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pStyle w:val="928"/>
        <w:jc w:val="center"/>
        <w:rPr>
          <w:b/>
          <w:bCs/>
          <w:color w:val="000000"/>
          <w:sz w:val="60"/>
          <w:szCs w:val="60"/>
        </w:rPr>
      </w:pPr>
      <w:r>
        <w:rPr>
          <w:b/>
          <w:bCs/>
          <w:color w:val="000000"/>
          <w:sz w:val="60"/>
          <w:szCs w:val="60"/>
        </w:rPr>
      </w:r>
      <w:r/>
    </w:p>
    <w:p>
      <w:pPr>
        <w:pStyle w:val="928"/>
        <w:jc w:val="center"/>
        <w:rPr>
          <w:b/>
          <w:bCs/>
          <w:color w:val="000000"/>
          <w:sz w:val="60"/>
          <w:szCs w:val="60"/>
        </w:rPr>
      </w:pPr>
      <w:r>
        <w:rPr>
          <w:rFonts w:hint="eastAsia"/>
          <w:b/>
          <w:bCs/>
          <w:color w:val="000000"/>
          <w:sz w:val="60"/>
          <w:szCs w:val="60"/>
        </w:rPr>
        <w:t xml:space="preserve">公 开 </w:t>
      </w:r>
      <w:r>
        <w:rPr>
          <w:b/>
          <w:bCs/>
          <w:color w:val="000000"/>
          <w:sz w:val="60"/>
          <w:szCs w:val="60"/>
        </w:rPr>
        <w:t xml:space="preserve">招</w:t>
      </w:r>
      <w:r>
        <w:rPr>
          <w:rFonts w:hint="eastAsia"/>
          <w:b/>
          <w:bCs/>
          <w:color w:val="000000"/>
          <w:sz w:val="60"/>
          <w:szCs w:val="60"/>
        </w:rPr>
        <w:t xml:space="preserve"> </w:t>
      </w:r>
      <w:r>
        <w:rPr>
          <w:b/>
          <w:bCs/>
          <w:color w:val="000000"/>
          <w:sz w:val="60"/>
          <w:szCs w:val="60"/>
        </w:rPr>
        <w:t xml:space="preserve">标</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pStyle w:val="928"/>
        <w:jc w:val="center"/>
        <w:rPr>
          <w:b/>
          <w:bCs/>
          <w:color w:val="000000"/>
          <w:sz w:val="60"/>
          <w:szCs w:val="60"/>
        </w:rPr>
      </w:pPr>
      <w:r>
        <w:rPr>
          <w:b/>
          <w:bCs/>
          <w:color w:val="000000"/>
          <w:sz w:val="60"/>
          <w:szCs w:val="60"/>
        </w:rPr>
      </w:r>
      <w:r/>
    </w:p>
    <w:p>
      <w:pPr>
        <w:pStyle w:val="928"/>
        <w:jc w:val="center"/>
        <w:rPr>
          <w:b/>
          <w:bCs/>
          <w:color w:val="000000"/>
          <w:sz w:val="60"/>
          <w:szCs w:val="60"/>
        </w:rPr>
      </w:pPr>
      <w:r>
        <w:rPr>
          <w:b/>
          <w:bCs/>
          <w:color w:val="000000"/>
          <w:sz w:val="60"/>
          <w:szCs w:val="60"/>
        </w:rPr>
      </w:r>
      <w:r/>
    </w:p>
    <w:p>
      <w:pPr>
        <w:pStyle w:val="928"/>
        <w:jc w:val="center"/>
        <w:rPr>
          <w:b/>
          <w:bCs/>
          <w:color w:val="000000"/>
          <w:sz w:val="60"/>
          <w:szCs w:val="60"/>
        </w:rPr>
      </w:pPr>
      <w:r>
        <w:rPr>
          <w:b/>
          <w:bCs/>
          <w:color w:val="000000"/>
          <w:sz w:val="60"/>
          <w:szCs w:val="60"/>
        </w:rPr>
      </w:r>
      <w:r/>
    </w:p>
    <w:p>
      <w:pPr>
        <w:pStyle w:val="948"/>
        <w:rPr>
          <w:rFonts w:hint="eastAsia"/>
        </w:rPr>
      </w:pPr>
      <w:r>
        <w:rPr>
          <w:rFonts w:hint="eastAsia"/>
        </w:rPr>
      </w:r>
      <w:r/>
    </w:p>
    <w:p>
      <w:pPr>
        <w:pStyle w:val="928"/>
        <w:jc w:val="center"/>
        <w:spacing w:line="360" w:lineRule="auto"/>
        <w:rPr>
          <w:color w:val="000000"/>
          <w:sz w:val="60"/>
          <w:szCs w:val="60"/>
        </w:rPr>
      </w:pPr>
      <w:r>
        <w:rPr>
          <w:color w:val="000000"/>
          <w:sz w:val="60"/>
          <w:szCs w:val="60"/>
        </w:rPr>
      </w:r>
      <w:r/>
    </w:p>
    <w:p>
      <w:pPr>
        <w:pStyle w:val="928"/>
        <w:ind w:left="2829" w:hanging="1899"/>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项目名称：</w:t>
      </w:r>
      <w:r>
        <w:rPr>
          <w:rFonts w:hint="eastAsia"/>
          <w:bCs/>
          <w:color w:val="000000"/>
          <w:sz w:val="36"/>
          <w:szCs w:val="36"/>
        </w:rPr>
        <w:t xml:space="preserve">常州市武进人民医院护理管理系统扩建</w:t>
      </w:r>
      <w:r/>
    </w:p>
    <w:p>
      <w:pPr>
        <w:pStyle w:val="928"/>
        <w:ind w:left="2829" w:hanging="1899"/>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项目编号：</w:t>
      </w:r>
      <w:r>
        <w:rPr>
          <w:bCs/>
          <w:color w:val="000000"/>
          <w:sz w:val="36"/>
          <w:szCs w:val="36"/>
        </w:rPr>
        <w:t xml:space="preserve">JSZC-320412-JZCG-G2026-0045</w:t>
      </w:r>
      <w:r>
        <w:rPr>
          <w:rFonts w:hint="eastAsia"/>
          <w:bCs/>
          <w:color w:val="000000"/>
          <w:sz w:val="36"/>
          <w:szCs w:val="36"/>
        </w:rPr>
      </w:r>
      <w:r/>
    </w:p>
    <w:p>
      <w:pPr>
        <w:pStyle w:val="928"/>
        <w:ind w:left="2829" w:hanging="1899"/>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采购人：</w:t>
      </w:r>
      <w:r>
        <w:rPr>
          <w:rFonts w:hint="eastAsia"/>
          <w:bCs/>
          <w:color w:val="000000"/>
          <w:sz w:val="36"/>
          <w:szCs w:val="36"/>
        </w:rPr>
        <w:t xml:space="preserve">常州市武进人民医院</w:t>
      </w:r>
      <w:r/>
    </w:p>
    <w:p>
      <w:pPr>
        <w:pStyle w:val="928"/>
        <w:ind w:left="2829" w:hanging="1899"/>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常州市武进区政府采购中心</w:t>
      </w:r>
      <w:r>
        <w:rPr>
          <w:bCs/>
          <w:color w:val="000000"/>
          <w:sz w:val="36"/>
          <w:szCs w:val="36"/>
        </w:rPr>
        <w:t xml:space="preserve"> </w:t>
      </w:r>
      <w:r/>
    </w:p>
    <w:p>
      <w:pPr>
        <w:pStyle w:val="928"/>
        <w:jc w:val="center"/>
        <w:spacing w:line="360" w:lineRule="auto"/>
        <w:rPr>
          <w:b/>
          <w:color w:val="000000"/>
          <w:sz w:val="36"/>
          <w:szCs w:val="36"/>
        </w:rPr>
        <w:outlineLvl w:val="0"/>
      </w:pPr>
      <w:r>
        <w:rPr>
          <w:b/>
          <w:bCs/>
          <w:color w:val="000000"/>
          <w:sz w:val="44"/>
        </w:rPr>
        <w:br w:type="page" w:clear="all"/>
      </w:r>
      <w:bookmarkStart w:id="0" w:name="_Toc99301418"/>
      <w:r>
        <w:rPr>
          <w:b/>
          <w:color w:val="000000"/>
          <w:sz w:val="36"/>
          <w:szCs w:val="36"/>
        </w:rPr>
        <w:t xml:space="preserve">目      录</w:t>
      </w:r>
      <w:bookmarkEnd w:id="0"/>
      <w:r>
        <w:rPr>
          <w:b/>
          <w:color w:val="000000"/>
          <w:sz w:val="36"/>
          <w:szCs w:val="36"/>
        </w:rPr>
      </w:r>
      <w:r/>
    </w:p>
    <w:p>
      <w:pPr>
        <w:pStyle w:val="941"/>
        <w:spacing w:line="360" w:lineRule="auto"/>
        <w:rPr>
          <w:rFonts w:ascii="Calibri" w:hAnsi="Calibri"/>
          <w:b w:val="0"/>
          <w:color w:val="000000"/>
          <w:sz w:val="21"/>
          <w:szCs w:val="22"/>
        </w:rPr>
      </w:pPr>
      <w:r>
        <w:rPr>
          <w:rFonts w:ascii="Calibri" w:hAnsi="Calibri"/>
          <w:b w:val="0"/>
          <w:color w:val="000000"/>
          <w:sz w:val="21"/>
          <w:szCs w:val="22"/>
        </w:rPr>
      </w:r>
      <w:r/>
    </w:p>
    <w:p>
      <w:pPr>
        <w:pStyle w:val="941"/>
        <w:numPr>
          <w:ilvl w:val="0"/>
          <w:numId w:val="1"/>
        </w:numPr>
        <w:spacing w:line="240" w:lineRule="auto"/>
        <w:rPr>
          <w:rFonts w:ascii="Times New Roman" w:hAnsi="Times New Roman"/>
          <w:bCs/>
          <w:color w:val="000000"/>
          <w:sz w:val="30"/>
          <w:szCs w:val="30"/>
        </w:rPr>
      </w:pPr>
      <w:r>
        <w:rPr>
          <w:rFonts w:hint="eastAsia" w:ascii="Times New Roman" w:hAnsi="Times New Roman"/>
          <w:bCs/>
          <w:color w:val="000000"/>
          <w:sz w:val="30"/>
          <w:szCs w:val="30"/>
        </w:rPr>
        <w:t xml:space="preserve"> 投标邀请</w:t>
      </w:r>
      <w:r>
        <w:rPr>
          <w:rFonts w:ascii="Times New Roman" w:hAnsi="Times New Roman"/>
          <w:bCs/>
          <w:color w:val="000000"/>
          <w:sz w:val="30"/>
          <w:szCs w:val="30"/>
        </w:rPr>
      </w:r>
      <w:r/>
    </w:p>
    <w:p>
      <w:pPr>
        <w:pStyle w:val="928"/>
        <w:rPr>
          <w:color w:val="000000"/>
        </w:rPr>
      </w:pPr>
      <w:r>
        <w:rPr>
          <w:color w:val="000000"/>
        </w:rPr>
      </w:r>
      <w:r/>
    </w:p>
    <w:p>
      <w:pPr>
        <w:pStyle w:val="928"/>
        <w:numPr>
          <w:ilvl w:val="0"/>
          <w:numId w:val="1"/>
        </w:numPr>
        <w:rPr>
          <w:b/>
          <w:bCs/>
          <w:color w:val="000000"/>
          <w:sz w:val="30"/>
          <w:szCs w:val="30"/>
        </w:rPr>
      </w:pPr>
      <w:r>
        <w:rPr>
          <w:rFonts w:hint="eastAsia"/>
          <w:b/>
          <w:bCs/>
          <w:color w:val="000000"/>
          <w:sz w:val="30"/>
          <w:szCs w:val="30"/>
        </w:rPr>
        <w:t xml:space="preserve"> 投标人须知</w:t>
      </w:r>
      <w:r>
        <w:rPr>
          <w:b/>
          <w:bCs/>
          <w:color w:val="000000"/>
          <w:sz w:val="30"/>
          <w:szCs w:val="30"/>
        </w:rPr>
      </w:r>
      <w:r/>
    </w:p>
    <w:p>
      <w:pPr>
        <w:pStyle w:val="948"/>
        <w:spacing w:after="0"/>
        <w:rPr>
          <w:rFonts w:hint="eastAsia"/>
        </w:rPr>
      </w:pPr>
      <w:r>
        <w:rPr>
          <w:rFonts w:hint="eastAsia"/>
        </w:rPr>
      </w:r>
      <w:r/>
    </w:p>
    <w:p>
      <w:pPr>
        <w:pStyle w:val="948"/>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948"/>
        <w:spacing w:after="0"/>
        <w:rPr>
          <w:rFonts w:ascii="Times New Roman" w:hAnsi="Times New Roman" w:cs="Times New Roman"/>
          <w:b/>
          <w:bCs/>
          <w:sz w:val="30"/>
          <w:szCs w:val="30"/>
        </w:rPr>
      </w:pPr>
      <w:r>
        <w:rPr>
          <w:rFonts w:ascii="Times New Roman" w:hAnsi="Times New Roman" w:cs="Times New Roman"/>
          <w:b/>
          <w:bCs/>
          <w:sz w:val="30"/>
          <w:szCs w:val="30"/>
        </w:rPr>
      </w:r>
      <w:r/>
    </w:p>
    <w:p>
      <w:pPr>
        <w:pStyle w:val="948"/>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948"/>
        <w:spacing w:after="0"/>
        <w:rPr>
          <w:rFonts w:ascii="Times New Roman" w:hAnsi="Times New Roman" w:cs="Times New Roman"/>
          <w:b/>
          <w:bCs/>
          <w:sz w:val="30"/>
          <w:szCs w:val="30"/>
        </w:rPr>
      </w:pPr>
      <w:r>
        <w:rPr>
          <w:rFonts w:ascii="Times New Roman" w:hAnsi="Times New Roman" w:cs="Times New Roman"/>
          <w:b/>
          <w:bCs/>
          <w:sz w:val="30"/>
          <w:szCs w:val="30"/>
        </w:rPr>
      </w:r>
      <w:r/>
    </w:p>
    <w:p>
      <w:pPr>
        <w:pStyle w:val="948"/>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948"/>
        <w:spacing w:after="0"/>
        <w:rPr>
          <w:rFonts w:ascii="Times New Roman" w:hAnsi="Times New Roman" w:cs="Times New Roman"/>
          <w:b/>
          <w:bCs/>
          <w:sz w:val="30"/>
          <w:szCs w:val="30"/>
        </w:rPr>
      </w:pPr>
      <w:r>
        <w:rPr>
          <w:rFonts w:ascii="Times New Roman" w:hAnsi="Times New Roman" w:cs="Times New Roman"/>
          <w:b/>
          <w:bCs/>
          <w:sz w:val="30"/>
          <w:szCs w:val="30"/>
        </w:rPr>
      </w:r>
      <w:r/>
    </w:p>
    <w:p>
      <w:pPr>
        <w:pStyle w:val="948"/>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948"/>
        <w:spacing w:after="0"/>
        <w:rPr>
          <w:rFonts w:ascii="Times New Roman" w:hAnsi="Times New Roman" w:cs="Times New Roman"/>
          <w:b/>
          <w:bCs/>
          <w:sz w:val="30"/>
          <w:szCs w:val="30"/>
        </w:rPr>
      </w:pPr>
      <w:r>
        <w:rPr>
          <w:rFonts w:ascii="Times New Roman" w:hAnsi="Times New Roman" w:cs="Times New Roman"/>
          <w:b/>
          <w:bCs/>
          <w:sz w:val="30"/>
          <w:szCs w:val="30"/>
        </w:rPr>
      </w:r>
      <w:r/>
    </w:p>
    <w:p>
      <w:pPr>
        <w:pStyle w:val="928"/>
        <w:widowControl/>
        <w:rPr>
          <w:b/>
          <w:bCs/>
          <w:color w:val="000000"/>
          <w:sz w:val="30"/>
          <w:szCs w:val="30"/>
        </w:rPr>
      </w:pPr>
      <w:r>
        <w:rPr>
          <w:rFonts w:hint="eastAsia"/>
          <w:b/>
          <w:bCs/>
          <w:color w:val="000000"/>
          <w:sz w:val="30"/>
          <w:szCs w:val="30"/>
        </w:rPr>
        <w:t xml:space="preserve">第七章  投标文件的组成及提交须知</w:t>
      </w:r>
      <w:r>
        <w:rPr>
          <w:b/>
          <w:bCs/>
          <w:color w:val="000000"/>
          <w:sz w:val="30"/>
          <w:szCs w:val="30"/>
        </w:rPr>
      </w:r>
      <w:r/>
    </w:p>
    <w:p>
      <w:pPr>
        <w:pStyle w:val="948"/>
        <w:spacing w:after="0"/>
        <w:rPr>
          <w:rFonts w:hint="eastAsia"/>
        </w:rPr>
      </w:pPr>
      <w:r>
        <w:rPr>
          <w:rFonts w:hint="eastAsia"/>
        </w:rPr>
      </w:r>
      <w:r/>
    </w:p>
    <w:p>
      <w:pPr>
        <w:pStyle w:val="948"/>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948"/>
        <w:spacing w:after="0" w:line="360" w:lineRule="auto"/>
        <w:rPr>
          <w:rFonts w:hint="eastAsia"/>
        </w:rPr>
      </w:pPr>
      <w:r>
        <w:rPr>
          <w:rFonts w:hint="eastAsia"/>
        </w:rPr>
      </w:r>
      <w:r/>
    </w:p>
    <w:p>
      <w:pPr>
        <w:pStyle w:val="928"/>
        <w:jc w:val="center"/>
        <w:spacing w:line="360" w:lineRule="auto"/>
        <w:rPr>
          <w:b/>
          <w:color w:val="000000"/>
          <w:sz w:val="36"/>
          <w:szCs w:val="36"/>
        </w:rPr>
        <w:outlineLvl w:val="0"/>
      </w:pPr>
      <w:r>
        <w:rPr>
          <w:color w:val="000000"/>
          <w:sz w:val="24"/>
        </w:rPr>
        <w:br w:type="page" w:clear="all"/>
      </w:r>
      <w:bookmarkStart w:id="1" w:name="_Toc99301419"/>
      <w:r>
        <w:rPr>
          <w:b/>
          <w:color w:val="000000"/>
          <w:sz w:val="36"/>
          <w:szCs w:val="36"/>
        </w:rPr>
        <w:t xml:space="preserve">第一章   投标邀请</w:t>
      </w:r>
      <w:bookmarkEnd w:id="1"/>
      <w:r>
        <w:rPr>
          <w:b/>
          <w:color w:val="000000"/>
          <w:sz w:val="36"/>
          <w:szCs w:val="36"/>
        </w:rPr>
      </w:r>
      <w:r/>
    </w:p>
    <w:p>
      <w:pPr>
        <w:pStyle w:val="928"/>
        <w:ind w:firstLine="480"/>
        <w:spacing w:line="500" w:lineRule="exact"/>
        <w:rPr>
          <w:rFonts w:hint="eastAsia" w:ascii="宋体" w:hAnsi="宋体"/>
          <w:color w:val="000000"/>
          <w:sz w:val="24"/>
        </w:rPr>
      </w:pPr>
      <w:r/>
      <w:bookmarkStart w:id="2" w:name="_Toc35393790"/>
      <w:r/>
      <w:bookmarkStart w:id="3" w:name="_Toc28359002"/>
      <w:r/>
      <w:bookmarkStart w:id="4" w:name="_Toc35393621"/>
      <w:r/>
      <w:bookmarkStart w:id="5" w:name="_Toc28359079"/>
      <w:r/>
      <w:bookmarkStart w:id="6" w:name="_Hlk24379207"/>
      <w:r/>
      <w:bookmarkStart w:id="7" w:name="_Hlk151728086"/>
      <w:r>
        <w:rPr>
          <w:rFonts w:hint="eastAsia" w:ascii="宋体" w:hAnsi="宋体"/>
          <w:color w:val="000000"/>
          <w:sz w:val="24"/>
        </w:rPr>
        <w:t xml:space="preserve">受常</w:t>
      </w:r>
      <w:r>
        <w:rPr>
          <w:rFonts w:hint="eastAsia" w:ascii="宋体" w:hAnsi="宋体"/>
          <w:color w:val="000000"/>
          <w:sz w:val="24"/>
        </w:rPr>
        <w:t xml:space="preserve">州市武进人民医院的委托，常州市武进区政府采购中心就护理管理系统扩建进行公开招标采购，各潜在投标人可在“苏采云”平台自行免费下载招标文件，并于</w:t>
      </w:r>
      <w:r>
        <w:rPr>
          <w:rFonts w:hint="eastAsia" w:ascii="宋体" w:hAnsi="宋体"/>
          <w:color w:val="000000"/>
          <w:sz w:val="24"/>
        </w:rPr>
        <w:t xml:space="preserve">2026</w:t>
      </w:r>
      <w:r>
        <w:rPr>
          <w:rFonts w:hint="eastAsia" w:ascii="宋体" w:hAnsi="宋体"/>
          <w:bCs/>
          <w:color w:val="000000"/>
          <w:sz w:val="24"/>
        </w:rPr>
        <w:t xml:space="preserve">年</w:t>
      </w:r>
      <w:r>
        <w:rPr>
          <w:rFonts w:hint="eastAsia" w:ascii="宋体" w:hAnsi="宋体"/>
          <w:bCs/>
          <w:color w:val="000000"/>
          <w:sz w:val="24"/>
        </w:rPr>
        <w:t xml:space="preserve">10</w:t>
      </w:r>
      <w:r>
        <w:rPr>
          <w:rFonts w:hint="eastAsia" w:ascii="宋体" w:hAnsi="宋体"/>
          <w:bCs/>
          <w:color w:val="000000"/>
          <w:sz w:val="24"/>
        </w:rPr>
        <w:t xml:space="preserve">月</w:t>
      </w:r>
      <w:r>
        <w:rPr>
          <w:rFonts w:hint="eastAsia" w:ascii="宋体" w:hAnsi="宋体"/>
          <w:bCs/>
          <w:color w:val="000000"/>
          <w:sz w:val="24"/>
        </w:rPr>
        <w:t xml:space="preserve">26</w:t>
      </w:r>
      <w:r>
        <w:rPr>
          <w:rFonts w:hint="eastAsia" w:ascii="宋体" w:hAnsi="宋体"/>
          <w:bCs/>
          <w:color w:val="000000"/>
          <w:sz w:val="24"/>
        </w:rPr>
        <w:t xml:space="preserve">日9:00（北京时间）前递交投标</w:t>
      </w:r>
      <w:r>
        <w:rPr>
          <w:rFonts w:ascii="宋体" w:hAnsi="宋体"/>
          <w:bCs/>
          <w:color w:val="000000"/>
          <w:sz w:val="24"/>
        </w:rPr>
        <w:t xml:space="preserve">文件</w:t>
      </w:r>
      <w:r>
        <w:rPr>
          <w:rFonts w:hint="eastAsia" w:ascii="宋体" w:hAnsi="宋体"/>
          <w:color w:val="000000"/>
          <w:sz w:val="24"/>
        </w:rPr>
        <w:t xml:space="preserve">。</w:t>
      </w:r>
      <w:r/>
    </w:p>
    <w:p>
      <w:pPr>
        <w:pStyle w:val="929"/>
        <w:ind w:firstLine="482"/>
        <w:jc w:val="left"/>
        <w:spacing w:before="0" w:line="500" w:lineRule="exact"/>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928"/>
        <w:ind w:firstLine="480"/>
        <w:jc w:val="left"/>
        <w:spacing w:line="500" w:lineRule="exact"/>
        <w:tabs>
          <w:tab w:val="left" w:pos="525" w:leader="none"/>
          <w:tab w:val="left" w:pos="945" w:leader="none"/>
        </w:tabs>
        <w:rPr>
          <w:rFonts w:hint="eastAsia"/>
          <w:color w:val="000000"/>
          <w:sz w:val="24"/>
        </w:rPr>
      </w:pPr>
      <w:r>
        <w:rPr>
          <w:rFonts w:hint="eastAsia"/>
          <w:color w:val="000000"/>
          <w:sz w:val="24"/>
        </w:rPr>
        <w:t xml:space="preserve">1.项目编号：</w:t>
      </w:r>
      <w:r>
        <w:rPr>
          <w:color w:val="000000"/>
          <w:sz w:val="24"/>
        </w:rPr>
        <w:t xml:space="preserve">JSZC-320412-JZCG-G2026-0045</w:t>
      </w:r>
      <w:r>
        <w:rPr>
          <w:rFonts w:hint="eastAsia"/>
          <w:color w:val="000000"/>
          <w:sz w:val="24"/>
        </w:rPr>
      </w:r>
      <w:r/>
    </w:p>
    <w:p>
      <w:pPr>
        <w:pStyle w:val="928"/>
        <w:ind w:firstLine="480"/>
        <w:jc w:val="left"/>
        <w:spacing w:line="500" w:lineRule="exact"/>
        <w:tabs>
          <w:tab w:val="left" w:pos="525" w:leader="none"/>
          <w:tab w:val="left" w:pos="945" w:leader="none"/>
        </w:tabs>
        <w:rPr>
          <w:rFonts w:hint="eastAsia"/>
          <w:color w:val="000000"/>
          <w:sz w:val="24"/>
        </w:rPr>
      </w:pPr>
      <w:r>
        <w:rPr>
          <w:rFonts w:hint="eastAsia"/>
          <w:color w:val="000000"/>
          <w:sz w:val="24"/>
        </w:rPr>
        <w:t xml:space="preserve">2.项目名称：</w:t>
      </w:r>
      <w:bookmarkEnd w:id="6"/>
      <w:r>
        <w:rPr>
          <w:rFonts w:hint="eastAsia"/>
          <w:color w:val="000000"/>
          <w:sz w:val="24"/>
        </w:rPr>
        <w:t xml:space="preserve">护理管理系统扩建</w:t>
      </w:r>
      <w:r/>
    </w:p>
    <w:p>
      <w:pPr>
        <w:pStyle w:val="928"/>
        <w:ind w:firstLine="480"/>
        <w:jc w:val="left"/>
        <w:spacing w:line="500" w:lineRule="exact"/>
        <w:tabs>
          <w:tab w:val="left" w:pos="525" w:leader="none"/>
          <w:tab w:val="left" w:pos="945" w:leader="none"/>
        </w:tabs>
        <w:rPr>
          <w:rFonts w:hint="eastAsia"/>
          <w:color w:val="000000"/>
          <w:sz w:val="24"/>
        </w:rPr>
      </w:pPr>
      <w:r>
        <w:rPr>
          <w:rFonts w:hint="eastAsia"/>
          <w:color w:val="000000"/>
          <w:sz w:val="24"/>
        </w:rPr>
        <w:t xml:space="preserve">3.项目预算金额：人民币31万元</w:t>
      </w:r>
      <w:r/>
    </w:p>
    <w:p>
      <w:pPr>
        <w:pStyle w:val="928"/>
        <w:ind w:firstLine="480"/>
        <w:jc w:val="left"/>
        <w:spacing w:line="500" w:lineRule="exact"/>
        <w:tabs>
          <w:tab w:val="left" w:pos="525" w:leader="none"/>
          <w:tab w:val="left" w:pos="945" w:leader="none"/>
        </w:tabs>
        <w:rPr>
          <w:rFonts w:hint="eastAsia"/>
          <w:color w:val="000000"/>
          <w:sz w:val="24"/>
        </w:rPr>
      </w:pPr>
      <w:r>
        <w:rPr>
          <w:rFonts w:hint="eastAsia"/>
          <w:color w:val="000000"/>
          <w:sz w:val="24"/>
        </w:rPr>
        <w:t xml:space="preserve">4.项目最高限价：</w:t>
      </w:r>
      <w:bookmarkStart w:id="8" w:name="OLE_LINK23"/>
      <w:r>
        <w:rPr>
          <w:rFonts w:hint="eastAsia"/>
          <w:color w:val="000000"/>
          <w:sz w:val="24"/>
        </w:rPr>
        <w:t xml:space="preserve">人民币31万元</w:t>
      </w:r>
      <w:r/>
    </w:p>
    <w:p>
      <w:pPr>
        <w:pStyle w:val="928"/>
        <w:ind w:firstLine="480"/>
        <w:jc w:val="left"/>
        <w:spacing w:line="500" w:lineRule="exact"/>
        <w:tabs>
          <w:tab w:val="left" w:pos="525" w:leader="none"/>
          <w:tab w:val="left" w:pos="945" w:leader="none"/>
        </w:tabs>
        <w:rPr>
          <w:color w:val="000000"/>
          <w:sz w:val="24"/>
        </w:rPr>
      </w:pPr>
      <w:r/>
      <w:bookmarkEnd w:id="8"/>
      <w:r>
        <w:rPr>
          <w:rFonts w:hint="eastAsia"/>
          <w:color w:val="000000"/>
          <w:sz w:val="24"/>
        </w:rPr>
        <w:t xml:space="preserve">5.采购需求：</w:t>
      </w:r>
      <w:bookmarkStart w:id="9" w:name="OLE_LINK3"/>
      <w:r>
        <w:rPr>
          <w:rFonts w:hint="eastAsia"/>
          <w:color w:val="000000"/>
          <w:sz w:val="24"/>
        </w:rPr>
        <w:t xml:space="preserve">本项目为护理管理系统扩建，建设单位为常州市武进人民医院。结合常州市武进人民医院信息化建设现状，建立以移动护理</w:t>
      </w:r>
      <w:r>
        <w:rPr>
          <w:rFonts w:hint="eastAsia"/>
          <w:color w:val="000000"/>
          <w:sz w:val="24"/>
        </w:rPr>
        <w:t xml:space="preserve">管理为核心的护理系统是临床医疗和护理管理工作的重要支撑系统，包括护理交班、护理管理驾驶舱或电子看板、护理工作量考核等功能，保障其稳定运行、及时解决应用过程中的各种技术问题。具体要求详见采购文件。</w:t>
      </w:r>
      <w:bookmarkEnd w:id="9"/>
      <w:r>
        <w:rPr>
          <w:color w:val="000000"/>
          <w:sz w:val="24"/>
        </w:rPr>
      </w:r>
      <w:r/>
    </w:p>
    <w:p>
      <w:pPr>
        <w:pStyle w:val="928"/>
        <w:ind w:firstLine="480"/>
        <w:jc w:val="left"/>
        <w:spacing w:line="500" w:lineRule="exact"/>
        <w:tabs>
          <w:tab w:val="left" w:pos="525" w:leader="none"/>
          <w:tab w:val="left" w:pos="945" w:leader="none"/>
        </w:tabs>
        <w:rPr>
          <w:color w:val="000000"/>
          <w:sz w:val="24"/>
        </w:rPr>
      </w:pPr>
      <w:r>
        <w:rPr>
          <w:rFonts w:hint="eastAsia"/>
          <w:color w:val="000000"/>
          <w:sz w:val="24"/>
        </w:rPr>
        <w:t xml:space="preserve">6</w:t>
      </w:r>
      <w:r>
        <w:rPr>
          <w:color w:val="000000"/>
          <w:sz w:val="24"/>
        </w:rPr>
        <w:t xml:space="preserve">.合同履行期限：</w:t>
      </w:r>
      <w:bookmarkStart w:id="10" w:name="OLE_LINK24"/>
      <w:r>
        <w:rPr>
          <w:rFonts w:hint="eastAsia"/>
          <w:color w:val="000000"/>
          <w:sz w:val="24"/>
        </w:rPr>
        <w:t xml:space="preserve">合同签订之日起60个日历天内建设完成，通过采购人验收合格后至系统免费维护期结束。</w:t>
      </w:r>
      <w:r>
        <w:rPr>
          <w:color w:val="000000"/>
          <w:sz w:val="24"/>
        </w:rPr>
      </w:r>
      <w:r/>
    </w:p>
    <w:p>
      <w:pPr>
        <w:pStyle w:val="928"/>
        <w:ind w:firstLine="480"/>
        <w:jc w:val="left"/>
        <w:spacing w:line="500" w:lineRule="exact"/>
        <w:tabs>
          <w:tab w:val="left" w:pos="525" w:leader="none"/>
          <w:tab w:val="left" w:pos="945" w:leader="none"/>
        </w:tabs>
        <w:rPr>
          <w:color w:val="000000"/>
          <w:sz w:val="24"/>
        </w:rPr>
      </w:pPr>
      <w:r/>
      <w:bookmarkEnd w:id="10"/>
      <w:r>
        <w:rPr>
          <w:rFonts w:hint="eastAsia"/>
          <w:color w:val="000000"/>
          <w:sz w:val="24"/>
        </w:rPr>
        <w:t xml:space="preserve">7</w:t>
      </w:r>
      <w:r>
        <w:rPr>
          <w:color w:val="000000"/>
          <w:sz w:val="24"/>
        </w:rPr>
        <w:t xml:space="preserve">.本项目是否接受联合体投标：否</w:t>
      </w:r>
      <w:r>
        <w:rPr>
          <w:rFonts w:hint="eastAsia"/>
          <w:color w:val="000000"/>
          <w:sz w:val="24"/>
        </w:rPr>
        <w:t xml:space="preserve">。</w:t>
      </w:r>
      <w:r>
        <w:rPr>
          <w:color w:val="000000"/>
          <w:sz w:val="24"/>
        </w:rPr>
      </w:r>
      <w:r/>
    </w:p>
    <w:p>
      <w:pPr>
        <w:pStyle w:val="928"/>
        <w:ind w:firstLine="480"/>
        <w:spacing w:line="500" w:lineRule="exact"/>
        <w:rPr>
          <w:color w:val="000000"/>
          <w:sz w:val="24"/>
        </w:rPr>
      </w:pPr>
      <w:r>
        <w:rPr>
          <w:rFonts w:hint="eastAsia"/>
          <w:color w:val="000000"/>
          <w:sz w:val="24"/>
        </w:rPr>
        <w:t xml:space="preserve">8.</w:t>
      </w:r>
      <w:r>
        <w:rPr>
          <w:color w:val="000000"/>
          <w:sz w:val="24"/>
        </w:rPr>
        <w:t xml:space="preserve">本项目是否接受</w:t>
      </w:r>
      <w:r>
        <w:rPr>
          <w:rFonts w:hint="eastAsia"/>
          <w:color w:val="000000"/>
          <w:sz w:val="24"/>
        </w:rPr>
        <w:t xml:space="preserve">进口产品</w:t>
      </w:r>
      <w:r>
        <w:rPr>
          <w:color w:val="000000"/>
          <w:sz w:val="24"/>
        </w:rPr>
        <w:t xml:space="preserve">投标：否</w:t>
      </w:r>
      <w:r>
        <w:rPr>
          <w:rFonts w:hint="eastAsia"/>
          <w:color w:val="000000"/>
          <w:sz w:val="24"/>
        </w:rPr>
        <w:t xml:space="preserve">。</w:t>
      </w:r>
      <w:r>
        <w:rPr>
          <w:color w:val="000000"/>
          <w:sz w:val="24"/>
        </w:rPr>
      </w:r>
      <w:r/>
    </w:p>
    <w:p>
      <w:pPr>
        <w:pStyle w:val="929"/>
        <w:ind w:firstLine="482"/>
        <w:jc w:val="left"/>
        <w:spacing w:before="0" w:line="500" w:lineRule="exact"/>
        <w:rPr>
          <w:rFonts w:ascii="Times New Roman" w:hAnsi="Times New Roman" w:eastAsia="宋体"/>
          <w:color w:val="000000"/>
          <w:sz w:val="24"/>
          <w:szCs w:val="24"/>
        </w:rPr>
      </w:pPr>
      <w:r/>
      <w:bookmarkStart w:id="11" w:name="_Toc35393791"/>
      <w:r/>
      <w:bookmarkStart w:id="12" w:name="_Toc35393622"/>
      <w:r/>
      <w:bookmarkStart w:id="13" w:name="_Toc28359003"/>
      <w:r/>
      <w:bookmarkStart w:id="14" w:name="_Toc28359080"/>
      <w:r>
        <w:rPr>
          <w:rFonts w:ascii="Times New Roman" w:hAnsi="Times New Roman" w:eastAsia="宋体"/>
          <w:color w:val="000000"/>
          <w:sz w:val="24"/>
          <w:szCs w:val="24"/>
        </w:rPr>
        <w:t xml:space="preserve">二、申请人的资格要求</w:t>
      </w:r>
      <w:bookmarkEnd w:id="11"/>
      <w:r/>
      <w:bookmarkEnd w:id="12"/>
      <w:r/>
      <w:bookmarkEnd w:id="13"/>
      <w:r/>
      <w:bookmarkEnd w:id="14"/>
      <w:r>
        <w:rPr>
          <w:rFonts w:ascii="Times New Roman" w:hAnsi="Times New Roman" w:eastAsia="宋体"/>
          <w:color w:val="000000"/>
          <w:sz w:val="24"/>
          <w:szCs w:val="24"/>
        </w:rPr>
        <w:t xml:space="preserve">（须同时满足）</w:t>
      </w:r>
      <w:r/>
    </w:p>
    <w:p>
      <w:pPr>
        <w:pStyle w:val="928"/>
        <w:ind w:firstLine="480"/>
        <w:spacing w:line="500" w:lineRule="exact"/>
        <w:rPr>
          <w:color w:val="000000"/>
          <w:sz w:val="24"/>
        </w:rPr>
      </w:pPr>
      <w:r>
        <w:rPr>
          <w:color w:val="000000"/>
          <w:sz w:val="24"/>
        </w:rPr>
        <w:t xml:space="preserve">1.满足《中华人民共和国政府采购法》第二十二条规定</w:t>
      </w:r>
      <w:r>
        <w:rPr>
          <w:rFonts w:hint="eastAsia"/>
          <w:color w:val="000000"/>
          <w:sz w:val="24"/>
        </w:rPr>
        <w:t xml:space="preserve">以及下列情形：</w:t>
      </w:r>
      <w:r>
        <w:rPr>
          <w:color w:val="000000"/>
          <w:sz w:val="24"/>
        </w:rPr>
      </w:r>
      <w:r/>
    </w:p>
    <w:p>
      <w:pPr>
        <w:pStyle w:val="928"/>
        <w:ind w:firstLine="480"/>
        <w:spacing w:line="500" w:lineRule="exact"/>
        <w:rPr>
          <w:color w:val="000000"/>
          <w:sz w:val="24"/>
        </w:rPr>
      </w:pPr>
      <w:r>
        <w:rPr>
          <w:rFonts w:hint="eastAsia"/>
          <w:color w:val="000000"/>
          <w:sz w:val="24"/>
        </w:rPr>
        <w:t xml:space="preserve">1.1未被“信用中国”网站或“中国政府采购网”网站列入失信被执行人、重大税收违法</w:t>
      </w:r>
      <w:r>
        <w:rPr>
          <w:rFonts w:hint="eastAsia"/>
          <w:color w:val="000000"/>
          <w:sz w:val="24"/>
        </w:rPr>
        <w:t xml:space="preserve">案件当事人名单、政府采购严重失信行为记录名单；</w:t>
      </w:r>
      <w:r>
        <w:rPr>
          <w:color w:val="000000"/>
          <w:sz w:val="24"/>
        </w:rPr>
      </w:r>
      <w:r/>
    </w:p>
    <w:p>
      <w:pPr>
        <w:pStyle w:val="928"/>
        <w:ind w:firstLine="480"/>
        <w:spacing w:line="500" w:lineRule="exact"/>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928"/>
        <w:ind w:firstLine="480"/>
        <w:spacing w:line="500" w:lineRule="exact"/>
        <w:rPr>
          <w:color w:val="000000"/>
          <w:sz w:val="24"/>
        </w:rPr>
      </w:pPr>
      <w:r/>
      <w:bookmarkStart w:id="15" w:name="_Toc28359081"/>
      <w:r/>
      <w:bookmarkStart w:id="16" w:name="_Toc28359004"/>
      <w:r>
        <w:rPr>
          <w:color w:val="000000"/>
          <w:sz w:val="24"/>
        </w:rPr>
        <w:t xml:space="preserve">2.落实政府采购政策需满足的资格要求：</w:t>
      </w:r>
      <w:r/>
    </w:p>
    <w:p>
      <w:pPr>
        <w:pStyle w:val="928"/>
        <w:ind w:firstLine="480"/>
        <w:spacing w:line="500" w:lineRule="exact"/>
        <w:rPr>
          <w:color w:val="000000"/>
          <w:sz w:val="24"/>
        </w:rPr>
      </w:pPr>
      <w:r>
        <w:rPr>
          <w:color w:val="000000"/>
          <w:sz w:val="24"/>
        </w:rPr>
        <w:t xml:space="preserve">2.1 中小企业政策</w:t>
      </w:r>
      <w:r/>
    </w:p>
    <w:p>
      <w:pPr>
        <w:pStyle w:val="928"/>
        <w:ind w:firstLine="482"/>
        <w:spacing w:line="500" w:lineRule="exact"/>
        <w:rPr>
          <w:rFonts w:hint="eastAsia" w:ascii="宋体" w:hAnsi="宋体" w:cs="宋体"/>
          <w:b/>
          <w:bCs/>
          <w:color w:val="000000"/>
          <w:sz w:val="24"/>
          <w:lang w:bidi="ar"/>
        </w:rPr>
      </w:pPr>
      <w:r/>
      <w:bookmarkStart w:id="17" w:name="OLE_LINK21"/>
      <w:r>
        <w:rPr>
          <w:rFonts w:hint="eastAsia" w:ascii="宋体" w:hAnsi="宋体" w:cs="宋体"/>
          <w:b/>
          <w:bCs/>
          <w:color w:val="000000"/>
          <w:sz w:val="24"/>
          <w:lang w:bidi="ar"/>
        </w:rPr>
        <w:t xml:space="preserve">本项目专门面向中小企业采购。</w:t>
      </w:r>
      <w:bookmarkEnd w:id="17"/>
      <w:r>
        <w:rPr>
          <w:rFonts w:hint="eastAsia" w:ascii="宋体" w:hAnsi="宋体" w:cs="宋体"/>
          <w:b/>
          <w:bCs/>
          <w:color w:val="000000"/>
          <w:sz w:val="24"/>
          <w:lang w:bidi="ar"/>
        </w:rPr>
        <w:t xml:space="preserve">即：提供的货物全部由符合政策要求的中小企业制造、服务全部由符合政策要求的中小企业承接。</w:t>
      </w:r>
      <w:r/>
    </w:p>
    <w:p>
      <w:pPr>
        <w:pStyle w:val="928"/>
        <w:ind w:firstLine="480"/>
        <w:spacing w:line="500" w:lineRule="exact"/>
        <w:rPr>
          <w:i/>
          <w:iCs/>
          <w:color w:val="000000"/>
          <w:sz w:val="24"/>
          <w:u w:val="single"/>
        </w:rPr>
      </w:pPr>
      <w:r>
        <w:rPr>
          <w:color w:val="000000"/>
          <w:sz w:val="24"/>
        </w:rPr>
        <w:t xml:space="preserve">3.本项目的特定资格要求：</w:t>
      </w:r>
      <w:r>
        <w:rPr>
          <w:i/>
          <w:iCs/>
          <w:color w:val="000000"/>
          <w:sz w:val="24"/>
          <w:u w:val="single"/>
        </w:rPr>
      </w:r>
      <w:r/>
    </w:p>
    <w:p>
      <w:pPr>
        <w:pStyle w:val="928"/>
        <w:ind w:firstLine="480"/>
        <w:spacing w:line="500" w:lineRule="exact"/>
        <w:rPr>
          <w:color w:val="000000"/>
          <w:sz w:val="24"/>
        </w:rPr>
      </w:pPr>
      <w:r/>
      <w:bookmarkStart w:id="18" w:name="OLE_LINK20"/>
      <w:r>
        <w:rPr>
          <w:color w:val="000000"/>
          <w:sz w:val="24"/>
        </w:rPr>
        <w:t xml:space="preserve">3.1本项目是否接受分支机构参与投标</w:t>
      </w:r>
      <w:r>
        <w:rPr>
          <w:color w:val="000000"/>
          <w:sz w:val="24"/>
        </w:rPr>
        <w:t xml:space="preserve">：</w:t>
      </w:r>
      <w:r>
        <w:rPr>
          <w:rFonts w:hint="eastAsia"/>
          <w:color w:val="000000"/>
          <w:sz w:val="24"/>
        </w:rPr>
        <w:t xml:space="preserve">否。</w:t>
      </w:r>
      <w:r>
        <w:rPr>
          <w:color w:val="000000"/>
          <w:sz w:val="24"/>
        </w:rPr>
      </w:r>
      <w:r/>
    </w:p>
    <w:p>
      <w:pPr>
        <w:pStyle w:val="928"/>
        <w:ind w:firstLine="480"/>
        <w:spacing w:line="500" w:lineRule="exact"/>
        <w:rPr>
          <w:color w:val="000000"/>
          <w:sz w:val="24"/>
        </w:rPr>
      </w:pPr>
      <w:r>
        <w:rPr>
          <w:color w:val="000000"/>
          <w:sz w:val="24"/>
        </w:rPr>
        <w:t xml:space="preserve">3.2本项目是否属于政府购买服务：</w:t>
      </w:r>
      <w:r>
        <w:rPr>
          <w:rFonts w:hint="eastAsia"/>
          <w:color w:val="000000"/>
          <w:sz w:val="24"/>
        </w:rPr>
        <w:t xml:space="preserve">否。</w:t>
      </w:r>
      <w:r>
        <w:rPr>
          <w:color w:val="000000"/>
          <w:sz w:val="24"/>
        </w:rPr>
      </w:r>
      <w:r/>
    </w:p>
    <w:p>
      <w:pPr>
        <w:pStyle w:val="928"/>
        <w:ind w:firstLine="480"/>
        <w:spacing w:line="500" w:lineRule="exact"/>
        <w:tabs>
          <w:tab w:val="left" w:pos="900" w:leader="none"/>
          <w:tab w:val="left" w:pos="1134" w:leader="none"/>
          <w:tab w:val="left" w:pos="1589" w:leader="none"/>
          <w:tab w:val="left" w:pos="5521" w:leader="none"/>
        </w:tabs>
        <w:rPr>
          <w:i/>
          <w:iCs/>
          <w:color w:val="000000"/>
          <w:sz w:val="24"/>
          <w:u w:val="single"/>
        </w:rPr>
      </w:pPr>
      <w:r>
        <w:rPr>
          <w:color w:val="000000"/>
          <w:sz w:val="24"/>
        </w:rPr>
        <w:t xml:space="preserve">3.3其他特定资格要求：</w:t>
      </w:r>
      <w:r>
        <w:rPr>
          <w:rFonts w:hint="eastAsia"/>
          <w:color w:val="000000"/>
          <w:sz w:val="24"/>
        </w:rPr>
        <w:t xml:space="preserve">无</w:t>
      </w:r>
      <w:r>
        <w:rPr>
          <w:color w:val="000000"/>
          <w:sz w:val="24"/>
        </w:rPr>
        <w:t xml:space="preserve">。</w:t>
      </w:r>
      <w:r>
        <w:rPr>
          <w:i/>
          <w:iCs/>
          <w:color w:val="000000"/>
          <w:sz w:val="24"/>
          <w:u w:val="single"/>
        </w:rPr>
      </w:r>
      <w:r/>
    </w:p>
    <w:p>
      <w:pPr>
        <w:pStyle w:val="929"/>
        <w:ind w:firstLine="482"/>
        <w:jc w:val="left"/>
        <w:spacing w:before="0" w:line="500" w:lineRule="exact"/>
        <w:widowControl/>
        <w:rPr>
          <w:rFonts w:ascii="Times New Roman" w:hAnsi="Times New Roman" w:eastAsia="宋体"/>
          <w:color w:val="000000"/>
          <w:sz w:val="24"/>
          <w:szCs w:val="24"/>
        </w:rPr>
      </w:pPr>
      <w:r/>
      <w:bookmarkEnd w:id="15"/>
      <w:r/>
      <w:bookmarkEnd w:id="16"/>
      <w:r/>
      <w:bookmarkEnd w:id="18"/>
      <w:r/>
      <w:bookmarkStart w:id="19" w:name="_Toc35393623"/>
      <w:r/>
      <w:bookmarkStart w:id="20" w:name="_Toc35393792"/>
      <w:r>
        <w:rPr>
          <w:rFonts w:ascii="Times New Roman" w:hAnsi="Times New Roman" w:eastAsia="宋体"/>
          <w:color w:val="000000"/>
          <w:sz w:val="24"/>
          <w:szCs w:val="24"/>
        </w:rPr>
        <w:t xml:space="preserve">三、获取招标文件</w:t>
      </w:r>
      <w:bookmarkEnd w:id="19"/>
      <w:r/>
      <w:bookmarkEnd w:id="20"/>
      <w:r>
        <w:rPr>
          <w:rFonts w:ascii="Times New Roman" w:hAnsi="Times New Roman" w:eastAsia="宋体"/>
          <w:color w:val="000000"/>
          <w:sz w:val="24"/>
          <w:szCs w:val="24"/>
        </w:rPr>
      </w:r>
      <w:r/>
    </w:p>
    <w:p>
      <w:pPr>
        <w:pStyle w:val="928"/>
        <w:ind w:firstLine="540"/>
        <w:spacing w:line="500" w:lineRule="exact"/>
        <w:rPr>
          <w:rFonts w:hint="eastAsia" w:ascii="宋体" w:hAnsi="宋体" w:cs="宋体"/>
          <w:color w:val="000000"/>
          <w:sz w:val="24"/>
        </w:rPr>
      </w:pPr>
      <w:r/>
      <w:bookmarkStart w:id="21" w:name="_Toc28359082"/>
      <w:r/>
      <w:bookmarkStart w:id="22" w:name="_Toc28359005"/>
      <w:r/>
      <w:bookmarkStart w:id="23" w:name="_Toc35393624"/>
      <w:r/>
      <w:bookmarkStart w:id="24" w:name="_Toc35393793"/>
      <w:r>
        <w:rPr>
          <w:rFonts w:hint="eastAsia" w:ascii="宋体" w:hAnsi="宋体" w:cs="宋体"/>
          <w:color w:val="000000"/>
          <w:sz w:val="24"/>
        </w:rPr>
        <w:t xml:space="preserve">1.时间：</w:t>
      </w:r>
      <w:r>
        <w:rPr>
          <w:rFonts w:hint="eastAsia"/>
          <w:color w:val="000000"/>
          <w:sz w:val="24"/>
          <w:lang w:bidi="ar"/>
        </w:rPr>
        <w:t xml:space="preserve">自招标文件公告发布之日起</w:t>
      </w:r>
      <w:r>
        <w:rPr>
          <w:color w:val="000000"/>
          <w:sz w:val="24"/>
          <w:lang w:bidi="ar"/>
        </w:rPr>
        <w:t xml:space="preserve">5</w:t>
      </w:r>
      <w:r>
        <w:rPr>
          <w:rFonts w:hint="eastAsia"/>
          <w:color w:val="000000"/>
          <w:sz w:val="24"/>
          <w:lang w:bidi="ar"/>
        </w:rPr>
        <w:t xml:space="preserve">个工作日</w:t>
      </w:r>
      <w:r>
        <w:rPr>
          <w:rFonts w:hint="eastAsia" w:ascii="宋体" w:hAnsi="宋体" w:cs="宋体"/>
          <w:color w:val="000000"/>
          <w:sz w:val="24"/>
        </w:rPr>
        <w:t xml:space="preserve">。</w:t>
      </w:r>
      <w:r/>
    </w:p>
    <w:p>
      <w:pPr>
        <w:pStyle w:val="928"/>
        <w:ind w:firstLine="540"/>
        <w:spacing w:line="500" w:lineRule="exact"/>
        <w:rPr>
          <w:color w:val="000000"/>
          <w:sz w:val="24"/>
          <w:lang w:bidi="ar"/>
        </w:rPr>
      </w:pPr>
      <w:r>
        <w:rPr>
          <w:rFonts w:hint="eastAsia"/>
          <w:color w:val="000000"/>
          <w:sz w:val="24"/>
          <w:lang w:bidi="ar"/>
        </w:rPr>
        <w:t xml:space="preserve">2.地点：</w:t>
      </w:r>
      <w:bookmarkStart w:id="25" w:name="_Toc38985266"/>
      <w:r>
        <w:rPr>
          <w:rFonts w:hint="eastAsia"/>
          <w:color w:val="000000"/>
          <w:sz w:val="24"/>
          <w:lang w:bidi="ar"/>
        </w:rPr>
        <w:t xml:space="preserve">“苏采云”政府采购一体化平台</w:t>
      </w:r>
      <w:r>
        <w:rPr>
          <w:color w:val="000000"/>
          <w:sz w:val="24"/>
          <w:lang w:bidi="ar"/>
        </w:rPr>
        <w:t xml:space="preserve"> </w:t>
      </w:r>
      <w:r>
        <w:rPr>
          <w:rFonts w:hint="eastAsia"/>
          <w:color w:val="000000"/>
          <w:sz w:val="24"/>
          <w:lang w:bidi="ar"/>
        </w:rPr>
        <w:t xml:space="preserve">。</w:t>
      </w:r>
      <w:bookmarkEnd w:id="25"/>
      <w:r>
        <w:rPr>
          <w:color w:val="000000"/>
          <w:sz w:val="24"/>
          <w:lang w:bidi="ar"/>
        </w:rPr>
      </w:r>
      <w:r/>
    </w:p>
    <w:p>
      <w:pPr>
        <w:pStyle w:val="948"/>
        <w:ind w:firstLine="480"/>
        <w:spacing w:after="0" w:line="500" w:lineRule="exact"/>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lang w:bidi="ar"/>
        </w:rPr>
      </w:r>
      <w:r/>
    </w:p>
    <w:p>
      <w:pPr>
        <w:pStyle w:val="948"/>
        <w:ind w:firstLine="480"/>
        <w:spacing w:after="0" w:line="500" w:lineRule="exact"/>
        <w:rPr>
          <w:rFonts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p>
    <w:p>
      <w:pPr>
        <w:pStyle w:val="929"/>
        <w:ind w:firstLine="482"/>
        <w:jc w:val="left"/>
        <w:spacing w:before="0" w:line="500" w:lineRule="exact"/>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四、提交投标文件</w:t>
      </w:r>
      <w:bookmarkEnd w:id="21"/>
      <w:r/>
      <w:bookmarkEnd w:id="22"/>
      <w:r>
        <w:rPr>
          <w:rFonts w:ascii="Times New Roman" w:hAnsi="Times New Roman" w:eastAsia="宋体"/>
          <w:color w:val="000000"/>
          <w:sz w:val="24"/>
          <w:szCs w:val="24"/>
        </w:rPr>
        <w:t xml:space="preserve">截止时间、开标时间和地点</w:t>
      </w:r>
      <w:bookmarkEnd w:id="23"/>
      <w:r/>
      <w:bookmarkEnd w:id="24"/>
      <w:r>
        <w:rPr>
          <w:rFonts w:ascii="Times New Roman" w:hAnsi="Times New Roman" w:eastAsia="宋体"/>
          <w:color w:val="000000"/>
          <w:sz w:val="24"/>
          <w:szCs w:val="24"/>
        </w:rPr>
      </w:r>
      <w:r/>
    </w:p>
    <w:p>
      <w:pPr>
        <w:pStyle w:val="928"/>
        <w:ind w:firstLine="480"/>
        <w:spacing w:line="500" w:lineRule="exact"/>
        <w:rPr>
          <w:rFonts w:hint="eastAsia" w:ascii="宋体" w:hAnsi="宋体"/>
          <w:bCs/>
          <w:color w:val="000000"/>
          <w:sz w:val="24"/>
          <w:u w:val="single"/>
        </w:rPr>
      </w:pPr>
      <w:r/>
      <w:bookmarkStart w:id="26" w:name="_Toc35393794"/>
      <w:r/>
      <w:bookmarkStart w:id="27" w:name="_Toc28359007"/>
      <w:r/>
      <w:bookmarkStart w:id="28" w:name="_Toc35393625"/>
      <w:r/>
      <w:bookmarkStart w:id="29" w:name="_Toc28359084"/>
      <w:r>
        <w:rPr>
          <w:rFonts w:hint="eastAsia"/>
          <w:color w:val="000000"/>
          <w:sz w:val="24"/>
          <w:lang w:bidi="ar"/>
        </w:rPr>
        <w:t xml:space="preserve">1.</w:t>
      </w:r>
      <w:r>
        <w:rPr>
          <w:color w:val="000000"/>
          <w:sz w:val="24"/>
          <w:lang w:bidi="ar"/>
        </w:rPr>
        <w:t xml:space="preserve">投标截止时间、开标时间：</w:t>
      </w:r>
      <w:r>
        <w:rPr>
          <w:rFonts w:hint="eastAsia"/>
          <w:color w:val="000000"/>
          <w:sz w:val="24"/>
          <w:lang w:bidi="ar"/>
        </w:rPr>
        <w:t xml:space="preserve">202</w:t>
      </w:r>
      <w:r>
        <w:rPr>
          <w:rFonts w:hint="eastAsia"/>
          <w:color w:val="000000"/>
          <w:sz w:val="24"/>
          <w:lang w:bidi="ar"/>
        </w:rPr>
        <w:t xml:space="preserve">6</w:t>
      </w:r>
      <w:r>
        <w:rPr>
          <w:color w:val="000000"/>
          <w:sz w:val="24"/>
          <w:lang w:bidi="ar"/>
        </w:rPr>
        <w:t xml:space="preserve">年</w:t>
      </w:r>
      <w:r>
        <w:rPr>
          <w:rFonts w:hint="eastAsia" w:ascii="宋体" w:hAnsi="宋体"/>
          <w:bCs/>
          <w:color w:val="000000"/>
          <w:sz w:val="24"/>
        </w:rPr>
        <w:t xml:space="preserve">10月26日</w:t>
      </w:r>
      <w:r>
        <w:rPr>
          <w:rFonts w:hint="eastAsia"/>
          <w:color w:val="000000"/>
          <w:sz w:val="24"/>
          <w:lang w:bidi="ar"/>
        </w:rPr>
        <w:t xml:space="preserve">9:00</w:t>
      </w:r>
      <w:r>
        <w:rPr>
          <w:bCs/>
          <w:color w:val="000000"/>
          <w:sz w:val="24"/>
          <w:lang w:bidi="ar"/>
        </w:rPr>
        <w:t xml:space="preserve">（</w:t>
      </w:r>
      <w:r>
        <w:rPr>
          <w:bCs/>
          <w:color w:val="000000"/>
          <w:sz w:val="24"/>
          <w:lang w:bidi="ar"/>
        </w:rPr>
        <w:t xml:space="preserve">北京时间）</w:t>
      </w:r>
      <w:r>
        <w:rPr>
          <w:rFonts w:hint="eastAsia" w:ascii="宋体" w:hAnsi="宋体"/>
          <w:bCs/>
          <w:color w:val="000000"/>
          <w:sz w:val="24"/>
        </w:rPr>
        <w:t xml:space="preserve">。</w:t>
      </w:r>
      <w:r>
        <w:rPr>
          <w:rFonts w:hint="eastAsia" w:ascii="宋体" w:hAnsi="宋体"/>
          <w:bCs/>
          <w:color w:val="000000"/>
          <w:sz w:val="24"/>
          <w:u w:val="single"/>
        </w:rPr>
      </w:r>
      <w:r/>
    </w:p>
    <w:p>
      <w:pPr>
        <w:pStyle w:val="928"/>
        <w:ind w:firstLine="480"/>
        <w:spacing w:line="500" w:lineRule="exact"/>
        <w:rPr>
          <w:rFonts w:hint="eastAsia" w:ascii="宋体" w:hAnsi="宋体"/>
          <w:bCs/>
          <w:color w:val="000000"/>
          <w:sz w:val="24"/>
          <w:u w:val="single"/>
        </w:rPr>
      </w:pPr>
      <w:r>
        <w:rPr>
          <w:rFonts w:hint="eastAsia" w:ascii="宋体" w:hAnsi="宋体"/>
          <w:color w:val="000000"/>
          <w:sz w:val="24"/>
        </w:rPr>
        <w:t xml:space="preserve">2.地点：</w:t>
      </w:r>
      <w:r>
        <w:rPr>
          <w:rFonts w:hint="eastAsia"/>
          <w:color w:val="000000"/>
          <w:sz w:val="24"/>
          <w:lang w:bidi="ar"/>
        </w:rPr>
        <w:t xml:space="preserve">“苏采云”政府采购一体化平台</w:t>
      </w:r>
      <w:r>
        <w:rPr>
          <w:color w:val="000000"/>
          <w:sz w:val="24"/>
          <w:lang w:bidi="ar"/>
        </w:rPr>
        <w:t xml:space="preserve"> </w:t>
      </w:r>
      <w:r>
        <w:rPr>
          <w:rFonts w:hint="eastAsia" w:ascii="宋体" w:hAnsi="宋体"/>
          <w:color w:val="000000"/>
          <w:sz w:val="24"/>
        </w:rPr>
        <w:t xml:space="preserve">。</w:t>
      </w:r>
      <w:r>
        <w:rPr>
          <w:rFonts w:hint="eastAsia" w:ascii="宋体" w:hAnsi="宋体"/>
          <w:bCs/>
          <w:color w:val="000000"/>
          <w:sz w:val="24"/>
          <w:u w:val="single"/>
        </w:rPr>
      </w:r>
      <w:r/>
    </w:p>
    <w:p>
      <w:pPr>
        <w:pStyle w:val="929"/>
        <w:ind w:firstLine="482"/>
        <w:jc w:val="left"/>
        <w:spacing w:before="0" w:line="500" w:lineRule="exact"/>
        <w:rPr>
          <w:rFonts w:ascii="Times New Roman" w:hAnsi="Times New Roman" w:eastAsia="宋体"/>
          <w:color w:val="000000"/>
          <w:sz w:val="24"/>
          <w:szCs w:val="24"/>
        </w:rPr>
      </w:pPr>
      <w:r>
        <w:rPr>
          <w:rFonts w:ascii="Times New Roman" w:hAnsi="Times New Roman" w:eastAsia="宋体"/>
          <w:color w:val="000000"/>
          <w:sz w:val="24"/>
          <w:szCs w:val="24"/>
        </w:rPr>
        <w:t xml:space="preserve">五、公告期限</w:t>
      </w:r>
      <w:bookmarkEnd w:id="26"/>
      <w:r/>
      <w:bookmarkEnd w:id="27"/>
      <w:r/>
      <w:bookmarkEnd w:id="28"/>
      <w:r/>
      <w:bookmarkEnd w:id="29"/>
      <w:r>
        <w:rPr>
          <w:rFonts w:ascii="Times New Roman" w:hAnsi="Times New Roman" w:eastAsia="宋体"/>
          <w:color w:val="000000"/>
          <w:sz w:val="24"/>
          <w:szCs w:val="24"/>
        </w:rPr>
      </w:r>
      <w:r/>
    </w:p>
    <w:p>
      <w:pPr>
        <w:pStyle w:val="928"/>
        <w:ind w:firstLine="480"/>
        <w:spacing w:line="500" w:lineRule="exact"/>
        <w:rPr>
          <w:color w:val="000000"/>
          <w:sz w:val="24"/>
        </w:rPr>
      </w:pPr>
      <w:r>
        <w:rPr>
          <w:color w:val="000000"/>
          <w:sz w:val="24"/>
        </w:rPr>
        <w:t xml:space="preserve">自本公告发布之日起5个工作日。</w:t>
      </w:r>
      <w:r/>
    </w:p>
    <w:p>
      <w:pPr>
        <w:pStyle w:val="929"/>
        <w:ind w:firstLine="482"/>
        <w:jc w:val="left"/>
        <w:spacing w:before="0" w:line="500" w:lineRule="exact"/>
        <w:rPr>
          <w:rFonts w:ascii="Times New Roman" w:hAnsi="Times New Roman" w:eastAsia="宋体"/>
          <w:color w:val="000000"/>
          <w:sz w:val="24"/>
          <w:szCs w:val="24"/>
        </w:rPr>
      </w:pPr>
      <w:r/>
      <w:bookmarkStart w:id="30" w:name="_Toc35393626"/>
      <w:r/>
      <w:bookmarkStart w:id="31" w:name="_Toc35393795"/>
      <w:r>
        <w:rPr>
          <w:rFonts w:ascii="Times New Roman" w:hAnsi="Times New Roman" w:eastAsia="宋体"/>
          <w:color w:val="000000"/>
          <w:sz w:val="24"/>
          <w:szCs w:val="24"/>
        </w:rPr>
        <w:t xml:space="preserve">六、其他补充事宜</w:t>
      </w:r>
      <w:bookmarkEnd w:id="30"/>
      <w:r/>
      <w:bookmarkEnd w:id="31"/>
      <w:r>
        <w:rPr>
          <w:rFonts w:ascii="Times New Roman" w:hAnsi="Times New Roman" w:eastAsia="宋体"/>
          <w:color w:val="000000"/>
          <w:sz w:val="24"/>
          <w:szCs w:val="24"/>
        </w:rPr>
      </w:r>
      <w:r/>
    </w:p>
    <w:p>
      <w:pPr>
        <w:pStyle w:val="928"/>
        <w:ind w:firstLine="480"/>
        <w:spacing w:line="500" w:lineRule="exact"/>
        <w:rPr>
          <w:color w:val="000000"/>
          <w:sz w:val="24"/>
          <w:lang w:bidi="ar"/>
        </w:rPr>
      </w:pPr>
      <w:r/>
      <w:bookmarkStart w:id="32" w:name="OLE_LINK22"/>
      <w:r/>
      <w:bookmarkStart w:id="33" w:name="_Toc35393796"/>
      <w:r/>
      <w:bookmarkStart w:id="34" w:name="_Toc28359085"/>
      <w:r/>
      <w:bookmarkStart w:id="35" w:name="_Toc35393627"/>
      <w:r/>
      <w:bookmarkStart w:id="36" w:name="_Toc28359008"/>
      <w:r>
        <w:rPr>
          <w:rFonts w:hint="eastAsia"/>
          <w:color w:val="000000"/>
          <w:sz w:val="24"/>
          <w:lang w:bidi="ar"/>
        </w:rPr>
        <w:t xml:space="preserve">1.投标保证金：无需缴纳。</w:t>
      </w:r>
      <w:r>
        <w:rPr>
          <w:color w:val="000000"/>
          <w:sz w:val="24"/>
          <w:lang w:bidi="ar"/>
        </w:rPr>
      </w:r>
      <w:r/>
    </w:p>
    <w:p>
      <w:pPr>
        <w:pStyle w:val="928"/>
        <w:ind w:firstLine="480"/>
        <w:spacing w:line="500" w:lineRule="exact"/>
        <w:tabs>
          <w:tab w:val="left" w:pos="900" w:leader="none"/>
        </w:tabs>
        <w:rPr>
          <w:color w:val="000000"/>
          <w:sz w:val="24"/>
          <w:lang w:bidi="ar"/>
        </w:rPr>
      </w:pPr>
      <w:r>
        <w:rPr>
          <w:rFonts w:hint="eastAsia"/>
          <w:color w:val="000000"/>
          <w:sz w:val="24"/>
          <w:lang w:bidi="ar"/>
        </w:rPr>
        <w:t xml:space="preserve">2.CA办理注意事项：领取CA和办理电子签章请至常州市政务服务中心1-1号四楼大厅CA办理窗口办理，或者登录常州市政府采购网“下载中心”，下载并查阅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color w:val="000000"/>
          <w:sz w:val="24"/>
          <w:lang w:bidi="ar"/>
        </w:rPr>
      </w:r>
      <w:r/>
    </w:p>
    <w:p>
      <w:pPr>
        <w:pStyle w:val="928"/>
        <w:ind w:firstLine="540"/>
        <w:spacing w:line="500" w:lineRule="exact"/>
        <w:rPr>
          <w:color w:val="000000"/>
          <w:sz w:val="24"/>
          <w:lang w:bidi="ar"/>
        </w:rPr>
      </w:pPr>
      <w:r>
        <w:rPr>
          <w:rFonts w:hint="eastAsia"/>
          <w:color w:val="000000"/>
          <w:sz w:val="24"/>
          <w:lang w:bidi="ar"/>
        </w:rPr>
        <w:t xml:space="preserve">3.关于常州市中小企业政府采购信用融资：</w:t>
      </w:r>
      <w:r>
        <w:rPr>
          <w:rFonts w:hint="eastAsia"/>
          <w:color w:val="000000"/>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lang w:bidi="ar"/>
        </w:rPr>
      </w:r>
      <w:r/>
    </w:p>
    <w:p>
      <w:pPr>
        <w:pStyle w:val="929"/>
        <w:ind w:firstLine="480"/>
        <w:jc w:val="left"/>
        <w:spacing w:before="0" w:line="500" w:lineRule="exact"/>
        <w:rPr>
          <w:rFonts w:ascii="Times New Roman" w:hAnsi="Times New Roman" w:eastAsia="宋体"/>
          <w:b w:val="0"/>
          <w:color w:val="000000"/>
          <w:sz w:val="24"/>
          <w:szCs w:val="24"/>
          <w:lang w:bidi="ar"/>
        </w:rPr>
      </w:pPr>
      <w:r>
        <w:rPr>
          <w:rFonts w:hint="eastAsia" w:ascii="Times New Roman" w:hAnsi="Times New Roman" w:eastAsia="宋体"/>
          <w:b w:val="0"/>
          <w:color w:val="000000"/>
          <w:sz w:val="24"/>
          <w:szCs w:val="24"/>
          <w:lang w:bidi="ar"/>
        </w:rPr>
        <w:t xml:space="preserve">4.采购公告内容与采购文件不一致的，以采购文件为准。</w:t>
      </w:r>
      <w:r>
        <w:rPr>
          <w:rFonts w:ascii="Times New Roman" w:hAnsi="Times New Roman" w:eastAsia="宋体"/>
          <w:b w:val="0"/>
          <w:color w:val="000000"/>
          <w:sz w:val="24"/>
          <w:szCs w:val="24"/>
          <w:lang w:bidi="ar"/>
        </w:rPr>
      </w:r>
      <w:r/>
    </w:p>
    <w:p>
      <w:pPr>
        <w:pStyle w:val="928"/>
        <w:ind w:firstLine="480"/>
        <w:jc w:val="left"/>
        <w:spacing w:line="500" w:lineRule="exact"/>
        <w:rPr>
          <w:color w:val="000000"/>
          <w:sz w:val="24"/>
          <w:lang w:bidi="ar"/>
        </w:rPr>
      </w:pPr>
      <w:r>
        <w:rPr>
          <w:rFonts w:hint="eastAsia"/>
          <w:color w:val="000000"/>
          <w:sz w:val="24"/>
          <w:lang w:bidi="ar"/>
        </w:rPr>
        <w:t xml:space="preserve">5.电子化招投标技术支持电话：0519-85588210</w:t>
      </w:r>
      <w:r>
        <w:rPr>
          <w:color w:val="000000"/>
          <w:sz w:val="24"/>
          <w:lang w:bidi="ar"/>
        </w:rPr>
        <w:t xml:space="preserve">/ </w:t>
      </w:r>
      <w:r>
        <w:rPr>
          <w:color w:val="000000"/>
          <w:sz w:val="24"/>
          <w:lang w:bidi="ar"/>
        </w:rPr>
        <w:t xml:space="preserve">0519-85588163</w:t>
      </w:r>
      <w:r/>
    </w:p>
    <w:p>
      <w:pPr>
        <w:pStyle w:val="929"/>
        <w:ind w:firstLine="482"/>
        <w:jc w:val="left"/>
        <w:spacing w:before="0" w:line="500" w:lineRule="exact"/>
        <w:rPr>
          <w:rFonts w:ascii="Times New Roman" w:hAnsi="Times New Roman" w:eastAsia="宋体"/>
          <w:color w:val="000000"/>
          <w:sz w:val="24"/>
          <w:szCs w:val="24"/>
        </w:rPr>
      </w:pPr>
      <w:r/>
      <w:bookmarkEnd w:id="32"/>
      <w:r>
        <w:rPr>
          <w:rFonts w:ascii="Times New Roman" w:hAnsi="Times New Roman" w:eastAsia="宋体"/>
          <w:color w:val="000000"/>
          <w:sz w:val="24"/>
          <w:szCs w:val="24"/>
        </w:rPr>
        <w:t xml:space="preserve">七、对本次招标提出询问，请按以下方式联系。</w:t>
      </w:r>
      <w:bookmarkEnd w:id="33"/>
      <w:r/>
      <w:bookmarkEnd w:id="34"/>
      <w:r/>
      <w:bookmarkEnd w:id="35"/>
      <w:r/>
      <w:bookmarkEnd w:id="36"/>
      <w:r>
        <w:rPr>
          <w:rFonts w:ascii="Times New Roman" w:hAnsi="Times New Roman" w:eastAsia="宋体"/>
          <w:color w:val="000000"/>
          <w:sz w:val="24"/>
          <w:szCs w:val="24"/>
        </w:rPr>
      </w:r>
      <w:r/>
    </w:p>
    <w:p>
      <w:pPr>
        <w:pStyle w:val="928"/>
        <w:jc w:val="left"/>
        <w:spacing w:line="500" w:lineRule="exact"/>
        <w:widowControl/>
        <w:rPr>
          <w:color w:val="000000"/>
          <w:sz w:val="24"/>
          <w:lang w:val="zh-TW" w:bidi="ar"/>
        </w:rPr>
      </w:pPr>
      <w:r>
        <w:rPr>
          <w:b/>
          <w:color w:val="000000"/>
          <w:sz w:val="24"/>
        </w:rPr>
        <w:t xml:space="preserve">　　</w:t>
      </w:r>
      <w:r>
        <w:rPr>
          <w:color w:val="000000"/>
          <w:sz w:val="24"/>
          <w:lang w:val="zh-TW" w:bidi="ar"/>
        </w:rPr>
        <w:t xml:space="preserve">1.采购人信息</w:t>
      </w:r>
      <w:r/>
    </w:p>
    <w:p>
      <w:pPr>
        <w:pStyle w:val="928"/>
        <w:ind w:firstLine="480"/>
        <w:jc w:val="left"/>
        <w:spacing w:line="500" w:lineRule="exact"/>
        <w:rPr>
          <w:rFonts w:hint="eastAsia"/>
          <w:color w:val="000000"/>
          <w:sz w:val="24"/>
          <w:lang w:val="zh-TW" w:bidi="ar"/>
        </w:rPr>
      </w:pPr>
      <w:r/>
      <w:bookmarkStart w:id="37" w:name="_Toc28359086"/>
      <w:r/>
      <w:bookmarkStart w:id="38" w:name="_Toc28359009"/>
      <w:r>
        <w:rPr>
          <w:rFonts w:hint="eastAsia"/>
          <w:color w:val="000000"/>
          <w:sz w:val="24"/>
          <w:lang w:val="zh-TW" w:bidi="ar"/>
        </w:rPr>
        <w:t xml:space="preserve">名称：常州市武进人民医院</w:t>
      </w:r>
      <w:r/>
    </w:p>
    <w:p>
      <w:pPr>
        <w:pStyle w:val="928"/>
        <w:ind w:firstLine="480"/>
        <w:jc w:val="left"/>
        <w:spacing w:line="500" w:lineRule="exact"/>
        <w:rPr>
          <w:rFonts w:hint="eastAsia"/>
          <w:color w:val="000000"/>
          <w:sz w:val="24"/>
          <w:lang w:val="zh-TW" w:bidi="ar"/>
        </w:rPr>
      </w:pPr>
      <w:r>
        <w:rPr>
          <w:rFonts w:hint="eastAsia"/>
          <w:color w:val="000000"/>
          <w:sz w:val="24"/>
          <w:lang w:val="zh-TW" w:bidi="ar"/>
        </w:rPr>
        <w:t xml:space="preserve">地址：常州市永宁北路2号</w:t>
      </w:r>
      <w:r/>
    </w:p>
    <w:p>
      <w:pPr>
        <w:pStyle w:val="928"/>
        <w:ind w:firstLine="480"/>
        <w:jc w:val="left"/>
        <w:spacing w:line="500" w:lineRule="exact"/>
        <w:rPr>
          <w:color w:val="000000"/>
          <w:sz w:val="24"/>
          <w:lang w:bidi="ar"/>
        </w:rPr>
      </w:pPr>
      <w:r>
        <w:rPr>
          <w:rFonts w:hint="eastAsia"/>
          <w:color w:val="000000"/>
          <w:sz w:val="24"/>
          <w:lang w:val="zh-TW" w:bidi="ar"/>
        </w:rPr>
        <w:t xml:space="preserve">联系人：高先生</w:t>
      </w:r>
      <w:r>
        <w:rPr>
          <w:color w:val="000000"/>
          <w:sz w:val="24"/>
          <w:lang w:bidi="ar"/>
        </w:rPr>
      </w:r>
      <w:r/>
    </w:p>
    <w:p>
      <w:pPr>
        <w:pStyle w:val="928"/>
        <w:ind w:firstLine="480"/>
        <w:jc w:val="left"/>
        <w:spacing w:line="500" w:lineRule="exact"/>
        <w:widowControl/>
        <w:rPr>
          <w:rFonts w:hint="eastAsia"/>
          <w:color w:val="000000"/>
          <w:sz w:val="24"/>
          <w:lang w:bidi="ar"/>
        </w:rPr>
      </w:pPr>
      <w:r>
        <w:rPr>
          <w:rFonts w:hint="eastAsia"/>
          <w:color w:val="000000"/>
          <w:sz w:val="24"/>
          <w:lang w:val="zh-TW" w:bidi="ar"/>
        </w:rPr>
        <w:t xml:space="preserve">联系方式：</w:t>
      </w:r>
      <w:r>
        <w:rPr>
          <w:rFonts w:hint="eastAsia"/>
          <w:color w:val="000000"/>
          <w:sz w:val="24"/>
          <w:lang w:bidi="ar"/>
        </w:rPr>
        <w:t xml:space="preserve">0519-88587047</w:t>
      </w:r>
      <w:r/>
    </w:p>
    <w:p>
      <w:pPr>
        <w:pStyle w:val="928"/>
        <w:ind w:firstLine="480"/>
        <w:jc w:val="left"/>
        <w:spacing w:line="500" w:lineRule="exact"/>
        <w:widowControl/>
        <w:rPr>
          <w:color w:val="000000"/>
          <w:sz w:val="24"/>
          <w:lang w:val="zh-TW" w:bidi="ar"/>
        </w:rPr>
      </w:pPr>
      <w:r/>
      <w:bookmarkEnd w:id="7"/>
      <w:r/>
      <w:bookmarkEnd w:id="37"/>
      <w:r/>
      <w:bookmarkEnd w:id="38"/>
      <w:r/>
      <w:bookmarkStart w:id="39" w:name="_Toc28359087"/>
      <w:r/>
      <w:bookmarkStart w:id="40" w:name="_Toc28359010"/>
      <w:r>
        <w:rPr>
          <w:color w:val="000000"/>
          <w:sz w:val="24"/>
          <w:lang w:val="zh-TW" w:bidi="ar"/>
        </w:rPr>
        <w:t xml:space="preserve">2.</w:t>
      </w:r>
      <w:bookmarkStart w:id="41" w:name="_Hlk172272470"/>
      <w:r>
        <w:rPr>
          <w:rFonts w:hint="eastAsia"/>
          <w:color w:val="000000"/>
          <w:sz w:val="24"/>
          <w:lang w:val="zh-TW" w:bidi="ar"/>
        </w:rPr>
        <w:t xml:space="preserve">常州市武进区政府采购中心</w:t>
      </w:r>
      <w:r>
        <w:rPr>
          <w:color w:val="000000"/>
          <w:sz w:val="24"/>
          <w:lang w:val="zh-TW" w:bidi="ar"/>
        </w:rPr>
        <w:t xml:space="preserve">信息</w:t>
      </w:r>
      <w:bookmarkEnd w:id="41"/>
      <w:r>
        <w:rPr>
          <w:color w:val="000000"/>
          <w:sz w:val="24"/>
          <w:lang w:val="zh-TW" w:bidi="ar"/>
        </w:rPr>
      </w:r>
      <w:r/>
    </w:p>
    <w:p>
      <w:pPr>
        <w:pStyle w:val="928"/>
        <w:ind w:firstLine="480"/>
        <w:jc w:val="left"/>
        <w:spacing w:line="500" w:lineRule="exact"/>
        <w:rPr>
          <w:rFonts w:hint="eastAsia"/>
          <w:color w:val="000000"/>
          <w:sz w:val="24"/>
          <w:lang w:val="zh-TW"/>
        </w:rPr>
      </w:pPr>
      <w:r>
        <w:rPr>
          <w:rFonts w:hint="eastAsia"/>
          <w:color w:val="000000"/>
          <w:sz w:val="24"/>
          <w:lang w:val="zh-TW"/>
        </w:rPr>
        <w:t xml:space="preserve">地址：常州市武进区武宜中路1号天豪大厦3号楼515室</w:t>
      </w:r>
      <w:r/>
    </w:p>
    <w:p>
      <w:pPr>
        <w:pStyle w:val="928"/>
        <w:ind w:firstLine="480"/>
        <w:jc w:val="left"/>
        <w:spacing w:line="500" w:lineRule="exact"/>
        <w:rPr>
          <w:color w:val="000000"/>
          <w:sz w:val="24"/>
        </w:rPr>
      </w:pPr>
      <w:r>
        <w:rPr>
          <w:rFonts w:hint="eastAsia"/>
          <w:color w:val="000000"/>
          <w:sz w:val="24"/>
        </w:rPr>
        <w:t xml:space="preserve">联系人：蒋女士</w:t>
      </w:r>
      <w:r>
        <w:rPr>
          <w:color w:val="000000"/>
          <w:sz w:val="24"/>
        </w:rPr>
      </w:r>
      <w:r/>
    </w:p>
    <w:p>
      <w:pPr>
        <w:pStyle w:val="928"/>
        <w:ind w:firstLine="480"/>
        <w:jc w:val="left"/>
        <w:spacing w:line="500" w:lineRule="exact"/>
        <w:rPr>
          <w:color w:val="000000"/>
          <w:sz w:val="24"/>
        </w:rPr>
      </w:pPr>
      <w:r>
        <w:rPr>
          <w:rFonts w:hint="eastAsia"/>
          <w:color w:val="000000"/>
          <w:sz w:val="24"/>
        </w:rPr>
        <w:t xml:space="preserve">联系方式：0519-88068620</w:t>
      </w:r>
      <w:r>
        <w:rPr>
          <w:color w:val="000000"/>
          <w:sz w:val="24"/>
        </w:rPr>
      </w:r>
      <w:r/>
    </w:p>
    <w:p>
      <w:pPr>
        <w:pStyle w:val="928"/>
        <w:ind w:firstLine="480"/>
        <w:jc w:val="left"/>
        <w:spacing w:line="500" w:lineRule="exact"/>
        <w:rPr>
          <w:rFonts w:hint="eastAsia"/>
          <w:color w:val="000000"/>
          <w:sz w:val="24"/>
          <w:lang w:val="zh-TW"/>
        </w:rPr>
      </w:pPr>
      <w:r>
        <w:rPr>
          <w:rFonts w:hint="eastAsia"/>
          <w:color w:val="000000"/>
          <w:sz w:val="24"/>
          <w:lang w:val="zh-TW"/>
        </w:rPr>
      </w:r>
      <w:r/>
    </w:p>
    <w:p>
      <w:pPr>
        <w:pStyle w:val="938"/>
        <w:ind w:firstLine="720"/>
        <w:spacing w:line="360" w:lineRule="auto"/>
        <w:rPr>
          <w:rFonts w:ascii="Times New Roman" w:hAnsi="Times New Roman"/>
          <w:color w:val="000000"/>
          <w:sz w:val="24"/>
          <w:szCs w:val="24"/>
        </w:rPr>
      </w:pPr>
      <w:r/>
      <w:bookmarkEnd w:id="39"/>
      <w:r/>
      <w:bookmarkEnd w:id="40"/>
      <w:r>
        <w:rPr>
          <w:rFonts w:ascii="Times New Roman" w:hAnsi="Times New Roman"/>
          <w:color w:val="000000"/>
          <w:sz w:val="24"/>
          <w:szCs w:val="24"/>
        </w:rPr>
        <w:t xml:space="preserve"> </w:t>
      </w:r>
      <w:r>
        <w:rPr>
          <w:rFonts w:ascii="Times New Roman" w:hAnsi="Times New Roman"/>
          <w:color w:val="000000"/>
          <w:sz w:val="24"/>
          <w:szCs w:val="24"/>
        </w:rPr>
      </w:r>
      <w:r/>
    </w:p>
    <w:p>
      <w:pPr>
        <w:pStyle w:val="928"/>
        <w:jc w:val="center"/>
        <w:spacing w:line="360" w:lineRule="auto"/>
        <w:rPr>
          <w:b/>
          <w:color w:val="000000"/>
          <w:sz w:val="32"/>
          <w:szCs w:val="32"/>
        </w:rPr>
        <w:outlineLvl w:val="0"/>
      </w:pPr>
      <w:r>
        <w:rPr>
          <w:color w:val="000000"/>
          <w:sz w:val="24"/>
        </w:rPr>
        <w:br w:type="page" w:clear="all"/>
      </w:r>
      <w:bookmarkStart w:id="42" w:name="_Toc264969275"/>
      <w:r/>
      <w:bookmarkStart w:id="43" w:name="_Toc127151777"/>
      <w:r/>
      <w:bookmarkStart w:id="44" w:name="_Toc127161488"/>
      <w:r/>
      <w:bookmarkStart w:id="45" w:name="_Toc305158854"/>
      <w:r/>
      <w:bookmarkStart w:id="46" w:name="_Toc99301420"/>
      <w:r/>
      <w:bookmarkStart w:id="47" w:name="_Toc353825548"/>
      <w:r/>
      <w:bookmarkStart w:id="48" w:name="_Toc305158928"/>
      <w:r/>
      <w:bookmarkStart w:id="49" w:name="_Toc512937850"/>
      <w:r/>
      <w:bookmarkStart w:id="50" w:name="_Toc195842950"/>
      <w:r/>
      <w:bookmarkStart w:id="51" w:name="_Toc265228423"/>
      <w:r/>
      <w:bookmarkStart w:id="52" w:name="_Toc353873938"/>
      <w:r/>
      <w:bookmarkStart w:id="53" w:name="_Toc226965856"/>
      <w:r/>
      <w:bookmarkStart w:id="54" w:name="_Toc150774783"/>
      <w:r>
        <w:rPr>
          <w:b/>
          <w:color w:val="000000"/>
          <w:sz w:val="36"/>
          <w:szCs w:val="36"/>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b/>
          <w:color w:val="000000"/>
          <w:sz w:val="32"/>
          <w:szCs w:val="32"/>
        </w:rPr>
      </w:r>
      <w:r/>
    </w:p>
    <w:p>
      <w:pPr>
        <w:pStyle w:val="929"/>
        <w:spacing w:before="0" w:line="360" w:lineRule="auto"/>
        <w:tabs>
          <w:tab w:val="center" w:pos="4592" w:leader="none"/>
          <w:tab w:val="left" w:pos="7860" w:leader="none"/>
        </w:tabs>
        <w:rPr>
          <w:rFonts w:ascii="Times New Roman" w:hAnsi="Times New Roman" w:eastAsia="宋体"/>
          <w:color w:val="000000"/>
          <w:sz w:val="32"/>
          <w:szCs w:val="32"/>
        </w:rPr>
      </w:pPr>
      <w:r/>
      <w:bookmarkStart w:id="55" w:name="_Toc127151519"/>
      <w:r/>
      <w:bookmarkStart w:id="56" w:name="_Toc151193761"/>
      <w:r/>
      <w:bookmarkStart w:id="57" w:name="_Toc164229214"/>
      <w:r/>
      <w:bookmarkStart w:id="58" w:name="_Toc150509270"/>
      <w:r/>
      <w:bookmarkStart w:id="59" w:name="_Toc151193689"/>
      <w:r/>
      <w:bookmarkStart w:id="60" w:name="_Toc226309763"/>
      <w:r/>
      <w:bookmarkStart w:id="61" w:name="_Toc151193833"/>
      <w:r/>
      <w:bookmarkStart w:id="62" w:name="_Toc150774724"/>
      <w:r/>
      <w:bookmarkStart w:id="63" w:name="_Toc164229360"/>
      <w:r/>
      <w:bookmarkStart w:id="64" w:name="_Toc520356144"/>
      <w:r/>
      <w:bookmarkStart w:id="65" w:name="_Toc142311021"/>
      <w:r/>
      <w:bookmarkStart w:id="66" w:name="_Toc164608788"/>
      <w:r/>
      <w:bookmarkStart w:id="67" w:name="_Toc151193907"/>
      <w:r/>
      <w:bookmarkStart w:id="68" w:name="_Toc127151720"/>
      <w:r/>
      <w:bookmarkStart w:id="69" w:name="_Toc195842884"/>
      <w:r/>
      <w:bookmarkStart w:id="70" w:name="_Toc164608633"/>
      <w:r/>
      <w:bookmarkStart w:id="71" w:name="_Toc149720812"/>
      <w:r/>
      <w:bookmarkStart w:id="72" w:name="_Toc150480757"/>
      <w:r/>
      <w:bookmarkStart w:id="73" w:name="_Toc151193617"/>
      <w:r/>
      <w:bookmarkStart w:id="74" w:name="_Toc226965792"/>
      <w:r/>
      <w:bookmarkStart w:id="75" w:name="_Toc151190146"/>
      <w:r/>
      <w:bookmarkStart w:id="76" w:name="_Toc226965709"/>
      <w:r/>
      <w:bookmarkStart w:id="77" w:name="_Toc150774619"/>
      <w:r/>
      <w:bookmarkStart w:id="78" w:name="_Toc127161433"/>
      <w:r/>
      <w:bookmarkStart w:id="79" w:name="_Toc164351613"/>
      <w:r/>
      <w:bookmarkStart w:id="80" w:name="_Toc226337215"/>
      <w:r>
        <w:rPr>
          <w:rFonts w:ascii="Times New Roman" w:hAnsi="Times New Roman" w:eastAsia="宋体"/>
          <w:color w:val="000000"/>
          <w:sz w:val="32"/>
          <w:szCs w:val="32"/>
        </w:rPr>
        <w:t xml:space="preserve">第一节</w:t>
      </w:r>
      <w:r>
        <w:rPr>
          <w:rFonts w:hint="eastAsia" w:ascii="Times New Roman" w:hAnsi="Times New Roman" w:eastAsia="宋体"/>
          <w:color w:val="000000"/>
          <w:sz w:val="32"/>
          <w:szCs w:val="32"/>
        </w:rPr>
        <w:t xml:space="preserve"> </w:t>
      </w:r>
      <w:r>
        <w:rPr>
          <w:rFonts w:ascii="Times New Roman" w:hAnsi="Times New Roman" w:eastAsia="宋体"/>
          <w:color w:val="000000"/>
          <w:sz w:val="32"/>
          <w:szCs w:val="32"/>
        </w:rPr>
        <w:t xml:space="preserve">投标人须知资料表</w:t>
      </w:r>
      <w:r/>
    </w:p>
    <w:tbl>
      <w:tblPr>
        <w:tblW w:w="99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700"/>
        <w:gridCol w:w="7477"/>
      </w:tblGrid>
      <w:tr>
        <w:trPr>
          <w:trHeight w:val="594"/>
          <w:tblHeader/>
        </w:trPr>
        <w:tc>
          <w:tcPr>
            <w:tcW w:w="748" w:type="dxa"/>
            <w:vAlign w:val="center"/>
            <w:textDirection w:val="lrTb"/>
            <w:noWrap w:val="false"/>
          </w:tcPr>
          <w:p>
            <w:pPr>
              <w:pStyle w:val="928"/>
              <w:jc w:val="center"/>
              <w:rPr>
                <w:b/>
                <w:bCs/>
                <w:color w:val="000000"/>
                <w:sz w:val="24"/>
              </w:rPr>
            </w:pPr>
            <w:r>
              <w:rPr>
                <w:rFonts w:hint="eastAsia"/>
                <w:b/>
                <w:color w:val="000000"/>
                <w:sz w:val="24"/>
              </w:rPr>
              <w:t xml:space="preserve">序号</w:t>
            </w:r>
            <w:r>
              <w:rPr>
                <w:b/>
                <w:bCs/>
                <w:color w:val="000000"/>
                <w:sz w:val="24"/>
              </w:rPr>
            </w:r>
            <w:r/>
          </w:p>
        </w:tc>
        <w:tc>
          <w:tcPr>
            <w:tcW w:w="1700" w:type="dxa"/>
            <w:vAlign w:val="center"/>
            <w:textDirection w:val="lrTb"/>
            <w:noWrap w:val="false"/>
          </w:tcPr>
          <w:p>
            <w:pPr>
              <w:pStyle w:val="928"/>
              <w:jc w:val="center"/>
              <w:rPr>
                <w:b/>
                <w:bCs/>
                <w:color w:val="000000"/>
                <w:sz w:val="24"/>
              </w:rPr>
            </w:pPr>
            <w:r>
              <w:rPr>
                <w:b/>
                <w:bCs/>
                <w:color w:val="000000"/>
                <w:sz w:val="24"/>
              </w:rPr>
              <w:t xml:space="preserve">条目</w:t>
            </w:r>
            <w:r/>
          </w:p>
        </w:tc>
        <w:tc>
          <w:tcPr>
            <w:tcW w:w="7477" w:type="dxa"/>
            <w:vAlign w:val="center"/>
            <w:textDirection w:val="lrTb"/>
            <w:noWrap w:val="false"/>
          </w:tcPr>
          <w:p>
            <w:pPr>
              <w:pStyle w:val="928"/>
              <w:jc w:val="center"/>
              <w:rPr>
                <w:b/>
                <w:bCs/>
                <w:color w:val="000000"/>
                <w:sz w:val="24"/>
              </w:rPr>
            </w:pPr>
            <w:r>
              <w:rPr>
                <w:b/>
                <w:bCs/>
                <w:color w:val="000000"/>
                <w:sz w:val="24"/>
              </w:rPr>
              <w:t xml:space="preserve">内容</w:t>
            </w:r>
            <w:r/>
          </w:p>
        </w:tc>
      </w:tr>
      <w:tr>
        <w:trPr>
          <w:trHeight w:val="479"/>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项目属性</w:t>
            </w:r>
            <w:r/>
          </w:p>
        </w:tc>
        <w:tc>
          <w:tcPr>
            <w:tcW w:w="7477" w:type="dxa"/>
            <w:vAlign w:val="center"/>
            <w:textDirection w:val="lrTb"/>
            <w:noWrap w:val="false"/>
          </w:tcPr>
          <w:p>
            <w:pPr>
              <w:pStyle w:val="928"/>
              <w:jc w:val="left"/>
              <w:spacing w:line="360" w:lineRule="exact"/>
              <w:rPr>
                <w:color w:val="000000"/>
                <w:sz w:val="24"/>
                <w:u w:val="single"/>
              </w:rPr>
            </w:pPr>
            <w:r>
              <w:rPr>
                <w:color w:val="000000"/>
                <w:sz w:val="24"/>
              </w:rPr>
              <w:t xml:space="preserve">项目属性：服务</w:t>
            </w:r>
            <w:r>
              <w:rPr>
                <w:rFonts w:hint="eastAsia"/>
                <w:color w:val="000000"/>
                <w:sz w:val="24"/>
              </w:rPr>
              <w:t xml:space="preserve"> </w:t>
            </w:r>
            <w:r>
              <w:rPr>
                <w:color w:val="000000"/>
                <w:sz w:val="24"/>
                <w:u w:val="single"/>
              </w:rPr>
            </w:r>
            <w:r/>
          </w:p>
        </w:tc>
      </w:tr>
      <w:tr>
        <w:trPr>
          <w:trHeight w:val="557"/>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科研仪器设备</w:t>
            </w:r>
            <w:r/>
          </w:p>
        </w:tc>
        <w:tc>
          <w:tcPr>
            <w:tcW w:w="7477" w:type="dxa"/>
            <w:vAlign w:val="center"/>
            <w:textDirection w:val="lrTb"/>
            <w:noWrap w:val="false"/>
          </w:tcPr>
          <w:p>
            <w:pPr>
              <w:pStyle w:val="928"/>
              <w:jc w:val="left"/>
              <w:spacing w:line="360" w:lineRule="exact"/>
              <w:rPr>
                <w:color w:val="000000"/>
                <w:sz w:val="24"/>
              </w:rPr>
            </w:pPr>
            <w:r>
              <w:rPr>
                <w:color w:val="000000"/>
                <w:sz w:val="24"/>
              </w:rPr>
              <w:t xml:space="preserve">是否属于科研仪器设备采购项目：否</w:t>
            </w:r>
            <w:r/>
          </w:p>
        </w:tc>
      </w:tr>
      <w:tr>
        <w:trPr>
          <w:trHeight w:val="537"/>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核</w:t>
            </w:r>
            <w:r>
              <w:rPr>
                <w:color w:val="000000"/>
                <w:sz w:val="24"/>
              </w:rPr>
              <w:t xml:space="preserve">心产品</w:t>
            </w:r>
            <w:r/>
          </w:p>
        </w:tc>
        <w:tc>
          <w:tcPr>
            <w:tcW w:w="7477" w:type="dxa"/>
            <w:vAlign w:val="center"/>
            <w:textDirection w:val="lrTb"/>
            <w:noWrap w:val="false"/>
          </w:tcPr>
          <w:p>
            <w:pPr>
              <w:pStyle w:val="938"/>
              <w:spacing w:line="360" w:lineRule="exact"/>
              <w:rPr>
                <w:rFonts w:ascii="Times New Roman" w:hAnsi="Times New Roman"/>
                <w:color w:val="000000"/>
                <w:sz w:val="24"/>
                <w:szCs w:val="24"/>
              </w:rPr>
            </w:pPr>
            <w:r>
              <w:rPr>
                <w:rFonts w:ascii="Times New Roman" w:hAnsi="Times New Roman"/>
                <w:color w:val="000000"/>
                <w:sz w:val="24"/>
                <w:szCs w:val="24"/>
              </w:rPr>
              <w:t xml:space="preserve">关于核心产品本项目：不适用。</w:t>
            </w:r>
            <w:r>
              <w:rPr>
                <w:rFonts w:ascii="Times New Roman" w:hAnsi="Times New Roman"/>
                <w:color w:val="000000"/>
                <w:sz w:val="24"/>
                <w:szCs w:val="24"/>
              </w:rPr>
            </w:r>
            <w:r/>
          </w:p>
        </w:tc>
      </w:tr>
      <w:tr>
        <w:trPr>
          <w:trHeight w:val="573"/>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rPr>
                <w:rFonts w:ascii="Times New Roman" w:hAnsi="Times New Roman"/>
                <w:color w:val="000000"/>
                <w:sz w:val="24"/>
                <w:szCs w:val="24"/>
              </w:rPr>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现场考察</w:t>
            </w:r>
            <w:r/>
          </w:p>
        </w:tc>
        <w:tc>
          <w:tcPr>
            <w:tcW w:w="7477" w:type="dxa"/>
            <w:vAlign w:val="center"/>
            <w:textDirection w:val="lrTb"/>
            <w:noWrap w:val="false"/>
          </w:tcPr>
          <w:p>
            <w:pPr>
              <w:pStyle w:val="928"/>
              <w:jc w:val="left"/>
              <w:spacing w:line="360" w:lineRule="exact"/>
              <w:rPr>
                <w:color w:val="000000"/>
                <w:sz w:val="24"/>
              </w:rPr>
            </w:pPr>
            <w:r>
              <w:rPr>
                <w:color w:val="000000"/>
                <w:sz w:val="24"/>
              </w:rPr>
              <w:t xml:space="preserve">不组织</w:t>
            </w:r>
            <w:r/>
          </w:p>
        </w:tc>
      </w:tr>
      <w:tr>
        <w:trPr>
          <w:trHeight w:val="553"/>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开标前答疑会</w:t>
            </w:r>
            <w:r/>
          </w:p>
        </w:tc>
        <w:tc>
          <w:tcPr>
            <w:tcW w:w="7477" w:type="dxa"/>
            <w:vAlign w:val="center"/>
            <w:textDirection w:val="lrTb"/>
            <w:noWrap w:val="false"/>
          </w:tcPr>
          <w:p>
            <w:pPr>
              <w:pStyle w:val="928"/>
              <w:jc w:val="left"/>
              <w:spacing w:line="360" w:lineRule="exact"/>
              <w:rPr>
                <w:color w:val="000000"/>
                <w:sz w:val="24"/>
              </w:rPr>
            </w:pPr>
            <w:r>
              <w:rPr>
                <w:color w:val="000000"/>
                <w:sz w:val="24"/>
              </w:rPr>
              <w:t xml:space="preserve">不召开</w:t>
            </w:r>
            <w:r/>
          </w:p>
        </w:tc>
      </w:tr>
      <w:tr>
        <w:trPr>
          <w:trHeight w:val="547"/>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color w:val="000000"/>
                <w:sz w:val="24"/>
                <w:szCs w:val="24"/>
              </w:rPr>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样品</w:t>
            </w:r>
            <w:r/>
          </w:p>
        </w:tc>
        <w:tc>
          <w:tcPr>
            <w:tcW w:w="7477" w:type="dxa"/>
            <w:vAlign w:val="center"/>
            <w:textDirection w:val="lrTb"/>
            <w:noWrap w:val="false"/>
          </w:tcPr>
          <w:p>
            <w:pPr>
              <w:pStyle w:val="928"/>
              <w:jc w:val="left"/>
              <w:spacing w:line="360" w:lineRule="exact"/>
              <w:rPr>
                <w:color w:val="000000"/>
                <w:sz w:val="24"/>
              </w:rPr>
            </w:pPr>
            <w:r>
              <w:rPr>
                <w:color w:val="000000"/>
                <w:sz w:val="24"/>
              </w:rPr>
              <w:t xml:space="preserve">投标样品递交：不需要</w:t>
            </w:r>
            <w:r/>
          </w:p>
        </w:tc>
      </w:tr>
      <w:tr>
        <w:trPr>
          <w:trHeight w:val="796"/>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是否专门面向中小企业</w:t>
            </w:r>
            <w:r/>
          </w:p>
        </w:tc>
        <w:tc>
          <w:tcPr>
            <w:tcW w:w="7477" w:type="dxa"/>
            <w:vAlign w:val="center"/>
            <w:textDirection w:val="lrTb"/>
            <w:noWrap w:val="false"/>
          </w:tcPr>
          <w:p>
            <w:pPr>
              <w:pStyle w:val="928"/>
              <w:jc w:val="left"/>
              <w:spacing w:line="360" w:lineRule="exact"/>
              <w:rPr>
                <w:color w:val="000000"/>
                <w:sz w:val="24"/>
              </w:rPr>
            </w:pPr>
            <w:r>
              <w:rPr>
                <w:rFonts w:hint="eastAsia" w:ascii="宋体" w:hAnsi="宋体"/>
                <w:color w:val="000000"/>
                <w:sz w:val="24"/>
                <w:lang w:bidi="ar"/>
              </w:rPr>
              <w:t xml:space="preserve">本项目专门面向中小企业采购,</w:t>
            </w:r>
            <w:r>
              <w:rPr>
                <w:rFonts w:hint="eastAsia" w:ascii="宋体" w:hAnsi="宋体"/>
                <w:color w:val="000000"/>
                <w:lang w:bidi="ar"/>
              </w:rPr>
              <w:t xml:space="preserve"> </w:t>
            </w:r>
            <w:r>
              <w:rPr>
                <w:rFonts w:hint="eastAsia" w:ascii="宋体" w:hAnsi="宋体"/>
                <w:color w:val="000000"/>
                <w:sz w:val="24"/>
                <w:lang w:bidi="ar"/>
              </w:rPr>
              <w:t xml:space="preserve">在评审时不再对小微企业执行价格评审优惠政策。</w:t>
            </w:r>
            <w:r>
              <w:rPr>
                <w:color w:val="000000"/>
                <w:sz w:val="24"/>
              </w:rPr>
            </w:r>
            <w:r/>
          </w:p>
        </w:tc>
      </w:tr>
      <w:tr>
        <w:trPr>
          <w:trHeight w:val="771"/>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W w:w="1700" w:type="dxa"/>
            <w:vAlign w:val="center"/>
            <w:textDirection w:val="lrTb"/>
            <w:noWrap w:val="false"/>
          </w:tcPr>
          <w:p>
            <w:pPr>
              <w:pStyle w:val="928"/>
              <w:jc w:val="center"/>
              <w:spacing w:line="360" w:lineRule="exact"/>
              <w:rPr>
                <w:rFonts w:hint="eastAsia"/>
                <w:color w:val="000000"/>
                <w:sz w:val="24"/>
              </w:rPr>
            </w:pPr>
            <w:r>
              <w:rPr>
                <w:rFonts w:hint="eastAsia"/>
                <w:color w:val="000000"/>
                <w:sz w:val="24"/>
              </w:rPr>
              <w:t xml:space="preserve">本国产品政策支持</w:t>
            </w:r>
            <w:r/>
          </w:p>
        </w:tc>
        <w:tc>
          <w:tcPr>
            <w:tcW w:w="7477" w:type="dxa"/>
            <w:vAlign w:val="center"/>
            <w:textDirection w:val="lrTb"/>
            <w:noWrap w:val="false"/>
          </w:tcPr>
          <w:p>
            <w:pPr>
              <w:pStyle w:val="928"/>
              <w:jc w:val="left"/>
              <w:spacing w:line="360" w:lineRule="exact"/>
              <w:rPr>
                <w:rFonts w:hint="eastAsia" w:ascii="Arial" w:hAnsi="Arial" w:eastAsia="黑体"/>
                <w:b/>
                <w:color w:val="000000"/>
                <w:sz w:val="24"/>
                <w:szCs w:val="20"/>
              </w:rPr>
            </w:pPr>
            <w:r>
              <w:rPr>
                <w:rFonts w:hint="eastAsia"/>
                <w:color w:val="000000"/>
                <w:sz w:val="24"/>
                <w:lang w:bidi="ar"/>
              </w:rPr>
              <w:t xml:space="preserve">本项目</w:t>
            </w:r>
            <w:r>
              <w:rPr>
                <w:rFonts w:hint="eastAsia"/>
                <w:b/>
                <w:bCs/>
                <w:color w:val="000000"/>
                <w:sz w:val="24"/>
                <w:u w:val="single"/>
                <w:lang w:bidi="ar"/>
              </w:rPr>
              <w:t xml:space="preserve">不适用</w:t>
            </w:r>
            <w:r>
              <w:rPr>
                <w:rFonts w:hint="eastAsia"/>
                <w:color w:val="000000"/>
                <w:sz w:val="24"/>
                <w:lang w:bidi="ar"/>
              </w:rPr>
              <w:t xml:space="preserve">本国产品政策功能。（如适用，具体要求详见第四章“评标方法”—“政府采购中实施本国产品标准及相关政策”。）</w:t>
            </w:r>
            <w:r>
              <w:rPr>
                <w:rFonts w:hint="eastAsia" w:ascii="Arial" w:hAnsi="Arial" w:eastAsia="黑体"/>
                <w:b/>
                <w:color w:val="000000"/>
                <w:sz w:val="24"/>
                <w:szCs w:val="20"/>
              </w:rPr>
            </w:r>
            <w:r/>
          </w:p>
        </w:tc>
      </w:tr>
      <w:tr>
        <w:trPr>
          <w:trHeight w:val="1535"/>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标的所属行业</w:t>
            </w:r>
            <w:r/>
          </w:p>
        </w:tc>
        <w:tc>
          <w:tcPr>
            <w:tcW w:w="7477" w:type="dxa"/>
            <w:vAlign w:val="center"/>
            <w:textDirection w:val="lrTb"/>
            <w:noWrap w:val="false"/>
          </w:tcPr>
          <w:p>
            <w:pPr>
              <w:pStyle w:val="928"/>
              <w:jc w:val="left"/>
              <w:spacing w:line="360" w:lineRule="exact"/>
              <w:rPr>
                <w:color w:val="000000"/>
                <w:sz w:val="24"/>
              </w:rPr>
            </w:pPr>
            <w:r>
              <w:rPr>
                <w:rFonts w:hint="eastAsia"/>
                <w:color w:val="000000"/>
                <w:sz w:val="24"/>
              </w:rPr>
              <w:t xml:space="preserve">本项目属于</w:t>
            </w:r>
            <w:r>
              <w:rPr>
                <w:rFonts w:hint="eastAsia"/>
                <w:b/>
                <w:bCs/>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b/>
                <w:bCs/>
                <w:color w:val="000000"/>
                <w:sz w:val="24"/>
                <w:u w:val="single"/>
              </w:rPr>
              <w:t xml:space="preserve">软件和信息技术服务业</w:t>
            </w:r>
            <w:r>
              <w:rPr>
                <w:rFonts w:hint="eastAsia"/>
                <w:color w:val="000000"/>
                <w:sz w:val="24"/>
              </w:rPr>
              <w:t xml:space="preserve">（《关于印发中小企业划型标准规定的通知》工信部联企业〔2011〕300号）。在填写时请正</w:t>
            </w:r>
            <w:r>
              <w:rPr>
                <w:rFonts w:hint="eastAsia"/>
                <w:color w:val="000000"/>
                <w:sz w:val="24"/>
              </w:rPr>
              <w:t xml:space="preserve">确选择中小企业声明函类型（货物、服务或工程），如填写错误或未填报则会导致资格审查不通过（专门面向中小/小微企业采购）或报价不作相应扣除。</w:t>
            </w:r>
            <w:r>
              <w:rPr>
                <w:color w:val="000000"/>
                <w:sz w:val="24"/>
              </w:rPr>
            </w:r>
            <w:r/>
          </w:p>
        </w:tc>
      </w:tr>
      <w:tr>
        <w:trPr>
          <w:trHeight w:val="587"/>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700" w:type="dxa"/>
            <w:vAlign w:val="center"/>
            <w:textDirection w:val="lrTb"/>
            <w:noWrap w:val="false"/>
          </w:tcPr>
          <w:p>
            <w:pPr>
              <w:pStyle w:val="928"/>
              <w:jc w:val="center"/>
              <w:spacing w:line="360" w:lineRule="exact"/>
              <w:rPr>
                <w:color w:val="000000"/>
                <w:sz w:val="24"/>
              </w:rPr>
            </w:pPr>
            <w:r>
              <w:rPr>
                <w:rFonts w:hint="eastAsia"/>
                <w:color w:val="000000"/>
                <w:sz w:val="24"/>
              </w:rPr>
              <w:t xml:space="preserve">履约保证金</w:t>
            </w:r>
            <w:r>
              <w:rPr>
                <w:color w:val="000000"/>
                <w:sz w:val="24"/>
              </w:rPr>
            </w:r>
            <w:r/>
          </w:p>
        </w:tc>
        <w:tc>
          <w:tcPr>
            <w:tcW w:w="7477" w:type="dxa"/>
            <w:vAlign w:val="center"/>
            <w:textDirection w:val="lrTb"/>
            <w:noWrap w:val="false"/>
          </w:tcPr>
          <w:p>
            <w:pPr>
              <w:pStyle w:val="928"/>
              <w:jc w:val="left"/>
              <w:spacing w:line="360" w:lineRule="exact"/>
              <w:rPr>
                <w:rFonts w:hint="eastAsia"/>
                <w:color w:val="000000"/>
                <w:sz w:val="24"/>
              </w:rPr>
            </w:pPr>
            <w:r>
              <w:rPr>
                <w:rFonts w:hint="eastAsia"/>
                <w:color w:val="000000"/>
                <w:sz w:val="24"/>
              </w:rPr>
              <w:t xml:space="preserve">不收取。</w:t>
            </w:r>
            <w:r/>
          </w:p>
        </w:tc>
      </w:tr>
      <w:tr>
        <w:trPr>
          <w:trHeight w:val="622"/>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投标有效期</w:t>
            </w:r>
            <w:r/>
          </w:p>
        </w:tc>
        <w:tc>
          <w:tcPr>
            <w:tcW w:w="7477" w:type="dxa"/>
            <w:vAlign w:val="center"/>
            <w:textDirection w:val="lrTb"/>
            <w:noWrap w:val="false"/>
          </w:tcPr>
          <w:p>
            <w:pPr>
              <w:pStyle w:val="928"/>
              <w:jc w:val="left"/>
              <w:spacing w:line="360" w:lineRule="exact"/>
              <w:rPr>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p>
        </w:tc>
      </w:tr>
      <w:tr>
        <w:trPr>
          <w:trHeight w:val="625"/>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分包</w:t>
            </w:r>
            <w:r/>
          </w:p>
        </w:tc>
        <w:tc>
          <w:tcPr>
            <w:tcW w:w="7477" w:type="dxa"/>
            <w:vAlign w:val="center"/>
            <w:textDirection w:val="lrTb"/>
            <w:noWrap w:val="false"/>
          </w:tcPr>
          <w:p>
            <w:pPr>
              <w:pStyle w:val="928"/>
              <w:jc w:val="left"/>
              <w:spacing w:line="360" w:lineRule="exact"/>
              <w:rPr>
                <w:color w:val="000000"/>
                <w:sz w:val="24"/>
              </w:rPr>
            </w:pPr>
            <w:r>
              <w:rPr>
                <w:color w:val="000000"/>
                <w:sz w:val="24"/>
              </w:rPr>
              <w:t xml:space="preserve">本项目的非主体、非关键性工作是否允许分包：不允许</w:t>
            </w:r>
            <w:r/>
          </w:p>
        </w:tc>
      </w:tr>
      <w:tr>
        <w:trPr>
          <w:trHeight w:val="20"/>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询问</w:t>
            </w:r>
            <w:r/>
          </w:p>
        </w:tc>
        <w:tc>
          <w:tcPr>
            <w:tcW w:w="7477" w:type="dxa"/>
            <w:vAlign w:val="center"/>
            <w:textDirection w:val="lrTb"/>
            <w:noWrap w:val="false"/>
          </w:tcPr>
          <w:p>
            <w:pPr>
              <w:pStyle w:val="928"/>
              <w:jc w:val="left"/>
              <w:spacing w:line="360" w:lineRule="exact"/>
              <w:rPr>
                <w:color w:val="000000"/>
                <w:sz w:val="24"/>
              </w:rPr>
            </w:pPr>
            <w:r>
              <w:rPr>
                <w:rFonts w:hint="eastAsia"/>
                <w:color w:val="000000"/>
                <w:sz w:val="24"/>
              </w:rPr>
              <w:t xml:space="preserve">已登记参加本项目的供应商对招标文件如有疑问，可于</w:t>
            </w:r>
            <w:r>
              <w:rPr>
                <w:rFonts w:hint="eastAsia"/>
                <w:color w:val="000000"/>
                <w:sz w:val="24"/>
              </w:rPr>
              <w:t xml:space="preserve">2026</w:t>
            </w:r>
            <w:r>
              <w:rPr>
                <w:color w:val="000000"/>
                <w:sz w:val="24"/>
              </w:rPr>
              <w:t xml:space="preserve">年</w:t>
            </w:r>
            <w:r>
              <w:rPr>
                <w:rFonts w:hint="eastAsia"/>
                <w:color w:val="000000"/>
                <w:sz w:val="24"/>
              </w:rPr>
              <w:t xml:space="preserve">10</w:t>
            </w:r>
            <w:r>
              <w:rPr>
                <w:color w:val="000000"/>
                <w:sz w:val="24"/>
              </w:rPr>
              <w:t xml:space="preserve">月</w:t>
            </w:r>
            <w:r>
              <w:rPr>
                <w:rFonts w:hint="eastAsia"/>
                <w:color w:val="000000"/>
                <w:sz w:val="24"/>
              </w:rPr>
              <w:t xml:space="preserve">13</w:t>
            </w:r>
            <w:r>
              <w:rPr>
                <w:color w:val="000000"/>
                <w:sz w:val="24"/>
              </w:rPr>
              <w:t xml:space="preserve">日17</w:t>
            </w:r>
            <w:r>
              <w:rPr>
                <w:rFonts w:hint="eastAsia"/>
                <w:color w:val="000000"/>
                <w:sz w:val="24"/>
              </w:rPr>
              <w:t xml:space="preserve">:</w:t>
            </w:r>
            <w:r>
              <w:rPr>
                <w:color w:val="000000"/>
                <w:sz w:val="24"/>
              </w:rPr>
              <w:t xml:space="preserve">00</w:t>
            </w:r>
            <w:r>
              <w:rPr>
                <w:rFonts w:hint="eastAsia"/>
                <w:color w:val="000000"/>
                <w:sz w:val="24"/>
              </w:rPr>
              <w:t xml:space="preserve">前将相关疑问（格式详见招标文件中“关于招标</w:t>
            </w:r>
            <w:r>
              <w:rPr>
                <w:rFonts w:hint="eastAsia"/>
                <w:color w:val="000000"/>
                <w:sz w:val="24"/>
              </w:rPr>
              <w:t xml:space="preserve">文件的询问内容”）发送至邮箱（</w:t>
            </w:r>
            <w:r>
              <w:rPr>
                <w:color w:val="000000"/>
                <w:sz w:val="24"/>
              </w:rPr>
              <w:t xml:space="preserve">wjz</w:t>
            </w:r>
            <w:r>
              <w:rPr>
                <w:color w:val="000000"/>
                <w:sz w:val="24"/>
              </w:rPr>
              <w:t xml:space="preserve">fcg</w:t>
            </w:r>
            <w:r>
              <w:rPr>
                <w:rFonts w:hint="eastAsia"/>
                <w:color w:val="000000"/>
                <w:sz w:val="24"/>
              </w:rPr>
              <w:t xml:space="preserve">@163.com）进行咨询，如口头可解释的问题亦可电话咨询采购人。未提出疑问将被视为完全认同招标文件，逾期将不接受其对于招标文件的相关异议。如有变更，更正公告将会在江苏省政府采购网、常州市政府采购网公布。</w:t>
            </w:r>
            <w:r>
              <w:rPr>
                <w:color w:val="000000"/>
                <w:sz w:val="24"/>
              </w:rPr>
            </w:r>
            <w:r/>
          </w:p>
        </w:tc>
      </w:tr>
      <w:tr>
        <w:trPr>
          <w:trHeight w:val="2093"/>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14</w:t>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联系方式</w:t>
            </w:r>
            <w:r/>
          </w:p>
        </w:tc>
        <w:tc>
          <w:tcPr>
            <w:tcW w:w="7477" w:type="dxa"/>
            <w:vAlign w:val="center"/>
            <w:textDirection w:val="lrTb"/>
            <w:noWrap w:val="false"/>
          </w:tcPr>
          <w:p>
            <w:pPr>
              <w:pStyle w:val="928"/>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948"/>
              <w:spacing w:after="0" w:line="360" w:lineRule="exact"/>
              <w:rPr>
                <w:rFonts w:hint="eastAsia"/>
              </w:rPr>
            </w:pPr>
            <w:r>
              <w:t xml:space="preserve">（）采购人联系电话、通讯地址详见《第一章投标邀请》。</w:t>
            </w:r>
            <w:r>
              <w:rPr>
                <w:rFonts w:hint="eastAsia"/>
              </w:rPr>
            </w:r>
            <w:r/>
          </w:p>
          <w:p>
            <w:pPr>
              <w:pStyle w:val="928"/>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928"/>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常州市公共资源交易中心武进分中心项目审查股</w:t>
            </w:r>
            <w:r>
              <w:rPr>
                <w:color w:val="000000"/>
                <w:sz w:val="24"/>
              </w:rPr>
              <w:t xml:space="preserve">；</w:t>
            </w:r>
            <w:r/>
          </w:p>
          <w:p>
            <w:pPr>
              <w:pStyle w:val="928"/>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928"/>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p>
        </w:tc>
      </w:tr>
      <w:tr>
        <w:trPr>
          <w:trHeight w:val="1624"/>
        </w:trPr>
        <w:tc>
          <w:tcPr>
            <w:tcW w:w="748" w:type="dxa"/>
            <w:vAlign w:val="center"/>
            <w:textDirection w:val="lrTb"/>
            <w:noWrap w:val="false"/>
          </w:tcPr>
          <w:p>
            <w:pPr>
              <w:pStyle w:val="93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15</w:t>
            </w:r>
            <w:r/>
          </w:p>
        </w:tc>
        <w:tc>
          <w:tcPr>
            <w:tcW w:w="1700" w:type="dxa"/>
            <w:vAlign w:val="center"/>
            <w:textDirection w:val="lrTb"/>
            <w:noWrap w:val="false"/>
          </w:tcPr>
          <w:p>
            <w:pPr>
              <w:pStyle w:val="928"/>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477" w:type="dxa"/>
            <w:vAlign w:val="center"/>
            <w:textDirection w:val="lrTb"/>
            <w:noWrap w:val="false"/>
          </w:tcPr>
          <w:p>
            <w:pPr>
              <w:pStyle w:val="928"/>
              <w:jc w:val="left"/>
              <w:spacing w:line="360" w:lineRule="exact"/>
              <w:rPr>
                <w:color w:val="000000"/>
                <w:sz w:val="24"/>
              </w:rPr>
            </w:pPr>
            <w:r>
              <w:rPr>
                <w:rFonts w:hint="eastAsia"/>
                <w:color w:val="000000"/>
                <w:sz w:val="24"/>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color w:val="000000"/>
                <w:sz w:val="24"/>
              </w:rPr>
            </w:r>
            <w:r/>
          </w:p>
        </w:tc>
      </w:tr>
    </w:tbl>
    <w:p>
      <w:pPr>
        <w:pStyle w:val="928"/>
        <w:spacing w:line="360" w:lineRule="auto"/>
        <w:tabs>
          <w:tab w:val="left" w:pos="5580" w:leader="none"/>
        </w:tabs>
        <w:rPr>
          <w:color w:val="000000"/>
          <w:sz w:val="24"/>
        </w:rPr>
        <w:sectPr>
          <w:headerReference w:type="default" r:id="rId9"/>
          <w:headerReference w:type="first" r:id="rId10"/>
          <w:footerReference w:type="default" r:id="rId13"/>
          <w:footerReference w:type="first" r:id="rId14"/>
          <w:footnotePr/>
          <w:endnotePr/>
          <w:type w:val="nextPage"/>
          <w:pgSz w:w="11907" w:h="16840" w:orient="portrait"/>
          <w:pgMar w:top="1417" w:right="1134" w:bottom="1417" w:left="1701" w:header="851" w:footer="850" w:gutter="0"/>
          <w:cols w:num="1" w:sep="0" w:space="720" w:equalWidth="1"/>
          <w:docGrid w:linePitch="360"/>
        </w:sectPr>
      </w:pPr>
      <w:r>
        <w:rPr>
          <w:color w:val="000000"/>
          <w:sz w:val="24"/>
        </w:rPr>
      </w:r>
      <w:r/>
    </w:p>
    <w:p>
      <w:pPr>
        <w:pStyle w:val="929"/>
        <w:spacing w:before="0" w:line="360" w:lineRule="auto"/>
        <w:tabs>
          <w:tab w:val="center" w:pos="4592" w:leader="none"/>
          <w:tab w:val="left" w:pos="7860" w:leader="none"/>
        </w:tabs>
        <w:rPr>
          <w:rFonts w:ascii="Times New Roman" w:hAnsi="Times New Roman" w:eastAsia="宋体"/>
          <w:color w:val="000000"/>
          <w:sz w:val="32"/>
          <w:szCs w:val="32"/>
        </w:rPr>
      </w:pPr>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Start w:id="81" w:name="_Toc150774618"/>
      <w:r/>
      <w:bookmarkStart w:id="82" w:name="_Toc150509269"/>
      <w:r/>
      <w:bookmarkStart w:id="83" w:name="_Toc142311020"/>
      <w:r/>
      <w:bookmarkStart w:id="84" w:name="_Toc151190145"/>
      <w:r/>
      <w:bookmarkStart w:id="85" w:name="_Toc150774723"/>
      <w:r/>
      <w:bookmarkStart w:id="86" w:name="_Toc127151518"/>
      <w:r/>
      <w:bookmarkStart w:id="87" w:name="_Toc264969208"/>
      <w:r/>
      <w:bookmarkStart w:id="88" w:name="_Toc305158860"/>
      <w:r/>
      <w:bookmarkStart w:id="89" w:name="_Toc226965708"/>
      <w:r/>
      <w:bookmarkStart w:id="90" w:name="_Toc151193906"/>
      <w:r/>
      <w:bookmarkStart w:id="91" w:name="_Toc265228356"/>
      <w:r/>
      <w:bookmarkStart w:id="92" w:name="_Toc151193688"/>
      <w:r/>
      <w:bookmarkStart w:id="93" w:name="_Toc226309762"/>
      <w:r/>
      <w:bookmarkStart w:id="94" w:name="_Toc226965791"/>
      <w:r/>
      <w:bookmarkStart w:id="95" w:name="_Toc305158786"/>
      <w:r/>
      <w:bookmarkStart w:id="96" w:name="_Toc195842883"/>
      <w:r/>
      <w:bookmarkStart w:id="97" w:name="_Toc150480756"/>
      <w:r/>
      <w:bookmarkStart w:id="98" w:name="_Toc151193616"/>
      <w:r/>
      <w:bookmarkStart w:id="99" w:name="_Toc151193832"/>
      <w:r/>
      <w:bookmarkStart w:id="100" w:name="_Toc151193760"/>
      <w:r/>
      <w:bookmarkStart w:id="101" w:name="_Toc520356143"/>
      <w:r/>
      <w:bookmarkStart w:id="102" w:name="_Toc226337214"/>
      <w:r/>
      <w:bookmarkStart w:id="103" w:name="_Toc305158823"/>
      <w:r/>
      <w:bookmarkStart w:id="104" w:name="_Toc99301424"/>
      <w:r/>
      <w:bookmarkStart w:id="105" w:name="_Toc195842920"/>
      <w:r/>
      <w:bookmarkStart w:id="106" w:name="_Toc226965828"/>
      <w:r/>
      <w:bookmarkStart w:id="107" w:name="_Toc226337251"/>
      <w:r/>
      <w:bookmarkStart w:id="108" w:name="_Toc353873935"/>
      <w:r/>
      <w:bookmarkStart w:id="109" w:name="_Toc264969245"/>
      <w:r/>
      <w:bookmarkStart w:id="110" w:name="_Toc353825545"/>
      <w:r/>
      <w:bookmarkStart w:id="111" w:name="_Toc265228393"/>
      <w:r/>
      <w:bookmarkStart w:id="112" w:name="_Toc305158897"/>
      <w:r/>
      <w:bookmarkStart w:id="113" w:name="_Toc353873665"/>
      <w:r/>
      <w:bookmarkStart w:id="114" w:name="_Toc150480793"/>
      <w:r/>
      <w:bookmarkStart w:id="115" w:name="_Toc127151555"/>
      <w:r/>
      <w:bookmarkStart w:id="116" w:name="_Toc142311057"/>
      <w:r/>
      <w:bookmarkStart w:id="117" w:name="_Toc150774760"/>
      <w:r>
        <w:rPr>
          <w:rFonts w:hint="eastAsia" w:ascii="Times New Roman" w:hAnsi="Times New Roman" w:eastAsia="宋体"/>
          <w:color w:val="000000"/>
          <w:sz w:val="32"/>
          <w:szCs w:val="32"/>
        </w:rPr>
        <w:t xml:space="preserve">第二节 说明</w:t>
      </w:r>
      <w:r>
        <w:rPr>
          <w:rFonts w:ascii="Times New Roman" w:hAnsi="Times New Roman" w:eastAsia="宋体"/>
          <w:color w:val="000000"/>
          <w:sz w:val="32"/>
          <w:szCs w:val="32"/>
        </w:rPr>
      </w:r>
      <w:r/>
    </w:p>
    <w:p>
      <w:pPr>
        <w:pStyle w:val="929"/>
        <w:ind w:firstLine="321"/>
        <w:jc w:val="both"/>
        <w:spacing w:before="0" w:line="360" w:lineRule="auto"/>
        <w:tabs>
          <w:tab w:val="center" w:pos="4592" w:leader="none"/>
          <w:tab w:val="left" w:pos="7860" w:leader="none"/>
        </w:tabs>
        <w:rPr>
          <w:rFonts w:ascii="Times New Roman" w:hAnsi="Times New Roman" w:eastAsia="宋体"/>
          <w:color w:val="000000"/>
          <w:sz w:val="28"/>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Start w:id="118" w:name="_Toc353825551"/>
      <w:r/>
      <w:bookmarkStart w:id="119" w:name="_Toc353873941"/>
      <w:r/>
      <w:bookmarkStart w:id="120" w:name="_Hlk152921964"/>
      <w:r>
        <w:rPr>
          <w:rFonts w:hint="eastAsia" w:ascii="Times New Roman" w:hAnsi="Times New Roman" w:eastAsia="宋体"/>
          <w:color w:val="000000"/>
          <w:sz w:val="32"/>
          <w:szCs w:val="32"/>
        </w:rPr>
        <w:t xml:space="preserve">一、</w:t>
      </w:r>
      <w:r>
        <w:rPr>
          <w:rFonts w:ascii="Times New Roman" w:hAnsi="Times New Roman" w:eastAsia="宋体"/>
          <w:color w:val="000000"/>
          <w:sz w:val="32"/>
          <w:szCs w:val="32"/>
        </w:rPr>
        <w:t xml:space="preserve"> </w:t>
      </w:r>
      <w:r>
        <w:rPr>
          <w:rFonts w:hint="eastAsia" w:ascii="Times New Roman" w:hAnsi="Times New Roman" w:eastAsia="宋体"/>
          <w:color w:val="000000"/>
          <w:sz w:val="32"/>
          <w:szCs w:val="32"/>
        </w:rPr>
        <w:t xml:space="preserve">总则</w:t>
      </w:r>
      <w:r>
        <w:rPr>
          <w:rFonts w:ascii="Times New Roman" w:hAnsi="Times New Roman" w:eastAsia="宋体"/>
          <w:color w:val="000000"/>
          <w:sz w:val="28"/>
        </w:rPr>
      </w:r>
      <w:r/>
    </w:p>
    <w:p>
      <w:pPr>
        <w:pStyle w:val="928"/>
        <w:ind w:firstLine="420"/>
        <w:keepLines/>
        <w:keepNext/>
        <w:spacing w:line="360" w:lineRule="auto"/>
        <w:rPr>
          <w:rFonts w:ascii="Arial" w:hAnsi="Arial" w:eastAsia="黑体" w:cs="Arial"/>
          <w:color w:val="000000"/>
          <w:sz w:val="28"/>
          <w:szCs w:val="28"/>
        </w:rPr>
        <w:outlineLvl w:val="3"/>
      </w:pPr>
      <w:r/>
      <w:bookmarkStart w:id="121" w:name="_Toc99301421"/>
      <w:r/>
      <w:bookmarkStart w:id="122" w:name="_Toc353825544"/>
      <w:r/>
      <w:bookmarkStart w:id="123" w:name="_Toc226965827"/>
      <w:r/>
      <w:bookmarkStart w:id="124" w:name="_Toc150774759"/>
      <w:r/>
      <w:bookmarkStart w:id="125" w:name="_Toc305158896"/>
      <w:r/>
      <w:bookmarkStart w:id="126" w:name="_Toc127151554"/>
      <w:r/>
      <w:bookmarkStart w:id="127" w:name="_Toc16938520"/>
      <w:r/>
      <w:bookmarkStart w:id="128" w:name="_Toc20823276"/>
      <w:r/>
      <w:bookmarkStart w:id="129" w:name="_Toc513029204"/>
      <w:r/>
      <w:bookmarkStart w:id="130" w:name="_Toc305158822"/>
      <w:r/>
      <w:bookmarkStart w:id="131" w:name="_Toc458694821"/>
      <w:r/>
      <w:bookmarkStart w:id="132" w:name="_Toc226337250"/>
      <w:r/>
      <w:bookmarkStart w:id="133" w:name="_Toc353873934"/>
      <w:r/>
      <w:bookmarkStart w:id="134" w:name="_Toc264969244"/>
      <w:r/>
      <w:bookmarkStart w:id="135" w:name="_Toc353873664"/>
      <w:r/>
      <w:bookmarkStart w:id="136" w:name="_Toc142311056"/>
      <w:r/>
      <w:bookmarkStart w:id="137" w:name="_Toc150480792"/>
      <w:r/>
      <w:bookmarkStart w:id="138" w:name="_Toc265228392"/>
      <w:r>
        <w:rPr>
          <w:rFonts w:hint="eastAsia" w:ascii="Arial" w:hAnsi="Arial" w:eastAsia="黑体" w:cs="Arial"/>
          <w:color w:val="000000"/>
          <w:sz w:val="28"/>
          <w:szCs w:val="28"/>
        </w:rPr>
        <w:t xml:space="preserve">1.</w:t>
      </w:r>
      <w:bookmarkEnd w:id="131"/>
      <w:r>
        <w:rPr>
          <w:rFonts w:hint="eastAsia" w:ascii="Arial" w:hAnsi="Arial" w:eastAsia="黑体" w:cs="Arial"/>
          <w:color w:val="000000"/>
          <w:sz w:val="28"/>
          <w:szCs w:val="28"/>
        </w:rPr>
        <w:t xml:space="preserve">采购方式</w:t>
      </w:r>
      <w:bookmarkEnd w:id="127"/>
      <w:r/>
      <w:bookmarkEnd w:id="128"/>
      <w:r/>
      <w:bookmarkEnd w:id="129"/>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928"/>
        <w:ind w:firstLine="420"/>
        <w:keepLines/>
        <w:keepNext/>
        <w:spacing w:line="360" w:lineRule="auto"/>
        <w:rPr>
          <w:rFonts w:ascii="Arial" w:hAnsi="Arial" w:eastAsia="黑体" w:cs="Arial"/>
          <w:color w:val="000000"/>
          <w:sz w:val="28"/>
          <w:szCs w:val="28"/>
        </w:rPr>
        <w:outlineLvl w:val="3"/>
      </w:pPr>
      <w:r/>
      <w:bookmarkStart w:id="139" w:name="_Toc20823277"/>
      <w:r/>
      <w:bookmarkStart w:id="140" w:name="_Toc513029205"/>
      <w:r/>
      <w:bookmarkStart w:id="141" w:name="_Toc16938521"/>
      <w:r>
        <w:rPr>
          <w:rFonts w:hint="eastAsia" w:ascii="Arial" w:hAnsi="Arial" w:eastAsia="黑体" w:cs="Arial"/>
          <w:color w:val="000000"/>
          <w:sz w:val="28"/>
          <w:szCs w:val="28"/>
        </w:rPr>
        <w:t xml:space="preserve">2.合格的投标人</w:t>
      </w:r>
      <w:bookmarkEnd w:id="139"/>
      <w:r/>
      <w:bookmarkEnd w:id="140"/>
      <w:r/>
      <w:bookmarkEnd w:id="141"/>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2.1满足招标公告中供应商的资格要求的规定。</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2.2 满足本文件实质性要求和条件的规定。</w:t>
      </w:r>
      <w:r/>
    </w:p>
    <w:p>
      <w:pPr>
        <w:pStyle w:val="928"/>
        <w:ind w:firstLine="420"/>
        <w:keepLines/>
        <w:keepNext/>
        <w:spacing w:line="360" w:lineRule="auto"/>
        <w:rPr>
          <w:rFonts w:ascii="Arial" w:hAnsi="Arial" w:eastAsia="黑体" w:cs="Arial"/>
          <w:color w:val="000000"/>
          <w:sz w:val="28"/>
          <w:szCs w:val="28"/>
        </w:rPr>
        <w:outlineLvl w:val="3"/>
      </w:pPr>
      <w:r/>
      <w:bookmarkStart w:id="142" w:name="_Toc513029206"/>
      <w:r/>
      <w:bookmarkStart w:id="143" w:name="_Toc20823278"/>
      <w:r/>
      <w:bookmarkStart w:id="144" w:name="_Toc16938522"/>
      <w:r>
        <w:rPr>
          <w:rFonts w:hint="eastAsia" w:ascii="Arial" w:hAnsi="Arial" w:eastAsia="黑体" w:cs="Arial"/>
          <w:color w:val="000000"/>
          <w:sz w:val="28"/>
          <w:szCs w:val="28"/>
        </w:rPr>
        <w:t xml:space="preserve">3.适用法律</w:t>
      </w:r>
      <w:bookmarkEnd w:id="142"/>
      <w:r/>
      <w:bookmarkEnd w:id="143"/>
      <w:r/>
      <w:bookmarkEnd w:id="144"/>
      <w:r>
        <w:rPr>
          <w:rFonts w:ascii="Arial" w:hAnsi="Arial" w:eastAsia="黑体" w:cs="Arial"/>
          <w:color w:val="000000"/>
          <w:sz w:val="28"/>
          <w:szCs w:val="28"/>
        </w:rPr>
      </w:r>
      <w:r/>
    </w:p>
    <w:p>
      <w:pPr>
        <w:pStyle w:val="928"/>
        <w:ind w:firstLine="420"/>
        <w:spacing w:line="360" w:lineRule="auto"/>
        <w:rPr>
          <w:rFonts w:hint="eastAsia" w:ascii="宋体" w:hAnsi="宋体"/>
          <w:color w:val="000000"/>
          <w:sz w:val="24"/>
          <w:szCs w:val="21"/>
        </w:rPr>
      </w:pPr>
      <w:r>
        <w:rPr>
          <w:rFonts w:hint="eastAsia" w:ascii="宋体" w:hAnsi="宋体"/>
          <w:color w:val="000000"/>
          <w:sz w:val="24"/>
          <w:szCs w:val="21"/>
        </w:rPr>
        <w:t xml:space="preserve">3.1 本次招标及由此</w:t>
      </w:r>
      <w:r>
        <w:rPr>
          <w:rFonts w:hint="eastAsia" w:ascii="宋体" w:hAnsi="宋体"/>
          <w:color w:val="000000"/>
          <w:sz w:val="24"/>
          <w:szCs w:val="21"/>
        </w:rPr>
        <w:t xml:space="preserve">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28"/>
        <w:ind w:firstLine="420"/>
        <w:keepLines/>
        <w:keepNext/>
        <w:spacing w:line="360" w:lineRule="auto"/>
        <w:rPr>
          <w:rFonts w:ascii="Arial" w:hAnsi="Arial" w:eastAsia="黑体" w:cs="Arial"/>
          <w:color w:val="000000"/>
          <w:sz w:val="28"/>
          <w:szCs w:val="28"/>
        </w:rPr>
        <w:outlineLvl w:val="3"/>
      </w:pPr>
      <w:r/>
      <w:bookmarkStart w:id="145" w:name="_Toc462564067"/>
      <w:r/>
      <w:bookmarkStart w:id="146" w:name="_Toc513029207"/>
      <w:r/>
      <w:bookmarkStart w:id="147" w:name="_Toc20823279"/>
      <w:r/>
      <w:bookmarkStart w:id="148" w:name="_Toc16938523"/>
      <w:r>
        <w:rPr>
          <w:rFonts w:hint="eastAsia" w:ascii="Arial" w:hAnsi="Arial" w:eastAsia="黑体" w:cs="Arial"/>
          <w:color w:val="000000"/>
          <w:sz w:val="28"/>
          <w:szCs w:val="28"/>
        </w:rPr>
        <w:t xml:space="preserve">4.投标费用</w:t>
      </w:r>
      <w:bookmarkEnd w:id="145"/>
      <w:r/>
      <w:bookmarkEnd w:id="146"/>
      <w:r/>
      <w:bookmarkEnd w:id="147"/>
      <w:r/>
      <w:bookmarkEnd w:id="148"/>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投标人应自行承担所有与参加投标有关的费用，无论投标过程中的做法和结果如何，常州市武进区政府采购中心（以下简称采购中心）在任何情况下均无义务和责任承担这些费用。</w:t>
      </w:r>
      <w:r/>
    </w:p>
    <w:p>
      <w:pPr>
        <w:pStyle w:val="92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pStyle w:val="928"/>
        <w:ind w:firstLine="602"/>
        <w:keepLines/>
        <w:keepNext/>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928"/>
        <w:ind w:firstLine="480"/>
        <w:spacing w:line="360" w:lineRule="auto"/>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pStyle w:val="928"/>
        <w:ind w:firstLine="321"/>
        <w:keepLines/>
        <w:keepNext/>
        <w:spacing w:line="360" w:lineRule="auto"/>
        <w:rPr>
          <w:b/>
          <w:bCs/>
          <w:color w:val="000000"/>
          <w:sz w:val="32"/>
          <w:szCs w:val="32"/>
        </w:rPr>
        <w:outlineLvl w:val="2"/>
      </w:pPr>
      <w:r/>
      <w:bookmarkStart w:id="149" w:name="_Toc120614215"/>
      <w:r/>
      <w:bookmarkStart w:id="150" w:name="_Toc20823281"/>
      <w:r/>
      <w:bookmarkStart w:id="151" w:name="_Toc513029209"/>
      <w:r/>
      <w:bookmarkStart w:id="152" w:name="_Toc16938525"/>
      <w:r>
        <w:rPr>
          <w:rFonts w:hint="eastAsia"/>
          <w:b/>
          <w:bCs/>
          <w:color w:val="000000"/>
          <w:sz w:val="32"/>
          <w:szCs w:val="32"/>
        </w:rPr>
        <w:t xml:space="preserve">二、招标文件</w:t>
      </w:r>
      <w:bookmarkEnd w:id="149"/>
      <w:r/>
      <w:bookmarkEnd w:id="150"/>
      <w:r/>
      <w:bookmarkEnd w:id="151"/>
      <w:r/>
      <w:bookmarkEnd w:id="152"/>
      <w:r>
        <w:rPr>
          <w:b/>
          <w:bCs/>
          <w:color w:val="000000"/>
          <w:sz w:val="32"/>
          <w:szCs w:val="32"/>
        </w:rPr>
      </w:r>
      <w:r/>
    </w:p>
    <w:p>
      <w:pPr>
        <w:pStyle w:val="928"/>
        <w:ind w:firstLine="420"/>
        <w:keepLines/>
        <w:keepNext/>
        <w:spacing w:line="360" w:lineRule="auto"/>
        <w:rPr>
          <w:rFonts w:ascii="Arial" w:hAnsi="Arial" w:eastAsia="黑体" w:cs="Arial"/>
          <w:color w:val="000000"/>
          <w:sz w:val="28"/>
          <w:szCs w:val="28"/>
        </w:rPr>
        <w:outlineLvl w:val="3"/>
      </w:pPr>
      <w:r/>
      <w:bookmarkStart w:id="153" w:name="_Toc513029210"/>
      <w:r/>
      <w:bookmarkStart w:id="154" w:name="_Toc20823282"/>
      <w:r/>
      <w:bookmarkStart w:id="155" w:name="_Toc16938526"/>
      <w:r>
        <w:rPr>
          <w:rFonts w:hint="eastAsia" w:ascii="Arial" w:hAnsi="Arial" w:eastAsia="黑体" w:cs="Arial"/>
          <w:color w:val="000000"/>
          <w:sz w:val="28"/>
          <w:szCs w:val="28"/>
        </w:rPr>
        <w:t xml:space="preserve">6.招标文件构成</w:t>
      </w:r>
      <w:bookmarkEnd w:id="153"/>
      <w:r/>
      <w:bookmarkEnd w:id="154"/>
      <w:r/>
      <w:bookmarkEnd w:id="155"/>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928"/>
        <w:ind w:firstLine="360"/>
        <w:spacing w:line="360" w:lineRule="auto"/>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rPr>
          <w:rFonts w:hint="eastAsia" w:ascii="宋体" w:hAnsi="宋体"/>
          <w:color w:val="000000"/>
          <w:sz w:val="24"/>
        </w:rPr>
      </w:r>
      <w:r/>
    </w:p>
    <w:p>
      <w:pPr>
        <w:pStyle w:val="928"/>
        <w:ind w:firstLine="360"/>
        <w:spacing w:line="360" w:lineRule="auto"/>
        <w:rPr>
          <w:rFonts w:hint="eastAsia" w:ascii="宋体" w:hAnsi="宋体"/>
          <w:color w:val="000000"/>
          <w:sz w:val="24"/>
        </w:rPr>
      </w:pPr>
      <w:r>
        <w:rPr>
          <w:rFonts w:hint="eastAsia" w:ascii="宋体" w:hAnsi="宋体"/>
          <w:color w:val="000000"/>
          <w:sz w:val="24"/>
        </w:rPr>
        <w:t xml:space="preserve">（2）投标人须知</w:t>
      </w:r>
      <w:r/>
    </w:p>
    <w:p>
      <w:pPr>
        <w:pStyle w:val="928"/>
        <w:ind w:firstLine="360"/>
        <w:spacing w:line="360" w:lineRule="auto"/>
        <w:rPr>
          <w:rFonts w:hint="eastAsia" w:ascii="宋体" w:hAnsi="宋体"/>
          <w:color w:val="000000"/>
          <w:sz w:val="24"/>
        </w:rPr>
      </w:pPr>
      <w:r>
        <w:rPr>
          <w:rFonts w:hint="eastAsia" w:ascii="宋体" w:hAnsi="宋体"/>
          <w:color w:val="000000"/>
          <w:sz w:val="24"/>
        </w:rPr>
        <w:t xml:space="preserve">（3）资格审查</w:t>
      </w:r>
      <w:r/>
    </w:p>
    <w:p>
      <w:pPr>
        <w:pStyle w:val="928"/>
        <w:ind w:firstLine="360"/>
        <w:spacing w:line="360" w:lineRule="auto"/>
        <w:rPr>
          <w:rFonts w:hint="eastAsia" w:ascii="宋体" w:hAnsi="宋体"/>
          <w:color w:val="000000"/>
          <w:sz w:val="24"/>
        </w:rPr>
      </w:pPr>
      <w:r>
        <w:rPr>
          <w:rFonts w:hint="eastAsia" w:ascii="宋体" w:hAnsi="宋体"/>
          <w:color w:val="000000"/>
          <w:sz w:val="24"/>
        </w:rPr>
        <w:t xml:space="preserve">（4）评标程序、评标方法和评标标准</w:t>
      </w:r>
      <w:r/>
    </w:p>
    <w:p>
      <w:pPr>
        <w:pStyle w:val="928"/>
        <w:ind w:firstLine="360"/>
        <w:spacing w:line="360" w:lineRule="auto"/>
        <w:rPr>
          <w:color w:val="000000"/>
          <w:sz w:val="24"/>
        </w:rPr>
      </w:pPr>
      <w:r>
        <w:rPr>
          <w:rFonts w:hint="eastAsia" w:ascii="宋体" w:hAnsi="宋体"/>
          <w:color w:val="000000"/>
          <w:sz w:val="24"/>
        </w:rPr>
        <w:t xml:space="preserve">（5）</w:t>
      </w:r>
      <w:r>
        <w:rPr>
          <w:rFonts w:hint="eastAsia" w:hAnsi="宋体"/>
          <w:color w:val="000000"/>
          <w:sz w:val="24"/>
        </w:rPr>
        <w:t xml:space="preserve">采购需求</w:t>
      </w:r>
      <w:r>
        <w:rPr>
          <w:color w:val="000000"/>
          <w:sz w:val="24"/>
        </w:rPr>
      </w:r>
      <w:r/>
    </w:p>
    <w:p>
      <w:pPr>
        <w:pStyle w:val="928"/>
        <w:ind w:firstLine="360"/>
        <w:spacing w:line="360" w:lineRule="auto"/>
        <w:rPr>
          <w:rFonts w:hint="eastAsia" w:ascii="宋体" w:hAnsi="宋体"/>
          <w:color w:val="000000"/>
          <w:sz w:val="24"/>
        </w:rPr>
      </w:pPr>
      <w:r>
        <w:rPr>
          <w:rFonts w:hint="eastAsia" w:ascii="宋体" w:hAnsi="宋体"/>
          <w:color w:val="000000"/>
          <w:sz w:val="24"/>
        </w:rPr>
        <w:t xml:space="preserve">（6）拟签订的合同文本</w:t>
      </w:r>
      <w:r/>
    </w:p>
    <w:p>
      <w:pPr>
        <w:pStyle w:val="928"/>
        <w:ind w:firstLine="36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pStyle w:val="928"/>
        <w:ind w:firstLine="36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pStyle w:val="92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928"/>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8"/>
        <w:ind w:firstLine="560"/>
        <w:keepLines/>
        <w:keepNext/>
        <w:spacing w:line="360" w:lineRule="auto"/>
        <w:rPr>
          <w:rFonts w:ascii="Arial" w:hAnsi="Arial" w:eastAsia="黑体" w:cs="Arial"/>
          <w:color w:val="000000"/>
          <w:sz w:val="28"/>
          <w:szCs w:val="28"/>
        </w:rPr>
        <w:outlineLvl w:val="3"/>
      </w:pPr>
      <w:r/>
      <w:bookmarkStart w:id="156" w:name="_Toc20823283"/>
      <w:r/>
      <w:bookmarkStart w:id="157" w:name="_Toc513029211"/>
      <w:r/>
      <w:bookmarkStart w:id="158" w:name="_Toc462564070"/>
      <w:r/>
      <w:bookmarkStart w:id="159" w:name="_Toc16938527"/>
      <w:r>
        <w:rPr>
          <w:rFonts w:hint="eastAsia" w:ascii="Arial" w:hAnsi="Arial" w:eastAsia="黑体" w:cs="Arial"/>
          <w:color w:val="000000"/>
          <w:sz w:val="28"/>
          <w:szCs w:val="28"/>
        </w:rPr>
        <w:t xml:space="preserve">7.招标文件的澄清</w:t>
      </w:r>
      <w:bookmarkEnd w:id="156"/>
      <w:r/>
      <w:bookmarkEnd w:id="157"/>
      <w:r/>
      <w:bookmarkEnd w:id="158"/>
      <w:r/>
      <w:bookmarkEnd w:id="159"/>
      <w:r>
        <w:rPr>
          <w:rFonts w:ascii="Arial" w:hAnsi="Arial" w:eastAsia="黑体" w:cs="Arial"/>
          <w:color w:val="000000"/>
          <w:sz w:val="28"/>
          <w:szCs w:val="28"/>
        </w:rPr>
      </w:r>
      <w:r/>
    </w:p>
    <w:p>
      <w:pPr>
        <w:pStyle w:val="928"/>
        <w:ind w:firstLine="480"/>
        <w:jc w:val="left"/>
        <w:spacing w:line="360" w:lineRule="auto"/>
        <w:tabs>
          <w:tab w:val="left" w:pos="1080" w:leader="none"/>
          <w:tab w:val="left" w:pos="1561" w:leader="none"/>
          <w:tab w:val="left" w:pos="1589" w:leader="none"/>
          <w:tab w:val="left" w:pos="2014" w:leader="none"/>
        </w:tabs>
        <w:rPr>
          <w:color w:val="000000"/>
          <w:sz w:val="24"/>
        </w:rPr>
      </w:pPr>
      <w:r/>
      <w:bookmarkStart w:id="160" w:name="_Toc20823284"/>
      <w:r/>
      <w:bookmarkStart w:id="161" w:name="_Toc462564071"/>
      <w:r/>
      <w:bookmarkStart w:id="162" w:name="_Toc16938528"/>
      <w:r/>
      <w:bookmarkStart w:id="163" w:name="_Toc513029212"/>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pStyle w:val="928"/>
        <w:ind w:firstLine="56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60"/>
      <w:r/>
      <w:bookmarkEnd w:id="161"/>
      <w:r/>
      <w:bookmarkEnd w:id="162"/>
      <w:r/>
      <w:bookmarkEnd w:id="163"/>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pStyle w:val="928"/>
        <w:ind w:firstLine="480"/>
        <w:spacing w:line="360" w:lineRule="auto"/>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采购中心</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rPr>
          <w:rFonts w:ascii="宋体" w:hAnsi="Arial"/>
          <w:color w:val="000000"/>
          <w:sz w:val="28"/>
          <w:szCs w:val="21"/>
        </w:rPr>
      </w:r>
      <w:r/>
    </w:p>
    <w:p>
      <w:pPr>
        <w:pStyle w:val="928"/>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64" w:name="_Hlk151728132"/>
      <w:r>
        <w:rPr>
          <w:rFonts w:hint="eastAsia" w:ascii="宋体" w:hAnsi="宋体"/>
          <w:color w:val="000000"/>
          <w:sz w:val="24"/>
          <w:szCs w:val="21"/>
        </w:rPr>
        <w:t xml:space="preserve">“江苏省政府采购网”、“常州市政府采购网”</w:t>
      </w:r>
      <w:bookmarkEnd w:id="164"/>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pStyle w:val="928"/>
        <w:ind w:firstLine="482"/>
        <w:keepLines/>
        <w:keepNext/>
        <w:spacing w:line="360" w:lineRule="auto"/>
        <w:rPr>
          <w:b/>
          <w:bCs/>
          <w:color w:val="000000"/>
          <w:sz w:val="32"/>
          <w:szCs w:val="32"/>
        </w:rPr>
        <w:outlineLvl w:val="2"/>
      </w:pPr>
      <w:r/>
      <w:bookmarkStart w:id="165" w:name="_Toc20823285"/>
      <w:r/>
      <w:bookmarkStart w:id="166" w:name="_Toc120614216"/>
      <w:r/>
      <w:bookmarkStart w:id="167" w:name="_Toc513029213"/>
      <w:r/>
      <w:bookmarkStart w:id="168" w:name="_Toc462564072"/>
      <w:r/>
      <w:bookmarkStart w:id="169" w:name="_Toc16938529"/>
      <w:r>
        <w:rPr>
          <w:rFonts w:hint="eastAsia"/>
          <w:b/>
          <w:bCs/>
          <w:color w:val="000000"/>
          <w:sz w:val="32"/>
          <w:szCs w:val="32"/>
        </w:rPr>
        <w:t xml:space="preserve">三、投标文件的编制</w:t>
      </w:r>
      <w:bookmarkEnd w:id="165"/>
      <w:r/>
      <w:bookmarkEnd w:id="166"/>
      <w:r/>
      <w:bookmarkEnd w:id="167"/>
      <w:r/>
      <w:bookmarkEnd w:id="168"/>
      <w:r/>
      <w:bookmarkEnd w:id="169"/>
      <w:r>
        <w:rPr>
          <w:b/>
          <w:bCs/>
          <w:color w:val="000000"/>
          <w:sz w:val="32"/>
          <w:szCs w:val="32"/>
        </w:rPr>
      </w:r>
      <w:r/>
    </w:p>
    <w:p>
      <w:pPr>
        <w:pStyle w:val="928"/>
        <w:ind w:firstLine="560"/>
        <w:keepLines/>
        <w:keepNext/>
        <w:spacing w:line="360" w:lineRule="auto"/>
        <w:rPr>
          <w:rFonts w:ascii="Arial" w:hAnsi="Arial" w:eastAsia="黑体" w:cs="Arial"/>
          <w:b/>
          <w:color w:val="000000"/>
          <w:sz w:val="28"/>
          <w:szCs w:val="28"/>
        </w:rPr>
        <w:outlineLvl w:val="3"/>
      </w:pPr>
      <w:r/>
      <w:bookmarkStart w:id="170" w:name="_Toc20823286"/>
      <w:r/>
      <w:bookmarkStart w:id="171" w:name="_Toc513029214"/>
      <w:r/>
      <w:bookmarkStart w:id="172" w:name="_Toc16938530"/>
      <w:r/>
      <w:bookmarkStart w:id="173" w:name="_Toc462564073"/>
      <w:r>
        <w:rPr>
          <w:rFonts w:hint="eastAsia" w:ascii="Arial" w:hAnsi="Arial" w:eastAsia="黑体" w:cs="Arial"/>
          <w:color w:val="000000"/>
          <w:sz w:val="28"/>
          <w:szCs w:val="28"/>
        </w:rPr>
        <w:t xml:space="preserve">9.投标文件的语言及度量衡单位</w:t>
      </w:r>
      <w:bookmarkEnd w:id="170"/>
      <w:r/>
      <w:bookmarkEnd w:id="171"/>
      <w:r/>
      <w:bookmarkEnd w:id="172"/>
      <w:r/>
      <w:bookmarkEnd w:id="173"/>
      <w:r>
        <w:rPr>
          <w:rFonts w:ascii="Arial" w:hAnsi="Arial" w:eastAsia="黑体" w:cs="Arial"/>
          <w:b/>
          <w:color w:val="000000"/>
          <w:sz w:val="28"/>
          <w:szCs w:val="28"/>
        </w:rPr>
      </w:r>
      <w:r/>
    </w:p>
    <w:p>
      <w:pPr>
        <w:pStyle w:val="928"/>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28"/>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w:t>
      </w:r>
      <w:r>
        <w:rPr>
          <w:rFonts w:hint="eastAsia" w:ascii="宋体" w:hAnsi="宋体"/>
          <w:color w:val="000000"/>
          <w:sz w:val="24"/>
          <w:szCs w:val="21"/>
        </w:rPr>
        <w:t xml:space="preserve">度量衡单位，均须采用国家法定计量单位。</w:t>
      </w:r>
      <w:r/>
    </w:p>
    <w:p>
      <w:pPr>
        <w:pStyle w:val="928"/>
        <w:ind w:firstLine="420"/>
        <w:keepLines/>
        <w:keepNext/>
        <w:spacing w:line="360" w:lineRule="auto"/>
        <w:rPr>
          <w:rFonts w:ascii="Arial" w:hAnsi="Arial" w:eastAsia="黑体" w:cs="Arial"/>
          <w:color w:val="000000"/>
          <w:sz w:val="28"/>
          <w:szCs w:val="28"/>
        </w:rPr>
        <w:outlineLvl w:val="3"/>
      </w:pPr>
      <w:r/>
      <w:bookmarkStart w:id="174" w:name="_Toc16938531"/>
      <w:r/>
      <w:bookmarkStart w:id="175" w:name="_Toc20823287"/>
      <w:r/>
      <w:bookmarkStart w:id="176" w:name="_Toc513029215"/>
      <w:r/>
      <w:bookmarkStart w:id="177" w:name="_Toc462564074"/>
      <w:r>
        <w:rPr>
          <w:rFonts w:hint="eastAsia" w:ascii="Arial" w:hAnsi="Arial" w:eastAsia="黑体" w:cs="Arial"/>
          <w:color w:val="000000"/>
          <w:sz w:val="28"/>
          <w:szCs w:val="28"/>
        </w:rPr>
        <w:t xml:space="preserve">10.投标文件构成</w:t>
      </w:r>
      <w:bookmarkEnd w:id="174"/>
      <w:r/>
      <w:bookmarkEnd w:id="175"/>
      <w:r/>
      <w:bookmarkEnd w:id="176"/>
      <w:r/>
      <w:bookmarkEnd w:id="177"/>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r/>
    </w:p>
    <w:p>
      <w:pPr>
        <w:pStyle w:val="92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如标书制作工具中格式和内容与“江苏省政府采购网”、“常州市政府采购网”发布的招标文件不一致，请以“江苏省政府采购网”、“常州市政府采购网”发布的招标文件为准。</w:t>
      </w:r>
      <w:r/>
    </w:p>
    <w:p>
      <w:pPr>
        <w:pStyle w:val="928"/>
        <w:ind w:firstLine="420"/>
        <w:keepLines/>
        <w:keepNext/>
        <w:spacing w:line="360" w:lineRule="auto"/>
        <w:rPr>
          <w:rFonts w:ascii="Arial" w:hAnsi="Arial" w:eastAsia="黑体" w:cs="Arial"/>
          <w:color w:val="000000"/>
          <w:sz w:val="28"/>
          <w:szCs w:val="28"/>
        </w:rPr>
        <w:outlineLvl w:val="3"/>
      </w:pPr>
      <w:r/>
      <w:bookmarkStart w:id="178" w:name="_Toc513029219"/>
      <w:r/>
      <w:bookmarkStart w:id="179" w:name="_Toc49090507"/>
      <w:r/>
      <w:bookmarkStart w:id="180" w:name="_Hlt26668975"/>
      <w:r/>
      <w:bookmarkEnd w:id="180"/>
      <w:r/>
      <w:bookmarkStart w:id="181" w:name="_Hlt26670360"/>
      <w:r/>
      <w:bookmarkEnd w:id="181"/>
      <w:r/>
      <w:bookmarkStart w:id="182" w:name="_Hlt26954838"/>
      <w:r/>
      <w:bookmarkEnd w:id="182"/>
      <w:r/>
      <w:bookmarkStart w:id="183" w:name="_Toc513029216"/>
      <w:r/>
      <w:bookmarkStart w:id="184" w:name="_Toc14577355"/>
      <w:r/>
      <w:bookmarkStart w:id="185" w:name="_Toc49090508"/>
      <w:r/>
      <w:bookmarkStart w:id="186" w:name="_Toc14577354"/>
      <w:r/>
      <w:bookmarkStart w:id="187" w:name="_Toc14577357"/>
      <w:r/>
      <w:bookmarkStart w:id="188" w:name="_Toc49090509"/>
      <w:r>
        <w:rPr>
          <w:rFonts w:hint="eastAsia" w:ascii="Arial" w:hAnsi="Arial" w:eastAsia="黑体" w:cs="Arial"/>
          <w:color w:val="000000"/>
          <w:sz w:val="28"/>
          <w:szCs w:val="28"/>
        </w:rPr>
        <w:t xml:space="preserve">11.证明投标人及投标标的符合招标文件规定的文件</w:t>
      </w:r>
      <w:bookmarkEnd w:id="178"/>
      <w:r/>
      <w:bookmarkEnd w:id="187"/>
      <w:r/>
      <w:bookmarkEnd w:id="188"/>
      <w:r>
        <w:rPr>
          <w:rFonts w:ascii="Arial" w:hAnsi="Arial" w:eastAsia="黑体" w:cs="Arial"/>
          <w:color w:val="000000"/>
          <w:sz w:val="28"/>
          <w:szCs w:val="28"/>
        </w:rPr>
      </w:r>
      <w:r/>
    </w:p>
    <w:p>
      <w:pPr>
        <w:pStyle w:val="928"/>
        <w:spacing w:line="360" w:lineRule="auto"/>
        <w:rPr>
          <w:rFonts w:hint="eastAsia" w:ascii="宋体" w:hAnsi="宋体"/>
          <w:color w:val="000000"/>
          <w:sz w:val="24"/>
        </w:rPr>
      </w:pPr>
      <w:r/>
      <w:bookmarkEnd w:id="179"/>
      <w:r/>
      <w:bookmarkEnd w:id="183"/>
      <w:r/>
      <w:bookmarkEnd w:id="186"/>
      <w:r>
        <w:rPr>
          <w:rFonts w:hint="eastAsia" w:ascii="宋体" w:hAnsi="宋体"/>
          <w:color w:val="000000"/>
          <w:sz w:val="24"/>
        </w:rPr>
        <w:t xml:space="preserve">    11.1 投标人应按照招标文件要求提交证明文件，证明其及投标标的符合</w:t>
      </w:r>
      <w:r>
        <w:rPr>
          <w:rFonts w:hint="eastAsia" w:ascii="宋体" w:hAnsi="宋体"/>
          <w:color w:val="000000"/>
          <w:sz w:val="24"/>
        </w:rPr>
        <w:t xml:space="preserve">招标文件规定。</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pStyle w:val="928"/>
        <w:ind w:firstLine="420"/>
        <w:keepLines/>
        <w:keepNext/>
        <w:spacing w:line="360" w:lineRule="auto"/>
        <w:rPr>
          <w:rFonts w:ascii="Arial" w:hAnsi="Arial" w:eastAsia="黑体" w:cs="Arial"/>
          <w:color w:val="000000"/>
          <w:sz w:val="28"/>
          <w:szCs w:val="28"/>
        </w:rPr>
        <w:outlineLvl w:val="3"/>
      </w:pPr>
      <w:r/>
      <w:bookmarkEnd w:id="184"/>
      <w:r/>
      <w:bookmarkEnd w:id="185"/>
      <w:r>
        <w:rPr>
          <w:rFonts w:hint="eastAsia" w:ascii="Arial" w:hAnsi="Arial" w:eastAsia="黑体" w:cs="Arial"/>
          <w:color w:val="000000"/>
          <w:sz w:val="28"/>
          <w:szCs w:val="28"/>
        </w:rPr>
        <w:t xml:space="preserve">12.投标报价明细表</w:t>
      </w:r>
      <w:r>
        <w:rPr>
          <w:rFonts w:ascii="Arial" w:hAnsi="Arial" w:eastAsia="黑体" w:cs="Arial"/>
          <w:color w:val="000000"/>
          <w:sz w:val="28"/>
          <w:szCs w:val="28"/>
        </w:rPr>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rPr>
          <w:rFonts w:hint="eastAsia" w:ascii="宋体" w:hAnsi="宋体"/>
          <w:bCs/>
          <w:color w:val="000000"/>
          <w:sz w:val="24"/>
          <w:szCs w:val="21"/>
        </w:rPr>
      </w:r>
      <w:r/>
    </w:p>
    <w:p>
      <w:pPr>
        <w:pStyle w:val="928"/>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28"/>
        <w:ind w:firstLine="420"/>
        <w:keepLines/>
        <w:keepNext/>
        <w:spacing w:line="360" w:lineRule="auto"/>
        <w:rPr>
          <w:rFonts w:ascii="Arial" w:hAnsi="Arial" w:eastAsia="黑体" w:cs="Arial"/>
          <w:color w:val="000000"/>
          <w:sz w:val="28"/>
          <w:szCs w:val="28"/>
        </w:rPr>
        <w:outlineLvl w:val="3"/>
      </w:pPr>
      <w:r/>
      <w:bookmarkStart w:id="189" w:name="_Hlt26670486"/>
      <w:r/>
      <w:bookmarkEnd w:id="189"/>
      <w:r/>
      <w:bookmarkStart w:id="190" w:name="_Hlt26954846"/>
      <w:r/>
      <w:bookmarkEnd w:id="190"/>
      <w:r/>
      <w:bookmarkStart w:id="191" w:name="_Hlt26670482"/>
      <w:r/>
      <w:bookmarkEnd w:id="191"/>
      <w:r/>
      <w:bookmarkStart w:id="192" w:name="_Hlt26954848"/>
      <w:r/>
      <w:bookmarkEnd w:id="192"/>
      <w:r/>
      <w:bookmarkStart w:id="193" w:name="_Hlt26954731"/>
      <w:r/>
      <w:bookmarkEnd w:id="193"/>
      <w:r>
        <w:rPr>
          <w:rFonts w:hint="eastAsia" w:ascii="Arial" w:hAnsi="Arial" w:eastAsia="黑体" w:cs="Arial"/>
          <w:color w:val="000000"/>
          <w:sz w:val="28"/>
          <w:szCs w:val="28"/>
        </w:rPr>
        <w:t xml:space="preserve">13.技术要求响应及偏离表、商务要求响应及偏离表</w:t>
      </w:r>
      <w:r>
        <w:rPr>
          <w:rFonts w:ascii="Arial" w:hAnsi="Arial" w:eastAsia="黑体" w:cs="Arial"/>
          <w:color w:val="000000"/>
          <w:sz w:val="28"/>
          <w:szCs w:val="28"/>
        </w:rPr>
      </w:r>
      <w:r/>
    </w:p>
    <w:p>
      <w:pPr>
        <w:pStyle w:val="928"/>
        <w:ind w:firstLine="480"/>
        <w:spacing w:line="360" w:lineRule="auto"/>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 </w:t>
      </w:r>
      <w:r>
        <w:rPr>
          <w:rFonts w:hint="eastAsia" w:ascii="宋体" w:hAnsi="Arial" w:cs="宋体"/>
          <w:color w:val="000000"/>
          <w:sz w:val="24"/>
          <w:szCs w:val="21"/>
          <w:lang w:val="zh-CN"/>
        </w:rPr>
        <w:t xml:space="preserve">投标人需对招标文件中的技术要求逐项作出响应或偏离，并说明原因。</w:t>
      </w:r>
      <w:r>
        <w:rPr>
          <w:rFonts w:ascii="宋体" w:hAnsi="Arial" w:cs="宋体"/>
          <w:color w:val="000000"/>
          <w:sz w:val="24"/>
          <w:szCs w:val="21"/>
          <w:lang w:val="zh-CN"/>
        </w:rPr>
      </w:r>
      <w:r/>
    </w:p>
    <w:p>
      <w:pPr>
        <w:pStyle w:val="928"/>
        <w:ind w:firstLine="480"/>
        <w:spacing w:line="360" w:lineRule="auto"/>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ascii="宋体" w:hAnsi="Arial" w:cs="宋体"/>
          <w:color w:val="000000"/>
          <w:sz w:val="24"/>
          <w:szCs w:val="21"/>
          <w:lang w:val="zh-CN"/>
        </w:rPr>
      </w:r>
      <w:r/>
    </w:p>
    <w:p>
      <w:pPr>
        <w:pStyle w:val="928"/>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w:t>
      </w:r>
      <w:r>
        <w:rPr>
          <w:rFonts w:hint="eastAsia" w:ascii="Arial" w:hAnsi="Arial" w:eastAsia="黑体" w:cs="Arial"/>
          <w:color w:val="000000"/>
          <w:sz w:val="28"/>
          <w:szCs w:val="28"/>
        </w:rPr>
        <w:t xml:space="preserve">员安排及其他</w:t>
      </w:r>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14.2 投标人需根据招标文件要求提供培训计划。</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rPr>
      </w:r>
      <w:r/>
    </w:p>
    <w:p>
      <w:pPr>
        <w:pStyle w:val="928"/>
        <w:ind w:firstLine="420"/>
        <w:keepLines/>
        <w:keepNext/>
        <w:spacing w:line="360" w:lineRule="auto"/>
        <w:rPr>
          <w:rFonts w:ascii="Arial" w:hAnsi="Arial" w:eastAsia="黑体" w:cs="Arial"/>
          <w:color w:val="000000"/>
          <w:sz w:val="28"/>
          <w:szCs w:val="28"/>
        </w:rPr>
        <w:outlineLvl w:val="3"/>
      </w:pPr>
      <w:r/>
      <w:bookmarkStart w:id="194" w:name="_Toc49090510"/>
      <w:r/>
      <w:bookmarkStart w:id="195" w:name="_Toc14577359"/>
      <w:r>
        <w:rPr>
          <w:rFonts w:hint="eastAsia" w:ascii="Arial" w:hAnsi="Arial" w:eastAsia="黑体" w:cs="Arial"/>
          <w:color w:val="000000"/>
          <w:sz w:val="28"/>
          <w:szCs w:val="28"/>
        </w:rPr>
        <w:t xml:space="preserve">15.投标函和开标一览表</w:t>
      </w:r>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pStyle w:val="92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w:t>
      </w:r>
      <w:r>
        <w:rPr>
          <w:rFonts w:hint="eastAsia" w:ascii="宋体" w:hAnsi="宋体"/>
          <w:color w:val="000000"/>
          <w:sz w:val="24"/>
          <w:szCs w:val="21"/>
        </w:rPr>
        <w:t xml:space="preserve">致，如不一致，不作为无效投标处理，但评标时按开标一览表中价格为准。</w:t>
      </w:r>
      <w:r/>
    </w:p>
    <w:p>
      <w:pPr>
        <w:pStyle w:val="928"/>
        <w:ind w:firstLine="420"/>
        <w:keepLines/>
        <w:keepNext/>
        <w:spacing w:line="360" w:lineRule="auto"/>
        <w:rPr>
          <w:rFonts w:ascii="Arial" w:hAnsi="Arial" w:eastAsia="黑体" w:cs="Arial"/>
          <w:color w:val="000000"/>
          <w:sz w:val="28"/>
          <w:szCs w:val="28"/>
        </w:rPr>
        <w:outlineLvl w:val="3"/>
      </w:pPr>
      <w:r/>
      <w:bookmarkEnd w:id="194"/>
      <w:r/>
      <w:bookmarkEnd w:id="195"/>
      <w:r/>
      <w:bookmarkStart w:id="196" w:name="_Toc49090511"/>
      <w:r/>
      <w:bookmarkStart w:id="197" w:name="_Toc14577360"/>
      <w:r>
        <w:rPr>
          <w:rFonts w:hint="eastAsia" w:ascii="Arial" w:hAnsi="Arial" w:eastAsia="黑体" w:cs="Arial"/>
          <w:color w:val="000000"/>
          <w:sz w:val="28"/>
          <w:szCs w:val="28"/>
        </w:rPr>
        <w:t xml:space="preserve">16.投标有效期</w:t>
      </w:r>
      <w:bookmarkEnd w:id="196"/>
      <w:r/>
      <w:bookmarkEnd w:id="197"/>
      <w:r>
        <w:rPr>
          <w:rFonts w:ascii="Arial" w:hAnsi="Arial" w:eastAsia="黑体" w:cs="Arial"/>
          <w:color w:val="000000"/>
          <w:sz w:val="28"/>
          <w:szCs w:val="28"/>
        </w:rPr>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16.1投标有效期为采购中心规定的开标之日后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p>
    <w:p>
      <w:pPr>
        <w:pStyle w:val="928"/>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17.投标有效期的延长</w:t>
      </w:r>
      <w:r>
        <w:rPr>
          <w:rFonts w:ascii="Arial" w:hAnsi="Arial" w:eastAsia="黑体" w:cs="Arial"/>
          <w:color w:val="000000"/>
          <w:sz w:val="28"/>
          <w:szCs w:val="28"/>
        </w:rPr>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pStyle w:val="928"/>
        <w:ind w:firstLine="643"/>
        <w:keepLines/>
        <w:keepNext/>
        <w:spacing w:line="360" w:lineRule="auto"/>
        <w:rPr>
          <w:b/>
          <w:bCs/>
          <w:color w:val="000000"/>
          <w:sz w:val="32"/>
          <w:szCs w:val="32"/>
        </w:rPr>
        <w:outlineLvl w:val="2"/>
      </w:pPr>
      <w:r/>
      <w:bookmarkStart w:id="198" w:name="_Hlt26954852"/>
      <w:r/>
      <w:bookmarkEnd w:id="198"/>
      <w:r/>
      <w:bookmarkStart w:id="199" w:name="_Hlt26954739"/>
      <w:r/>
      <w:bookmarkEnd w:id="199"/>
      <w:r/>
      <w:bookmarkStart w:id="200" w:name="_Toc16938540"/>
      <w:r/>
      <w:bookmarkStart w:id="201" w:name="_Toc20823296"/>
      <w:r/>
      <w:bookmarkStart w:id="202" w:name="_Toc120614217"/>
      <w:r/>
      <w:bookmarkStart w:id="203" w:name="_Toc513029224"/>
      <w:r>
        <w:rPr>
          <w:rFonts w:hint="eastAsia"/>
          <w:b/>
          <w:bCs/>
          <w:color w:val="000000"/>
          <w:sz w:val="32"/>
          <w:szCs w:val="32"/>
        </w:rPr>
        <w:t xml:space="preserve">四、投标文件的递交</w:t>
      </w:r>
      <w:bookmarkEnd w:id="200"/>
      <w:r/>
      <w:bookmarkEnd w:id="201"/>
      <w:r/>
      <w:bookmarkEnd w:id="202"/>
      <w:r/>
      <w:bookmarkEnd w:id="203"/>
      <w:r>
        <w:rPr>
          <w:b/>
          <w:bCs/>
          <w:color w:val="000000"/>
          <w:sz w:val="32"/>
          <w:szCs w:val="32"/>
        </w:rPr>
      </w:r>
      <w:r/>
    </w:p>
    <w:p>
      <w:pPr>
        <w:pStyle w:val="928"/>
        <w:ind w:firstLine="420"/>
        <w:keepLines/>
        <w:keepNext/>
        <w:spacing w:line="360" w:lineRule="auto"/>
        <w:rPr>
          <w:rFonts w:ascii="黑体" w:hAnsi="Arial" w:eastAsia="黑体" w:cs="Arial"/>
          <w:color w:val="000000"/>
          <w:sz w:val="28"/>
          <w:szCs w:val="28"/>
        </w:rPr>
        <w:outlineLvl w:val="3"/>
      </w:pPr>
      <w:r/>
      <w:bookmarkStart w:id="204" w:name="_Toc16938541"/>
      <w:r/>
      <w:bookmarkStart w:id="205" w:name="_Toc20823297"/>
      <w:r/>
      <w:bookmarkStart w:id="206" w:name="_Toc513029225"/>
      <w:r/>
      <w:bookmarkStart w:id="207" w:name="_Toc462564084"/>
      <w:r>
        <w:rPr>
          <w:rFonts w:hint="eastAsia" w:ascii="Arial" w:hAnsi="Arial" w:eastAsia="黑体" w:cs="Arial"/>
          <w:color w:val="000000"/>
          <w:sz w:val="28"/>
          <w:szCs w:val="28"/>
        </w:rPr>
        <w:t xml:space="preserve">18.电子</w:t>
      </w:r>
      <w:r>
        <w:rPr>
          <w:rFonts w:hint="eastAsia" w:ascii="黑体" w:hAnsi="Arial" w:eastAsia="黑体" w:cs="Arial"/>
          <w:color w:val="000000"/>
          <w:sz w:val="28"/>
          <w:szCs w:val="28"/>
        </w:rPr>
        <w:t xml:space="preserve">投标文件</w:t>
      </w:r>
      <w:bookmarkEnd w:id="204"/>
      <w:r/>
      <w:bookmarkEnd w:id="205"/>
      <w:r/>
      <w:bookmarkEnd w:id="206"/>
      <w:r/>
      <w:bookmarkEnd w:id="207"/>
      <w:r>
        <w:rPr>
          <w:rFonts w:hint="eastAsia" w:ascii="黑体" w:hAnsi="Arial" w:eastAsia="黑体" w:cs="Arial"/>
          <w:color w:val="000000"/>
          <w:sz w:val="28"/>
          <w:szCs w:val="28"/>
        </w:rPr>
        <w:t xml:space="preserve">的递交</w:t>
      </w:r>
      <w:r>
        <w:rPr>
          <w:rFonts w:ascii="黑体" w:hAnsi="Arial" w:eastAsia="黑体" w:cs="Arial"/>
          <w:color w:val="000000"/>
          <w:sz w:val="28"/>
          <w:szCs w:val="28"/>
        </w:rPr>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208" w:name="_Toc16938542"/>
      <w:r/>
      <w:bookmarkStart w:id="209" w:name="_Toc513029226"/>
      <w:r/>
      <w:bookmarkStart w:id="210" w:name="_Toc20823298"/>
      <w:r>
        <w:rPr>
          <w:rFonts w:hint="eastAsia" w:ascii="宋体" w:hAnsi="宋体"/>
          <w:bCs/>
          <w:color w:val="000000"/>
          <w:sz w:val="24"/>
          <w:szCs w:val="21"/>
        </w:rPr>
      </w:r>
      <w:r/>
    </w:p>
    <w:p>
      <w:pPr>
        <w:pStyle w:val="928"/>
        <w:ind w:firstLine="420"/>
        <w:keepLines/>
        <w:keepNext/>
        <w:spacing w:line="360" w:lineRule="auto"/>
        <w:rPr>
          <w:rFonts w:hint="eastAsia" w:ascii="宋体" w:hAnsi="宋体" w:eastAsia="黑体" w:cs="Arial"/>
          <w:bCs/>
          <w:color w:val="000000"/>
          <w:sz w:val="24"/>
          <w:szCs w:val="28"/>
        </w:rPr>
        <w:outlineLvl w:val="3"/>
      </w:pPr>
      <w:r>
        <w:rPr>
          <w:rFonts w:hint="eastAsia" w:ascii="Arial" w:hAnsi="Arial" w:eastAsia="黑体" w:cs="Arial"/>
          <w:bCs/>
          <w:color w:val="000000"/>
          <w:sz w:val="28"/>
          <w:szCs w:val="28"/>
        </w:rPr>
        <w:t xml:space="preserve">19.投标截止日期</w:t>
      </w:r>
      <w:bookmarkEnd w:id="208"/>
      <w:r/>
      <w:bookmarkEnd w:id="209"/>
      <w:r/>
      <w:bookmarkEnd w:id="210"/>
      <w:r>
        <w:rPr>
          <w:rFonts w:hint="eastAsia" w:ascii="宋体" w:hAnsi="宋体" w:eastAsia="黑体" w:cs="Arial"/>
          <w:bCs/>
          <w:color w:val="000000"/>
          <w:sz w:val="24"/>
          <w:szCs w:val="28"/>
        </w:rPr>
      </w:r>
      <w:r/>
    </w:p>
    <w:p>
      <w:pPr>
        <w:pStyle w:val="928"/>
        <w:ind w:firstLine="480"/>
        <w:spacing w:line="360" w:lineRule="auto"/>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rPr>
      </w:r>
      <w:r/>
    </w:p>
    <w:p>
      <w:pPr>
        <w:pStyle w:val="928"/>
        <w:ind w:firstLine="480"/>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w:t>
      </w:r>
      <w:r>
        <w:rPr>
          <w:rFonts w:hint="eastAsia" w:ascii="宋体" w:hAnsi="宋体"/>
          <w:bCs/>
          <w:color w:val="000000"/>
          <w:sz w:val="24"/>
          <w:szCs w:val="21"/>
        </w:rPr>
        <w:t xml:space="preserve">截止日期为准。</w:t>
      </w:r>
      <w:r/>
    </w:p>
    <w:p>
      <w:pPr>
        <w:pStyle w:val="928"/>
        <w:ind w:firstLine="420"/>
        <w:keepLines/>
        <w:keepNext/>
        <w:spacing w:line="360" w:lineRule="auto"/>
        <w:rPr>
          <w:rFonts w:ascii="Arial" w:hAnsi="Arial" w:eastAsia="黑体" w:cs="Arial"/>
          <w:color w:val="000000"/>
          <w:sz w:val="28"/>
          <w:szCs w:val="28"/>
        </w:rPr>
        <w:outlineLvl w:val="3"/>
      </w:pPr>
      <w:r/>
      <w:bookmarkStart w:id="211" w:name="_Toc16938543"/>
      <w:r/>
      <w:bookmarkStart w:id="212" w:name="_Toc513029227"/>
      <w:r/>
      <w:bookmarkStart w:id="213" w:name="_Toc20823299"/>
      <w:r>
        <w:rPr>
          <w:rFonts w:hint="eastAsia" w:ascii="Arial" w:hAnsi="Arial" w:eastAsia="黑体" w:cs="Arial"/>
          <w:color w:val="000000"/>
          <w:sz w:val="28"/>
          <w:szCs w:val="28"/>
        </w:rPr>
        <w:t xml:space="preserve">20.投标文件</w:t>
      </w:r>
      <w:bookmarkEnd w:id="211"/>
      <w:r/>
      <w:bookmarkEnd w:id="212"/>
      <w:r/>
      <w:bookmarkEnd w:id="213"/>
      <w:r>
        <w:rPr>
          <w:rFonts w:hint="eastAsia" w:ascii="Arial" w:hAnsi="Arial" w:eastAsia="黑体" w:cs="Arial"/>
          <w:color w:val="000000"/>
          <w:sz w:val="28"/>
          <w:szCs w:val="28"/>
        </w:rPr>
        <w:t xml:space="preserve">的拒收</w:t>
      </w:r>
      <w:r>
        <w:rPr>
          <w:rFonts w:ascii="Arial" w:hAnsi="Arial" w:eastAsia="黑体" w:cs="Arial"/>
          <w:color w:val="000000"/>
          <w:sz w:val="28"/>
          <w:szCs w:val="28"/>
        </w:rPr>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采购中心拒绝接收在其规定的投标截止时间后上传的任何投标文件。</w:t>
      </w:r>
      <w:r/>
    </w:p>
    <w:p>
      <w:pPr>
        <w:pStyle w:val="928"/>
        <w:ind w:firstLine="420"/>
        <w:keepLines/>
        <w:keepNext/>
        <w:spacing w:line="360" w:lineRule="auto"/>
        <w:rPr>
          <w:rFonts w:ascii="Arial" w:hAnsi="Arial" w:eastAsia="黑体" w:cs="Arial"/>
          <w:color w:val="000000"/>
          <w:sz w:val="28"/>
          <w:szCs w:val="28"/>
        </w:rPr>
        <w:outlineLvl w:val="3"/>
      </w:pPr>
      <w:r/>
      <w:bookmarkStart w:id="214" w:name="_Toc16938544"/>
      <w:r/>
      <w:bookmarkStart w:id="215" w:name="_Toc513029228"/>
      <w:r/>
      <w:bookmarkStart w:id="216" w:name="_Toc20823300"/>
      <w:r>
        <w:rPr>
          <w:rFonts w:hint="eastAsia" w:ascii="Arial" w:hAnsi="Arial" w:eastAsia="黑体" w:cs="Arial"/>
          <w:color w:val="000000"/>
          <w:sz w:val="28"/>
          <w:szCs w:val="28"/>
        </w:rPr>
        <w:t xml:space="preserve">21.投标文件的撤回和修改</w:t>
      </w:r>
      <w:bookmarkEnd w:id="214"/>
      <w:r/>
      <w:bookmarkEnd w:id="215"/>
      <w:r/>
      <w:bookmarkEnd w:id="216"/>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pStyle w:val="92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pStyle w:val="92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pStyle w:val="928"/>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pStyle w:val="928"/>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928"/>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928"/>
        <w:ind w:firstLine="482"/>
        <w:keepLines/>
        <w:keepNext/>
        <w:spacing w:line="360" w:lineRule="auto"/>
        <w:rPr>
          <w:b/>
          <w:bCs/>
          <w:color w:val="000000"/>
          <w:sz w:val="32"/>
          <w:szCs w:val="32"/>
        </w:rPr>
        <w:outlineLvl w:val="2"/>
      </w:pPr>
      <w:r/>
      <w:bookmarkStart w:id="217" w:name="_Toc16938545"/>
      <w:r/>
      <w:bookmarkStart w:id="218" w:name="_Toc513029229"/>
      <w:r/>
      <w:bookmarkStart w:id="219" w:name="_Toc20823301"/>
      <w:r/>
      <w:bookmarkStart w:id="220" w:name="_Toc120614218"/>
      <w:r>
        <w:rPr>
          <w:rFonts w:hint="eastAsia"/>
          <w:b/>
          <w:bCs/>
          <w:color w:val="000000"/>
          <w:sz w:val="32"/>
          <w:szCs w:val="32"/>
        </w:rPr>
        <w:t xml:space="preserve">五、开标与评标</w:t>
      </w:r>
      <w:bookmarkEnd w:id="217"/>
      <w:r/>
      <w:bookmarkEnd w:id="218"/>
      <w:r/>
      <w:bookmarkEnd w:id="219"/>
      <w:r/>
      <w:bookmarkEnd w:id="220"/>
      <w:r>
        <w:rPr>
          <w:b/>
          <w:bCs/>
          <w:color w:val="000000"/>
          <w:sz w:val="32"/>
          <w:szCs w:val="32"/>
        </w:rPr>
      </w:r>
      <w:r/>
    </w:p>
    <w:p>
      <w:pPr>
        <w:pStyle w:val="928"/>
        <w:ind w:firstLine="420"/>
        <w:keepLines/>
        <w:keepNext/>
        <w:spacing w:line="360" w:lineRule="auto"/>
        <w:rPr>
          <w:rFonts w:ascii="Arial" w:hAnsi="Arial" w:eastAsia="黑体" w:cs="Arial"/>
          <w:color w:val="000000"/>
          <w:sz w:val="28"/>
          <w:szCs w:val="28"/>
        </w:rPr>
        <w:outlineLvl w:val="3"/>
      </w:pPr>
      <w:r/>
      <w:bookmarkStart w:id="221" w:name="_Toc20823302"/>
      <w:r/>
      <w:bookmarkStart w:id="222" w:name="_Toc513029230"/>
      <w:r/>
      <w:bookmarkStart w:id="223" w:name="_Toc16938546"/>
      <w:r>
        <w:rPr>
          <w:rFonts w:hint="eastAsia" w:ascii="Arial" w:hAnsi="Arial" w:eastAsia="黑体" w:cs="Arial"/>
          <w:color w:val="000000"/>
          <w:sz w:val="28"/>
          <w:szCs w:val="28"/>
        </w:rPr>
        <w:t xml:space="preserve">22.开标</w:t>
      </w:r>
      <w:bookmarkEnd w:id="221"/>
      <w:r/>
      <w:bookmarkEnd w:id="222"/>
      <w:r/>
      <w:bookmarkEnd w:id="223"/>
      <w:r>
        <w:rPr>
          <w:rFonts w:ascii="Arial" w:hAnsi="Arial" w:eastAsia="黑体" w:cs="Arial"/>
          <w:color w:val="000000"/>
          <w:sz w:val="28"/>
          <w:szCs w:val="28"/>
        </w:rPr>
      </w:r>
      <w:r/>
    </w:p>
    <w:p>
      <w:pPr>
        <w:pStyle w:val="928"/>
        <w:ind w:firstLine="360"/>
        <w:spacing w:line="360" w:lineRule="auto"/>
        <w:rPr>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和在苏采云系统规定的时间内对投标文件进行解密。</w:t>
      </w:r>
      <w:r>
        <w:rPr>
          <w:color w:val="000000"/>
          <w:szCs w:val="21"/>
        </w:rPr>
      </w:r>
      <w:r/>
    </w:p>
    <w:p>
      <w:pPr>
        <w:pStyle w:val="928"/>
        <w:ind w:firstLine="480"/>
        <w:spacing w:line="360" w:lineRule="auto"/>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w:t>
      </w:r>
      <w:r>
        <w:rPr>
          <w:rFonts w:hint="eastAsia" w:ascii="宋体" w:hAnsi="宋体"/>
          <w:color w:val="000000"/>
          <w:sz w:val="24"/>
        </w:rPr>
        <w:t xml:space="preserve">开标仪式由采购中心组织。苏采云系统将自动对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pStyle w:val="928"/>
        <w:ind w:firstLine="480"/>
        <w:spacing w:line="360" w:lineRule="auto"/>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w:t>
      </w:r>
      <w:r>
        <w:rPr>
          <w:rFonts w:hint="eastAsia" w:ascii="宋体" w:hAnsi="宋体"/>
          <w:color w:val="000000"/>
          <w:sz w:val="24"/>
        </w:rPr>
        <w:t xml:space="preserve">人如果对开标过程和开标记录有疑义，应当根据《操作手册》规定提出，如苏采云系统中《开标记录表》宣布后5分钟内未提出的，视同认可开标结果。</w:t>
      </w:r>
      <w:r/>
    </w:p>
    <w:p>
      <w:pPr>
        <w:pStyle w:val="928"/>
        <w:ind w:firstLine="420"/>
        <w:keepLines/>
        <w:keepNext/>
        <w:spacing w:line="360" w:lineRule="auto"/>
        <w:rPr>
          <w:rFonts w:ascii="Arial" w:hAnsi="Arial" w:eastAsia="黑体" w:cs="Arial"/>
          <w:color w:val="000000"/>
          <w:sz w:val="28"/>
          <w:szCs w:val="28"/>
        </w:rPr>
        <w:outlineLvl w:val="3"/>
      </w:pPr>
      <w:r/>
      <w:bookmarkStart w:id="224" w:name="_Toc16938547"/>
      <w:r/>
      <w:bookmarkStart w:id="225" w:name="_Toc513029231"/>
      <w:r/>
      <w:bookmarkStart w:id="226" w:name="_Toc20823303"/>
      <w:r>
        <w:rPr>
          <w:rFonts w:hint="eastAsia" w:ascii="Arial" w:hAnsi="Arial" w:eastAsia="黑体" w:cs="Arial"/>
          <w:color w:val="000000"/>
          <w:sz w:val="28"/>
          <w:szCs w:val="28"/>
        </w:rPr>
        <w:t xml:space="preserve">23.评标委员会</w:t>
      </w:r>
      <w:r>
        <w:rPr>
          <w:rFonts w:ascii="Arial" w:hAnsi="Arial" w:eastAsia="黑体" w:cs="Arial"/>
          <w:color w:val="000000"/>
          <w:sz w:val="28"/>
          <w:szCs w:val="28"/>
        </w:rPr>
      </w:r>
      <w:r/>
    </w:p>
    <w:p>
      <w:pPr>
        <w:pStyle w:val="928"/>
        <w:spacing w:line="360" w:lineRule="auto"/>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开标后，采购中心将立即组织评标委员会（以下简称评委会）进行评标。</w:t>
      </w:r>
      <w:r>
        <w:rPr>
          <w:rFonts w:hint="eastAsia" w:ascii="宋体" w:hAnsi="宋体"/>
          <w:b/>
          <w:color w:val="000000"/>
          <w:sz w:val="24"/>
        </w:rPr>
      </w:r>
      <w:r/>
    </w:p>
    <w:p>
      <w:pPr>
        <w:pStyle w:val="928"/>
        <w:spacing w:line="360" w:lineRule="auto"/>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pStyle w:val="928"/>
        <w:spacing w:line="360" w:lineRule="auto"/>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.3评委会独立工作，负责评审所有投标文件并确定中标候选人。</w:t>
      </w:r>
      <w:r/>
    </w:p>
    <w:p>
      <w:pPr>
        <w:pStyle w:val="928"/>
        <w:ind w:firstLine="420"/>
        <w:keepLines/>
        <w:keepNext/>
        <w:spacing w:line="360" w:lineRule="auto"/>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24.评标过程的保密与公正</w:t>
      </w:r>
      <w:r>
        <w:rPr>
          <w:rFonts w:ascii="黑体" w:hAnsi="Arial" w:eastAsia="黑体" w:cs="Arial"/>
          <w:color w:val="000000"/>
          <w:sz w:val="28"/>
          <w:szCs w:val="28"/>
        </w:rPr>
      </w:r>
      <w:r/>
    </w:p>
    <w:p>
      <w:pPr>
        <w:pStyle w:val="928"/>
        <w:ind w:firstLine="480"/>
        <w:spacing w:line="360" w:lineRule="auto"/>
        <w:rPr>
          <w:rFonts w:hint="eastAsia" w:ascii="宋体" w:hAnsi="宋体"/>
          <w:bCs/>
          <w:color w:val="000000"/>
          <w:sz w:val="24"/>
          <w:szCs w:val="21"/>
        </w:rPr>
      </w:pPr>
      <w:r/>
      <w:bookmarkEnd w:id="224"/>
      <w:r/>
      <w:bookmarkEnd w:id="225"/>
      <w:r/>
      <w:bookmarkEnd w:id="22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928"/>
        <w:ind w:firstLine="480"/>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pStyle w:val="928"/>
        <w:ind w:firstLine="480"/>
        <w:spacing w:line="360" w:lineRule="auto"/>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采购中心和评标委员会不向未中标的投标人解释未中标原因，也不公布评标过程中的相关细节。</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采用综合评分法的项目，未中标的投标人可于中标结果公告期限届满之日起通过苏采云系统查看自己的评审得分及排序情况。</w:t>
      </w:r>
      <w:r/>
    </w:p>
    <w:p>
      <w:pPr>
        <w:pStyle w:val="928"/>
        <w:ind w:firstLine="420"/>
        <w:keepLines/>
        <w:keepNext/>
        <w:spacing w:line="360" w:lineRule="auto"/>
        <w:rPr>
          <w:rFonts w:ascii="Arial" w:hAnsi="Arial" w:eastAsia="黑体" w:cs="Arial"/>
          <w:color w:val="000000"/>
          <w:sz w:val="28"/>
          <w:szCs w:val="28"/>
        </w:rPr>
        <w:outlineLvl w:val="3"/>
      </w:pPr>
      <w:r/>
      <w:bookmarkStart w:id="227" w:name="_Toc20823304"/>
      <w:r/>
      <w:bookmarkStart w:id="228" w:name="_Toc16938548"/>
      <w:r/>
      <w:bookmarkStart w:id="229" w:name="_Toc513029232"/>
      <w:r>
        <w:rPr>
          <w:rFonts w:hint="eastAsia" w:ascii="Arial" w:hAnsi="Arial" w:eastAsia="黑体" w:cs="Arial"/>
          <w:color w:val="000000"/>
          <w:sz w:val="28"/>
          <w:szCs w:val="28"/>
        </w:rPr>
        <w:t xml:space="preserve">25.投标文件的澄清</w:t>
      </w:r>
      <w:bookmarkEnd w:id="227"/>
      <w:r/>
      <w:bookmarkEnd w:id="228"/>
      <w:r/>
      <w:bookmarkEnd w:id="229"/>
      <w:r>
        <w:rPr>
          <w:rFonts w:ascii="Arial" w:hAnsi="Arial" w:eastAsia="黑体" w:cs="Arial"/>
          <w:color w:val="000000"/>
          <w:sz w:val="28"/>
          <w:szCs w:val="28"/>
        </w:rPr>
      </w:r>
      <w:r/>
    </w:p>
    <w:p>
      <w:pPr>
        <w:pStyle w:val="928"/>
        <w:ind w:firstLine="480"/>
        <w:spacing w:line="360" w:lineRule="auto"/>
        <w:rPr>
          <w:rFonts w:hint="eastAsia" w:ascii="宋体" w:hAnsi="宋体"/>
          <w:color w:val="000000"/>
          <w:sz w:val="24"/>
        </w:rPr>
      </w:pPr>
      <w:r/>
      <w:bookmarkStart w:id="230" w:name="_Toc513029233"/>
      <w:r/>
      <w:bookmarkStart w:id="231" w:name="_Toc16938549"/>
      <w:r/>
      <w:bookmarkStart w:id="232" w:name="_Toc20823305"/>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w:t>
      </w:r>
      <w:r>
        <w:rPr>
          <w:rFonts w:hint="eastAsia" w:ascii="宋体" w:hAnsi="宋体"/>
          <w:color w:val="000000"/>
          <w:sz w:val="24"/>
        </w:rPr>
        <w:t xml:space="preserve">的澄清、说明或者补正。</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pStyle w:val="928"/>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26.对投标文件的初审</w:t>
      </w:r>
      <w:bookmarkEnd w:id="230"/>
      <w:r/>
      <w:bookmarkEnd w:id="231"/>
      <w:r/>
      <w:bookmarkEnd w:id="232"/>
      <w:r>
        <w:rPr>
          <w:rFonts w:ascii="Arial" w:hAnsi="Arial" w:eastAsia="黑体" w:cs="Arial"/>
          <w:color w:val="000000"/>
          <w:sz w:val="28"/>
          <w:szCs w:val="28"/>
        </w:rPr>
      </w:r>
      <w:r/>
    </w:p>
    <w:p>
      <w:pPr>
        <w:pStyle w:val="928"/>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查询投标人的信用记录，以确定投标人是否具备投标资格，查询结果留存并归档。</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w:t>
      </w:r>
      <w:r>
        <w:rPr>
          <w:rFonts w:hint="eastAsia" w:ascii="宋体" w:hAnsi="宋体"/>
          <w:bCs/>
          <w:color w:val="000000"/>
          <w:sz w:val="24"/>
          <w:szCs w:val="21"/>
        </w:rPr>
        <w:t xml:space="preserve">录的，视同联合体存在不良应用记录。</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p>
    <w:p>
      <w:pPr>
        <w:pStyle w:val="928"/>
        <w:ind w:firstLine="480"/>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928"/>
        <w:ind w:firstLine="480"/>
        <w:spacing w:line="360" w:lineRule="auto"/>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928"/>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w:t>
      </w:r>
      <w:r>
        <w:rPr>
          <w:rFonts w:hint="eastAsia" w:ascii="宋体" w:hAnsi="宋体"/>
          <w:bCs/>
          <w:color w:val="000000"/>
          <w:sz w:val="24"/>
          <w:szCs w:val="21"/>
        </w:rPr>
        <w:t xml:space="preserve">性响应的投标。</w:t>
      </w:r>
      <w:r/>
    </w:p>
    <w:p>
      <w:pPr>
        <w:pStyle w:val="928"/>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928"/>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pStyle w:val="928"/>
        <w:ind w:firstLine="480"/>
        <w:spacing w:line="360" w:lineRule="auto"/>
        <w:rPr>
          <w:rFonts w:hint="eastAsia" w:ascii="宋体" w:hAnsi="宋体"/>
          <w:color w:val="000000"/>
          <w:sz w:val="24"/>
          <w:szCs w:val="21"/>
        </w:rPr>
      </w:pPr>
      <w:r/>
      <w:bookmarkStart w:id="233" w:name="_Toc513029234"/>
      <w:r/>
      <w:bookmarkStart w:id="234" w:name="_Toc20823306"/>
      <w:r/>
      <w:bookmarkStart w:id="235"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hint="eastAsia" w:ascii="宋体" w:hAnsi="宋体"/>
          <w:color w:val="000000"/>
          <w:sz w:val="24"/>
          <w:szCs w:val="21"/>
        </w:rPr>
      </w:r>
      <w:r/>
    </w:p>
    <w:p>
      <w:pPr>
        <w:pStyle w:val="928"/>
        <w:ind w:firstLine="480"/>
        <w:spacing w:line="360" w:lineRule="auto"/>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w:t>
      </w:r>
      <w:r>
        <w:rPr>
          <w:rFonts w:ascii="宋体" w:hAnsi="宋体"/>
          <w:color w:val="000000"/>
          <w:sz w:val="24"/>
          <w:szCs w:val="21"/>
        </w:rPr>
        <w:t xml:space="preserve">审后得分最高的同品牌投标人获得</w:t>
      </w:r>
      <w:r>
        <w:rPr>
          <w:rFonts w:hint="eastAsia" w:ascii="宋体" w:hAnsi="宋体"/>
          <w:color w:val="000000"/>
          <w:sz w:val="24"/>
          <w:szCs w:val="21"/>
        </w:rPr>
        <w:t xml:space="preserve">中标供应商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hint="eastAsia" w:ascii="宋体" w:hAnsi="宋体"/>
          <w:color w:val="000000"/>
          <w:sz w:val="24"/>
          <w:szCs w:val="21"/>
        </w:rPr>
      </w:r>
      <w:r/>
    </w:p>
    <w:p>
      <w:pPr>
        <w:pStyle w:val="928"/>
        <w:ind w:firstLine="420"/>
        <w:spacing w:line="360" w:lineRule="auto"/>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28"/>
        <w:ind w:firstLine="42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p>
    <w:p>
      <w:pPr>
        <w:pStyle w:val="928"/>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27.</w:t>
      </w:r>
      <w:bookmarkEnd w:id="233"/>
      <w:r/>
      <w:bookmarkEnd w:id="234"/>
      <w:r/>
      <w:bookmarkEnd w:id="235"/>
      <w:r>
        <w:rPr>
          <w:rFonts w:hint="eastAsia" w:ascii="Arial" w:hAnsi="Arial" w:eastAsia="黑体" w:cs="Arial"/>
          <w:color w:val="000000"/>
          <w:sz w:val="28"/>
          <w:szCs w:val="28"/>
        </w:rPr>
        <w:t xml:space="preserve">无效投标条款和废标条款</w:t>
      </w:r>
      <w:r>
        <w:rPr>
          <w:rFonts w:ascii="Arial" w:hAnsi="Arial" w:eastAsia="黑体" w:cs="Arial"/>
          <w:color w:val="000000"/>
          <w:sz w:val="28"/>
          <w:szCs w:val="28"/>
        </w:rPr>
      </w:r>
      <w:r/>
    </w:p>
    <w:p>
      <w:pPr>
        <w:pStyle w:val="928"/>
        <w:ind w:firstLine="480"/>
        <w:spacing w:line="360" w:lineRule="auto"/>
        <w:rPr>
          <w:rFonts w:hint="eastAsia" w:ascii="宋体" w:hAnsi="宋体"/>
          <w:bCs/>
          <w:color w:val="000000"/>
          <w:sz w:val="24"/>
          <w:szCs w:val="21"/>
        </w:rPr>
      </w:pPr>
      <w:r/>
      <w:bookmarkStart w:id="236" w:name="_Toc20823307"/>
      <w:r/>
      <w:bookmarkStart w:id="237" w:name="_Toc513029235"/>
      <w:r/>
      <w:bookmarkStart w:id="238"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规定的时间内未成功解密电子投标文件的。</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928"/>
        <w:ind w:firstLine="480"/>
        <w:spacing w:line="360" w:lineRule="auto"/>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28"/>
        <w:ind w:firstLine="360"/>
        <w:spacing w:line="360" w:lineRule="auto"/>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Cs/>
          <w:color w:val="000000"/>
          <w:sz w:val="24"/>
          <w:szCs w:val="21"/>
          <w:u w:val="single"/>
        </w:rPr>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w:t>
      </w:r>
      <w:r>
        <w:rPr>
          <w:rFonts w:hint="eastAsia"/>
          <w:color w:val="000000"/>
          <w:sz w:val="24"/>
        </w:rPr>
        <w:t xml:space="preserve">中国”网站或“中国政府采购网”</w:t>
      </w:r>
      <w:r>
        <w:rPr>
          <w:rFonts w:hint="eastAsia" w:ascii="宋体" w:hAnsi="宋体"/>
          <w:bCs/>
          <w:color w:val="000000"/>
          <w:sz w:val="24"/>
          <w:szCs w:val="21"/>
        </w:rPr>
        <w:t xml:space="preserve">后发现投标人存在其他不符合《中华人民共和国政府采购法》第二十二条规定条件的信用记录。</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.1.11 投标文件未按照招标文件要求加盖CA电子公章的。</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.1.12其他法律、法规及本招标文件规定的属无效投标的情形。</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rPr>
        <w:t xml:space="preserve">苏采云系统故障</w:t>
      </w:r>
      <w:r>
        <w:rPr>
          <w:rFonts w:ascii="宋体" w:hAnsi="宋体"/>
          <w:bCs/>
          <w:color w:val="000000"/>
          <w:sz w:val="24"/>
          <w:szCs w:val="21"/>
        </w:rPr>
        <w:t xml:space="preserve">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w:t>
      </w:r>
      <w:r>
        <w:rPr>
          <w:rFonts w:hint="eastAsia" w:ascii="宋体" w:hAnsi="宋体"/>
          <w:bCs/>
          <w:color w:val="000000"/>
          <w:sz w:val="24"/>
          <w:szCs w:val="21"/>
        </w:rPr>
        <w:t xml:space="preserve">参加投标的供应商或者在评标期间对招标文件做出实质响应的供应商不足三家情况，按政府采购相关规定执行。</w:t>
      </w:r>
      <w:r/>
    </w:p>
    <w:p>
      <w:pPr>
        <w:pStyle w:val="928"/>
        <w:ind w:firstLine="482"/>
        <w:keepLines/>
        <w:keepNext/>
        <w:spacing w:line="360" w:lineRule="auto"/>
        <w:rPr>
          <w:b/>
          <w:bCs/>
          <w:color w:val="000000"/>
          <w:sz w:val="32"/>
          <w:szCs w:val="32"/>
        </w:rPr>
        <w:outlineLvl w:val="2"/>
      </w:pPr>
      <w:r/>
      <w:bookmarkStart w:id="239" w:name="_Toc120614219"/>
      <w:r>
        <w:rPr>
          <w:rFonts w:hint="eastAsia"/>
          <w:b/>
          <w:bCs/>
          <w:color w:val="000000"/>
          <w:sz w:val="32"/>
          <w:szCs w:val="32"/>
        </w:rPr>
        <w:t xml:space="preserve">六、</w:t>
      </w:r>
      <w:bookmarkEnd w:id="236"/>
      <w:r/>
      <w:bookmarkEnd w:id="237"/>
      <w:r/>
      <w:bookmarkEnd w:id="238"/>
      <w:r>
        <w:rPr>
          <w:rFonts w:hint="eastAsia"/>
          <w:b/>
          <w:bCs/>
          <w:color w:val="000000"/>
          <w:sz w:val="32"/>
          <w:szCs w:val="32"/>
        </w:rPr>
        <w:t xml:space="preserve">定标</w:t>
      </w:r>
      <w:bookmarkEnd w:id="239"/>
      <w:r>
        <w:rPr>
          <w:b/>
          <w:bCs/>
          <w:color w:val="000000"/>
          <w:sz w:val="32"/>
          <w:szCs w:val="32"/>
        </w:rPr>
      </w:r>
      <w:r/>
    </w:p>
    <w:p>
      <w:pPr>
        <w:pStyle w:val="928"/>
        <w:ind w:firstLine="600"/>
        <w:keepLines/>
        <w:keepNext/>
        <w:spacing w:line="360" w:lineRule="auto"/>
        <w:rPr>
          <w:rFonts w:hint="eastAsia" w:ascii="黑体" w:hAnsi="宋体" w:eastAsia="黑体"/>
          <w:bCs/>
          <w:color w:val="000000"/>
          <w:sz w:val="30"/>
          <w:szCs w:val="30"/>
        </w:rPr>
        <w:outlineLvl w:val="3"/>
      </w:pPr>
      <w:r/>
      <w:bookmarkStart w:id="240" w:name="_Toc513029238"/>
      <w:r/>
      <w:bookmarkStart w:id="241" w:name="_Toc16938554"/>
      <w:r/>
      <w:bookmarkStart w:id="242" w:name="_Toc20823310"/>
      <w:r>
        <w:rPr>
          <w:rFonts w:hint="eastAsia" w:ascii="黑体" w:hAnsi="宋体" w:eastAsia="黑体"/>
          <w:bCs/>
          <w:color w:val="000000"/>
          <w:sz w:val="30"/>
          <w:szCs w:val="30"/>
        </w:rPr>
        <w:t xml:space="preserve">28.</w:t>
      </w:r>
      <w:bookmarkEnd w:id="240"/>
      <w:r>
        <w:rPr>
          <w:rFonts w:hint="eastAsia" w:ascii="黑体" w:hAnsi="宋体" w:eastAsia="黑体"/>
          <w:bCs/>
          <w:color w:val="000000"/>
          <w:sz w:val="30"/>
          <w:szCs w:val="30"/>
        </w:rPr>
        <w:t xml:space="preserve">确定</w:t>
      </w:r>
      <w:bookmarkEnd w:id="241"/>
      <w:r/>
      <w:bookmarkEnd w:id="242"/>
      <w:r>
        <w:rPr>
          <w:rFonts w:hint="eastAsia" w:ascii="黑体" w:hAnsi="宋体" w:eastAsia="黑体"/>
          <w:bCs/>
          <w:color w:val="000000"/>
          <w:sz w:val="30"/>
          <w:szCs w:val="30"/>
        </w:rPr>
        <w:t xml:space="preserve">中标单位</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p>
    <w:p>
      <w:pPr>
        <w:pStyle w:val="92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采购人应根据评委会推荐的中标候选人确定中标供应商。</w:t>
      </w:r>
      <w:r/>
    </w:p>
    <w:p>
      <w:pPr>
        <w:pStyle w:val="928"/>
        <w:ind w:firstLine="480"/>
        <w:spacing w:line="360" w:lineRule="auto"/>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采购中心将在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发布中标公告，公告期限为1个工作日。</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若有充分证据证明，中标供应商出现下列情况之一的，一经查实，将被取消中标资格：</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.4.2向采购人、采购中心行贿或者提供其他不正当利益</w:t>
      </w:r>
      <w:r>
        <w:rPr>
          <w:rFonts w:hint="eastAsia" w:ascii="宋体" w:hAnsi="宋体"/>
          <w:color w:val="000000"/>
          <w:sz w:val="24"/>
        </w:rPr>
        <w:t xml:space="preserve">的。</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pStyle w:val="928"/>
        <w:ind w:firstLine="480"/>
        <w:spacing w:line="360" w:lineRule="auto"/>
        <w:rPr>
          <w:rFonts w:hint="eastAsia" w:ascii="宋体" w:hAnsi="宋体"/>
          <w:color w:val="000000"/>
          <w:sz w:val="24"/>
        </w:rPr>
      </w:pPr>
      <w:r/>
      <w:bookmarkStart w:id="243"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rPr>
          <w:rFonts w:hint="eastAsia" w:ascii="宋体" w:hAnsi="宋体"/>
          <w:color w:val="000000"/>
          <w:sz w:val="24"/>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w:t>
      </w:r>
      <w:r>
        <w:rPr>
          <w:rFonts w:hint="eastAsia" w:ascii="宋体" w:hAnsi="宋体"/>
          <w:color w:val="000000"/>
          <w:sz w:val="24"/>
        </w:rPr>
        <w:t xml:space="preserve">呈规律性差异；</w:t>
      </w:r>
      <w:r/>
    </w:p>
    <w:p>
      <w:pPr>
        <w:pStyle w:val="928"/>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29.质疑处理</w:t>
      </w:r>
      <w:bookmarkEnd w:id="243"/>
      <w:r>
        <w:rPr>
          <w:rFonts w:hint="eastAsia" w:ascii="黑体" w:hAnsi="宋体" w:eastAsia="黑体"/>
          <w:bCs/>
          <w:color w:val="000000"/>
          <w:sz w:val="30"/>
          <w:szCs w:val="30"/>
        </w:rPr>
      </w:r>
      <w:r/>
    </w:p>
    <w:p>
      <w:pPr>
        <w:pStyle w:val="928"/>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提出质疑的供应商应当是参与所质疑项目采购活动的供应商。潜在供应商依法获取其可质疑的招标文件的，可以对招标文件提出质疑。</w:t>
      </w:r>
      <w:r/>
    </w:p>
    <w:p>
      <w:pPr>
        <w:pStyle w:val="928"/>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招标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928"/>
        <w:ind w:firstLine="480"/>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w:t>
      </w:r>
      <w:r>
        <w:rPr>
          <w:rFonts w:hint="eastAsia" w:hAnsi="宋体" w:cs="宋体"/>
          <w:color w:val="000000"/>
          <w:sz w:val="24"/>
        </w:rPr>
        <w:t xml:space="preserve">招标文件</w:t>
      </w:r>
      <w:r>
        <w:rPr>
          <w:rFonts w:hAnsi="宋体" w:cs="宋体"/>
          <w:color w:val="000000"/>
          <w:sz w:val="24"/>
        </w:rPr>
        <w:t xml:space="preserve">提出质疑的，为收到</w:t>
      </w:r>
      <w:r>
        <w:rPr>
          <w:rFonts w:hint="eastAsia" w:hAnsi="宋体" w:cs="宋体"/>
          <w:color w:val="000000"/>
          <w:sz w:val="24"/>
        </w:rPr>
        <w:t xml:space="preserve">招标文件</w:t>
      </w:r>
      <w:r>
        <w:rPr>
          <w:rFonts w:hAnsi="宋体" w:cs="宋体"/>
          <w:color w:val="000000"/>
          <w:sz w:val="24"/>
        </w:rPr>
        <w:t xml:space="preserve">之日或者</w:t>
      </w:r>
      <w:r>
        <w:rPr>
          <w:rFonts w:hint="eastAsia" w:hAnsi="宋体" w:cs="宋体"/>
          <w:color w:val="000000"/>
          <w:sz w:val="24"/>
        </w:rPr>
        <w:t xml:space="preserve">招标文件</w:t>
      </w:r>
      <w:r>
        <w:rPr>
          <w:rFonts w:hAnsi="宋体" w:cs="宋体"/>
          <w:color w:val="000000"/>
          <w:sz w:val="24"/>
        </w:rPr>
        <w:t xml:space="preserve">公告期限届满之日；</w:t>
      </w:r>
      <w:r>
        <w:rPr>
          <w:rFonts w:hint="eastAsia" w:hAnsi="宋体" w:cs="宋体"/>
          <w:color w:val="000000"/>
          <w:sz w:val="24"/>
        </w:rPr>
      </w:r>
      <w:r/>
    </w:p>
    <w:p>
      <w:pPr>
        <w:pStyle w:val="928"/>
        <w:ind w:firstLine="480"/>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int="eastAsia" w:hAnsi="宋体" w:cs="宋体"/>
          <w:color w:val="000000"/>
          <w:sz w:val="24"/>
        </w:rPr>
      </w:r>
      <w:r/>
    </w:p>
    <w:p>
      <w:pPr>
        <w:pStyle w:val="928"/>
        <w:ind w:firstLine="482"/>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rPr>
          <w:rFonts w:hint="eastAsia" w:hAnsi="宋体" w:cs="宋体"/>
          <w:color w:val="000000"/>
          <w:sz w:val="24"/>
        </w:rPr>
      </w:r>
      <w:r/>
    </w:p>
    <w:p>
      <w:pPr>
        <w:pStyle w:val="928"/>
        <w:ind w:firstLine="482"/>
        <w:spacing w:line="360" w:lineRule="auto"/>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pStyle w:val="928"/>
        <w:ind w:firstLine="482"/>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pStyle w:val="928"/>
        <w:ind w:firstLine="482"/>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w:t>
      </w:r>
      <w:bookmarkStart w:id="244" w:name="_Hlk149903315"/>
      <w:r>
        <w:rPr>
          <w:rFonts w:hint="eastAsia" w:ascii="宋体" w:hAnsi="宋体"/>
          <w:color w:val="000000"/>
          <w:sz w:val="24"/>
        </w:rPr>
        <w:t xml:space="preserve">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招标文件</w:t>
      </w:r>
      <w:r>
        <w:rPr>
          <w:rFonts w:hint="eastAsia" w:ascii="宋体" w:hAnsi="宋体"/>
          <w:color w:val="000000"/>
          <w:sz w:val="24"/>
        </w:rPr>
        <w:t xml:space="preserve">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rPr>
          <w:rFonts w:hint="eastAsia" w:ascii="宋体" w:hAnsi="宋体"/>
          <w:color w:val="000000"/>
          <w:sz w:val="24"/>
        </w:rPr>
      </w:r>
      <w:r/>
    </w:p>
    <w:p>
      <w:pPr>
        <w:pStyle w:val="928"/>
        <w:ind w:firstLine="482"/>
        <w:spacing w:line="360" w:lineRule="auto"/>
        <w:rPr>
          <w:rFonts w:hint="eastAsia" w:ascii="Symbol" w:hAnsi="Symbol" w:cs="Symbol"/>
          <w:color w:val="000000"/>
          <w:sz w:val="24"/>
        </w:rPr>
      </w:pPr>
      <w:r/>
      <w:bookmarkStart w:id="245" w:name="OLE_LINK35"/>
      <w:r>
        <w:rPr>
          <w:rFonts w:hint="eastAsia" w:ascii="Symbol" w:hAnsi="Symbol" w:cs="Symbol"/>
          <w:color w:val="000000"/>
          <w:sz w:val="24"/>
        </w:rPr>
        <w:t xml:space="preserve">根据《政府采购质疑和投诉办法》</w:t>
      </w:r>
      <w:r>
        <w:rPr>
          <w:rFonts w:ascii="Symbol" w:hAnsi="Symbol" w:cs="Symbol"/>
          <w:color w:val="000000"/>
          <w:sz w:val="24"/>
        </w:rPr>
        <w:t xml:space="preserve">(</w:t>
      </w:r>
      <w:r>
        <w:rPr>
          <w:rFonts w:hint="eastAsia" w:ascii="Symbol" w:hAnsi="Symbol" w:cs="Symbol"/>
          <w:color w:val="000000"/>
          <w:sz w:val="24"/>
        </w:rPr>
        <w:t xml:space="preserve">财政部第</w:t>
      </w:r>
      <w:r>
        <w:rPr>
          <w:rFonts w:ascii="Symbol" w:hAnsi="Symbol" w:cs="Symbol"/>
          <w:color w:val="000000"/>
          <w:sz w:val="24"/>
        </w:rPr>
        <w:t xml:space="preserve"> 94 </w:t>
      </w:r>
      <w:r>
        <w:rPr>
          <w:rFonts w:hint="eastAsia" w:ascii="Symbol" w:hAnsi="Symbol" w:cs="Symbol"/>
          <w:color w:val="000000"/>
          <w:sz w:val="24"/>
        </w:rPr>
        <w:t xml:space="preserve">号令</w:t>
      </w:r>
      <w:r>
        <w:rPr>
          <w:rFonts w:ascii="Symbol" w:hAnsi="Symbol" w:cs="Symbol"/>
          <w:color w:val="000000"/>
          <w:sz w:val="24"/>
        </w:rPr>
        <w:t xml:space="preserve">)</w:t>
      </w:r>
      <w:r>
        <w:rPr>
          <w:rFonts w:hint="eastAsia" w:ascii="Symbol" w:hAnsi="Symbol" w:cs="Symbol"/>
          <w:color w:val="000000"/>
          <w:sz w:val="24"/>
        </w:rPr>
        <w:t xml:space="preserve">第十一条规定，提出质疑的供应商应当是参与所质疑项目采购活动的供应商。</w:t>
      </w:r>
      <w:r>
        <w:rPr>
          <w:rFonts w:hint="eastAsia" w:ascii="Symbol" w:hAnsi="Symbol" w:cs="Symbol"/>
          <w:b/>
          <w:bCs/>
          <w:color w:val="000000"/>
          <w:sz w:val="24"/>
        </w:rPr>
        <w:t xml:space="preserve">因此凡是对招标文件提出质疑的供应商，必须是依法获取招标文件的供应商，请将合法获取招标文件的证明材料</w:t>
      </w:r>
      <w:r>
        <w:rPr>
          <w:rFonts w:ascii="Symbol" w:hAnsi="Symbol" w:cs="Symbol"/>
          <w:b/>
          <w:bCs/>
          <w:color w:val="000000"/>
          <w:sz w:val="24"/>
        </w:rPr>
        <w:t xml:space="preserve">(</w:t>
      </w:r>
      <w:r>
        <w:rPr>
          <w:rFonts w:hint="eastAsia" w:ascii="Symbol" w:hAnsi="Symbol" w:cs="Symbol"/>
          <w:b/>
          <w:bCs/>
          <w:color w:val="000000"/>
          <w:sz w:val="24"/>
        </w:rPr>
        <w:t xml:space="preserve">即《投标供应商确认函》</w:t>
      </w:r>
      <w:r>
        <w:rPr>
          <w:rFonts w:ascii="Symbol" w:hAnsi="Symbol" w:cs="Symbol"/>
          <w:b/>
          <w:bCs/>
          <w:color w:val="000000"/>
          <w:sz w:val="24"/>
        </w:rPr>
        <w:t xml:space="preserve">)</w:t>
      </w:r>
      <w:r>
        <w:rPr>
          <w:rFonts w:hint="eastAsia" w:ascii="Symbol" w:hAnsi="Symbol" w:cs="Symbol"/>
          <w:b/>
          <w:bCs/>
          <w:color w:val="000000"/>
          <w:sz w:val="24"/>
        </w:rPr>
        <w:t xml:space="preserve">与质疑函一起递交，否则不予受理。</w:t>
      </w:r>
      <w:r>
        <w:rPr>
          <w:rFonts w:hint="eastAsia" w:ascii="Symbol" w:hAnsi="Symbol" w:cs="Symbol"/>
          <w:color w:val="000000"/>
          <w:sz w:val="24"/>
        </w:rPr>
      </w:r>
      <w:r/>
    </w:p>
    <w:p>
      <w:pPr>
        <w:pStyle w:val="928"/>
        <w:ind w:firstLine="482"/>
        <w:spacing w:line="360" w:lineRule="auto"/>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w:t>
      </w:r>
      <w:r>
        <w:rPr>
          <w:rFonts w:hint="eastAsia" w:ascii="宋体" w:hAnsi="宋体"/>
          <w:color w:val="000000"/>
          <w:sz w:val="24"/>
        </w:rPr>
        <w:t xml:space="preserve">购人和采购中心不接受未填写快递运单的快件）。</w:t>
      </w:r>
      <w:bookmarkEnd w:id="245"/>
      <w:r>
        <w:rPr>
          <w:rFonts w:hint="eastAsia" w:ascii="宋体" w:hAnsi="宋体"/>
          <w:color w:val="000000"/>
          <w:sz w:val="24"/>
        </w:rPr>
      </w:r>
      <w:r/>
    </w:p>
    <w:p>
      <w:pPr>
        <w:pStyle w:val="928"/>
        <w:ind w:firstLine="482"/>
        <w:jc w:val="left"/>
        <w:spacing w:line="360" w:lineRule="auto"/>
        <w:rPr>
          <w:rFonts w:hint="eastAsia" w:ascii="宋体" w:hAnsi="宋体"/>
          <w:color w:val="000000"/>
          <w:sz w:val="24"/>
        </w:rPr>
      </w:pPr>
      <w:r>
        <w:rPr>
          <w:rFonts w:hint="eastAsia" w:ascii="宋体" w:hAnsi="宋体"/>
          <w:color w:val="000000"/>
          <w:sz w:val="24"/>
        </w:rPr>
        <w:t xml:space="preserve">采购中心质疑接收部门为：项目审查股</w:t>
      </w:r>
      <w:r/>
    </w:p>
    <w:p>
      <w:pPr>
        <w:pStyle w:val="928"/>
        <w:ind w:firstLine="482"/>
        <w:jc w:val="left"/>
        <w:spacing w:line="360" w:lineRule="auto"/>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p>
    <w:p>
      <w:pPr>
        <w:pStyle w:val="928"/>
        <w:ind w:firstLine="480"/>
        <w:jc w:val="left"/>
        <w:spacing w:line="360" w:lineRule="auto"/>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928"/>
        <w:ind w:firstLine="480"/>
        <w:spacing w:line="360" w:lineRule="auto"/>
        <w:rPr>
          <w:rFonts w:hint="eastAsia" w:ascii="宋体" w:hAnsi="宋体"/>
          <w:color w:val="000000"/>
          <w:sz w:val="24"/>
        </w:rPr>
      </w:pPr>
      <w:r/>
      <w:bookmarkEnd w:id="244"/>
      <w:r>
        <w:rPr>
          <w:rFonts w:ascii="宋体" w:hAnsi="宋体"/>
          <w:color w:val="000000"/>
          <w:sz w:val="24"/>
        </w:rPr>
        <w:t xml:space="preserve">29</w:t>
      </w:r>
      <w:r>
        <w:rPr>
          <w:rFonts w:hint="eastAsia" w:ascii="宋体" w:hAnsi="宋体"/>
          <w:color w:val="000000"/>
          <w:sz w:val="24"/>
        </w:rPr>
        <w:t xml:space="preserve">.5 以下情形的质疑不予受理：</w:t>
      </w:r>
      <w:r/>
    </w:p>
    <w:p>
      <w:pPr>
        <w:pStyle w:val="928"/>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pStyle w:val="928"/>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pStyle w:val="928"/>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pStyle w:val="928"/>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w:t>
      </w:r>
      <w:r>
        <w:rPr>
          <w:rFonts w:hint="eastAsia" w:ascii="宋体" w:hAnsi="宋体"/>
          <w:color w:val="000000"/>
          <w:sz w:val="24"/>
        </w:rPr>
        <w:t xml:space="preserve">的供应商所提出的质疑。</w:t>
      </w:r>
      <w:r/>
    </w:p>
    <w:p>
      <w:pPr>
        <w:pStyle w:val="928"/>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pStyle w:val="928"/>
        <w:ind w:firstLine="46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8"/>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30.中标通知书</w:t>
      </w:r>
      <w:r/>
    </w:p>
    <w:p>
      <w:pPr>
        <w:pStyle w:val="928"/>
        <w:ind w:firstLine="600"/>
        <w:spacing w:line="360" w:lineRule="auto"/>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中心将向中标供应商发出中标通知书。请中标供应商在中标结果公告届满之日起30日内，使用CA数字证书登录苏采云系统及时下载中标通知书【中标通知书领取相关事宜请致电：0519-88068618/88068636】。因系统存储空间有限，自中标结果公告届满之日起30日后，苏采云系统不再</w:t>
      </w:r>
      <w:r>
        <w:rPr>
          <w:rFonts w:hint="eastAsia" w:ascii="宋体" w:hAnsi="宋体"/>
          <w:color w:val="000000"/>
          <w:sz w:val="24"/>
        </w:rPr>
        <w:t xml:space="preserve">保证提供下载中标通知书服务，因未及时下载而造成的不利后果由中标供应商自行承担。</w:t>
      </w:r>
      <w:r/>
    </w:p>
    <w:p>
      <w:pPr>
        <w:pStyle w:val="928"/>
        <w:ind w:firstLine="60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928"/>
        <w:ind w:firstLine="643"/>
        <w:keepLines/>
        <w:keepNext/>
        <w:spacing w:line="360" w:lineRule="auto"/>
        <w:rPr>
          <w:b/>
          <w:bCs/>
          <w:color w:val="000000"/>
          <w:sz w:val="32"/>
          <w:szCs w:val="32"/>
        </w:rPr>
        <w:outlineLvl w:val="2"/>
      </w:pPr>
      <w:r/>
      <w:bookmarkStart w:id="246" w:name="_Toc513029236"/>
      <w:r/>
      <w:bookmarkStart w:id="247" w:name="_Toc20823308"/>
      <w:r/>
      <w:bookmarkStart w:id="248" w:name="_Toc16938552"/>
      <w:r/>
      <w:bookmarkStart w:id="249" w:name="_Toc120614220"/>
      <w:r>
        <w:rPr>
          <w:rFonts w:hint="eastAsia"/>
          <w:b/>
          <w:bCs/>
          <w:color w:val="000000"/>
          <w:sz w:val="32"/>
          <w:szCs w:val="32"/>
        </w:rPr>
        <w:t xml:space="preserve">七、授予合同</w:t>
      </w:r>
      <w:bookmarkEnd w:id="249"/>
      <w:r>
        <w:rPr>
          <w:b/>
          <w:bCs/>
          <w:color w:val="000000"/>
          <w:sz w:val="32"/>
          <w:szCs w:val="32"/>
        </w:rPr>
      </w:r>
      <w:r/>
    </w:p>
    <w:p>
      <w:pPr>
        <w:pStyle w:val="928"/>
        <w:ind w:firstLine="600"/>
        <w:keepLines/>
        <w:keepNext/>
        <w:spacing w:line="360" w:lineRule="auto"/>
        <w:rPr>
          <w:rFonts w:hint="eastAsia" w:ascii="黑体" w:hAnsi="宋体" w:eastAsia="黑体"/>
          <w:bCs/>
          <w:color w:val="000000"/>
          <w:sz w:val="30"/>
          <w:szCs w:val="30"/>
        </w:rPr>
        <w:outlineLvl w:val="3"/>
      </w:pPr>
      <w:r/>
      <w:bookmarkEnd w:id="246"/>
      <w:r/>
      <w:bookmarkEnd w:id="247"/>
      <w:r/>
      <w:bookmarkEnd w:id="248"/>
      <w:r/>
      <w:bookmarkStart w:id="250" w:name="_Toc20823309"/>
      <w:r/>
      <w:bookmarkStart w:id="251" w:name="_Toc513029237"/>
      <w:r/>
      <w:bookmarkStart w:id="252"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pStyle w:val="928"/>
        <w:ind w:firstLine="600"/>
        <w:spacing w:line="360" w:lineRule="auto"/>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.l中标供应商应当在中标通知书发出之日起三十日内，按照招标文件确定的事项与采</w:t>
      </w:r>
      <w:r>
        <w:rPr>
          <w:rFonts w:hint="eastAsia" w:ascii="宋体" w:hAnsi="宋体"/>
          <w:color w:val="000000"/>
          <w:sz w:val="24"/>
        </w:rPr>
        <w:t xml:space="preserve">购人签订政府采购合同。</w:t>
      </w:r>
      <w:r/>
    </w:p>
    <w:p>
      <w:pPr>
        <w:pStyle w:val="928"/>
        <w:ind w:firstLine="60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招标文件、中标供应商的投标文件及招标过程中有关澄清、承诺文件均应作为合同附件。</w:t>
      </w:r>
      <w:r/>
    </w:p>
    <w:p>
      <w:pPr>
        <w:pStyle w:val="928"/>
        <w:ind w:firstLine="600"/>
        <w:spacing w:line="360" w:lineRule="auto"/>
        <w:rPr>
          <w:rFonts w:hint="eastAsia" w:ascii="宋体" w:hAnsi="宋体"/>
          <w:color w:val="000000"/>
          <w:sz w:val="24"/>
        </w:rPr>
      </w:pPr>
      <w:r>
        <w:rPr>
          <w:rFonts w:hint="eastAsia" w:ascii="宋体" w:hAnsi="宋体"/>
          <w:color w:val="000000"/>
          <w:sz w:val="24"/>
        </w:rPr>
        <w:t xml:space="preserve">31.3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28"/>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32.货物（包含与货物相关的服务）的追加</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48"/>
        <w:ind w:firstLine="600"/>
        <w:spacing w:after="0" w:line="360" w:lineRule="auto"/>
        <w:rPr>
          <w:rFonts w:hint="eastAsia" w:ascii="黑体" w:hAnsi="宋体" w:eastAsia="黑体" w:cs="Times New Roman"/>
          <w:bCs/>
          <w:sz w:val="30"/>
          <w:szCs w:val="30"/>
        </w:rPr>
      </w:pPr>
      <w:r/>
      <w:bookmarkEnd w:id="250"/>
      <w:r/>
      <w:bookmarkEnd w:id="251"/>
      <w:r/>
      <w:bookmarkEnd w:id="252"/>
      <w:r>
        <w:rPr>
          <w:rFonts w:hint="eastAsia" w:ascii="黑体" w:hAnsi="宋体" w:eastAsia="黑体" w:cs="Times New Roman"/>
          <w:bCs/>
          <w:sz w:val="30"/>
          <w:szCs w:val="30"/>
        </w:rPr>
        <w:t xml:space="preserve">33.政府采购政策：</w:t>
      </w:r>
      <w:r/>
    </w:p>
    <w:p>
      <w:pPr>
        <w:pStyle w:val="928"/>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p>
    <w:p>
      <w:pPr>
        <w:pStyle w:val="928"/>
        <w:ind w:firstLine="480"/>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color w:val="000000"/>
          <w:sz w:val="24"/>
        </w:rPr>
      </w:r>
      <w:r/>
    </w:p>
    <w:p>
      <w:pPr>
        <w:pStyle w:val="928"/>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rPr>
          <w:rFonts w:hint="eastAsia" w:ascii="宋体" w:hAnsi="宋体"/>
          <w:b/>
          <w:bCs/>
          <w:color w:val="000000"/>
          <w:sz w:val="24"/>
        </w:rPr>
      </w:r>
      <w:r/>
    </w:p>
    <w:p>
      <w:pPr>
        <w:pStyle w:val="928"/>
        <w:ind w:firstLine="480"/>
        <w:jc w:val="left"/>
        <w:spacing w:line="360" w:lineRule="auto"/>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w:t>
      </w:r>
      <w:r>
        <w:rPr>
          <w:color w:val="000000"/>
          <w:sz w:val="24"/>
        </w:rPr>
        <w:t xml:space="preserve">场成熟程度等因素，确定实施政府优先采购和强制采购的产品类别及所依据的相关标准规范，以品目清单的形式发布并适时调整。依据品目清单和认证证书实施政府优先采购和强制采购。</w:t>
      </w:r>
      <w:r/>
    </w:p>
    <w:p>
      <w:pPr>
        <w:pStyle w:val="928"/>
        <w:ind w:firstLine="480"/>
        <w:jc w:val="left"/>
        <w:spacing w:line="360" w:lineRule="auto"/>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8"/>
        <w:ind w:firstLine="482"/>
        <w:jc w:val="left"/>
        <w:spacing w:line="360" w:lineRule="auto"/>
        <w:tabs>
          <w:tab w:val="left" w:pos="1980" w:leader="none"/>
        </w:tabs>
        <w:rPr>
          <w:b/>
          <w:color w:val="000000"/>
          <w:sz w:val="24"/>
        </w:rPr>
      </w:pPr>
      <w:r>
        <w:rPr>
          <w:b/>
          <w:color w:val="000000"/>
          <w:sz w:val="24"/>
        </w:rPr>
        <w:t xml:space="preserve">33.2</w:t>
      </w:r>
      <w:r>
        <w:rPr>
          <w:b/>
          <w:color w:val="000000"/>
          <w:sz w:val="24"/>
        </w:rPr>
        <w:t xml:space="preserve">.3</w:t>
      </w:r>
      <w:r>
        <w:rPr>
          <w:rFonts w:hint="eastAsia"/>
          <w:b/>
          <w:color w:val="000000"/>
          <w:sz w:val="24"/>
        </w:rPr>
        <w:t xml:space="preserve">、</w:t>
      </w:r>
      <w:r>
        <w:rPr>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928"/>
        <w:ind w:firstLine="480"/>
        <w:jc w:val="left"/>
        <w:spacing w:line="360" w:lineRule="auto"/>
        <w:tabs>
          <w:tab w:val="left" w:pos="1980" w:leader="none"/>
        </w:tabs>
        <w:rPr>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p>
    <w:p>
      <w:pPr>
        <w:pStyle w:val="928"/>
        <w:ind w:firstLine="482"/>
        <w:jc w:val="left"/>
        <w:spacing w:line="360" w:lineRule="auto"/>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r>
      <w:r/>
    </w:p>
    <w:p>
      <w:pPr>
        <w:pStyle w:val="928"/>
        <w:ind w:firstLine="480"/>
        <w:jc w:val="left"/>
        <w:spacing w:line="360" w:lineRule="auto"/>
        <w:tabs>
          <w:tab w:val="left" w:pos="1980" w:leader="none"/>
          <w:tab w:val="left" w:pos="2014" w:leader="none"/>
        </w:tabs>
        <w:rPr>
          <w:rFonts w:hint="eastAsia" w:ascii="宋体" w:hAnsi="宋体"/>
          <w:b/>
          <w:bCs/>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w:t>
      </w:r>
      <w:r>
        <w:rPr>
          <w:color w:val="000000"/>
          <w:sz w:val="24"/>
        </w:rPr>
        <w:t xml:space="preserve">神</w:t>
      </w:r>
      <w:r>
        <w:rPr>
          <w:rFonts w:hint="eastAsia"/>
          <w:color w:val="000000"/>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color w:val="000000"/>
          <w:sz w:val="24"/>
        </w:rPr>
      </w:r>
      <w:r/>
    </w:p>
    <w:p>
      <w:pPr>
        <w:pStyle w:val="928"/>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r>
      <w:r/>
    </w:p>
    <w:p>
      <w:pPr>
        <w:pStyle w:val="928"/>
        <w:ind w:firstLine="480"/>
        <w:jc w:val="left"/>
        <w:spacing w:line="360" w:lineRule="auto"/>
        <w:tabs>
          <w:tab w:val="left" w:pos="1080" w:leader="none"/>
          <w:tab w:val="left" w:pos="1589" w:leader="none"/>
          <w:tab w:val="left" w:pos="2014" w:leader="none"/>
        </w:tabs>
        <w:rPr>
          <w:rFonts w:hint="eastAsia" w:ascii="宋体" w:hAnsi="宋体"/>
          <w:b/>
          <w:bCs/>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color w:val="000000"/>
          <w:sz w:val="24"/>
        </w:rPr>
      </w:r>
      <w:r/>
    </w:p>
    <w:p>
      <w:pPr>
        <w:pStyle w:val="928"/>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rPr>
          <w:rFonts w:hint="eastAsia" w:ascii="宋体" w:hAnsi="宋体"/>
          <w:b/>
          <w:bCs/>
          <w:color w:val="000000"/>
          <w:sz w:val="24"/>
        </w:rPr>
      </w:r>
      <w:r/>
    </w:p>
    <w:p>
      <w:pPr>
        <w:pStyle w:val="928"/>
        <w:ind w:firstLine="480"/>
        <w:jc w:val="left"/>
        <w:spacing w:line="360" w:lineRule="auto"/>
        <w:tabs>
          <w:tab w:val="left" w:pos="1980" w:leader="none"/>
        </w:tabs>
        <w:rPr>
          <w:color w:val="000000"/>
          <w:sz w:val="24"/>
        </w:rPr>
      </w:pPr>
      <w:r>
        <w:rPr>
          <w:color w:val="000000"/>
          <w:sz w:val="24"/>
        </w:rPr>
        <w:t xml:space="preserve">33.5.1依据《财政部 国家发展改革委 信息产业部</w:t>
      </w:r>
      <w:r>
        <w:rPr>
          <w:color w:val="000000"/>
          <w:sz w:val="24"/>
        </w:rPr>
        <w:t xml:space="preserve">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rPr>
        <w:t xml:space="preserve">投标无效</w:t>
      </w:r>
      <w:r>
        <w:rPr>
          <w:color w:val="000000"/>
          <w:sz w:val="24"/>
        </w:rPr>
        <w:t xml:space="preserve">。财政部、国家发展改革委、信息产业部根据政府采购改革进展和无线局域网产品技术及市场成熟等情况，从国家指定的认证机构认证的生产厂商和产品型号中确定优先采购的产品</w:t>
      </w:r>
      <w:r>
        <w:rPr>
          <w:color w:val="000000"/>
          <w:sz w:val="24"/>
        </w:rPr>
        <w:t xml:space="preserve">，并以“无线局域网认证产品政府采购清单”（以下简称清单）的形式公布。清单中新增认证产品厂商和型号，由财政部、国家发展改革委、信息产业部以文件形式确定、公布并适时调整。</w:t>
      </w:r>
      <w:r/>
    </w:p>
    <w:p>
      <w:pPr>
        <w:pStyle w:val="928"/>
        <w:ind w:firstLine="480"/>
        <w:jc w:val="left"/>
        <w:spacing w:line="360" w:lineRule="auto"/>
        <w:tabs>
          <w:tab w:val="left" w:pos="1980" w:leader="none"/>
        </w:tabs>
        <w:rPr>
          <w:color w:val="000000"/>
          <w:sz w:val="24"/>
        </w:rPr>
      </w:pPr>
      <w:r>
        <w:rPr>
          <w:color w:val="000000"/>
          <w:sz w:val="24"/>
        </w:rPr>
        <w:t xml:space="preserve">33.5.</w:t>
      </w:r>
      <w:r>
        <w:rPr>
          <w:rFonts w:hint="eastAsia"/>
          <w:color w:val="000000"/>
          <w:sz w:val="24"/>
        </w:rPr>
        <w:t xml:space="preserve">2</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8"/>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r>
      <w:r/>
    </w:p>
    <w:p>
      <w:pPr>
        <w:pStyle w:val="928"/>
        <w:ind w:firstLine="480"/>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color w:val="000000"/>
          <w:sz w:val="24"/>
        </w:rPr>
      </w:r>
      <w:r/>
    </w:p>
    <w:p>
      <w:pPr>
        <w:pStyle w:val="928"/>
        <w:ind w:firstLine="482"/>
        <w:jc w:val="left"/>
        <w:spacing w:line="360" w:lineRule="auto"/>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p>
    <w:p>
      <w:pPr>
        <w:pStyle w:val="928"/>
        <w:ind w:firstLine="480"/>
        <w:jc w:val="left"/>
        <w:spacing w:line="360" w:lineRule="auto"/>
        <w:tabs>
          <w:tab w:val="left" w:pos="1980" w:leader="none"/>
          <w:tab w:val="left" w:pos="2014" w:leader="none"/>
        </w:tabs>
        <w:rPr>
          <w:rFonts w:hint="eastAsia" w:ascii="宋体" w:hAnsi="宋体"/>
          <w:b/>
          <w:bCs/>
          <w:color w:val="000000"/>
          <w:sz w:val="24"/>
        </w:rPr>
      </w:pPr>
      <w:r>
        <w:rPr>
          <w:rFonts w:hint="eastAsia"/>
          <w:color w:val="000000"/>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w:t>
      </w:r>
      <w:r>
        <w:rPr>
          <w:rFonts w:hint="eastAsia"/>
          <w:color w:val="000000"/>
          <w:sz w:val="24"/>
        </w:rPr>
        <w:t xml:space="preserve">已具备相应销售业绩，参加政府采购活动时业绩分值为满分。</w:t>
      </w:r>
      <w:r>
        <w:rPr>
          <w:rFonts w:hint="eastAsia" w:ascii="宋体" w:hAnsi="宋体"/>
          <w:b/>
          <w:bCs/>
          <w:color w:val="000000"/>
          <w:sz w:val="24"/>
        </w:rPr>
      </w:r>
      <w:r/>
    </w:p>
    <w:p>
      <w:pPr>
        <w:pStyle w:val="948"/>
        <w:ind w:firstLine="482"/>
        <w:spacing w:after="0" w:line="360" w:lineRule="auto"/>
        <w:rPr>
          <w:rFonts w:ascii="宋体" w:hAnsi="宋体" w:cs="Times New Roman"/>
          <w:b/>
          <w:bCs/>
        </w:rPr>
      </w:pPr>
      <w:r/>
      <w:bookmarkEnd w:id="120"/>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绿色采购政策：</w:t>
      </w:r>
      <w:r>
        <w:rPr>
          <w:rFonts w:ascii="宋体" w:hAnsi="宋体" w:cs="Times New Roman"/>
          <w:b/>
          <w:bCs/>
        </w:rPr>
      </w:r>
      <w:r/>
    </w:p>
    <w:p>
      <w:pPr>
        <w:pStyle w:val="928"/>
        <w:ind w:firstLine="482"/>
        <w:spacing w:line="360" w:lineRule="auto"/>
        <w:rPr>
          <w:color w:val="000000"/>
          <w:sz w:val="24"/>
        </w:rPr>
      </w:pPr>
      <w:r>
        <w:rPr>
          <w:rFonts w:hint="eastAsia" w:ascii="宋体" w:hAnsi="宋体"/>
          <w:b/>
          <w:bCs/>
          <w:color w:val="000000"/>
          <w:sz w:val="24"/>
        </w:rPr>
        <w:t xml:space="preserve">3</w:t>
      </w:r>
      <w:r>
        <w:rPr>
          <w:rFonts w:ascii="宋体" w:hAnsi="宋体"/>
          <w:b/>
          <w:bCs/>
          <w:color w:val="000000"/>
          <w:sz w:val="24"/>
        </w:rPr>
        <w:t xml:space="preserve">3.8.1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依据《绿色数据中心政府采购需求标准（试行）》（财办库〔2023〕7 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rPr>
      </w:r>
      <w:r/>
    </w:p>
    <w:p>
      <w:pPr>
        <w:pStyle w:val="928"/>
        <w:ind w:firstLine="482"/>
        <w:spacing w:line="360" w:lineRule="auto"/>
        <w:rPr>
          <w:rFonts w:hint="eastAsia"/>
          <w:color w:val="000000"/>
          <w:sz w:val="24"/>
        </w:rPr>
      </w:pPr>
      <w:r>
        <w:rPr>
          <w:rFonts w:hint="eastAsia" w:ascii="宋体" w:hAnsi="宋体"/>
          <w:b/>
          <w:bCs/>
          <w:color w:val="000000"/>
          <w:sz w:val="24"/>
        </w:rPr>
        <w:t xml:space="preserve">3</w:t>
      </w:r>
      <w:r>
        <w:rPr>
          <w:rFonts w:ascii="宋体" w:hAnsi="宋体"/>
          <w:b/>
          <w:bCs/>
          <w:color w:val="000000"/>
          <w:sz w:val="24"/>
        </w:rPr>
        <w:t xml:space="preserve">3.8.2</w:t>
      </w:r>
      <w:r>
        <w:rPr>
          <w:rFonts w:hint="eastAsia" w:ascii="宋体" w:hAnsi="宋体"/>
          <w:b/>
          <w:bCs/>
          <w:color w:val="000000"/>
          <w:sz w:val="24"/>
        </w:rPr>
        <w:t xml:space="preserve">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color w:val="000000"/>
          <w:sz w:val="24"/>
        </w:rPr>
        <w:t xml:space="preserve">），依据相关需求标准确定采购需求，在采购文件和采购合同中载明具体需求、履约验收条款和违约责任。</w:t>
      </w:r>
      <w:r/>
    </w:p>
    <w:p>
      <w:pPr>
        <w:pStyle w:val="928"/>
        <w:ind w:firstLine="482"/>
        <w:spacing w:line="360" w:lineRule="auto"/>
        <w:rPr>
          <w:color w:val="000000"/>
          <w:sz w:val="24"/>
        </w:rPr>
      </w:pPr>
      <w:r>
        <w:rPr>
          <w:rFonts w:hint="eastAsia" w:ascii="宋体" w:hAnsi="宋体"/>
          <w:b/>
          <w:bCs/>
          <w:color w:val="000000"/>
          <w:sz w:val="24"/>
        </w:rPr>
        <w:t xml:space="preserve">3</w:t>
      </w:r>
      <w:r>
        <w:rPr>
          <w:rFonts w:ascii="宋体" w:hAnsi="宋体"/>
          <w:b/>
          <w:bCs/>
          <w:color w:val="000000"/>
          <w:sz w:val="24"/>
        </w:rPr>
        <w:t xml:space="preserve">3.8.3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rPr>
      </w:r>
      <w:r/>
    </w:p>
    <w:p>
      <w:pPr>
        <w:pStyle w:val="928"/>
        <w:ind w:firstLine="420"/>
        <w:spacing w:line="360" w:lineRule="auto"/>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928"/>
        <w:ind w:firstLine="480"/>
        <w:spacing w:line="360" w:lineRule="auto"/>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w:t>
      </w:r>
      <w:r>
        <w:rPr>
          <w:rFonts w:hint="eastAsia"/>
          <w:color w:val="000000"/>
          <w:sz w:val="24"/>
        </w:rPr>
        <w:t xml:space="preserve">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w:t>
      </w:r>
      <w:r>
        <w:rPr>
          <w:rFonts w:hint="eastAsia"/>
          <w:color w:val="000000"/>
          <w:sz w:val="24"/>
        </w:rPr>
        <w:t xml:space="preserve">的通知》（苏财购〔2023〕150号）。</w:t>
      </w:r>
      <w:r/>
    </w:p>
    <w:p>
      <w:pPr>
        <w:pStyle w:val="928"/>
        <w:ind w:firstLine="420"/>
        <w:spacing w:line="360" w:lineRule="auto"/>
        <w:rPr>
          <w:rFonts w:hint="eastAsia" w:ascii="宋体" w:hAnsi="宋体"/>
          <w:b/>
          <w:bCs/>
          <w:color w:val="000000"/>
          <w:sz w:val="24"/>
        </w:rPr>
      </w:pPr>
      <w:r>
        <w:rPr>
          <w:rFonts w:hint="eastAsia" w:ascii="宋体" w:hAnsi="宋体"/>
          <w:b/>
          <w:bCs/>
          <w:color w:val="000000"/>
          <w:sz w:val="24"/>
        </w:rPr>
        <w:t xml:space="preserve">33.10政府采购中实施本国产品标准及相关政策</w:t>
      </w:r>
      <w:r/>
    </w:p>
    <w:p>
      <w:pPr>
        <w:pStyle w:val="942"/>
        <w:ind w:firstLine="480"/>
        <w:jc w:val="both"/>
        <w:spacing w:before="0" w:beforeAutospacing="0" w:after="0" w:afterAutospacing="0" w:line="360" w:lineRule="auto"/>
        <w:shd w:val="clear" w:color="auto" w:fill="ffffff"/>
        <w:rPr>
          <w:rFonts w:hint="eastAsia" w:ascii="Times New Roman" w:hAnsi="Times New Roman" w:cs="Times New Roman"/>
          <w:color w:val="000000"/>
        </w:rPr>
      </w:pPr>
      <w:r>
        <w:rPr>
          <w:rFonts w:hint="eastAsia" w:ascii="Times New Roman" w:hAnsi="Times New Roman" w:cs="Times New Roman"/>
          <w:color w:val="00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rPr>
        <w:t xml:space="preserve">《国务院办公厅关于在政府</w:t>
      </w:r>
      <w:r>
        <w:rPr>
          <w:rFonts w:hint="eastAsia" w:ascii="Times New Roman" w:hAnsi="Times New Roman" w:cs="Times New Roman"/>
          <w:color w:val="000000"/>
        </w:rPr>
        <w:t xml:space="preserve">采购中实施本国产品标准及相关政策的通知》（国办发〔2025〕34号）。</w:t>
      </w:r>
      <w:r/>
    </w:p>
    <w:p>
      <w:pPr>
        <w:pStyle w:val="942"/>
        <w:ind w:firstLine="480"/>
        <w:jc w:val="both"/>
        <w:spacing w:before="0" w:beforeAutospacing="0" w:after="0" w:afterAutospacing="0" w:line="360" w:lineRule="auto"/>
        <w:shd w:val="clear" w:color="auto" w:fill="ffffff"/>
        <w:rPr>
          <w:rFonts w:hint="eastAsia" w:ascii="Times New Roman" w:hAnsi="Times New Roman" w:cs="Times New Roman"/>
          <w:color w:val="000000"/>
        </w:rPr>
      </w:pPr>
      <w:r>
        <w:rPr>
          <w:rFonts w:hint="eastAsia" w:ascii="Times New Roman" w:hAnsi="Times New Roman" w:cs="Times New Roman"/>
          <w:color w:val="000000"/>
        </w:rPr>
      </w:r>
      <w:r/>
    </w:p>
    <w:p>
      <w:pPr>
        <w:pStyle w:val="942"/>
        <w:ind w:firstLine="480"/>
        <w:jc w:val="both"/>
        <w:spacing w:before="0" w:beforeAutospacing="0" w:after="0" w:afterAutospacing="0" w:line="360" w:lineRule="auto"/>
        <w:shd w:val="clear" w:color="auto" w:fill="ffffff"/>
        <w:rPr>
          <w:rFonts w:hint="eastAsia" w:ascii="Times New Roman" w:hAnsi="Times New Roman" w:cs="Times New Roman"/>
          <w:color w:val="000000"/>
        </w:rPr>
      </w:pPr>
      <w:r>
        <w:rPr>
          <w:rFonts w:hint="eastAsia" w:ascii="Times New Roman" w:hAnsi="Times New Roman" w:cs="Times New Roman"/>
          <w:color w:val="000000"/>
        </w:rPr>
      </w:r>
      <w:r/>
    </w:p>
    <w:p>
      <w:pPr>
        <w:pStyle w:val="942"/>
        <w:ind w:firstLine="480"/>
        <w:jc w:val="both"/>
        <w:spacing w:before="0" w:beforeAutospacing="0" w:after="0" w:afterAutospacing="0" w:line="360" w:lineRule="auto"/>
        <w:shd w:val="clear" w:color="auto" w:fill="ffffff"/>
        <w:rPr>
          <w:rFonts w:hint="eastAsia" w:ascii="Times New Roman" w:hAnsi="Times New Roman" w:cs="Times New Roman"/>
          <w:color w:val="000000"/>
        </w:rPr>
      </w:pPr>
      <w:r>
        <w:rPr>
          <w:rFonts w:hint="eastAsia" w:ascii="Times New Roman" w:hAnsi="Times New Roman" w:cs="Times New Roman"/>
          <w:color w:val="000000"/>
        </w:rPr>
      </w:r>
      <w:r/>
    </w:p>
    <w:p>
      <w:pPr>
        <w:pStyle w:val="942"/>
        <w:ind w:firstLine="480"/>
        <w:jc w:val="both"/>
        <w:spacing w:before="0" w:beforeAutospacing="0" w:after="0" w:afterAutospacing="0" w:line="480" w:lineRule="exact"/>
        <w:shd w:val="clear" w:color="auto" w:fill="ffffff"/>
        <w:rPr>
          <w:rFonts w:hint="eastAsia" w:ascii="Times New Roman" w:hAnsi="Times New Roman" w:cs="Times New Roman"/>
          <w:color w:val="000000"/>
        </w:rPr>
      </w:pPr>
      <w:r>
        <w:rPr>
          <w:rFonts w:hint="eastAsia" w:ascii="Times New Roman" w:hAnsi="Times New Roman" w:cs="Times New Roman"/>
          <w:color w:val="000000"/>
        </w:rPr>
      </w:r>
      <w:r/>
    </w:p>
    <w:p>
      <w:pPr>
        <w:pStyle w:val="928"/>
        <w:jc w:val="center"/>
        <w:spacing w:line="360" w:lineRule="auto"/>
        <w:rPr>
          <w:b/>
          <w:color w:val="000000"/>
          <w:sz w:val="36"/>
          <w:szCs w:val="36"/>
        </w:rPr>
        <w:outlineLvl w:val="0"/>
      </w:pPr>
      <w:r>
        <w:rPr>
          <w:b/>
          <w:color w:val="000000"/>
          <w:sz w:val="36"/>
          <w:szCs w:val="36"/>
        </w:rPr>
        <w:t xml:space="preserve">第三章  </w:t>
      </w:r>
      <w:bookmarkEnd w:id="122"/>
      <w:r/>
      <w:bookmarkEnd w:id="123"/>
      <w:r/>
      <w:bookmarkEnd w:id="124"/>
      <w:r/>
      <w:bookmarkEnd w:id="125"/>
      <w:r/>
      <w:bookmarkEnd w:id="126"/>
      <w:r/>
      <w:bookmarkEnd w:id="130"/>
      <w:r/>
      <w:bookmarkEnd w:id="132"/>
      <w:r/>
      <w:bookmarkEnd w:id="133"/>
      <w:r/>
      <w:bookmarkEnd w:id="134"/>
      <w:r/>
      <w:bookmarkEnd w:id="135"/>
      <w:r/>
      <w:bookmarkEnd w:id="136"/>
      <w:r/>
      <w:bookmarkEnd w:id="137"/>
      <w:r/>
      <w:bookmarkEnd w:id="138"/>
      <w:r>
        <w:rPr>
          <w:b/>
          <w:color w:val="000000"/>
          <w:sz w:val="36"/>
          <w:szCs w:val="36"/>
        </w:rPr>
        <w:t xml:space="preserve">资格审查</w:t>
      </w:r>
      <w:bookmarkEnd w:id="121"/>
      <w:r/>
      <w:bookmarkStart w:id="253" w:name="_Toc487900382"/>
      <w:r>
        <w:rPr>
          <w:b/>
          <w:color w:val="000000"/>
          <w:sz w:val="36"/>
          <w:szCs w:val="36"/>
        </w:rPr>
      </w:r>
      <w:r/>
    </w:p>
    <w:p>
      <w:pPr>
        <w:pStyle w:val="928"/>
        <w:ind w:firstLine="2891"/>
        <w:spacing w:line="360" w:lineRule="auto"/>
        <w:tabs>
          <w:tab w:val="left" w:pos="360" w:leader="none"/>
          <w:tab w:val="left" w:pos="900" w:leader="none"/>
        </w:tabs>
        <w:rPr>
          <w:b/>
          <w:color w:val="000000"/>
          <w:sz w:val="32"/>
          <w:szCs w:val="32"/>
        </w:rPr>
        <w:outlineLvl w:val="1"/>
      </w:pPr>
      <w:r/>
      <w:bookmarkStart w:id="254" w:name="_Toc99301422"/>
      <w:r>
        <w:rPr>
          <w:rFonts w:hint="eastAsia"/>
          <w:b/>
          <w:color w:val="000000"/>
          <w:sz w:val="32"/>
          <w:szCs w:val="32"/>
        </w:rPr>
        <w:t xml:space="preserve">第一节 </w:t>
      </w:r>
      <w:r>
        <w:rPr>
          <w:b/>
          <w:color w:val="000000"/>
          <w:sz w:val="32"/>
          <w:szCs w:val="32"/>
        </w:rPr>
        <w:t xml:space="preserve">资格审查程序</w:t>
      </w:r>
      <w:bookmarkEnd w:id="254"/>
      <w:r>
        <w:rPr>
          <w:b/>
          <w:color w:val="000000"/>
          <w:sz w:val="32"/>
          <w:szCs w:val="32"/>
        </w:rPr>
      </w:r>
      <w:r/>
    </w:p>
    <w:p>
      <w:pPr>
        <w:pStyle w:val="92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color w:val="000000"/>
          <w:sz w:val="24"/>
        </w:rPr>
        <w:t xml:space="preserve">开标结束后，采购人代表将根据《资格审查要求》中的规定，对投标人进行资格审查，并形成资格审查结果。</w:t>
      </w:r>
      <w:r/>
    </w:p>
    <w:p>
      <w:pPr>
        <w:pStyle w:val="92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《资格审查要求》中对格式有要求的，除招标文件另有规定外，均为“实质性格式”文件。</w:t>
      </w:r>
      <w:r/>
    </w:p>
    <w:p>
      <w:pPr>
        <w:pStyle w:val="92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color w:val="000000"/>
          <w:sz w:val="24"/>
        </w:rPr>
        <w:t xml:space="preserve">投标人《资格证明文件》有任何一项不符合《资格审查要求》的，资格审查不合格，其投标无效。</w:t>
      </w:r>
      <w:r/>
    </w:p>
    <w:p>
      <w:pPr>
        <w:pStyle w:val="92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资格审查合格的投标人不足3家的，不进行评标。</w:t>
      </w:r>
      <w:r/>
    </w:p>
    <w:p>
      <w:pPr>
        <w:pStyle w:val="928"/>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90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069"/>
        <w:gridCol w:w="4694"/>
        <w:gridCol w:w="1518"/>
      </w:tblGrid>
      <w:tr>
        <w:trPr>
          <w:cantSplit/>
          <w:trHeight w:val="468"/>
          <w:tblHeader/>
        </w:trPr>
        <w:tc>
          <w:tcPr>
            <w:tcW w:w="795" w:type="dxa"/>
            <w:vAlign w:val="center"/>
            <w:textDirection w:val="lrTb"/>
            <w:noWrap w:val="false"/>
          </w:tcPr>
          <w:p>
            <w:pPr>
              <w:pStyle w:val="928"/>
              <w:jc w:val="center"/>
              <w:spacing w:line="400" w:lineRule="exact"/>
              <w:tabs>
                <w:tab w:val="left" w:pos="1080" w:leader="none"/>
              </w:tabs>
              <w:rPr>
                <w:b/>
                <w:color w:val="000000"/>
                <w:sz w:val="24"/>
              </w:rPr>
            </w:pPr>
            <w:r/>
            <w:bookmarkStart w:id="255" w:name="_Hlt487972895"/>
            <w:r/>
            <w:bookmarkEnd w:id="255"/>
            <w:r>
              <w:rPr>
                <w:b/>
                <w:color w:val="000000"/>
                <w:sz w:val="24"/>
              </w:rPr>
              <w:t xml:space="preserve">序号</w:t>
            </w:r>
            <w:r/>
          </w:p>
        </w:tc>
        <w:tc>
          <w:tcPr>
            <w:tcW w:w="2069" w:type="dxa"/>
            <w:vAlign w:val="center"/>
            <w:textDirection w:val="lrTb"/>
            <w:noWrap w:val="false"/>
          </w:tcPr>
          <w:p>
            <w:pPr>
              <w:pStyle w:val="928"/>
              <w:jc w:val="center"/>
              <w:spacing w:line="400" w:lineRule="exact"/>
              <w:tabs>
                <w:tab w:val="left" w:pos="1080" w:leader="none"/>
              </w:tabs>
              <w:rPr>
                <w:b/>
                <w:color w:val="000000"/>
                <w:sz w:val="24"/>
              </w:rPr>
            </w:pPr>
            <w:r>
              <w:rPr>
                <w:b/>
                <w:color w:val="000000"/>
                <w:sz w:val="24"/>
              </w:rPr>
              <w:t xml:space="preserve">审查因素</w:t>
            </w:r>
            <w:r/>
          </w:p>
        </w:tc>
        <w:tc>
          <w:tcPr>
            <w:tcW w:w="4694" w:type="dxa"/>
            <w:vAlign w:val="center"/>
            <w:textDirection w:val="lrTb"/>
            <w:noWrap w:val="false"/>
          </w:tcPr>
          <w:p>
            <w:pPr>
              <w:pStyle w:val="928"/>
              <w:jc w:val="center"/>
              <w:spacing w:line="400" w:lineRule="exact"/>
              <w:tabs>
                <w:tab w:val="left" w:pos="1080" w:leader="none"/>
              </w:tabs>
              <w:rPr>
                <w:b/>
                <w:color w:val="000000"/>
                <w:sz w:val="24"/>
              </w:rPr>
            </w:pPr>
            <w:r>
              <w:rPr>
                <w:b/>
                <w:color w:val="000000"/>
                <w:sz w:val="24"/>
              </w:rPr>
              <w:t xml:space="preserve">审查内容</w:t>
            </w:r>
            <w:r/>
          </w:p>
        </w:tc>
        <w:tc>
          <w:tcPr>
            <w:tcW w:w="1518" w:type="dxa"/>
            <w:vAlign w:val="center"/>
            <w:textDirection w:val="lrTb"/>
            <w:noWrap w:val="false"/>
          </w:tcPr>
          <w:p>
            <w:pPr>
              <w:pStyle w:val="928"/>
              <w:jc w:val="center"/>
              <w:spacing w:line="400" w:lineRule="exact"/>
              <w:tabs>
                <w:tab w:val="left" w:pos="1080" w:leader="none"/>
              </w:tabs>
              <w:rPr>
                <w:b/>
                <w:color w:val="000000"/>
                <w:sz w:val="24"/>
              </w:rPr>
            </w:pPr>
            <w:r>
              <w:rPr>
                <w:b/>
                <w:color w:val="000000"/>
                <w:sz w:val="24"/>
              </w:rPr>
              <w:t xml:space="preserve">格式要求</w:t>
            </w:r>
            <w:r/>
          </w:p>
        </w:tc>
      </w:tr>
      <w:tr>
        <w:trPr>
          <w:cantSplit/>
          <w:trHeight w:val="468"/>
        </w:trPr>
        <w:tc>
          <w:tcPr>
            <w:tcW w:w="795" w:type="dxa"/>
            <w:vAlign w:val="center"/>
            <w:textDirection w:val="lrTb"/>
            <w:noWrap w:val="false"/>
          </w:tcPr>
          <w:p>
            <w:pPr>
              <w:pStyle w:val="928"/>
              <w:jc w:val="center"/>
              <w:spacing w:line="400" w:lineRule="exact"/>
              <w:tabs>
                <w:tab w:val="left" w:pos="1080" w:leader="none"/>
              </w:tabs>
              <w:rPr>
                <w:color w:val="000000"/>
                <w:sz w:val="24"/>
              </w:rPr>
            </w:pPr>
            <w:r>
              <w:rPr>
                <w:color w:val="000000"/>
                <w:sz w:val="24"/>
              </w:rPr>
              <w:t xml:space="preserve">1</w:t>
            </w:r>
            <w:r/>
          </w:p>
        </w:tc>
        <w:tc>
          <w:tcPr>
            <w:tcW w:w="2069" w:type="dxa"/>
            <w:vAlign w:val="center"/>
            <w:textDirection w:val="lrTb"/>
            <w:noWrap w:val="false"/>
          </w:tcPr>
          <w:p>
            <w:pPr>
              <w:pStyle w:val="928"/>
              <w:spacing w:line="400" w:lineRule="exact"/>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rPr>
                <w:color w:val="000000"/>
                <w:sz w:val="24"/>
              </w:rPr>
            </w:r>
            <w:r/>
          </w:p>
        </w:tc>
        <w:tc>
          <w:tcPr>
            <w:tcW w:w="4694" w:type="dxa"/>
            <w:vAlign w:val="center"/>
            <w:textDirection w:val="lrTb"/>
            <w:noWrap w:val="false"/>
          </w:tcPr>
          <w:p>
            <w:pPr>
              <w:pStyle w:val="928"/>
              <w:spacing w:line="400" w:lineRule="exact"/>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1518" w:type="dxa"/>
            <w:vAlign w:val="center"/>
            <w:textDirection w:val="lrTb"/>
            <w:noWrap w:val="false"/>
          </w:tcPr>
          <w:p>
            <w:pPr>
              <w:pStyle w:val="928"/>
              <w:ind w:firstLine="720"/>
              <w:spacing w:line="400" w:lineRule="exact"/>
              <w:tabs>
                <w:tab w:val="left" w:pos="1080" w:leader="none"/>
              </w:tabs>
              <w:rPr>
                <w:color w:val="000000"/>
                <w:sz w:val="24"/>
              </w:rPr>
            </w:pPr>
            <w:r>
              <w:rPr>
                <w:rFonts w:hint="eastAsia"/>
                <w:color w:val="000000"/>
                <w:sz w:val="24"/>
              </w:rPr>
              <w:t xml:space="preserve">/</w:t>
            </w:r>
            <w:r>
              <w:rPr>
                <w:color w:val="000000"/>
                <w:sz w:val="24"/>
              </w:rPr>
            </w:r>
            <w:r/>
          </w:p>
        </w:tc>
      </w:tr>
      <w:tr>
        <w:trPr>
          <w:cantSplit/>
          <w:trHeight w:val="468"/>
        </w:trPr>
        <w:tc>
          <w:tcPr>
            <w:tcW w:w="795" w:type="dxa"/>
            <w:vAlign w:val="center"/>
            <w:textDirection w:val="lrTb"/>
            <w:noWrap w:val="false"/>
          </w:tcPr>
          <w:p>
            <w:pPr>
              <w:pStyle w:val="928"/>
              <w:jc w:val="center"/>
              <w:spacing w:line="400" w:lineRule="exact"/>
              <w:tabs>
                <w:tab w:val="left" w:pos="1080" w:leader="none"/>
              </w:tabs>
              <w:rPr>
                <w:color w:val="000000"/>
                <w:sz w:val="24"/>
              </w:rPr>
            </w:pPr>
            <w:r>
              <w:rPr>
                <w:rFonts w:hint="eastAsia"/>
                <w:color w:val="000000"/>
                <w:sz w:val="24"/>
              </w:rPr>
              <w:t xml:space="preserve">2</w:t>
            </w:r>
            <w:r>
              <w:rPr>
                <w:color w:val="000000"/>
                <w:sz w:val="24"/>
              </w:rPr>
            </w:r>
            <w:r/>
          </w:p>
        </w:tc>
        <w:tc>
          <w:tcPr>
            <w:tcW w:w="2069" w:type="dxa"/>
            <w:vAlign w:val="center"/>
            <w:textDirection w:val="lrTb"/>
            <w:noWrap w:val="false"/>
          </w:tcPr>
          <w:p>
            <w:pPr>
              <w:pStyle w:val="928"/>
              <w:spacing w:line="400" w:lineRule="exact"/>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4694" w:type="dxa"/>
            <w:vAlign w:val="center"/>
            <w:textDirection w:val="lrTb"/>
            <w:noWrap w:val="false"/>
          </w:tcPr>
          <w:p>
            <w:pPr>
              <w:pStyle w:val="928"/>
              <w:jc w:val="left"/>
              <w:spacing w:line="400" w:lineRule="exact"/>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1518" w:type="dxa"/>
            <w:vAlign w:val="center"/>
            <w:textDirection w:val="lrTb"/>
            <w:noWrap w:val="false"/>
          </w:tcPr>
          <w:p>
            <w:pPr>
              <w:pStyle w:val="928"/>
              <w:spacing w:line="400" w:lineRule="exact"/>
              <w:tabs>
                <w:tab w:val="left" w:pos="1080" w:leader="none"/>
              </w:tabs>
              <w:rPr>
                <w:color w:val="000000"/>
                <w:sz w:val="24"/>
              </w:rPr>
            </w:pPr>
            <w:r>
              <w:rPr>
                <w:color w:val="000000"/>
                <w:sz w:val="24"/>
              </w:rPr>
              <w:t xml:space="preserve">格式见《投标文件格式》</w:t>
            </w:r>
            <w:r/>
          </w:p>
        </w:tc>
      </w:tr>
      <w:tr>
        <w:trPr>
          <w:cantSplit/>
          <w:trHeight w:val="468"/>
        </w:trPr>
        <w:tc>
          <w:tcPr>
            <w:tcW w:w="795" w:type="dxa"/>
            <w:vAlign w:val="center"/>
            <w:textDirection w:val="lrTb"/>
            <w:noWrap w:val="false"/>
          </w:tcPr>
          <w:p>
            <w:pPr>
              <w:pStyle w:val="928"/>
              <w:jc w:val="center"/>
              <w:spacing w:line="400" w:lineRule="exact"/>
              <w:tabs>
                <w:tab w:val="left" w:pos="1080" w:leader="none"/>
              </w:tabs>
              <w:rPr>
                <w:color w:val="000000"/>
                <w:sz w:val="24"/>
              </w:rPr>
            </w:pPr>
            <w:r>
              <w:rPr>
                <w:rFonts w:hint="eastAsia"/>
                <w:color w:val="000000"/>
                <w:sz w:val="24"/>
              </w:rPr>
              <w:t xml:space="preserve">3</w:t>
            </w:r>
            <w:r>
              <w:rPr>
                <w:color w:val="000000"/>
                <w:sz w:val="24"/>
              </w:rPr>
            </w:r>
            <w:r/>
          </w:p>
        </w:tc>
        <w:tc>
          <w:tcPr>
            <w:tcW w:w="2069" w:type="dxa"/>
            <w:vAlign w:val="center"/>
            <w:textDirection w:val="lrTb"/>
            <w:noWrap w:val="false"/>
          </w:tcPr>
          <w:p>
            <w:pPr>
              <w:pStyle w:val="928"/>
              <w:spacing w:line="400" w:lineRule="exact"/>
              <w:tabs>
                <w:tab w:val="left" w:pos="1080" w:leader="none"/>
              </w:tabs>
              <w:rPr>
                <w:color w:val="000000"/>
                <w:sz w:val="24"/>
              </w:rPr>
            </w:pPr>
            <w:r>
              <w:rPr>
                <w:rFonts w:hint="eastAsia"/>
                <w:color w:val="000000"/>
                <w:sz w:val="24"/>
              </w:rPr>
              <w:t xml:space="preserve">投标人资格声明</w:t>
            </w:r>
            <w:r>
              <w:rPr>
                <w:color w:val="000000"/>
                <w:sz w:val="24"/>
              </w:rPr>
            </w:r>
            <w:r/>
          </w:p>
        </w:tc>
        <w:tc>
          <w:tcPr>
            <w:tcW w:w="4694" w:type="dxa"/>
            <w:vAlign w:val="center"/>
            <w:textDirection w:val="lrTb"/>
            <w:noWrap w:val="false"/>
          </w:tcPr>
          <w:p>
            <w:pPr>
              <w:pStyle w:val="928"/>
              <w:spacing w:line="400" w:lineRule="exact"/>
              <w:rPr>
                <w:rFonts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eastAsia="黑体"/>
                <w:color w:val="000000"/>
                <w:sz w:val="36"/>
                <w:szCs w:val="36"/>
              </w:rPr>
            </w:r>
            <w:r/>
          </w:p>
        </w:tc>
        <w:tc>
          <w:tcPr>
            <w:tcW w:w="1518" w:type="dxa"/>
            <w:vAlign w:val="center"/>
            <w:textDirection w:val="lrTb"/>
            <w:noWrap w:val="false"/>
          </w:tcPr>
          <w:p>
            <w:pPr>
              <w:pStyle w:val="928"/>
              <w:spacing w:line="400" w:lineRule="exact"/>
              <w:tabs>
                <w:tab w:val="left" w:pos="1080" w:leader="none"/>
              </w:tabs>
              <w:rPr>
                <w:color w:val="000000"/>
                <w:sz w:val="24"/>
              </w:rPr>
            </w:pPr>
            <w:r>
              <w:rPr>
                <w:color w:val="000000"/>
                <w:sz w:val="24"/>
              </w:rPr>
              <w:t xml:space="preserve">格式见《投标文件格式》</w:t>
            </w:r>
            <w:r/>
          </w:p>
        </w:tc>
      </w:tr>
      <w:tr>
        <w:trPr>
          <w:cantSplit/>
          <w:trHeight w:val="468"/>
        </w:trPr>
        <w:tc>
          <w:tcPr>
            <w:tcW w:w="795" w:type="dxa"/>
            <w:vAlign w:val="center"/>
            <w:textDirection w:val="lrTb"/>
            <w:noWrap w:val="false"/>
          </w:tcPr>
          <w:p>
            <w:pPr>
              <w:pStyle w:val="928"/>
              <w:jc w:val="center"/>
              <w:spacing w:line="400" w:lineRule="exact"/>
              <w:tabs>
                <w:tab w:val="left" w:pos="1080" w:leader="none"/>
              </w:tabs>
              <w:rPr>
                <w:color w:val="000000"/>
                <w:sz w:val="24"/>
              </w:rPr>
            </w:pPr>
            <w:r>
              <w:rPr>
                <w:rFonts w:hint="eastAsia"/>
                <w:color w:val="000000"/>
                <w:sz w:val="24"/>
              </w:rPr>
              <w:t xml:space="preserve">4</w:t>
            </w:r>
            <w:r>
              <w:rPr>
                <w:color w:val="000000"/>
                <w:sz w:val="24"/>
              </w:rPr>
            </w:r>
            <w:r/>
          </w:p>
        </w:tc>
        <w:tc>
          <w:tcPr>
            <w:tcW w:w="2069" w:type="dxa"/>
            <w:vAlign w:val="center"/>
            <w:textDirection w:val="lrTb"/>
            <w:noWrap w:val="false"/>
          </w:tcPr>
          <w:p>
            <w:pPr>
              <w:pStyle w:val="928"/>
              <w:spacing w:line="400" w:lineRule="exact"/>
              <w:tabs>
                <w:tab w:val="left" w:pos="1080" w:leader="none"/>
              </w:tabs>
              <w:rPr>
                <w:color w:val="000000"/>
                <w:sz w:val="24"/>
              </w:rPr>
            </w:pPr>
            <w:r>
              <w:rPr>
                <w:color w:val="000000"/>
                <w:sz w:val="24"/>
              </w:rPr>
              <w:t xml:space="preserve">投标人信用记录</w:t>
            </w:r>
            <w:r/>
          </w:p>
        </w:tc>
        <w:tc>
          <w:tcPr>
            <w:tcW w:w="4694" w:type="dxa"/>
            <w:vAlign w:val="center"/>
            <w:textDirection w:val="lrTb"/>
            <w:noWrap w:val="false"/>
          </w:tcPr>
          <w:p>
            <w:pPr>
              <w:pStyle w:val="928"/>
              <w:spacing w:line="400" w:lineRule="exact"/>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pStyle w:val="928"/>
              <w:spacing w:line="400" w:lineRule="exact"/>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p>
          <w:p>
            <w:pPr>
              <w:pStyle w:val="928"/>
              <w:spacing w:line="400" w:lineRule="exact"/>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w:t>
            </w:r>
            <w:r>
              <w:rPr>
                <w:rFonts w:hint="eastAsia"/>
                <w:color w:val="000000"/>
                <w:sz w:val="24"/>
              </w:rPr>
              <w:t xml:space="preserve">招标文件</w:t>
            </w:r>
            <w:r>
              <w:rPr>
                <w:color w:val="000000"/>
                <w:sz w:val="24"/>
              </w:rPr>
              <w:t xml:space="preserve">一并保存；</w:t>
            </w:r>
            <w:r/>
          </w:p>
          <w:p>
            <w:pPr>
              <w:pStyle w:val="928"/>
              <w:spacing w:line="400" w:lineRule="exact"/>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rPr>
            </w:r>
            <w:r/>
          </w:p>
        </w:tc>
        <w:tc>
          <w:tcPr>
            <w:tcW w:w="1518" w:type="dxa"/>
            <w:vAlign w:val="center"/>
            <w:textDirection w:val="lrTb"/>
            <w:noWrap w:val="false"/>
          </w:tcPr>
          <w:p>
            <w:pPr>
              <w:pStyle w:val="928"/>
              <w:spacing w:line="400" w:lineRule="exact"/>
              <w:tabs>
                <w:tab w:val="left" w:pos="1080" w:leader="none"/>
              </w:tabs>
              <w:rPr>
                <w:color w:val="000000"/>
                <w:sz w:val="24"/>
              </w:rPr>
            </w:pPr>
            <w:r>
              <w:rPr>
                <w:rFonts w:hint="eastAsia"/>
                <w:color w:val="000000"/>
                <w:sz w:val="24"/>
              </w:rPr>
              <w:t xml:space="preserve">无须投标人提供，由采购人查询。</w:t>
            </w:r>
            <w:r>
              <w:rPr>
                <w:color w:val="000000"/>
                <w:sz w:val="24"/>
              </w:rPr>
            </w:r>
            <w:r/>
          </w:p>
        </w:tc>
      </w:tr>
      <w:tr>
        <w:trPr>
          <w:cantSplit/>
          <w:trHeight w:val="468"/>
        </w:trPr>
        <w:tc>
          <w:tcPr>
            <w:tcW w:w="795" w:type="dxa"/>
            <w:vAlign w:val="center"/>
            <w:textDirection w:val="lrTb"/>
            <w:noWrap w:val="false"/>
          </w:tcPr>
          <w:p>
            <w:pPr>
              <w:pStyle w:val="928"/>
              <w:jc w:val="center"/>
              <w:spacing w:line="400" w:lineRule="exact"/>
              <w:tabs>
                <w:tab w:val="left" w:pos="1080" w:leader="none"/>
              </w:tabs>
              <w:rPr>
                <w:color w:val="000000"/>
                <w:sz w:val="24"/>
              </w:rPr>
            </w:pPr>
            <w:r>
              <w:rPr>
                <w:rFonts w:hint="eastAsia"/>
                <w:color w:val="000000"/>
                <w:sz w:val="24"/>
              </w:rPr>
              <w:t xml:space="preserve">5</w:t>
            </w:r>
            <w:r>
              <w:rPr>
                <w:color w:val="000000"/>
                <w:sz w:val="24"/>
              </w:rPr>
            </w:r>
            <w:r/>
          </w:p>
        </w:tc>
        <w:tc>
          <w:tcPr>
            <w:tcW w:w="2069" w:type="dxa"/>
            <w:vAlign w:val="center"/>
            <w:textDirection w:val="lrTb"/>
            <w:noWrap w:val="false"/>
          </w:tcPr>
          <w:p>
            <w:pPr>
              <w:pStyle w:val="928"/>
              <w:ind w:firstLine="240"/>
              <w:spacing w:line="400" w:lineRule="exact"/>
              <w:tabs>
                <w:tab w:val="left" w:pos="1080" w:leader="none"/>
              </w:tabs>
              <w:rPr>
                <w:color w:val="000000"/>
                <w:sz w:val="24"/>
              </w:rPr>
            </w:pPr>
            <w:r>
              <w:rPr>
                <w:rFonts w:hint="eastAsia"/>
                <w:color w:val="000000"/>
                <w:sz w:val="24"/>
              </w:rPr>
              <w:t xml:space="preserve">信用承诺</w:t>
            </w:r>
            <w:r>
              <w:rPr>
                <w:color w:val="000000"/>
                <w:sz w:val="24"/>
              </w:rPr>
            </w:r>
            <w:r/>
          </w:p>
        </w:tc>
        <w:tc>
          <w:tcPr>
            <w:tcW w:w="4694" w:type="dxa"/>
            <w:vAlign w:val="center"/>
            <w:textDirection w:val="lrTb"/>
            <w:noWrap w:val="false"/>
          </w:tcPr>
          <w:p>
            <w:pPr>
              <w:pStyle w:val="928"/>
              <w:spacing w:line="400" w:lineRule="exact"/>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1518" w:type="dxa"/>
            <w:vAlign w:val="center"/>
            <w:textDirection w:val="lrTb"/>
            <w:noWrap w:val="false"/>
          </w:tcPr>
          <w:p>
            <w:pPr>
              <w:pStyle w:val="928"/>
              <w:spacing w:line="400" w:lineRule="exact"/>
              <w:tabs>
                <w:tab w:val="left" w:pos="1080" w:leader="none"/>
              </w:tabs>
              <w:rPr>
                <w:color w:val="000000"/>
                <w:sz w:val="24"/>
              </w:rPr>
            </w:pPr>
            <w:r>
              <w:rPr>
                <w:color w:val="000000"/>
                <w:sz w:val="24"/>
              </w:rPr>
              <w:t xml:space="preserve">格式见《投标文件格式》</w:t>
            </w:r>
            <w:r/>
          </w:p>
        </w:tc>
      </w:tr>
      <w:tr>
        <w:trPr>
          <w:cantSplit/>
          <w:trHeight w:val="468"/>
        </w:trPr>
        <w:tc>
          <w:tcPr>
            <w:tcW w:w="795" w:type="dxa"/>
            <w:vAlign w:val="center"/>
            <w:textDirection w:val="lrTb"/>
            <w:noWrap w:val="false"/>
          </w:tcPr>
          <w:p>
            <w:pPr>
              <w:pStyle w:val="928"/>
              <w:jc w:val="center"/>
              <w:spacing w:line="400" w:lineRule="exact"/>
              <w:tabs>
                <w:tab w:val="left" w:pos="1080" w:leader="none"/>
              </w:tabs>
              <w:rPr>
                <w:color w:val="000000"/>
                <w:sz w:val="24"/>
              </w:rPr>
            </w:pPr>
            <w:r>
              <w:rPr>
                <w:rFonts w:hint="eastAsia"/>
                <w:color w:val="000000"/>
                <w:sz w:val="24"/>
              </w:rPr>
              <w:t xml:space="preserve">6</w:t>
            </w:r>
            <w:r>
              <w:rPr>
                <w:color w:val="000000"/>
                <w:sz w:val="24"/>
              </w:rPr>
            </w:r>
            <w:r/>
          </w:p>
        </w:tc>
        <w:tc>
          <w:tcPr>
            <w:tcW w:w="2069" w:type="dxa"/>
            <w:vAlign w:val="center"/>
            <w:textDirection w:val="lrTb"/>
            <w:noWrap w:val="false"/>
          </w:tcPr>
          <w:p>
            <w:pPr>
              <w:pStyle w:val="928"/>
              <w:spacing w:line="400" w:lineRule="exact"/>
              <w:tabs>
                <w:tab w:val="left" w:pos="1080" w:leader="none"/>
              </w:tabs>
              <w:rPr>
                <w:color w:val="000000"/>
                <w:sz w:val="24"/>
              </w:rPr>
            </w:pPr>
            <w:r>
              <w:rPr>
                <w:color w:val="000000"/>
                <w:sz w:val="24"/>
              </w:rPr>
              <w:t xml:space="preserve">落实政府采购政策需满足的资格要求</w:t>
            </w:r>
            <w:r/>
          </w:p>
        </w:tc>
        <w:tc>
          <w:tcPr>
            <w:tcW w:w="4694" w:type="dxa"/>
            <w:vAlign w:val="center"/>
            <w:textDirection w:val="lrTb"/>
            <w:noWrap w:val="false"/>
          </w:tcPr>
          <w:p>
            <w:pPr>
              <w:pStyle w:val="928"/>
              <w:spacing w:line="400" w:lineRule="exact"/>
              <w:tabs>
                <w:tab w:val="left" w:pos="1080" w:leader="none"/>
              </w:tabs>
              <w:rPr>
                <w:color w:val="000000"/>
                <w:sz w:val="24"/>
              </w:rPr>
            </w:pPr>
            <w:r>
              <w:rPr>
                <w:rFonts w:hint="eastAsia"/>
                <w:color w:val="000000"/>
                <w:sz w:val="24"/>
              </w:rPr>
              <w:t xml:space="preserve">如采购公告中明确专门面向中小/小微企业采购，须按</w:t>
            </w:r>
            <w:r>
              <w:rPr>
                <w:rFonts w:hint="eastAsia"/>
                <w:color w:val="000000"/>
                <w:sz w:val="24"/>
              </w:rPr>
              <w:t xml:space="preserve">要求提供中小企业声明函；未专门面向中小/小微企业采购，此项无需提供。</w:t>
            </w:r>
            <w:r>
              <w:rPr>
                <w:color w:val="000000"/>
                <w:sz w:val="24"/>
              </w:rPr>
            </w:r>
            <w:r/>
          </w:p>
        </w:tc>
        <w:tc>
          <w:tcPr>
            <w:tcW w:w="1518" w:type="dxa"/>
            <w:vAlign w:val="center"/>
            <w:textDirection w:val="lrTb"/>
            <w:noWrap w:val="false"/>
          </w:tcPr>
          <w:p>
            <w:pPr>
              <w:pStyle w:val="928"/>
              <w:spacing w:line="400" w:lineRule="exact"/>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《残疾人福利性单位声明函》格式见《投标文件格式》</w:t>
            </w:r>
            <w:r/>
          </w:p>
        </w:tc>
      </w:tr>
      <w:tr>
        <w:trPr>
          <w:cantSplit/>
          <w:trHeight w:val="468"/>
        </w:trPr>
        <w:tc>
          <w:tcPr>
            <w:tcW w:w="795" w:type="dxa"/>
            <w:vAlign w:val="center"/>
            <w:textDirection w:val="lrTb"/>
            <w:noWrap w:val="false"/>
          </w:tcPr>
          <w:p>
            <w:pPr>
              <w:pStyle w:val="928"/>
              <w:jc w:val="center"/>
              <w:spacing w:line="400" w:lineRule="exact"/>
              <w:tabs>
                <w:tab w:val="left" w:pos="1080" w:leader="none"/>
              </w:tabs>
              <w:rPr>
                <w:b/>
                <w:color w:val="000000"/>
                <w:sz w:val="24"/>
              </w:rPr>
            </w:pPr>
            <w:r>
              <w:rPr>
                <w:rFonts w:hint="eastAsia"/>
                <w:b/>
                <w:color w:val="000000"/>
                <w:sz w:val="24"/>
              </w:rPr>
              <w:t xml:space="preserve">7</w:t>
            </w:r>
            <w:r>
              <w:rPr>
                <w:b/>
                <w:color w:val="000000"/>
                <w:sz w:val="24"/>
              </w:rPr>
            </w:r>
            <w:r/>
          </w:p>
        </w:tc>
        <w:tc>
          <w:tcPr>
            <w:tcW w:w="2069" w:type="dxa"/>
            <w:vAlign w:val="center"/>
            <w:textDirection w:val="lrTb"/>
            <w:noWrap w:val="false"/>
          </w:tcPr>
          <w:p>
            <w:pPr>
              <w:pStyle w:val="928"/>
              <w:spacing w:line="400" w:lineRule="exact"/>
              <w:tabs>
                <w:tab w:val="left" w:pos="1080" w:leader="none"/>
              </w:tabs>
              <w:rPr>
                <w:b/>
                <w:color w:val="000000"/>
                <w:sz w:val="24"/>
              </w:rPr>
            </w:pPr>
            <w:r>
              <w:rPr>
                <w:b/>
                <w:color w:val="000000"/>
                <w:sz w:val="24"/>
              </w:rPr>
              <w:t xml:space="preserve">本项目的特定资格要求</w:t>
            </w:r>
            <w:r/>
          </w:p>
        </w:tc>
        <w:tc>
          <w:tcPr>
            <w:tcW w:w="4694" w:type="dxa"/>
            <w:vAlign w:val="center"/>
            <w:textDirection w:val="lrTb"/>
            <w:noWrap w:val="false"/>
          </w:tcPr>
          <w:p>
            <w:pPr>
              <w:pStyle w:val="928"/>
              <w:jc w:val="left"/>
              <w:spacing w:line="400" w:lineRule="exact"/>
              <w:widowControl/>
              <w:rPr>
                <w:rFonts w:hint="eastAsia" w:ascii="宋体" w:hAnsi="宋体"/>
                <w:b/>
                <w:bCs/>
                <w:color w:val="000000"/>
                <w:sz w:val="24"/>
              </w:rPr>
            </w:pPr>
            <w:r>
              <w:rPr>
                <w:rFonts w:hint="eastAsia" w:ascii="宋体" w:hAnsi="宋体"/>
                <w:b/>
                <w:bCs/>
                <w:color w:val="000000"/>
                <w:sz w:val="24"/>
              </w:rPr>
              <w:t xml:space="preserve">无</w:t>
            </w:r>
            <w:r/>
          </w:p>
        </w:tc>
        <w:tc>
          <w:tcPr>
            <w:tcW w:w="1518" w:type="dxa"/>
            <w:vAlign w:val="center"/>
            <w:textDirection w:val="lrTb"/>
            <w:noWrap w:val="false"/>
          </w:tcPr>
          <w:p>
            <w:pPr>
              <w:pStyle w:val="928"/>
              <w:spacing w:line="400" w:lineRule="exact"/>
              <w:tabs>
                <w:tab w:val="left" w:pos="1080" w:leader="none"/>
              </w:tabs>
              <w:rPr>
                <w:color w:val="000000"/>
                <w:sz w:val="24"/>
              </w:rPr>
            </w:pPr>
            <w:r>
              <w:rPr>
                <w:color w:val="000000"/>
                <w:sz w:val="24"/>
              </w:rPr>
            </w:r>
            <w:r/>
          </w:p>
        </w:tc>
      </w:tr>
      <w:tr>
        <w:trPr>
          <w:cantSplit/>
          <w:trHeight w:val="4548"/>
        </w:trPr>
        <w:tc>
          <w:tcPr>
            <w:tcW w:w="795" w:type="dxa"/>
            <w:vAlign w:val="center"/>
            <w:textDirection w:val="lrTb"/>
            <w:noWrap w:val="false"/>
          </w:tcPr>
          <w:p>
            <w:pPr>
              <w:pStyle w:val="928"/>
              <w:jc w:val="center"/>
              <w:spacing w:line="400" w:lineRule="exact"/>
              <w:tabs>
                <w:tab w:val="left" w:pos="1080" w:leader="none"/>
              </w:tabs>
              <w:rPr>
                <w:color w:val="000000"/>
                <w:sz w:val="24"/>
              </w:rPr>
            </w:pPr>
            <w:r>
              <w:rPr>
                <w:rFonts w:hint="eastAsia"/>
                <w:color w:val="000000"/>
                <w:sz w:val="24"/>
              </w:rPr>
              <w:t xml:space="preserve">8</w:t>
            </w:r>
            <w:r>
              <w:rPr>
                <w:color w:val="000000"/>
                <w:sz w:val="24"/>
              </w:rPr>
            </w:r>
            <w:r/>
          </w:p>
        </w:tc>
        <w:tc>
          <w:tcPr>
            <w:tcW w:w="2069" w:type="dxa"/>
            <w:vAlign w:val="center"/>
            <w:textDirection w:val="lrTb"/>
            <w:noWrap w:val="false"/>
          </w:tcPr>
          <w:p>
            <w:pPr>
              <w:pStyle w:val="928"/>
              <w:spacing w:line="400" w:lineRule="exact"/>
              <w:tabs>
                <w:tab w:val="left" w:pos="1080" w:leader="none"/>
              </w:tabs>
              <w:rPr>
                <w:color w:val="000000"/>
                <w:sz w:val="24"/>
              </w:rPr>
            </w:pPr>
            <w:r>
              <w:rPr>
                <w:color w:val="000000"/>
                <w:sz w:val="24"/>
              </w:rPr>
              <w:t xml:space="preserve">联合体</w:t>
            </w:r>
            <w:r>
              <w:rPr>
                <w:rFonts w:hint="eastAsia"/>
                <w:color w:val="000000"/>
                <w:sz w:val="24"/>
              </w:rPr>
              <w:t xml:space="preserve">协议（如有）</w:t>
            </w:r>
            <w:r>
              <w:rPr>
                <w:color w:val="000000"/>
                <w:sz w:val="24"/>
              </w:rPr>
            </w:r>
            <w:r/>
          </w:p>
        </w:tc>
        <w:tc>
          <w:tcPr>
            <w:tcW w:w="4694" w:type="dxa"/>
            <w:vAlign w:val="center"/>
            <w:textDirection w:val="lrTb"/>
            <w:noWrap w:val="false"/>
          </w:tcPr>
          <w:p>
            <w:pPr>
              <w:pStyle w:val="928"/>
              <w:spacing w:line="400" w:lineRule="exact"/>
              <w:tabs>
                <w:tab w:val="left" w:pos="1080" w:leader="none"/>
              </w:tabs>
              <w:rPr>
                <w:color w:val="000000"/>
                <w:sz w:val="24"/>
              </w:rPr>
            </w:pPr>
            <w:r>
              <w:rPr>
                <w:rFonts w:hint="eastAsia"/>
                <w:color w:val="000000"/>
                <w:sz w:val="24"/>
              </w:rPr>
              <w:t xml:space="preserve">1.</w:t>
            </w:r>
            <w:r>
              <w:rPr>
                <w:color w:val="000000"/>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rPr>
              <w:t xml:space="preserve">牵头</w:t>
            </w:r>
            <w:r>
              <w:rPr>
                <w:color w:val="000000"/>
                <w:sz w:val="24"/>
              </w:rPr>
              <w:t xml:space="preserve">、协调工作。该联合协议应当作为投标文件的组成部分，与投标文件其他内容同时递交。</w:t>
            </w:r>
            <w:r/>
          </w:p>
          <w:p>
            <w:pPr>
              <w:pStyle w:val="928"/>
              <w:spacing w:line="400" w:lineRule="exact"/>
              <w:tabs>
                <w:tab w:val="left" w:pos="1080" w:leader="none"/>
              </w:tabs>
              <w:rPr>
                <w:color w:val="000000"/>
                <w:sz w:val="24"/>
              </w:rPr>
            </w:pPr>
            <w:r>
              <w:rPr>
                <w:rFonts w:hint="eastAsia"/>
                <w:color w:val="000000"/>
                <w:sz w:val="24"/>
              </w:rPr>
              <w:t xml:space="preserve">2.联合体各成员单位均须提供本表中序号第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928"/>
              <w:spacing w:line="400" w:lineRule="exact"/>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928"/>
              <w:spacing w:line="400" w:lineRule="exact"/>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pStyle w:val="928"/>
              <w:spacing w:line="400" w:lineRule="exact"/>
              <w:tabs>
                <w:tab w:val="left" w:pos="1080" w:leader="none"/>
              </w:tabs>
              <w:rPr>
                <w:color w:val="000000"/>
                <w:sz w:val="24"/>
              </w:rPr>
            </w:pPr>
            <w:r>
              <w:rPr>
                <w:rFonts w:hint="eastAsia"/>
                <w:color w:val="000000"/>
                <w:sz w:val="24"/>
              </w:rPr>
              <w:t xml:space="preserve">5.</w:t>
            </w:r>
            <w:r>
              <w:rPr>
                <w:color w:val="000000"/>
                <w:sz w:val="24"/>
              </w:rPr>
              <w:t xml:space="preserve">以联合体形式参加政府采购活动的，联合体各方不得再单独参加或者与其他供应商另外组成联合体参加同一合同项下的政府采购活动。</w:t>
            </w:r>
            <w:r/>
          </w:p>
          <w:p>
            <w:pPr>
              <w:pStyle w:val="928"/>
              <w:spacing w:line="400" w:lineRule="exact"/>
              <w:tabs>
                <w:tab w:val="left" w:pos="1080" w:leader="none"/>
              </w:tabs>
              <w:rPr>
                <w:color w:val="000000"/>
                <w:sz w:val="24"/>
              </w:rPr>
            </w:pPr>
            <w:r>
              <w:rPr>
                <w:rFonts w:hint="eastAsia"/>
                <w:color w:val="000000"/>
                <w:sz w:val="24"/>
              </w:rPr>
              <w:t xml:space="preserve">6.</w:t>
            </w:r>
            <w:r>
              <w:rPr>
                <w:color w:val="000000"/>
                <w:sz w:val="24"/>
              </w:rPr>
              <w:t xml:space="preserve">若联合体中任一成员单位中途退出，则该联合体的投标无效。</w:t>
            </w:r>
            <w:r/>
          </w:p>
          <w:p>
            <w:pPr>
              <w:pStyle w:val="928"/>
              <w:spacing w:line="400" w:lineRule="exact"/>
              <w:tabs>
                <w:tab w:val="left" w:pos="1080" w:leader="none"/>
              </w:tabs>
              <w:rPr>
                <w:color w:val="000000"/>
                <w:sz w:val="24"/>
              </w:rPr>
            </w:pPr>
            <w:r>
              <w:rPr>
                <w:rFonts w:hint="eastAsia"/>
                <w:color w:val="000000"/>
                <w:sz w:val="24"/>
              </w:rPr>
              <w:t xml:space="preserve">7.</w:t>
            </w:r>
            <w:r>
              <w:rPr>
                <w:color w:val="000000"/>
                <w:sz w:val="24"/>
              </w:rPr>
              <w:t xml:space="preserve">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p>
        </w:tc>
        <w:tc>
          <w:tcPr>
            <w:tcW w:w="1518" w:type="dxa"/>
            <w:vAlign w:val="center"/>
            <w:textDirection w:val="lrTb"/>
            <w:noWrap w:val="false"/>
          </w:tcPr>
          <w:p>
            <w:pPr>
              <w:pStyle w:val="928"/>
              <w:spacing w:line="400" w:lineRule="exact"/>
              <w:tabs>
                <w:tab w:val="left" w:pos="1080" w:leader="none"/>
              </w:tabs>
              <w:rPr>
                <w:color w:val="000000"/>
                <w:sz w:val="24"/>
              </w:rPr>
            </w:pPr>
            <w:r>
              <w:rPr>
                <w:color w:val="000000"/>
                <w:sz w:val="24"/>
              </w:rPr>
              <w:t xml:space="preserve">格式见《投标文件格式》 </w:t>
            </w:r>
            <w:r/>
          </w:p>
        </w:tc>
      </w:tr>
    </w:tbl>
    <w:p>
      <w:pPr>
        <w:pStyle w:val="928"/>
        <w:jc w:val="left"/>
        <w:widowControl/>
        <w:rPr>
          <w:color w:val="000000"/>
          <w:sz w:val="24"/>
        </w:rPr>
      </w:pPr>
      <w:r/>
      <w:bookmarkEnd w:id="253"/>
      <w:r/>
      <w:bookmarkStart w:id="256" w:name="_Toc127161490"/>
      <w:r/>
      <w:bookmarkStart w:id="257" w:name="_Toc127151779"/>
      <w:r/>
      <w:bookmarkStart w:id="258" w:name="_Toc226965858"/>
      <w:r/>
      <w:bookmarkStart w:id="259" w:name="_Toc353825550"/>
      <w:r/>
      <w:bookmarkStart w:id="260" w:name="_Toc353873940"/>
      <w:r>
        <w:rPr>
          <w:color w:val="000000"/>
          <w:sz w:val="24"/>
        </w:rPr>
        <w:br w:type="page" w:clear="all"/>
      </w:r>
      <w:r>
        <w:rPr>
          <w:color w:val="000000"/>
          <w:sz w:val="24"/>
        </w:rPr>
      </w:r>
      <w:r/>
    </w:p>
    <w:p>
      <w:pPr>
        <w:pStyle w:val="928"/>
        <w:jc w:val="center"/>
        <w:spacing w:line="360" w:lineRule="auto"/>
        <w:rPr>
          <w:b/>
          <w:color w:val="000000"/>
          <w:sz w:val="36"/>
          <w:szCs w:val="36"/>
        </w:rPr>
        <w:outlineLvl w:val="0"/>
      </w:pPr>
      <w:r/>
      <w:bookmarkStart w:id="261" w:name="_Toc99301423"/>
      <w:r>
        <w:rPr>
          <w:b/>
          <w:color w:val="000000"/>
          <w:sz w:val="36"/>
          <w:szCs w:val="36"/>
        </w:rPr>
        <w:t xml:space="preserve">第四</w:t>
      </w:r>
      <w:r>
        <w:rPr>
          <w:b/>
          <w:color w:val="000000"/>
          <w:sz w:val="36"/>
          <w:szCs w:val="36"/>
        </w:rPr>
        <w:t xml:space="preserve">章   </w:t>
      </w:r>
      <w:bookmarkEnd w:id="256"/>
      <w:r/>
      <w:bookmarkEnd w:id="257"/>
      <w:r/>
      <w:bookmarkEnd w:id="258"/>
      <w:r/>
      <w:bookmarkEnd w:id="259"/>
      <w:r/>
      <w:bookmarkEnd w:id="260"/>
      <w:r/>
      <w:bookmarkStart w:id="262" w:name="_Hlt164229061"/>
      <w:r/>
      <w:bookmarkEnd w:id="262"/>
      <w:r>
        <w:rPr>
          <w:b/>
          <w:color w:val="000000"/>
          <w:sz w:val="36"/>
          <w:szCs w:val="36"/>
        </w:rPr>
        <w:t xml:space="preserve">评标程序、评标方法和评标标准</w:t>
      </w:r>
      <w:bookmarkEnd w:id="261"/>
      <w:r>
        <w:rPr>
          <w:b/>
          <w:color w:val="000000"/>
          <w:sz w:val="36"/>
          <w:szCs w:val="36"/>
        </w:rPr>
      </w:r>
      <w:r/>
    </w:p>
    <w:p>
      <w:pPr>
        <w:pStyle w:val="928"/>
        <w:ind w:firstLine="2570"/>
        <w:jc w:val="left"/>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第一节 符合性审查程序</w:t>
      </w:r>
      <w:r>
        <w:rPr>
          <w:b/>
          <w:color w:val="000000"/>
          <w:sz w:val="32"/>
          <w:szCs w:val="32"/>
        </w:rPr>
      </w:r>
      <w:r/>
    </w:p>
    <w:p>
      <w:pPr>
        <w:pStyle w:val="928"/>
        <w:ind w:firstLine="480"/>
        <w:spacing w:line="500" w:lineRule="exact"/>
        <w:tabs>
          <w:tab w:val="left" w:pos="360" w:leader="none"/>
        </w:tabs>
        <w:rPr>
          <w:color w:val="000000"/>
          <w:sz w:val="24"/>
        </w:rPr>
        <w:outlineLvl w:val="1"/>
      </w:pPr>
      <w:r>
        <w:rPr>
          <w:rFonts w:ascii="Symbol" w:hAnsi="Symbol" w:cs="Symbol"/>
          <w:color w:val="000000"/>
          <w:sz w:val="24"/>
        </w:rPr>
        <w:t xml:space="preserve">一、</w:t>
      </w:r>
      <w:r>
        <w:rPr>
          <w:color w:val="000000"/>
          <w:sz w:val="24"/>
        </w:rPr>
        <w:t xml:space="preserve">评标委员会对资格审查合格的投标人的投标文件进行符合性审查，以确定其是否满足招标文件的实质性要求。</w:t>
      </w:r>
      <w:bookmarkStart w:id="263" w:name="_Toc520356167"/>
      <w:r>
        <w:rPr>
          <w:color w:val="000000"/>
          <w:sz w:val="24"/>
        </w:rPr>
      </w:r>
      <w:r/>
    </w:p>
    <w:p>
      <w:pPr>
        <w:pStyle w:val="928"/>
        <w:ind w:firstLine="480"/>
        <w:spacing w:line="500" w:lineRule="exact"/>
        <w:tabs>
          <w:tab w:val="left" w:pos="1080" w:leader="none"/>
        </w:tabs>
        <w:rPr>
          <w:color w:val="000000"/>
          <w:sz w:val="24"/>
        </w:rPr>
      </w:pPr>
      <w:r>
        <w:rPr>
          <w:rFonts w:ascii="Symbol" w:hAnsi="Symbol" w:cs="Symbol"/>
          <w:color w:val="000000"/>
          <w:sz w:val="24"/>
        </w:rPr>
        <w:t xml:space="preserve">二、</w:t>
      </w: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投标文件不符合《</w:t>
      </w:r>
      <w:r>
        <w:rPr>
          <w:color w:val="000000"/>
          <w:sz w:val="24"/>
        </w:rPr>
        <w:t xml:space="preserve">符合性审查</w:t>
      </w:r>
      <w:r>
        <w:rPr>
          <w:rFonts w:hint="eastAsia"/>
          <w:color w:val="000000"/>
          <w:sz w:val="24"/>
        </w:rPr>
        <w:t xml:space="preserve">要求》</w:t>
      </w:r>
      <w:bookmarkEnd w:id="263"/>
      <w:r>
        <w:rPr>
          <w:rFonts w:hint="eastAsia"/>
          <w:color w:val="000000"/>
          <w:sz w:val="24"/>
        </w:rPr>
        <w:t xml:space="preserve">的，投标无效。</w:t>
      </w:r>
      <w:r>
        <w:rPr>
          <w:color w:val="000000"/>
          <w:sz w:val="24"/>
        </w:rPr>
      </w:r>
      <w:r/>
    </w:p>
    <w:p>
      <w:pPr>
        <w:pStyle w:val="948"/>
        <w:spacing w:line="500" w:lineRule="exact"/>
        <w:rPr>
          <w:rFonts w:hint="eastAsia"/>
        </w:rPr>
      </w:pPr>
      <w:r>
        <w:rPr>
          <w:rFonts w:hint="eastAsia"/>
        </w:rPr>
      </w:r>
      <w:r/>
    </w:p>
    <w:p>
      <w:pPr>
        <w:pStyle w:val="928"/>
        <w:ind w:firstLine="2249"/>
        <w:spacing w:line="500" w:lineRule="exact"/>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948"/>
        <w:ind w:firstLine="602"/>
        <w:spacing w:after="0" w:line="400" w:lineRule="exact"/>
        <w:rPr>
          <w:rFonts w:hint="eastAsia"/>
        </w:rPr>
      </w:pPr>
      <w:r>
        <w:rPr>
          <w:b/>
          <w:sz w:val="30"/>
          <w:szCs w:val="30"/>
        </w:rPr>
        <w:t xml:space="preserve">一、符合性审查要求</w:t>
      </w:r>
      <w:r>
        <w:rPr>
          <w:rFonts w:hint="eastAsia"/>
        </w:rPr>
      </w:r>
      <w:r/>
    </w:p>
    <w:tbl>
      <w:tblPr>
        <w:tblW w:w="82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508"/>
        <w:gridCol w:w="4279"/>
        <w:gridCol w:w="1666"/>
      </w:tblGrid>
      <w:tr>
        <w:trPr>
          <w:trHeight w:val="300"/>
        </w:trPr>
        <w:tc>
          <w:tcPr>
            <w:tcW w:w="761" w:type="dxa"/>
            <w:vAlign w:val="center"/>
            <w:textDirection w:val="lrTb"/>
            <w:noWrap w:val="false"/>
          </w:tcPr>
          <w:p>
            <w:pPr>
              <w:pStyle w:val="928"/>
              <w:jc w:val="center"/>
              <w:spacing w:line="400" w:lineRule="exact"/>
              <w:widowControl/>
              <w:rPr>
                <w:b/>
                <w:color w:val="000000"/>
                <w:sz w:val="24"/>
              </w:rPr>
            </w:pPr>
            <w:r>
              <w:rPr>
                <w:b/>
                <w:color w:val="000000"/>
                <w:sz w:val="24"/>
              </w:rPr>
              <w:t xml:space="preserve">序号</w:t>
            </w:r>
            <w:r/>
          </w:p>
        </w:tc>
        <w:tc>
          <w:tcPr>
            <w:tcW w:w="1508" w:type="dxa"/>
            <w:vAlign w:val="center"/>
            <w:textDirection w:val="lrTb"/>
            <w:noWrap w:val="false"/>
          </w:tcPr>
          <w:p>
            <w:pPr>
              <w:pStyle w:val="928"/>
              <w:jc w:val="center"/>
              <w:spacing w:line="400" w:lineRule="exact"/>
              <w:widowControl/>
              <w:rPr>
                <w:b/>
                <w:color w:val="000000"/>
                <w:sz w:val="24"/>
              </w:rPr>
            </w:pPr>
            <w:r>
              <w:rPr>
                <w:b/>
                <w:color w:val="000000"/>
                <w:sz w:val="24"/>
              </w:rPr>
              <w:t xml:space="preserve">审查因素</w:t>
            </w:r>
            <w:r/>
          </w:p>
        </w:tc>
        <w:tc>
          <w:tcPr>
            <w:tcW w:w="4279" w:type="dxa"/>
            <w:vAlign w:val="center"/>
            <w:textDirection w:val="lrTb"/>
            <w:noWrap w:val="false"/>
          </w:tcPr>
          <w:p>
            <w:pPr>
              <w:pStyle w:val="928"/>
              <w:jc w:val="center"/>
              <w:spacing w:line="400" w:lineRule="exact"/>
              <w:widowControl/>
              <w:rPr>
                <w:b/>
                <w:color w:val="000000"/>
                <w:sz w:val="24"/>
              </w:rPr>
            </w:pPr>
            <w:r>
              <w:rPr>
                <w:b/>
                <w:color w:val="000000"/>
                <w:sz w:val="24"/>
              </w:rPr>
              <w:t xml:space="preserve">审查内容</w:t>
            </w:r>
            <w:r/>
          </w:p>
        </w:tc>
        <w:tc>
          <w:tcPr>
            <w:tcW w:w="1666" w:type="dxa"/>
            <w:vAlign w:val="center"/>
            <w:textDirection w:val="lrTb"/>
            <w:noWrap w:val="false"/>
          </w:tcPr>
          <w:p>
            <w:pPr>
              <w:pStyle w:val="928"/>
              <w:jc w:val="center"/>
              <w:spacing w:line="400" w:lineRule="exact"/>
              <w:widowControl/>
              <w:rPr>
                <w:b/>
                <w:color w:val="000000"/>
                <w:sz w:val="24"/>
              </w:rPr>
            </w:pPr>
            <w:r>
              <w:rPr>
                <w:rFonts w:hint="eastAsia"/>
                <w:b/>
                <w:color w:val="000000"/>
                <w:sz w:val="24"/>
              </w:rPr>
              <w:t xml:space="preserve">格式要求</w:t>
            </w:r>
            <w:r>
              <w:rPr>
                <w:b/>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1</w:t>
            </w:r>
            <w:r/>
          </w:p>
        </w:tc>
        <w:tc>
          <w:tcPr>
            <w:tcW w:w="1508" w:type="dxa"/>
            <w:vAlign w:val="center"/>
            <w:textDirection w:val="lrTb"/>
            <w:noWrap w:val="false"/>
          </w:tcPr>
          <w:p>
            <w:pPr>
              <w:pStyle w:val="928"/>
              <w:jc w:val="left"/>
              <w:spacing w:line="400" w:lineRule="exact"/>
              <w:widowControl/>
              <w:rPr>
                <w:color w:val="000000"/>
                <w:sz w:val="24"/>
              </w:rPr>
            </w:pPr>
            <w:r>
              <w:rPr>
                <w:rFonts w:hint="eastAsia"/>
                <w:color w:val="000000"/>
                <w:sz w:val="24"/>
              </w:rPr>
              <w:t xml:space="preserve">投标函</w:t>
            </w:r>
            <w:r>
              <w:rPr>
                <w:color w:val="000000"/>
                <w:sz w:val="24"/>
              </w:rPr>
            </w:r>
            <w:r/>
          </w:p>
        </w:tc>
        <w:tc>
          <w:tcPr>
            <w:tcW w:w="4279" w:type="dxa"/>
            <w:vAlign w:val="center"/>
            <w:textDirection w:val="lrTb"/>
            <w:noWrap w:val="false"/>
          </w:tcPr>
          <w:p>
            <w:pPr>
              <w:pStyle w:val="928"/>
              <w:jc w:val="left"/>
              <w:spacing w:line="400" w:lineRule="exact"/>
              <w:widowControl/>
              <w:rPr>
                <w:color w:val="000000"/>
                <w:sz w:val="24"/>
              </w:rPr>
            </w:pPr>
            <w:r>
              <w:rPr>
                <w:rFonts w:hint="eastAsia"/>
                <w:color w:val="000000"/>
                <w:sz w:val="24"/>
              </w:rPr>
              <w:t xml:space="preserve">投标函</w:t>
            </w:r>
            <w:r>
              <w:rPr>
                <w:color w:val="000000"/>
                <w:sz w:val="24"/>
              </w:rPr>
              <w:t xml:space="preserve">；</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t xml:space="preserve">格式见《投标文件格式》</w:t>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2</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投标完整性</w:t>
            </w:r>
            <w:r/>
          </w:p>
        </w:tc>
        <w:tc>
          <w:tcPr>
            <w:tcW w:w="4279" w:type="dxa"/>
            <w:vAlign w:val="center"/>
            <w:textDirection w:val="lrTb"/>
            <w:noWrap w:val="false"/>
          </w:tcPr>
          <w:p>
            <w:pPr>
              <w:pStyle w:val="928"/>
              <w:jc w:val="left"/>
              <w:spacing w:line="400" w:lineRule="exact"/>
              <w:widowControl/>
              <w:rPr>
                <w:color w:val="000000"/>
                <w:sz w:val="24"/>
              </w:rPr>
            </w:pPr>
            <w:r>
              <w:rPr>
                <w:rFonts w:hint="eastAsia"/>
                <w:color w:val="000000"/>
                <w:sz w:val="24"/>
              </w:rPr>
              <w:t xml:space="preserve">报价明细表未有缺项、漏项；</w:t>
            </w:r>
            <w:r>
              <w:rPr>
                <w:color w:val="000000"/>
                <w:sz w:val="24"/>
              </w:rPr>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3</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投标报价</w:t>
            </w:r>
            <w:r/>
          </w:p>
        </w:tc>
        <w:tc>
          <w:tcPr>
            <w:tcW w:w="4279" w:type="dxa"/>
            <w:vAlign w:val="center"/>
            <w:textDirection w:val="lrTb"/>
            <w:noWrap w:val="false"/>
          </w:tcPr>
          <w:p>
            <w:pPr>
              <w:pStyle w:val="928"/>
              <w:jc w:val="left"/>
              <w:spacing w:line="400" w:lineRule="exact"/>
              <w:widowControl/>
              <w:rPr>
                <w:color w:val="000000"/>
                <w:sz w:val="24"/>
              </w:rPr>
            </w:pPr>
            <w:r>
              <w:rPr>
                <w:rFonts w:hint="eastAsia"/>
                <w:color w:val="000000"/>
                <w:sz w:val="24"/>
              </w:rPr>
              <w:t xml:space="preserve">投标报价未超过最高限价（总价最高限价及单价最高限价）或预算价的</w:t>
            </w:r>
            <w:r>
              <w:rPr>
                <w:color w:val="000000"/>
                <w:sz w:val="24"/>
              </w:rPr>
              <w:t xml:space="preserve">；</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4</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报价唯一性</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投标文件</w:t>
            </w:r>
            <w:r>
              <w:rPr>
                <w:rFonts w:hint="eastAsia"/>
                <w:color w:val="000000"/>
                <w:sz w:val="24"/>
              </w:rPr>
              <w:t xml:space="preserve">未出现可选择性或可调整的报价（招标文件另有规定的除外）</w:t>
            </w:r>
            <w:r>
              <w:rPr>
                <w:color w:val="000000"/>
                <w:sz w:val="24"/>
              </w:rPr>
              <w:t xml:space="preserve">；</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5</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投标有效期</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6</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签署、加盖公章</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按照招标文件要求签署、加盖公章的；</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rFonts w:hint="eastAsia"/>
                <w:color w:val="000000"/>
                <w:sz w:val="24"/>
              </w:rPr>
              <w:t xml:space="preserve">7</w:t>
            </w:r>
            <w:r>
              <w:rPr>
                <w:color w:val="000000"/>
                <w:sz w:val="24"/>
              </w:rPr>
            </w:r>
            <w:r/>
          </w:p>
        </w:tc>
        <w:tc>
          <w:tcPr>
            <w:tcW w:w="1508" w:type="dxa"/>
            <w:vAlign w:val="center"/>
            <w:textDirection w:val="lrTb"/>
            <w:noWrap w:val="false"/>
          </w:tcPr>
          <w:p>
            <w:pPr>
              <w:pStyle w:val="928"/>
              <w:jc w:val="left"/>
              <w:spacing w:line="400" w:lineRule="exact"/>
              <w:widowControl/>
              <w:rPr>
                <w:color w:val="000000"/>
                <w:sz w:val="24"/>
              </w:rPr>
            </w:pPr>
            <w:r>
              <w:rPr>
                <w:rFonts w:hint="eastAsia"/>
                <w:color w:val="000000"/>
                <w:sz w:val="24"/>
              </w:rPr>
              <w:t xml:space="preserve">实质性格式</w:t>
            </w:r>
            <w:r>
              <w:rPr>
                <w:color w:val="000000"/>
                <w:sz w:val="24"/>
              </w:rPr>
            </w:r>
            <w:r/>
          </w:p>
        </w:tc>
        <w:tc>
          <w:tcPr>
            <w:tcW w:w="4279" w:type="dxa"/>
            <w:vAlign w:val="center"/>
            <w:textDirection w:val="lrTb"/>
            <w:noWrap w:val="false"/>
          </w:tcPr>
          <w:p>
            <w:pPr>
              <w:pStyle w:val="928"/>
              <w:jc w:val="left"/>
              <w:spacing w:line="400" w:lineRule="exac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rPr>
                <w:color w:val="000000"/>
                <w:sz w:val="24"/>
              </w:rPr>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8</w:t>
            </w:r>
            <w:r/>
          </w:p>
        </w:tc>
        <w:tc>
          <w:tcPr>
            <w:tcW w:w="1508" w:type="dxa"/>
            <w:vAlign w:val="center"/>
            <w:textDirection w:val="lrTb"/>
            <w:noWrap w:val="false"/>
          </w:tcPr>
          <w:p>
            <w:pPr>
              <w:pStyle w:val="928"/>
              <w:jc w:val="left"/>
              <w:spacing w:line="400" w:lineRule="exac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投标文件满足招标文件第五章《采购需求》中</w:t>
            </w:r>
            <w:r>
              <w:rPr>
                <w:rFonts w:ascii="Segoe UI Symbol" w:hAnsi="Segoe UI Symbol" w:cs="Segoe UI Symbol"/>
                <w:color w:val="000000"/>
                <w:sz w:val="24"/>
              </w:rPr>
              <w:t xml:space="preserve">★</w:t>
            </w:r>
            <w:r>
              <w:rPr>
                <w:color w:val="000000"/>
                <w:sz w:val="24"/>
              </w:rPr>
              <w:t xml:space="preserve">号条款要求的；</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9</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分包承担主体资质（如有）</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10</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分包意向协议（如有）</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按招标文件规定签订并提供分包意向协议原件的电子件的；</w:t>
            </w:r>
            <w:r>
              <w:rPr>
                <w:rFonts w:hint="eastAsia"/>
                <w:color w:val="000000"/>
                <w:sz w:val="24"/>
              </w:rPr>
              <w:t xml:space="preserve">（如有）</w:t>
            </w:r>
            <w:r>
              <w:rPr>
                <w:color w:val="000000"/>
                <w:sz w:val="24"/>
              </w:rPr>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11</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报价的修正（如有）</w:t>
            </w:r>
            <w:r/>
          </w:p>
        </w:tc>
        <w:tc>
          <w:tcPr>
            <w:tcW w:w="4279" w:type="dxa"/>
            <w:vAlign w:val="center"/>
            <w:textDirection w:val="lrTb"/>
            <w:noWrap w:val="false"/>
          </w:tcPr>
          <w:p>
            <w:pPr>
              <w:pStyle w:val="928"/>
              <w:jc w:val="left"/>
              <w:spacing w:line="400" w:lineRule="exac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12</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报价合理性</w:t>
            </w:r>
            <w:r/>
          </w:p>
        </w:tc>
        <w:tc>
          <w:tcPr>
            <w:tcW w:w="4279" w:type="dxa"/>
            <w:vAlign w:val="center"/>
            <w:textDirection w:val="lrTb"/>
            <w:noWrap w:val="false"/>
          </w:tcPr>
          <w:p>
            <w:pPr>
              <w:pStyle w:val="92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根据财政部《关于推动解决政府采购异常低价问题的通知》财库〔2026〕2号文件之规定：当评审过程中出现下列情形之一的，评审委员会应当启 动异常低价投标（响应）审查程序： </w:t>
            </w:r>
            <w:r/>
          </w:p>
          <w:p>
            <w:pPr>
              <w:pStyle w:val="92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1.投标（响应）报价低于全部通过符合性审查供应商投标（响应）报价平均值50%的，即投标（响应）报价&lt;全部通过符合性审查供应商投标（响应）报价平均值×50%；</w:t>
            </w:r>
            <w:r/>
          </w:p>
          <w:p>
            <w:pPr>
              <w:pStyle w:val="92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2.投标（响应）报价低于通过符合性审查的次低报价供应商投标（响应）报价50%的，即投标（响应）报价&lt;通过符合性审查的次低报价供应商投标（响应）报价×50%；</w:t>
            </w:r>
            <w:r/>
          </w:p>
          <w:p>
            <w:pPr>
              <w:pStyle w:val="92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3.投标（响应）报价低于采购项目最高限价45%的，即投标（响应）报价&lt;采购项目最高限价×45%；</w:t>
            </w:r>
            <w:r/>
          </w:p>
          <w:p>
            <w:pPr>
              <w:pStyle w:val="92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w:t>
            </w:r>
            <w:r>
              <w:rPr>
                <w:rFonts w:hint="eastAsia" w:ascii="宋体" w:hAnsi="宋体"/>
                <w:color w:val="000000"/>
                <w:sz w:val="24"/>
              </w:rPr>
              <w:t xml:space="preserve">形。</w:t>
            </w:r>
            <w:r/>
          </w:p>
          <w:p>
            <w:pPr>
              <w:pStyle w:val="92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w:t>
            </w:r>
            <w:r>
              <w:rPr>
                <w:rFonts w:hint="eastAsia" w:ascii="宋体" w:hAnsi="宋体"/>
                <w:color w:val="000000"/>
                <w:sz w:val="24"/>
              </w:rPr>
              <w:t xml:space="preserve">提供书面说明、证明材料，或者提供的书面说明、证明材料不能证明其报价合理性的，评审委员会应当将其作为无效投标（响应）处理。</w:t>
            </w:r>
            <w:r/>
          </w:p>
          <w:p>
            <w:pPr>
              <w:pStyle w:val="928"/>
              <w:ind w:firstLine="480"/>
              <w:jc w:val="left"/>
              <w:spacing w:line="400" w:lineRule="exact"/>
              <w:widowControl/>
              <w:rPr>
                <w:color w:val="000000"/>
                <w:sz w:val="24"/>
              </w:rPr>
            </w:pPr>
            <w:r>
              <w:rPr>
                <w:rFonts w:hint="eastAsia" w:ascii="宋体" w:hAnsi="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rPr>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13</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进口产品</w:t>
            </w:r>
            <w:r/>
          </w:p>
          <w:p>
            <w:pPr>
              <w:pStyle w:val="928"/>
              <w:jc w:val="left"/>
              <w:spacing w:line="400" w:lineRule="exact"/>
              <w:widowControl/>
              <w:rPr>
                <w:color w:val="000000"/>
                <w:sz w:val="24"/>
              </w:rPr>
            </w:pPr>
            <w:r>
              <w:rPr>
                <w:color w:val="000000"/>
                <w:sz w:val="24"/>
              </w:rPr>
              <w:t xml:space="preserve">（如有）</w:t>
            </w:r>
            <w:r/>
          </w:p>
        </w:tc>
        <w:tc>
          <w:tcPr>
            <w:tcW w:w="4279" w:type="dxa"/>
            <w:vAlign w:val="center"/>
            <w:textDirection w:val="lrTb"/>
            <w:noWrap w:val="false"/>
          </w:tcPr>
          <w:p>
            <w:pPr>
              <w:pStyle w:val="928"/>
              <w:jc w:val="left"/>
              <w:spacing w:line="400" w:lineRule="exact"/>
              <w:widowControl/>
              <w:rPr>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投标人所投产品为非进口产品；</w:t>
            </w:r>
            <w:r>
              <w:rPr>
                <w:color w:val="000000"/>
                <w:sz w:val="24"/>
              </w:rPr>
            </w:r>
            <w:r/>
          </w:p>
        </w:tc>
        <w:tc>
          <w:tcPr>
            <w:tcW w:w="1666" w:type="dxa"/>
            <w:vAlign w:val="center"/>
            <w:textDirection w:val="lrTb"/>
            <w:noWrap w:val="false"/>
          </w:tcPr>
          <w:p>
            <w:pPr>
              <w:pStyle w:val="928"/>
              <w:jc w:val="left"/>
              <w:spacing w:line="400" w:lineRule="exact"/>
              <w:widowControl/>
              <w:rPr>
                <w:rFonts w:hint="eastAsia" w:ascii="宋体" w:hAnsi="宋体"/>
                <w:color w:val="000000"/>
                <w:sz w:val="24"/>
              </w:rPr>
            </w:pPr>
            <w:r>
              <w:rPr>
                <w:rFonts w:hint="eastAsia" w:ascii="宋体" w:hAnsi="宋体"/>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14</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国家有关部门对投标人的投</w:t>
            </w:r>
            <w:r>
              <w:rPr>
                <w:color w:val="000000"/>
                <w:sz w:val="24"/>
              </w:rPr>
              <w:t xml:space="preserve">标产品有强制性规定或要求的</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国家有关部门对投标人的投标产品有强制性规定或要求的，投标人的投标产品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28"/>
              <w:jc w:val="left"/>
              <w:spacing w:line="400" w:lineRule="exac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15</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公平竞争</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16</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串通投标</w:t>
            </w:r>
            <w:r/>
          </w:p>
        </w:tc>
        <w:tc>
          <w:tcPr>
            <w:tcW w:w="4279" w:type="dxa"/>
            <w:vAlign w:val="center"/>
            <w:textDirection w:val="lrTb"/>
            <w:noWrap w:val="false"/>
          </w:tcPr>
          <w:p>
            <w:pPr>
              <w:pStyle w:val="928"/>
              <w:jc w:val="left"/>
              <w:spacing w:line="400" w:lineRule="exac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w:t>
            </w:r>
            <w:r>
              <w:rPr>
                <w:rFonts w:hint="eastAsia"/>
                <w:color w:val="000000"/>
                <w:sz w:val="24"/>
              </w:rPr>
              <w:t xml:space="preserve">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color w:val="000000"/>
                <w:sz w:val="24"/>
              </w:rPr>
              <w:t xml:space="preserve">17</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附加条件</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w:t>
            </w:r>
            <w:r>
              <w:rPr>
                <w:color w:val="000000"/>
                <w:sz w:val="24"/>
              </w:rPr>
              <w:t xml:space="preserve">条件的；</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928"/>
              <w:jc w:val="center"/>
              <w:spacing w:line="400" w:lineRule="exact"/>
              <w:widowControl/>
              <w:rPr>
                <w:color w:val="000000"/>
                <w:sz w:val="24"/>
              </w:rPr>
            </w:pPr>
            <w:r>
              <w:rPr>
                <w:rFonts w:hint="eastAsia"/>
                <w:color w:val="000000"/>
                <w:sz w:val="24"/>
              </w:rPr>
              <w:t xml:space="preserve">1</w:t>
            </w:r>
            <w:r>
              <w:rPr>
                <w:color w:val="000000"/>
                <w:sz w:val="24"/>
              </w:rPr>
              <w:t xml:space="preserve">8</w:t>
            </w:r>
            <w:r/>
          </w:p>
        </w:tc>
        <w:tc>
          <w:tcPr>
            <w:tcW w:w="1508" w:type="dxa"/>
            <w:vAlign w:val="center"/>
            <w:textDirection w:val="lrTb"/>
            <w:noWrap w:val="false"/>
          </w:tcPr>
          <w:p>
            <w:pPr>
              <w:pStyle w:val="928"/>
              <w:jc w:val="left"/>
              <w:spacing w:line="400" w:lineRule="exact"/>
              <w:widowControl/>
              <w:rPr>
                <w:color w:val="000000"/>
                <w:sz w:val="24"/>
              </w:rPr>
            </w:pPr>
            <w:r>
              <w:rPr>
                <w:color w:val="000000"/>
                <w:sz w:val="24"/>
              </w:rPr>
              <w:t xml:space="preserve">其他无效情形</w:t>
            </w:r>
            <w:r/>
          </w:p>
        </w:tc>
        <w:tc>
          <w:tcPr>
            <w:tcW w:w="4279" w:type="dxa"/>
            <w:vAlign w:val="center"/>
            <w:textDirection w:val="lrTb"/>
            <w:noWrap w:val="false"/>
          </w:tcPr>
          <w:p>
            <w:pPr>
              <w:pStyle w:val="928"/>
              <w:jc w:val="left"/>
              <w:spacing w:line="400" w:lineRule="exac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c>
          <w:tcPr>
            <w:tcW w:w="1666" w:type="dxa"/>
            <w:vAlign w:val="center"/>
            <w:textDirection w:val="lrTb"/>
            <w:noWrap w:val="false"/>
          </w:tcPr>
          <w:p>
            <w:pPr>
              <w:pStyle w:val="928"/>
              <w:jc w:val="left"/>
              <w:spacing w:line="400" w:lineRule="exact"/>
              <w:widowControl/>
              <w:rPr>
                <w:color w:val="000000"/>
                <w:sz w:val="24"/>
              </w:rPr>
            </w:pPr>
            <w:r>
              <w:rPr>
                <w:color w:val="000000"/>
                <w:sz w:val="24"/>
              </w:rPr>
            </w:r>
            <w:r/>
          </w:p>
        </w:tc>
      </w:tr>
    </w:tbl>
    <w:p>
      <w:pPr>
        <w:pStyle w:val="928"/>
        <w:ind w:firstLine="602"/>
        <w:spacing w:line="500" w:lineRule="exact"/>
        <w:tabs>
          <w:tab w:val="left" w:pos="360" w:leader="none"/>
        </w:tabs>
        <w:rPr>
          <w:b/>
          <w:color w:val="000000"/>
          <w:sz w:val="30"/>
          <w:szCs w:val="30"/>
        </w:rPr>
        <w:outlineLvl w:val="1"/>
      </w:pPr>
      <w:r>
        <w:rPr>
          <w:rFonts w:hint="eastAsia"/>
          <w:b/>
          <w:color w:val="000000"/>
          <w:sz w:val="30"/>
          <w:szCs w:val="30"/>
        </w:rPr>
        <w:t xml:space="preserve">二、</w:t>
      </w:r>
      <w:r>
        <w:rPr>
          <w:b/>
          <w:color w:val="000000"/>
          <w:sz w:val="30"/>
          <w:szCs w:val="30"/>
        </w:rPr>
        <w:t xml:space="preserve">投标文件有关事项的澄清或者说明</w:t>
      </w:r>
      <w:r/>
    </w:p>
    <w:p>
      <w:pPr>
        <w:pStyle w:val="928"/>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评标过程中，评标委员会将</w:t>
      </w:r>
      <w:r>
        <w:rPr>
          <w:rFonts w:hint="eastAsia"/>
          <w:color w:val="000000"/>
          <w:sz w:val="24"/>
        </w:rPr>
        <w:t xml:space="preserve">通过苏采云系统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p>
    <w:p>
      <w:pPr>
        <w:pStyle w:val="928"/>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投标报价须包含招标文件全部内容，</w:t>
      </w:r>
      <w:r>
        <w:rPr>
          <w:color w:val="000000"/>
          <w:sz w:val="24"/>
        </w:rPr>
        <w:t xml:space="preserve">如报价明细表有缺漏视为已含在其他各项报价中，将不对投标总价进行调整。评标委员会有权要求投标人在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p>
    <w:p>
      <w:pPr>
        <w:pStyle w:val="928"/>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三</w:t>
      </w:r>
      <w:r>
        <w:rPr>
          <w:rFonts w:ascii="Symbol" w:hAnsi="Symbol" w:cs="Symbol"/>
          <w:color w:val="000000"/>
          <w:sz w:val="24"/>
        </w:rPr>
        <w:t xml:space="preserve">）</w:t>
      </w:r>
      <w:r>
        <w:rPr>
          <w:color w:val="000000"/>
          <w:sz w:val="24"/>
        </w:rPr>
        <w:t xml:space="preserve">投标文件报价出现前后不一致的，按照</w:t>
      </w:r>
      <w:r>
        <w:rPr>
          <w:rFonts w:hint="eastAsia"/>
          <w:color w:val="000000"/>
          <w:sz w:val="24"/>
        </w:rPr>
        <w:t xml:space="preserve">第二章2</w:t>
      </w:r>
      <w:r>
        <w:rPr>
          <w:color w:val="000000"/>
          <w:sz w:val="24"/>
        </w:rPr>
        <w:t xml:space="preserve">6.4</w:t>
      </w:r>
      <w:r>
        <w:rPr>
          <w:rFonts w:hint="eastAsia"/>
          <w:color w:val="000000"/>
          <w:sz w:val="24"/>
        </w:rPr>
        <w:t xml:space="preserve">之</w:t>
      </w:r>
      <w:r>
        <w:rPr>
          <w:color w:val="000000"/>
          <w:sz w:val="24"/>
        </w:rPr>
        <w:t xml:space="preserve">规定</w:t>
      </w:r>
      <w:r>
        <w:rPr>
          <w:rFonts w:hint="eastAsia"/>
          <w:color w:val="000000"/>
          <w:sz w:val="24"/>
        </w:rPr>
        <w:t xml:space="preserve">处理，</w:t>
      </w:r>
      <w:r>
        <w:rPr>
          <w:color w:val="000000"/>
          <w:sz w:val="24"/>
        </w:rPr>
        <w:t xml:space="preserve">修正后的报价经投标人书面确认后产生约束力，投标人不确认的，其</w:t>
      </w:r>
      <w:r>
        <w:rPr>
          <w:b/>
          <w:color w:val="000000"/>
          <w:sz w:val="24"/>
        </w:rPr>
        <w:t xml:space="preserve">投标无效</w:t>
      </w:r>
      <w:r>
        <w:rPr>
          <w:color w:val="000000"/>
          <w:sz w:val="24"/>
        </w:rPr>
        <w:t xml:space="preserve">。</w:t>
      </w:r>
      <w:r/>
    </w:p>
    <w:p>
      <w:pPr>
        <w:pStyle w:val="928"/>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四</w:t>
      </w:r>
      <w:r>
        <w:rPr>
          <w:rFonts w:ascii="Symbol" w:hAnsi="Symbol" w:cs="Symbol"/>
          <w:color w:val="000000"/>
          <w:sz w:val="24"/>
        </w:rPr>
        <w:t xml:space="preserve">）</w:t>
      </w:r>
      <w:r>
        <w:rPr>
          <w:color w:val="000000"/>
          <w:sz w:val="24"/>
        </w:rPr>
        <w:t xml:space="preserve">落实政府采购政策的价格调整：</w:t>
      </w:r>
      <w:bookmarkStart w:id="264" w:name="_Hlk149904856"/>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928"/>
        <w:ind w:firstLine="602"/>
        <w:spacing w:line="500" w:lineRule="exact"/>
        <w:tabs>
          <w:tab w:val="left" w:pos="360" w:leader="none"/>
        </w:tabs>
        <w:rPr>
          <w:b/>
          <w:color w:val="000000"/>
          <w:sz w:val="30"/>
          <w:szCs w:val="30"/>
        </w:rPr>
        <w:outlineLvl w:val="1"/>
      </w:pPr>
      <w:r/>
      <w:bookmarkEnd w:id="264"/>
      <w:r>
        <w:rPr>
          <w:rFonts w:hint="eastAsia"/>
          <w:b/>
          <w:color w:val="000000"/>
          <w:sz w:val="30"/>
          <w:szCs w:val="30"/>
        </w:rPr>
        <w:t xml:space="preserve">三、</w:t>
      </w:r>
      <w:r>
        <w:rPr>
          <w:b/>
          <w:color w:val="000000"/>
          <w:sz w:val="30"/>
          <w:szCs w:val="30"/>
        </w:rPr>
        <w:t xml:space="preserve">投标文件的比较和评价</w:t>
      </w:r>
      <w:r/>
    </w:p>
    <w:p>
      <w:pPr>
        <w:pStyle w:val="928"/>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评标委员会将按照招标文件中规定的评标方法和标准，对符合性审</w:t>
      </w:r>
      <w:r>
        <w:rPr>
          <w:color w:val="000000"/>
          <w:sz w:val="24"/>
        </w:rPr>
        <w:t xml:space="preserve">查合格的投标文件进行商务和技术评估，综合比较与评价；未通过符合性审查的投标文件不得进入比较与评价。</w:t>
      </w:r>
      <w:r/>
    </w:p>
    <w:p>
      <w:pPr>
        <w:pStyle w:val="928"/>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评标方法和评标标准</w:t>
      </w:r>
      <w:r/>
    </w:p>
    <w:p>
      <w:pPr>
        <w:pStyle w:val="928"/>
        <w:ind w:firstLine="480"/>
        <w:jc w:val="left"/>
        <w:spacing w:line="500" w:lineRule="exact"/>
        <w:widowControl/>
        <w:rPr>
          <w:color w:val="000000"/>
          <w:sz w:val="24"/>
        </w:rPr>
      </w:pPr>
      <w:r>
        <w:rPr>
          <w:rFonts w:hint="eastAsia"/>
          <w:color w:val="000000"/>
          <w:sz w:val="24"/>
        </w:rPr>
        <w:t xml:space="preserve">1.</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rPr>
          <w:color w:val="000000"/>
          <w:sz w:val="24"/>
        </w:rPr>
      </w:r>
      <w:r/>
    </w:p>
    <w:p>
      <w:pPr>
        <w:pStyle w:val="928"/>
        <w:ind w:firstLine="602"/>
        <w:spacing w:line="500" w:lineRule="exact"/>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65" w:name="_Toc164229241"/>
      <w:r/>
      <w:bookmarkStart w:id="266" w:name="_Toc150509297"/>
      <w:r/>
      <w:bookmarkStart w:id="267" w:name="_Toc226309790"/>
      <w:r/>
      <w:bookmarkStart w:id="268" w:name="_Toc264969236"/>
      <w:r/>
      <w:bookmarkStart w:id="269" w:name="_Toc164229387"/>
      <w:r/>
      <w:bookmarkStart w:id="270" w:name="_Toc305158888"/>
      <w:r/>
      <w:bookmarkStart w:id="271" w:name="_Toc226965736"/>
      <w:r/>
      <w:bookmarkStart w:id="272" w:name="_Ref467307010"/>
      <w:r/>
      <w:bookmarkStart w:id="273" w:name="_Toc226965819"/>
      <w:r/>
      <w:bookmarkStart w:id="274" w:name="_Toc151193716"/>
      <w:r/>
      <w:bookmarkStart w:id="275" w:name="_Toc150774646"/>
      <w:r/>
      <w:bookmarkStart w:id="276" w:name="_Toc142311048"/>
      <w:r/>
      <w:bookmarkStart w:id="277" w:name="_Toc127151546"/>
      <w:r/>
      <w:bookmarkStart w:id="278" w:name="_Toc195842911"/>
      <w:r/>
      <w:bookmarkStart w:id="279" w:name="_Toc151193788"/>
      <w:r/>
      <w:bookmarkStart w:id="280" w:name="_Toc151193644"/>
      <w:r/>
      <w:bookmarkStart w:id="281" w:name="_Toc520356170"/>
      <w:r/>
      <w:bookmarkStart w:id="282" w:name="_Toc164608815"/>
      <w:r/>
      <w:bookmarkStart w:id="283" w:name="_Toc164608660"/>
      <w:r/>
      <w:bookmarkStart w:id="284" w:name="_Toc127151747"/>
      <w:r/>
      <w:bookmarkStart w:id="285" w:name="_Toc265228384"/>
      <w:r/>
      <w:bookmarkStart w:id="286" w:name="_Toc151193860"/>
      <w:r/>
      <w:bookmarkStart w:id="287" w:name="_Toc151193934"/>
      <w:r/>
      <w:bookmarkStart w:id="288" w:name="_Toc151190173"/>
      <w:r/>
      <w:bookmarkStart w:id="289" w:name="_Toc150774751"/>
      <w:r/>
      <w:bookmarkStart w:id="290" w:name="_Toc305158814"/>
      <w:r/>
      <w:bookmarkStart w:id="291" w:name="_Toc226337242"/>
      <w:r/>
      <w:bookmarkStart w:id="292" w:name="_Toc149720839"/>
      <w:r/>
      <w:bookmarkStart w:id="293" w:name="_Toc127161460"/>
      <w:r/>
      <w:bookmarkStart w:id="294" w:name="_Toc164351640"/>
      <w:r/>
      <w:bookmarkStart w:id="295" w:name="_Toc150480784"/>
      <w:r>
        <w:rPr>
          <w:b/>
          <w:color w:val="000000"/>
          <w:sz w:val="30"/>
          <w:szCs w:val="30"/>
        </w:rPr>
        <w:t xml:space="preserve">中标候选人名单</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color w:val="000000"/>
          <w:sz w:val="30"/>
          <w:szCs w:val="30"/>
        </w:rPr>
      </w:r>
      <w:r/>
    </w:p>
    <w:p>
      <w:pPr>
        <w:pStyle w:val="928"/>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p>
    <w:p>
      <w:pPr>
        <w:pStyle w:val="928"/>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各标段或</w:t>
      </w:r>
      <w:r>
        <w:rPr>
          <w:color w:val="000000"/>
          <w:sz w:val="24"/>
        </w:rPr>
        <w:t xml:space="preserve">采购包）评标委员会共（各）推荐</w:t>
      </w:r>
      <w:r>
        <w:rPr>
          <w:rFonts w:hint="eastAsia"/>
          <w:color w:val="000000"/>
          <w:sz w:val="24"/>
        </w:rPr>
        <w:t xml:space="preserve">不少于3</w:t>
      </w:r>
      <w:r>
        <w:rPr>
          <w:color w:val="000000"/>
          <w:sz w:val="24"/>
        </w:rPr>
        <w:t xml:space="preserve">名中标候选人。</w:t>
      </w:r>
      <w:r/>
    </w:p>
    <w:p>
      <w:pPr>
        <w:pStyle w:val="928"/>
        <w:ind w:firstLine="602"/>
        <w:spacing w:line="500" w:lineRule="exact"/>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pStyle w:val="928"/>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评标委员会在评标过程中发现投标人有行贿、提供虚假材料或者串通等违法行为时，有向采购人、采购代理机构或者有关部门报告的职责。</w:t>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28"/>
        <w:ind w:firstLine="2891"/>
        <w:jc w:val="left"/>
        <w:spacing w:line="360" w:lineRule="auto"/>
        <w:widowControl/>
        <w:rPr>
          <w:rFonts w:hint="eastAsia" w:ascii="宋体" w:hAnsi="宋体"/>
          <w:b/>
          <w:bCs/>
          <w:color w:val="000000"/>
          <w:sz w:val="32"/>
          <w:szCs w:val="32"/>
        </w:rPr>
      </w:pPr>
      <w:r>
        <w:rPr>
          <w:rFonts w:hint="eastAsia" w:ascii="宋体" w:hAnsi="宋体"/>
          <w:b/>
          <w:bCs/>
          <w:color w:val="000000"/>
          <w:sz w:val="32"/>
          <w:szCs w:val="32"/>
        </w:rPr>
        <w:t xml:space="preserve">第三节 评标方法</w:t>
      </w:r>
      <w:r/>
    </w:p>
    <w:p>
      <w:pPr>
        <w:pStyle w:val="928"/>
        <w:ind w:firstLine="480"/>
        <w:spacing w:line="500" w:lineRule="exact"/>
        <w:tabs>
          <w:tab w:val="left" w:pos="360" w:leader="none"/>
        </w:tabs>
        <w:rPr>
          <w:color w:val="000000"/>
          <w:sz w:val="24"/>
        </w:rPr>
        <w:outlineLvl w:val="1"/>
      </w:pPr>
      <w:r>
        <w:rPr>
          <w:rFonts w:hint="eastAsia"/>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rPr>
      </w:r>
      <w:r/>
    </w:p>
    <w:p>
      <w:pPr>
        <w:pStyle w:val="928"/>
        <w:ind w:firstLine="480"/>
        <w:spacing w:line="500" w:lineRule="exact"/>
        <w:tabs>
          <w:tab w:val="left" w:pos="360" w:leader="none"/>
        </w:tabs>
        <w:rPr>
          <w:color w:val="000000"/>
          <w:sz w:val="24"/>
        </w:rPr>
        <w:outlineLvl w:val="1"/>
      </w:pPr>
      <w:r>
        <w:rPr>
          <w:rFonts w:hint="eastAsia"/>
          <w:color w:val="000000"/>
          <w:sz w:val="24"/>
        </w:rPr>
        <w:t xml:space="preserve">二、得分最高者为第一中标候选单位，采</w:t>
      </w:r>
      <w:r>
        <w:rPr>
          <w:rFonts w:hint="eastAsia"/>
          <w:color w:val="000000"/>
          <w:sz w:val="24"/>
        </w:rPr>
        <w:t xml:space="preserve">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color w:val="000000"/>
          <w:sz w:val="24"/>
        </w:rPr>
      </w:r>
      <w:r/>
    </w:p>
    <w:p>
      <w:pPr>
        <w:pStyle w:val="928"/>
        <w:ind w:firstLine="480"/>
        <w:spacing w:line="500" w:lineRule="exact"/>
        <w:tabs>
          <w:tab w:val="left" w:pos="360" w:leader="none"/>
        </w:tabs>
        <w:rPr>
          <w:color w:val="000000"/>
          <w:sz w:val="24"/>
        </w:rPr>
        <w:outlineLvl w:val="1"/>
      </w:pPr>
      <w:r>
        <w:rPr>
          <w:rFonts w:hint="eastAsia"/>
          <w:color w:val="000000"/>
          <w:sz w:val="24"/>
        </w:rPr>
        <w:t xml:space="preserve">三、每部分的得分保留小数点后两位，合计得分保留小数点后两位</w:t>
      </w:r>
      <w:r>
        <w:rPr>
          <w:color w:val="000000"/>
          <w:sz w:val="24"/>
        </w:rPr>
        <w:t xml:space="preserve">，第三位四舍五入</w:t>
      </w:r>
      <w:r>
        <w:rPr>
          <w:rFonts w:hint="eastAsia"/>
          <w:color w:val="000000"/>
          <w:sz w:val="24"/>
        </w:rPr>
        <w:t xml:space="preserve">。</w:t>
      </w:r>
      <w:r>
        <w:rPr>
          <w:color w:val="000000"/>
          <w:sz w:val="24"/>
        </w:rPr>
      </w:r>
      <w:r/>
    </w:p>
    <w:p>
      <w:pPr>
        <w:pStyle w:val="928"/>
        <w:ind w:firstLine="441"/>
        <w:jc w:val="left"/>
        <w:spacing w:line="500" w:lineRule="exact"/>
        <w:rPr>
          <w:rFonts w:hint="eastAsia" w:ascii="宋体" w:hAnsi="宋体"/>
          <w:b/>
          <w:color w:val="000000"/>
          <w:sz w:val="24"/>
        </w:rPr>
      </w:pPr>
      <w:r>
        <w:rPr>
          <w:rFonts w:hint="eastAsia" w:ascii="宋体" w:hAnsi="宋体"/>
          <w:b/>
          <w:color w:val="000000"/>
          <w:sz w:val="24"/>
        </w:rPr>
        <w:t xml:space="preserve">四、政府采购政策功能落实</w:t>
      </w:r>
      <w:r/>
    </w:p>
    <w:p>
      <w:pPr>
        <w:pStyle w:val="928"/>
        <w:ind w:firstLine="480"/>
        <w:jc w:val="left"/>
        <w:spacing w:line="500" w:lineRule="exact"/>
        <w:rPr>
          <w:rFonts w:hint="eastAsia" w:ascii="宋体" w:hAnsi="宋体"/>
          <w:color w:val="000000"/>
          <w:sz w:val="24"/>
        </w:rPr>
      </w:pPr>
      <w:r>
        <w:rPr>
          <w:rFonts w:hint="eastAsia" w:ascii="宋体" w:hAnsi="宋体"/>
          <w:color w:val="000000"/>
          <w:sz w:val="24"/>
        </w:rPr>
        <w:t xml:space="preserve">1.小微型企业价格扣除</w:t>
      </w:r>
      <w:r/>
    </w:p>
    <w:p>
      <w:pPr>
        <w:pStyle w:val="928"/>
        <w:ind w:firstLine="360"/>
        <w:jc w:val="left"/>
        <w:spacing w:line="500" w:lineRule="exact"/>
        <w:rPr>
          <w:rFonts w:hint="eastAsia" w:ascii="宋体" w:hAnsi="宋体"/>
          <w:color w:val="000000"/>
          <w:sz w:val="24"/>
        </w:rPr>
      </w:pPr>
      <w:r>
        <w:rPr>
          <w:rFonts w:hint="eastAsia" w:ascii="宋体" w:hAnsi="宋体"/>
          <w:color w:val="000000"/>
          <w:sz w:val="24"/>
        </w:rPr>
        <w:t xml:space="preserve">（1）供应商需按照招标文件的要求提供相应的《中小企业声明函》。</w:t>
      </w:r>
      <w:r/>
    </w:p>
    <w:p>
      <w:pPr>
        <w:pStyle w:val="928"/>
        <w:ind w:firstLine="360"/>
        <w:jc w:val="left"/>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pStyle w:val="928"/>
        <w:ind w:firstLine="480"/>
        <w:jc w:val="left"/>
        <w:spacing w:line="500" w:lineRule="exact"/>
        <w:rPr>
          <w:rFonts w:hint="eastAsia" w:ascii="宋体" w:hAnsi="宋体"/>
          <w:color w:val="000000"/>
          <w:sz w:val="24"/>
        </w:rPr>
      </w:pPr>
      <w:r>
        <w:rPr>
          <w:rFonts w:hint="eastAsia" w:ascii="宋体" w:hAnsi="宋体"/>
          <w:color w:val="000000"/>
          <w:sz w:val="24"/>
        </w:rPr>
        <w:t xml:space="preserve">2.残疾人福利单位价格扣除</w:t>
      </w:r>
      <w:r/>
    </w:p>
    <w:p>
      <w:pPr>
        <w:pStyle w:val="928"/>
        <w:ind w:firstLine="360"/>
        <w:jc w:val="left"/>
        <w:spacing w:line="500" w:lineRule="exact"/>
        <w:rPr>
          <w:rFonts w:hint="eastAsia" w:ascii="宋体" w:hAnsi="宋体"/>
          <w:color w:val="000000"/>
          <w:sz w:val="24"/>
        </w:rPr>
      </w:pPr>
      <w:r>
        <w:rPr>
          <w:rFonts w:hint="eastAsia" w:ascii="宋体" w:hAnsi="宋体"/>
          <w:color w:val="000000"/>
          <w:sz w:val="24"/>
        </w:rPr>
        <w:t xml:space="preserve">（1）残疾人福利性单位视同小型、微型企业。</w:t>
      </w:r>
      <w:r/>
    </w:p>
    <w:p>
      <w:pPr>
        <w:pStyle w:val="928"/>
        <w:ind w:firstLine="360"/>
        <w:jc w:val="left"/>
        <w:spacing w:line="500" w:lineRule="exact"/>
        <w:rPr>
          <w:rFonts w:hint="eastAsia" w:ascii="宋体" w:hAnsi="宋体"/>
          <w:color w:val="000000"/>
          <w:sz w:val="24"/>
        </w:rPr>
      </w:pPr>
      <w:r>
        <w:rPr>
          <w:rFonts w:hint="eastAsia" w:ascii="宋体" w:hAnsi="宋体"/>
          <w:color w:val="000000"/>
          <w:sz w:val="24"/>
        </w:rPr>
        <w:t xml:space="preserve">（2）残疾人福利单位需按照招标文件的要求提供《残疾人福利性单位声明函》。</w:t>
      </w:r>
      <w:r/>
    </w:p>
    <w:p>
      <w:pPr>
        <w:pStyle w:val="928"/>
        <w:ind w:firstLine="360"/>
        <w:jc w:val="left"/>
        <w:spacing w:line="500" w:lineRule="exact"/>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pStyle w:val="928"/>
        <w:ind w:firstLine="480"/>
        <w:jc w:val="left"/>
        <w:spacing w:line="500" w:lineRule="exact"/>
        <w:rPr>
          <w:rFonts w:hint="eastAsia" w:ascii="宋体" w:hAnsi="宋体"/>
          <w:color w:val="000000"/>
          <w:sz w:val="24"/>
        </w:rPr>
      </w:pPr>
      <w:r>
        <w:rPr>
          <w:rFonts w:hint="eastAsia" w:ascii="宋体" w:hAnsi="宋体"/>
          <w:color w:val="000000"/>
          <w:sz w:val="24"/>
        </w:rPr>
        <w:t xml:space="preserve">3.监狱和戒毒企业价格扣除</w:t>
      </w:r>
      <w:r/>
    </w:p>
    <w:p>
      <w:pPr>
        <w:pStyle w:val="928"/>
        <w:ind w:firstLine="480"/>
        <w:jc w:val="left"/>
        <w:spacing w:line="500" w:lineRule="exact"/>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pStyle w:val="928"/>
        <w:ind w:firstLine="480"/>
        <w:jc w:val="left"/>
        <w:spacing w:line="500" w:lineRule="exact"/>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w:t>
      </w:r>
      <w:r>
        <w:rPr>
          <w:rFonts w:hint="eastAsia" w:ascii="宋体" w:hAnsi="宋体"/>
          <w:color w:val="000000"/>
          <w:sz w:val="24"/>
        </w:rPr>
        <w:t xml:space="preserve">提供上述证明文件，价格将不做相应扣除。</w:t>
      </w:r>
      <w:r/>
    </w:p>
    <w:p>
      <w:pPr>
        <w:pStyle w:val="928"/>
        <w:ind w:firstLine="480"/>
        <w:jc w:val="left"/>
        <w:spacing w:line="500" w:lineRule="exact"/>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w:t>
      </w:r>
      <w:r>
        <w:rPr>
          <w:rFonts w:hint="eastAsia" w:ascii="宋体" w:hAnsi="宋体"/>
          <w:color w:val="000000"/>
          <w:sz w:val="24"/>
        </w:rPr>
        <w:t xml:space="preserve">〔2014〕68号）。</w:t>
      </w:r>
      <w:r/>
    </w:p>
    <w:p>
      <w:pPr>
        <w:pStyle w:val="928"/>
        <w:ind w:firstLine="480"/>
        <w:jc w:val="left"/>
        <w:spacing w:line="500" w:lineRule="exact"/>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pStyle w:val="928"/>
        <w:ind w:firstLine="480"/>
        <w:jc w:val="left"/>
        <w:spacing w:line="500" w:lineRule="exact"/>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color w:val="000000"/>
          <w:sz w:val="24"/>
          <w:u w:val="single"/>
        </w:rPr>
        <w:t xml:space="preserve">4%</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928"/>
        <w:ind w:firstLine="480"/>
        <w:jc w:val="left"/>
        <w:spacing w:line="500" w:lineRule="exact"/>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b/>
          <w:bCs/>
          <w:color w:val="000000"/>
          <w:sz w:val="24"/>
          <w:u w:val="single"/>
        </w:rPr>
        <w:t xml:space="preserve">10%</w:t>
      </w:r>
      <w:r>
        <w:rPr>
          <w:rFonts w:hint="eastAsia" w:ascii="宋体" w:hAnsi="宋体"/>
          <w:color w:val="000000"/>
          <w:sz w:val="24"/>
        </w:rPr>
        <w:t xml:space="preserve">价格扣除，用扣除后的价格参与评审。</w:t>
      </w:r>
      <w:r/>
    </w:p>
    <w:p>
      <w:pPr>
        <w:pStyle w:val="943"/>
        <w:rPr>
          <w:rFonts w:hint="eastAsia"/>
          <w:color w:val="000000"/>
        </w:rPr>
      </w:pPr>
      <w:r>
        <w:rPr>
          <w:rFonts w:hint="eastAsia"/>
          <w:color w:val="000000"/>
        </w:rPr>
        <w:t xml:space="preserve">7、政府采购中实施本国产品标准及相关政策：</w:t>
      </w:r>
      <w:r/>
    </w:p>
    <w:p>
      <w:pPr>
        <w:pStyle w:val="928"/>
        <w:ind w:firstLine="480"/>
        <w:jc w:val="left"/>
        <w:spacing w:line="500" w:lineRule="exact"/>
        <w:rPr>
          <w:rFonts w:hint="eastAsia" w:ascii="宋体" w:hAnsi="宋体"/>
          <w:color w:val="000000"/>
          <w:sz w:val="24"/>
        </w:rPr>
      </w:pPr>
      <w:r>
        <w:rPr>
          <w:rFonts w:hint="eastAsia" w:ascii="宋体" w:hAnsi="宋体"/>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9"/>
        <w:ind w:left="0" w:firstLine="420"/>
        <w:spacing w:line="500" w:lineRule="exact"/>
        <w:rPr>
          <w:rFonts w:hint="eastAsia" w:ascii="宋体" w:hAnsi="宋体" w:cs="宋体"/>
          <w:color w:val="000000"/>
          <w:lang w:bidi="ar"/>
        </w:rPr>
      </w:pPr>
      <w:r>
        <w:rPr>
          <w:rFonts w:hint="eastAsia" w:ascii="宋体" w:hAnsi="宋体" w:cs="宋体"/>
          <w:bCs/>
          <w:color w:val="000000"/>
        </w:rPr>
        <w:t xml:space="preserve">7.2本国产品应当在中国境内生产</w:t>
      </w:r>
      <w:r>
        <w:rPr>
          <w:rFonts w:hint="eastAsia" w:ascii="宋体" w:hAnsi="宋体" w:cs="宋体"/>
          <w:bCs/>
          <w:color w:val="000000"/>
        </w:rPr>
        <w:t xml:space="preserve">，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s="宋体"/>
          <w:color w:val="000000"/>
          <w:lang w:bidi="ar"/>
        </w:rPr>
        <w:t xml:space="preserve">的产品；其他产品，根据实际情况判断是否在中国境内生产。</w:t>
      </w:r>
      <w:r/>
    </w:p>
    <w:p>
      <w:pPr>
        <w:pStyle w:val="942"/>
        <w:ind w:firstLine="420"/>
        <w:jc w:val="both"/>
        <w:spacing w:before="0" w:beforeAutospacing="0" w:after="0" w:afterAutospacing="0" w:line="500" w:lineRule="exact"/>
        <w:widowControl w:val="off"/>
        <w:tabs>
          <w:tab w:val="left" w:pos="567" w:leader="none"/>
        </w:tabs>
        <w:rPr>
          <w:color w:val="000000"/>
        </w:rPr>
      </w:pPr>
      <w:r>
        <w:rPr>
          <w:rFonts w:hint="eastAsia" w:cs="Times New Roman"/>
          <w:color w:val="000000"/>
          <w:lang w:bidi="ar"/>
        </w:rPr>
        <w:t xml:space="preserve">7.3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rPr>
          <w:color w:val="000000"/>
        </w:rPr>
      </w:r>
      <w:r/>
    </w:p>
    <w:p>
      <w:pPr>
        <w:pStyle w:val="950"/>
        <w:spacing w:before="0" w:after="0" w:line="500" w:lineRule="exact"/>
        <w:widowControl/>
        <w:rPr>
          <w:rFonts w:hint="eastAsia" w:ascii="宋体" w:hAnsi="宋体" w:cs="宋体"/>
          <w:b/>
          <w:bCs/>
          <w:color w:val="000000"/>
        </w:rPr>
      </w:pPr>
      <w:r>
        <w:rPr>
          <w:rFonts w:hint="eastAsia" w:ascii="宋体" w:hAnsi="宋体" w:cs="宋体"/>
          <w:color w:val="00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color w:val="000000"/>
        </w:rPr>
        <w:t xml:space="preserve">（供应商需在“第八章 投标文件格式”的“报价明细表”中填写比例数值）</w:t>
      </w:r>
      <w:r>
        <w:rPr>
          <w:rFonts w:hint="eastAsia" w:ascii="宋体" w:hAnsi="宋体" w:cs="宋体"/>
          <w:color w:val="000000"/>
        </w:rPr>
        <w:t xml:space="preserve">，依法对该供应商提供的全部产品给予价格评审优惠，即对该供应商提供的全部产品的总报价给予20%的价格扣除，用扣除后的价格参与评审。</w:t>
      </w:r>
      <w:r>
        <w:rPr>
          <w:rFonts w:hint="eastAsia" w:ascii="宋体" w:hAnsi="宋体" w:cs="宋体"/>
          <w:b/>
          <w:bCs/>
          <w:color w:val="000000"/>
        </w:rPr>
        <w:t xml:space="preserve">供应商未填写比例数值，或比例数值未达到80%的，将不享受本国产品价格评审优惠。</w:t>
      </w:r>
      <w:r/>
    </w:p>
    <w:p>
      <w:pPr>
        <w:pStyle w:val="950"/>
        <w:spacing w:before="0" w:after="0" w:line="500" w:lineRule="exact"/>
        <w:widowControl/>
        <w:rPr>
          <w:rFonts w:hint="eastAsia" w:ascii="宋体" w:hAnsi="宋体" w:cs="宋体"/>
          <w:color w:val="000000"/>
        </w:rPr>
      </w:pPr>
      <w:r>
        <w:rPr>
          <w:rFonts w:hint="eastAsia" w:ascii="宋体" w:hAnsi="宋体" w:cs="宋体"/>
          <w:color w:val="000000"/>
        </w:rPr>
        <w:t xml:space="preserve">7.5 供应商需按照招标文件的要求提供《关于符合本国产品标准的声明函》</w:t>
      </w:r>
      <w:r>
        <w:rPr>
          <w:rFonts w:hint="eastAsia" w:ascii="宋体" w:hAnsi="宋体" w:cs="宋体"/>
          <w:color w:val="000000"/>
        </w:rPr>
        <w:t xml:space="preserve">（以下简称《声明函》），如不提供将不享受本国产品价格评审优惠。【</w:t>
      </w:r>
      <w:r>
        <w:rPr>
          <w:rFonts w:hint="eastAsia" w:ascii="宋体" w:hAnsi="宋体" w:cs="宋体"/>
          <w:b/>
          <w:bCs/>
          <w:i/>
          <w:iCs/>
          <w:color w:val="000000"/>
        </w:rPr>
        <w:t xml:space="preserve">《声明函》上传至至交易执行系统“价格折扣文件格式”——“关于符合本国产品标准的声明函”模块</w:t>
      </w:r>
      <w:r>
        <w:rPr>
          <w:rFonts w:hint="eastAsia" w:ascii="宋体" w:hAnsi="宋体" w:cs="宋体"/>
          <w:color w:val="000000"/>
        </w:rPr>
        <w:t xml:space="preserve">】</w:t>
      </w:r>
      <w:r/>
    </w:p>
    <w:p>
      <w:pPr>
        <w:pStyle w:val="950"/>
        <w:spacing w:before="0" w:after="0" w:line="500" w:lineRule="exact"/>
        <w:widowControl/>
        <w:rPr>
          <w:rFonts w:hint="eastAsia" w:ascii="宋体" w:hAnsi="宋体" w:cs="宋体"/>
          <w:color w:val="000000"/>
        </w:rPr>
      </w:pPr>
      <w:r>
        <w:rPr>
          <w:rFonts w:hint="eastAsia" w:ascii="宋体" w:hAnsi="宋体" w:cs="宋体"/>
          <w:color w:val="00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0"/>
        <w:spacing w:before="0" w:after="0" w:line="500" w:lineRule="exact"/>
        <w:widowControl/>
        <w:rPr>
          <w:rFonts w:hint="eastAsia" w:ascii="宋体" w:hAnsi="宋体" w:cs="宋体"/>
          <w:color w:val="000000"/>
        </w:rPr>
      </w:pPr>
      <w:r>
        <w:rPr>
          <w:rFonts w:hint="eastAsia" w:ascii="宋体" w:hAnsi="宋体" w:cs="宋体"/>
          <w:color w:val="000000"/>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w:t>
      </w:r>
      <w:r>
        <w:rPr>
          <w:rFonts w:hint="eastAsia" w:ascii="宋体" w:hAnsi="宋体" w:cs="宋体"/>
          <w:color w:val="000000"/>
        </w:rPr>
        <w:t xml:space="preserve">办发〔2025〕34号）和招标文件规定的，供应商提供的相关产品视为不符合本国产品标准。</w:t>
      </w:r>
      <w:r/>
    </w:p>
    <w:p>
      <w:pPr>
        <w:pStyle w:val="948"/>
        <w:rPr>
          <w:rFonts w:hint="eastAsia"/>
        </w:rPr>
      </w:pPr>
      <w:r>
        <w:rPr>
          <w:rFonts w:hint="eastAsia"/>
        </w:rPr>
      </w:r>
      <w:r/>
    </w:p>
    <w:p>
      <w:pPr>
        <w:pStyle w:val="948"/>
        <w:rPr>
          <w:rFonts w:hint="eastAsia"/>
        </w:rPr>
      </w:pPr>
      <w:r>
        <w:rPr>
          <w:rFonts w:hint="eastAsia"/>
        </w:rPr>
      </w:r>
      <w:r/>
    </w:p>
    <w:p>
      <w:pPr>
        <w:pStyle w:val="928"/>
        <w:rPr>
          <w:rFonts w:hint="eastAsia" w:ascii="宋体" w:hAnsi="宋体"/>
          <w:b/>
          <w:bCs/>
          <w:color w:val="000000"/>
          <w:sz w:val="32"/>
          <w:szCs w:val="32"/>
        </w:rPr>
      </w:pPr>
      <w:r>
        <w:rPr>
          <w:rFonts w:hint="eastAsia" w:ascii="宋体" w:hAnsi="宋体"/>
          <w:b/>
          <w:bCs/>
          <w:color w:val="000000"/>
          <w:sz w:val="32"/>
          <w:szCs w:val="32"/>
        </w:rPr>
      </w:r>
      <w:r/>
    </w:p>
    <w:p>
      <w:pPr>
        <w:pStyle w:val="928"/>
        <w:rPr>
          <w:rFonts w:hint="eastAsia" w:ascii="宋体" w:hAnsi="宋体"/>
          <w:b/>
          <w:bCs/>
          <w:color w:val="000000"/>
          <w:sz w:val="32"/>
          <w:szCs w:val="32"/>
        </w:rPr>
      </w:pPr>
      <w:r>
        <w:rPr>
          <w:rFonts w:hint="eastAsia" w:ascii="宋体" w:hAnsi="宋体"/>
          <w:b/>
          <w:bCs/>
          <w:color w:val="000000"/>
          <w:sz w:val="32"/>
          <w:szCs w:val="32"/>
        </w:rPr>
      </w:r>
      <w:r/>
    </w:p>
    <w:p>
      <w:pPr>
        <w:pStyle w:val="928"/>
        <w:rPr>
          <w:rFonts w:ascii="宋体" w:hAnsi="宋体"/>
          <w:b/>
          <w:bCs/>
          <w:color w:val="000000"/>
          <w:sz w:val="32"/>
          <w:szCs w:val="32"/>
        </w:rPr>
      </w:pPr>
      <w:r>
        <w:rPr>
          <w:rFonts w:ascii="宋体" w:hAnsi="宋体"/>
          <w:b/>
          <w:bCs/>
          <w:color w:val="000000"/>
          <w:sz w:val="32"/>
          <w:szCs w:val="32"/>
        </w:rPr>
      </w:r>
      <w:r/>
    </w:p>
    <w:p>
      <w:pPr>
        <w:pStyle w:val="928"/>
        <w:rPr>
          <w:rFonts w:ascii="宋体" w:hAnsi="宋体"/>
          <w:b/>
          <w:bCs/>
          <w:color w:val="000000"/>
          <w:sz w:val="32"/>
          <w:szCs w:val="32"/>
        </w:rPr>
      </w:pPr>
      <w:r>
        <w:rPr>
          <w:rFonts w:ascii="宋体" w:hAnsi="宋体"/>
          <w:b/>
          <w:bCs/>
          <w:color w:val="000000"/>
          <w:sz w:val="32"/>
          <w:szCs w:val="32"/>
        </w:rPr>
      </w:r>
      <w:r/>
    </w:p>
    <w:p>
      <w:pPr>
        <w:pStyle w:val="928"/>
        <w:rPr>
          <w:rFonts w:ascii="宋体" w:hAnsi="宋体"/>
          <w:b/>
          <w:bCs/>
          <w:color w:val="000000"/>
          <w:sz w:val="32"/>
          <w:szCs w:val="32"/>
        </w:rPr>
      </w:pPr>
      <w:r>
        <w:rPr>
          <w:rFonts w:ascii="宋体" w:hAnsi="宋体"/>
          <w:b/>
          <w:bCs/>
          <w:color w:val="000000"/>
          <w:sz w:val="32"/>
          <w:szCs w:val="32"/>
        </w:rPr>
      </w:r>
      <w:r/>
    </w:p>
    <w:p>
      <w:pPr>
        <w:pStyle w:val="928"/>
        <w:rPr>
          <w:rFonts w:ascii="宋体" w:hAnsi="宋体"/>
          <w:b/>
          <w:bCs/>
          <w:color w:val="000000"/>
          <w:sz w:val="32"/>
          <w:szCs w:val="32"/>
        </w:rPr>
      </w:pPr>
      <w:r>
        <w:rPr>
          <w:rFonts w:ascii="宋体" w:hAnsi="宋体"/>
          <w:b/>
          <w:bCs/>
          <w:color w:val="000000"/>
          <w:sz w:val="32"/>
          <w:szCs w:val="32"/>
        </w:rPr>
      </w:r>
      <w:r/>
    </w:p>
    <w:p>
      <w:pPr>
        <w:pStyle w:val="928"/>
        <w:rPr>
          <w:rFonts w:ascii="宋体" w:hAnsi="宋体"/>
          <w:b/>
          <w:bCs/>
          <w:color w:val="000000"/>
          <w:sz w:val="32"/>
          <w:szCs w:val="32"/>
        </w:rPr>
      </w:pPr>
      <w:r>
        <w:rPr>
          <w:rFonts w:ascii="宋体" w:hAnsi="宋体"/>
          <w:b/>
          <w:bCs/>
          <w:color w:val="000000"/>
          <w:sz w:val="32"/>
          <w:szCs w:val="32"/>
        </w:rPr>
      </w:r>
      <w:r/>
    </w:p>
    <w:p>
      <w:pPr>
        <w:pStyle w:val="928"/>
        <w:rPr>
          <w:rFonts w:ascii="宋体" w:hAnsi="宋体"/>
          <w:b/>
          <w:bCs/>
          <w:color w:val="000000"/>
          <w:sz w:val="32"/>
          <w:szCs w:val="32"/>
        </w:rPr>
      </w:pPr>
      <w:r>
        <w:rPr>
          <w:rFonts w:ascii="宋体" w:hAnsi="宋体"/>
          <w:b/>
          <w:bCs/>
          <w:color w:val="000000"/>
          <w:sz w:val="32"/>
          <w:szCs w:val="32"/>
        </w:rPr>
      </w:r>
      <w:r/>
    </w:p>
    <w:p>
      <w:pPr>
        <w:pStyle w:val="928"/>
        <w:rPr>
          <w:rFonts w:hint="eastAsia" w:ascii="宋体" w:hAnsi="宋体"/>
          <w:b/>
          <w:bCs/>
          <w:color w:val="000000"/>
          <w:sz w:val="32"/>
          <w:szCs w:val="32"/>
        </w:rPr>
      </w:pPr>
      <w:r>
        <w:rPr>
          <w:rFonts w:hint="eastAsia" w:ascii="宋体" w:hAnsi="宋体"/>
          <w:b/>
          <w:bCs/>
          <w:color w:val="000000"/>
          <w:sz w:val="32"/>
          <w:szCs w:val="32"/>
        </w:rPr>
      </w:r>
      <w:r/>
    </w:p>
    <w:p>
      <w:pPr>
        <w:pStyle w:val="928"/>
        <w:rPr>
          <w:rFonts w:hint="eastAsia" w:ascii="宋体" w:hAnsi="宋体"/>
          <w:b/>
          <w:bCs/>
          <w:color w:val="000000"/>
          <w:sz w:val="32"/>
          <w:szCs w:val="32"/>
        </w:rPr>
      </w:pPr>
      <w:r>
        <w:rPr>
          <w:rFonts w:hint="eastAsia" w:ascii="宋体" w:hAnsi="宋体"/>
          <w:b/>
          <w:bCs/>
          <w:color w:val="000000"/>
          <w:sz w:val="32"/>
          <w:szCs w:val="32"/>
        </w:rPr>
      </w:r>
      <w:r/>
    </w:p>
    <w:p>
      <w:pPr>
        <w:pStyle w:val="928"/>
        <w:rPr>
          <w:rFonts w:hint="eastAsia" w:ascii="宋体" w:hAnsi="宋体"/>
          <w:b/>
          <w:bCs/>
          <w:color w:val="000000"/>
          <w:sz w:val="32"/>
          <w:szCs w:val="32"/>
        </w:rPr>
      </w:pPr>
      <w:r>
        <w:rPr>
          <w:rFonts w:hint="eastAsia" w:ascii="宋体" w:hAnsi="宋体"/>
          <w:b/>
          <w:bCs/>
          <w:color w:val="000000"/>
          <w:sz w:val="32"/>
          <w:szCs w:val="32"/>
        </w:rPr>
      </w:r>
      <w:r/>
    </w:p>
    <w:p>
      <w:pPr>
        <w:pStyle w:val="943"/>
        <w:ind w:firstLine="0"/>
        <w:rPr>
          <w:rFonts w:hint="eastAsia"/>
          <w:b/>
          <w:bCs/>
          <w:color w:val="000000"/>
          <w:sz w:val="32"/>
          <w:szCs w:val="32"/>
        </w:rPr>
      </w:pPr>
      <w:r>
        <w:rPr>
          <w:rFonts w:hint="eastAsia"/>
          <w:b/>
          <w:bCs/>
          <w:color w:val="000000"/>
          <w:sz w:val="32"/>
          <w:szCs w:val="32"/>
        </w:rPr>
      </w:r>
      <w:r/>
    </w:p>
    <w:p>
      <w:pPr>
        <w:pStyle w:val="948"/>
        <w:jc w:val="center"/>
        <w:spacing w:after="0"/>
        <w:rPr>
          <w:rFonts w:hint="eastAsia" w:ascii="宋体" w:hAnsi="宋体" w:cs="Times New Roman"/>
          <w:b/>
          <w:bCs/>
          <w:sz w:val="32"/>
          <w:szCs w:val="32"/>
        </w:rPr>
        <w:outlineLvl w:val="1"/>
      </w:pPr>
      <w:r>
        <w:rPr>
          <w:rFonts w:hint="eastAsia" w:ascii="宋体" w:hAnsi="宋体" w:cs="Times New Roman"/>
          <w:b/>
          <w:bCs/>
          <w:sz w:val="32"/>
          <w:szCs w:val="32"/>
        </w:rPr>
        <w:t xml:space="preserve">第四节 评标标准</w:t>
      </w:r>
      <w:r/>
    </w:p>
    <w:tbl>
      <w:tblPr>
        <w:tblW w:w="94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12"/>
        <w:gridCol w:w="5057"/>
        <w:gridCol w:w="788"/>
        <w:gridCol w:w="2393"/>
      </w:tblGrid>
      <w:tr>
        <w:trPr>
          <w:trHeight w:val="603"/>
        </w:trPr>
        <w:tc>
          <w:tcPr>
            <w:tcW w:w="1212" w:type="dxa"/>
            <w:vAlign w:val="center"/>
            <w:textDirection w:val="lrTb"/>
            <w:noWrap w:val="false"/>
          </w:tcPr>
          <w:p>
            <w:pPr>
              <w:pStyle w:val="928"/>
              <w:jc w:val="center"/>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评审因素</w:t>
            </w:r>
            <w:r/>
          </w:p>
        </w:tc>
        <w:tc>
          <w:tcPr>
            <w:tcW w:w="5057" w:type="dxa"/>
            <w:vAlign w:val="center"/>
            <w:textDirection w:val="lrTb"/>
            <w:noWrap w:val="false"/>
          </w:tcPr>
          <w:p>
            <w:pPr>
              <w:pStyle w:val="928"/>
              <w:jc w:val="center"/>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评分细则</w:t>
            </w:r>
            <w:r/>
          </w:p>
        </w:tc>
        <w:tc>
          <w:tcPr>
            <w:tcW w:w="788" w:type="dxa"/>
            <w:vAlign w:val="center"/>
            <w:textDirection w:val="lrTb"/>
            <w:noWrap w:val="false"/>
          </w:tcPr>
          <w:p>
            <w:pPr>
              <w:pStyle w:val="928"/>
              <w:jc w:val="center"/>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分值（分）</w:t>
            </w:r>
            <w:r/>
          </w:p>
        </w:tc>
        <w:tc>
          <w:tcPr>
            <w:tcW w:w="2393" w:type="dxa"/>
            <w:vAlign w:val="center"/>
            <w:textDirection w:val="lrTb"/>
            <w:noWrap w:val="false"/>
          </w:tcPr>
          <w:p>
            <w:pPr>
              <w:pStyle w:val="928"/>
              <w:jc w:val="center"/>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提供材料要求及备注</w:t>
            </w:r>
            <w:r/>
          </w:p>
        </w:tc>
      </w:tr>
      <w:tr>
        <w:trPr>
          <w:trHeight w:val="90"/>
        </w:trPr>
        <w:tc>
          <w:tcPr>
            <w:tcW w:w="1212"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价格分</w:t>
            </w:r>
            <w:r/>
          </w:p>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（22分）</w:t>
            </w:r>
            <w:r/>
          </w:p>
        </w:tc>
        <w:tc>
          <w:tcPr>
            <w:tcW w:w="5057" w:type="dxa"/>
            <w:vAlign w:val="center"/>
            <w:textDirection w:val="lrTb"/>
            <w:noWrap w:val="false"/>
          </w:tcPr>
          <w:p>
            <w:pPr>
              <w:pStyle w:val="928"/>
              <w:spacing w:line="300" w:lineRule="exact"/>
              <w:widowControl/>
              <w:rPr>
                <w:rFonts w:hint="eastAsia" w:ascii="宋体" w:hAnsi="宋体" w:cs="宋体"/>
                <w:color w:val="000000"/>
                <w:sz w:val="24"/>
              </w:rPr>
            </w:pPr>
            <w:r>
              <w:rPr>
                <w:rFonts w:hint="eastAsia" w:ascii="宋体" w:hAnsi="宋体" w:cs="宋体"/>
                <w:color w:val="000000"/>
                <w:sz w:val="24"/>
              </w:rPr>
              <w:t xml:space="preserve">1.采用低价优先法计算，即满足招标文件要求且投标价格最低的投标报价为评标基准价，其价格分为满分。其他投标人的价格分统一按照下列公式计算：投标报价得分=（评标</w:t>
            </w:r>
            <w:r>
              <w:rPr>
                <w:rFonts w:hint="eastAsia" w:ascii="宋体" w:hAnsi="宋体" w:cs="宋体"/>
                <w:color w:val="000000"/>
                <w:sz w:val="24"/>
              </w:rPr>
              <w:t xml:space="preserve">基准价／投标报价）×分值。</w:t>
            </w:r>
            <w:r/>
          </w:p>
        </w:tc>
        <w:tc>
          <w:tcPr>
            <w:tcW w:w="788"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22</w:t>
            </w:r>
            <w:r/>
          </w:p>
        </w:tc>
        <w:tc>
          <w:tcPr>
            <w:tcW w:w="2393" w:type="dxa"/>
            <w:vAlign w:val="center"/>
            <w:textDirection w:val="lrTb"/>
            <w:noWrap w:val="false"/>
          </w:tcPr>
          <w:p>
            <w:pPr>
              <w:pStyle w:val="92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trHeight w:val="90"/>
        </w:trPr>
        <w:tc>
          <w:tcPr>
            <w:gridSpan w:val="4"/>
            <w:tcW w:w="9450" w:type="dxa"/>
            <w:vAlign w:val="center"/>
            <w:textDirection w:val="lrTb"/>
            <w:noWrap w:val="false"/>
          </w:tcPr>
          <w:p>
            <w:pPr>
              <w:pStyle w:val="928"/>
              <w:jc w:val="left"/>
              <w:spacing w:line="300" w:lineRule="exact"/>
              <w:widowControl/>
              <w:rPr>
                <w:rFonts w:hint="eastAsia" w:ascii="宋体" w:hAnsi="宋体" w:cs="宋体"/>
                <w:color w:val="000000"/>
                <w:sz w:val="24"/>
              </w:rPr>
            </w:pPr>
            <w:r>
              <w:rPr>
                <w:rFonts w:hint="eastAsia" w:ascii="宋体" w:hAnsi="宋体" w:cs="宋体"/>
                <w:b/>
                <w:color w:val="000000"/>
                <w:sz w:val="24"/>
              </w:rPr>
              <w:t xml:space="preserve">主观分评分项（2.1-2.4）属于暗标评审项，各供应商提供的文字内容、图片均不得出现供应商的名称及标志标记，否则暗标项（2.1-2.4）均不得分。</w:t>
            </w:r>
            <w:r>
              <w:rPr>
                <w:rFonts w:hint="eastAsia" w:ascii="宋体" w:hAnsi="宋体" w:cs="宋体"/>
                <w:color w:val="000000"/>
                <w:sz w:val="24"/>
              </w:rPr>
            </w:r>
            <w:r/>
          </w:p>
        </w:tc>
      </w:tr>
      <w:tr>
        <w:trPr>
          <w:cantSplit/>
          <w:trHeight w:val="604"/>
        </w:trPr>
        <w:tc>
          <w:tcPr>
            <w:tcW w:w="1212" w:type="dxa"/>
            <w:vAlign w:val="center"/>
            <w:vMerge w:val="restart"/>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主观分</w:t>
            </w:r>
            <w:r/>
          </w:p>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（46分） </w:t>
            </w:r>
            <w:r/>
          </w:p>
        </w:tc>
        <w:tc>
          <w:tcPr>
            <w:tcW w:w="5057" w:type="dxa"/>
            <w:vAlign w:val="center"/>
            <w:textDirection w:val="lrTb"/>
            <w:noWrap w:val="false"/>
          </w:tcPr>
          <w:p>
            <w:pPr>
              <w:pStyle w:val="928"/>
              <w:spacing w:line="300" w:lineRule="exact"/>
              <w:widowControl/>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b/>
                <w:bCs/>
                <w:color w:val="000000"/>
                <w:sz w:val="24"/>
              </w:rPr>
              <w:t xml:space="preserve">总体技术方案：</w:t>
            </w:r>
            <w:r>
              <w:rPr>
                <w:rFonts w:hint="eastAsia" w:ascii="宋体" w:hAnsi="宋体" w:cs="宋体"/>
                <w:color w:val="000000"/>
                <w:sz w:val="24"/>
              </w:rPr>
              <w:t xml:space="preserve">投标人提供总体设计方案，包括但不限于项目背景、总体目标、需求分析、总体建设内容等。方案具体详实、有针对性、可行性高的得8分；方案比较具体、针对性、可行性较强的得7分；方案基本符合采购要求，针对性、可行性一般的得6分；</w:t>
            </w:r>
            <w:bookmarkStart w:id="296" w:name="OLE_LINK6"/>
            <w:r>
              <w:rPr>
                <w:rFonts w:hint="eastAsia" w:ascii="宋体" w:hAnsi="宋体" w:cs="宋体"/>
                <w:color w:val="000000"/>
                <w:sz w:val="24"/>
                <w:lang w:bidi="ar"/>
              </w:rPr>
              <w:t xml:space="preserve">未提供方案</w:t>
            </w:r>
            <w:bookmarkStart w:id="297" w:name="OLE_LINK5"/>
            <w:r>
              <w:rPr>
                <w:rFonts w:hint="eastAsia" w:ascii="宋体" w:hAnsi="宋体" w:cs="宋体"/>
                <w:color w:val="000000"/>
                <w:sz w:val="24"/>
                <w:lang w:bidi="ar"/>
              </w:rPr>
              <w:t xml:space="preserve">或方案不合理、与本项目无关不得分</w:t>
            </w:r>
            <w:bookmarkEnd w:id="296"/>
            <w:r/>
            <w:bookmarkEnd w:id="297"/>
            <w:r>
              <w:rPr>
                <w:rFonts w:hint="eastAsia" w:ascii="宋体" w:hAnsi="宋体" w:cs="宋体"/>
                <w:color w:val="000000"/>
                <w:sz w:val="24"/>
              </w:rPr>
              <w:t xml:space="preserve">。</w:t>
            </w:r>
            <w:r/>
          </w:p>
        </w:tc>
        <w:tc>
          <w:tcPr>
            <w:tcW w:w="788"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8</w:t>
            </w:r>
            <w:r/>
          </w:p>
        </w:tc>
        <w:tc>
          <w:tcPr>
            <w:tcW w:w="2393" w:type="dxa"/>
            <w:vAlign w:val="center"/>
            <w:textDirection w:val="lrTb"/>
            <w:noWrap w:val="false"/>
          </w:tcPr>
          <w:p>
            <w:pPr>
              <w:pStyle w:val="92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674"/>
        </w:trPr>
        <w:tc>
          <w:tcPr>
            <w:tcW w:w="1212" w:type="dxa"/>
            <w:vAlign w:val="center"/>
            <w:vMerge w:val="continue"/>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057" w:type="dxa"/>
            <w:vAlign w:val="center"/>
            <w:textDirection w:val="lrTb"/>
            <w:noWrap w:val="false"/>
          </w:tcPr>
          <w:p>
            <w:pPr>
              <w:pStyle w:val="928"/>
              <w:spacing w:line="300" w:lineRule="exact"/>
              <w:rPr>
                <w:rFonts w:hint="eastAsia" w:ascii="宋体" w:hAnsi="宋体" w:cs="宋体"/>
                <w:bCs/>
                <w:color w:val="000000"/>
                <w:sz w:val="24"/>
              </w:rPr>
            </w:pPr>
            <w:r>
              <w:rPr>
                <w:rFonts w:hint="eastAsia" w:ascii="宋体" w:hAnsi="宋体" w:cs="宋体"/>
                <w:color w:val="000000"/>
                <w:sz w:val="24"/>
              </w:rPr>
              <w:t xml:space="preserve">2.2、</w:t>
            </w:r>
            <w:r>
              <w:rPr>
                <w:rFonts w:hint="eastAsia" w:ascii="宋体" w:hAnsi="宋体" w:cs="宋体"/>
                <w:b/>
                <w:bCs/>
                <w:color w:val="000000"/>
                <w:sz w:val="24"/>
              </w:rPr>
              <w:t xml:space="preserve">项目管理方案：</w:t>
            </w:r>
            <w:r>
              <w:rPr>
                <w:rFonts w:hint="eastAsia" w:ascii="宋体" w:hAnsi="宋体" w:cs="宋体"/>
                <w:color w:val="000000"/>
                <w:sz w:val="24"/>
              </w:rPr>
              <w:t xml:space="preserve">投标人提供项目管理方案，包括但不限于质量保证体系、项目进度安排、人员安排、保证措施及验收等。方案针对性强、全面合理、科学性强得7分；方案基本符合项目要求、较全面科学得6分；方案针对性一般，不够全面科学得5分；</w:t>
            </w:r>
            <w:r>
              <w:rPr>
                <w:rFonts w:hint="eastAsia" w:ascii="宋体" w:hAnsi="宋体" w:cs="宋体"/>
                <w:color w:val="000000"/>
                <w:sz w:val="24"/>
                <w:lang w:bidi="ar"/>
              </w:rPr>
              <w:t xml:space="preserve">未提供方案或方案不合理、与本项目无关不得分</w:t>
            </w:r>
            <w:r>
              <w:rPr>
                <w:rFonts w:hint="eastAsia" w:ascii="宋体" w:hAnsi="宋体" w:cs="宋体"/>
                <w:color w:val="000000"/>
                <w:sz w:val="24"/>
              </w:rPr>
              <w:t xml:space="preserve">。</w:t>
            </w:r>
            <w:r>
              <w:rPr>
                <w:rFonts w:hint="eastAsia" w:ascii="宋体" w:hAnsi="宋体" w:cs="宋体"/>
                <w:bCs/>
                <w:color w:val="000000"/>
                <w:sz w:val="24"/>
              </w:rPr>
            </w:r>
            <w:r/>
          </w:p>
        </w:tc>
        <w:tc>
          <w:tcPr>
            <w:tcW w:w="788"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7</w:t>
            </w:r>
            <w:r/>
          </w:p>
        </w:tc>
        <w:tc>
          <w:tcPr>
            <w:tcW w:w="2393" w:type="dxa"/>
            <w:vAlign w:val="center"/>
            <w:textDirection w:val="lrTb"/>
            <w:noWrap w:val="false"/>
          </w:tcPr>
          <w:p>
            <w:pPr>
              <w:pStyle w:val="92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674"/>
        </w:trPr>
        <w:tc>
          <w:tcPr>
            <w:tcW w:w="1212" w:type="dxa"/>
            <w:vAlign w:val="center"/>
            <w:vMerge w:val="continue"/>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057" w:type="dxa"/>
            <w:vAlign w:val="center"/>
            <w:textDirection w:val="lrTb"/>
            <w:noWrap w:val="false"/>
          </w:tcPr>
          <w:p>
            <w:pPr>
              <w:pStyle w:val="928"/>
              <w:spacing w:line="300" w:lineRule="exact"/>
              <w:widowControl/>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b/>
                <w:bCs/>
                <w:color w:val="000000"/>
                <w:sz w:val="24"/>
              </w:rPr>
              <w:t xml:space="preserve">技术培训及售后服务方案：</w:t>
            </w:r>
            <w:r>
              <w:rPr>
                <w:rFonts w:hint="eastAsia" w:ascii="宋体" w:hAnsi="宋体" w:cs="宋体"/>
                <w:color w:val="000000"/>
                <w:sz w:val="24"/>
              </w:rPr>
              <w:t xml:space="preserve">投标人提供完整的售后服务方案，包括但不限于售后服务内容、故障处理、应急预案等。服务方案详细可行，能为用户提供完善的售后保障服务得6分；服务方案详细较可行，为用户提供较普通的售后保障服务得5分；服务方案简</w:t>
            </w:r>
            <w:r>
              <w:rPr>
                <w:rFonts w:hint="eastAsia" w:ascii="宋体" w:hAnsi="宋体" w:cs="宋体"/>
                <w:color w:val="000000"/>
                <w:sz w:val="24"/>
              </w:rPr>
              <w:t xml:space="preserve">单，仅能为用户提供有限的售后服务得4分；</w:t>
            </w:r>
            <w:r>
              <w:rPr>
                <w:rFonts w:hint="eastAsia" w:ascii="宋体" w:hAnsi="宋体" w:cs="宋体"/>
                <w:color w:val="000000"/>
                <w:sz w:val="24"/>
                <w:lang w:bidi="ar"/>
              </w:rPr>
              <w:t xml:space="preserve">未提供方案或方案不合理、与本项目无关不得分</w:t>
            </w:r>
            <w:r>
              <w:rPr>
                <w:rFonts w:hint="eastAsia" w:ascii="宋体" w:hAnsi="宋体" w:cs="宋体"/>
                <w:color w:val="000000"/>
                <w:sz w:val="24"/>
              </w:rPr>
              <w:t xml:space="preserve">。</w:t>
            </w:r>
            <w:r/>
          </w:p>
        </w:tc>
        <w:tc>
          <w:tcPr>
            <w:tcW w:w="788"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2393" w:type="dxa"/>
            <w:vAlign w:val="center"/>
            <w:textDirection w:val="lrTb"/>
            <w:noWrap w:val="false"/>
          </w:tcPr>
          <w:p>
            <w:pPr>
              <w:pStyle w:val="92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674"/>
        </w:trPr>
        <w:tc>
          <w:tcPr>
            <w:tcW w:w="1212" w:type="dxa"/>
            <w:vAlign w:val="center"/>
            <w:vMerge w:val="continue"/>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b/>
                <w:bCs/>
                <w:color w:val="000000"/>
                <w:sz w:val="24"/>
              </w:rPr>
              <w:t xml:space="preserve">应急处理方案：</w:t>
            </w:r>
            <w:r>
              <w:rPr>
                <w:rFonts w:hint="eastAsia" w:ascii="宋体" w:hAnsi="宋体" w:cs="宋体"/>
                <w:color w:val="000000"/>
                <w:sz w:val="24"/>
              </w:rPr>
              <w:t xml:space="preserve">投标人对系统可能发生的故障有相对应的应急处理方案。防范及应对措施精细、准确，整体针对性强的得6分；防范及应对措施较精细、准确，整体针对性较强得5分；防范及应对措施一般，缺乏合理性的得4分；未提供不得分。</w:t>
            </w:r>
            <w:r/>
          </w:p>
        </w:tc>
        <w:tc>
          <w:tcPr>
            <w:tcW w:w="5057" w:type="dxa"/>
            <w:vAlign w:val="center"/>
            <w:textDirection w:val="lrTb"/>
            <w:noWrap w:val="false"/>
          </w:tcPr>
          <w:p>
            <w:pPr>
              <w:pStyle w:val="928"/>
              <w:spacing w:line="300" w:lineRule="exact"/>
              <w:widowControl/>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b/>
                <w:bCs/>
                <w:color w:val="000000"/>
                <w:sz w:val="24"/>
              </w:rPr>
              <w:t xml:space="preserve">、应急处理方案：</w:t>
            </w:r>
            <w:r>
              <w:rPr>
                <w:rFonts w:hint="eastAsia" w:ascii="宋体" w:hAnsi="宋体" w:cs="宋体"/>
                <w:color w:val="000000"/>
                <w:sz w:val="24"/>
              </w:rPr>
              <w:t xml:space="preserve">投标人对系统可能发生的故障有相对应的应急处理方案。防范及应对措施精细、准确，整体针对性强的得5分；防范及应对措施较精细、准确，整体针对性较强得4分；防范及应对措施一般，缺乏合理性的得3分；</w:t>
            </w:r>
            <w:r>
              <w:rPr>
                <w:rFonts w:hint="eastAsia" w:ascii="宋体" w:hAnsi="宋体" w:cs="宋体"/>
                <w:color w:val="000000"/>
                <w:sz w:val="24"/>
                <w:lang w:bidi="ar"/>
              </w:rPr>
              <w:t xml:space="preserve">未提供方案或方案不合理、与本项目无关不得分</w:t>
            </w:r>
            <w:r>
              <w:rPr>
                <w:rFonts w:hint="eastAsia" w:ascii="宋体" w:hAnsi="宋体" w:cs="宋体"/>
                <w:color w:val="000000"/>
                <w:sz w:val="24"/>
              </w:rPr>
              <w:t xml:space="preserve">。</w:t>
            </w:r>
            <w:r/>
          </w:p>
        </w:tc>
        <w:tc>
          <w:tcPr>
            <w:tcW w:w="788"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2393" w:type="dxa"/>
            <w:vAlign w:val="center"/>
            <w:textDirection w:val="lrTb"/>
            <w:noWrap w:val="false"/>
          </w:tcPr>
          <w:p>
            <w:pPr>
              <w:pStyle w:val="92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cantSplit/>
          <w:trHeight w:val="1418"/>
        </w:trPr>
        <w:tc>
          <w:tcPr>
            <w:tcW w:w="1212" w:type="dxa"/>
            <w:vAlign w:val="center"/>
            <w:vMerge w:val="continue"/>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057" w:type="dxa"/>
            <w:vAlign w:val="center"/>
            <w:textDirection w:val="lrTb"/>
            <w:noWrap w:val="false"/>
          </w:tcPr>
          <w:p>
            <w:pPr>
              <w:pStyle w:val="928"/>
              <w:spacing w:line="300" w:lineRule="exact"/>
              <w:widowControl/>
              <w:rPr>
                <w:rFonts w:hint="eastAsia" w:ascii="宋体" w:hAnsi="宋体" w:cs="宋体"/>
                <w:color w:val="000000"/>
                <w:sz w:val="24"/>
              </w:rPr>
            </w:pPr>
            <w:r>
              <w:rPr>
                <w:rFonts w:ascii="宋体" w:hAnsi="宋体" w:cs="宋体"/>
                <w:b/>
                <w:bCs/>
                <w:color w:val="000000"/>
                <w:sz w:val="24"/>
              </w:rPr>
              <w:t xml:space="preserve">2.5、系统演示</w:t>
            </w:r>
            <w:r>
              <w:rPr>
                <w:rFonts w:hint="eastAsia" w:ascii="宋体" w:hAnsi="宋体" w:cs="宋体"/>
                <w:b/>
                <w:bCs/>
                <w:color w:val="000000"/>
                <w:sz w:val="24"/>
              </w:rPr>
              <w:t xml:space="preserve">:</w:t>
            </w:r>
            <w:r>
              <w:rPr>
                <w:rFonts w:ascii="宋体" w:hAnsi="宋体" w:cs="宋体"/>
                <w:b/>
                <w:bCs/>
                <w:color w:val="000000"/>
                <w:sz w:val="24"/>
              </w:rPr>
              <w:t xml:space="preserve">投标人根据项目需求，</w:t>
            </w:r>
            <w:r>
              <w:rPr>
                <w:rFonts w:hint="eastAsia" w:ascii="宋体" w:hAnsi="宋体" w:cs="宋体"/>
                <w:b/>
                <w:bCs/>
                <w:color w:val="000000"/>
                <w:sz w:val="24"/>
                <w:lang w:bidi="ar"/>
              </w:rPr>
              <w:t xml:space="preserve">可使用真实系统或模拟Demo</w:t>
            </w:r>
            <w:r>
              <w:rPr>
                <w:rFonts w:ascii="宋体" w:hAnsi="宋体" w:cs="宋体"/>
                <w:b/>
                <w:bCs/>
                <w:color w:val="000000"/>
                <w:sz w:val="24"/>
              </w:rPr>
              <w:t xml:space="preserve">进行系统演示：</w:t>
            </w:r>
            <w:r>
              <w:rPr>
                <w:rFonts w:hint="eastAsia" w:ascii="宋体" w:hAnsi="宋体" w:cs="宋体"/>
                <w:color w:val="000000"/>
                <w:sz w:val="24"/>
              </w:rPr>
            </w:r>
            <w:r/>
          </w:p>
          <w:p>
            <w:pPr>
              <w:pStyle w:val="928"/>
              <w:spacing w:line="300" w:lineRule="exact"/>
              <w:widowControl/>
              <w:rPr>
                <w:rFonts w:ascii="宋体" w:hAnsi="宋体" w:cs="宋体"/>
                <w:color w:val="000000"/>
                <w:sz w:val="24"/>
                <w:lang w:bidi="ar"/>
              </w:rPr>
            </w:pPr>
            <w:r>
              <w:rPr>
                <w:rFonts w:hint="eastAsia" w:ascii="宋体" w:hAnsi="宋体" w:cs="宋体"/>
                <w:color w:val="000000"/>
                <w:sz w:val="24"/>
              </w:rPr>
              <w:t xml:space="preserve">（1）护理交班记录生成-</w:t>
            </w:r>
            <w:r>
              <w:rPr>
                <w:rFonts w:hint="eastAsia" w:ascii="宋体" w:hAnsi="宋体" w:cs="宋体"/>
                <w:color w:val="000000"/>
                <w:sz w:val="24"/>
                <w:lang w:bidi="ar"/>
              </w:rPr>
              <w:t xml:space="preserve">选择护理交班班次：</w:t>
            </w:r>
            <w:r>
              <w:rPr>
                <w:rFonts w:ascii="宋体" w:hAnsi="宋体" w:cs="宋体"/>
                <w:color w:val="000000"/>
                <w:sz w:val="24"/>
                <w:lang w:bidi="ar"/>
              </w:rPr>
            </w:r>
            <w:r/>
          </w:p>
          <w:p>
            <w:pPr>
              <w:pStyle w:val="928"/>
              <w:spacing w:line="300" w:lineRule="exact"/>
              <w:widowControl/>
              <w:rPr>
                <w:rFonts w:hint="eastAsia" w:ascii="宋体" w:hAnsi="宋体" w:cs="宋体"/>
                <w:color w:val="000000"/>
                <w:sz w:val="24"/>
              </w:rPr>
            </w:pPr>
            <w:r>
              <w:rPr>
                <w:rFonts w:hint="eastAsia" w:ascii="宋体" w:hAnsi="宋体" w:cs="宋体"/>
                <w:color w:val="000000"/>
                <w:sz w:val="24"/>
                <w:lang w:bidi="ar"/>
              </w:rPr>
              <w:t xml:space="preserve">支持选择早班、中班、晚班。</w:t>
            </w:r>
            <w:r>
              <w:rPr>
                <w:rFonts w:hint="eastAsia" w:ascii="宋体" w:hAnsi="宋体" w:cs="宋体"/>
                <w:color w:val="000000"/>
                <w:sz w:val="24"/>
              </w:rPr>
            </w:r>
            <w:r/>
          </w:p>
          <w:p>
            <w:pPr>
              <w:pStyle w:val="928"/>
              <w:rPr>
                <w:rFonts w:ascii="宋体" w:hAnsi="宋体"/>
                <w:sz w:val="24"/>
              </w:rPr>
            </w:pPr>
            <w:r>
              <w:rPr>
                <w:rFonts w:hint="eastAsia" w:ascii="宋体" w:hAnsi="宋体" w:cs="宋体"/>
                <w:color w:val="000000"/>
                <w:sz w:val="24"/>
              </w:rPr>
              <w:t xml:space="preserve">（2）单病人交班记录生成-</w:t>
            </w:r>
            <w:r>
              <w:rPr>
                <w:rFonts w:hint="eastAsia" w:ascii="宋体" w:hAnsi="宋体" w:cs="宋体"/>
                <w:color w:val="000000"/>
                <w:sz w:val="24"/>
                <w:lang w:bidi="ar"/>
              </w:rPr>
              <w:t xml:space="preserve">交班病情信息</w:t>
            </w:r>
            <w:r>
              <w:rPr>
                <w:rFonts w:hint="eastAsia" w:ascii="宋体" w:hAnsi="宋体" w:cs="宋体"/>
                <w:color w:val="000000"/>
                <w:sz w:val="24"/>
              </w:rPr>
              <w:t xml:space="preserve">：</w:t>
            </w:r>
            <w:r>
              <w:rPr>
                <w:rFonts w:ascii="宋体" w:hAnsi="宋体"/>
                <w:sz w:val="24"/>
              </w:rPr>
            </w:r>
            <w:r/>
          </w:p>
          <w:p>
            <w:pPr>
              <w:pStyle w:val="928"/>
              <w:spacing w:line="300" w:lineRule="exact"/>
              <w:widowControl/>
              <w:rPr>
                <w:rFonts w:hint="eastAsia" w:ascii="宋体" w:hAnsi="宋体" w:cs="宋体"/>
                <w:color w:val="000000"/>
                <w:sz w:val="24"/>
              </w:rPr>
            </w:pPr>
            <w:r>
              <w:rPr>
                <w:rFonts w:hint="eastAsia" w:ascii="宋体" w:hAnsi="宋体" w:cs="宋体"/>
                <w:color w:val="000000"/>
                <w:sz w:val="24"/>
                <w:lang w:bidi="ar"/>
              </w:rPr>
              <w:t xml:space="preserve">从护理记录单/病区交班调取病情内容，支持手工调整。</w:t>
            </w:r>
            <w:r>
              <w:rPr>
                <w:rFonts w:hint="eastAsia" w:ascii="宋体" w:hAnsi="宋体" w:cs="宋体"/>
                <w:color w:val="000000"/>
                <w:sz w:val="24"/>
              </w:rPr>
            </w:r>
            <w:r/>
          </w:p>
          <w:p>
            <w:pPr>
              <w:pStyle w:val="928"/>
              <w:rPr>
                <w:rFonts w:ascii="宋体" w:hAnsi="宋体"/>
                <w:sz w:val="24"/>
              </w:rPr>
            </w:pPr>
            <w:r>
              <w:rPr>
                <w:rFonts w:hint="eastAsia" w:ascii="宋体" w:hAnsi="宋体" w:cs="宋体"/>
                <w:color w:val="000000"/>
                <w:sz w:val="24"/>
              </w:rPr>
              <w:t xml:space="preserve">（3）快捷查询-图表</w:t>
            </w:r>
            <w:r>
              <w:rPr>
                <w:rFonts w:hint="eastAsia" w:ascii="宋体" w:hAnsi="宋体" w:cs="宋体"/>
                <w:color w:val="000000"/>
                <w:sz w:val="24"/>
              </w:rPr>
              <w:t xml:space="preserve">类型切换：</w:t>
            </w:r>
            <w:r>
              <w:rPr>
                <w:rFonts w:ascii="宋体" w:hAnsi="宋体"/>
                <w:sz w:val="24"/>
              </w:rPr>
            </w:r>
            <w:r/>
          </w:p>
          <w:p>
            <w:pPr>
              <w:pStyle w:val="928"/>
              <w:spacing w:line="300" w:lineRule="exact"/>
              <w:widowControl/>
              <w:rPr>
                <w:rFonts w:hint="eastAsia" w:ascii="宋体" w:hAnsi="宋体" w:cs="宋体"/>
                <w:color w:val="000000"/>
                <w:sz w:val="24"/>
              </w:rPr>
            </w:pPr>
            <w:r>
              <w:rPr>
                <w:rFonts w:hint="eastAsia" w:ascii="宋体" w:hAnsi="宋体" w:cs="宋体"/>
                <w:color w:val="000000"/>
                <w:sz w:val="24"/>
              </w:rPr>
              <w:t xml:space="preserve">查询结果的图表模式支持多种格式展现，包括：折线图、饼图、柱形对比图、栈型、雷达图、仪表盘、帕累托等模型，且提供的各模型可自由切换</w:t>
            </w:r>
            <w:r>
              <w:rPr>
                <w:rFonts w:hint="eastAsia" w:ascii="宋体" w:hAnsi="宋体" w:cs="宋体"/>
                <w:color w:val="000000"/>
                <w:sz w:val="24"/>
              </w:rPr>
              <w:t xml:space="preserve">。</w:t>
            </w:r>
            <w:r>
              <w:rPr>
                <w:rFonts w:hint="eastAsia" w:ascii="宋体" w:hAnsi="宋体" w:cs="宋体"/>
                <w:color w:val="000000"/>
                <w:sz w:val="24"/>
              </w:rPr>
            </w:r>
            <w:r/>
          </w:p>
          <w:p>
            <w:pPr>
              <w:pStyle w:val="928"/>
              <w:rPr>
                <w:rFonts w:ascii="宋体" w:hAnsi="宋体"/>
                <w:sz w:val="24"/>
              </w:rPr>
            </w:pPr>
            <w:r>
              <w:rPr>
                <w:rFonts w:hint="eastAsia" w:ascii="宋体" w:hAnsi="宋体" w:cs="宋体"/>
                <w:color w:val="000000"/>
                <w:sz w:val="24"/>
              </w:rPr>
              <w:t xml:space="preserve">（4）科室工作量统计：</w:t>
            </w:r>
            <w:r>
              <w:rPr>
                <w:rFonts w:ascii="宋体" w:hAnsi="宋体"/>
                <w:sz w:val="24"/>
              </w:rPr>
            </w:r>
            <w:r/>
          </w:p>
          <w:p>
            <w:pPr>
              <w:pStyle w:val="928"/>
              <w:spacing w:line="300" w:lineRule="exact"/>
              <w:widowControl/>
              <w:rPr>
                <w:rFonts w:hint="eastAsia" w:ascii="宋体" w:hAnsi="宋体" w:cs="宋体"/>
                <w:color w:val="000000"/>
                <w:sz w:val="24"/>
              </w:rPr>
            </w:pPr>
            <w:r>
              <w:rPr>
                <w:rFonts w:hint="eastAsia" w:ascii="宋体" w:hAnsi="宋体" w:cs="宋体"/>
                <w:color w:val="000000"/>
                <w:sz w:val="24"/>
              </w:rPr>
              <w:t xml:space="preserve">统计全院每个科室的医嘱执行、巡视、置管拔管、级别护理、白班夜班天数、请假天数等工作量相关数据的总和，帮助管理者了解各科室的整体工作负荷。</w:t>
            </w:r>
            <w:r/>
          </w:p>
          <w:p>
            <w:pPr>
              <w:pStyle w:val="928"/>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注：1.以上每一项演示内容完整具备对应板块全部功能，无缺项、无功能删减且符合采购需求的得5分；仅具备板块基础核心功能，缺失部分细分能力，较符合采购需求的得3分；仅具备板块简易基础功能，关键模块缺失严重，不太符合采购需求的得1分；没有不得分。本项最高得20分。</w:t>
            </w:r>
            <w:r/>
          </w:p>
          <w:p>
            <w:pPr>
              <w:pStyle w:val="928"/>
              <w:spacing w:line="300" w:lineRule="exact"/>
              <w:widowControl/>
              <w:rPr>
                <w:rFonts w:hint="eastAsia" w:ascii="宋体" w:hAnsi="宋体" w:cs="宋体"/>
                <w:color w:val="000000"/>
                <w:sz w:val="24"/>
              </w:rPr>
            </w:pPr>
            <w:r>
              <w:rPr>
                <w:rFonts w:hint="eastAsia" w:ascii="宋体" w:hAnsi="宋体" w:cs="宋体"/>
                <w:b/>
                <w:bCs/>
                <w:color w:val="000000"/>
                <w:sz w:val="24"/>
              </w:rPr>
              <w:t xml:space="preserve">2.如为PPT、WORD等非系统演示的不得分。</w:t>
            </w:r>
            <w:r>
              <w:rPr>
                <w:rFonts w:hint="eastAsia" w:ascii="宋体" w:hAnsi="宋体" w:cs="宋体"/>
                <w:color w:val="000000"/>
                <w:sz w:val="24"/>
              </w:rPr>
            </w:r>
            <w:r/>
          </w:p>
        </w:tc>
        <w:tc>
          <w:tcPr>
            <w:tcW w:w="788"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20</w:t>
            </w:r>
            <w:r/>
          </w:p>
        </w:tc>
        <w:tc>
          <w:tcPr>
            <w:tcW w:w="2393" w:type="dxa"/>
            <w:vAlign w:val="center"/>
            <w:textDirection w:val="lrTb"/>
            <w:noWrap w:val="false"/>
          </w:tcPr>
          <w:p>
            <w:pPr>
              <w:pStyle w:val="928"/>
              <w:jc w:val="left"/>
              <w:spacing w:line="300" w:lineRule="exact"/>
              <w:widowControl/>
              <w:rPr>
                <w:rFonts w:hint="eastAsia" w:ascii="宋体" w:hAnsi="宋体" w:cs="宋体"/>
                <w:color w:val="000000"/>
                <w:sz w:val="24"/>
              </w:rPr>
            </w:pPr>
            <w:r>
              <w:rPr>
                <w:rFonts w:ascii="宋体" w:hAnsi="宋体" w:cs="宋体"/>
                <w:color w:val="000000"/>
                <w:sz w:val="24"/>
              </w:rPr>
              <w:t xml:space="preserve">投标人须按采购文件评分细则中“视频演示”的要求录制好演示视频（需配置声音讲解，视频时长不超过</w:t>
            </w:r>
            <w:r>
              <w:rPr>
                <w:rFonts w:hint="eastAsia" w:ascii="宋体" w:hAnsi="宋体" w:cs="宋体"/>
                <w:color w:val="000000"/>
                <w:sz w:val="24"/>
              </w:rPr>
              <w:t xml:space="preserve">15</w:t>
            </w:r>
            <w:r>
              <w:rPr>
                <w:rFonts w:ascii="宋体" w:hAnsi="宋体" w:cs="宋体"/>
                <w:color w:val="000000"/>
                <w:sz w:val="24"/>
              </w:rPr>
              <w:t xml:space="preserve">分钟，视频格式为MP4，清晰度达720P或以上，大小不超过系统要求，如有疑问可拨打咨询技术支持电话），并按要求将视频压缩包上传至系统指定模块中。评委将根据评分点的演示功能和效果进行评审。</w:t>
            </w:r>
            <w:r>
              <w:rPr>
                <w:rFonts w:hint="eastAsia" w:ascii="宋体" w:hAnsi="宋体" w:cs="宋体"/>
                <w:color w:val="000000"/>
                <w:sz w:val="24"/>
              </w:rPr>
            </w:r>
            <w:r/>
          </w:p>
        </w:tc>
      </w:tr>
      <w:tr>
        <w:trPr>
          <w:cantSplit/>
          <w:trHeight w:val="90"/>
        </w:trPr>
        <w:tc>
          <w:tcPr>
            <w:tcW w:w="1212" w:type="dxa"/>
            <w:vAlign w:val="center"/>
            <w:vMerge w:val="restart"/>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客观分</w:t>
            </w:r>
            <w:r/>
          </w:p>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（32分）</w:t>
            </w:r>
            <w:r/>
          </w:p>
        </w:tc>
        <w:tc>
          <w:tcPr>
            <w:tcW w:w="5057" w:type="dxa"/>
            <w:vAlign w:val="center"/>
            <w:textDirection w:val="lrTb"/>
            <w:noWrap w:val="false"/>
          </w:tcPr>
          <w:p>
            <w:pPr>
              <w:pStyle w:val="928"/>
              <w:rPr>
                <w:rFonts w:ascii="宋体" w:hAnsi="宋体"/>
                <w:sz w:val="24"/>
              </w:rPr>
            </w:pPr>
            <w:r>
              <w:rPr>
                <w:rFonts w:hint="eastAsia" w:ascii="宋体" w:hAnsi="宋体" w:cs="宋体"/>
                <w:b/>
                <w:bCs/>
                <w:color w:val="000000"/>
                <w:sz w:val="24"/>
              </w:rPr>
              <w:t xml:space="preserve">3.1、项目团队人员：</w:t>
            </w:r>
            <w:r>
              <w:rPr>
                <w:rFonts w:ascii="宋体" w:hAnsi="宋体"/>
                <w:sz w:val="24"/>
              </w:rPr>
            </w:r>
            <w:r/>
          </w:p>
          <w:p>
            <w:pPr>
              <w:pStyle w:val="928"/>
              <w:rPr>
                <w:rFonts w:ascii="宋体" w:hAnsi="宋体"/>
                <w:sz w:val="24"/>
              </w:rPr>
            </w:pPr>
            <w:r>
              <w:rPr>
                <w:rFonts w:hint="eastAsia" w:ascii="宋体" w:hAnsi="宋体" w:cs="宋体"/>
                <w:color w:val="000000"/>
                <w:sz w:val="24"/>
              </w:rPr>
              <w:t xml:space="preserve">具有信息系统项目管理师证书（高级）得5分；具有信息系统管理工程师证书</w:t>
            </w:r>
            <w:r>
              <w:rPr>
                <w:rFonts w:hint="eastAsia" w:ascii="宋体" w:hAnsi="宋体" w:cs="宋体"/>
                <w:color w:val="000000"/>
                <w:sz w:val="24"/>
              </w:rPr>
              <w:t xml:space="preserve">（中级）得3分。</w:t>
            </w:r>
            <w:r>
              <w:rPr>
                <w:rFonts w:ascii="宋体" w:hAnsi="宋体" w:cs="宋体"/>
                <w:color w:val="000000"/>
                <w:sz w:val="24"/>
              </w:rPr>
              <w:t xml:space="preserve">限评1人，最高得5分。</w:t>
            </w:r>
            <w:r>
              <w:rPr>
                <w:rFonts w:ascii="宋体" w:hAnsi="宋体"/>
                <w:sz w:val="24"/>
              </w:rPr>
            </w:r>
            <w:r/>
          </w:p>
          <w:p>
            <w:pPr>
              <w:pStyle w:val="943"/>
              <w:ind w:firstLine="0"/>
              <w:spacing w:before="0" w:line="300" w:lineRule="exact"/>
              <w:rPr>
                <w:rFonts w:hint="eastAsia" w:cs="宋体"/>
                <w:color w:val="000000"/>
              </w:rPr>
            </w:pPr>
            <w:r>
              <w:rPr>
                <w:rFonts w:hint="eastAsia" w:cs="宋体"/>
                <w:color w:val="000000"/>
              </w:rPr>
            </w:r>
            <w:r/>
          </w:p>
        </w:tc>
        <w:tc>
          <w:tcPr>
            <w:tcW w:w="788"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2393" w:type="dxa"/>
            <w:vAlign w:val="center"/>
            <w:textDirection w:val="lrTb"/>
            <w:noWrap w:val="false"/>
          </w:tcPr>
          <w:p>
            <w:pPr>
              <w:pStyle w:val="928"/>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提供人员证书和投标单位为其缴纳的2026年6月-2026年8月中任意一个月的社保缴纳证明。</w:t>
            </w:r>
            <w:r/>
          </w:p>
        </w:tc>
      </w:tr>
      <w:tr>
        <w:trPr>
          <w:cantSplit/>
          <w:trHeight w:val="983"/>
        </w:trPr>
        <w:tc>
          <w:tcPr>
            <w:tcW w:w="1212" w:type="dxa"/>
            <w:vAlign w:val="center"/>
            <w:vMerge w:val="continue"/>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057" w:type="dxa"/>
            <w:vAlign w:val="center"/>
            <w:textDirection w:val="lrTb"/>
            <w:noWrap w:val="false"/>
          </w:tcPr>
          <w:p>
            <w:pPr>
              <w:pStyle w:val="928"/>
              <w:spacing w:line="300" w:lineRule="exact"/>
              <w:rPr>
                <w:rFonts w:hint="eastAsia" w:ascii="宋体" w:hAnsi="宋体" w:cs="宋体"/>
                <w:color w:val="000000"/>
                <w:sz w:val="24"/>
              </w:rPr>
            </w:pPr>
            <w:r>
              <w:rPr>
                <w:rFonts w:hint="eastAsia" w:ascii="宋体" w:hAnsi="宋体" w:cs="宋体"/>
                <w:b/>
                <w:bCs/>
                <w:color w:val="000000"/>
                <w:sz w:val="24"/>
              </w:rPr>
              <w:t xml:space="preserve">3.</w:t>
            </w:r>
            <w:r>
              <w:rPr>
                <w:rFonts w:ascii="宋体" w:hAnsi="宋体" w:cs="宋体"/>
                <w:b/>
                <w:bCs/>
                <w:color w:val="000000"/>
                <w:sz w:val="24"/>
              </w:rPr>
              <w:t xml:space="preserve">2</w:t>
            </w:r>
            <w:r>
              <w:rPr>
                <w:rFonts w:hint="eastAsia" w:ascii="宋体" w:hAnsi="宋体" w:cs="宋体"/>
                <w:b/>
                <w:bCs/>
                <w:color w:val="000000"/>
                <w:sz w:val="24"/>
              </w:rPr>
              <w:t xml:space="preserve">、企业业绩：</w:t>
            </w:r>
            <w:r>
              <w:rPr>
                <w:rFonts w:hint="eastAsia" w:ascii="宋体" w:hAnsi="宋体" w:cs="宋体"/>
                <w:color w:val="000000"/>
                <w:sz w:val="24"/>
              </w:rPr>
              <w:t xml:space="preserve">投标人提供自2023年9月1日以来承接的软件开发项目案例，有一个得5分，最高得15分。</w:t>
            </w:r>
            <w:r/>
          </w:p>
        </w:tc>
        <w:tc>
          <w:tcPr>
            <w:tcW w:w="788" w:type="dxa"/>
            <w:vAlign w:val="center"/>
            <w:textDirection w:val="lrTb"/>
            <w:noWrap w:val="false"/>
          </w:tcPr>
          <w:p>
            <w:pPr>
              <w:pStyle w:val="928"/>
              <w:jc w:val="center"/>
              <w:spacing w:line="300" w:lineRule="exact"/>
              <w:widowControl/>
              <w:rPr>
                <w:rFonts w:ascii="宋体" w:hAnsi="宋体" w:cs="宋体"/>
                <w:color w:val="000000"/>
                <w:sz w:val="24"/>
              </w:rPr>
            </w:pPr>
            <w:r>
              <w:rPr>
                <w:rFonts w:hint="eastAsia" w:ascii="宋体" w:hAnsi="宋体" w:cs="宋体"/>
                <w:color w:val="000000"/>
                <w:sz w:val="24"/>
              </w:rPr>
              <w:t xml:space="preserve">15</w:t>
            </w:r>
            <w:r>
              <w:rPr>
                <w:rFonts w:ascii="宋体" w:hAnsi="宋体" w:cs="宋体"/>
                <w:color w:val="000000"/>
                <w:sz w:val="24"/>
              </w:rPr>
            </w:r>
            <w:r/>
          </w:p>
        </w:tc>
        <w:tc>
          <w:tcPr>
            <w:tcW w:w="2393" w:type="dxa"/>
            <w:vAlign w:val="center"/>
            <w:textDirection w:val="lrTb"/>
            <w:noWrap w:val="false"/>
          </w:tcPr>
          <w:p>
            <w:pPr>
              <w:pStyle w:val="928"/>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提供业绩合同【时间以合同签订时间为准，并精确到年月日</w:t>
            </w:r>
            <w:r>
              <w:rPr>
                <w:rFonts w:hint="eastAsia" w:ascii="宋体" w:hAnsi="宋体" w:cs="宋体"/>
                <w:color w:val="000000"/>
                <w:sz w:val="24"/>
                <w:lang w:bidi="ar"/>
              </w:rPr>
              <w:t xml:space="preserve">】</w:t>
            </w:r>
            <w:r>
              <w:rPr>
                <w:rFonts w:hint="eastAsia" w:ascii="宋体" w:hAnsi="宋体" w:cs="宋体"/>
                <w:color w:val="000000"/>
                <w:sz w:val="24"/>
              </w:rPr>
            </w:r>
            <w:r/>
          </w:p>
        </w:tc>
      </w:tr>
      <w:tr>
        <w:trPr>
          <w:cantSplit/>
          <w:trHeight w:val="1440"/>
        </w:trPr>
        <w:tc>
          <w:tcPr>
            <w:tcW w:w="1212" w:type="dxa"/>
            <w:vAlign w:val="center"/>
            <w:vMerge w:val="continue"/>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057" w:type="dxa"/>
            <w:vAlign w:val="center"/>
            <w:textDirection w:val="lrTb"/>
            <w:noWrap w:val="false"/>
          </w:tcPr>
          <w:p>
            <w:pPr>
              <w:pStyle w:val="928"/>
              <w:jc w:val="left"/>
              <w:spacing w:line="300" w:lineRule="exact"/>
              <w:widowControl/>
              <w:rPr>
                <w:rFonts w:hint="eastAsia" w:ascii="宋体" w:hAnsi="宋体" w:cs="宋体"/>
                <w:color w:val="000000"/>
                <w:sz w:val="24"/>
              </w:rPr>
            </w:pPr>
            <w:r>
              <w:rPr>
                <w:rFonts w:hint="eastAsia" w:ascii="宋体" w:hAnsi="宋体" w:cs="宋体"/>
                <w:b/>
                <w:bCs/>
                <w:color w:val="000000"/>
                <w:sz w:val="24"/>
              </w:rPr>
              <w:t xml:space="preserve">3.3、企业认证：</w:t>
            </w:r>
            <w:r>
              <w:rPr>
                <w:rFonts w:hint="eastAsia" w:ascii="宋体" w:hAnsi="宋体" w:cs="宋体"/>
                <w:bCs/>
                <w:color w:val="000000"/>
                <w:sz w:val="24"/>
                <w:lang w:bidi="ar"/>
              </w:rPr>
              <w:t xml:space="preserve">投标人具有有效期内的ISO27001信息安全管理体系认证得2分；具有有效期内的质量管理体系认证证书ISO9001 得2分；具有有效期内的服务认证证书GB/T27922得2分，最高得6分。</w:t>
            </w:r>
            <w:r>
              <w:rPr>
                <w:rFonts w:hint="eastAsia" w:ascii="宋体" w:hAnsi="宋体" w:cs="宋体"/>
                <w:color w:val="000000"/>
                <w:sz w:val="24"/>
              </w:rPr>
            </w:r>
            <w:r/>
          </w:p>
        </w:tc>
        <w:tc>
          <w:tcPr>
            <w:tcW w:w="788"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2393" w:type="dxa"/>
            <w:vAlign w:val="center"/>
            <w:textDirection w:val="lrTb"/>
            <w:noWrap w:val="false"/>
          </w:tcPr>
          <w:p>
            <w:pPr>
              <w:pStyle w:val="928"/>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提供认证证书</w:t>
            </w:r>
            <w:r/>
          </w:p>
        </w:tc>
      </w:tr>
      <w:tr>
        <w:trPr>
          <w:cantSplit/>
          <w:trHeight w:val="338"/>
        </w:trPr>
        <w:tc>
          <w:tcPr>
            <w:tcW w:w="1212" w:type="dxa"/>
            <w:vAlign w:val="center"/>
            <w:vMerge w:val="continue"/>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057" w:type="dxa"/>
            <w:vAlign w:val="center"/>
            <w:textDirection w:val="lrTb"/>
            <w:noWrap w:val="false"/>
          </w:tcPr>
          <w:p>
            <w:pPr>
              <w:pStyle w:val="928"/>
              <w:jc w:val="left"/>
              <w:spacing w:line="300" w:lineRule="exact"/>
              <w:widowControl/>
              <w:rPr>
                <w:rFonts w:ascii="宋体" w:hAnsi="宋体" w:cs="宋体"/>
                <w:b/>
                <w:bCs/>
                <w:color w:val="000000"/>
                <w:sz w:val="24"/>
              </w:rPr>
            </w:pPr>
            <w:r>
              <w:rPr>
                <w:rFonts w:hint="eastAsia" w:ascii="宋体" w:hAnsi="宋体" w:cs="宋体"/>
                <w:b/>
                <w:bCs/>
                <w:color w:val="000000"/>
                <w:sz w:val="24"/>
              </w:rPr>
              <w:t xml:space="preserve">3.4、著作权：</w:t>
            </w:r>
            <w:r>
              <w:rPr>
                <w:rFonts w:hint="eastAsia" w:ascii="宋体" w:hAnsi="宋体" w:cs="宋体"/>
                <w:color w:val="000000"/>
                <w:sz w:val="24"/>
              </w:rPr>
              <w:t xml:space="preserve">投标人具有计算机软件著作权证书，包含但不限于以下关键信息或体现类似信息即视为满足：移动护理、护理管理、护理交班、护理驾驶舱或电子看板、护理绩效考核等。每满足一个关键信息要求软件著作权证书得2分，最高得6分。</w:t>
            </w:r>
            <w:r>
              <w:rPr>
                <w:rFonts w:ascii="宋体" w:hAnsi="宋体" w:cs="宋体"/>
                <w:b/>
                <w:bCs/>
                <w:color w:val="000000"/>
                <w:sz w:val="24"/>
              </w:rPr>
            </w:r>
            <w:r/>
          </w:p>
        </w:tc>
        <w:tc>
          <w:tcPr>
            <w:tcW w:w="788" w:type="dxa"/>
            <w:vAlign w:val="center"/>
            <w:textDirection w:val="lrTb"/>
            <w:noWrap w:val="false"/>
          </w:tcPr>
          <w:p>
            <w:pPr>
              <w:pStyle w:val="92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2393" w:type="dxa"/>
            <w:vAlign w:val="center"/>
            <w:textDirection w:val="lrTb"/>
            <w:noWrap w:val="false"/>
          </w:tcPr>
          <w:p>
            <w:pPr>
              <w:pStyle w:val="928"/>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1、提供软件著作权登记证书（如著作权登记证书非投标人自有，另需提供著作权登记证书原始取得人的授权证明材料）2、同一方面软件著作权不重复得分，同一软件著作权的不同字段不重复得分。3、著作权登记证书如名称不一致，投标人须提供相关证明材料，由评标委员会认定。</w:t>
            </w:r>
            <w:r>
              <w:rPr>
                <w:rFonts w:hint="eastAsia" w:ascii="宋体" w:hAnsi="宋体" w:cs="宋体"/>
                <w:color w:val="000000"/>
                <w:sz w:val="24"/>
              </w:rPr>
            </w:r>
            <w:r/>
          </w:p>
        </w:tc>
      </w:tr>
    </w:tbl>
    <w:p>
      <w:pPr>
        <w:pStyle w:val="943"/>
        <w:ind w:firstLine="0"/>
        <w:spacing w:line="500" w:lineRule="exact"/>
        <w:rPr>
          <w:b/>
          <w:color w:val="000000"/>
        </w:rPr>
      </w:pPr>
      <w:r>
        <w:rPr>
          <w:rFonts w:hint="eastAsia"/>
          <w:b/>
          <w:bCs/>
          <w:color w:val="000000"/>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118"/>
      <w:r/>
      <w:bookmarkEnd w:id="119"/>
      <w:r>
        <w:rPr>
          <w:b/>
          <w:color w:val="000000"/>
        </w:rPr>
      </w:r>
      <w:r/>
    </w:p>
    <w:p>
      <w:pPr>
        <w:pStyle w:val="928"/>
        <w:jc w:val="center"/>
        <w:spacing w:line="360" w:lineRule="auto"/>
        <w:rPr>
          <w:rFonts w:ascii="宋体" w:hAnsi="宋体"/>
          <w:b/>
          <w:color w:val="000000"/>
          <w:sz w:val="24"/>
        </w:rPr>
        <w:outlineLvl w:val="0"/>
      </w:pPr>
      <w:r>
        <w:rPr>
          <w:rFonts w:ascii="宋体" w:hAnsi="宋体"/>
          <w:b/>
          <w:color w:val="000000"/>
          <w:sz w:val="24"/>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pStyle w:val="943"/>
        <w:ind w:firstLine="0"/>
        <w:rPr>
          <w:b/>
          <w:color w:val="000000"/>
          <w:sz w:val="36"/>
          <w:szCs w:val="36"/>
        </w:rPr>
      </w:pPr>
      <w:r>
        <w:rPr>
          <w:b/>
          <w:color w:val="000000"/>
          <w:sz w:val="36"/>
          <w:szCs w:val="36"/>
        </w:rPr>
      </w:r>
      <w:r/>
    </w:p>
    <w:p>
      <w:pPr>
        <w:jc w:val="center"/>
        <w:spacing w:line="360" w:lineRule="auto"/>
        <w:rPr>
          <w:color w:val="000000"/>
          <w:sz w:val="24"/>
          <w:szCs w:val="24"/>
        </w:rPr>
        <w:outlineLvl w:val="0"/>
      </w:pPr>
      <w:r>
        <w:rPr>
          <w:color w:val="000000"/>
          <w:sz w:val="24"/>
          <w:highlight w:val="none"/>
        </w:rPr>
      </w:r>
      <w:r>
        <w:rPr>
          <w:color w:val="000000"/>
          <w:sz w:val="24"/>
          <w:highlight w:val="none"/>
        </w:rPr>
      </w:r>
      <w:r/>
    </w:p>
    <w:p>
      <w:pPr>
        <w:pStyle w:val="928"/>
        <w:jc w:val="center"/>
        <w:spacing w:line="360" w:lineRule="auto"/>
        <w:rPr>
          <w:color w:val="000000"/>
          <w:sz w:val="24"/>
          <w:szCs w:val="24"/>
          <w:highlight w:val="none"/>
        </w:rPr>
        <w:outlineLvl w:val="0"/>
      </w:pPr>
      <w:r>
        <w:rPr>
          <w:b/>
          <w:color w:val="000000"/>
          <w:sz w:val="36"/>
          <w:szCs w:val="36"/>
        </w:rPr>
        <w:t xml:space="preserve">第五章   采购需求</w:t>
      </w:r>
      <w:bookmarkEnd w:id="104"/>
      <w:r>
        <w:rPr>
          <w:color w:val="000000"/>
          <w:sz w:val="24"/>
        </w:rPr>
      </w:r>
      <w:r/>
    </w:p>
    <w:p>
      <w:pPr>
        <w:pStyle w:val="951"/>
        <w:contextualSpacing/>
        <w:ind w:firstLine="482"/>
        <w:spacing w:line="460" w:lineRule="exact"/>
        <w:rPr>
          <w:rFonts w:ascii="Times New Roman" w:hAnsi="Times New Roman"/>
          <w:b/>
          <w:color w:val="000000"/>
          <w:sz w:val="24"/>
          <w:szCs w:val="24"/>
        </w:rPr>
      </w:pPr>
      <w:r>
        <w:rPr>
          <w:rFonts w:hint="eastAsia" w:ascii="Times New Roman" w:hAnsi="Times New Roman"/>
          <w:b/>
          <w:color w:val="000000"/>
          <w:sz w:val="24"/>
          <w:szCs w:val="24"/>
        </w:rPr>
        <w:t xml:space="preserve">一、项目概况</w:t>
      </w:r>
      <w:r>
        <w:rPr>
          <w:rFonts w:ascii="Times New Roman" w:hAnsi="Times New Roman"/>
          <w:b/>
          <w:color w:val="000000"/>
          <w:sz w:val="24"/>
          <w:szCs w:val="24"/>
        </w:rPr>
      </w:r>
      <w:r/>
    </w:p>
    <w:p>
      <w:pPr>
        <w:pStyle w:val="928"/>
        <w:ind w:firstLine="480"/>
        <w:spacing w:line="460" w:lineRule="exact"/>
        <w:rPr>
          <w:rFonts w:hint="eastAsia" w:ascii="宋体" w:hAnsi="宋体" w:cs="宋体"/>
          <w:color w:val="000000"/>
          <w:sz w:val="24"/>
        </w:rPr>
      </w:pPr>
      <w:r>
        <w:rPr>
          <w:rFonts w:hint="eastAsia" w:ascii="宋体" w:hAnsi="宋体" w:cs="宋体"/>
          <w:color w:val="000000"/>
          <w:sz w:val="24"/>
        </w:rPr>
        <w:t xml:space="preserve">结合常州市武进人民医院信息化建设现状，建立以移动护理管理为核心的护理系统是临床医疗和护理管理工作的重要支撑系统，包括护理交班、护理管理驾驶舱或电子看板、护理工作量考核等功能，保障其稳定运行、及时解决应用过程中的各种技术问题非常重要。</w:t>
      </w:r>
      <w:r/>
    </w:p>
    <w:p>
      <w:pPr>
        <w:pStyle w:val="928"/>
        <w:ind w:firstLine="480"/>
        <w:spacing w:line="460" w:lineRule="exact"/>
        <w:rPr>
          <w:rFonts w:hint="eastAsia" w:ascii="宋体" w:hAnsi="宋体" w:cs="宋体"/>
          <w:color w:val="000000"/>
          <w:sz w:val="24"/>
        </w:rPr>
      </w:pPr>
      <w:r>
        <w:rPr>
          <w:rFonts w:hint="eastAsia" w:ascii="宋体" w:hAnsi="宋体" w:cs="宋体"/>
          <w:color w:val="000000"/>
          <w:sz w:val="24"/>
        </w:rPr>
        <w:t xml:space="preserve">以电子病历为核心的医院信息化建设是医院改造重要内容之一，为保证我国以电子病历为核心的医院信息化建设工作顺利开展，逐步建立适合我国国情的电子病历系统应用水平评估和持续改进体系，制定了相应评价标准。为此我院将围绕电子病历应用水平评级为目标开展相应的信息化建设与改造。具体项目内容：</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6"/>
        <w:gridCol w:w="5050"/>
        <w:gridCol w:w="2119"/>
      </w:tblGrid>
      <w:tr>
        <w:trPr>
          <w:trHeight w:val="397"/>
        </w:trPr>
        <w:tc>
          <w:tcPr>
            <w:tcW w:w="795" w:type="pct"/>
            <w:vAlign w:val="center"/>
            <w:textDirection w:val="lrTb"/>
            <w:noWrap w:val="false"/>
          </w:tcPr>
          <w:p>
            <w:pPr>
              <w:pStyle w:val="928"/>
              <w:jc w:val="center"/>
              <w:spacing w:line="460" w:lineRule="exact"/>
              <w:rPr>
                <w:rFonts w:hint="eastAsia" w:ascii="宋体" w:hAnsi="宋体" w:cs="宋体"/>
                <w:b/>
                <w:bCs/>
                <w:color w:val="000000"/>
                <w:sz w:val="24"/>
              </w:rPr>
            </w:pPr>
            <w:r>
              <w:rPr>
                <w:rFonts w:hint="eastAsia" w:ascii="宋体" w:hAnsi="宋体" w:cs="宋体"/>
                <w:b/>
                <w:bCs/>
                <w:color w:val="000000"/>
                <w:sz w:val="24"/>
              </w:rPr>
              <w:t xml:space="preserve">序号</w:t>
            </w:r>
            <w:r/>
          </w:p>
        </w:tc>
        <w:tc>
          <w:tcPr>
            <w:tcW w:w="2960" w:type="pct"/>
            <w:vAlign w:val="center"/>
            <w:textDirection w:val="lrTb"/>
            <w:noWrap w:val="false"/>
          </w:tcPr>
          <w:p>
            <w:pPr>
              <w:pStyle w:val="928"/>
              <w:jc w:val="center"/>
              <w:spacing w:line="460" w:lineRule="exact"/>
              <w:rPr>
                <w:rFonts w:hint="eastAsia" w:ascii="宋体" w:hAnsi="宋体" w:cs="宋体"/>
                <w:b/>
                <w:bCs/>
                <w:color w:val="000000"/>
                <w:sz w:val="24"/>
              </w:rPr>
            </w:pPr>
            <w:r>
              <w:rPr>
                <w:rFonts w:hint="eastAsia" w:ascii="宋体" w:hAnsi="宋体" w:cs="宋体"/>
                <w:b/>
                <w:bCs/>
                <w:color w:val="000000"/>
                <w:sz w:val="24"/>
              </w:rPr>
              <w:t xml:space="preserve">内容</w:t>
            </w:r>
            <w:r/>
          </w:p>
        </w:tc>
        <w:tc>
          <w:tcPr>
            <w:tcW w:w="1243" w:type="pct"/>
            <w:vAlign w:val="center"/>
            <w:textDirection w:val="lrTb"/>
            <w:noWrap w:val="false"/>
          </w:tcPr>
          <w:p>
            <w:pPr>
              <w:pStyle w:val="928"/>
              <w:jc w:val="center"/>
              <w:spacing w:line="460" w:lineRule="exact"/>
              <w:rPr>
                <w:rFonts w:hint="eastAsia" w:ascii="宋体" w:hAnsi="宋体" w:cs="宋体"/>
                <w:b/>
                <w:bCs/>
                <w:color w:val="000000"/>
                <w:sz w:val="24"/>
              </w:rPr>
            </w:pPr>
            <w:r>
              <w:rPr>
                <w:rFonts w:hint="eastAsia" w:ascii="宋体" w:hAnsi="宋体" w:cs="宋体"/>
                <w:b/>
                <w:bCs/>
                <w:color w:val="000000"/>
                <w:sz w:val="24"/>
              </w:rPr>
              <w:t xml:space="preserve">备注</w:t>
            </w:r>
            <w:r/>
          </w:p>
        </w:tc>
      </w:tr>
      <w:tr>
        <w:trPr>
          <w:trHeight w:val="575"/>
        </w:trPr>
        <w:tc>
          <w:tcPr>
            <w:tcW w:w="795" w:type="pct"/>
            <w:vAlign w:val="center"/>
            <w:textDirection w:val="lrTb"/>
            <w:noWrap w:val="false"/>
          </w:tcPr>
          <w:p>
            <w:pPr>
              <w:pStyle w:val="928"/>
              <w:jc w:val="center"/>
              <w:spacing w:line="460" w:lineRule="exact"/>
              <w:rPr>
                <w:rFonts w:hint="eastAsia" w:ascii="宋体" w:hAnsi="宋体" w:cs="宋体"/>
                <w:color w:val="000000"/>
                <w:sz w:val="24"/>
              </w:rPr>
            </w:pPr>
            <w:r>
              <w:rPr>
                <w:rFonts w:hint="eastAsia" w:ascii="宋体" w:hAnsi="宋体" w:cs="宋体"/>
                <w:color w:val="000000"/>
                <w:sz w:val="24"/>
              </w:rPr>
              <w:t xml:space="preserve">1</w:t>
            </w:r>
            <w:r/>
          </w:p>
        </w:tc>
        <w:tc>
          <w:tcPr>
            <w:tcW w:w="2960" w:type="pct"/>
            <w:vAlign w:val="center"/>
            <w:textDirection w:val="lrTb"/>
            <w:noWrap w:val="false"/>
          </w:tcPr>
          <w:p>
            <w:pPr>
              <w:pStyle w:val="928"/>
              <w:jc w:val="center"/>
              <w:spacing w:line="460" w:lineRule="exact"/>
              <w:widowControl/>
              <w:rPr>
                <w:rFonts w:hint="eastAsia" w:ascii="宋体" w:hAnsi="宋体" w:cs="宋体"/>
                <w:color w:val="000000"/>
                <w:sz w:val="24"/>
              </w:rPr>
            </w:pPr>
            <w:r>
              <w:rPr>
                <w:rFonts w:hint="eastAsia" w:ascii="宋体" w:hAnsi="宋体" w:cs="宋体"/>
                <w:color w:val="000000"/>
                <w:sz w:val="24"/>
              </w:rPr>
              <w:t xml:space="preserve">护理交班</w:t>
            </w:r>
            <w:r/>
          </w:p>
        </w:tc>
        <w:tc>
          <w:tcPr>
            <w:tcW w:w="1243" w:type="pct"/>
            <w:vAlign w:val="center"/>
            <w:textDirection w:val="lrTb"/>
            <w:noWrap w:val="false"/>
          </w:tcPr>
          <w:p>
            <w:pPr>
              <w:pStyle w:val="928"/>
              <w:jc w:val="center"/>
              <w:spacing w:line="460" w:lineRule="exact"/>
              <w:widowControl/>
              <w:rPr>
                <w:rFonts w:hint="eastAsia" w:ascii="宋体" w:hAnsi="宋体" w:cs="宋体"/>
                <w:color w:val="000000"/>
                <w:sz w:val="24"/>
              </w:rPr>
            </w:pPr>
            <w:r>
              <w:rPr>
                <w:rFonts w:hint="eastAsia" w:ascii="宋体" w:hAnsi="宋体" w:cs="宋体"/>
                <w:color w:val="000000"/>
                <w:sz w:val="24"/>
              </w:rPr>
            </w:r>
            <w:r/>
          </w:p>
        </w:tc>
      </w:tr>
      <w:tr>
        <w:trPr>
          <w:trHeight w:val="569"/>
        </w:trPr>
        <w:tc>
          <w:tcPr>
            <w:tcW w:w="795" w:type="pct"/>
            <w:vAlign w:val="center"/>
            <w:textDirection w:val="lrTb"/>
            <w:noWrap w:val="false"/>
          </w:tcPr>
          <w:p>
            <w:pPr>
              <w:pStyle w:val="928"/>
              <w:jc w:val="center"/>
              <w:spacing w:line="460" w:lineRule="exact"/>
              <w:rPr>
                <w:rFonts w:hint="eastAsia" w:ascii="宋体" w:hAnsi="宋体" w:cs="宋体"/>
                <w:color w:val="000000"/>
                <w:sz w:val="24"/>
              </w:rPr>
            </w:pPr>
            <w:r>
              <w:rPr>
                <w:rFonts w:hint="eastAsia" w:ascii="宋体" w:hAnsi="宋体" w:cs="宋体"/>
                <w:color w:val="000000"/>
                <w:sz w:val="24"/>
              </w:rPr>
              <w:t xml:space="preserve">2</w:t>
            </w:r>
            <w:r/>
          </w:p>
        </w:tc>
        <w:tc>
          <w:tcPr>
            <w:tcW w:w="2960" w:type="pct"/>
            <w:vAlign w:val="center"/>
            <w:textDirection w:val="lrTb"/>
            <w:noWrap w:val="false"/>
          </w:tcPr>
          <w:p>
            <w:pPr>
              <w:pStyle w:val="928"/>
              <w:jc w:val="center"/>
              <w:spacing w:line="460" w:lineRule="exact"/>
              <w:widowControl/>
              <w:rPr>
                <w:rFonts w:hint="eastAsia" w:ascii="宋体" w:hAnsi="宋体" w:cs="宋体"/>
                <w:color w:val="000000"/>
                <w:sz w:val="24"/>
              </w:rPr>
            </w:pPr>
            <w:r>
              <w:rPr>
                <w:rFonts w:hint="eastAsia" w:ascii="宋体" w:hAnsi="宋体" w:cs="宋体"/>
                <w:color w:val="000000"/>
                <w:sz w:val="24"/>
              </w:rPr>
              <w:t xml:space="preserve">护理管理驾驶舱或电子看板</w:t>
            </w:r>
            <w:r/>
          </w:p>
        </w:tc>
        <w:tc>
          <w:tcPr>
            <w:tcW w:w="1243" w:type="pct"/>
            <w:vAlign w:val="center"/>
            <w:textDirection w:val="lrTb"/>
            <w:noWrap w:val="false"/>
          </w:tcPr>
          <w:p>
            <w:pPr>
              <w:pStyle w:val="928"/>
              <w:jc w:val="center"/>
              <w:spacing w:line="460" w:lineRule="exact"/>
              <w:widowControl/>
              <w:rPr>
                <w:rFonts w:hint="eastAsia" w:ascii="宋体" w:hAnsi="宋体" w:cs="宋体"/>
                <w:color w:val="000000"/>
                <w:sz w:val="24"/>
              </w:rPr>
            </w:pPr>
            <w:r>
              <w:rPr>
                <w:rFonts w:hint="eastAsia" w:ascii="宋体" w:hAnsi="宋体" w:cs="宋体"/>
                <w:color w:val="000000"/>
                <w:sz w:val="24"/>
              </w:rPr>
            </w:r>
            <w:r/>
          </w:p>
        </w:tc>
      </w:tr>
      <w:tr>
        <w:trPr>
          <w:trHeight w:val="554"/>
        </w:trPr>
        <w:tc>
          <w:tcPr>
            <w:tcW w:w="795" w:type="pct"/>
            <w:vAlign w:val="top"/>
            <w:textDirection w:val="lrTb"/>
            <w:noWrap w:val="false"/>
          </w:tcPr>
          <w:p>
            <w:pPr>
              <w:pStyle w:val="928"/>
              <w:jc w:val="center"/>
              <w:spacing w:line="460" w:lineRule="exact"/>
              <w:rPr>
                <w:rFonts w:hint="eastAsia" w:ascii="宋体" w:hAnsi="宋体" w:cs="宋体"/>
                <w:color w:val="000000"/>
                <w:sz w:val="24"/>
              </w:rPr>
            </w:pPr>
            <w:r>
              <w:rPr>
                <w:rFonts w:hint="eastAsia" w:ascii="宋体" w:hAnsi="宋体" w:cs="宋体"/>
                <w:color w:val="000000"/>
                <w:sz w:val="24"/>
              </w:rPr>
              <w:t xml:space="preserve">3</w:t>
            </w:r>
            <w:r/>
          </w:p>
        </w:tc>
        <w:tc>
          <w:tcPr>
            <w:tcW w:w="2960" w:type="pct"/>
            <w:vAlign w:val="top"/>
            <w:textDirection w:val="lrTb"/>
            <w:noWrap w:val="false"/>
          </w:tcPr>
          <w:p>
            <w:pPr>
              <w:pStyle w:val="928"/>
              <w:jc w:val="center"/>
              <w:spacing w:line="460" w:lineRule="exact"/>
              <w:widowControl/>
              <w:rPr>
                <w:rFonts w:hint="eastAsia" w:ascii="宋体" w:hAnsi="宋体" w:cs="宋体"/>
                <w:color w:val="000000"/>
                <w:sz w:val="24"/>
              </w:rPr>
            </w:pPr>
            <w:r>
              <w:rPr>
                <w:rFonts w:hint="eastAsia" w:ascii="宋体" w:hAnsi="宋体" w:cs="宋体"/>
                <w:color w:val="000000"/>
                <w:sz w:val="24"/>
              </w:rPr>
              <w:t xml:space="preserve">护理工作量考核</w:t>
            </w:r>
            <w:r/>
          </w:p>
        </w:tc>
        <w:tc>
          <w:tcPr>
            <w:tcW w:w="1243" w:type="pct"/>
            <w:vAlign w:val="top"/>
            <w:textDirection w:val="lrTb"/>
            <w:noWrap w:val="false"/>
          </w:tcPr>
          <w:p>
            <w:pPr>
              <w:pStyle w:val="928"/>
              <w:jc w:val="center"/>
              <w:spacing w:line="460" w:lineRule="exact"/>
              <w:widowControl/>
              <w:rPr>
                <w:rFonts w:hint="eastAsia" w:ascii="宋体" w:hAnsi="宋体" w:cs="宋体"/>
                <w:color w:val="000000"/>
                <w:sz w:val="24"/>
              </w:rPr>
            </w:pPr>
            <w:r>
              <w:rPr>
                <w:rFonts w:hint="eastAsia" w:ascii="宋体" w:hAnsi="宋体" w:cs="宋体"/>
                <w:color w:val="000000"/>
                <w:sz w:val="24"/>
              </w:rPr>
            </w:r>
            <w:r/>
          </w:p>
        </w:tc>
      </w:tr>
    </w:tbl>
    <w:p>
      <w:pPr>
        <w:pStyle w:val="928"/>
        <w:ind w:firstLine="420"/>
        <w:jc w:val="left"/>
        <w:spacing w:line="460" w:lineRule="exact"/>
        <w:widowControl/>
        <w:rPr>
          <w:b/>
          <w:color w:val="000000"/>
          <w:sz w:val="24"/>
        </w:rPr>
      </w:pPr>
      <w:r>
        <w:rPr>
          <w:rFonts w:hint="eastAsia"/>
          <w:b/>
          <w:color w:val="000000"/>
          <w:sz w:val="24"/>
        </w:rPr>
        <w:t xml:space="preserve">二、商务要求</w:t>
      </w:r>
      <w:r>
        <w:rPr>
          <w:b/>
          <w:color w:val="000000"/>
          <w:sz w:val="24"/>
        </w:rPr>
      </w:r>
      <w:r/>
    </w:p>
    <w:p>
      <w:pPr>
        <w:pStyle w:val="928"/>
        <w:ind w:firstLine="480"/>
        <w:jc w:val="left"/>
        <w:spacing w:line="460" w:lineRule="exact"/>
        <w:tabs>
          <w:tab w:val="left" w:pos="525" w:leader="none"/>
          <w:tab w:val="left" w:pos="945" w:leader="none"/>
        </w:tabs>
        <w:rPr>
          <w:rFonts w:hint="eastAsia"/>
          <w:bCs/>
          <w:color w:val="000000"/>
          <w:sz w:val="24"/>
          <w:shd w:val="clear" w:color="auto" w:fill="ffff00"/>
        </w:rPr>
      </w:pPr>
      <w:r>
        <w:rPr>
          <w:rFonts w:hint="eastAsia"/>
          <w:bCs/>
          <w:color w:val="000000"/>
          <w:sz w:val="24"/>
        </w:rPr>
        <w:t xml:space="preserve">1.交付时间：合同签订之日起60个日历天内建设完成，通过采购人验收合格后至系统免费维护期结束。</w:t>
      </w:r>
      <w:r>
        <w:rPr>
          <w:rFonts w:hint="eastAsia"/>
          <w:bCs/>
          <w:color w:val="000000"/>
          <w:sz w:val="24"/>
          <w:shd w:val="clear" w:color="auto" w:fill="ffff00"/>
        </w:rPr>
      </w:r>
      <w:r/>
    </w:p>
    <w:p>
      <w:pPr>
        <w:pStyle w:val="928"/>
        <w:ind w:firstLine="480"/>
        <w:jc w:val="left"/>
        <w:spacing w:line="460" w:lineRule="exact"/>
        <w:tabs>
          <w:tab w:val="left" w:pos="525" w:leader="none"/>
          <w:tab w:val="left" w:pos="945" w:leader="none"/>
        </w:tabs>
        <w:rPr>
          <w:rFonts w:hint="eastAsia"/>
          <w:bCs/>
          <w:color w:val="000000"/>
          <w:sz w:val="24"/>
        </w:rPr>
      </w:pPr>
      <w:r>
        <w:rPr>
          <w:rFonts w:hint="eastAsia"/>
          <w:bCs/>
          <w:color w:val="000000"/>
          <w:sz w:val="24"/>
        </w:rPr>
        <w:t xml:space="preserve">2.交付地点：</w:t>
      </w:r>
      <w:r>
        <w:rPr>
          <w:rFonts w:hint="eastAsia"/>
          <w:bCs/>
          <w:color w:val="000000"/>
          <w:sz w:val="24"/>
        </w:rPr>
        <w:t xml:space="preserve">常州市武进人民医院</w:t>
      </w:r>
      <w:r/>
    </w:p>
    <w:p>
      <w:pPr>
        <w:pStyle w:val="928"/>
        <w:ind w:firstLine="480"/>
        <w:jc w:val="left"/>
        <w:spacing w:line="460" w:lineRule="exact"/>
        <w:tabs>
          <w:tab w:val="left" w:pos="525" w:leader="none"/>
          <w:tab w:val="left" w:pos="945" w:leader="none"/>
        </w:tabs>
        <w:rPr>
          <w:bCs/>
          <w:color w:val="000000"/>
          <w:sz w:val="24"/>
          <w:shd w:val="clear" w:color="auto" w:fill="ffff00"/>
        </w:rPr>
      </w:pPr>
      <w:r>
        <w:rPr>
          <w:rFonts w:hint="eastAsia"/>
          <w:bCs/>
          <w:color w:val="000000"/>
          <w:sz w:val="24"/>
        </w:rPr>
        <w:t xml:space="preserve">3.免费维护期：本次采购项目要求系统免费维护期不低于3年，投标人也可提供高于此期限的免费维护期，免费维护期从项目验收合格之日起算。免费维护期内提供产品免费升级。</w:t>
      </w:r>
      <w:r>
        <w:rPr>
          <w:bCs/>
          <w:color w:val="000000"/>
          <w:sz w:val="24"/>
          <w:shd w:val="clear" w:color="auto" w:fill="ffff00"/>
        </w:rPr>
      </w:r>
      <w:r/>
    </w:p>
    <w:p>
      <w:pPr>
        <w:pStyle w:val="928"/>
        <w:ind w:firstLine="482"/>
        <w:jc w:val="left"/>
        <w:spacing w:line="460" w:lineRule="exact"/>
        <w:widowControl/>
        <w:rPr>
          <w:rFonts w:hint="eastAsia"/>
          <w:bCs/>
          <w:color w:val="000000"/>
          <w:sz w:val="24"/>
        </w:rPr>
      </w:pPr>
      <w:r>
        <w:rPr>
          <w:rFonts w:hint="eastAsia"/>
          <w:bCs/>
          <w:color w:val="000000"/>
          <w:sz w:val="24"/>
        </w:rPr>
        <w:t xml:space="preserve">4. 付款条件（进度和方式）：</w:t>
      </w:r>
      <w:bookmarkStart w:id="298" w:name="_Hlk171958975"/>
      <w:r>
        <w:rPr>
          <w:rFonts w:hint="eastAsia"/>
          <w:bCs/>
          <w:color w:val="000000"/>
          <w:sz w:val="24"/>
        </w:rPr>
      </w:r>
      <w:r/>
    </w:p>
    <w:p>
      <w:pPr>
        <w:pStyle w:val="928"/>
        <w:ind w:firstLine="482"/>
        <w:jc w:val="left"/>
        <w:spacing w:line="460" w:lineRule="exact"/>
        <w:widowControl/>
        <w:rPr>
          <w:rFonts w:hint="eastAsia" w:ascii="宋体" w:hAnsi="宋体"/>
          <w:color w:val="000000"/>
          <w:sz w:val="24"/>
          <w:lang w:val="zh-CN"/>
        </w:rPr>
      </w:pPr>
      <w:r>
        <w:rPr>
          <w:rFonts w:hint="eastAsia" w:ascii="宋体" w:hAnsi="宋体"/>
          <w:color w:val="000000"/>
          <w:sz w:val="24"/>
        </w:rPr>
        <w:t xml:space="preserve">4.1付款要求：</w:t>
      </w:r>
      <w:r>
        <w:rPr>
          <w:rFonts w:hint="eastAsia" w:ascii="宋体" w:hAnsi="宋体"/>
          <w:color w:val="000000"/>
          <w:sz w:val="24"/>
          <w:lang w:val="zh-CN"/>
        </w:rPr>
        <w:t xml:space="preserve">本合同项下所有款项均以人民币支付，乙方向甲方开具发票。</w:t>
      </w:r>
      <w:r/>
    </w:p>
    <w:p>
      <w:pPr>
        <w:pStyle w:val="928"/>
        <w:ind w:firstLine="480"/>
        <w:jc w:val="left"/>
        <w:spacing w:line="460" w:lineRule="exact"/>
        <w:tabs>
          <w:tab w:val="left" w:pos="525" w:leader="none"/>
          <w:tab w:val="left" w:pos="945" w:leader="none"/>
        </w:tabs>
        <w:rPr>
          <w:rFonts w:hint="eastAsia"/>
          <w:bCs/>
          <w:color w:val="000000"/>
        </w:rPr>
      </w:pPr>
      <w:r>
        <w:rPr>
          <w:rFonts w:hint="eastAsia" w:ascii="宋体" w:hAnsi="宋体"/>
          <w:bCs/>
          <w:color w:val="000000"/>
          <w:sz w:val="24"/>
        </w:rPr>
        <w:t xml:space="preserve">4.2</w:t>
      </w:r>
      <w:r>
        <w:rPr>
          <w:rFonts w:hint="eastAsia" w:ascii="宋体" w:hAnsi="宋体"/>
          <w:bCs/>
          <w:color w:val="000000"/>
          <w:sz w:val="24"/>
          <w:lang w:val="zh-CN"/>
        </w:rPr>
        <w:t xml:space="preserve">付款方式：</w:t>
      </w:r>
      <w:r>
        <w:rPr>
          <w:rFonts w:hint="eastAsia" w:ascii="宋体" w:hAnsi="宋体"/>
          <w:color w:val="000000"/>
          <w:sz w:val="24"/>
          <w:lang w:val="zh-CN"/>
        </w:rPr>
        <w:t xml:space="preserve">合同签订后</w:t>
      </w:r>
      <w:r>
        <w:rPr>
          <w:rFonts w:hint="eastAsia" w:ascii="宋体" w:hAnsi="宋体"/>
          <w:color w:val="000000"/>
          <w:sz w:val="24"/>
        </w:rPr>
        <w:t xml:space="preserve">1</w:t>
      </w:r>
      <w:r>
        <w:rPr>
          <w:rFonts w:hint="eastAsia" w:ascii="宋体" w:hAnsi="宋体"/>
          <w:color w:val="000000"/>
          <w:sz w:val="24"/>
          <w:lang w:val="zh-CN"/>
        </w:rPr>
        <w:t xml:space="preserve">0个工作日</w:t>
      </w:r>
      <w:r>
        <w:rPr>
          <w:rFonts w:hint="eastAsia" w:ascii="宋体" w:hAnsi="宋体"/>
          <w:color w:val="000000"/>
          <w:sz w:val="24"/>
        </w:rPr>
        <w:t xml:space="preserve">内</w:t>
      </w:r>
      <w:r>
        <w:rPr>
          <w:rFonts w:hint="eastAsia" w:ascii="宋体" w:hAnsi="宋体"/>
          <w:color w:val="000000"/>
          <w:sz w:val="24"/>
          <w:lang w:val="zh-CN"/>
        </w:rPr>
        <w:t xml:space="preserve">，甲方在收到乙方开具发票后按照甲方财务付款流程支付合同总价</w:t>
      </w:r>
      <w:r>
        <w:rPr>
          <w:rFonts w:hint="eastAsia" w:ascii="宋体" w:hAnsi="宋体"/>
          <w:color w:val="000000"/>
          <w:sz w:val="24"/>
        </w:rPr>
        <w:t xml:space="preserve">4</w:t>
      </w:r>
      <w:r>
        <w:rPr>
          <w:rFonts w:hint="eastAsia" w:ascii="宋体" w:hAnsi="宋体"/>
          <w:color w:val="000000"/>
          <w:sz w:val="24"/>
          <w:lang w:val="zh-CN"/>
        </w:rPr>
        <w:t xml:space="preserve">0%作为预付款，项目建设完成系统试运行后，甲方组织最终验收，验收合格后，</w:t>
      </w:r>
      <w:r>
        <w:rPr>
          <w:rFonts w:hint="eastAsia" w:ascii="宋体" w:hAnsi="宋体"/>
          <w:color w:val="000000"/>
          <w:sz w:val="24"/>
        </w:rPr>
        <w:t xml:space="preserve">按照</w:t>
      </w:r>
      <w:r>
        <w:rPr>
          <w:rFonts w:hint="eastAsia" w:ascii="宋体" w:hAnsi="宋体"/>
          <w:color w:val="000000"/>
          <w:sz w:val="24"/>
          <w:lang w:val="zh-CN"/>
        </w:rPr>
        <w:t xml:space="preserve">甲方财务付款流程支付合同总价</w:t>
      </w:r>
      <w:r>
        <w:rPr>
          <w:rFonts w:hint="eastAsia" w:ascii="宋体" w:hAnsi="宋体"/>
          <w:color w:val="000000"/>
          <w:sz w:val="24"/>
        </w:rPr>
        <w:t xml:space="preserve">6</w:t>
      </w:r>
      <w:r>
        <w:rPr>
          <w:rFonts w:hint="eastAsia" w:ascii="宋体" w:hAnsi="宋体"/>
          <w:color w:val="000000"/>
          <w:sz w:val="24"/>
          <w:lang w:val="zh-CN"/>
        </w:rPr>
        <w:t xml:space="preserve">0%。</w:t>
      </w:r>
      <w:r>
        <w:rPr>
          <w:rFonts w:hint="eastAsia"/>
          <w:bCs/>
          <w:color w:val="000000"/>
        </w:rPr>
      </w:r>
      <w:r/>
    </w:p>
    <w:p>
      <w:pPr>
        <w:pStyle w:val="928"/>
        <w:ind w:firstLine="482"/>
        <w:jc w:val="left"/>
        <w:spacing w:line="460" w:lineRule="exact"/>
        <w:tabs>
          <w:tab w:val="left" w:pos="525" w:leader="none"/>
          <w:tab w:val="left" w:pos="945" w:leader="none"/>
        </w:tabs>
        <w:rPr>
          <w:rFonts w:hint="eastAsia"/>
          <w:b/>
          <w:color w:val="000000"/>
          <w:sz w:val="24"/>
        </w:rPr>
      </w:pPr>
      <w:r>
        <w:rPr>
          <w:b/>
          <w:color w:val="000000"/>
          <w:sz w:val="24"/>
        </w:rPr>
        <w:t xml:space="preserve">三</w:t>
      </w:r>
      <w:r>
        <w:rPr>
          <w:rFonts w:hint="eastAsia"/>
          <w:b/>
          <w:color w:val="000000"/>
          <w:sz w:val="24"/>
        </w:rPr>
        <w:t xml:space="preserve">、项目清单及功能要求</w:t>
      </w:r>
      <w:bookmarkEnd w:id="298"/>
      <w:r>
        <w:rPr>
          <w:rFonts w:hint="eastAsia"/>
          <w:b/>
          <w:color w:val="000000"/>
          <w:sz w:val="24"/>
        </w:rPr>
      </w:r>
      <w:r/>
    </w:p>
    <w:p>
      <w:pPr>
        <w:pStyle w:val="928"/>
        <w:ind w:firstLine="482"/>
        <w:jc w:val="left"/>
        <w:spacing w:line="460" w:lineRule="exact"/>
        <w:tabs>
          <w:tab w:val="left" w:pos="525" w:leader="none"/>
          <w:tab w:val="left" w:pos="945" w:leader="none"/>
        </w:tabs>
        <w:rPr>
          <w:rFonts w:hint="eastAsia"/>
          <w:b/>
          <w:color w:val="000000"/>
          <w:sz w:val="24"/>
        </w:rPr>
      </w:pPr>
      <w:r>
        <w:rPr>
          <w:rFonts w:hint="eastAsia"/>
          <w:b/>
          <w:color w:val="000000"/>
          <w:sz w:val="24"/>
        </w:rPr>
        <w:t xml:space="preserve">（一）项目清单</w:t>
      </w:r>
      <w:r/>
    </w:p>
    <w:p>
      <w:pPr>
        <w:pStyle w:val="943"/>
        <w:spacing w:before="0" w:line="460" w:lineRule="exact"/>
        <w:rPr>
          <w:rFonts w:hint="eastAsia" w:ascii="Times New Roman" w:hAnsi="Times New Roman"/>
          <w:b/>
          <w:color w:val="000000"/>
        </w:rPr>
      </w:pPr>
      <w:r>
        <w:rPr>
          <w:rFonts w:hint="eastAsia" w:ascii="Times New Roman" w:hAnsi="Times New Roman"/>
          <w:b/>
          <w:color w:val="000000"/>
        </w:rPr>
        <w:t xml:space="preserve">1、功能要求</w:t>
      </w:r>
      <w:r/>
    </w:p>
    <w:p>
      <w:pPr>
        <w:pStyle w:val="931"/>
        <w:spacing w:before="0" w:after="0" w:line="460" w:lineRule="exact"/>
        <w:rPr>
          <w:rFonts w:eastAsia="宋体"/>
          <w:bCs/>
          <w:color w:val="000000"/>
          <w:sz w:val="24"/>
          <w:szCs w:val="24"/>
        </w:rPr>
      </w:pPr>
      <w:r>
        <w:rPr>
          <w:rFonts w:hint="eastAsia" w:eastAsia="宋体"/>
          <w:bCs/>
          <w:color w:val="000000"/>
          <w:sz w:val="24"/>
          <w:szCs w:val="24"/>
        </w:rPr>
        <w:t xml:space="preserve">（1）护理交班</w:t>
      </w:r>
      <w:r>
        <w:rPr>
          <w:rFonts w:eastAsia="宋体"/>
          <w:bCs/>
          <w:color w:val="000000"/>
          <w:sz w:val="24"/>
          <w:szCs w:val="24"/>
        </w:rPr>
      </w:r>
      <w:r/>
    </w:p>
    <w:tbl>
      <w:tblPr>
        <w:tblW w:w="8325" w:type="dxa"/>
        <w:tblInd w:w="96" w:type="dxa"/>
        <w:tblLayout w:type="fixed"/>
        <w:tblCellMar>
          <w:left w:w="108" w:type="dxa"/>
          <w:top w:w="0" w:type="dxa"/>
          <w:right w:w="108" w:type="dxa"/>
          <w:bottom w:w="0" w:type="dxa"/>
        </w:tblCellMar>
        <w:tblLook w:val="04A0" w:firstRow="1" w:lastRow="0" w:firstColumn="1" w:lastColumn="0" w:noHBand="0" w:noVBand="1"/>
      </w:tblPr>
      <w:tblGrid>
        <w:gridCol w:w="1175"/>
        <w:gridCol w:w="1725"/>
        <w:gridCol w:w="5425"/>
      </w:tblGrid>
      <w:tr>
        <w:trPr/>
        <w:tc>
          <w:tcPr>
            <w:shd w:val="clear" w:color="auto" w:fill="ffffff"/>
            <w:tcBorders>
              <w:top w:val="single" w:color="000000" w:sz="4" w:space="0"/>
              <w:left w:val="single" w:color="000000" w:sz="4" w:space="0"/>
              <w:bottom w:val="single" w:color="000000" w:sz="4" w:space="0"/>
              <w:right w:val="single" w:color="000000" w:sz="4" w:space="0"/>
            </w:tcBorders>
            <w:tcW w:w="1175" w:type="dxa"/>
            <w:vAlign w:val="top"/>
            <w:textDirection w:val="lrTb"/>
            <w:noWrap w:val="false"/>
          </w:tcPr>
          <w:p>
            <w:pPr>
              <w:pStyle w:val="928"/>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模块</w:t>
            </w:r>
            <w:r>
              <w:rPr>
                <w:rFonts w:hint="eastAsia" w:ascii="仿宋" w:hAnsi="仿宋" w:eastAsia="仿宋" w:cs="仿宋"/>
                <w:b/>
                <w:bCs/>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top"/>
            <w:textDirection w:val="lrTb"/>
            <w:noWrap w:val="false"/>
          </w:tcPr>
          <w:p>
            <w:pPr>
              <w:pStyle w:val="928"/>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子模块</w:t>
            </w:r>
            <w:r>
              <w:rPr>
                <w:rFonts w:hint="eastAsia" w:ascii="仿宋" w:hAnsi="仿宋" w:eastAsia="仿宋" w:cs="仿宋"/>
                <w:b/>
                <w:bCs/>
                <w:color w:val="000000"/>
                <w:sz w:val="24"/>
              </w:rPr>
            </w:r>
            <w:r/>
          </w:p>
        </w:tc>
        <w:tc>
          <w:tcPr>
            <w:tcBorders>
              <w:top w:val="single" w:color="000000" w:sz="4" w:space="0"/>
              <w:left w:val="single" w:color="000000" w:sz="4" w:space="0"/>
              <w:bottom w:val="single" w:color="000000" w:sz="4" w:space="0"/>
              <w:right w:val="single" w:color="000000" w:sz="4" w:space="0"/>
            </w:tcBorders>
            <w:tcW w:w="5425" w:type="dxa"/>
            <w:vAlign w:val="top"/>
            <w:textDirection w:val="lrTb"/>
            <w:noWrap w:val="false"/>
          </w:tcPr>
          <w:p>
            <w:pPr>
              <w:pStyle w:val="928"/>
              <w:jc w:val="center"/>
              <w:spacing w:line="360" w:lineRule="exact"/>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功能描述</w:t>
            </w:r>
            <w:r>
              <w:rPr>
                <w:rFonts w:hint="eastAsia" w:ascii="仿宋" w:hAnsi="仿宋" w:eastAsia="仿宋" w:cs="仿宋"/>
                <w:b/>
                <w:bCs/>
                <w:color w:val="000000"/>
                <w:sz w:val="24"/>
              </w:rPr>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护理交班信息</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信息调阅</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系统自动获取患者身份信息，至少包含姓名、性别、年龄</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病情调阅</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医护人员可获取患者当前情况，包含主诉、现存问题、病情变化、既往史、家族史、过敏史等</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护理交班记录生成</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选择病区</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选择当前需要交班的病区</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选择护理交班班次</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支持选择早班、中班、晚班</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选择交班日期</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支持选择需要交班的日期</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选择交班时间</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选择交班的开始时间、结束时间</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自动生成护理交班</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根据日期、班次、时间自动生成病区交班信息</w:t>
            </w:r>
            <w:r>
              <w:rPr>
                <w:rFonts w:hint="eastAsia" w:ascii="宋体" w:hAnsi="宋体" w:cs="宋体"/>
                <w:color w:val="000000"/>
                <w:sz w:val="24"/>
                <w:lang w:bidi="ar"/>
              </w:rPr>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交班记录生成</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按规则自动生成交接班记录，统计在院、入院等各类患者数量，生成交接班报告</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交班记录病情修改</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可根据患者实际情况修改交班病情内容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护理交班查询</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交班查询</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支持查询护理交班信息及历史交班信息</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班次选择</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可按早班、中班、晚班筛选查询</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日期选择</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可根据不同日期查询护理交班信息</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明细信息</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按交班类别查询明细数据，包含类别、病区、诊断、班情、交班人、接班人</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护理交班审核</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交班信息审核</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护理人员对生成的交班信息进行审核</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交班信息定稿</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审核后内容不可修改，归档保存</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护理表交班打印</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报告打印</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可打印交班报告或导出为 Excel 格式</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汇总打印</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可按早班、中班、晚班汇总打印交班记录</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单病人交班记录生成</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选择病区</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选择需要交班的病区</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选择护理交班班次</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支持选择早班、中班、晚班</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选择交班日期</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支持选择交班日期</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选择交班时间</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选择交班的开始、结束时间</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选择重点病人</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按日期、班次、时间生成信息，选择重点患者</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交班基本信息</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汇总床号、姓名、入院诊断、天数、过敏信息等</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交班病情信息</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从护理记录单/病区交班调取病情内容，支持手工调整</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评估及异常检验信息</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从护理评估单</w:t>
            </w:r>
            <w:r>
              <w:rPr>
                <w:rFonts w:hint="eastAsia" w:ascii="宋体" w:hAnsi="宋体" w:cs="宋体"/>
                <w:color w:val="000000"/>
                <w:sz w:val="24"/>
                <w:lang w:bidi="ar"/>
              </w:rPr>
              <w:t xml:space="preserve">/检验信息调取内容，支持手工调整</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评估及异常检查信息</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从护理评估单/检查信息调取内容，支持手工调整</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已落实治疗及护理信息</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从护理记录/评估单调取内容，支持手工调整</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未完成治疗及护理信息</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从护理记录/评估单调取内容，支持手工调整</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交班人、接班人</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记录交、接班人信息，支持批量调整接班人信息</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护理交班患者治疗信息调用</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一键获取信息</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一键获取单病人基本信息、评估及异常检验信息</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获取护理记录</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直接调用一般护理记录单内容，引用至交班内容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获取检验数据</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直接调用患者检验异常内容，引用至交班内容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获取检查数据</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直接调用患者检查异常内容，引用至交班内容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获取医嘱数据</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直接调用患者医嘱内容，引用至交班内容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单病人信息的汇总查询</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交班查询</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支持查询护理交班信息及历史交班信息</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查询班次选择</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可按早班、中班、晚班筛选查询</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交班日期选择</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可根据不同日期查询护理交班信息</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交班明细信息</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按交班类别查询明细数据，包含类别、病区、诊断、班情、交班人、接班人</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单病人交班表打印</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交班报告打印</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可打印交班报告或导出为 Excel 格式</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交班汇总打印</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可按早班、中班、晚班汇总打印交班记录</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交班打</w:t>
            </w:r>
            <w:r>
              <w:rPr>
                <w:rFonts w:hint="eastAsia" w:ascii="宋体" w:hAnsi="宋体" w:cs="宋体"/>
                <w:color w:val="000000"/>
                <w:sz w:val="24"/>
                <w:lang w:bidi="ar"/>
              </w:rPr>
              <w:t xml:space="preserve">印</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可按单病人实现早、中、晚班交班记录打印</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SBAR交班</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交班情况一览表</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查询患者 SBAR 交班情况，勾选后可打印交班报告表</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交班人和接班人</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记录并查询所有患者 SBAR 交班的交、接班人信息</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交班可编辑界面</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支持查询并编辑单个患者的交班报告明细</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报告的识别记录</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支持记录和查询单个患者交班报告的识别内容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报告的情况记录</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支持记录和查询单个患者交班报告的情况内容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报告的背景记录</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支持记录和查询单个患者交班报告的背景内容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报告的评估记录</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支持记录和查询单个患者交班报告的评估内容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报告的建议记录</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支持记录和查询单个患者交班报告的建议内容</w:t>
            </w:r>
            <w:r/>
          </w:p>
        </w:tc>
      </w:tr>
      <w:tr>
        <w:trPr>
          <w:cantSplit/>
        </w:trPr>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报告的模板调用</w:t>
            </w:r>
            <w:r/>
          </w:p>
        </w:tc>
        <w:tc>
          <w:tcPr>
            <w:tcBorders>
              <w:top w:val="single" w:color="000000" w:sz="4" w:space="0"/>
              <w:left w:val="single" w:color="000000" w:sz="4" w:space="0"/>
              <w:bottom w:val="single" w:color="000000" w:sz="4" w:space="0"/>
              <w:right w:val="single" w:color="000000" w:sz="4" w:space="0"/>
            </w:tcBorders>
            <w:tcW w:w="5425" w:type="dxa"/>
            <w:vAlign w:val="center"/>
            <w:textDirection w:val="lrTb"/>
            <w:noWrap w:val="false"/>
          </w:tcPr>
          <w:p>
            <w:pPr>
              <w:pStyle w:val="928"/>
              <w:spacing w:line="360" w:lineRule="exact"/>
              <w:rPr>
                <w:rFonts w:hint="eastAsia" w:ascii="宋体" w:hAnsi="宋体" w:cs="宋体"/>
                <w:color w:val="000000"/>
                <w:sz w:val="24"/>
                <w:lang w:bidi="ar"/>
              </w:rPr>
            </w:pPr>
            <w:r>
              <w:rPr>
                <w:rFonts w:hint="eastAsia" w:ascii="宋体" w:hAnsi="宋体" w:cs="宋体"/>
                <w:color w:val="000000"/>
                <w:sz w:val="24"/>
                <w:lang w:bidi="ar"/>
              </w:rPr>
              <w:t xml:space="preserve">从模板库选择对应模板，维护报告各模块内容</w:t>
            </w:r>
            <w:r/>
          </w:p>
        </w:tc>
      </w:tr>
    </w:tbl>
    <w:p>
      <w:pPr>
        <w:pStyle w:val="931"/>
        <w:spacing w:before="0" w:after="0" w:line="460" w:lineRule="exact"/>
        <w:rPr>
          <w:rFonts w:hint="eastAsia" w:eastAsia="宋体"/>
          <w:bCs/>
          <w:color w:val="000000"/>
          <w:sz w:val="24"/>
          <w:szCs w:val="24"/>
        </w:rPr>
      </w:pPr>
      <w:r>
        <w:rPr>
          <w:rFonts w:hint="eastAsia" w:eastAsia="宋体"/>
          <w:bCs/>
          <w:color w:val="000000"/>
          <w:sz w:val="24"/>
          <w:szCs w:val="24"/>
        </w:rPr>
        <w:t xml:space="preserve">（2）护理管理驾驶舱或电子看板</w:t>
      </w:r>
      <w:r/>
    </w:p>
    <w:tbl>
      <w:tblPr>
        <w:tblW w:w="8334"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3"/>
        <w:gridCol w:w="1693"/>
        <w:gridCol w:w="5488"/>
      </w:tblGrid>
      <w:tr>
        <w:trPr>
          <w:trHeight w:val="270"/>
        </w:trPr>
        <w:tc>
          <w:tcPr>
            <w:shd w:val="clear" w:color="000000" w:fill="ffffff"/>
            <w:tcW w:w="1153" w:type="dxa"/>
            <w:vAlign w:val="top"/>
            <w:textDirection w:val="lrTb"/>
            <w:noWrap w:val="false"/>
          </w:tcPr>
          <w:p>
            <w:pPr>
              <w:pStyle w:val="928"/>
              <w:jc w:val="center"/>
              <w:spacing w:line="360" w:lineRule="exact"/>
              <w:widowControl/>
              <w:rPr>
                <w:rFonts w:hint="eastAsia" w:ascii="宋体" w:hAnsi="宋体" w:cs="宋体"/>
                <w:b/>
                <w:bCs/>
                <w:color w:val="000000"/>
                <w:sz w:val="24"/>
              </w:rPr>
            </w:pPr>
            <w:r/>
            <w:bookmarkStart w:id="299" w:name="_Hlk235110562"/>
            <w:r>
              <w:rPr>
                <w:rFonts w:hint="eastAsia" w:ascii="宋体" w:hAnsi="宋体" w:cs="宋体"/>
                <w:b/>
                <w:bCs/>
                <w:color w:val="000000"/>
                <w:sz w:val="24"/>
              </w:rPr>
              <w:t xml:space="preserve">模块</w:t>
            </w:r>
            <w:r/>
          </w:p>
        </w:tc>
        <w:tc>
          <w:tcPr>
            <w:shd w:val="clear" w:color="000000" w:fill="ffffff"/>
            <w:tcW w:w="1693" w:type="dxa"/>
            <w:vAlign w:val="top"/>
            <w:textDirection w:val="lrTb"/>
            <w:noWrap w:val="false"/>
          </w:tcPr>
          <w:p>
            <w:pPr>
              <w:pStyle w:val="928"/>
              <w:jc w:val="center"/>
              <w:spacing w:line="360" w:lineRule="exact"/>
              <w:widowControl/>
              <w:rPr>
                <w:rFonts w:hint="eastAsia" w:ascii="宋体" w:hAnsi="宋体" w:cs="宋体"/>
                <w:b/>
                <w:bCs/>
                <w:color w:val="000000"/>
                <w:sz w:val="24"/>
              </w:rPr>
            </w:pPr>
            <w:r>
              <w:rPr>
                <w:rFonts w:hint="eastAsia" w:ascii="宋体" w:hAnsi="宋体" w:cs="宋体"/>
                <w:b/>
                <w:bCs/>
                <w:color w:val="000000"/>
                <w:sz w:val="24"/>
              </w:rPr>
              <w:t xml:space="preserve">子模块</w:t>
            </w:r>
            <w:r/>
          </w:p>
        </w:tc>
        <w:tc>
          <w:tcPr>
            <w:tcW w:w="5488" w:type="dxa"/>
            <w:vAlign w:val="top"/>
            <w:textDirection w:val="lrTb"/>
            <w:noWrap w:val="false"/>
          </w:tcPr>
          <w:p>
            <w:pPr>
              <w:pStyle w:val="928"/>
              <w:jc w:val="center"/>
              <w:spacing w:line="360" w:lineRule="exact"/>
              <w:widowControl/>
              <w:rPr>
                <w:rFonts w:hint="eastAsia" w:ascii="宋体" w:hAnsi="宋体" w:cs="宋体"/>
                <w:b/>
                <w:bCs/>
                <w:color w:val="000000"/>
                <w:sz w:val="24"/>
              </w:rPr>
            </w:pPr>
            <w:r>
              <w:rPr>
                <w:rFonts w:hint="eastAsia" w:ascii="宋体" w:hAnsi="宋体" w:cs="宋体"/>
                <w:b/>
                <w:bCs/>
                <w:color w:val="000000"/>
                <w:sz w:val="24"/>
              </w:rPr>
              <w:t xml:space="preserve">功能描述</w:t>
            </w:r>
            <w:r/>
          </w:p>
        </w:tc>
      </w:tr>
      <w:tr>
        <w:trPr>
          <w:trHeight w:val="540"/>
        </w:trPr>
        <w:tc>
          <w:tcPr>
            <w:tcW w:w="1153" w:type="dxa"/>
            <w:vAlign w:val="top"/>
            <w:textDirection w:val="lrTb"/>
            <w:noWrap w:val="false"/>
          </w:tcPr>
          <w:p>
            <w:pPr>
              <w:pStyle w:val="928"/>
              <w:jc w:val="left"/>
              <w:spacing w:line="360" w:lineRule="exact"/>
              <w:widowControl/>
              <w:rPr>
                <w:rFonts w:hint="eastAsia" w:ascii="宋体" w:hAnsi="宋体" w:cs="宋体"/>
                <w:color w:val="000000"/>
                <w:sz w:val="24"/>
              </w:rPr>
            </w:pPr>
            <w:r/>
            <w:bookmarkEnd w:id="299"/>
            <w:r>
              <w:rPr>
                <w:rFonts w:hint="eastAsia" w:ascii="宋体" w:hAnsi="宋体" w:cs="宋体"/>
                <w:color w:val="000000"/>
                <w:sz w:val="24"/>
              </w:rPr>
              <w:t xml:space="preserve">关联角色</w:t>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角色关联内容</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支持按照操作员的角色，自动推送对应其账号和权限的管理驾驶舱或电子看板界面，每个角色（护理部主任、护士长等操作员）对应的不同驾驶舱或电子看板界面，实现千人千面的要求，满足精细化的工作需要</w:t>
            </w:r>
            <w:r/>
          </w:p>
        </w:tc>
      </w:tr>
      <w:tr>
        <w:trPr>
          <w:cantSplit/>
          <w:trHeight w:val="540"/>
        </w:trPr>
        <w:tc>
          <w:tcPr>
            <w:tcW w:w="1153" w:type="dxa"/>
            <w:vAlign w:val="top"/>
            <w:vMerge w:val="restart"/>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界面设置</w:t>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调整面板</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支持管理驾驶舱或电子看板首界面的面板编辑功能，可以按护理部的要求支持自由设置面板的大小和展示位置，设</w:t>
            </w:r>
            <w:r>
              <w:rPr>
                <w:rFonts w:hint="eastAsia" w:ascii="宋体" w:hAnsi="宋体" w:cs="宋体"/>
                <w:color w:val="000000"/>
                <w:sz w:val="24"/>
              </w:rPr>
              <w:t xml:space="preserve">置达成全面板自定义</w:t>
            </w:r>
            <w:r/>
          </w:p>
        </w:tc>
      </w:tr>
      <w:tr>
        <w:trPr>
          <w:cantSplit/>
          <w:trHeight w:val="540"/>
        </w:trPr>
        <w:tc>
          <w:tcPr>
            <w:tcW w:w="1153" w:type="dxa"/>
            <w:vAlign w:val="center"/>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新增面板</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在驾驶舱或电子看板首界面支持新增各类数据统计展现面板，自由动态设置</w:t>
            </w:r>
            <w:r/>
          </w:p>
        </w:tc>
      </w:tr>
      <w:tr>
        <w:trPr>
          <w:cantSplit/>
          <w:trHeight w:val="540"/>
        </w:trPr>
        <w:tc>
          <w:tcPr>
            <w:tcW w:w="1153" w:type="dxa"/>
            <w:vAlign w:val="top"/>
            <w:vMerge w:val="restart"/>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快捷查询</w:t>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自定义功能</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支持配置自定义快捷查询的展现面板，该展现面板中所包括的展现数据源可从统计分析平台中的数据集中提取</w:t>
            </w:r>
            <w:r/>
          </w:p>
        </w:tc>
      </w:tr>
      <w:tr>
        <w:trPr>
          <w:cantSplit/>
          <w:trHeight w:val="270"/>
        </w:trPr>
        <w:tc>
          <w:tcPr>
            <w:tcW w:w="1153" w:type="dxa"/>
            <w:vAlign w:val="center"/>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ascii="宋体" w:hAnsi="宋体" w:cs="宋体"/>
                <w:color w:val="000000"/>
                <w:sz w:val="24"/>
              </w:rPr>
              <w:t xml:space="preserve">护理单元选择</w:t>
            </w:r>
            <w:r>
              <w:rPr>
                <w:rFonts w:hint="eastAsia" w:ascii="宋体" w:hAnsi="宋体" w:cs="宋体"/>
                <w:color w:val="000000"/>
                <w:sz w:val="24"/>
              </w:rPr>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管理驾驶舱或电子看板的分析查询的单元选择支持按护理部、大科、病区三级单位选择</w:t>
            </w:r>
            <w:r/>
          </w:p>
        </w:tc>
      </w:tr>
      <w:tr>
        <w:trPr>
          <w:cantSplit/>
          <w:trHeight w:val="270"/>
        </w:trPr>
        <w:tc>
          <w:tcPr>
            <w:tcW w:w="1153" w:type="dxa"/>
            <w:vAlign w:val="center"/>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时段选择</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管理驾驶舱或电子看板的分析查询的时段选择支持各种方式，包括本周、上周、本月、上月、本年、去年、按月份选择、按季度选择、按年度选择、且支持自定义时段选择，各类设置灵活机动，方便查询</w:t>
            </w:r>
            <w:r/>
          </w:p>
        </w:tc>
      </w:tr>
      <w:tr>
        <w:trPr>
          <w:cantSplit/>
          <w:trHeight w:val="270"/>
        </w:trPr>
        <w:tc>
          <w:tcPr>
            <w:tcW w:w="1153" w:type="dxa"/>
            <w:vAlign w:val="center"/>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快捷查询</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支持按各种过滤条件快捷查询，查询结果可以表格列表模式、图表模式显示查询结果</w:t>
            </w:r>
            <w:r/>
          </w:p>
        </w:tc>
      </w:tr>
      <w:tr>
        <w:trPr>
          <w:cantSplit/>
          <w:trHeight w:val="810"/>
        </w:trPr>
        <w:tc>
          <w:tcPr>
            <w:tcW w:w="1153" w:type="dxa"/>
            <w:vAlign w:val="center"/>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1693" w:type="dxa"/>
            <w:vAlign w:val="top"/>
            <w:vMerge w:val="restart"/>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图表类型切换</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查询结果的图表模式支持多种格式展现，包括：折线图、饼图、柱形对比图、栈型、雷达图、仪表盘、帕累托等模型，且提供的各模型可自由切换</w:t>
            </w:r>
            <w:r/>
          </w:p>
        </w:tc>
      </w:tr>
      <w:tr>
        <w:trPr>
          <w:cantSplit/>
          <w:trHeight w:val="540"/>
        </w:trPr>
        <w:tc>
          <w:tcPr>
            <w:tcW w:w="1153" w:type="dxa"/>
            <w:vAlign w:val="center"/>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1693" w:type="dxa"/>
            <w:vAlign w:val="top"/>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查询结果的图表支持提供X轴、Y轴设置，同时支持升序、降序排列，并显示中位线</w:t>
            </w:r>
            <w:r/>
          </w:p>
        </w:tc>
      </w:tr>
      <w:tr>
        <w:trPr>
          <w:cantSplit/>
          <w:trHeight w:val="540"/>
        </w:trPr>
        <w:tc>
          <w:tcPr>
            <w:tcW w:w="1153" w:type="dxa"/>
            <w:vAlign w:val="center"/>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数据展现</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查询结果支持按数据排名展现，包括且不限于：所有数据、排名前10、排名后10、排名前5、排名后5等方式</w:t>
            </w:r>
            <w:r/>
          </w:p>
        </w:tc>
      </w:tr>
      <w:tr>
        <w:trPr>
          <w:cantSplit/>
          <w:trHeight w:val="540"/>
        </w:trPr>
        <w:tc>
          <w:tcPr>
            <w:tcW w:w="1153" w:type="dxa"/>
            <w:vAlign w:val="center"/>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另存文件</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所有的数据分析统计表格和图表，均可支持另存为本地文件，方便后</w:t>
            </w:r>
            <w:r>
              <w:rPr>
                <w:rFonts w:hint="eastAsia" w:ascii="宋体" w:hAnsi="宋体" w:cs="宋体"/>
                <w:color w:val="000000"/>
                <w:sz w:val="24"/>
              </w:rPr>
              <w:t xml:space="preserve">续工作的引用和调阅</w:t>
            </w:r>
            <w:r/>
          </w:p>
        </w:tc>
      </w:tr>
      <w:tr>
        <w:trPr>
          <w:cantSplit/>
          <w:trHeight w:val="270"/>
        </w:trPr>
        <w:tc>
          <w:tcPr>
            <w:tcW w:w="1153" w:type="dxa"/>
            <w:vAlign w:val="top"/>
            <w:vMerge w:val="restart"/>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下钻查询</w:t>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下钻查询</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对所有的查询数据统计分析结果，支持进行分析数据的二次下钻查询，进行下级的数据子表查询</w:t>
            </w:r>
            <w:r/>
          </w:p>
        </w:tc>
      </w:tr>
      <w:tr>
        <w:trPr>
          <w:cantSplit/>
          <w:trHeight w:val="270"/>
        </w:trPr>
        <w:tc>
          <w:tcPr>
            <w:tcW w:w="1153" w:type="dxa"/>
            <w:vAlign w:val="center"/>
            <w:vMerge w:val="continue"/>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r>
            <w:r/>
          </w:p>
        </w:tc>
        <w:tc>
          <w:tcPr>
            <w:tcW w:w="1693"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业务跳转</w:t>
            </w:r>
            <w:r/>
          </w:p>
        </w:tc>
        <w:tc>
          <w:tcPr>
            <w:tcW w:w="5488" w:type="dxa"/>
            <w:vAlign w:val="top"/>
            <w:textDirection w:val="lrTb"/>
            <w:noWrap w:val="false"/>
          </w:tcPr>
          <w:p>
            <w:pPr>
              <w:pStyle w:val="928"/>
              <w:jc w:val="left"/>
              <w:spacing w:line="360" w:lineRule="exact"/>
              <w:widowControl/>
              <w:rPr>
                <w:rFonts w:hint="eastAsia" w:ascii="宋体" w:hAnsi="宋体" w:cs="宋体"/>
                <w:color w:val="000000"/>
                <w:sz w:val="24"/>
              </w:rPr>
            </w:pPr>
            <w:r>
              <w:rPr>
                <w:rFonts w:hint="eastAsia" w:ascii="宋体" w:hAnsi="宋体" w:cs="宋体"/>
                <w:color w:val="000000"/>
                <w:sz w:val="24"/>
              </w:rPr>
              <w:t xml:space="preserve">根据各项业务关联关系，支持快速跳转到护理管理系统内的指定工作界面</w:t>
            </w:r>
            <w:r/>
          </w:p>
        </w:tc>
      </w:tr>
    </w:tbl>
    <w:p>
      <w:pPr>
        <w:pStyle w:val="931"/>
        <w:spacing w:before="0" w:after="0" w:line="460" w:lineRule="exact"/>
        <w:rPr>
          <w:rFonts w:eastAsia="宋体"/>
          <w:bCs/>
          <w:color w:val="000000"/>
          <w:sz w:val="24"/>
          <w:szCs w:val="24"/>
        </w:rPr>
      </w:pPr>
      <w:r>
        <w:rPr>
          <w:rFonts w:hint="eastAsia" w:eastAsia="宋体"/>
          <w:bCs/>
          <w:color w:val="000000"/>
          <w:sz w:val="24"/>
          <w:szCs w:val="24"/>
        </w:rPr>
        <w:t xml:space="preserve">（3）护理工作量考核</w:t>
      </w:r>
      <w:r>
        <w:rPr>
          <w:rFonts w:eastAsia="宋体"/>
          <w:bCs/>
          <w:color w:val="000000"/>
          <w:sz w:val="24"/>
          <w:szCs w:val="24"/>
        </w:rPr>
      </w:r>
      <w:r/>
    </w:p>
    <w:tbl>
      <w:tblPr>
        <w:tblW w:w="93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429"/>
        <w:gridCol w:w="1497"/>
        <w:gridCol w:w="6463"/>
      </w:tblGrid>
      <w:tr>
        <w:trPr/>
        <w:tc>
          <w:tcPr>
            <w:tcMar>
              <w:left w:w="120" w:type="dxa"/>
              <w:top w:w="60" w:type="dxa"/>
              <w:right w:w="120" w:type="dxa"/>
              <w:bottom w:w="30" w:type="dxa"/>
            </w:tcMar>
            <w:tcW w:w="126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b/>
                <w:bCs/>
                <w:color w:val="000000"/>
                <w:sz w:val="24"/>
              </w:rPr>
              <w:t xml:space="preserve">模块</w:t>
            </w:r>
            <w:r>
              <w:rPr>
                <w:rFonts w:hint="eastAsia" w:ascii="宋体" w:hAnsi="宋体" w:cs="宋体"/>
                <w:color w:val="000000"/>
                <w:sz w:val="24"/>
              </w:rPr>
            </w:r>
            <w:r/>
          </w:p>
        </w:tc>
        <w:tc>
          <w:tcPr>
            <w:tcMar>
              <w:left w:w="120" w:type="dxa"/>
              <w:top w:w="60" w:type="dxa"/>
              <w:right w:w="120" w:type="dxa"/>
              <w:bottom w:w="30" w:type="dxa"/>
            </w:tcMar>
            <w:tcW w:w="132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b/>
                <w:bCs/>
                <w:color w:val="000000"/>
                <w:sz w:val="24"/>
              </w:rPr>
              <w:t xml:space="preserve">子模块</w:t>
            </w:r>
            <w:r>
              <w:rPr>
                <w:rFonts w:hint="eastAsia" w:ascii="宋体" w:hAnsi="宋体" w:cs="宋体"/>
                <w:color w:val="000000"/>
                <w:sz w:val="24"/>
              </w:rPr>
            </w:r>
            <w:r/>
          </w:p>
        </w:tc>
        <w:tc>
          <w:tcPr>
            <w:tcMar>
              <w:left w:w="120" w:type="dxa"/>
              <w:top w:w="60" w:type="dxa"/>
              <w:right w:w="120" w:type="dxa"/>
              <w:bottom w:w="30" w:type="dxa"/>
            </w:tcMar>
            <w:tcW w:w="570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b/>
                <w:bCs/>
                <w:color w:val="000000"/>
                <w:sz w:val="24"/>
              </w:rPr>
              <w:t xml:space="preserve">功能描述</w:t>
            </w:r>
            <w:r>
              <w:rPr>
                <w:rFonts w:hint="eastAsia" w:ascii="宋体" w:hAnsi="宋体" w:cs="宋体"/>
                <w:color w:val="000000"/>
                <w:sz w:val="24"/>
              </w:rPr>
            </w:r>
            <w:r/>
          </w:p>
        </w:tc>
      </w:tr>
      <w:tr>
        <w:trPr>
          <w:cantSplit/>
          <w:trHeight w:val="1064"/>
        </w:trPr>
        <w:tc>
          <w:tcPr>
            <w:tcMar>
              <w:left w:w="120" w:type="dxa"/>
              <w:top w:w="60" w:type="dxa"/>
              <w:right w:w="120" w:type="dxa"/>
              <w:bottom w:w="30" w:type="dxa"/>
            </w:tcMar>
            <w:tcW w:w="1260" w:type="dxa"/>
            <w:vAlign w:val="center"/>
            <w:vMerge w:val="restart"/>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护士工作量统计</w:t>
            </w:r>
            <w:r/>
          </w:p>
        </w:tc>
        <w:tc>
          <w:tcPr>
            <w:tcMar>
              <w:left w:w="120" w:type="dxa"/>
              <w:top w:w="60" w:type="dxa"/>
              <w:right w:w="120" w:type="dxa"/>
              <w:bottom w:w="30" w:type="dxa"/>
            </w:tcMar>
            <w:tcW w:w="132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护士工作量数据统计</w:t>
            </w:r>
            <w:r/>
          </w:p>
        </w:tc>
        <w:tc>
          <w:tcPr>
            <w:tcMar>
              <w:left w:w="120" w:type="dxa"/>
              <w:top w:w="60" w:type="dxa"/>
              <w:right w:w="120" w:type="dxa"/>
              <w:bottom w:w="30" w:type="dxa"/>
            </w:tcMar>
            <w:tcW w:w="570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统计科室内每个人员的医嘱执行、巡视、置管拔管、级别护理、白班夜班天数、请假天数等与工作量相关的数据，全面反映每个护理人员的工作量构成和负荷情况。</w:t>
            </w:r>
            <w:r/>
          </w:p>
        </w:tc>
      </w:tr>
      <w:tr>
        <w:trPr>
          <w:cantSplit/>
        </w:trPr>
        <w:tc>
          <w:tcPr>
            <w:tcMar>
              <w:left w:w="120" w:type="dxa"/>
              <w:top w:w="60" w:type="dxa"/>
              <w:right w:w="120" w:type="dxa"/>
              <w:bottom w:w="30" w:type="dxa"/>
            </w:tcMar>
            <w:tcW w:w="1260" w:type="dxa"/>
            <w:vAlign w:val="top"/>
            <w:vMerge w:val="continue"/>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r>
            <w:r/>
          </w:p>
        </w:tc>
        <w:tc>
          <w:tcPr>
            <w:tcMar>
              <w:left w:w="120" w:type="dxa"/>
              <w:top w:w="60" w:type="dxa"/>
              <w:right w:w="120" w:type="dxa"/>
              <w:bottom w:w="30" w:type="dxa"/>
            </w:tcMar>
            <w:tcW w:w="132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绩效系数设置</w:t>
            </w:r>
            <w:r/>
          </w:p>
        </w:tc>
        <w:tc>
          <w:tcPr>
            <w:tcMar>
              <w:left w:w="120" w:type="dxa"/>
              <w:top w:w="60" w:type="dxa"/>
              <w:right w:w="120" w:type="dxa"/>
              <w:bottom w:w="30" w:type="dxa"/>
            </w:tcMar>
            <w:tcW w:w="570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对每个工作量数据项进行绩效系数设置，支持单独设置或批量设置，灵活配置不同工作量的绩效权重，为绩效计算提供准确的系数基础。</w:t>
            </w:r>
            <w:r/>
          </w:p>
        </w:tc>
      </w:tr>
      <w:tr>
        <w:trPr>
          <w:cantSplit/>
        </w:trPr>
        <w:tc>
          <w:tcPr>
            <w:tcMar>
              <w:left w:w="120" w:type="dxa"/>
              <w:top w:w="60" w:type="dxa"/>
              <w:right w:w="120" w:type="dxa"/>
              <w:bottom w:w="30" w:type="dxa"/>
            </w:tcMar>
            <w:tcW w:w="1260" w:type="dxa"/>
            <w:vAlign w:val="top"/>
            <w:vMerge w:val="continue"/>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r>
            <w:r/>
          </w:p>
        </w:tc>
        <w:tc>
          <w:tcPr>
            <w:tcMar>
              <w:left w:w="120" w:type="dxa"/>
              <w:top w:w="60" w:type="dxa"/>
              <w:right w:w="120" w:type="dxa"/>
              <w:bottom w:w="30" w:type="dxa"/>
            </w:tcMar>
            <w:tcW w:w="132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绩效值计算</w:t>
            </w:r>
            <w:r/>
          </w:p>
        </w:tc>
        <w:tc>
          <w:tcPr>
            <w:tcMar>
              <w:left w:w="120" w:type="dxa"/>
              <w:top w:w="60" w:type="dxa"/>
              <w:right w:w="120" w:type="dxa"/>
              <w:bottom w:w="30" w:type="dxa"/>
            </w:tcMar>
            <w:tcW w:w="570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根据工作量数值和绩效系数，自动计算每个人的绩效结果，实现工作量到绩效的自动化转换，为薪酬核算提供客观的数据依据。</w:t>
            </w:r>
            <w:r/>
          </w:p>
        </w:tc>
      </w:tr>
      <w:tr>
        <w:trPr/>
        <w:tc>
          <w:tcPr>
            <w:tcMar>
              <w:left w:w="120" w:type="dxa"/>
              <w:top w:w="60" w:type="dxa"/>
              <w:right w:w="120" w:type="dxa"/>
              <w:bottom w:w="30" w:type="dxa"/>
            </w:tcMar>
            <w:tcW w:w="1260" w:type="dxa"/>
            <w:vAlign w:val="center"/>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科室工作量统计</w:t>
            </w:r>
            <w:r/>
          </w:p>
        </w:tc>
        <w:tc>
          <w:tcPr>
            <w:tcMar>
              <w:left w:w="120" w:type="dxa"/>
              <w:top w:w="60" w:type="dxa"/>
              <w:right w:w="120" w:type="dxa"/>
              <w:bottom w:w="30" w:type="dxa"/>
            </w:tcMar>
            <w:tcW w:w="1320" w:type="dxa"/>
            <w:vAlign w:val="center"/>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科室工作量数据统计</w:t>
            </w:r>
            <w:r/>
          </w:p>
        </w:tc>
        <w:tc>
          <w:tcPr>
            <w:tcMar>
              <w:left w:w="120" w:type="dxa"/>
              <w:top w:w="60" w:type="dxa"/>
              <w:right w:w="120" w:type="dxa"/>
              <w:bottom w:w="30" w:type="dxa"/>
            </w:tcMar>
            <w:tcW w:w="5700" w:type="dxa"/>
            <w:vAlign w:val="center"/>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统计全院每个科室的医嘱执行、巡视、置管拔管、级别护理、白班夜班天数、请假天数等工作量相关数据的总和，帮助管理者了解各科室的整体工作负荷。</w:t>
            </w:r>
            <w:r/>
          </w:p>
        </w:tc>
      </w:tr>
      <w:tr>
        <w:trPr>
          <w:cantSplit/>
        </w:trPr>
        <w:tc>
          <w:tcPr>
            <w:tcMar>
              <w:left w:w="120" w:type="dxa"/>
              <w:top w:w="60" w:type="dxa"/>
              <w:right w:w="120" w:type="dxa"/>
              <w:bottom w:w="30" w:type="dxa"/>
            </w:tcMar>
            <w:tcW w:w="1260" w:type="dxa"/>
            <w:vAlign w:val="center"/>
            <w:vMerge w:val="restart"/>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护士绩效管理</w:t>
            </w:r>
            <w:r/>
          </w:p>
        </w:tc>
        <w:tc>
          <w:tcPr>
            <w:tcMar>
              <w:left w:w="120" w:type="dxa"/>
              <w:top w:w="60" w:type="dxa"/>
              <w:right w:w="120" w:type="dxa"/>
              <w:bottom w:w="30" w:type="dxa"/>
            </w:tcMar>
            <w:tcW w:w="1320" w:type="dxa"/>
            <w:vAlign w:val="center"/>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护士绩效计算</w:t>
            </w:r>
            <w:r/>
          </w:p>
        </w:tc>
        <w:tc>
          <w:tcPr>
            <w:tcMar>
              <w:left w:w="120" w:type="dxa"/>
              <w:top w:w="60" w:type="dxa"/>
              <w:right w:w="120" w:type="dxa"/>
              <w:bottom w:w="30" w:type="dxa"/>
            </w:tcMar>
            <w:tcW w:w="5700" w:type="dxa"/>
            <w:vAlign w:val="center"/>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针对全院每个科室的医嘱执行、巡视、置管拔管、级别护理、白班夜班天数、请假天数等工作量数据，进行绩效权重配置，</w:t>
            </w:r>
            <w:r>
              <w:rPr>
                <w:rFonts w:hint="eastAsia" w:ascii="宋体" w:hAnsi="宋体" w:cs="宋体"/>
                <w:color w:val="000000"/>
                <w:sz w:val="24"/>
              </w:rPr>
              <w:t xml:space="preserve">并计算绩效结果和绩效占比，为科室绩效管理提供数据支撑。</w:t>
            </w:r>
            <w:r/>
          </w:p>
        </w:tc>
      </w:tr>
      <w:tr>
        <w:trPr>
          <w:cantSplit/>
        </w:trPr>
        <w:tc>
          <w:tcPr>
            <w:tcMar>
              <w:left w:w="120" w:type="dxa"/>
              <w:top w:w="60" w:type="dxa"/>
              <w:right w:w="120" w:type="dxa"/>
              <w:bottom w:w="30" w:type="dxa"/>
            </w:tcMar>
            <w:tcW w:w="1260" w:type="dxa"/>
            <w:vAlign w:val="top"/>
            <w:vMerge w:val="continue"/>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r>
            <w:r/>
          </w:p>
        </w:tc>
        <w:tc>
          <w:tcPr>
            <w:tcMar>
              <w:left w:w="120" w:type="dxa"/>
              <w:top w:w="60" w:type="dxa"/>
              <w:right w:w="120" w:type="dxa"/>
              <w:bottom w:w="30" w:type="dxa"/>
            </w:tcMar>
            <w:tcW w:w="132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护士工作量计算</w:t>
            </w:r>
            <w:r/>
          </w:p>
        </w:tc>
        <w:tc>
          <w:tcPr>
            <w:tcMar>
              <w:left w:w="120" w:type="dxa"/>
              <w:top w:w="60" w:type="dxa"/>
              <w:right w:w="120" w:type="dxa"/>
              <w:bottom w:w="30" w:type="dxa"/>
            </w:tcMar>
            <w:tcW w:w="5700" w:type="dxa"/>
            <w:vAlign w:val="top"/>
            <w:textDirection w:val="lrTb"/>
            <w:noWrap w:val="false"/>
          </w:tcPr>
          <w:p>
            <w:pPr>
              <w:pStyle w:val="928"/>
              <w:jc w:val="left"/>
              <w:spacing w:line="360" w:lineRule="exact"/>
              <w:rPr>
                <w:rFonts w:hint="eastAsia" w:ascii="宋体" w:hAnsi="宋体" w:cs="宋体"/>
                <w:color w:val="000000"/>
                <w:sz w:val="24"/>
              </w:rPr>
            </w:pPr>
            <w:r>
              <w:rPr>
                <w:rFonts w:hint="eastAsia" w:ascii="宋体" w:hAnsi="宋体" w:cs="宋体"/>
                <w:color w:val="000000"/>
                <w:sz w:val="24"/>
              </w:rPr>
              <w:t xml:space="preserve">以护士为单位，统计全院每个护士的工作总量情况，并进行横向对比，帮助管理者了解各护士的工作负荷分布，为合理调配人员提供数据依据。</w:t>
            </w:r>
            <w:r/>
          </w:p>
        </w:tc>
      </w:tr>
    </w:tbl>
    <w:p>
      <w:pPr>
        <w:pStyle w:val="929"/>
        <w:ind w:firstLine="482"/>
        <w:jc w:val="both"/>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四、其他要求：</w:t>
      </w:r>
      <w:r/>
    </w:p>
    <w:p>
      <w:pPr>
        <w:pStyle w:val="952"/>
        <w:contextualSpacing/>
        <w:ind w:firstLine="480"/>
        <w:jc w:val="left"/>
        <w:spacing w:line="460" w:lineRule="exact"/>
        <w:rPr>
          <w:bCs/>
          <w:color w:val="000000"/>
          <w:sz w:val="24"/>
        </w:rPr>
      </w:pPr>
      <w:r>
        <w:rPr>
          <w:rFonts w:hint="eastAsia"/>
          <w:bCs/>
          <w:color w:val="000000"/>
          <w:sz w:val="24"/>
        </w:rPr>
        <w:t xml:space="preserve">1.项目维护要求：</w:t>
      </w:r>
      <w:r>
        <w:rPr>
          <w:bCs/>
          <w:color w:val="000000"/>
          <w:sz w:val="24"/>
        </w:rPr>
      </w:r>
      <w:r/>
    </w:p>
    <w:p>
      <w:pPr>
        <w:pStyle w:val="952"/>
        <w:contextualSpacing/>
        <w:ind w:firstLine="480"/>
        <w:jc w:val="left"/>
        <w:spacing w:line="460" w:lineRule="exact"/>
        <w:rPr>
          <w:rFonts w:hint="eastAsia"/>
          <w:bCs/>
          <w:color w:val="000000"/>
          <w:sz w:val="24"/>
        </w:rPr>
      </w:pPr>
      <w:r>
        <w:rPr>
          <w:rFonts w:hint="eastAsia"/>
          <w:bCs/>
          <w:color w:val="000000"/>
          <w:sz w:val="24"/>
        </w:rPr>
        <w:t xml:space="preserve">1.1、</w:t>
      </w:r>
      <w:r>
        <w:rPr>
          <w:rFonts w:hint="eastAsia" w:ascii="仿宋" w:hAnsi="仿宋" w:eastAsia="仿宋" w:cs="仿宋"/>
          <w:color w:val="000000"/>
          <w:sz w:val="24"/>
        </w:rPr>
        <w:t xml:space="preserve">★</w:t>
      </w:r>
      <w:r>
        <w:rPr>
          <w:rFonts w:hint="eastAsia" w:ascii="宋体" w:hAnsi="宋体"/>
          <w:b/>
          <w:bCs/>
          <w:color w:val="000000"/>
          <w:sz w:val="24"/>
        </w:rPr>
        <w:t xml:space="preserve">须实现与医院原有护理管理系统的无缝对接</w:t>
      </w:r>
      <w:r>
        <w:rPr>
          <w:rFonts w:hint="eastAsia" w:ascii="宋体" w:hAnsi="宋体"/>
          <w:b/>
          <w:bCs/>
          <w:color w:val="000000"/>
          <w:sz w:val="24"/>
        </w:rPr>
        <w:t xml:space="preserve">。</w:t>
      </w:r>
      <w:r>
        <w:rPr>
          <w:rFonts w:hint="eastAsia" w:ascii="宋体" w:hAnsi="宋体"/>
          <w:b/>
          <w:bCs/>
          <w:color w:val="000000"/>
          <w:sz w:val="24"/>
        </w:rPr>
        <w:t xml:space="preserve">（提供投标人盖章的承诺函，格式自拟</w:t>
      </w:r>
      <w:r>
        <w:rPr>
          <w:rFonts w:hint="eastAsia" w:ascii="宋体" w:hAnsi="宋体" w:cs="宋体"/>
          <w:b/>
          <w:bCs/>
          <w:color w:val="000000"/>
          <w:sz w:val="24"/>
          <w:lang w:bidi="ar"/>
        </w:rPr>
        <w:t xml:space="preserve">,如未按要求提供承诺函，按无效投标处理；</w:t>
      </w:r>
      <w:r>
        <w:rPr>
          <w:rFonts w:hint="eastAsia" w:ascii="宋体" w:hAnsi="宋体"/>
          <w:b/>
          <w:bCs/>
          <w:color w:val="000000"/>
          <w:sz w:val="24"/>
        </w:rPr>
        <w:t xml:space="preserve">如因投标单位虚假承诺导致项目后期无法成功实施或验收的，投标单位须承担相关法律责任。</w:t>
      </w:r>
      <w:r>
        <w:rPr>
          <w:rFonts w:hint="eastAsia" w:ascii="宋体" w:hAnsi="宋体" w:cs="宋体"/>
          <w:b/>
          <w:bCs/>
          <w:color w:val="000000"/>
          <w:sz w:val="24"/>
          <w:lang w:bidi="ar"/>
        </w:rPr>
        <w:t xml:space="preserve">承诺函需</w:t>
      </w:r>
      <w:r>
        <w:rPr>
          <w:rFonts w:ascii="宋体" w:hAnsi="宋体" w:cs="宋体"/>
          <w:b/>
          <w:bCs/>
          <w:color w:val="000000"/>
          <w:sz w:val="24"/>
          <w:lang w:bidi="ar"/>
        </w:rPr>
        <w:t xml:space="preserve">上传至</w:t>
      </w:r>
      <w:r>
        <w:rPr>
          <w:rFonts w:ascii="宋体" w:hAnsi="宋体" w:cs="仿宋_GB2312"/>
          <w:b/>
          <w:bCs/>
          <w:color w:val="000000"/>
          <w:sz w:val="24"/>
        </w:rPr>
        <w:t xml:space="preserve">交易执行系统</w:t>
      </w:r>
      <w:r>
        <w:rPr>
          <w:rFonts w:ascii="宋体" w:hAnsi="宋体" w:cs="宋体"/>
          <w:b/>
          <w:bCs/>
          <w:color w:val="000000"/>
          <w:sz w:val="24"/>
          <w:lang w:bidi="ar"/>
        </w:rPr>
        <w:t xml:space="preserve">“符合</w:t>
      </w:r>
      <w:r>
        <w:rPr>
          <w:rFonts w:hint="eastAsia" w:ascii="宋体" w:hAnsi="宋体" w:cs="宋体"/>
          <w:b/>
          <w:bCs/>
          <w:color w:val="000000"/>
          <w:sz w:val="24"/>
          <w:lang w:bidi="ar"/>
        </w:rPr>
        <w:t xml:space="preserve">条件</w:t>
      </w:r>
      <w:r>
        <w:rPr>
          <w:rFonts w:ascii="宋体" w:hAnsi="宋体" w:cs="宋体"/>
          <w:b/>
          <w:bCs/>
          <w:color w:val="000000"/>
          <w:sz w:val="24"/>
          <w:lang w:bidi="ar"/>
        </w:rPr>
        <w:t xml:space="preserve">”——“</w:t>
      </w:r>
      <w:r>
        <w:rPr>
          <w:rFonts w:hint="eastAsia" w:ascii="宋体" w:hAnsi="宋体" w:cs="宋体"/>
          <w:b/>
          <w:bCs/>
          <w:color w:val="000000"/>
          <w:sz w:val="24"/>
          <w:lang w:bidi="ar"/>
        </w:rPr>
        <w:t xml:space="preserve">技术偏离表</w:t>
      </w:r>
      <w:r>
        <w:rPr>
          <w:rFonts w:ascii="宋体" w:hAnsi="宋体" w:cs="宋体"/>
          <w:b/>
          <w:bCs/>
          <w:color w:val="000000"/>
          <w:sz w:val="24"/>
          <w:lang w:bidi="ar"/>
        </w:rPr>
        <w:t xml:space="preserve">”模块</w:t>
      </w:r>
      <w:r>
        <w:rPr>
          <w:rFonts w:hint="eastAsia"/>
          <w:b/>
          <w:color w:val="000000"/>
          <w:sz w:val="24"/>
        </w:rPr>
        <w:t xml:space="preserve">）</w:t>
      </w:r>
      <w:r>
        <w:rPr>
          <w:rFonts w:hint="eastAsia"/>
          <w:bCs/>
          <w:color w:val="000000"/>
          <w:sz w:val="24"/>
        </w:rPr>
      </w:r>
      <w:r/>
    </w:p>
    <w:p>
      <w:pPr>
        <w:pStyle w:val="952"/>
        <w:contextualSpacing/>
        <w:ind w:firstLine="480"/>
        <w:jc w:val="left"/>
        <w:spacing w:line="460" w:lineRule="exact"/>
        <w:rPr>
          <w:bCs/>
          <w:color w:val="000000"/>
          <w:sz w:val="24"/>
        </w:rPr>
      </w:pPr>
      <w:r>
        <w:rPr>
          <w:rFonts w:hint="eastAsia"/>
          <w:bCs/>
          <w:color w:val="000000"/>
          <w:sz w:val="24"/>
        </w:rPr>
        <w:t xml:space="preserve">1.2、本次招标项目要求系统免费维护期不低于3年，供应商也可提供高于此期限的免费维护期，免费维护期从项目验收合格之日起算。免费维护期内提供产品免费升级。</w:t>
      </w:r>
      <w:r>
        <w:rPr>
          <w:bCs/>
          <w:color w:val="000000"/>
          <w:sz w:val="24"/>
        </w:rPr>
      </w:r>
      <w:r/>
    </w:p>
    <w:p>
      <w:pPr>
        <w:pStyle w:val="952"/>
        <w:contextualSpacing/>
        <w:ind w:firstLine="480"/>
        <w:jc w:val="left"/>
        <w:spacing w:line="460" w:lineRule="exact"/>
        <w:rPr>
          <w:rFonts w:hint="eastAsia"/>
          <w:bCs/>
          <w:color w:val="000000"/>
          <w:sz w:val="24"/>
        </w:rPr>
      </w:pPr>
      <w:r>
        <w:rPr>
          <w:rFonts w:hint="eastAsia"/>
          <w:bCs/>
          <w:color w:val="000000"/>
          <w:sz w:val="24"/>
        </w:rPr>
        <w:t xml:space="preserve">1.3、在免费维护期内，因供应商产品问题出现故障时，供应商在接到采购人通知后1小时内响应，3小时内赶到采购人项目现场，免费予以排除故障或修复。</w:t>
      </w:r>
      <w:r/>
    </w:p>
    <w:p>
      <w:pPr>
        <w:pStyle w:val="952"/>
        <w:contextualSpacing/>
        <w:ind w:firstLine="480"/>
        <w:jc w:val="left"/>
        <w:spacing w:line="460" w:lineRule="exact"/>
        <w:rPr>
          <w:bCs/>
          <w:color w:val="000000"/>
          <w:sz w:val="24"/>
        </w:rPr>
      </w:pPr>
      <w:r>
        <w:rPr>
          <w:rFonts w:hint="eastAsia"/>
          <w:bCs/>
          <w:color w:val="000000"/>
          <w:sz w:val="24"/>
        </w:rPr>
        <w:t xml:space="preserve">1.4、在免费维护期内，因采购人使用不当原因出现故障时，供应商在接到采购人通知后，应在上述的时限内赶到采购人现场，帮助排除故障或修复。</w:t>
      </w:r>
      <w:r>
        <w:rPr>
          <w:bCs/>
          <w:color w:val="000000"/>
          <w:sz w:val="24"/>
        </w:rPr>
      </w:r>
      <w:r/>
    </w:p>
    <w:p>
      <w:pPr>
        <w:pStyle w:val="952"/>
        <w:contextualSpacing/>
        <w:ind w:firstLine="480"/>
        <w:jc w:val="left"/>
        <w:spacing w:line="460" w:lineRule="exact"/>
        <w:rPr>
          <w:bCs/>
          <w:color w:val="000000"/>
          <w:sz w:val="24"/>
        </w:rPr>
      </w:pPr>
      <w:r>
        <w:rPr>
          <w:rFonts w:hint="eastAsia"/>
          <w:bCs/>
          <w:color w:val="000000"/>
          <w:sz w:val="24"/>
        </w:rPr>
        <w:t xml:space="preserve">2.保密要求</w:t>
      </w:r>
      <w:r>
        <w:rPr>
          <w:bCs/>
          <w:color w:val="000000"/>
          <w:sz w:val="24"/>
        </w:rPr>
      </w:r>
      <w:r/>
    </w:p>
    <w:p>
      <w:pPr>
        <w:pStyle w:val="952"/>
        <w:contextualSpacing/>
        <w:ind w:firstLine="480"/>
        <w:jc w:val="left"/>
        <w:spacing w:line="460" w:lineRule="exact"/>
        <w:rPr>
          <w:bCs/>
          <w:color w:val="000000"/>
          <w:sz w:val="24"/>
        </w:rPr>
      </w:pPr>
      <w:r>
        <w:rPr>
          <w:rFonts w:hint="eastAsia"/>
          <w:bCs/>
          <w:color w:val="000000"/>
          <w:sz w:val="24"/>
        </w:rPr>
        <w:t xml:space="preserve">本项目签订合同时，中标单位必须同时与采购人签订保密协议，所有系统</w:t>
      </w:r>
      <w:r>
        <w:rPr>
          <w:rFonts w:hint="eastAsia"/>
          <w:bCs/>
          <w:color w:val="000000"/>
          <w:sz w:val="24"/>
        </w:rPr>
        <w:t xml:space="preserve">开发运维人员及相关人员应严格履行保密义务，接受采购方的监督管理，对在本项目实施运维过程中所掌握的商业及工作秘密，包括业务数据、业务需求、文档资料、技术成果和客户信息等负有保密义务，未经采购人授权，不得修改、泄露、利用、转让、销毁或许可他人使用。</w:t>
      </w:r>
      <w:r>
        <w:rPr>
          <w:bCs/>
          <w:color w:val="000000"/>
          <w:sz w:val="24"/>
        </w:rPr>
      </w:r>
      <w:r/>
    </w:p>
    <w:p>
      <w:pPr>
        <w:pStyle w:val="952"/>
        <w:numPr>
          <w:ilvl w:val="0"/>
          <w:numId w:val="2"/>
        </w:numPr>
        <w:contextualSpacing/>
        <w:ind w:firstLine="480"/>
        <w:jc w:val="left"/>
        <w:spacing w:line="460" w:lineRule="exact"/>
        <w:tabs>
          <w:tab w:val="left" w:pos="312" w:leader="none"/>
        </w:tabs>
        <w:rPr>
          <w:rFonts w:hint="eastAsia"/>
          <w:bCs/>
          <w:color w:val="000000"/>
          <w:sz w:val="24"/>
        </w:rPr>
      </w:pPr>
      <w:r>
        <w:rPr>
          <w:rFonts w:hint="eastAsia"/>
          <w:bCs/>
          <w:color w:val="000000"/>
          <w:sz w:val="24"/>
        </w:rPr>
        <w:t xml:space="preserve">实施要求</w:t>
      </w:r>
      <w:r/>
    </w:p>
    <w:p>
      <w:pPr>
        <w:pStyle w:val="952"/>
        <w:contextualSpacing/>
        <w:ind w:firstLine="0"/>
        <w:jc w:val="left"/>
        <w:spacing w:line="460" w:lineRule="exact"/>
        <w:rPr>
          <w:bCs/>
          <w:color w:val="000000"/>
          <w:sz w:val="24"/>
        </w:rPr>
      </w:pPr>
      <w:r>
        <w:rPr>
          <w:rFonts w:hint="eastAsia"/>
          <w:bCs/>
          <w:color w:val="000000"/>
          <w:sz w:val="24"/>
        </w:rPr>
        <w:t xml:space="preserve">   3.1、</w:t>
      </w:r>
      <w:r>
        <w:rPr>
          <w:bCs/>
          <w:color w:val="000000"/>
          <w:sz w:val="24"/>
        </w:rPr>
        <w:t xml:space="preserve">投标人应本着认真负责态度，组织技术队伍，认真做好项目的实施工作。在签订合同前，提出具体实施、服务、维护以及今后技术支持的措施计划和承诺。</w:t>
      </w:r>
      <w:r/>
    </w:p>
    <w:p>
      <w:pPr>
        <w:pStyle w:val="952"/>
        <w:contextualSpacing/>
        <w:ind w:firstLine="0"/>
        <w:jc w:val="left"/>
        <w:spacing w:line="460" w:lineRule="exact"/>
        <w:rPr>
          <w:bCs/>
          <w:color w:val="000000"/>
          <w:sz w:val="24"/>
        </w:rPr>
      </w:pPr>
      <w:r>
        <w:rPr>
          <w:rFonts w:hint="eastAsia"/>
          <w:bCs/>
          <w:color w:val="000000"/>
          <w:sz w:val="24"/>
        </w:rPr>
        <w:t xml:space="preserve">   3.2、</w:t>
      </w:r>
      <w:r>
        <w:rPr>
          <w:bCs/>
          <w:color w:val="000000"/>
          <w:sz w:val="24"/>
        </w:rPr>
        <w:t xml:space="preserve">投标人必须提供项目实施计划，经用户方同意后，严格执行。如果遇到问题，由项目组提出项目变更说明，经医院和系统提供商确定后，修改计划。</w:t>
      </w:r>
      <w:r/>
    </w:p>
    <w:p>
      <w:pPr>
        <w:pStyle w:val="952"/>
        <w:contextualSpacing/>
        <w:ind w:firstLine="0"/>
        <w:jc w:val="left"/>
        <w:spacing w:line="460" w:lineRule="exact"/>
        <w:rPr>
          <w:bCs/>
          <w:color w:val="000000"/>
          <w:sz w:val="24"/>
        </w:rPr>
      </w:pPr>
      <w:r>
        <w:rPr>
          <w:rFonts w:hint="eastAsia"/>
          <w:bCs/>
          <w:color w:val="000000"/>
          <w:sz w:val="24"/>
        </w:rPr>
        <w:t xml:space="preserve">   3.3、</w:t>
      </w:r>
      <w:r>
        <w:rPr>
          <w:bCs/>
          <w:color w:val="000000"/>
          <w:sz w:val="24"/>
        </w:rPr>
        <w:t xml:space="preserve">投标人应负责在项目验收时将系统的全部有关技术文件、资料、及安装、测试、验收报告等文档汇集成册交付用户方。</w:t>
      </w:r>
      <w:r/>
    </w:p>
    <w:p>
      <w:pPr>
        <w:pStyle w:val="952"/>
        <w:contextualSpacing/>
        <w:ind w:firstLine="480"/>
        <w:jc w:val="left"/>
        <w:spacing w:line="460" w:lineRule="exact"/>
        <w:rPr>
          <w:bCs/>
          <w:color w:val="000000"/>
          <w:sz w:val="24"/>
        </w:rPr>
      </w:pPr>
      <w:r>
        <w:rPr>
          <w:rFonts w:hint="eastAsia"/>
          <w:bCs/>
          <w:color w:val="000000"/>
          <w:sz w:val="24"/>
        </w:rPr>
        <w:t xml:space="preserve">4.人员要求</w:t>
      </w:r>
      <w:r>
        <w:rPr>
          <w:bCs/>
          <w:color w:val="000000"/>
          <w:sz w:val="24"/>
        </w:rPr>
      </w:r>
      <w:r/>
    </w:p>
    <w:p>
      <w:pPr>
        <w:pStyle w:val="952"/>
        <w:contextualSpacing/>
        <w:ind w:firstLine="480"/>
        <w:jc w:val="left"/>
        <w:spacing w:line="460" w:lineRule="exact"/>
        <w:rPr>
          <w:rFonts w:hint="eastAsia"/>
          <w:bCs/>
          <w:color w:val="000000"/>
          <w:sz w:val="24"/>
        </w:rPr>
      </w:pPr>
      <w:r>
        <w:rPr>
          <w:rFonts w:hint="eastAsia"/>
          <w:bCs/>
          <w:color w:val="000000"/>
          <w:sz w:val="24"/>
        </w:rPr>
        <w:t xml:space="preserve">4.1、为本项目配备服务工程师和联系人，工程师宜具有2年以上护理系统工作经验，熟悉医院基本业务、护理系统架构，能够胜任系统的升级和维护工作。</w:t>
      </w:r>
      <w:r/>
    </w:p>
    <w:p>
      <w:pPr>
        <w:pStyle w:val="952"/>
        <w:contextualSpacing/>
        <w:ind w:firstLine="480"/>
        <w:jc w:val="left"/>
        <w:spacing w:line="460" w:lineRule="exact"/>
        <w:rPr>
          <w:rFonts w:hint="eastAsia"/>
          <w:bCs/>
          <w:color w:val="000000"/>
          <w:sz w:val="24"/>
        </w:rPr>
      </w:pPr>
      <w:r>
        <w:rPr>
          <w:rFonts w:hint="eastAsia"/>
          <w:bCs/>
          <w:color w:val="000000"/>
          <w:sz w:val="24"/>
        </w:rPr>
        <w:t xml:space="preserve">4.2、更换服务人员及联系方式前必须提前一个月通知院方。</w:t>
      </w:r>
      <w:r/>
    </w:p>
    <w:p>
      <w:pPr>
        <w:pStyle w:val="952"/>
        <w:contextualSpacing/>
        <w:ind w:firstLine="480"/>
        <w:jc w:val="left"/>
        <w:spacing w:line="460" w:lineRule="exact"/>
        <w:rPr>
          <w:rFonts w:hint="eastAsia"/>
          <w:bCs/>
          <w:color w:val="000000"/>
          <w:sz w:val="24"/>
        </w:rPr>
      </w:pPr>
      <w:r>
        <w:rPr>
          <w:rFonts w:hint="eastAsia"/>
          <w:bCs/>
          <w:color w:val="000000"/>
          <w:sz w:val="24"/>
        </w:rPr>
        <w:t xml:space="preserve">4.3、包含技术后备服务，对于原指派工程师无法解决的问题，应能安排公司其他技术人员协助解决，并与医院方共同做好技术把控。</w:t>
      </w:r>
      <w:r/>
    </w:p>
    <w:p>
      <w:pPr>
        <w:pStyle w:val="952"/>
        <w:contextualSpacing/>
        <w:ind w:firstLine="480"/>
        <w:jc w:val="left"/>
        <w:spacing w:line="460" w:lineRule="exact"/>
        <w:rPr>
          <w:bCs/>
          <w:color w:val="000000"/>
          <w:sz w:val="24"/>
        </w:rPr>
      </w:pPr>
      <w:r>
        <w:rPr>
          <w:rFonts w:hint="eastAsia"/>
          <w:bCs/>
          <w:color w:val="000000"/>
          <w:sz w:val="24"/>
        </w:rPr>
        <w:t xml:space="preserve">5.知识产权</w:t>
      </w:r>
      <w:r>
        <w:rPr>
          <w:bCs/>
          <w:color w:val="000000"/>
          <w:sz w:val="24"/>
        </w:rPr>
      </w:r>
      <w:r/>
    </w:p>
    <w:p>
      <w:pPr>
        <w:pStyle w:val="952"/>
        <w:contextualSpacing/>
        <w:ind w:firstLine="480"/>
        <w:jc w:val="left"/>
        <w:spacing w:line="460" w:lineRule="exact"/>
        <w:rPr>
          <w:rFonts w:hint="eastAsia"/>
          <w:bCs/>
          <w:color w:val="000000"/>
          <w:sz w:val="24"/>
        </w:rPr>
      </w:pPr>
      <w:r>
        <w:rPr>
          <w:rFonts w:hint="eastAsia"/>
          <w:bCs/>
          <w:color w:val="000000"/>
          <w:sz w:val="24"/>
        </w:rPr>
        <w:t xml:space="preserve">投标人应当保证其有关参与本次采购相关的活动包括履行本次采购的任何行为，以及本次采购活动结束之后的任何涉及到本次采购的行为，均不会侵犯任何第三方的知识产权。</w:t>
      </w:r>
      <w:r/>
    </w:p>
    <w:p>
      <w:pPr>
        <w:pStyle w:val="928"/>
        <w:contextualSpacing/>
        <w:ind w:firstLine="480"/>
        <w:jc w:val="left"/>
        <w:spacing w:line="460" w:lineRule="exact"/>
        <w:rPr>
          <w:bCs/>
          <w:color w:val="000000"/>
          <w:sz w:val="24"/>
        </w:rPr>
      </w:pPr>
      <w:r>
        <w:rPr>
          <w:rFonts w:hint="eastAsia"/>
          <w:bCs/>
          <w:color w:val="000000"/>
          <w:sz w:val="24"/>
        </w:rPr>
        <w:t xml:space="preserve">6.软件归属</w:t>
      </w:r>
      <w:r>
        <w:rPr>
          <w:bCs/>
          <w:color w:val="000000"/>
          <w:sz w:val="24"/>
        </w:rPr>
      </w:r>
      <w:r/>
    </w:p>
    <w:p>
      <w:pPr>
        <w:pStyle w:val="952"/>
        <w:contextualSpacing/>
        <w:ind w:firstLine="480"/>
        <w:jc w:val="left"/>
        <w:spacing w:line="460" w:lineRule="exact"/>
        <w:rPr>
          <w:bCs/>
          <w:color w:val="000000"/>
          <w:sz w:val="24"/>
        </w:rPr>
      </w:pPr>
      <w:r>
        <w:rPr>
          <w:rFonts w:hint="eastAsia"/>
          <w:bCs/>
          <w:color w:val="000000"/>
          <w:sz w:val="24"/>
        </w:rPr>
        <w:t xml:space="preserve">各方原有的系统软件果(包括但不限于源代码，目标代码，技术文档，设计图等)的全部知识产权(含著作权，专利申请权)归原权利方单独所有；投标人护理管理系统扩建软件开发过程中所形成全新且独立的最终交付成果(包括但不限于源代码，目标代码，技术文档，设计图等)的全部知识产权(含著作权，专利申请权)归采购人单独所有。投标人应保证采购人在使用该系统或其任何一部分时，以及在接受投标人提供的软件维护与技术支持服务过程中不受第三方提出的侵犯专利权，著作权，商标权和工业设计权等的起诉。</w:t>
      </w:r>
      <w:r>
        <w:rPr>
          <w:bCs/>
          <w:color w:val="000000"/>
          <w:sz w:val="24"/>
        </w:rPr>
      </w:r>
      <w:r/>
    </w:p>
    <w:p>
      <w:pPr>
        <w:pStyle w:val="952"/>
        <w:contextualSpacing/>
        <w:ind w:firstLine="480"/>
        <w:jc w:val="left"/>
        <w:spacing w:line="460" w:lineRule="exact"/>
        <w:rPr>
          <w:rFonts w:hint="eastAsia" w:ascii="宋体" w:hAnsi="宋体"/>
          <w:color w:val="000000"/>
          <w:sz w:val="24"/>
        </w:rPr>
      </w:pPr>
      <w:r>
        <w:rPr>
          <w:rFonts w:hint="eastAsia" w:ascii="宋体" w:hAnsi="宋体"/>
          <w:color w:val="000000"/>
          <w:sz w:val="24"/>
        </w:rPr>
        <w:t xml:space="preserve">7.项目报价</w:t>
      </w:r>
      <w:r/>
    </w:p>
    <w:p>
      <w:pPr>
        <w:pStyle w:val="952"/>
        <w:contextualSpacing/>
        <w:ind w:firstLine="480"/>
        <w:jc w:val="left"/>
        <w:spacing w:line="460" w:lineRule="exact"/>
        <w:rPr>
          <w:rFonts w:hint="eastAsia" w:ascii="宋体" w:hAnsi="宋体"/>
          <w:color w:val="000000"/>
          <w:sz w:val="24"/>
        </w:rPr>
      </w:pPr>
      <w:r>
        <w:rPr>
          <w:rFonts w:hint="eastAsia" w:ascii="宋体" w:hAnsi="宋体"/>
          <w:color w:val="000000"/>
          <w:sz w:val="24"/>
        </w:rPr>
        <w:t xml:space="preserve">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p>
    <w:p>
      <w:pPr>
        <w:pStyle w:val="952"/>
        <w:contextualSpacing/>
        <w:ind w:firstLine="480"/>
        <w:jc w:val="left"/>
        <w:spacing w:line="360" w:lineRule="auto"/>
        <w:rPr>
          <w:rFonts w:hint="eastAsia" w:ascii="宋体" w:hAnsi="宋体"/>
          <w:color w:val="000000"/>
          <w:sz w:val="24"/>
        </w:rPr>
      </w:pPr>
      <w:r>
        <w:rPr>
          <w:rFonts w:hint="eastAsia" w:ascii="宋体" w:hAnsi="宋体"/>
          <w:color w:val="000000"/>
          <w:sz w:val="24"/>
        </w:rPr>
      </w:r>
      <w:r/>
    </w:p>
    <w:p>
      <w:pPr>
        <w:pStyle w:val="952"/>
        <w:contextualSpacing/>
        <w:ind w:firstLine="480"/>
        <w:jc w:val="left"/>
        <w:spacing w:line="360" w:lineRule="auto"/>
        <w:rPr>
          <w:rFonts w:hint="eastAsia" w:ascii="宋体" w:hAnsi="宋体"/>
          <w:color w:val="000000"/>
          <w:sz w:val="24"/>
        </w:rPr>
      </w:pPr>
      <w:r>
        <w:rPr>
          <w:rFonts w:hint="eastAsia" w:ascii="宋体" w:hAnsi="宋体"/>
          <w:color w:val="000000"/>
          <w:sz w:val="24"/>
        </w:rPr>
      </w:r>
      <w:r/>
    </w:p>
    <w:p>
      <w:pPr>
        <w:pStyle w:val="952"/>
        <w:contextualSpacing/>
        <w:ind w:firstLine="480"/>
        <w:jc w:val="left"/>
        <w:spacing w:line="360" w:lineRule="auto"/>
        <w:rPr>
          <w:rFonts w:hint="eastAsia" w:ascii="宋体" w:hAnsi="宋体"/>
          <w:color w:val="000000"/>
          <w:sz w:val="24"/>
        </w:rPr>
      </w:pPr>
      <w:r>
        <w:rPr>
          <w:rFonts w:hint="eastAsia" w:ascii="宋体" w:hAnsi="宋体"/>
          <w:color w:val="000000"/>
          <w:sz w:val="24"/>
        </w:rPr>
      </w:r>
      <w:r/>
    </w:p>
    <w:p>
      <w:pPr>
        <w:pStyle w:val="952"/>
        <w:contextualSpacing/>
        <w:ind w:firstLine="480"/>
        <w:jc w:val="left"/>
        <w:spacing w:line="360" w:lineRule="auto"/>
        <w:rPr>
          <w:rFonts w:ascii="宋体" w:hAnsi="宋体"/>
          <w:color w:val="000000"/>
          <w:sz w:val="24"/>
        </w:rPr>
      </w:pPr>
      <w:r>
        <w:rPr>
          <w:rFonts w:ascii="宋体" w:hAnsi="宋体"/>
          <w:color w:val="000000"/>
          <w:sz w:val="24"/>
        </w:rPr>
      </w:r>
      <w:r/>
    </w:p>
    <w:p>
      <w:pPr>
        <w:pStyle w:val="952"/>
        <w:contextualSpacing/>
        <w:ind w:firstLine="480"/>
        <w:jc w:val="left"/>
        <w:spacing w:line="360" w:lineRule="auto"/>
        <w:rPr>
          <w:rFonts w:ascii="宋体" w:hAnsi="宋体"/>
          <w:color w:val="000000"/>
          <w:sz w:val="24"/>
        </w:rPr>
      </w:pPr>
      <w:r>
        <w:rPr>
          <w:rFonts w:ascii="宋体" w:hAnsi="宋体"/>
          <w:color w:val="000000"/>
          <w:sz w:val="24"/>
        </w:rPr>
      </w:r>
      <w:r/>
    </w:p>
    <w:p>
      <w:pPr>
        <w:pStyle w:val="952"/>
        <w:contextualSpacing/>
        <w:ind w:firstLine="480"/>
        <w:jc w:val="left"/>
        <w:spacing w:line="360" w:lineRule="auto"/>
        <w:rPr>
          <w:rFonts w:ascii="宋体" w:hAnsi="宋体"/>
          <w:color w:val="000000"/>
          <w:sz w:val="24"/>
        </w:rPr>
      </w:pPr>
      <w:r>
        <w:rPr>
          <w:rFonts w:ascii="宋体" w:hAnsi="宋体"/>
          <w:color w:val="000000"/>
          <w:sz w:val="24"/>
        </w:rPr>
      </w:r>
      <w:r/>
    </w:p>
    <w:p>
      <w:pPr>
        <w:pStyle w:val="952"/>
        <w:contextualSpacing/>
        <w:ind w:firstLine="480"/>
        <w:jc w:val="left"/>
        <w:spacing w:line="360" w:lineRule="auto"/>
        <w:rPr>
          <w:rFonts w:ascii="宋体" w:hAnsi="宋体"/>
          <w:color w:val="000000"/>
          <w:sz w:val="24"/>
        </w:rPr>
      </w:pPr>
      <w:r>
        <w:rPr>
          <w:rFonts w:ascii="宋体" w:hAnsi="宋体"/>
          <w:color w:val="000000"/>
          <w:sz w:val="24"/>
        </w:rPr>
      </w:r>
      <w:r/>
    </w:p>
    <w:p>
      <w:pPr>
        <w:pStyle w:val="952"/>
        <w:contextualSpacing/>
        <w:ind w:firstLine="480"/>
        <w:jc w:val="left"/>
        <w:spacing w:line="360" w:lineRule="auto"/>
        <w:rPr>
          <w:rFonts w:ascii="宋体" w:hAnsi="宋体"/>
          <w:color w:val="000000"/>
          <w:sz w:val="24"/>
        </w:rPr>
      </w:pPr>
      <w:r>
        <w:rPr>
          <w:rFonts w:ascii="宋体" w:hAnsi="宋体"/>
          <w:color w:val="000000"/>
          <w:sz w:val="24"/>
        </w:rPr>
      </w:r>
      <w:r/>
    </w:p>
    <w:p>
      <w:pPr>
        <w:pStyle w:val="952"/>
        <w:contextualSpacing/>
        <w:ind w:firstLine="480"/>
        <w:jc w:val="left"/>
        <w:spacing w:line="360" w:lineRule="auto"/>
        <w:rPr>
          <w:rFonts w:ascii="宋体" w:hAnsi="宋体"/>
          <w:color w:val="000000"/>
          <w:sz w:val="24"/>
        </w:rPr>
      </w:pPr>
      <w:r>
        <w:rPr>
          <w:rFonts w:ascii="宋体" w:hAnsi="宋体"/>
          <w:color w:val="000000"/>
          <w:sz w:val="24"/>
        </w:rPr>
      </w:r>
      <w:r/>
    </w:p>
    <w:p>
      <w:pPr>
        <w:pStyle w:val="952"/>
        <w:contextualSpacing/>
        <w:ind w:firstLine="480"/>
        <w:jc w:val="left"/>
        <w:spacing w:line="360" w:lineRule="auto"/>
        <w:rPr>
          <w:rFonts w:ascii="宋体" w:hAnsi="宋体"/>
          <w:color w:val="000000"/>
          <w:sz w:val="24"/>
        </w:rPr>
      </w:pPr>
      <w:r>
        <w:rPr>
          <w:rFonts w:ascii="宋体" w:hAnsi="宋体"/>
          <w:color w:val="000000"/>
          <w:sz w:val="24"/>
        </w:rPr>
      </w:r>
      <w:r/>
    </w:p>
    <w:p>
      <w:pPr>
        <w:pStyle w:val="952"/>
        <w:contextualSpacing/>
        <w:ind w:firstLine="480"/>
        <w:jc w:val="left"/>
        <w:spacing w:line="360" w:lineRule="auto"/>
        <w:rPr>
          <w:rFonts w:ascii="宋体" w:hAnsi="宋体"/>
          <w:color w:val="000000"/>
          <w:sz w:val="24"/>
        </w:rPr>
      </w:pPr>
      <w:r>
        <w:rPr>
          <w:rFonts w:ascii="宋体" w:hAnsi="宋体"/>
          <w:color w:val="000000"/>
          <w:sz w:val="24"/>
        </w:rPr>
      </w:r>
      <w:r/>
    </w:p>
    <w:p>
      <w:pPr>
        <w:pStyle w:val="952"/>
        <w:contextualSpacing/>
        <w:ind w:firstLine="480"/>
        <w:jc w:val="left"/>
        <w:spacing w:line="360" w:lineRule="auto"/>
        <w:rPr>
          <w:rFonts w:ascii="宋体" w:hAnsi="宋体"/>
          <w:color w:val="000000"/>
          <w:sz w:val="24"/>
        </w:rPr>
      </w:pPr>
      <w:r>
        <w:rPr>
          <w:rFonts w:ascii="宋体" w:hAnsi="宋体"/>
          <w:color w:val="000000"/>
          <w:sz w:val="24"/>
        </w:rPr>
      </w:r>
      <w:r/>
    </w:p>
    <w:p>
      <w:pPr>
        <w:pStyle w:val="952"/>
        <w:contextualSpacing/>
        <w:ind w:firstLine="480"/>
        <w:jc w:val="left"/>
        <w:spacing w:line="360" w:lineRule="auto"/>
        <w:rPr>
          <w:rFonts w:hint="eastAsia" w:ascii="宋体" w:hAnsi="宋体"/>
          <w:color w:val="000000"/>
          <w:sz w:val="24"/>
        </w:rPr>
      </w:pPr>
      <w:r>
        <w:rPr>
          <w:rFonts w:hint="eastAsia" w:ascii="宋体" w:hAnsi="宋体"/>
          <w:color w:val="000000"/>
          <w:sz w:val="24"/>
        </w:rPr>
      </w:r>
      <w:r/>
    </w:p>
    <w:p>
      <w:pPr>
        <w:pStyle w:val="928"/>
        <w:jc w:val="center"/>
        <w:spacing w:line="360" w:lineRule="auto"/>
        <w:rPr>
          <w:b/>
          <w:color w:val="000000"/>
          <w:sz w:val="36"/>
          <w:szCs w:val="36"/>
        </w:rPr>
        <w:outlineLvl w:val="0"/>
      </w:pPr>
      <w:r>
        <w:rPr>
          <w:b/>
          <w:color w:val="000000"/>
          <w:sz w:val="36"/>
          <w:szCs w:val="36"/>
        </w:rPr>
        <w:t xml:space="preserve">第六章   拟签订的合同文本</w:t>
      </w:r>
      <w:r/>
    </w:p>
    <w:p>
      <w:pPr>
        <w:pStyle w:val="928"/>
        <w:spacing w:line="380" w:lineRule="exact"/>
        <w:rPr>
          <w:rFonts w:hint="eastAsia" w:ascii="宋体" w:hAnsi="宋体"/>
          <w:color w:val="000000"/>
          <w:sz w:val="24"/>
          <w:lang w:val="zh-CN"/>
        </w:rPr>
      </w:pPr>
      <w:r>
        <w:rPr>
          <w:rFonts w:hint="eastAsia" w:ascii="宋体" w:hAnsi="宋体"/>
          <w:color w:val="000000"/>
          <w:sz w:val="24"/>
          <w:lang w:val="zh-CN"/>
        </w:rPr>
        <w:t xml:space="preserve">甲方：</w:t>
      </w:r>
      <w:r>
        <w:rPr>
          <w:rFonts w:hint="eastAsia" w:ascii="宋体" w:hAnsi="宋体"/>
          <w:color w:val="000000"/>
          <w:sz w:val="24"/>
          <w:u w:val="single"/>
          <w:lang w:val="zh-CN"/>
        </w:rPr>
        <w:t xml:space="preserve">常州市武进人民医院</w:t>
      </w:r>
      <w:r>
        <w:rPr>
          <w:rFonts w:hint="eastAsia" w:ascii="宋体" w:hAnsi="宋体"/>
          <w:color w:val="000000"/>
          <w:sz w:val="24"/>
          <w:lang w:val="zh-CN"/>
        </w:rPr>
        <w:t xml:space="preserve">（以下简称甲方）</w:t>
      </w:r>
      <w:r/>
    </w:p>
    <w:p>
      <w:pPr>
        <w:pStyle w:val="928"/>
        <w:spacing w:line="380" w:lineRule="exact"/>
        <w:rPr>
          <w:rFonts w:hint="eastAsia" w:ascii="宋体" w:hAnsi="宋体"/>
          <w:color w:val="000000"/>
          <w:sz w:val="24"/>
          <w:lang w:val="zh-CN"/>
        </w:rPr>
      </w:pPr>
      <w:r>
        <w:rPr>
          <w:rFonts w:hint="eastAsia" w:ascii="宋体" w:hAnsi="宋体"/>
          <w:color w:val="000000"/>
          <w:sz w:val="24"/>
          <w:lang w:val="zh-CN"/>
        </w:rPr>
        <w:t xml:space="preserve">签订地点：常州市武进人民医院             合同编号：</w:t>
      </w:r>
      <w:r>
        <w:rPr>
          <w:rFonts w:hint="eastAsia" w:ascii="宋体" w:hAnsi="宋体"/>
          <w:color w:val="000000"/>
          <w:sz w:val="24"/>
        </w:rPr>
        <w:t xml:space="preserve"> </w:t>
      </w:r>
      <w:r>
        <w:rPr>
          <w:rFonts w:hint="eastAsia" w:ascii="宋体" w:hAnsi="宋体"/>
          <w:color w:val="000000"/>
          <w:sz w:val="24"/>
          <w:lang w:val="zh-CN"/>
        </w:rPr>
        <w:t xml:space="preserve">                 </w:t>
      </w:r>
      <w:r/>
    </w:p>
    <w:p>
      <w:pPr>
        <w:pStyle w:val="928"/>
        <w:spacing w:line="380" w:lineRule="exact"/>
        <w:rPr>
          <w:rFonts w:hint="eastAsia" w:ascii="宋体" w:hAnsi="宋体"/>
          <w:color w:val="000000"/>
          <w:sz w:val="24"/>
          <w:lang w:val="zh-CN"/>
        </w:rPr>
      </w:pPr>
      <w:r>
        <w:rPr>
          <w:rFonts w:hint="eastAsia" w:ascii="宋体" w:hAnsi="宋体"/>
          <w:color w:val="000000"/>
          <w:sz w:val="24"/>
          <w:lang w:val="zh-CN"/>
        </w:rPr>
        <w:t xml:space="preserve">地址：江苏省常州市永宁北路2号           地址：</w:t>
      </w:r>
      <w:r/>
    </w:p>
    <w:p>
      <w:pPr>
        <w:pStyle w:val="928"/>
        <w:spacing w:line="380" w:lineRule="exact"/>
        <w:rPr>
          <w:rFonts w:hint="eastAsia" w:ascii="宋体" w:hAnsi="宋体"/>
          <w:color w:val="000000"/>
          <w:sz w:val="24"/>
          <w:lang w:val="zh-CN"/>
        </w:rPr>
      </w:pPr>
      <w:r>
        <w:rPr>
          <w:rFonts w:hint="eastAsia" w:ascii="宋体" w:hAnsi="宋体"/>
          <w:color w:val="000000"/>
          <w:sz w:val="24"/>
          <w:lang w:val="zh-CN"/>
        </w:rPr>
        <w:t xml:space="preserve">电话：0519-88587046(信息科)              电话：</w:t>
      </w:r>
      <w:r/>
    </w:p>
    <w:p>
      <w:pPr>
        <w:pStyle w:val="928"/>
        <w:spacing w:line="380" w:lineRule="exact"/>
        <w:rPr>
          <w:rFonts w:hint="eastAsia" w:ascii="宋体" w:hAnsi="宋体"/>
          <w:color w:val="000000"/>
          <w:sz w:val="24"/>
          <w:lang w:val="zh-CN"/>
        </w:rPr>
      </w:pPr>
      <w:r>
        <w:rPr>
          <w:rFonts w:hint="eastAsia" w:ascii="宋体" w:hAnsi="宋体"/>
          <w:color w:val="000000"/>
          <w:sz w:val="24"/>
          <w:lang w:val="zh-CN"/>
        </w:rPr>
        <w:t xml:space="preserve">邮编：213002                             邮编：</w:t>
      </w:r>
      <w:r/>
    </w:p>
    <w:p>
      <w:pPr>
        <w:pStyle w:val="928"/>
        <w:spacing w:line="380" w:lineRule="exact"/>
        <w:rPr>
          <w:rFonts w:hint="eastAsia" w:ascii="宋体" w:hAnsi="宋体"/>
          <w:color w:val="000000"/>
          <w:sz w:val="24"/>
          <w:lang w:val="zh-CN"/>
        </w:rPr>
      </w:pPr>
      <w:r>
        <w:rPr>
          <w:rFonts w:hint="eastAsia" w:ascii="宋体" w:hAnsi="宋体"/>
          <w:color w:val="000000"/>
          <w:sz w:val="24"/>
          <w:lang w:val="zh-CN"/>
        </w:rPr>
        <w:t xml:space="preserve">乙方：</w:t>
      </w:r>
      <w:r>
        <w:rPr>
          <w:rFonts w:hint="eastAsia" w:ascii="宋体" w:hAnsi="宋体"/>
          <w:color w:val="000000"/>
          <w:sz w:val="24"/>
          <w:u w:val="single"/>
          <w:lang w:val="zh-CN"/>
        </w:rPr>
        <w:t xml:space="preserve">（中标单位全称）              </w:t>
      </w:r>
      <w:r>
        <w:rPr>
          <w:rFonts w:ascii="宋体" w:hAnsi="宋体"/>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（以下简称乙方）</w:t>
      </w:r>
      <w:r/>
    </w:p>
    <w:p>
      <w:pPr>
        <w:pStyle w:val="928"/>
        <w:spacing w:line="380" w:lineRule="exact"/>
        <w:rPr>
          <w:rFonts w:hint="eastAsia" w:ascii="宋体" w:hAnsi="宋体"/>
          <w:color w:val="000000"/>
          <w:sz w:val="24"/>
          <w:lang w:val="zh-CN"/>
        </w:rPr>
      </w:pPr>
      <w:r>
        <w:rPr>
          <w:rFonts w:hint="eastAsia" w:ascii="宋体" w:hAnsi="宋体"/>
          <w:color w:val="000000"/>
          <w:sz w:val="24"/>
          <w:lang w:val="zh-CN"/>
        </w:rPr>
        <w:t xml:space="preserve">合同时间:      年   月   日         合同地点：江苏常州</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rPr>
          <w:rFonts w:hint="eastAsia" w:ascii="宋体" w:hAnsi="宋体"/>
          <w:color w:val="000000"/>
          <w:sz w:val="24"/>
        </w:rPr>
      </w:r>
      <w:r/>
    </w:p>
    <w:p>
      <w:pPr>
        <w:pStyle w:val="928"/>
        <w:numPr>
          <w:ilvl w:val="0"/>
          <w:numId w:val="3"/>
        </w:num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合同标的</w:t>
      </w:r>
      <w:r/>
    </w:p>
    <w:p>
      <w:pPr>
        <w:pStyle w:val="928"/>
        <w:ind w:firstLine="480"/>
        <w:jc w:val="left"/>
        <w:spacing w:line="380" w:lineRule="exact"/>
        <w:widowControl/>
        <w:rPr>
          <w:rFonts w:hint="eastAsia" w:ascii="宋体" w:hAnsi="宋体"/>
          <w:color w:val="000000"/>
          <w:sz w:val="24"/>
        </w:rPr>
      </w:pPr>
      <w:r>
        <w:rPr>
          <w:rFonts w:hint="eastAsia" w:ascii="宋体" w:hAnsi="宋体" w:cs="宋体"/>
          <w:color w:val="000000"/>
          <w:sz w:val="24"/>
          <w:lang w:val="zh-CN"/>
        </w:rPr>
        <w:t xml:space="preserve">乙方根据甲方需求提供下列服务内容：  </w:t>
      </w:r>
      <w:r>
        <w:rPr>
          <w:rFonts w:hint="eastAsia" w:ascii="宋体" w:hAnsi="宋体"/>
          <w:color w:val="000000"/>
          <w:sz w:val="24"/>
        </w:rPr>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1、项目名称： 　　　　　　　　　　　　　　　　　　　　 </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2.采购内容： </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3、服务范围： </w:t>
      </w:r>
      <w:r>
        <w:rPr>
          <w:rFonts w:ascii="宋体" w:hAnsi="宋体"/>
          <w:color w:val="000000"/>
          <w:sz w:val="24"/>
        </w:rPr>
        <w:t xml:space="preserve"> </w:t>
      </w:r>
      <w:r>
        <w:rPr>
          <w:rFonts w:hint="eastAsia" w:ascii="宋体" w:hAnsi="宋体"/>
          <w:color w:val="000000"/>
          <w:sz w:val="24"/>
        </w:rPr>
        <w:t xml:space="preserve">　　　　　　　　　　　　　　　　　　　　　　　　</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4、工期要求： 　　　　　　　　　　　　　</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5、其他：　</w:t>
      </w:r>
      <w:r/>
    </w:p>
    <w:p>
      <w:pPr>
        <w:pStyle w:val="928"/>
        <w:ind w:firstLine="480"/>
        <w:jc w:val="left"/>
        <w:spacing w:line="380" w:lineRule="exact"/>
        <w:widowControl/>
        <w:rPr>
          <w:rFonts w:hint="eastAsia" w:ascii="宋体" w:hAnsi="宋体"/>
          <w:color w:val="000000"/>
          <w:sz w:val="24"/>
        </w:rPr>
      </w:pPr>
      <w:r>
        <w:rPr>
          <w:rFonts w:hint="eastAsia" w:ascii="宋体" w:hAnsi="宋体" w:cs="宋体"/>
          <w:color w:val="000000"/>
          <w:sz w:val="24"/>
        </w:rPr>
        <w:t xml:space="preserve">系指根据合同规定乙方须承担与服务有关的所有辅助服务</w:t>
      </w:r>
      <w:r>
        <w:rPr>
          <w:rFonts w:hint="eastAsia" w:ascii="宋体" w:hAnsi="宋体" w:cs="宋体"/>
          <w:color w:val="000000"/>
          <w:sz w:val="24"/>
          <w:lang w:val="zh-CN"/>
        </w:rPr>
        <w:t xml:space="preserve">。</w:t>
      </w:r>
      <w:r>
        <w:rPr>
          <w:rFonts w:hint="eastAsia" w:ascii="宋体" w:hAnsi="宋体"/>
          <w:color w:val="000000"/>
          <w:sz w:val="24"/>
        </w:rPr>
        <w:t xml:space="preserve">　　　　　　　　　　　　　</w:t>
      </w:r>
      <w:r>
        <w:rPr>
          <w:rFonts w:hint="eastAsia" w:ascii="宋体" w:hAnsi="宋体"/>
          <w:color w:val="000000"/>
          <w:sz w:val="24"/>
        </w:rPr>
        <w:t xml:space="preserve">　　　　　　　　　　　　　　　</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第二条　合同总价款</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本合同总价款还包含乙方应当提供的伴随服务/售后服务费用。</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第三条　组成本合同的有关文件</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（1）采购文件（</w:t>
      </w:r>
      <w:r>
        <w:rPr>
          <w:rFonts w:hint="eastAsia" w:ascii="宋体" w:hAnsi="宋体"/>
          <w:color w:val="000000"/>
          <w:sz w:val="24"/>
        </w:rPr>
        <w:t xml:space="preserve">项目编号）</w:t>
      </w:r>
      <w:r>
        <w:rPr>
          <w:rFonts w:hint="eastAsia" w:ascii="宋体" w:hAnsi="宋体"/>
          <w:color w:val="000000"/>
          <w:sz w:val="24"/>
          <w:lang w:val="zh-CN"/>
        </w:rPr>
        <w:t xml:space="preserve">；</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（2）投标文件；</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（3）中标通知书；</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（5）甲乙双方商定的其他文件等。</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第四条　权利保证</w:t>
      </w:r>
      <w:r/>
    </w:p>
    <w:p>
      <w:pPr>
        <w:pStyle w:val="952"/>
        <w:contextualSpacing/>
        <w:ind w:firstLine="480"/>
        <w:jc w:val="left"/>
        <w:spacing w:line="380" w:lineRule="exact"/>
        <w:rPr>
          <w:bCs/>
          <w:color w:val="000000"/>
          <w:sz w:val="24"/>
        </w:rPr>
      </w:pPr>
      <w:r>
        <w:rPr>
          <w:rFonts w:hint="eastAsia"/>
          <w:bCs/>
          <w:color w:val="000000"/>
          <w:sz w:val="24"/>
        </w:rPr>
        <w:t xml:space="preserve">各方原有的系统软件果(包括但不限于源代码，目标代码，技术文档，设计图等)的全部知识产权(含著作权，专利申请权)归原权利方单独所有；乙方护理管理系统扩建软件开发过程中所形成全新且独立的最终交付成果(包括但不限于源代码，目标代码，技术文档，设计图等)</w:t>
      </w:r>
      <w:r>
        <w:rPr>
          <w:rFonts w:hint="eastAsia"/>
          <w:bCs/>
          <w:color w:val="000000"/>
          <w:sz w:val="24"/>
        </w:rPr>
        <w:t xml:space="preserve">的全部知识产权(含著作权，专利申请权)归甲方单独所有。乙方应保证甲方在使用该系统或其任何一部分时，以及在接受乙方提供的软件维护与技术支持服务过程中不受第三方提出的侵犯专利权，著作权，商标权和工业设计权等的起诉。</w:t>
      </w:r>
      <w:r>
        <w:rPr>
          <w:bCs/>
          <w:color w:val="000000"/>
          <w:sz w:val="24"/>
        </w:rPr>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第五条　质量保证和售后服务</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1.乙方应按采购文件规定的服务要求、技术要求、质量标准向甲方提供服务。</w:t>
      </w:r>
      <w:r/>
    </w:p>
    <w:p>
      <w:pPr>
        <w:pStyle w:val="928"/>
        <w:ind w:firstLine="482"/>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2、质量保证：</w:t>
      </w:r>
      <w:r>
        <w:rPr>
          <w:rFonts w:hint="eastAsia"/>
          <w:bCs/>
          <w:color w:val="000000"/>
          <w:sz w:val="24"/>
        </w:rPr>
        <w:t xml:space="preserve">本次采购项目要求系统免费维护期不低于3年，投标人也可提供高于此期限的免费维护期，免费维护期从项目验收合格之日起算。</w:t>
      </w:r>
      <w:r>
        <w:rPr>
          <w:rFonts w:hint="eastAsia" w:ascii="宋体" w:hAnsi="宋体"/>
          <w:color w:val="000000"/>
          <w:sz w:val="24"/>
          <w:lang w:val="zh-CN"/>
        </w:rPr>
        <w:t xml:space="preserve">　　　　　　　　　　　　　　　　　　　　　　　　　　</w:t>
      </w:r>
      <w:r/>
    </w:p>
    <w:p>
      <w:pPr>
        <w:pStyle w:val="952"/>
        <w:contextualSpacing/>
        <w:ind w:firstLine="482"/>
        <w:jc w:val="left"/>
        <w:spacing w:line="380" w:lineRule="exact"/>
        <w:rPr>
          <w:rFonts w:hint="eastAsia" w:ascii="宋体" w:hAnsi="宋体"/>
          <w:color w:val="000000"/>
          <w:sz w:val="24"/>
        </w:rPr>
      </w:pPr>
      <w:r>
        <w:rPr>
          <w:rFonts w:hint="eastAsia" w:ascii="宋体" w:hAnsi="宋体"/>
          <w:color w:val="000000"/>
          <w:sz w:val="24"/>
          <w:lang w:val="zh-CN"/>
        </w:rPr>
        <w:t xml:space="preserve">3、售后服务：</w:t>
      </w:r>
      <w:r>
        <w:rPr>
          <w:rFonts w:hint="eastAsia"/>
          <w:bCs/>
          <w:color w:val="000000"/>
          <w:sz w:val="24"/>
        </w:rPr>
        <w:t xml:space="preserve">免费维护期内提供产品免费升级。免费维护期后维保费不得超过中标总金额的6%。在免费维护期内，因乙方产品问题出现故障时，在接到甲方通知后1小时内响应，3小时内赶到甲方项目现场，免费予以排除故障或修复。在免费维护期内，因甲方使用不当原因出现故障时，乙方在接到甲方通知后，应在上述的时限内赶到甲方现场，帮助排除故障或修复。</w:t>
      </w:r>
      <w:r>
        <w:rPr>
          <w:rFonts w:hint="eastAsia" w:ascii="宋体" w:hAnsi="宋体"/>
          <w:color w:val="000000"/>
          <w:sz w:val="24"/>
          <w:lang w:val="zh-CN"/>
        </w:rPr>
        <w:t xml:space="preserve">　　　　　　　　　　　　　　　　　　　　　</w:t>
      </w:r>
      <w:r>
        <w:rPr>
          <w:rFonts w:hint="eastAsia" w:ascii="宋体" w:hAnsi="宋体"/>
          <w:color w:val="000000"/>
          <w:sz w:val="24"/>
        </w:rPr>
      </w:r>
      <w:r/>
    </w:p>
    <w:p>
      <w:pPr>
        <w:pStyle w:val="928"/>
        <w:ind w:firstLine="482"/>
        <w:jc w:val="left"/>
        <w:spacing w:line="380" w:lineRule="exact"/>
        <w:widowControl/>
        <w:rPr>
          <w:rFonts w:hint="eastAsia" w:ascii="宋体" w:hAnsi="宋体"/>
          <w:color w:val="000000"/>
          <w:sz w:val="24"/>
          <w:lang w:val="zh-CN"/>
        </w:rPr>
      </w:pPr>
      <w:r>
        <w:rPr>
          <w:rFonts w:hint="eastAsia" w:ascii="宋体" w:hAnsi="宋体"/>
          <w:color w:val="000000"/>
          <w:sz w:val="24"/>
        </w:rPr>
        <w:t xml:space="preserve">采购文件、投标文件、合同条款及中标通知书，中标人在投标、评标过程中所作其它有关承诺、声明、书面澄清等均为合同不可分割的部分，与主合同具有同等法律效力。</w:t>
      </w:r>
      <w:r>
        <w:rPr>
          <w:rFonts w:hint="eastAsia" w:ascii="宋体" w:hAnsi="宋体"/>
          <w:color w:val="000000"/>
          <w:sz w:val="24"/>
          <w:lang w:val="zh-CN"/>
        </w:rPr>
      </w:r>
      <w:r/>
    </w:p>
    <w:p>
      <w:pPr>
        <w:pStyle w:val="928"/>
        <w:ind w:firstLine="482"/>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第六条</w:t>
      </w:r>
      <w:r>
        <w:rPr>
          <w:rFonts w:hint="eastAsia" w:ascii="宋体" w:hAnsi="宋体"/>
          <w:color w:val="000000"/>
          <w:sz w:val="24"/>
          <w:lang w:val="zh-CN"/>
        </w:rPr>
        <w:t xml:space="preserve">　验收</w:t>
      </w:r>
      <w:r/>
    </w:p>
    <w:p>
      <w:pPr>
        <w:pStyle w:val="928"/>
        <w:ind w:firstLine="482"/>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验收时间</w:t>
      </w:r>
      <w:r>
        <w:rPr>
          <w:rFonts w:hint="eastAsia" w:ascii="宋体" w:hAnsi="宋体"/>
          <w:color w:val="000000"/>
          <w:sz w:val="24"/>
        </w:rPr>
        <w:t xml:space="preserve">及方式</w:t>
      </w:r>
      <w:r>
        <w:rPr>
          <w:rFonts w:hint="eastAsia" w:ascii="宋体" w:hAnsi="宋体"/>
          <w:color w:val="000000"/>
          <w:sz w:val="24"/>
          <w:lang w:val="zh-CN"/>
        </w:rPr>
        <w:t xml:space="preserve">：软件开发实施并调试完成，试运行稳定后可进行验收。</w:t>
      </w:r>
      <w:r/>
    </w:p>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验收内容：</w:t>
      </w:r>
      <w:r/>
    </w:p>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（1）竣工验收材料；</w:t>
      </w:r>
      <w:r/>
    </w:p>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（2）招标文件、投标文件（含招标投标期间产生的承诺、说明文档）、中标通知书、项目合同复印件；</w:t>
      </w:r>
      <w:r/>
    </w:p>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（3）设计说明书、设备交接单、测试报告、培训计划、用户手册等；</w:t>
      </w:r>
      <w:r/>
    </w:p>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（4）初步验收报告等；</w:t>
      </w:r>
      <w:r/>
    </w:p>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5）技术文档资料：项目计划、需求分析、设计方案、实施方案、代码编写标准、源程序代码、测试方案、分阶段测试报告、设备收货凭证、质量保证计划和质量管理文档、数据库设计文档、系统和设备的配置参数、系统安装程序、系统及设备运行和维护所必需的原始资料、系统和设备管理维护说明书等。</w:t>
      </w:r>
      <w:r/>
    </w:p>
    <w:p>
      <w:pPr>
        <w:pStyle w:val="928"/>
        <w:ind w:firstLine="482"/>
        <w:jc w:val="left"/>
        <w:spacing w:line="380" w:lineRule="exact"/>
        <w:widowControl/>
        <w:rPr>
          <w:rFonts w:hint="eastAsia" w:ascii="宋体" w:hAnsi="宋体"/>
          <w:color w:val="000000"/>
          <w:sz w:val="24"/>
          <w:lang w:val="zh-CN"/>
        </w:rPr>
      </w:pPr>
      <w:r>
        <w:rPr>
          <w:rFonts w:ascii="宋体" w:hAnsi="宋体"/>
          <w:color w:val="000000"/>
          <w:sz w:val="24"/>
        </w:rPr>
        <w:t xml:space="preserve">验收标准</w:t>
      </w:r>
      <w:r>
        <w:rPr>
          <w:rFonts w:hint="eastAsia" w:ascii="宋体" w:hAnsi="宋体"/>
          <w:color w:val="000000"/>
          <w:sz w:val="24"/>
        </w:rPr>
        <w:t xml:space="preserve">：</w:t>
      </w:r>
      <w:r>
        <w:rPr>
          <w:rFonts w:ascii="宋体" w:hAnsi="宋体"/>
          <w:color w:val="000000"/>
          <w:sz w:val="24"/>
        </w:rPr>
        <w:t xml:space="preserve">应当符合政府采购合同约定、乙方投标文件的承诺、法律法规以及国家强制性标准等，对服务类采购项目，可以参照行业标准、专业标准等。</w:t>
      </w:r>
      <w:r>
        <w:rPr>
          <w:rFonts w:hint="eastAsia" w:ascii="宋体" w:hAnsi="宋体"/>
          <w:color w:val="000000"/>
          <w:sz w:val="24"/>
          <w:lang w:val="zh-CN"/>
        </w:rPr>
      </w:r>
      <w:r/>
    </w:p>
    <w:p>
      <w:pPr>
        <w:pStyle w:val="928"/>
        <w:ind w:firstLine="482"/>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第七条　付款</w:t>
      </w:r>
      <w:r/>
    </w:p>
    <w:p>
      <w:pPr>
        <w:pStyle w:val="928"/>
        <w:ind w:firstLine="482"/>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p>
    <w:p>
      <w:pPr>
        <w:pStyle w:val="928"/>
        <w:contextualSpacing/>
        <w:ind w:firstLine="480"/>
        <w:spacing w:line="380" w:lineRule="exact"/>
        <w:rPr>
          <w:rFonts w:hint="eastAsia" w:ascii="宋体" w:hAnsi="宋体"/>
          <w:color w:val="000000"/>
          <w:sz w:val="24"/>
          <w:lang w:val="zh-CN"/>
        </w:rPr>
      </w:pPr>
      <w:r>
        <w:rPr>
          <w:rFonts w:hint="eastAsia" w:ascii="宋体" w:hAnsi="宋体"/>
          <w:bCs/>
          <w:color w:val="000000"/>
          <w:sz w:val="24"/>
          <w:lang w:val="zh-CN"/>
        </w:rPr>
        <w:t xml:space="preserve">2.付款方式：</w:t>
      </w:r>
      <w:r>
        <w:rPr>
          <w:rFonts w:hint="eastAsia" w:ascii="宋体" w:hAnsi="宋体"/>
          <w:color w:val="000000"/>
          <w:sz w:val="24"/>
          <w:lang w:val="zh-CN"/>
        </w:rPr>
        <w:t xml:space="preserve">合同签订后</w:t>
      </w:r>
      <w:r>
        <w:rPr>
          <w:rFonts w:hint="eastAsia" w:ascii="宋体" w:hAnsi="宋体"/>
          <w:color w:val="000000"/>
          <w:sz w:val="24"/>
        </w:rPr>
        <w:t xml:space="preserve">1</w:t>
      </w:r>
      <w:r>
        <w:rPr>
          <w:rFonts w:hint="eastAsia" w:ascii="宋体" w:hAnsi="宋体"/>
          <w:color w:val="000000"/>
          <w:sz w:val="24"/>
          <w:lang w:val="zh-CN"/>
        </w:rPr>
        <w:t xml:space="preserve">0个工作日</w:t>
      </w:r>
      <w:r>
        <w:rPr>
          <w:rFonts w:hint="eastAsia" w:ascii="宋体" w:hAnsi="宋体"/>
          <w:color w:val="000000"/>
          <w:sz w:val="24"/>
        </w:rPr>
        <w:t xml:space="preserve">内</w:t>
      </w:r>
      <w:r>
        <w:rPr>
          <w:rFonts w:hint="eastAsia" w:ascii="宋体" w:hAnsi="宋体"/>
          <w:color w:val="000000"/>
          <w:sz w:val="24"/>
          <w:lang w:val="zh-CN"/>
        </w:rPr>
        <w:t xml:space="preserve">，甲方在收到乙方开具发票后按照甲方财务付款流程支付合同总价</w:t>
      </w:r>
      <w:r>
        <w:rPr>
          <w:rFonts w:hint="eastAsia" w:ascii="宋体" w:hAnsi="宋体"/>
          <w:color w:val="000000"/>
          <w:sz w:val="24"/>
        </w:rPr>
        <w:t xml:space="preserve">4</w:t>
      </w:r>
      <w:r>
        <w:rPr>
          <w:rFonts w:hint="eastAsia" w:ascii="宋体" w:hAnsi="宋体"/>
          <w:color w:val="000000"/>
          <w:sz w:val="24"/>
          <w:lang w:val="zh-CN"/>
        </w:rPr>
        <w:t xml:space="preserve">0%作为预付款，项目建设完成系统试运行后，甲方组织最终验收，验收合格后，</w:t>
      </w:r>
      <w:r>
        <w:rPr>
          <w:rFonts w:hint="eastAsia" w:ascii="宋体" w:hAnsi="宋体"/>
          <w:color w:val="000000"/>
          <w:sz w:val="24"/>
        </w:rPr>
        <w:t xml:space="preserve">按照</w:t>
      </w:r>
      <w:r>
        <w:rPr>
          <w:rFonts w:hint="eastAsia" w:ascii="宋体" w:hAnsi="宋体"/>
          <w:color w:val="000000"/>
          <w:sz w:val="24"/>
          <w:lang w:val="zh-CN"/>
        </w:rPr>
        <w:t xml:space="preserve">甲方财务付款流程支付合同总价</w:t>
      </w:r>
      <w:r>
        <w:rPr>
          <w:rFonts w:hint="eastAsia" w:ascii="宋体" w:hAnsi="宋体"/>
          <w:color w:val="000000"/>
          <w:sz w:val="24"/>
        </w:rPr>
        <w:t xml:space="preserve">6</w:t>
      </w:r>
      <w:r>
        <w:rPr>
          <w:rFonts w:hint="eastAsia" w:ascii="宋体" w:hAnsi="宋体"/>
          <w:color w:val="000000"/>
          <w:sz w:val="24"/>
          <w:lang w:val="zh-CN"/>
        </w:rPr>
        <w:t xml:space="preserve">0%。</w:t>
      </w:r>
      <w:r/>
    </w:p>
    <w:p>
      <w:pPr>
        <w:pStyle w:val="928"/>
        <w:contextualSpacing/>
        <w:ind w:firstLine="480"/>
        <w:spacing w:line="380" w:lineRule="exact"/>
        <w:rPr>
          <w:rFonts w:hint="eastAsia" w:ascii="宋体" w:hAnsi="宋体"/>
          <w:color w:val="000000"/>
          <w:sz w:val="24"/>
          <w:lang w:val="zh-CN"/>
        </w:rPr>
      </w:pPr>
      <w:r>
        <w:rPr>
          <w:rFonts w:hint="eastAsia" w:ascii="宋体" w:hAnsi="宋体"/>
          <w:color w:val="000000"/>
          <w:sz w:val="24"/>
          <w:lang w:val="zh-CN"/>
        </w:rPr>
        <w:t xml:space="preserve">第八条　违约责任</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1.乙方无法完成项目</w:t>
      </w:r>
      <w:r>
        <w:rPr>
          <w:rFonts w:hint="eastAsia" w:ascii="宋体" w:hAnsi="宋体"/>
          <w:color w:val="000000"/>
          <w:sz w:val="24"/>
        </w:rPr>
        <w:t xml:space="preserve">的，应向甲方支付合同总价10％的违约金，同时甲方有权解除合同。</w:t>
      </w:r>
      <w:r/>
    </w:p>
    <w:p>
      <w:pPr>
        <w:pStyle w:val="928"/>
        <w:ind w:firstLine="480"/>
        <w:jc w:val="left"/>
        <w:spacing w:line="380" w:lineRule="exact"/>
        <w:widowControl/>
        <w:rPr>
          <w:rFonts w:hint="eastAsia" w:ascii="宋体" w:hAnsi="宋体" w:cs="宋体"/>
          <w:color w:val="000000"/>
          <w:sz w:val="24"/>
        </w:rPr>
      </w:pPr>
      <w:r>
        <w:rPr>
          <w:rFonts w:hint="eastAsia" w:ascii="宋体" w:hAnsi="宋体"/>
          <w:color w:val="000000"/>
          <w:sz w:val="24"/>
        </w:rPr>
        <w:t xml:space="preserve">2.</w:t>
      </w:r>
      <w:r>
        <w:rPr>
          <w:rFonts w:hint="eastAsia" w:ascii="宋体" w:hAnsi="宋体" w:cs="宋体"/>
          <w:color w:val="000000"/>
          <w:sz w:val="24"/>
        </w:rPr>
        <w:t xml:space="preserve">如乙方不能按约定进行服务的，甲方有权解除合同，同时有权要求乙方按照合同总价5%的标准支付违约金，解除合同的通知自甲方发出之日起生效。</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3.乙方完成的项目不符合要求的，应按照甲方选择的下列一种或多种方式承担赔偿责任：</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4.乙方未按规定和承诺提供伴随服务、售后服务的，应向甲方支付合同总价5％的违约金。</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6.其他未尽事宜，以《中华人民共和国民法典》等有关法律</w:t>
      </w:r>
      <w:r>
        <w:rPr>
          <w:rFonts w:hint="eastAsia" w:ascii="宋体" w:hAnsi="宋体"/>
          <w:color w:val="000000"/>
          <w:sz w:val="24"/>
        </w:rPr>
        <w:t xml:space="preserve">法规规定为准，无相关规定的，双方协商解决。　　　　　　　　　　　　　　　　　　　　　　　　　　　　</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1.本合同一经签订，甲乙双方不得擅自变更、中止或终止合同。</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2.除发生法律规定的不能预见、不能避免并不能克服的客观情况外，甲乙双方不得放弃或拒绝履行合同。</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第十一条  合同的终止</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本合同因下列原因而终止：</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（1）本合同正常履行完毕；</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（2）因不可抗力导致本合同无法履行或</w:t>
      </w:r>
      <w:r>
        <w:rPr>
          <w:rFonts w:hint="eastAsia" w:ascii="宋体" w:hAnsi="宋体"/>
          <w:color w:val="000000"/>
          <w:sz w:val="24"/>
        </w:rPr>
        <w:t xml:space="preserve">履行不必要；</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（3）任何一方行使解除权解除本合同；</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（4）合同的继续履行将损害国家利益和社会公共利益。</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除上述情形外，甲乙双方不得擅自终止合同。</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第十二条　争议的解决</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rPr>
        <w:t xml:space="preserve">（1）</w:t>
      </w:r>
      <w:r>
        <w:rPr>
          <w:rFonts w:hint="eastAsia" w:ascii="宋体" w:hAnsi="宋体"/>
          <w:color w:val="000000"/>
          <w:sz w:val="24"/>
          <w:lang w:val="zh-CN"/>
        </w:rPr>
        <w:t xml:space="preserve">种方式解决争议：</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（1）向甲方所在地有管辖权的人民法院提起诉讼；</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（2）向甲方所在地仲裁委员会按其仲裁规则申请仲裁。</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2.在仲裁期间，本合同应继续履行。</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第十三条　合同生效及其他</w:t>
      </w:r>
      <w:r/>
    </w:p>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2.本合同一式5份，甲方 2 份，乙方2 份，常州市武进区政府采购中心 1 份。</w:t>
      </w:r>
      <w:r/>
    </w:p>
    <w:p>
      <w:pPr>
        <w:pStyle w:val="92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3.本合同应按照中华人民共和国的现行法律进行解释。</w:t>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28"/>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乙方（投标人）：      （盖章）</w:t>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地址：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28"/>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地址：                              </w:t>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28"/>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法定（授权）代表人：                </w:t>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28"/>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　　　　　年　　　月　　　日</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28"/>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28"/>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　　　　　年　　　月</w:t>
            </w:r>
            <w:r>
              <w:rPr>
                <w:rFonts w:hint="eastAsia" w:ascii="宋体" w:hAnsi="宋体"/>
                <w:color w:val="000000"/>
                <w:sz w:val="24"/>
              </w:rPr>
              <w:t xml:space="preserve">　　　日</w:t>
            </w:r>
            <w:r/>
          </w:p>
        </w:tc>
      </w:tr>
      <w:tr>
        <w:trPr>
          <w:trHeight w:val="86"/>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pStyle w:val="948"/>
              <w:rPr>
                <w:rFonts w:hint="eastAsia"/>
              </w:rPr>
            </w:pPr>
            <w:r>
              <w:rPr>
                <w:rFonts w:hint="eastAsia"/>
              </w:rPr>
            </w:r>
            <w:r/>
          </w:p>
        </w:tc>
      </w:tr>
    </w:tbl>
    <w:p>
      <w:pPr>
        <w:pStyle w:val="928"/>
        <w:jc w:val="left"/>
        <w:spacing w:line="360" w:lineRule="auto"/>
        <w:rPr>
          <w:rFonts w:hint="eastAsia" w:ascii="宋体" w:hAnsi="宋体" w:cs="等线"/>
          <w:b/>
          <w:color w:val="000000"/>
          <w:sz w:val="24"/>
        </w:rPr>
      </w:pPr>
      <w:r/>
      <w:bookmarkStart w:id="300" w:name="_Toc99301426"/>
      <w:r>
        <w:rPr>
          <w:rFonts w:hint="eastAsia" w:ascii="宋体" w:hAnsi="宋体" w:cs="宋体"/>
          <w:b/>
          <w:bCs/>
          <w:color w:val="000000"/>
          <w:sz w:val="24"/>
        </w:rPr>
        <w:t xml:space="preserve">合同附件：                   </w:t>
      </w:r>
      <w:r>
        <w:rPr>
          <w:rFonts w:hint="eastAsia" w:ascii="宋体" w:hAnsi="宋体" w:cs="等线"/>
          <w:b/>
          <w:color w:val="000000"/>
          <w:sz w:val="24"/>
        </w:rPr>
      </w:r>
      <w:r/>
    </w:p>
    <w:p>
      <w:pPr>
        <w:pStyle w:val="928"/>
        <w:ind w:firstLine="482"/>
        <w:jc w:val="center"/>
        <w:spacing w:line="360" w:lineRule="auto"/>
        <w:rPr>
          <w:rFonts w:hint="eastAsia" w:ascii="宋体" w:hAnsi="宋体" w:cs="等线"/>
          <w:b/>
          <w:color w:val="000000"/>
          <w:sz w:val="24"/>
        </w:rPr>
      </w:pPr>
      <w:r>
        <w:rPr>
          <w:rFonts w:hint="eastAsia" w:ascii="宋体" w:hAnsi="宋体" w:cs="等线"/>
          <w:b/>
          <w:color w:val="000000"/>
          <w:sz w:val="24"/>
        </w:rPr>
        <w:t xml:space="preserve">保密协议</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甲方：</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乙方：</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本协议旨在保护甲方的技术秘密和商业秘密（以下统称“保密信息”）。甲方委托乙方完成</w:t>
      </w:r>
      <w:r>
        <w:rPr>
          <w:rFonts w:hint="eastAsia" w:ascii="宋体" w:hAnsi="宋体" w:cs="等线"/>
          <w:bCs/>
          <w:color w:val="000000"/>
          <w:sz w:val="24"/>
          <w:u w:val="single"/>
        </w:rPr>
        <w:t xml:space="preserve"> </w:t>
      </w:r>
      <w:r>
        <w:rPr>
          <w:rFonts w:ascii="宋体" w:hAnsi="宋体" w:cs="等线"/>
          <w:bCs/>
          <w:color w:val="000000"/>
          <w:sz w:val="24"/>
          <w:u w:val="single"/>
        </w:rPr>
        <w:t xml:space="preserve">          </w:t>
      </w:r>
      <w:r>
        <w:rPr>
          <w:rFonts w:hint="eastAsia" w:ascii="宋体" w:hAnsi="宋体" w:cs="等线"/>
          <w:bCs/>
          <w:color w:val="000000"/>
          <w:sz w:val="24"/>
        </w:rPr>
        <w:t xml:space="preserve">项目，在项目测评过程中乙方会接触和获得甲方的保密信息。</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特此，甲、乙双方本着平等自愿、协商一致的原则签订本保密协议，依照本协议使用保密信息，承担保密义务，除非双方书面签署文件同意以其他方式使用保密信息。</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1.乙方作为甲方的项目测评委托方，在为甲方提供测评服务时， 乙方不得将甲方的保密信息透露给任何第三方，而且应尽力避免由于疏忽将甲方的保密信息披露给任何第三方。</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2.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3.乙方不应为除本协议规定的目的之外的自身利益或任何其他方的利益而使用任何关于甲方的保密信息。</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4.乙方对以下方面的信息没有义务：</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（1）在甲方向乙方告知信息时，该信息已处于公众领域中；</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（2）在甲方向乙方告知信息后，该信息非因乙方过错而进入公众领</w:t>
      </w:r>
      <w:r>
        <w:rPr>
          <w:rFonts w:hint="eastAsia" w:ascii="宋体" w:hAnsi="宋体" w:cs="等线"/>
          <w:bCs/>
          <w:color w:val="000000"/>
          <w:sz w:val="24"/>
        </w:rPr>
        <w:t xml:space="preserve">域；</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（3）在甲方向乙方告知信息时，该信息系乙方拥有且无任何保密义务的信息；</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（4）根据书面记录证明，该信息系乙方独立开发，没有借助于甲方任何保密信息；</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（5）该信息被法院或政府命令要求披露。</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5.本保密协议，保密信息的披露和双方之间其后的商议并不产生除本协议规定之外的义务。本协议或向乙方披露的保密信息均不得视为向乙方授予任何知识产权或与之有关的任何性质的权利。</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6.所有由甲方提供给乙方的材料和乙方在为甲方提供测评服务 过程中获得的甲方的保密信息，包括但不限于文件、数据、设计和清单，保密信息应仍为甲方的财产，且甲方要求时应立即归还原件和据 此制作的副本，并删除存储于乙方电脑、服务器或其他存储介质的有关信息。</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7.本协议书自双方法人或授权代表签字并加盖公章之日起生效，生效之日起三年内一直保有完全的效力，乙方如有违反保密义务之处， 甲方有权依据《中华人民共和国民法典》、《侵权责任法》等法律追究乙方责任。</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8.乙方或乙方人员（包括获知甲方保密信息的乙方已经离职人员）违反本约定规定的保密义务，应立即停止侵害，乙方应承担对甲方由此造成损失的赔偿责任；如因乙方未及时处理，而造成损失扩大的，乙方应承担赔偿责任；乙方违反保密</w:t>
      </w:r>
      <w:r>
        <w:rPr>
          <w:rFonts w:hint="eastAsia" w:ascii="宋体" w:hAnsi="宋体" w:cs="等线"/>
          <w:bCs/>
          <w:color w:val="000000"/>
          <w:sz w:val="24"/>
        </w:rPr>
        <w:t xml:space="preserve">协议的约定，应赔偿甲方因此而遭受的损失；乙方违反保密协议，甲方可以单方解除合同。</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本协议包括其条款和条件，是双方对协议完整并具有排他性的陈述，其将取代双方就上述事项先前或同步达成的所有书面或口头的提议、谅解和其他所有通讯。本协议及其任何修改、附件、变更或补充 经双方授权的代表接受和签署方才生效。</w:t>
      </w:r>
      <w:r/>
    </w:p>
    <w:p>
      <w:pPr>
        <w:pStyle w:val="928"/>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本协议自甲乙方盖章签字之日起生效，如有变动，必须经双方协商一致后，方可更改。本合同一式伍份，甲方执贰份，乙方执贰份，武进区政府采购中心执壹份。</w:t>
      </w:r>
      <w:r/>
    </w:p>
    <w:p>
      <w:pPr>
        <w:pStyle w:val="928"/>
        <w:ind w:firstLine="2409"/>
        <w:spacing w:line="360" w:lineRule="auto"/>
        <w:rPr>
          <w:rFonts w:hint="eastAsia" w:ascii="宋体" w:hAnsi="宋体" w:cs="等线"/>
          <w:b/>
          <w:bCs/>
          <w:color w:val="000000"/>
          <w:sz w:val="24"/>
        </w:rPr>
      </w:pPr>
      <w:r>
        <w:rPr>
          <w:rFonts w:hint="eastAsia" w:ascii="宋体" w:hAnsi="宋体" w:cs="等线"/>
          <w:b/>
          <w:bCs/>
          <w:color w:val="000000"/>
          <w:sz w:val="24"/>
        </w:rPr>
      </w:r>
      <w:r/>
    </w:p>
    <w:p>
      <w:pPr>
        <w:pStyle w:val="928"/>
        <w:jc w:val="left"/>
        <w:spacing w:line="360" w:lineRule="auto"/>
        <w:rPr>
          <w:rFonts w:hint="eastAsia" w:ascii="宋体" w:hAnsi="宋体" w:cs="等线"/>
          <w:bCs/>
          <w:color w:val="000000"/>
          <w:sz w:val="24"/>
        </w:rPr>
      </w:pPr>
      <w:r>
        <w:rPr>
          <w:rFonts w:hint="eastAsia" w:ascii="宋体" w:hAnsi="宋体" w:cs="等线"/>
          <w:b/>
          <w:bCs/>
          <w:color w:val="000000"/>
          <w:sz w:val="24"/>
        </w:rPr>
        <w:t xml:space="preserve">甲方：（盖章）                                乙方：（盖章）</w:t>
      </w:r>
      <w:r>
        <w:rPr>
          <w:rFonts w:hint="eastAsia" w:ascii="宋体" w:hAnsi="宋体" w:cs="等线"/>
          <w:bCs/>
          <w:color w:val="000000"/>
          <w:sz w:val="24"/>
        </w:rPr>
      </w:r>
      <w:r/>
    </w:p>
    <w:p>
      <w:pPr>
        <w:pStyle w:val="928"/>
        <w:ind w:left="5880" w:hanging="5880"/>
        <w:spacing w:line="360" w:lineRule="auto"/>
        <w:rPr>
          <w:rFonts w:hint="eastAsia" w:ascii="宋体" w:hAnsi="宋体" w:cs="等线"/>
          <w:bCs/>
          <w:color w:val="000000"/>
          <w:sz w:val="24"/>
        </w:rPr>
      </w:pPr>
      <w:r>
        <w:rPr>
          <w:rFonts w:hint="eastAsia" w:ascii="宋体" w:hAnsi="宋体" w:cs="等线"/>
          <w:bCs/>
          <w:color w:val="000000"/>
          <w:sz w:val="24"/>
        </w:rPr>
        <w:t xml:space="preserve">单位名称：                                    单位名称：</w:t>
      </w:r>
      <w:r/>
    </w:p>
    <w:p>
      <w:pPr>
        <w:pStyle w:val="928"/>
        <w:jc w:val="left"/>
        <w:spacing w:line="360" w:lineRule="auto"/>
        <w:rPr>
          <w:rFonts w:hint="eastAsia" w:ascii="宋体" w:hAnsi="宋体" w:cs="等线"/>
          <w:bCs/>
          <w:color w:val="000000"/>
          <w:sz w:val="24"/>
        </w:rPr>
      </w:pPr>
      <w:r>
        <w:rPr>
          <w:rFonts w:hint="eastAsia" w:ascii="宋体" w:hAnsi="宋体" w:cs="等线"/>
          <w:bCs/>
          <w:color w:val="000000"/>
          <w:sz w:val="24"/>
        </w:rPr>
        <w:t xml:space="preserve">法定代表人或委托代理人：                     法定代表人或委托代理人：</w:t>
      </w:r>
      <w:r/>
    </w:p>
    <w:p>
      <w:pPr>
        <w:pStyle w:val="928"/>
        <w:jc w:val="left"/>
        <w:spacing w:line="360" w:lineRule="auto"/>
        <w:rPr>
          <w:rFonts w:ascii="宋体" w:hAnsi="宋体" w:cs="等线"/>
          <w:bCs/>
          <w:color w:val="000000"/>
          <w:sz w:val="24"/>
        </w:rPr>
      </w:pPr>
      <w:r>
        <w:rPr>
          <w:rFonts w:hint="eastAsia" w:ascii="宋体" w:hAnsi="宋体" w:cs="等线"/>
          <w:bCs/>
          <w:color w:val="000000"/>
          <w:sz w:val="24"/>
        </w:rPr>
        <w:t xml:space="preserve">经办人：                                      经办人： </w:t>
      </w:r>
      <w:r>
        <w:rPr>
          <w:rFonts w:ascii="宋体" w:hAnsi="宋体" w:cs="等线"/>
          <w:bCs/>
          <w:color w:val="000000"/>
          <w:sz w:val="24"/>
        </w:rPr>
      </w:r>
      <w:r/>
    </w:p>
    <w:p>
      <w:pPr>
        <w:pStyle w:val="928"/>
        <w:jc w:val="left"/>
        <w:spacing w:line="360" w:lineRule="auto"/>
        <w:rPr>
          <w:rFonts w:ascii="宋体" w:hAnsi="宋体" w:cs="等线"/>
          <w:bCs/>
          <w:color w:val="000000"/>
          <w:sz w:val="24"/>
        </w:rPr>
      </w:pPr>
      <w:r>
        <w:rPr>
          <w:rFonts w:ascii="宋体" w:hAnsi="宋体" w:cs="等线"/>
          <w:bCs/>
          <w:color w:val="000000"/>
          <w:sz w:val="24"/>
        </w:rPr>
      </w:r>
      <w:r/>
    </w:p>
    <w:p>
      <w:pPr>
        <w:pStyle w:val="928"/>
        <w:jc w:val="left"/>
        <w:spacing w:line="360" w:lineRule="auto"/>
        <w:rPr>
          <w:rFonts w:ascii="宋体" w:hAnsi="宋体" w:cs="等线"/>
          <w:bCs/>
          <w:color w:val="000000"/>
          <w:sz w:val="24"/>
        </w:rPr>
      </w:pPr>
      <w:r>
        <w:rPr>
          <w:rFonts w:ascii="宋体" w:hAnsi="宋体" w:cs="等线"/>
          <w:bCs/>
          <w:color w:val="000000"/>
          <w:sz w:val="24"/>
        </w:rPr>
      </w:r>
      <w:r/>
    </w:p>
    <w:p>
      <w:pPr>
        <w:pStyle w:val="928"/>
        <w:jc w:val="left"/>
        <w:spacing w:line="360" w:lineRule="auto"/>
        <w:rPr>
          <w:rFonts w:ascii="宋体" w:hAnsi="宋体" w:cs="等线"/>
          <w:bCs/>
          <w:color w:val="000000"/>
          <w:sz w:val="24"/>
        </w:rPr>
      </w:pPr>
      <w:r>
        <w:rPr>
          <w:rFonts w:ascii="宋体" w:hAnsi="宋体" w:cs="等线"/>
          <w:bCs/>
          <w:color w:val="000000"/>
          <w:sz w:val="24"/>
        </w:rPr>
      </w:r>
      <w:r/>
    </w:p>
    <w:p>
      <w:pPr>
        <w:pStyle w:val="928"/>
        <w:jc w:val="left"/>
        <w:spacing w:line="360" w:lineRule="auto"/>
        <w:rPr>
          <w:rFonts w:ascii="宋体" w:hAnsi="宋体" w:cs="等线"/>
          <w:bCs/>
          <w:color w:val="000000"/>
          <w:sz w:val="24"/>
        </w:rPr>
      </w:pPr>
      <w:r>
        <w:rPr>
          <w:rFonts w:ascii="宋体" w:hAnsi="宋体" w:cs="等线"/>
          <w:bCs/>
          <w:color w:val="000000"/>
          <w:sz w:val="24"/>
        </w:rPr>
      </w:r>
      <w:r/>
    </w:p>
    <w:p>
      <w:pPr>
        <w:pStyle w:val="928"/>
        <w:jc w:val="left"/>
        <w:spacing w:line="360" w:lineRule="auto"/>
        <w:rPr>
          <w:rFonts w:ascii="宋体" w:hAnsi="宋体" w:cs="等线"/>
          <w:bCs/>
          <w:color w:val="000000"/>
          <w:sz w:val="24"/>
        </w:rPr>
      </w:pPr>
      <w:r>
        <w:rPr>
          <w:rFonts w:ascii="宋体" w:hAnsi="宋体" w:cs="等线"/>
          <w:bCs/>
          <w:color w:val="000000"/>
          <w:sz w:val="24"/>
        </w:rPr>
      </w:r>
      <w:r/>
    </w:p>
    <w:p>
      <w:pPr>
        <w:pStyle w:val="928"/>
        <w:jc w:val="left"/>
        <w:spacing w:line="360" w:lineRule="auto"/>
        <w:rPr>
          <w:rFonts w:ascii="宋体" w:hAnsi="宋体" w:cs="等线"/>
          <w:bCs/>
          <w:color w:val="000000"/>
          <w:sz w:val="24"/>
        </w:rPr>
      </w:pPr>
      <w:r>
        <w:rPr>
          <w:rFonts w:ascii="宋体" w:hAnsi="宋体" w:cs="等线"/>
          <w:bCs/>
          <w:color w:val="000000"/>
          <w:sz w:val="24"/>
        </w:rPr>
      </w:r>
      <w:r/>
    </w:p>
    <w:p>
      <w:pPr>
        <w:pStyle w:val="928"/>
        <w:jc w:val="left"/>
        <w:spacing w:line="360" w:lineRule="auto"/>
        <w:rPr>
          <w:rFonts w:ascii="宋体" w:hAnsi="宋体" w:cs="等线"/>
          <w:bCs/>
          <w:color w:val="000000"/>
          <w:sz w:val="24"/>
        </w:rPr>
      </w:pPr>
      <w:r>
        <w:rPr>
          <w:rFonts w:ascii="宋体" w:hAnsi="宋体" w:cs="等线"/>
          <w:bCs/>
          <w:color w:val="000000"/>
          <w:sz w:val="24"/>
        </w:rPr>
      </w:r>
      <w:r/>
    </w:p>
    <w:p>
      <w:pPr>
        <w:pStyle w:val="928"/>
        <w:ind w:firstLine="570"/>
        <w:rPr>
          <w:b/>
          <w:color w:val="000000"/>
          <w:sz w:val="36"/>
          <w:szCs w:val="36"/>
        </w:rPr>
      </w:pPr>
      <w:r>
        <w:rPr>
          <w:b/>
          <w:color w:val="000000"/>
          <w:sz w:val="36"/>
          <w:szCs w:val="36"/>
        </w:rPr>
        <w:t xml:space="preserve">第七章</w:t>
      </w:r>
      <w:r>
        <w:rPr>
          <w:rFonts w:hint="eastAsia"/>
          <w:b/>
          <w:color w:val="000000"/>
          <w:sz w:val="36"/>
          <w:szCs w:val="36"/>
        </w:rPr>
        <w:t xml:space="preserve">   投标文件的组成及提交须知</w:t>
      </w:r>
      <w:r>
        <w:rPr>
          <w:b/>
          <w:color w:val="000000"/>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28"/>
              <w:jc w:val="center"/>
              <w:spacing w:line="320" w:lineRule="exact"/>
              <w:rPr>
                <w:rFonts w:hint="eastAsia" w:ascii="宋体" w:hAnsi="宋体" w:cs="宋体"/>
                <w:b/>
                <w:color w:val="000000"/>
                <w:szCs w:val="21"/>
              </w:rPr>
            </w:pPr>
            <w:r/>
            <w:bookmarkStart w:id="301" w:name="_Hlk152937762"/>
            <w:r>
              <w:rPr>
                <w:rFonts w:hint="eastAsia" w:ascii="宋体" w:hAnsi="宋体" w:cs="宋体"/>
                <w:b/>
                <w:color w:val="000000"/>
                <w:szCs w:val="21"/>
                <w:lang w:bidi="ar"/>
              </w:rPr>
              <w:t xml:space="preserve">名称</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28"/>
              <w:jc w:val="center"/>
              <w:spacing w:line="320" w:lineRule="exact"/>
              <w:rPr>
                <w:rFonts w:hint="eastAsia" w:ascii="宋体" w:hAnsi="宋体" w:cs="宋体"/>
                <w:b/>
                <w:color w:val="000000"/>
                <w:szCs w:val="21"/>
              </w:rPr>
            </w:pPr>
            <w:r>
              <w:rPr>
                <w:rFonts w:hint="eastAsia" w:ascii="宋体" w:hAnsi="宋体" w:cs="宋体"/>
                <w:b/>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jc w:val="center"/>
              <w:spacing w:line="320" w:lineRule="exact"/>
              <w:rPr>
                <w:rFonts w:hint="eastAsia" w:ascii="宋体" w:hAnsi="宋体" w:cs="宋体"/>
                <w:b/>
                <w:color w:val="000000"/>
                <w:szCs w:val="21"/>
              </w:rPr>
            </w:pPr>
            <w:r>
              <w:rPr>
                <w:rFonts w:hint="eastAsia" w:ascii="宋体" w:hAnsi="宋体" w:cs="宋体"/>
                <w:b/>
                <w:color w:val="000000"/>
                <w:szCs w:val="21"/>
                <w:lang w:bidi="ar"/>
              </w:rPr>
              <w:t xml:space="preserve">相应内容</w:t>
            </w:r>
            <w:r>
              <w:rPr>
                <w:rFonts w:hint="eastAsia"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928"/>
              <w:ind w:left="211" w:hanging="211"/>
              <w:spacing w:line="320" w:lineRule="exact"/>
              <w:rPr>
                <w:rFonts w:hint="eastAsia" w:ascii="宋体" w:hAnsi="宋体" w:cs="宋体"/>
                <w:color w:val="000000"/>
                <w:szCs w:val="21"/>
              </w:rPr>
            </w:pPr>
            <w:r>
              <w:rPr>
                <w:rFonts w:hint="eastAsia" w:ascii="宋体" w:hAnsi="宋体" w:cs="宋体"/>
                <w:b/>
                <w:color w:val="000000"/>
                <w:szCs w:val="21"/>
                <w:lang w:bidi="ar"/>
              </w:rPr>
              <w:t xml:space="preserve">投标文件组 成</w:t>
            </w: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28"/>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*开标一览表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认为需要提供的</w:t>
            </w:r>
            <w:r>
              <w:rPr>
                <w:rFonts w:hint="eastAsia" w:ascii="宋体" w:hAnsi="宋体" w:cs="宋体"/>
                <w:color w:val="000000"/>
                <w:szCs w:val="21"/>
              </w:rPr>
              <w:t xml:space="preserve">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28"/>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b/>
                <w:bCs/>
                <w:color w:val="000000"/>
                <w:szCs w:val="21"/>
              </w:rPr>
            </w:pPr>
            <w:r>
              <w:rPr>
                <w:rFonts w:hint="eastAsia" w:ascii="宋体" w:hAnsi="宋体" w:cs="宋体"/>
                <w:color w:val="000000"/>
                <w:szCs w:val="21"/>
              </w:rPr>
              <w:t xml:space="preserve">△法人授权书</w:t>
            </w:r>
            <w:r>
              <w:rPr>
                <w:rFonts w:hint="eastAsia" w:ascii="宋体" w:hAnsi="宋体" w:cs="宋体"/>
                <w:b/>
                <w:bCs/>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jc w:val="center"/>
              <w:spacing w:line="320" w:lineRule="exact"/>
              <w:rPr>
                <w:rFonts w:hint="eastAsia" w:ascii="宋体" w:hAnsi="宋体" w:cs="宋体"/>
                <w:b/>
                <w:bCs/>
                <w:color w:val="000000"/>
                <w:szCs w:val="21"/>
                <w:lang w:bidi="ar"/>
              </w:rPr>
            </w:pPr>
            <w:r>
              <w:rPr>
                <w:rFonts w:hint="eastAsia"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hint="eastAsia"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28"/>
              <w:jc w:val="center"/>
              <w:spacing w:line="320" w:lineRule="exact"/>
              <w:rPr>
                <w:rFonts w:hint="eastAsia" w:ascii="宋体" w:hAnsi="宋体" w:cs="宋体"/>
                <w:b/>
                <w:bCs/>
                <w:color w:val="000000"/>
                <w:szCs w:val="21"/>
                <w:lang w:bidi="ar"/>
              </w:rPr>
            </w:pPr>
            <w:r>
              <w:rPr>
                <w:rFonts w:hint="eastAsia"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28"/>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ind w:firstLine="422"/>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28"/>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*技术偏离表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28"/>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*投标（响应）文件有效性（根据招标文件要求填写，如招标文件无相关要求，此条可不填写）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28"/>
              <w:ind w:firstLine="422"/>
              <w:spacing w:line="320" w:lineRule="exact"/>
              <w:rPr>
                <w:rFonts w:hint="eastAsia" w:ascii="宋体" w:hAnsi="宋体" w:cs="宋体"/>
                <w:b/>
                <w:bCs/>
                <w:color w:val="000000"/>
                <w:szCs w:val="21"/>
              </w:rPr>
            </w:pPr>
            <w:r>
              <w:rPr>
                <w:rFonts w:hint="eastAsia" w:ascii="宋体" w:hAnsi="宋体" w:cs="宋体"/>
                <w:b/>
                <w:bCs/>
                <w:color w:val="000000"/>
                <w:szCs w:val="21"/>
              </w:rPr>
              <w:t xml:space="preserve">综合评审评分项</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28"/>
              <w:ind w:firstLine="211"/>
              <w:spacing w:line="320" w:lineRule="exact"/>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28"/>
              <w:spacing w:line="320" w:lineRule="exact"/>
              <w:rPr>
                <w:rFonts w:hint="eastAsia" w:ascii="宋体" w:hAnsi="宋体" w:cs="宋体"/>
                <w:color w:val="000000"/>
                <w:szCs w:val="21"/>
              </w:rPr>
            </w:pPr>
            <w:r>
              <w:rPr>
                <w:rFonts w:hint="eastAsia" w:ascii="宋体" w:hAnsi="宋体" w:cs="宋体"/>
                <w:color w:val="000000"/>
                <w:szCs w:val="21"/>
              </w:rPr>
              <w:t xml:space="preserve">企业报价折扣证明（</w:t>
            </w: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28"/>
              <w:spacing w:line="320" w:lineRule="exact"/>
              <w:rPr>
                <w:rFonts w:hint="eastAsia" w:ascii="宋体" w:hAnsi="宋体" w:cs="宋体"/>
                <w:b/>
                <w:color w:val="000000"/>
                <w:szCs w:val="21"/>
              </w:rPr>
            </w:pPr>
            <w:r>
              <w:rPr>
                <w:rFonts w:hint="eastAsia" w:ascii="宋体" w:hAnsi="宋体" w:cs="宋体"/>
                <w:b/>
                <w:color w:val="000000"/>
                <w:szCs w:val="21"/>
                <w:lang w:bidi="ar"/>
              </w:rPr>
              <w:t xml:space="preserve">响应文件提交须知</w:t>
            </w:r>
            <w:r>
              <w:rPr>
                <w:rFonts w:hint="eastAsia" w:ascii="宋体" w:hAnsi="宋体" w:cs="宋体"/>
                <w:b/>
                <w:color w:val="000000"/>
                <w:szCs w:val="21"/>
              </w:rPr>
            </w:r>
            <w:r/>
          </w:p>
          <w:p>
            <w:pPr>
              <w:pStyle w:val="928"/>
              <w:spacing w:line="320" w:lineRule="exac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28"/>
              <w:jc w:val="left"/>
              <w:keepNext/>
              <w:spacing w:line="320" w:lineRule="exact"/>
              <w:rPr>
                <w:rFonts w:hint="eastAsia"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1.本部分内容仅列明格式材料要求，不代表所有列出格式的材料必须全部提交，具体提交以招标文件规定的资格条件、评分标准要求及招标</w:t>
            </w:r>
            <w:r>
              <w:rPr>
                <w:rFonts w:hint="eastAsia" w:ascii="宋体" w:hAnsi="宋体" w:cs="宋体"/>
                <w:b/>
                <w:bCs/>
                <w:color w:val="000000"/>
                <w:szCs w:val="21"/>
                <w:u w:val="single"/>
                <w:lang w:bidi="ar"/>
              </w:rPr>
              <w:t xml:space="preserve">文件给定格式等内容为准。</w:t>
            </w:r>
            <w:r>
              <w:rPr>
                <w:rFonts w:hint="eastAsia" w:ascii="宋体" w:hAnsi="宋体"/>
                <w:b/>
                <w:bCs/>
                <w:color w:val="000000"/>
                <w:szCs w:val="21"/>
                <w:u w:val="single"/>
              </w:rPr>
            </w:r>
            <w:r/>
          </w:p>
          <w:p>
            <w:pPr>
              <w:pStyle w:val="928"/>
              <w:jc w:val="left"/>
              <w:keepNext/>
              <w:spacing w:line="32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p>
          <w:p>
            <w:pPr>
              <w:pStyle w:val="928"/>
              <w:jc w:val="left"/>
              <w:keepNext/>
              <w:spacing w:line="32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pStyle w:val="928"/>
              <w:jc w:val="left"/>
              <w:keepNext/>
              <w:spacing w:line="32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4.投标文件应按照招标文件要求的格式填写，无相应内容填写可填写“无”等明确的回答。</w:t>
            </w:r>
            <w:r/>
          </w:p>
          <w:p>
            <w:pPr>
              <w:pStyle w:val="928"/>
              <w:jc w:val="left"/>
              <w:keepNext/>
              <w:spacing w:line="320" w:lineRule="exact"/>
              <w:rPr>
                <w:rFonts w:hint="eastAsia"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r>
              <w:rPr>
                <w:rFonts w:hint="eastAsia" w:ascii="宋体" w:hAnsi="宋体" w:cs="宋体"/>
                <w:b/>
                <w:color w:val="000000"/>
                <w:szCs w:val="21"/>
              </w:rPr>
            </w:r>
            <w:r/>
          </w:p>
        </w:tc>
      </w:tr>
    </w:tbl>
    <w:p>
      <w:pPr>
        <w:pStyle w:val="928"/>
        <w:jc w:val="center"/>
        <w:spacing w:line="360" w:lineRule="auto"/>
        <w:rPr>
          <w:b/>
          <w:color w:val="000000"/>
          <w:sz w:val="36"/>
          <w:szCs w:val="36"/>
        </w:rPr>
        <w:outlineLvl w:val="0"/>
      </w:pPr>
      <w:r/>
      <w:bookmarkEnd w:id="301"/>
      <w:r>
        <w:rPr>
          <w:b/>
          <w:color w:val="000000"/>
          <w:sz w:val="36"/>
          <w:szCs w:val="36"/>
        </w:rPr>
      </w:r>
      <w:r/>
    </w:p>
    <w:p>
      <w:pPr>
        <w:pStyle w:val="928"/>
        <w:jc w:val="center"/>
        <w:spacing w:line="360" w:lineRule="auto"/>
        <w:rPr>
          <w:rFonts w:hint="eastAsia"/>
          <w:b/>
          <w:color w:val="000000"/>
          <w:sz w:val="36"/>
          <w:szCs w:val="36"/>
        </w:rPr>
        <w:outlineLvl w:val="0"/>
      </w:pPr>
      <w:r>
        <w:rPr>
          <w:rFonts w:hint="eastAsia"/>
          <w:b/>
          <w:color w:val="000000"/>
          <w:sz w:val="36"/>
          <w:szCs w:val="36"/>
        </w:rPr>
      </w:r>
      <w:r/>
    </w:p>
    <w:p>
      <w:pPr>
        <w:pStyle w:val="928"/>
        <w:jc w:val="center"/>
        <w:spacing w:line="360" w:lineRule="auto"/>
        <w:rPr>
          <w:b/>
          <w:color w:val="000000"/>
          <w:sz w:val="24"/>
        </w:rPr>
        <w:outlineLvl w:val="0"/>
      </w:pPr>
      <w:r>
        <w:rPr>
          <w:b/>
          <w:color w:val="000000"/>
          <w:sz w:val="36"/>
          <w:szCs w:val="36"/>
        </w:rPr>
        <w:t xml:space="preserve">第</w:t>
      </w:r>
      <w:r>
        <w:rPr>
          <w:rFonts w:hint="eastAsia"/>
          <w:b/>
          <w:color w:val="000000"/>
          <w:sz w:val="36"/>
          <w:szCs w:val="36"/>
        </w:rPr>
        <w:t xml:space="preserve">八</w:t>
      </w:r>
      <w:r>
        <w:rPr>
          <w:b/>
          <w:color w:val="000000"/>
          <w:sz w:val="36"/>
          <w:szCs w:val="36"/>
        </w:rPr>
        <w:t xml:space="preserve">章   投标文件格式</w:t>
      </w:r>
      <w:bookmarkEnd w:id="300"/>
      <w:r>
        <w:rPr>
          <w:b/>
          <w:color w:val="000000"/>
          <w:sz w:val="24"/>
        </w:rPr>
      </w:r>
      <w:r/>
    </w:p>
    <w:p>
      <w:pPr>
        <w:pStyle w:val="928"/>
        <w:ind w:left="142"/>
        <w:spacing w:line="360" w:lineRule="auto"/>
        <w:tabs>
          <w:tab w:val="left" w:pos="900" w:leader="none"/>
          <w:tab w:val="left" w:pos="1980" w:leader="none"/>
        </w:tabs>
        <w:rPr>
          <w:color w:val="000000"/>
          <w:sz w:val="24"/>
        </w:rPr>
      </w:pPr>
      <w:r>
        <w:rPr>
          <w:b/>
          <w:color w:val="000000"/>
          <w:sz w:val="24"/>
        </w:rPr>
        <w:t xml:space="preserve">投标人编制文件须知</w:t>
      </w:r>
      <w:r>
        <w:rPr>
          <w:color w:val="000000"/>
          <w:sz w:val="24"/>
        </w:rPr>
      </w:r>
      <w:r/>
    </w:p>
    <w:p>
      <w:pPr>
        <w:pStyle w:val="928"/>
        <w:ind w:left="142"/>
        <w:spacing w:line="360" w:lineRule="auto"/>
        <w:tabs>
          <w:tab w:val="left" w:pos="900" w:leader="none"/>
          <w:tab w:val="left" w:pos="1980" w:leader="none"/>
        </w:tabs>
        <w:rPr>
          <w:color w:val="000000"/>
          <w:sz w:val="24"/>
        </w:rPr>
      </w:pPr>
      <w:r>
        <w:rPr>
          <w:rFonts w:hint="eastAsia"/>
          <w:color w:val="000000"/>
          <w:sz w:val="24"/>
        </w:rPr>
        <w:t xml:space="preserve">1.</w:t>
      </w:r>
      <w:r>
        <w:rPr>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928"/>
        <w:ind w:left="142"/>
        <w:spacing w:line="360" w:lineRule="auto"/>
        <w:tabs>
          <w:tab w:val="left" w:pos="900" w:leader="none"/>
          <w:tab w:val="left" w:pos="1980" w:leader="none"/>
        </w:tabs>
        <w:rPr>
          <w:color w:val="000000"/>
          <w:sz w:val="24"/>
        </w:rPr>
      </w:pPr>
      <w:r>
        <w:rPr>
          <w:rFonts w:hint="eastAsia"/>
          <w:color w:val="000000"/>
          <w:sz w:val="24"/>
        </w:rPr>
        <w:t xml:space="preserve">2.</w:t>
      </w:r>
      <w:r>
        <w:rPr>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 xml:space="preserve">投标无效</w:t>
      </w:r>
      <w:r>
        <w:rPr>
          <w:color w:val="000000"/>
          <w:sz w:val="24"/>
        </w:rPr>
        <w:t xml:space="preserve">。未标记“实质性格式”的文件和招标文件未提供格式的内容，可</w:t>
      </w:r>
      <w:r>
        <w:rPr>
          <w:color w:val="000000"/>
          <w:sz w:val="24"/>
        </w:rPr>
        <w:t xml:space="preserve">由投标人自行编写。</w:t>
      </w:r>
      <w:r/>
    </w:p>
    <w:p>
      <w:pPr>
        <w:pStyle w:val="928"/>
        <w:ind w:left="142"/>
        <w:spacing w:line="360" w:lineRule="auto"/>
        <w:tabs>
          <w:tab w:val="left" w:pos="900" w:leader="none"/>
          <w:tab w:val="left" w:pos="1980" w:leader="none"/>
        </w:tabs>
        <w:rPr>
          <w:color w:val="000000"/>
          <w:sz w:val="24"/>
        </w:rPr>
      </w:pPr>
      <w:r>
        <w:rPr>
          <w:rFonts w:hint="eastAsia"/>
          <w:color w:val="000000"/>
          <w:sz w:val="24"/>
        </w:rPr>
        <w:t xml:space="preserve">3.</w:t>
      </w:r>
      <w:r>
        <w:rPr>
          <w:color w:val="000000"/>
          <w:sz w:val="24"/>
        </w:rPr>
        <w:t xml:space="preserve">全部声明和问题的回答及所附材料必须是真实的、准确的和完整的。</w:t>
      </w:r>
      <w:r/>
    </w:p>
    <w:p>
      <w:pPr>
        <w:pStyle w:val="928"/>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928"/>
        <w:jc w:val="left"/>
        <w:widowControl/>
        <w:rPr>
          <w:color w:val="000000"/>
          <w:sz w:val="24"/>
        </w:rPr>
      </w:pPr>
      <w:r/>
      <w:bookmarkEnd w:id="103"/>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color w:val="000000"/>
          <w:sz w:val="24"/>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28"/>
        <w:ind w:firstLine="2529"/>
        <w:rPr>
          <w:b/>
          <w:color w:val="000000"/>
          <w:sz w:val="32"/>
          <w:szCs w:val="32"/>
        </w:rPr>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投标文件</w:t>
      </w:r>
      <w:r>
        <w:rPr>
          <w:b/>
          <w:color w:val="000000"/>
          <w:sz w:val="32"/>
          <w:szCs w:val="32"/>
        </w:rPr>
        <w:t xml:space="preserve">封面</w:t>
      </w:r>
      <w:r/>
    </w:p>
    <w:p>
      <w:pPr>
        <w:pStyle w:val="928"/>
        <w:jc w:val="center"/>
        <w:rPr>
          <w:color w:val="000000"/>
          <w:szCs w:val="21"/>
        </w:rPr>
      </w:pPr>
      <w:r>
        <w:rPr>
          <w:color w:val="000000"/>
          <w:szCs w:val="21"/>
        </w:rPr>
      </w:r>
      <w:r/>
    </w:p>
    <w:p>
      <w:pPr>
        <w:pStyle w:val="928"/>
        <w:jc w:val="center"/>
        <w:rPr>
          <w:b/>
          <w:color w:val="000000"/>
          <w:spacing w:val="60"/>
          <w:sz w:val="84"/>
          <w:szCs w:val="84"/>
        </w:rPr>
      </w:pPr>
      <w:r>
        <w:rPr>
          <w:b/>
          <w:color w:val="000000"/>
          <w:spacing w:val="60"/>
          <w:sz w:val="84"/>
          <w:szCs w:val="84"/>
        </w:rPr>
      </w:r>
      <w:r/>
    </w:p>
    <w:p>
      <w:pPr>
        <w:pStyle w:val="928"/>
        <w:jc w:val="center"/>
        <w:rPr>
          <w:b/>
          <w:color w:val="000000"/>
          <w:spacing w:val="60"/>
          <w:sz w:val="84"/>
          <w:szCs w:val="84"/>
        </w:rPr>
      </w:pPr>
      <w:r>
        <w:rPr>
          <w:b/>
          <w:color w:val="000000"/>
          <w:spacing w:val="60"/>
          <w:sz w:val="84"/>
          <w:szCs w:val="84"/>
        </w:rPr>
        <w:t xml:space="preserve">投 标 文 件</w:t>
      </w:r>
      <w:r/>
    </w:p>
    <w:p>
      <w:pPr>
        <w:pStyle w:val="928"/>
        <w:ind w:firstLine="963"/>
        <w:rPr>
          <w:b/>
          <w:color w:val="000000"/>
          <w:spacing w:val="60"/>
          <w:sz w:val="52"/>
          <w:szCs w:val="52"/>
        </w:rPr>
      </w:pPr>
      <w:r>
        <w:rPr>
          <w:b/>
          <w:color w:val="000000"/>
          <w:spacing w:val="60"/>
          <w:sz w:val="52"/>
          <w:szCs w:val="52"/>
        </w:rPr>
      </w:r>
      <w:r/>
    </w:p>
    <w:p>
      <w:pPr>
        <w:pStyle w:val="928"/>
        <w:ind w:firstLine="963"/>
        <w:rPr>
          <w:b/>
          <w:color w:val="000000"/>
          <w:spacing w:val="60"/>
          <w:sz w:val="52"/>
          <w:szCs w:val="52"/>
        </w:rPr>
      </w:pPr>
      <w:r>
        <w:rPr>
          <w:b/>
          <w:color w:val="000000"/>
          <w:spacing w:val="60"/>
          <w:sz w:val="52"/>
          <w:szCs w:val="52"/>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28"/>
        <w:ind w:firstLine="542"/>
        <w:rPr>
          <w:b/>
          <w:color w:val="000000"/>
          <w:spacing w:val="20"/>
          <w:sz w:val="32"/>
          <w:szCs w:val="32"/>
        </w:rPr>
      </w:pPr>
      <w:r>
        <w:rPr>
          <w:b/>
          <w:color w:val="000000"/>
          <w:spacing w:val="20"/>
          <w:sz w:val="32"/>
          <w:szCs w:val="32"/>
        </w:rPr>
      </w:r>
      <w:r/>
    </w:p>
    <w:p>
      <w:pPr>
        <w:pStyle w:val="928"/>
        <w:ind w:firstLine="542"/>
        <w:rPr>
          <w:b/>
          <w:color w:val="000000"/>
          <w:spacing w:val="20"/>
          <w:sz w:val="32"/>
          <w:szCs w:val="32"/>
        </w:rPr>
      </w:pPr>
      <w:r>
        <w:rPr>
          <w:b/>
          <w:color w:val="000000"/>
          <w:spacing w:val="20"/>
          <w:sz w:val="32"/>
          <w:szCs w:val="32"/>
        </w:rPr>
      </w:r>
      <w:r/>
    </w:p>
    <w:p>
      <w:pPr>
        <w:pStyle w:val="928"/>
        <w:ind w:firstLine="1446"/>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28"/>
        <w:ind w:firstLine="1446"/>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28"/>
        <w:rPr>
          <w:rFonts w:hint="eastAsia" w:ascii="宋体" w:hAnsi="宋体"/>
          <w:b/>
          <w:color w:val="000000"/>
          <w:sz w:val="36"/>
          <w:u w:val="single"/>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投标人名称 ：</w:t>
      </w:r>
      <w:r>
        <w:rPr>
          <w:rFonts w:hint="eastAsia" w:ascii="宋体" w:hAnsi="宋体"/>
          <w:b/>
          <w:color w:val="000000"/>
          <w:sz w:val="36"/>
          <w:szCs w:val="21"/>
          <w:u w:val="single"/>
        </w:rPr>
        <w:t xml:space="preserve">（加盖CA电子公章）</w:t>
      </w:r>
      <w:r>
        <w:rPr>
          <w:rFonts w:hint="eastAsia" w:ascii="宋体" w:hAnsi="宋体"/>
          <w:b/>
          <w:color w:val="000000"/>
          <w:sz w:val="36"/>
          <w:u w:val="single"/>
        </w:rPr>
      </w:r>
      <w:r/>
    </w:p>
    <w:p>
      <w:pPr>
        <w:pStyle w:val="928"/>
        <w:rPr>
          <w:rFonts w:hint="eastAsia" w:ascii="宋体" w:hAnsi="宋体"/>
          <w:b/>
          <w:color w:val="000000"/>
          <w:sz w:val="36"/>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日      期 ：</w:t>
      </w:r>
      <w:r>
        <w:rPr>
          <w:rFonts w:hint="eastAsia" w:ascii="宋体" w:hAnsi="宋体"/>
          <w:b/>
          <w:color w:val="000000"/>
          <w:sz w:val="36"/>
          <w:u w:val="single"/>
        </w:rPr>
        <w:t xml:space="preserve">               </w:t>
      </w:r>
      <w:r>
        <w:rPr>
          <w:rFonts w:hint="eastAsia" w:ascii="宋体" w:hAnsi="宋体"/>
          <w:b/>
          <w:color w:val="000000"/>
          <w:sz w:val="36"/>
        </w:rPr>
      </w:r>
      <w:r/>
    </w:p>
    <w:p>
      <w:pPr>
        <w:pStyle w:val="928"/>
        <w:jc w:val="center"/>
        <w:rPr>
          <w:b/>
          <w:color w:val="000000"/>
          <w:sz w:val="32"/>
          <w:szCs w:val="32"/>
        </w:rPr>
      </w:pPr>
      <w:r>
        <w:rPr>
          <w:b/>
          <w:color w:val="000000"/>
          <w:sz w:val="32"/>
          <w:szCs w:val="32"/>
        </w:rPr>
      </w:r>
      <w:r/>
    </w:p>
    <w:p>
      <w:pPr>
        <w:pStyle w:val="928"/>
        <w:ind w:firstLine="1806"/>
        <w:rPr>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二、开标</w:t>
      </w:r>
      <w:r>
        <w:rPr>
          <w:b/>
          <w:color w:val="000000"/>
          <w:spacing w:val="20"/>
          <w:sz w:val="32"/>
          <w:szCs w:val="32"/>
        </w:rPr>
        <w:t xml:space="preserve">一览表（实质性格式）</w:t>
      </w:r>
      <w:r/>
    </w:p>
    <w:p>
      <w:pPr>
        <w:pStyle w:val="936"/>
        <w:ind w:firstLine="482"/>
        <w:spacing w:line="360" w:lineRule="auto"/>
        <w:rPr>
          <w:rFonts w:hint="eastAsia"/>
          <w:b/>
          <w:color w:val="000000"/>
        </w:rPr>
      </w:pPr>
      <w:r>
        <w:rPr>
          <w:rFonts w:hint="eastAsia"/>
          <w:b/>
          <w:color w:val="000000"/>
        </w:rPr>
        <w:t xml:space="preserve">（一）投标人在提交投标文件时，应按照投标工具（苏采云客户端）的提示流程编制提交开标一览表，开标一览表格式以投标工具中的为准。</w:t>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28"/>
        <w:keepLines/>
        <w:keepNext/>
        <w:spacing w:after="120" w:line="360" w:lineRule="auto"/>
        <w:widowControl/>
        <w:rPr>
          <w:b/>
          <w:color w:val="000000"/>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rPr>
          <w:b/>
          <w:color w:val="000000"/>
          <w:spacing w:val="20"/>
          <w:sz w:val="32"/>
          <w:szCs w:val="32"/>
        </w:rPr>
      </w:r>
      <w:r/>
    </w:p>
    <w:p>
      <w:pPr>
        <w:pStyle w:val="928"/>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t xml:space="preserve">三、报价明细表</w:t>
      </w:r>
      <w:r>
        <w:rPr>
          <w:b/>
          <w:color w:val="000000"/>
          <w:spacing w:val="20"/>
          <w:sz w:val="32"/>
          <w:szCs w:val="32"/>
        </w:rPr>
        <w:t xml:space="preserve">（实质性格式）</w:t>
      </w:r>
      <w:r/>
    </w:p>
    <w:p>
      <w:pPr>
        <w:pStyle w:val="928"/>
        <w:tabs>
          <w:tab w:val="left" w:pos="1800" w:leader="none"/>
          <w:tab w:val="left" w:pos="5580" w:leader="none"/>
        </w:tabs>
        <w:rPr>
          <w:rFonts w:hint="eastAsia"/>
          <w:color w:val="000000"/>
          <w:sz w:val="24"/>
        </w:rPr>
      </w:pPr>
      <w:r/>
      <w:bookmarkStart w:id="302" w:name="_Hlk149905522"/>
      <w:r>
        <w:rPr>
          <w:color w:val="000000"/>
          <w:sz w:val="24"/>
        </w:rPr>
        <w:t xml:space="preserve">项目编号：</w:t>
      </w:r>
      <w:r>
        <w:rPr>
          <w:rFonts w:hint="eastAsia"/>
          <w:color w:val="000000"/>
          <w:sz w:val="24"/>
          <w:u w:val="single"/>
        </w:rPr>
        <w:t xml:space="preserve">                  </w:t>
      </w:r>
      <w:r>
        <w:rPr>
          <w:rFonts w:hint="eastAsia"/>
          <w:color w:val="000000"/>
          <w:sz w:val="24"/>
        </w:rPr>
        <w:t xml:space="preserve">      </w:t>
      </w:r>
      <w:r/>
    </w:p>
    <w:p>
      <w:pPr>
        <w:pStyle w:val="928"/>
        <w:tabs>
          <w:tab w:val="left" w:pos="1800" w:leader="none"/>
          <w:tab w:val="left" w:pos="5580" w:leader="none"/>
        </w:tabs>
        <w:rPr>
          <w:color w:val="000000"/>
          <w:sz w:val="24"/>
        </w:rPr>
      </w:pPr>
      <w:r>
        <w:rPr>
          <w:color w:val="000000"/>
          <w:sz w:val="24"/>
        </w:rPr>
        <w:t xml:space="preserve">项目名称：</w:t>
      </w:r>
      <w:r>
        <w:rPr>
          <w:rFonts w:hint="eastAsia"/>
          <w:color w:val="000000"/>
          <w:sz w:val="24"/>
          <w:u w:val="single"/>
        </w:rPr>
        <w:t xml:space="preserve">                   </w:t>
      </w:r>
      <w:r>
        <w:rPr>
          <w:rFonts w:hint="eastAsia"/>
          <w:color w:val="000000"/>
          <w:sz w:val="24"/>
        </w:rPr>
        <w:t xml:space="preserve">                    </w:t>
      </w:r>
      <w:r>
        <w:rPr>
          <w:color w:val="000000"/>
          <w:sz w:val="24"/>
        </w:rPr>
        <w:t xml:space="preserve">报价单位：人民币元</w:t>
      </w:r>
      <w:r/>
    </w:p>
    <w:tbl>
      <w:tblPr>
        <w:tblW w:w="91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3379"/>
        <w:gridCol w:w="1000"/>
        <w:gridCol w:w="1800"/>
        <w:gridCol w:w="2138"/>
      </w:tblGrid>
      <w:tr>
        <w:trPr/>
        <w:tc>
          <w:tcPr>
            <w:tcW w:w="872" w:type="dxa"/>
            <w:vAlign w:val="center"/>
            <w:textDirection w:val="lrTb"/>
            <w:noWrap w:val="false"/>
          </w:tcPr>
          <w:p>
            <w:pPr>
              <w:pStyle w:val="928"/>
              <w:contextualSpacing/>
              <w:jc w:val="center"/>
              <w:spacing w:line="360" w:lineRule="auto"/>
              <w:rPr>
                <w:rFonts w:hint="eastAsia" w:cs="宋体"/>
                <w:b/>
                <w:bCs/>
                <w:color w:val="000000"/>
                <w:sz w:val="24"/>
              </w:rPr>
            </w:pPr>
            <w:r/>
            <w:bookmarkEnd w:id="302"/>
            <w:r>
              <w:rPr>
                <w:rFonts w:hint="eastAsia" w:cs="宋体"/>
                <w:b/>
                <w:bCs/>
                <w:color w:val="000000"/>
                <w:sz w:val="24"/>
              </w:rPr>
              <w:t xml:space="preserve">序号</w:t>
            </w:r>
            <w:r/>
          </w:p>
        </w:tc>
        <w:tc>
          <w:tcPr>
            <w:tcW w:w="3379" w:type="dxa"/>
            <w:vAlign w:val="center"/>
            <w:textDirection w:val="lrTb"/>
            <w:noWrap w:val="false"/>
          </w:tcPr>
          <w:p>
            <w:pPr>
              <w:pStyle w:val="928"/>
              <w:contextualSpacing/>
              <w:jc w:val="center"/>
              <w:spacing w:line="360" w:lineRule="auto"/>
              <w:rPr>
                <w:rFonts w:hint="eastAsia" w:cs="宋体"/>
                <w:b/>
                <w:bCs/>
                <w:color w:val="000000"/>
                <w:sz w:val="24"/>
              </w:rPr>
            </w:pPr>
            <w:r>
              <w:rPr>
                <w:rFonts w:hint="eastAsia" w:cs="宋体"/>
                <w:b/>
                <w:bCs/>
                <w:color w:val="000000"/>
                <w:sz w:val="24"/>
              </w:rPr>
              <w:t xml:space="preserve">名称</w:t>
            </w:r>
            <w:r/>
          </w:p>
        </w:tc>
        <w:tc>
          <w:tcPr>
            <w:tcW w:w="1000" w:type="dxa"/>
            <w:vAlign w:val="center"/>
            <w:textDirection w:val="lrTb"/>
            <w:noWrap w:val="false"/>
          </w:tcPr>
          <w:p>
            <w:pPr>
              <w:pStyle w:val="928"/>
              <w:contextualSpacing/>
              <w:jc w:val="center"/>
              <w:spacing w:line="360" w:lineRule="auto"/>
              <w:rPr>
                <w:rFonts w:hint="eastAsia" w:cs="宋体"/>
                <w:b/>
                <w:bCs/>
                <w:color w:val="000000"/>
                <w:sz w:val="24"/>
              </w:rPr>
            </w:pPr>
            <w:r>
              <w:rPr>
                <w:rFonts w:hint="eastAsia" w:cs="宋体"/>
                <w:b/>
                <w:bCs/>
                <w:color w:val="000000"/>
                <w:sz w:val="24"/>
              </w:rPr>
              <w:t xml:space="preserve">单位</w:t>
            </w:r>
            <w:r/>
          </w:p>
        </w:tc>
        <w:tc>
          <w:tcPr>
            <w:tcW w:w="1800" w:type="dxa"/>
            <w:vAlign w:val="center"/>
            <w:textDirection w:val="lrTb"/>
            <w:noWrap w:val="false"/>
          </w:tcPr>
          <w:p>
            <w:pPr>
              <w:pStyle w:val="928"/>
              <w:contextualSpacing/>
              <w:jc w:val="center"/>
              <w:spacing w:line="360" w:lineRule="auto"/>
              <w:rPr>
                <w:rFonts w:hint="eastAsia" w:cs="宋体"/>
                <w:b/>
                <w:bCs/>
                <w:color w:val="000000"/>
                <w:sz w:val="24"/>
              </w:rPr>
            </w:pPr>
            <w:r>
              <w:rPr>
                <w:rFonts w:hint="eastAsia" w:cs="宋体"/>
                <w:b/>
                <w:bCs/>
                <w:color w:val="000000"/>
                <w:sz w:val="24"/>
              </w:rPr>
              <w:t xml:space="preserve">数量</w:t>
            </w:r>
            <w:r/>
          </w:p>
        </w:tc>
        <w:tc>
          <w:tcPr>
            <w:tcW w:w="2138" w:type="dxa"/>
            <w:vAlign w:val="center"/>
            <w:textDirection w:val="lrTb"/>
            <w:noWrap w:val="false"/>
          </w:tcPr>
          <w:p>
            <w:pPr>
              <w:pStyle w:val="928"/>
              <w:contextualSpacing/>
              <w:jc w:val="center"/>
              <w:spacing w:line="360" w:lineRule="auto"/>
              <w:rPr>
                <w:rFonts w:cs="宋体"/>
                <w:b/>
                <w:bCs/>
                <w:color w:val="000000"/>
                <w:sz w:val="24"/>
              </w:rPr>
            </w:pPr>
            <w:r>
              <w:rPr>
                <w:rFonts w:hint="eastAsia" w:cs="宋体"/>
                <w:b/>
                <w:bCs/>
                <w:color w:val="000000"/>
                <w:sz w:val="24"/>
              </w:rPr>
              <w:t xml:space="preserve">投标报价</w:t>
            </w:r>
            <w:r>
              <w:rPr>
                <w:rFonts w:cs="宋体"/>
                <w:b/>
                <w:bCs/>
                <w:color w:val="000000"/>
                <w:sz w:val="24"/>
              </w:rPr>
            </w:r>
            <w:r/>
          </w:p>
        </w:tc>
      </w:tr>
      <w:tr>
        <w:trPr/>
        <w:tc>
          <w:tcPr>
            <w:tcW w:w="872" w:type="dxa"/>
            <w:vAlign w:val="center"/>
            <w:textDirection w:val="lrTb"/>
            <w:noWrap w:val="false"/>
          </w:tcPr>
          <w:p>
            <w:pPr>
              <w:pStyle w:val="928"/>
              <w:contextualSpacing/>
              <w:jc w:val="center"/>
              <w:spacing w:line="360" w:lineRule="auto"/>
              <w:rPr>
                <w:rFonts w:hint="eastAsia" w:cs="宋体"/>
                <w:color w:val="000000"/>
                <w:sz w:val="24"/>
              </w:rPr>
            </w:pPr>
            <w:r>
              <w:rPr>
                <w:rFonts w:hint="eastAsia" w:cs="宋体"/>
                <w:color w:val="000000"/>
                <w:sz w:val="24"/>
              </w:rPr>
              <w:t xml:space="preserve">1</w:t>
            </w:r>
            <w:r/>
          </w:p>
        </w:tc>
        <w:tc>
          <w:tcPr>
            <w:tcW w:w="3379" w:type="dxa"/>
            <w:vAlign w:val="center"/>
            <w:textDirection w:val="lrTb"/>
            <w:noWrap w:val="false"/>
          </w:tcPr>
          <w:p>
            <w:pPr>
              <w:pStyle w:val="928"/>
              <w:contextualSpacing/>
              <w:jc w:val="center"/>
              <w:spacing w:line="360" w:lineRule="auto"/>
              <w:widowControl/>
              <w:rPr>
                <w:rFonts w:hint="eastAsia" w:cs="宋体"/>
                <w:color w:val="000000"/>
                <w:sz w:val="24"/>
              </w:rPr>
            </w:pPr>
            <w:r>
              <w:rPr>
                <w:rFonts w:hint="eastAsia" w:cs="宋体"/>
                <w:color w:val="000000"/>
                <w:sz w:val="24"/>
              </w:rPr>
              <w:t xml:space="preserve">护理交班</w:t>
            </w:r>
            <w:r/>
          </w:p>
        </w:tc>
        <w:tc>
          <w:tcPr>
            <w:tcW w:w="1000" w:type="dxa"/>
            <w:vAlign w:val="center"/>
            <w:textDirection w:val="lrTb"/>
            <w:noWrap w:val="false"/>
          </w:tcPr>
          <w:p>
            <w:pPr>
              <w:pStyle w:val="928"/>
              <w:contextualSpacing/>
              <w:jc w:val="center"/>
              <w:spacing w:line="360" w:lineRule="auto"/>
              <w:rPr>
                <w:rFonts w:hint="eastAsia"/>
                <w:color w:val="000000"/>
                <w:szCs w:val="21"/>
              </w:rPr>
            </w:pPr>
            <w:r>
              <w:rPr>
                <w:rFonts w:hint="eastAsia"/>
                <w:color w:val="000000"/>
                <w:szCs w:val="21"/>
              </w:rPr>
              <w:t xml:space="preserve">1</w:t>
            </w:r>
            <w:r/>
          </w:p>
        </w:tc>
        <w:tc>
          <w:tcPr>
            <w:tcW w:w="1800" w:type="dxa"/>
            <w:vAlign w:val="center"/>
            <w:textDirection w:val="lrTb"/>
            <w:noWrap w:val="false"/>
          </w:tcPr>
          <w:p>
            <w:pPr>
              <w:pStyle w:val="928"/>
              <w:contextualSpacing/>
              <w:jc w:val="center"/>
              <w:spacing w:line="360" w:lineRule="auto"/>
              <w:rPr>
                <w:rFonts w:hint="eastAsia"/>
                <w:color w:val="000000"/>
                <w:szCs w:val="21"/>
              </w:rPr>
            </w:pPr>
            <w:r>
              <w:rPr>
                <w:rFonts w:hint="eastAsia"/>
                <w:color w:val="000000"/>
                <w:szCs w:val="21"/>
              </w:rPr>
              <w:t xml:space="preserve">项</w:t>
            </w:r>
            <w:r/>
          </w:p>
        </w:tc>
        <w:tc>
          <w:tcPr>
            <w:tcW w:w="2138" w:type="dxa"/>
            <w:vAlign w:val="center"/>
            <w:textDirection w:val="lrTb"/>
            <w:noWrap w:val="false"/>
          </w:tcPr>
          <w:p>
            <w:pPr>
              <w:pStyle w:val="928"/>
              <w:contextualSpacing/>
              <w:spacing w:line="360" w:lineRule="auto"/>
              <w:rPr>
                <w:rFonts w:hint="eastAsia" w:cs="宋体"/>
                <w:b/>
                <w:bCs/>
                <w:color w:val="000000"/>
                <w:sz w:val="24"/>
              </w:rPr>
            </w:pPr>
            <w:r>
              <w:rPr>
                <w:rFonts w:hint="eastAsia" w:cs="宋体"/>
                <w:b/>
                <w:bCs/>
                <w:color w:val="000000"/>
                <w:sz w:val="24"/>
              </w:rPr>
            </w:r>
            <w:r/>
          </w:p>
        </w:tc>
      </w:tr>
      <w:tr>
        <w:trPr/>
        <w:tc>
          <w:tcPr>
            <w:tcW w:w="872" w:type="dxa"/>
            <w:vAlign w:val="center"/>
            <w:textDirection w:val="lrTb"/>
            <w:noWrap w:val="false"/>
          </w:tcPr>
          <w:p>
            <w:pPr>
              <w:pStyle w:val="928"/>
              <w:contextualSpacing/>
              <w:jc w:val="center"/>
              <w:spacing w:line="360" w:lineRule="auto"/>
              <w:rPr>
                <w:rFonts w:cs="宋体"/>
                <w:color w:val="000000"/>
                <w:sz w:val="24"/>
              </w:rPr>
            </w:pPr>
            <w:r>
              <w:rPr>
                <w:rFonts w:hint="eastAsia" w:cs="宋体"/>
                <w:color w:val="000000"/>
                <w:sz w:val="24"/>
              </w:rPr>
              <w:t xml:space="preserve">2</w:t>
            </w:r>
            <w:r>
              <w:rPr>
                <w:rFonts w:cs="宋体"/>
                <w:color w:val="000000"/>
                <w:sz w:val="24"/>
              </w:rPr>
            </w:r>
            <w:r/>
          </w:p>
        </w:tc>
        <w:tc>
          <w:tcPr>
            <w:tcW w:w="3379" w:type="dxa"/>
            <w:vAlign w:val="center"/>
            <w:textDirection w:val="lrTb"/>
            <w:noWrap w:val="false"/>
          </w:tcPr>
          <w:p>
            <w:pPr>
              <w:pStyle w:val="928"/>
              <w:contextualSpacing/>
              <w:jc w:val="center"/>
              <w:spacing w:line="360" w:lineRule="auto"/>
              <w:widowControl/>
              <w:rPr>
                <w:rFonts w:hint="eastAsia" w:cs="宋体"/>
                <w:color w:val="000000"/>
                <w:sz w:val="24"/>
              </w:rPr>
            </w:pPr>
            <w:r>
              <w:rPr>
                <w:rFonts w:hint="eastAsia" w:cs="宋体"/>
                <w:color w:val="000000"/>
                <w:sz w:val="24"/>
              </w:rPr>
              <w:t xml:space="preserve">护理管理驾驶舱或电子看板</w:t>
            </w:r>
            <w:r/>
          </w:p>
        </w:tc>
        <w:tc>
          <w:tcPr>
            <w:tcW w:w="1000" w:type="dxa"/>
            <w:vAlign w:val="center"/>
            <w:textDirection w:val="lrTb"/>
            <w:noWrap w:val="false"/>
          </w:tcPr>
          <w:p>
            <w:pPr>
              <w:pStyle w:val="928"/>
              <w:contextualSpacing/>
              <w:jc w:val="center"/>
              <w:spacing w:line="360" w:lineRule="auto"/>
              <w:rPr>
                <w:rFonts w:hint="eastAsia" w:cs="宋体"/>
                <w:b/>
                <w:bCs/>
                <w:color w:val="000000"/>
                <w:sz w:val="24"/>
              </w:rPr>
            </w:pPr>
            <w:r>
              <w:rPr>
                <w:rFonts w:hint="eastAsia"/>
                <w:color w:val="000000"/>
                <w:szCs w:val="21"/>
              </w:rPr>
              <w:t xml:space="preserve">1</w:t>
            </w:r>
            <w:r>
              <w:rPr>
                <w:rFonts w:hint="eastAsia" w:cs="宋体"/>
                <w:b/>
                <w:bCs/>
                <w:color w:val="000000"/>
                <w:sz w:val="24"/>
              </w:rPr>
            </w:r>
            <w:r/>
          </w:p>
        </w:tc>
        <w:tc>
          <w:tcPr>
            <w:tcW w:w="1800" w:type="dxa"/>
            <w:vAlign w:val="center"/>
            <w:textDirection w:val="lrTb"/>
            <w:noWrap w:val="false"/>
          </w:tcPr>
          <w:p>
            <w:pPr>
              <w:pStyle w:val="928"/>
              <w:contextualSpacing/>
              <w:jc w:val="center"/>
              <w:spacing w:line="360" w:lineRule="auto"/>
              <w:rPr>
                <w:rFonts w:hint="eastAsia" w:cs="宋体"/>
                <w:b/>
                <w:bCs/>
                <w:color w:val="000000"/>
                <w:sz w:val="24"/>
              </w:rPr>
            </w:pPr>
            <w:r>
              <w:rPr>
                <w:rFonts w:hint="eastAsia"/>
                <w:color w:val="000000"/>
                <w:szCs w:val="21"/>
              </w:rPr>
              <w:t xml:space="preserve">项</w:t>
            </w:r>
            <w:r>
              <w:rPr>
                <w:rFonts w:hint="eastAsia" w:cs="宋体"/>
                <w:b/>
                <w:bCs/>
                <w:color w:val="000000"/>
                <w:sz w:val="24"/>
              </w:rPr>
            </w:r>
            <w:r/>
          </w:p>
        </w:tc>
        <w:tc>
          <w:tcPr>
            <w:tcW w:w="2138" w:type="dxa"/>
            <w:vAlign w:val="center"/>
            <w:textDirection w:val="lrTb"/>
            <w:noWrap w:val="false"/>
          </w:tcPr>
          <w:p>
            <w:pPr>
              <w:pStyle w:val="928"/>
              <w:contextualSpacing/>
              <w:spacing w:line="360" w:lineRule="auto"/>
              <w:rPr>
                <w:rFonts w:hint="eastAsia" w:cs="宋体"/>
                <w:b/>
                <w:bCs/>
                <w:color w:val="000000"/>
                <w:sz w:val="24"/>
              </w:rPr>
            </w:pPr>
            <w:r>
              <w:rPr>
                <w:rFonts w:hint="eastAsia" w:cs="宋体"/>
                <w:b/>
                <w:bCs/>
                <w:color w:val="000000"/>
                <w:sz w:val="24"/>
              </w:rPr>
            </w:r>
            <w:r/>
          </w:p>
        </w:tc>
      </w:tr>
      <w:tr>
        <w:trPr/>
        <w:tc>
          <w:tcPr>
            <w:tcW w:w="872" w:type="dxa"/>
            <w:vAlign w:val="center"/>
            <w:textDirection w:val="lrTb"/>
            <w:noWrap w:val="false"/>
          </w:tcPr>
          <w:p>
            <w:pPr>
              <w:pStyle w:val="928"/>
              <w:contextualSpacing/>
              <w:jc w:val="center"/>
              <w:spacing w:line="360" w:lineRule="auto"/>
              <w:rPr>
                <w:rFonts w:cs="宋体"/>
                <w:color w:val="000000"/>
                <w:sz w:val="24"/>
              </w:rPr>
            </w:pPr>
            <w:r>
              <w:rPr>
                <w:rFonts w:hint="eastAsia" w:cs="宋体"/>
                <w:color w:val="000000"/>
                <w:sz w:val="24"/>
              </w:rPr>
              <w:t xml:space="preserve">3</w:t>
            </w:r>
            <w:r>
              <w:rPr>
                <w:rFonts w:cs="宋体"/>
                <w:color w:val="000000"/>
                <w:sz w:val="24"/>
              </w:rPr>
            </w:r>
            <w:r/>
          </w:p>
        </w:tc>
        <w:tc>
          <w:tcPr>
            <w:tcW w:w="3379" w:type="dxa"/>
            <w:vAlign w:val="top"/>
            <w:textDirection w:val="lrTb"/>
            <w:noWrap w:val="false"/>
          </w:tcPr>
          <w:p>
            <w:pPr>
              <w:pStyle w:val="928"/>
              <w:contextualSpacing/>
              <w:jc w:val="center"/>
              <w:spacing w:line="360" w:lineRule="auto"/>
              <w:widowControl/>
              <w:rPr>
                <w:rFonts w:hint="eastAsia" w:cs="宋体"/>
                <w:color w:val="000000"/>
                <w:sz w:val="24"/>
              </w:rPr>
            </w:pPr>
            <w:r>
              <w:rPr>
                <w:rFonts w:hint="eastAsia" w:cs="宋体"/>
                <w:color w:val="000000"/>
                <w:sz w:val="24"/>
              </w:rPr>
              <w:t xml:space="preserve">护理工作量考核</w:t>
            </w:r>
            <w:r/>
          </w:p>
        </w:tc>
        <w:tc>
          <w:tcPr>
            <w:tcW w:w="1000" w:type="dxa"/>
            <w:vAlign w:val="center"/>
            <w:textDirection w:val="lrTb"/>
            <w:noWrap w:val="false"/>
          </w:tcPr>
          <w:p>
            <w:pPr>
              <w:pStyle w:val="928"/>
              <w:contextualSpacing/>
              <w:jc w:val="center"/>
              <w:spacing w:line="360" w:lineRule="auto"/>
              <w:rPr>
                <w:rFonts w:hint="eastAsia" w:cs="宋体"/>
                <w:b/>
                <w:bCs/>
                <w:color w:val="000000"/>
                <w:sz w:val="24"/>
              </w:rPr>
            </w:pPr>
            <w:r>
              <w:rPr>
                <w:rFonts w:hint="eastAsia"/>
                <w:color w:val="000000"/>
                <w:szCs w:val="21"/>
              </w:rPr>
              <w:t xml:space="preserve">1</w:t>
            </w:r>
            <w:r>
              <w:rPr>
                <w:rFonts w:hint="eastAsia" w:cs="宋体"/>
                <w:b/>
                <w:bCs/>
                <w:color w:val="000000"/>
                <w:sz w:val="24"/>
              </w:rPr>
            </w:r>
            <w:r/>
          </w:p>
        </w:tc>
        <w:tc>
          <w:tcPr>
            <w:tcW w:w="1800" w:type="dxa"/>
            <w:vAlign w:val="center"/>
            <w:textDirection w:val="lrTb"/>
            <w:noWrap w:val="false"/>
          </w:tcPr>
          <w:p>
            <w:pPr>
              <w:pStyle w:val="928"/>
              <w:contextualSpacing/>
              <w:jc w:val="center"/>
              <w:spacing w:line="360" w:lineRule="auto"/>
              <w:rPr>
                <w:rFonts w:hint="eastAsia" w:cs="宋体"/>
                <w:b/>
                <w:bCs/>
                <w:color w:val="000000"/>
                <w:sz w:val="24"/>
              </w:rPr>
            </w:pPr>
            <w:r>
              <w:rPr>
                <w:rFonts w:hint="eastAsia"/>
                <w:color w:val="000000"/>
                <w:szCs w:val="21"/>
              </w:rPr>
              <w:t xml:space="preserve">项</w:t>
            </w:r>
            <w:r>
              <w:rPr>
                <w:rFonts w:hint="eastAsia" w:cs="宋体"/>
                <w:b/>
                <w:bCs/>
                <w:color w:val="000000"/>
                <w:sz w:val="24"/>
              </w:rPr>
            </w:r>
            <w:r/>
          </w:p>
        </w:tc>
        <w:tc>
          <w:tcPr>
            <w:tcW w:w="2138" w:type="dxa"/>
            <w:vAlign w:val="center"/>
            <w:textDirection w:val="lrTb"/>
            <w:noWrap w:val="false"/>
          </w:tcPr>
          <w:p>
            <w:pPr>
              <w:pStyle w:val="928"/>
              <w:contextualSpacing/>
              <w:spacing w:line="360" w:lineRule="auto"/>
              <w:rPr>
                <w:rFonts w:hint="eastAsia" w:cs="宋体"/>
                <w:b/>
                <w:bCs/>
                <w:color w:val="000000"/>
                <w:sz w:val="24"/>
              </w:rPr>
            </w:pPr>
            <w:r>
              <w:rPr>
                <w:rFonts w:hint="eastAsia" w:cs="宋体"/>
                <w:b/>
                <w:bCs/>
                <w:color w:val="000000"/>
                <w:sz w:val="24"/>
              </w:rPr>
            </w:r>
            <w:r/>
          </w:p>
        </w:tc>
      </w:tr>
      <w:tr>
        <w:trPr/>
        <w:tc>
          <w:tcPr>
            <w:gridSpan w:val="2"/>
            <w:tcW w:w="4251" w:type="dxa"/>
            <w:vAlign w:val="center"/>
            <w:textDirection w:val="lrTb"/>
            <w:noWrap w:val="false"/>
          </w:tcPr>
          <w:p>
            <w:pPr>
              <w:pStyle w:val="936"/>
              <w:jc w:val="center"/>
              <w:spacing w:before="0" w:line="320" w:lineRule="exact"/>
              <w:rPr>
                <w:rFonts w:hint="eastAsia"/>
                <w:b/>
                <w:bCs/>
                <w:color w:val="000000"/>
                <w:sz w:val="21"/>
                <w:szCs w:val="21"/>
              </w:rPr>
            </w:pPr>
            <w:r>
              <w:rPr>
                <w:rFonts w:hint="eastAsia"/>
                <w:b/>
                <w:bCs/>
                <w:color w:val="000000"/>
                <w:sz w:val="21"/>
                <w:szCs w:val="21"/>
              </w:rPr>
              <w:t xml:space="preserve">投标总价（大写）</w:t>
            </w:r>
            <w:r/>
          </w:p>
        </w:tc>
        <w:tc>
          <w:tcPr>
            <w:gridSpan w:val="3"/>
            <w:tcW w:w="4938" w:type="dxa"/>
            <w:vAlign w:val="center"/>
            <w:textDirection w:val="lrTb"/>
            <w:noWrap w:val="false"/>
          </w:tcPr>
          <w:p>
            <w:pPr>
              <w:pStyle w:val="928"/>
              <w:contextualSpacing/>
              <w:spacing w:line="360" w:lineRule="auto"/>
              <w:rPr>
                <w:rFonts w:hint="eastAsia" w:cs="宋体"/>
                <w:b/>
                <w:bCs/>
                <w:color w:val="000000"/>
                <w:sz w:val="24"/>
              </w:rPr>
            </w:pPr>
            <w:r>
              <w:rPr>
                <w:rFonts w:hint="eastAsia" w:cs="宋体"/>
                <w:b/>
                <w:bCs/>
                <w:color w:val="000000"/>
                <w:sz w:val="24"/>
              </w:rPr>
            </w:r>
            <w:r/>
          </w:p>
        </w:tc>
      </w:tr>
      <w:tr>
        <w:trPr/>
        <w:tc>
          <w:tcPr>
            <w:gridSpan w:val="2"/>
            <w:tcW w:w="4251" w:type="dxa"/>
            <w:vAlign w:val="center"/>
            <w:textDirection w:val="lrTb"/>
            <w:noWrap w:val="false"/>
          </w:tcPr>
          <w:p>
            <w:pPr>
              <w:pStyle w:val="936"/>
              <w:jc w:val="center"/>
              <w:spacing w:before="0" w:line="320" w:lineRule="exact"/>
              <w:rPr>
                <w:rFonts w:hint="eastAsia"/>
                <w:b/>
                <w:bCs/>
                <w:color w:val="000000"/>
                <w:sz w:val="21"/>
                <w:szCs w:val="21"/>
              </w:rPr>
            </w:pPr>
            <w:r>
              <w:rPr>
                <w:rFonts w:hint="eastAsia"/>
                <w:b/>
                <w:bCs/>
                <w:color w:val="000000"/>
                <w:sz w:val="21"/>
                <w:szCs w:val="21"/>
              </w:rPr>
              <w:t xml:space="preserve">投标总价（小写）</w:t>
            </w:r>
            <w:r/>
          </w:p>
        </w:tc>
        <w:tc>
          <w:tcPr>
            <w:gridSpan w:val="3"/>
            <w:tcW w:w="4938" w:type="dxa"/>
            <w:vAlign w:val="center"/>
            <w:textDirection w:val="lrTb"/>
            <w:noWrap w:val="false"/>
          </w:tcPr>
          <w:p>
            <w:pPr>
              <w:pStyle w:val="928"/>
              <w:contextualSpacing/>
              <w:spacing w:line="360" w:lineRule="auto"/>
              <w:rPr>
                <w:rFonts w:hint="eastAsia" w:cs="宋体"/>
                <w:b/>
                <w:bCs/>
                <w:color w:val="000000"/>
                <w:sz w:val="24"/>
              </w:rPr>
            </w:pPr>
            <w:r>
              <w:rPr>
                <w:rFonts w:hint="eastAsia" w:cs="宋体"/>
                <w:b/>
                <w:bCs/>
                <w:color w:val="000000"/>
                <w:sz w:val="24"/>
              </w:rPr>
            </w:r>
            <w:r/>
          </w:p>
        </w:tc>
      </w:tr>
      <w:tr>
        <w:trPr/>
        <w:tc>
          <w:tcPr>
            <w:gridSpan w:val="5"/>
            <w:tcW w:w="9189" w:type="dxa"/>
            <w:vAlign w:val="center"/>
            <w:textDirection w:val="lrTb"/>
            <w:noWrap w:val="false"/>
          </w:tcPr>
          <w:p>
            <w:pPr>
              <w:pStyle w:val="928"/>
              <w:contextualSpacing/>
              <w:spacing w:line="260" w:lineRule="atLeast"/>
              <w:rPr>
                <w:rFonts w:hint="eastAsia" w:cs="宋体"/>
                <w:b/>
                <w:bCs/>
                <w:color w:val="000000"/>
                <w:sz w:val="24"/>
              </w:rPr>
            </w:pPr>
            <w:r>
              <w:rPr>
                <w:rFonts w:hint="eastAsia" w:ascii="宋体" w:hAnsi="宋体" w:cs="宋体"/>
                <w:color w:val="000000"/>
                <w:sz w:val="24"/>
                <w:lang w:bidi="ar"/>
              </w:rPr>
              <w:t xml:space="preserve">本采购包中提供的符合本国产品标准的产品成本之和占该采购包提供的全部产品成本之和的比例为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%。【如项目不适用本国产品标准政策（见第二章“前附表”），此处可不填写。】</w:t>
            </w:r>
            <w:r>
              <w:rPr>
                <w:rFonts w:hint="eastAsia" w:cs="宋体"/>
                <w:b/>
                <w:bCs/>
                <w:color w:val="000000"/>
                <w:sz w:val="24"/>
              </w:rPr>
            </w:r>
            <w:r/>
          </w:p>
        </w:tc>
      </w:tr>
    </w:tbl>
    <w:p>
      <w:pPr>
        <w:pStyle w:val="928"/>
        <w:jc w:val="left"/>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b/>
          <w:bCs/>
          <w:color w:val="000000"/>
          <w:sz w:val="24"/>
        </w:rPr>
        <w:t xml:space="preserve">注：</w:t>
      </w:r>
      <w:r>
        <w:rPr>
          <w:rFonts w:ascii="宋体" w:hAnsi="宋体" w:cs="楷体"/>
          <w:b/>
          <w:bCs/>
          <w:color w:val="000000"/>
          <w:sz w:val="24"/>
        </w:rPr>
        <w:t xml:space="preserve">1</w:t>
      </w:r>
      <w:r>
        <w:rPr>
          <w:rFonts w:hint="eastAsia" w:ascii="宋体" w:hAnsi="宋体" w:cs="楷体"/>
          <w:b/>
          <w:bCs/>
          <w:color w:val="000000"/>
          <w:sz w:val="24"/>
        </w:rPr>
        <w:t xml:space="preserve">、</w:t>
      </w:r>
      <w:r>
        <w:rPr>
          <w:rFonts w:ascii="宋体" w:hAnsi="宋体" w:cs="楷体"/>
          <w:b/>
          <w:bCs/>
          <w:color w:val="000000"/>
          <w:sz w:val="24"/>
        </w:rPr>
        <w:t xml:space="preserve">如果不提供</w:t>
      </w:r>
      <w:r>
        <w:rPr>
          <w:rFonts w:hint="eastAsia" w:ascii="宋体" w:hAnsi="宋体" w:cs="楷体"/>
          <w:b/>
          <w:bCs/>
          <w:color w:val="000000"/>
          <w:sz w:val="24"/>
        </w:rPr>
        <w:t xml:space="preserve">明细</w:t>
      </w:r>
      <w:r>
        <w:rPr>
          <w:rFonts w:ascii="宋体" w:hAnsi="宋体" w:cs="楷体"/>
          <w:b/>
          <w:bCs/>
          <w:color w:val="000000"/>
          <w:sz w:val="24"/>
        </w:rPr>
        <w:t xml:space="preserve">报价将视为没有实质性响应</w:t>
      </w:r>
      <w:r>
        <w:rPr>
          <w:rFonts w:hint="eastAsia" w:ascii="宋体" w:hAnsi="宋体" w:cs="楷体"/>
          <w:b/>
          <w:bCs/>
          <w:color w:val="000000"/>
          <w:sz w:val="24"/>
        </w:rPr>
        <w:t xml:space="preserve">招标</w:t>
      </w:r>
      <w:r>
        <w:rPr>
          <w:rFonts w:ascii="宋体" w:hAnsi="宋体" w:cs="楷体"/>
          <w:b/>
          <w:bCs/>
          <w:color w:val="000000"/>
          <w:sz w:val="24"/>
        </w:rPr>
        <w:t xml:space="preserve">文件。</w:t>
      </w:r>
      <w:r>
        <w:rPr>
          <w:rFonts w:hint="eastAsia" w:ascii="宋体" w:hAnsi="宋体" w:cs="楷体"/>
          <w:color w:val="000000"/>
          <w:sz w:val="24"/>
        </w:rPr>
      </w:r>
      <w:r/>
    </w:p>
    <w:p>
      <w:pPr>
        <w:pStyle w:val="928"/>
        <w:ind w:firstLine="482"/>
        <w:jc w:val="left"/>
        <w:spacing w:line="360" w:lineRule="auto"/>
        <w:tabs>
          <w:tab w:val="left" w:pos="1800" w:leader="none"/>
          <w:tab w:val="left" w:pos="5580" w:leader="none"/>
        </w:tabs>
        <w:rPr>
          <w:rFonts w:hint="eastAsia" w:ascii="宋体" w:hAnsi="宋体" w:cs="楷体"/>
          <w:b/>
          <w:bCs/>
          <w:color w:val="000000"/>
          <w:sz w:val="24"/>
        </w:rPr>
      </w:pPr>
      <w:r>
        <w:rPr>
          <w:rFonts w:hint="eastAsia" w:ascii="宋体" w:hAnsi="宋体" w:cs="楷体"/>
          <w:b/>
          <w:bCs/>
          <w:color w:val="000000"/>
          <w:sz w:val="24"/>
        </w:rPr>
        <w:t xml:space="preserve">2.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p>
    <w:p>
      <w:pPr>
        <w:pStyle w:val="928"/>
        <w:ind w:firstLine="482"/>
        <w:jc w:val="left"/>
        <w:spacing w:line="360" w:lineRule="auto"/>
        <w:tabs>
          <w:tab w:val="left" w:pos="1800" w:leader="none"/>
          <w:tab w:val="left" w:pos="5580" w:leader="none"/>
        </w:tabs>
        <w:rPr>
          <w:rFonts w:ascii="宋体" w:hAnsi="宋体" w:cs="楷体"/>
          <w:b/>
          <w:bCs/>
          <w:color w:val="000000"/>
          <w:sz w:val="24"/>
        </w:rPr>
      </w:pPr>
      <w:r>
        <w:rPr>
          <w:rFonts w:hint="eastAsia" w:ascii="宋体" w:hAnsi="宋体" w:cs="楷体"/>
          <w:b/>
          <w:bCs/>
          <w:color w:val="000000"/>
          <w:sz w:val="24"/>
        </w:rPr>
        <w:t xml:space="preserve">3.本表行数可以按照项目分项情况增加。</w:t>
      </w:r>
      <w:r>
        <w:rPr>
          <w:rFonts w:ascii="宋体" w:hAnsi="宋体" w:cs="楷体"/>
          <w:b/>
          <w:bCs/>
          <w:color w:val="000000"/>
          <w:sz w:val="24"/>
        </w:rPr>
        <w:t xml:space="preserve">各项的详细规格</w:t>
      </w:r>
      <w:r>
        <w:rPr>
          <w:rFonts w:hint="eastAsia" w:ascii="宋体" w:hAnsi="宋体" w:cs="楷体"/>
          <w:b/>
          <w:bCs/>
          <w:color w:val="000000"/>
          <w:sz w:val="24"/>
        </w:rPr>
        <w:t xml:space="preserve">、技术参数如表格中填写不下的</w:t>
      </w:r>
      <w:r>
        <w:rPr>
          <w:rFonts w:ascii="宋体" w:hAnsi="宋体" w:cs="楷体"/>
          <w:b/>
          <w:bCs/>
          <w:color w:val="000000"/>
          <w:sz w:val="24"/>
        </w:rPr>
        <w:t xml:space="preserve">，可</w:t>
      </w:r>
      <w:r>
        <w:rPr>
          <w:rFonts w:hint="eastAsia" w:ascii="宋体" w:hAnsi="宋体" w:cs="楷体"/>
          <w:b/>
          <w:bCs/>
          <w:color w:val="000000"/>
          <w:sz w:val="24"/>
        </w:rPr>
        <w:t xml:space="preserve">以逐项</w:t>
      </w:r>
      <w:r>
        <w:rPr>
          <w:rFonts w:ascii="宋体" w:hAnsi="宋体" w:cs="楷体"/>
          <w:b/>
          <w:bCs/>
          <w:color w:val="000000"/>
          <w:sz w:val="24"/>
        </w:rPr>
        <w:t xml:space="preserve">另页描述。</w:t>
      </w:r>
      <w:r/>
    </w:p>
    <w:p>
      <w:pPr>
        <w:pStyle w:val="928"/>
        <w:ind w:firstLine="482"/>
        <w:jc w:val="left"/>
        <w:spacing w:line="360" w:lineRule="auto"/>
        <w:tabs>
          <w:tab w:val="left" w:pos="1800" w:leader="none"/>
          <w:tab w:val="left" w:pos="5580" w:leader="none"/>
        </w:tabs>
        <w:rPr>
          <w:rFonts w:hint="eastAsia" w:ascii="宋体" w:hAnsi="宋体" w:cs="楷体"/>
          <w:b/>
          <w:bCs/>
          <w:color w:val="000000"/>
          <w:sz w:val="24"/>
        </w:rPr>
      </w:pPr>
      <w:r/>
      <w:bookmarkStart w:id="303" w:name="OLE_LINK8"/>
      <w:r>
        <w:rPr>
          <w:rFonts w:hint="eastAsia" w:ascii="宋体" w:hAnsi="宋体" w:cs="楷体"/>
          <w:b/>
          <w:bCs/>
          <w:color w:val="000000"/>
          <w:sz w:val="24"/>
          <w:lang w:bidi="ar"/>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303"/>
      <w:r>
        <w:rPr>
          <w:rFonts w:hint="eastAsia" w:ascii="宋体" w:hAnsi="宋体" w:cs="楷体"/>
          <w:b/>
          <w:bCs/>
          <w:color w:val="000000"/>
          <w:sz w:val="24"/>
        </w:rPr>
      </w:r>
      <w:r/>
    </w:p>
    <w:p>
      <w:pPr>
        <w:pStyle w:val="952"/>
        <w:contextualSpacing/>
        <w:ind w:firstLine="9360"/>
        <w:jc w:val="right"/>
        <w:rPr>
          <w:rFonts w:hint="eastAsia" w:ascii="宋体" w:hAnsi="宋体"/>
          <w:bCs/>
          <w:color w:val="000000"/>
          <w:sz w:val="24"/>
        </w:rPr>
      </w:pPr>
      <w:r>
        <w:rPr>
          <w:rFonts w:hint="eastAsia" w:ascii="宋体" w:hAnsi="宋体"/>
          <w:bCs/>
          <w:color w:val="000000"/>
          <w:sz w:val="24"/>
        </w:rPr>
      </w:r>
      <w:r/>
    </w:p>
    <w:p>
      <w:pPr>
        <w:pStyle w:val="952"/>
        <w:contextualSpacing/>
        <w:ind w:firstLine="3600"/>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52"/>
        <w:contextualSpacing/>
        <w:ind w:firstLine="9360"/>
        <w:jc w:val="right"/>
        <w:rPr>
          <w:rFonts w:hint="eastAsia" w:ascii="宋体" w:hAnsi="宋体"/>
          <w:color w:val="000000"/>
          <w:sz w:val="24"/>
        </w:rPr>
      </w:pPr>
      <w:r>
        <w:rPr>
          <w:rFonts w:hint="eastAsia" w:ascii="宋体" w:hAnsi="宋体"/>
          <w:color w:val="000000"/>
          <w:sz w:val="24"/>
        </w:rPr>
      </w:r>
      <w:r/>
    </w:p>
    <w:p>
      <w:pPr>
        <w:pStyle w:val="952"/>
        <w:contextualSpacing/>
        <w:ind w:firstLine="4080"/>
        <w:rPr>
          <w:rFonts w:hint="eastAsia"/>
          <w:color w:val="000000"/>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z w:val="24"/>
        </w:rPr>
        <w:t xml:space="preserve">日期：     年    月    日</w:t>
      </w:r>
      <w:r>
        <w:rPr>
          <w:rFonts w:hint="eastAsia"/>
          <w:color w:val="000000"/>
        </w:rPr>
      </w:r>
      <w:r/>
    </w:p>
    <w:p>
      <w:pPr>
        <w:pStyle w:val="929"/>
        <w:ind w:firstLine="1806"/>
        <w:jc w:val="both"/>
        <w:rPr>
          <w:color w:val="000000"/>
        </w:rPr>
      </w:pPr>
      <w:r>
        <w:rPr>
          <w:rFonts w:hint="eastAsia" w:ascii="Times New Roman" w:hAnsi="Times New Roman" w:eastAsia="宋体"/>
          <w:color w:val="000000"/>
          <w:spacing w:val="20"/>
          <w:sz w:val="32"/>
          <w:szCs w:val="32"/>
        </w:rPr>
        <w:t xml:space="preserve">四、中小企业声明</w:t>
      </w:r>
      <w:r>
        <w:rPr>
          <w:rFonts w:hint="eastAsia" w:ascii="Times New Roman" w:hAnsi="Times New Roman" w:eastAsia="宋体"/>
          <w:color w:val="000000"/>
          <w:spacing w:val="20"/>
          <w:sz w:val="32"/>
          <w:szCs w:val="32"/>
        </w:rPr>
        <w:t xml:space="preserve">函（实质性格式）</w:t>
      </w:r>
      <w:r>
        <w:rPr>
          <w:color w:val="000000"/>
        </w:rPr>
      </w:r>
      <w:r/>
    </w:p>
    <w:p>
      <w:pPr>
        <w:pStyle w:val="929"/>
        <w:jc w:val="left"/>
        <w:spacing w:before="0" w:line="440" w:lineRule="exact"/>
        <w:tabs>
          <w:tab w:val="center" w:pos="4592" w:leader="none"/>
          <w:tab w:val="left" w:pos="7860" w:leader="none"/>
        </w:tabs>
        <w:rPr>
          <w:rFonts w:hint="eastAsia" w:ascii="宋体" w:hAnsi="宋体" w:cs="楷体"/>
          <w:b w:val="0"/>
          <w:color w:val="000000"/>
          <w:sz w:val="24"/>
        </w:rPr>
      </w:pPr>
      <w:r>
        <w:rPr>
          <w:rFonts w:hint="eastAsia"/>
          <w:b w:val="0"/>
          <w:color w:val="000000"/>
          <w:sz w:val="24"/>
          <w:u w:val="single"/>
        </w:rPr>
        <w:t xml:space="preserve">注意事项：</w:t>
      </w:r>
      <w:bookmarkStart w:id="304" w:name="_Toc311189788"/>
      <w:r>
        <w:rPr>
          <w:rFonts w:hint="eastAsia"/>
          <w:b w:val="0"/>
          <w:color w:val="000000"/>
          <w:sz w:val="24"/>
          <w:u w:val="single"/>
        </w:rPr>
        <w:t xml:space="preserve">请按照第二章第一节《</w:t>
      </w:r>
      <w:r>
        <w:rPr>
          <w:b w:val="0"/>
          <w:color w:val="000000"/>
          <w:sz w:val="24"/>
          <w:u w:val="single"/>
        </w:rPr>
        <w:t xml:space="preserve">投标人须知资料表</w:t>
      </w:r>
      <w:r>
        <w:rPr>
          <w:rFonts w:hint="eastAsia"/>
          <w:b w:val="0"/>
          <w:color w:val="000000"/>
          <w:sz w:val="24"/>
          <w:u w:val="single"/>
        </w:rPr>
        <w:t xml:space="preserve">》中列明的项目属性填写货物类还是工程、服务类。</w:t>
      </w:r>
      <w:r>
        <w:rPr>
          <w:rFonts w:hint="eastAsia" w:ascii="宋体" w:hAnsi="宋体" w:cs="楷体"/>
          <w:b w:val="0"/>
          <w:color w:val="000000"/>
          <w:sz w:val="24"/>
        </w:rPr>
        <w:t xml:space="preserve">        </w:t>
      </w:r>
      <w:r/>
    </w:p>
    <w:p>
      <w:pPr>
        <w:pStyle w:val="929"/>
        <w:jc w:val="left"/>
        <w:spacing w:before="0" w:line="440" w:lineRule="exact"/>
        <w:tabs>
          <w:tab w:val="center" w:pos="4592" w:leader="none"/>
          <w:tab w:val="left" w:pos="7860" w:leader="none"/>
        </w:tabs>
        <w:rPr>
          <w:rFonts w:hint="eastAsia" w:ascii="宋体" w:hAnsi="宋体" w:cs="楷体"/>
          <w:b w:val="0"/>
          <w:color w:val="000000"/>
          <w:sz w:val="24"/>
        </w:rPr>
      </w:pPr>
      <w:r>
        <w:rPr>
          <w:rFonts w:hint="eastAsia" w:ascii="宋体" w:hAnsi="宋体" w:cs="楷体"/>
          <w:b w:val="0"/>
          <w:color w:val="000000"/>
          <w:sz w:val="24"/>
        </w:rPr>
        <w:t xml:space="preserve">               </w:t>
      </w:r>
      <w:r/>
    </w:p>
    <w:p>
      <w:pPr>
        <w:pStyle w:val="928"/>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pStyle w:val="92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95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5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5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95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w:t>
      </w:r>
      <w:r>
        <w:rPr>
          <w:rFonts w:hint="eastAsia" w:ascii="宋体" w:hAnsi="宋体" w:eastAsia="宋体" w:cs="楷体"/>
          <w:color w:val="000000"/>
          <w:sz w:val="24"/>
          <w:szCs w:val="24"/>
        </w:rPr>
        <w:t xml:space="preserve">不属于大企业的分支机构，不存在控股股东为大型企业的情形，也不存在与大型企业的负责人为同一人的情形。</w:t>
      </w:r>
      <w:r/>
    </w:p>
    <w:p>
      <w:pPr>
        <w:pStyle w:val="92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928"/>
        <w:ind w:firstLine="480"/>
        <w:spacing w:line="440" w:lineRule="exact"/>
        <w:rPr>
          <w:rFonts w:hint="eastAsia" w:ascii="宋体" w:hAnsi="宋体" w:cs="楷体"/>
          <w:color w:val="000000"/>
          <w:sz w:val="24"/>
        </w:rPr>
      </w:pPr>
      <w:r>
        <w:rPr>
          <w:rFonts w:hint="eastAsia" w:ascii="宋体" w:hAnsi="宋体" w:cs="楷体"/>
          <w:color w:val="000000"/>
          <w:sz w:val="24"/>
        </w:rPr>
      </w:r>
      <w:r/>
    </w:p>
    <w:p>
      <w:pPr>
        <w:pStyle w:val="928"/>
        <w:ind w:firstLine="3840"/>
        <w:spacing w:line="44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s="楷体"/>
          <w:color w:val="000000"/>
          <w:sz w:val="24"/>
        </w:rPr>
      </w:r>
      <w:r/>
    </w:p>
    <w:p>
      <w:pPr>
        <w:pStyle w:val="928"/>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936"/>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953"/>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ascii="宋体" w:hAnsi="宋体" w:eastAsia="宋体" w:cs="楷体"/>
          <w:color w:val="000000"/>
          <w:sz w:val="24"/>
          <w:szCs w:val="24"/>
        </w:rPr>
      </w:r>
      <w:r/>
    </w:p>
    <w:p>
      <w:pPr>
        <w:pStyle w:val="953"/>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953"/>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953"/>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28"/>
        <w:ind w:firstLine="1928"/>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928"/>
        <w:ind w:firstLine="1928"/>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中小企业声明函（工程、服务）</w:t>
      </w:r>
      <w:r/>
    </w:p>
    <w:p>
      <w:pPr>
        <w:pStyle w:val="92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5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w:t>
      </w:r>
      <w:r>
        <w:rPr>
          <w:rFonts w:hint="eastAsia" w:ascii="宋体" w:hAnsi="宋体" w:eastAsia="宋体" w:cs="楷体"/>
          <w:color w:val="000000"/>
          <w:sz w:val="24"/>
          <w:szCs w:val="24"/>
        </w:rPr>
        <w:t xml:space="preserve">、微型企业）。</w:t>
      </w:r>
      <w:r/>
    </w:p>
    <w:p>
      <w:pPr>
        <w:pStyle w:val="95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5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95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92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928"/>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928"/>
        <w:ind w:firstLine="3360"/>
        <w:spacing w:line="44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28"/>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953"/>
        <w:ind w:firstLine="400"/>
        <w:rPr>
          <w:color w:val="000000"/>
        </w:rPr>
      </w:pPr>
      <w:r>
        <w:rPr>
          <w:color w:val="000000"/>
        </w:rPr>
      </w:r>
      <w:r/>
    </w:p>
    <w:p>
      <w:pPr>
        <w:pStyle w:val="936"/>
        <w:spacing w:line="440" w:lineRule="exact"/>
        <w:rPr>
          <w:rFonts w:hint="eastAsia" w:cs="楷体"/>
          <w:color w:val="000000"/>
        </w:rPr>
      </w:pPr>
      <w:r>
        <w:rPr>
          <w:rFonts w:hint="eastAsia" w:cs="楷体"/>
          <w:color w:val="000000"/>
        </w:rPr>
        <w:t xml:space="preserve">注：1、从业人员、营业收入和资产总额填报上一年度数据，无上一年度数据的新成立企业可不填报。</w:t>
      </w:r>
      <w:r/>
    </w:p>
    <w:p>
      <w:pPr>
        <w:pStyle w:val="953"/>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ascii="宋体" w:hAnsi="宋体" w:eastAsia="宋体" w:cs="楷体"/>
          <w:color w:val="000000"/>
          <w:sz w:val="24"/>
          <w:szCs w:val="24"/>
        </w:rPr>
      </w:r>
      <w:r/>
    </w:p>
    <w:p>
      <w:pPr>
        <w:pStyle w:val="953"/>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953"/>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953"/>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953"/>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953"/>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36"/>
        <w:spacing w:line="440" w:lineRule="exact"/>
        <w:rPr>
          <w:rFonts w:hint="eastAsia" w:cs="楷体"/>
          <w:color w:val="000000"/>
        </w:rPr>
      </w:pPr>
      <w:r>
        <w:rPr>
          <w:rFonts w:hint="eastAsia" w:cs="楷体"/>
          <w:color w:val="000000"/>
        </w:rPr>
      </w:r>
      <w:r/>
    </w:p>
    <w:p>
      <w:pPr>
        <w:pStyle w:val="936"/>
        <w:spacing w:line="440" w:lineRule="exact"/>
        <w:rPr>
          <w:rFonts w:hint="eastAsia" w:cs="楷体"/>
          <w:color w:val="000000"/>
        </w:rPr>
      </w:pPr>
      <w:r>
        <w:rPr>
          <w:rFonts w:hint="eastAsia" w:cs="楷体"/>
          <w:color w:val="000000"/>
        </w:rPr>
      </w:r>
      <w:r/>
    </w:p>
    <w:p>
      <w:pPr>
        <w:pStyle w:val="936"/>
        <w:spacing w:line="440" w:lineRule="exact"/>
        <w:rPr>
          <w:rFonts w:hint="eastAsia" w:cs="楷体"/>
          <w:color w:val="000000"/>
        </w:rPr>
      </w:pPr>
      <w:r>
        <w:rPr>
          <w:rFonts w:hint="eastAsia" w:cs="楷体"/>
          <w:color w:val="000000"/>
        </w:rPr>
      </w:r>
      <w:r/>
    </w:p>
    <w:p>
      <w:pPr>
        <w:pStyle w:val="928"/>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 </w:t>
      </w:r>
      <w:r>
        <w:rPr>
          <w:b/>
          <w:color w:val="000000"/>
          <w:spacing w:val="20"/>
          <w:sz w:val="32"/>
          <w:szCs w:val="32"/>
        </w:rPr>
        <w:t xml:space="preserve">（实质性格式）</w:t>
      </w:r>
      <w:r>
        <w:rPr>
          <w:b/>
          <w:color w:val="000000"/>
          <w:sz w:val="32"/>
          <w:szCs w:val="32"/>
        </w:rPr>
        <w:t xml:space="preserve">    </w:t>
      </w:r>
      <w:r/>
    </w:p>
    <w:p>
      <w:pPr>
        <w:pStyle w:val="928"/>
        <w:ind w:firstLine="504"/>
        <w:spacing w:line="588" w:lineRule="exact"/>
        <w:rPr>
          <w:rFonts w:hint="eastAsia"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hint="eastAsia" w:ascii="宋体" w:hAnsi="宋体"/>
          <w:color w:val="000000"/>
          <w:spacing w:val="6"/>
          <w:sz w:val="24"/>
        </w:rPr>
        <w:t xml:space="preserve">〔2017〕141号</w:t>
      </w:r>
      <w:r>
        <w:rPr>
          <w:rFonts w:ascii="宋体" w:hAnsi="宋体"/>
          <w:color w:val="000000"/>
          <w:spacing w:val="6"/>
          <w:sz w:val="24"/>
        </w:rPr>
        <w:t xml:space="preserve">）的规定，本单位</w:t>
      </w:r>
      <w:r>
        <w:rPr>
          <w:rFonts w:ascii="宋体" w:hAnsi="宋体"/>
          <w:b/>
          <w:color w:val="000000"/>
          <w:sz w:val="24"/>
        </w:rPr>
        <w:t xml:space="preserve">（请进行勾选）</w:t>
      </w:r>
      <w:r>
        <w:rPr>
          <w:rFonts w:ascii="宋体" w:hAnsi="宋体"/>
          <w:color w:val="000000"/>
          <w:spacing w:val="6"/>
          <w:sz w:val="24"/>
        </w:rPr>
        <w:t xml:space="preserve">：</w:t>
      </w:r>
      <w:r>
        <w:rPr>
          <w:rFonts w:hint="eastAsia" w:ascii="宋体" w:hAnsi="宋体"/>
          <w:color w:val="000000"/>
          <w:spacing w:val="6"/>
          <w:sz w:val="24"/>
        </w:rPr>
      </w:r>
      <w:r/>
    </w:p>
    <w:p>
      <w:pPr>
        <w:pStyle w:val="928"/>
        <w:ind w:firstLine="482"/>
        <w:spacing w:line="588" w:lineRule="exact"/>
        <w:rPr>
          <w:rFonts w:hint="eastAsia"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hint="eastAsia" w:ascii="宋体" w:hAnsi="宋体"/>
          <w:b/>
          <w:color w:val="000000"/>
          <w:spacing w:val="6"/>
          <w:sz w:val="24"/>
        </w:rPr>
      </w:r>
      <w:r/>
    </w:p>
    <w:p>
      <w:pPr>
        <w:pStyle w:val="928"/>
        <w:ind w:firstLine="482"/>
        <w:spacing w:line="588" w:lineRule="exact"/>
        <w:rPr>
          <w:rFonts w:hint="eastAsia"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w:t>
      </w:r>
      <w:r>
        <w:rPr>
          <w:rFonts w:ascii="宋体" w:hAnsi="宋体"/>
          <w:color w:val="000000"/>
          <w:spacing w:val="6"/>
          <w:sz w:val="24"/>
        </w:rPr>
        <w:t xml:space="preserve">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rPr>
      </w:r>
      <w:r/>
    </w:p>
    <w:p>
      <w:pPr>
        <w:pStyle w:val="928"/>
        <w:ind w:firstLine="506"/>
        <w:spacing w:line="588" w:lineRule="exact"/>
        <w:rPr>
          <w:rFonts w:hint="eastAsia"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hint="eastAsia" w:ascii="宋体" w:hAnsi="宋体"/>
          <w:color w:val="000000"/>
          <w:spacing w:val="6"/>
          <w:sz w:val="24"/>
        </w:rPr>
      </w:r>
      <w:r/>
    </w:p>
    <w:p>
      <w:pPr>
        <w:pStyle w:val="928"/>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pStyle w:val="928"/>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pStyle w:val="928"/>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pacing w:val="6"/>
          <w:sz w:val="24"/>
        </w:rPr>
      </w:r>
      <w:r/>
    </w:p>
    <w:p>
      <w:pPr>
        <w:pStyle w:val="928"/>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p>
    <w:p>
      <w:pPr>
        <w:pStyle w:val="928"/>
        <w:jc w:val="center"/>
        <w:spacing w:before="240" w:after="240" w:line="360" w:lineRule="auto"/>
        <w:rPr>
          <w:rFonts w:hint="eastAsia"/>
          <w:b/>
          <w:bCs/>
          <w:color w:val="000000"/>
          <w:sz w:val="32"/>
          <w:szCs w:val="32"/>
        </w:rPr>
      </w:pPr>
      <w:r/>
      <w:bookmarkEnd w:id="304"/>
      <w:r/>
      <w:bookmarkStart w:id="305" w:name="_Toc30417"/>
      <w:r/>
      <w:bookmarkEnd w:id="305"/>
      <w:r/>
      <w:bookmarkStart w:id="306" w:name="_Toc425"/>
      <w:r/>
      <w:bookmarkEnd w:id="306"/>
      <w:r/>
      <w:bookmarkStart w:id="307" w:name="_Toc373054875"/>
      <w:r/>
      <w:bookmarkEnd w:id="307"/>
      <w:r/>
      <w:bookmarkStart w:id="308" w:name="_Toc29116"/>
      <w:r/>
      <w:bookmarkEnd w:id="308"/>
      <w:r>
        <w:rPr>
          <w:rFonts w:hint="eastAsia"/>
          <w:b/>
          <w:bCs/>
          <w:color w:val="000000"/>
          <w:sz w:val="32"/>
          <w:szCs w:val="32"/>
        </w:rPr>
        <w:t xml:space="preserve">六、关于符合本国产品标准的声明函（实质性格式）</w:t>
      </w:r>
      <w:r/>
    </w:p>
    <w:p>
      <w:pPr>
        <w:pStyle w:val="942"/>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42"/>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2"/>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2366645</wp:posOffset>
                </wp:positionH>
                <wp:positionV relativeFrom="paragraph">
                  <wp:posOffset>744855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40005</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4069715</wp:posOffset>
                </wp:positionH>
                <wp:positionV relativeFrom="paragraph">
                  <wp:posOffset>440690</wp:posOffset>
                </wp:positionV>
                <wp:extent cx="603250" cy="15049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2853055</wp:posOffset>
                </wp:positionH>
                <wp:positionV relativeFrom="paragraph">
                  <wp:posOffset>427355</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3474720</wp:posOffset>
                </wp:positionH>
                <wp:positionV relativeFrom="paragraph">
                  <wp:posOffset>741680</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1.</w:t>
      </w:r>
      <w:r>
        <w:rPr>
          <w:rStyle w:val="947"/>
          <w:rFonts w:hint="eastAsia"/>
          <w:color w:val="000000"/>
          <w:u w:val="single"/>
          <w:shd w:val="clear" w:color="auto" w:fill="ffffff"/>
        </w:rPr>
        <w:t xml:space="preserve">（产品名称1）</w:t>
      </w:r>
      <w:r>
        <w:rPr>
          <w:rStyle w:val="947"/>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947"/>
          <w:rFonts w:hint="eastAsia"/>
          <w:color w:val="000000"/>
          <w:u w:val="single"/>
          <w:shd w:val="clear" w:color="auto" w:fill="ffffff"/>
        </w:rPr>
        <w:t xml:space="preserve">（厂名）</w:t>
      </w:r>
      <w:r>
        <w:rPr>
          <w:rStyle w:val="947"/>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947"/>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47"/>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947"/>
          <w:rFonts w:hint="eastAsia"/>
          <w:color w:val="000000"/>
          <w:u w:val="single"/>
          <w:shd w:val="clear" w:color="auto" w:fill="ffffff"/>
        </w:rPr>
        <w:t xml:space="preserve">（规定比例）</w:t>
      </w:r>
      <w:r>
        <w:rPr>
          <w:rStyle w:val="947"/>
          <w:rFonts w:hint="eastAsia"/>
          <w:color w:val="000000"/>
          <w:shd w:val="clear" w:color="auto" w:fill="ffffff"/>
          <w:vertAlign w:val="superscript"/>
        </w:rPr>
        <w:t xml:space="preserve">3</w:t>
      </w:r>
      <w:r>
        <w:rPr>
          <w:rFonts w:hint="eastAsia"/>
          <w:color w:val="000000"/>
          <w:shd w:val="clear" w:color="auto" w:fill="ffffff"/>
        </w:rPr>
        <w:t xml:space="preserve">。</w:t>
      </w:r>
      <w:r>
        <w:rPr>
          <w:rStyle w:val="947"/>
          <w:rFonts w:hint="eastAsia"/>
          <w:color w:val="000000"/>
          <w:u w:val="single"/>
          <w:shd w:val="clear" w:color="auto" w:fill="ffffff"/>
        </w:rPr>
        <w:t xml:space="preserve">（产品名称1）</w:t>
      </w:r>
      <w:r>
        <w:rPr>
          <w:rFonts w:hint="eastAsia"/>
          <w:color w:val="000000"/>
          <w:shd w:val="clear" w:color="auto" w:fill="ffffff"/>
        </w:rPr>
        <w:t xml:space="preserve">的</w:t>
      </w:r>
      <w:r>
        <w:rPr>
          <w:rStyle w:val="947"/>
          <w:rFonts w:hint="eastAsia"/>
          <w:color w:val="000000"/>
          <w:u w:val="single"/>
          <w:shd w:val="clear" w:color="auto" w:fill="ffffff"/>
        </w:rPr>
        <w:t xml:space="preserve">（关键组件）</w:t>
      </w:r>
      <w:r>
        <w:rPr>
          <w:rStyle w:val="947"/>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947"/>
          <w:rFonts w:hint="eastAsia"/>
          <w:color w:val="000000"/>
          <w:u w:val="single"/>
          <w:shd w:val="clear" w:color="auto" w:fill="ffffff"/>
        </w:rPr>
        <w:t xml:space="preserve">（产品名称1）</w:t>
      </w:r>
      <w:r>
        <w:rPr>
          <w:rFonts w:hint="eastAsia"/>
          <w:color w:val="000000"/>
          <w:shd w:val="clear" w:color="auto" w:fill="ffffff"/>
        </w:rPr>
        <w:t xml:space="preserve">的</w:t>
      </w:r>
      <w:r>
        <w:rPr>
          <w:rStyle w:val="947"/>
          <w:rFonts w:hint="eastAsia"/>
          <w:color w:val="000000"/>
          <w:u w:val="single"/>
          <w:shd w:val="clear" w:color="auto" w:fill="ffffff"/>
        </w:rPr>
        <w:t xml:space="preserve">（关键工序）</w:t>
      </w:r>
      <w:r>
        <w:rPr>
          <w:rStyle w:val="947"/>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42"/>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4837430</wp:posOffset>
                </wp:positionH>
                <wp:positionV relativeFrom="paragraph">
                  <wp:posOffset>492125</wp:posOffset>
                </wp:positionV>
                <wp:extent cx="504825" cy="692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04825" cy="692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3648710</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2496185</wp:posOffset>
                </wp:positionH>
                <wp:positionV relativeFrom="paragraph">
                  <wp:posOffset>403860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2872105</wp:posOffset>
                </wp:positionH>
                <wp:positionV relativeFrom="paragraph">
                  <wp:posOffset>772160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4595495</wp:posOffset>
                </wp:positionH>
                <wp:positionV relativeFrom="paragraph">
                  <wp:posOffset>102870</wp:posOffset>
                </wp:positionV>
                <wp:extent cx="643255" cy="13398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4325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Style w:val="947"/>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947"/>
          <w:rFonts w:hint="eastAsia"/>
          <w:color w:val="000000"/>
          <w:u w:val="single"/>
          <w:shd w:val="clear" w:color="auto" w:fill="ffffff"/>
        </w:rPr>
        <w:t xml:space="preserve">（厂名）</w:t>
      </w:r>
      <w:r>
        <w:rPr>
          <w:rFonts w:hint="eastAsia"/>
          <w:color w:val="000000"/>
          <w:shd w:val="clear" w:color="auto" w:fill="ffffff"/>
        </w:rPr>
        <w:t xml:space="preserve">，厂址为</w:t>
      </w:r>
      <w:r>
        <w:rPr>
          <w:rStyle w:val="947"/>
          <w:rFonts w:hint="eastAsia"/>
          <w:color w:val="000000"/>
          <w:u w:val="single"/>
          <w:shd w:val="clear" w:color="auto" w:fill="ffffff"/>
        </w:rPr>
        <w:t xml:space="preserve">（生产厂址）</w:t>
      </w:r>
      <w:r>
        <w:rPr>
          <w:rFonts w:hint="eastAsia"/>
          <w:color w:val="000000"/>
          <w:shd w:val="clear" w:color="auto" w:fill="ffffff"/>
        </w:rPr>
        <w:t xml:space="preserve">。</w:t>
      </w:r>
      <w:r>
        <w:rPr>
          <w:rStyle w:val="947"/>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947"/>
          <w:rFonts w:hint="eastAsia"/>
          <w:color w:val="000000"/>
          <w:u w:val="single"/>
          <w:shd w:val="clear" w:color="auto" w:fill="ffffff"/>
        </w:rPr>
        <w:t xml:space="preserve">（规定比例）</w:t>
      </w:r>
      <w:r>
        <w:rPr>
          <w:rFonts w:hint="eastAsia"/>
          <w:color w:val="000000"/>
          <w:shd w:val="clear" w:color="auto" w:fill="ffffff"/>
        </w:rPr>
        <w:t xml:space="preserve">。</w:t>
      </w:r>
      <w:r>
        <w:rPr>
          <w:rStyle w:val="947"/>
          <w:rFonts w:hint="eastAsia"/>
          <w:color w:val="000000"/>
          <w:u w:val="single"/>
          <w:shd w:val="clear" w:color="auto" w:fill="ffffff"/>
        </w:rPr>
        <w:t xml:space="preserve">（产品名称2）</w:t>
      </w:r>
      <w:r>
        <w:rPr>
          <w:rFonts w:hint="eastAsia"/>
          <w:color w:val="000000"/>
          <w:shd w:val="clear" w:color="auto" w:fill="ffffff"/>
        </w:rPr>
        <w:t xml:space="preserve">的</w:t>
      </w:r>
      <w:r>
        <w:rPr>
          <w:rStyle w:val="947"/>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947"/>
          <w:rFonts w:hint="eastAsia"/>
          <w:color w:val="000000"/>
          <w:u w:val="single"/>
          <w:shd w:val="clear" w:color="auto" w:fill="ffffff"/>
        </w:rPr>
        <w:t xml:space="preserve">（产品名称2）</w:t>
      </w:r>
      <w:r>
        <w:rPr>
          <w:rFonts w:hint="eastAsia"/>
          <w:color w:val="000000"/>
          <w:shd w:val="clear" w:color="auto" w:fill="ffffff"/>
        </w:rPr>
        <w:t xml:space="preserve">的</w:t>
      </w:r>
      <w:r>
        <w:rPr>
          <w:rStyle w:val="947"/>
          <w:rFonts w:hint="eastAsia"/>
          <w:color w:val="000000"/>
          <w:u w:val="single"/>
          <w:shd w:val="clear" w:color="auto" w:fill="ffffff"/>
        </w:rPr>
        <w:t xml:space="preserve">（关键工序）</w:t>
      </w:r>
      <w:r>
        <w:rPr>
          <w:rFonts w:hint="eastAsia"/>
          <w:color w:val="000000"/>
          <w:shd w:val="clear" w:color="auto" w:fill="ffffff"/>
        </w:rPr>
        <w:t xml:space="preserve">在中国境内完成。</w:t>
      </w:r>
      <w:r>
        <w:rPr>
          <w:rFonts w:hint="eastAsia"/>
          <w:color w:val="000000"/>
        </w:rPr>
      </w:r>
      <w:r/>
    </w:p>
    <w:p>
      <w:pPr>
        <w:pStyle w:val="942"/>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rPr>
          <w:rFonts w:hint="eastAsia"/>
          <w:color w:val="000000"/>
        </w:rPr>
      </w:r>
      <w:r/>
    </w:p>
    <w:p>
      <w:pPr>
        <w:pStyle w:val="942"/>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w:t>
      </w:r>
      <w:r>
        <w:rPr>
          <w:rFonts w:hint="eastAsia"/>
          <w:color w:val="000000"/>
          <w:shd w:val="clear" w:color="auto" w:fill="ffffff"/>
        </w:rPr>
        <w:t xml:space="preserve">内容的真实性负责。如有虚假，愿承担相应法律责任。</w:t>
      </w:r>
      <w:r>
        <w:rPr>
          <w:rFonts w:hint="eastAsia"/>
          <w:color w:val="000000"/>
        </w:rPr>
      </w:r>
      <w:r/>
    </w:p>
    <w:p>
      <w:pPr>
        <w:pStyle w:val="942"/>
        <w:spacing w:before="0" w:beforeAutospacing="0" w:after="0" w:afterAutospacing="0" w:line="500" w:lineRule="exact"/>
        <w:rPr>
          <w:rFonts w:hint="eastAsia"/>
          <w:color w:val="000000"/>
        </w:rPr>
      </w:pPr>
      <w:r>
        <w:rPr>
          <w:rFonts w:hint="eastAsia"/>
          <w:color w:val="000000"/>
        </w:rPr>
      </w:r>
      <w:r/>
    </w:p>
    <w:p>
      <w:pPr>
        <w:pStyle w:val="942"/>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42"/>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rPr>
          <w:rFonts w:hint="eastAsia"/>
          <w:color w:val="000000"/>
        </w:rPr>
      </w:r>
      <w:r/>
    </w:p>
    <w:p>
      <w:pPr>
        <w:pStyle w:val="942"/>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rPr>
          <w:rFonts w:hint="eastAsia"/>
          <w:color w:val="000000"/>
        </w:rPr>
      </w:r>
      <w:r/>
    </w:p>
    <w:p>
      <w:pPr>
        <w:pStyle w:val="942"/>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rPr>
          <w:rFonts w:hint="eastAsia"/>
          <w:color w:val="000000"/>
        </w:rPr>
      </w:r>
      <w:r/>
    </w:p>
    <w:p>
      <w:pPr>
        <w:pStyle w:val="942"/>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rPr>
          <w:rFonts w:hint="eastAsia"/>
          <w:color w:val="000000"/>
        </w:rPr>
      </w:r>
      <w:r/>
    </w:p>
    <w:p>
      <w:pPr>
        <w:pStyle w:val="942"/>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rPr>
          <w:rFonts w:hint="eastAsia"/>
          <w:color w:val="000000"/>
        </w:rPr>
      </w:r>
      <w:r/>
    </w:p>
    <w:p>
      <w:pPr>
        <w:pStyle w:val="942"/>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rPr>
          <w:rFonts w:hint="eastAsia"/>
          <w:color w:val="000000"/>
        </w:rPr>
      </w:r>
      <w:r/>
    </w:p>
    <w:p>
      <w:pPr>
        <w:pStyle w:val="942"/>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942"/>
        <w:spacing w:before="0" w:beforeAutospacing="0" w:after="0" w:afterAutospacing="0" w:line="500" w:lineRule="exact"/>
        <w:rPr>
          <w:color w:val="000000"/>
          <w:shd w:val="clear" w:color="auto" w:fill="ffffff"/>
        </w:rPr>
      </w:pPr>
      <w:r>
        <w:rPr>
          <w:rFonts w:hint="eastAsia"/>
          <w:color w:val="000000"/>
          <w:shd w:val="clear" w:color="auto" w:fill="ffffff"/>
        </w:rPr>
        <w:t xml:space="preserve">6.用斜线划除的地方无需填写。</w:t>
      </w:r>
      <w:r>
        <w:rPr>
          <w:color w:val="000000"/>
          <w:shd w:val="clear" w:color="auto" w:fill="ffffff"/>
        </w:rPr>
      </w:r>
      <w:r/>
    </w:p>
    <w:p>
      <w:pPr>
        <w:pStyle w:val="942"/>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928"/>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928"/>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 </w:t>
      </w:r>
      <w:r>
        <w:rPr>
          <w:b/>
          <w:color w:val="000000"/>
          <w:spacing w:val="20"/>
          <w:sz w:val="32"/>
          <w:szCs w:val="32"/>
        </w:rPr>
      </w:r>
      <w:r/>
    </w:p>
    <w:p>
      <w:pPr>
        <w:pStyle w:val="936"/>
        <w:rPr>
          <w:rFonts w:ascii="Times New Roman" w:hAnsi="Times New Roman"/>
          <w:color w:val="000000"/>
          <w:sz w:val="20"/>
          <w:szCs w:val="20"/>
        </w:rPr>
      </w:pPr>
      <w:r>
        <w:rPr>
          <w:rFonts w:ascii="Times New Roman" w:hAnsi="Times New Roman"/>
          <w:color w:val="000000"/>
          <w:sz w:val="20"/>
          <w:szCs w:val="20"/>
        </w:rPr>
      </w:r>
      <w:r/>
    </w:p>
    <w:p>
      <w:pPr>
        <w:pStyle w:val="928"/>
        <w:ind w:firstLine="480"/>
        <w:spacing w:line="400" w:lineRule="exact"/>
        <w:rPr>
          <w:rFonts w:hint="eastAsia" w:ascii="宋体" w:hAnsi="宋体" w:cs="宋体"/>
          <w:color w:val="000000"/>
          <w:sz w:val="24"/>
        </w:rPr>
      </w:pPr>
      <w:r>
        <w:rPr>
          <w:rFonts w:hint="eastAsia" w:ascii="宋体" w:hAnsi="宋体" w:cs="宋体"/>
          <w:color w:val="000000"/>
          <w:sz w:val="24"/>
        </w:rPr>
        <w:t xml:space="preserve">招标文件中提出的需求是最基本的服务要求，各投标人须响应这些要求，并可以在此基础上，根据自身优势进一步优化。本方案可包括（但不限于）以下内容：</w:t>
      </w:r>
      <w:r/>
    </w:p>
    <w:p>
      <w:pPr>
        <w:pStyle w:val="928"/>
        <w:ind w:firstLine="480"/>
        <w:spacing w:line="40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总体技术方案</w:t>
      </w:r>
      <w:r>
        <w:rPr>
          <w:rFonts w:hint="eastAsia" w:ascii="宋体" w:hAnsi="宋体" w:cs="宋体"/>
          <w:color w:val="000000"/>
          <w:sz w:val="24"/>
        </w:rPr>
        <w:t xml:space="preserve">；</w:t>
      </w:r>
      <w:r/>
    </w:p>
    <w:p>
      <w:pPr>
        <w:pStyle w:val="928"/>
        <w:ind w:firstLine="480"/>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项目管理方案</w:t>
      </w:r>
      <w:r>
        <w:rPr>
          <w:rFonts w:hint="eastAsia" w:ascii="宋体" w:hAnsi="宋体" w:cs="宋体"/>
          <w:color w:val="000000"/>
          <w:sz w:val="24"/>
        </w:rPr>
        <w:t xml:space="preserve">；</w:t>
      </w:r>
      <w:r/>
    </w:p>
    <w:p>
      <w:pPr>
        <w:pStyle w:val="928"/>
        <w:ind w:firstLine="480"/>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技术培训及售后服务方案；</w:t>
      </w:r>
      <w:r>
        <w:rPr>
          <w:rFonts w:hint="eastAsia" w:ascii="宋体" w:hAnsi="宋体" w:cs="宋体"/>
          <w:color w:val="000000"/>
          <w:sz w:val="24"/>
        </w:rPr>
      </w:r>
      <w:r/>
    </w:p>
    <w:p>
      <w:pPr>
        <w:pStyle w:val="928"/>
        <w:ind w:firstLine="480"/>
        <w:spacing w:line="400" w:lineRule="exact"/>
        <w:rPr>
          <w:rFonts w:hint="eastAsia" w:ascii="宋体" w:hAnsi="宋体" w:cs="宋体"/>
          <w:color w:val="000000"/>
          <w:sz w:val="24"/>
        </w:rPr>
      </w:pPr>
      <w:r>
        <w:rPr>
          <w:rFonts w:hint="eastAsia" w:ascii="宋体" w:hAnsi="宋体" w:cs="宋体"/>
          <w:color w:val="000000"/>
          <w:sz w:val="24"/>
        </w:rPr>
        <w:t xml:space="preserve">（4）应急处理方案。</w:t>
      </w:r>
      <w:r/>
    </w:p>
    <w:p>
      <w:pPr>
        <w:pStyle w:val="928"/>
        <w:ind w:firstLine="480"/>
        <w:spacing w:line="4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p>
      <w:pPr>
        <w:pStyle w:val="928"/>
        <w:ind w:firstLine="480"/>
        <w:spacing w:line="400" w:lineRule="exact"/>
        <w:rPr>
          <w:rFonts w:hint="eastAsia" w:ascii="宋体" w:hAnsi="宋体"/>
          <w:color w:val="000000"/>
          <w:sz w:val="24"/>
        </w:rPr>
      </w:pPr>
      <w:r>
        <w:rPr>
          <w:rFonts w:hint="eastAsia" w:ascii="宋体" w:hAnsi="宋体"/>
          <w:color w:val="000000"/>
          <w:sz w:val="24"/>
        </w:rPr>
      </w:r>
      <w:r/>
    </w:p>
    <w:p>
      <w:pPr>
        <w:pStyle w:val="928"/>
        <w:ind w:firstLine="480"/>
        <w:spacing w:line="400" w:lineRule="exact"/>
        <w:rPr>
          <w:rFonts w:hint="eastAsia" w:ascii="宋体" w:hAnsi="宋体"/>
          <w:color w:val="000000"/>
          <w:sz w:val="24"/>
        </w:rPr>
      </w:pPr>
      <w:r>
        <w:rPr>
          <w:rFonts w:hint="eastAsia" w:ascii="宋体" w:hAnsi="宋体"/>
          <w:color w:val="000000"/>
          <w:sz w:val="24"/>
        </w:rPr>
      </w:r>
      <w:r/>
    </w:p>
    <w:p>
      <w:pPr>
        <w:pStyle w:val="928"/>
        <w:ind w:firstLine="480"/>
        <w:spacing w:line="400" w:lineRule="exact"/>
        <w:rPr>
          <w:rFonts w:hint="eastAsia" w:ascii="宋体" w:hAnsi="宋体"/>
          <w:color w:val="000000"/>
          <w:sz w:val="24"/>
        </w:rPr>
      </w:pPr>
      <w:r>
        <w:rPr>
          <w:rFonts w:hint="eastAsia" w:ascii="宋体" w:hAnsi="宋体"/>
          <w:color w:val="000000"/>
          <w:sz w:val="24"/>
        </w:rPr>
      </w:r>
      <w:r/>
    </w:p>
    <w:p>
      <w:pPr>
        <w:pStyle w:val="948"/>
        <w:rPr>
          <w:rFonts w:hint="eastAsia"/>
        </w:rPr>
      </w:pPr>
      <w:r>
        <w:rPr>
          <w:rFonts w:hint="eastAsia"/>
        </w:rPr>
      </w:r>
      <w:r/>
    </w:p>
    <w:p>
      <w:pPr>
        <w:pStyle w:val="928"/>
        <w:ind w:firstLine="4320"/>
        <w:jc w:val="left"/>
        <w:spacing w:line="400" w:lineRule="exact"/>
        <w:widowControl/>
        <w:rPr>
          <w:rFonts w:hint="eastAsia" w:ascii="宋体" w:hAnsi="宋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z w:val="24"/>
        </w:rPr>
        <w:t xml:space="preserve">  </w:t>
      </w:r>
      <w:r/>
    </w:p>
    <w:p>
      <w:pPr>
        <w:pStyle w:val="92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w:t>
      </w:r>
      <w:r>
        <w:rPr>
          <w:rFonts w:hint="eastAsia" w:ascii="宋体" w:hAnsi="宋体"/>
          <w:color w:val="000000"/>
          <w:sz w:val="24"/>
        </w:rPr>
        <w:t xml:space="preserve"> 年    月    日</w:t>
      </w:r>
      <w:r/>
    </w:p>
    <w:p>
      <w:pPr>
        <w:pStyle w:val="928"/>
        <w:jc w:val="center"/>
        <w:rPr>
          <w:rFonts w:hint="eastAsia" w:ascii="宋体" w:hAnsi="宋体"/>
          <w:color w:val="000000"/>
          <w:sz w:val="24"/>
          <w:szCs w:val="20"/>
        </w:rPr>
      </w:pPr>
      <w:r>
        <w:rPr>
          <w:rFonts w:hint="eastAsia" w:ascii="宋体" w:hAnsi="宋体"/>
          <w:color w:val="000000"/>
          <w:sz w:val="24"/>
          <w:szCs w:val="20"/>
        </w:rPr>
      </w:r>
      <w:r/>
    </w:p>
    <w:p>
      <w:pPr>
        <w:pStyle w:val="928"/>
        <w:jc w:val="center"/>
        <w:rPr>
          <w:rFonts w:ascii="楷体_GB2312" w:eastAsia="楷体_GB2312"/>
          <w:color w:val="000000"/>
          <w:sz w:val="24"/>
        </w:rPr>
      </w:pPr>
      <w:r>
        <w:rPr>
          <w:rFonts w:ascii="楷体_GB2312" w:eastAsia="楷体_GB2312"/>
          <w:color w:val="000000"/>
          <w:sz w:val="24"/>
        </w:rPr>
      </w:r>
      <w:r/>
    </w:p>
    <w:p>
      <w:pPr>
        <w:pStyle w:val="928"/>
        <w:jc w:val="center"/>
        <w:rPr>
          <w:rFonts w:ascii="楷体_GB2312" w:eastAsia="楷体_GB2312"/>
          <w:color w:val="000000"/>
          <w:sz w:val="24"/>
        </w:rPr>
      </w:pPr>
      <w:r>
        <w:rPr>
          <w:rFonts w:ascii="楷体_GB2312" w:eastAsia="楷体_GB2312"/>
          <w:color w:val="000000"/>
          <w:sz w:val="24"/>
        </w:rPr>
      </w:r>
      <w:r/>
    </w:p>
    <w:p>
      <w:pPr>
        <w:pStyle w:val="928"/>
        <w:jc w:val="center"/>
        <w:rPr>
          <w:rFonts w:ascii="楷体_GB2312" w:eastAsia="楷体_GB2312"/>
          <w:color w:val="000000"/>
          <w:sz w:val="24"/>
        </w:rPr>
      </w:pPr>
      <w:r>
        <w:rPr>
          <w:rFonts w:ascii="楷体_GB2312" w:eastAsia="楷体_GB2312"/>
          <w:color w:val="000000"/>
          <w:sz w:val="24"/>
        </w:rPr>
      </w:r>
      <w:r/>
    </w:p>
    <w:p>
      <w:pPr>
        <w:pStyle w:val="928"/>
        <w:jc w:val="center"/>
        <w:rPr>
          <w:rFonts w:ascii="楷体_GB2312" w:eastAsia="楷体_GB2312"/>
          <w:color w:val="000000"/>
          <w:sz w:val="24"/>
        </w:rPr>
      </w:pPr>
      <w:r>
        <w:rPr>
          <w:rFonts w:ascii="楷体_GB2312" w:eastAsia="楷体_GB2312"/>
          <w:color w:val="000000"/>
          <w:sz w:val="24"/>
        </w:rPr>
      </w:r>
      <w:r/>
    </w:p>
    <w:p>
      <w:pPr>
        <w:pStyle w:val="928"/>
        <w:jc w:val="center"/>
        <w:rPr>
          <w:rFonts w:ascii="楷体_GB2312" w:eastAsia="楷体_GB2312"/>
          <w:color w:val="000000"/>
          <w:sz w:val="24"/>
        </w:rPr>
      </w:pPr>
      <w:r>
        <w:rPr>
          <w:rFonts w:ascii="楷体_GB2312" w:eastAsia="楷体_GB2312"/>
          <w:color w:val="000000"/>
          <w:sz w:val="24"/>
        </w:rPr>
      </w:r>
      <w:r/>
    </w:p>
    <w:p>
      <w:pPr>
        <w:pStyle w:val="928"/>
        <w:jc w:val="center"/>
        <w:rPr>
          <w:rFonts w:ascii="楷体_GB2312" w:eastAsia="楷体_GB2312"/>
          <w:color w:val="000000"/>
          <w:sz w:val="24"/>
        </w:rPr>
      </w:pPr>
      <w:r>
        <w:rPr>
          <w:rFonts w:ascii="楷体_GB2312" w:eastAsia="楷体_GB2312"/>
          <w:color w:val="000000"/>
          <w:sz w:val="24"/>
        </w:rPr>
      </w:r>
      <w:r/>
    </w:p>
    <w:p>
      <w:pPr>
        <w:pStyle w:val="928"/>
        <w:jc w:val="center"/>
        <w:rPr>
          <w:rFonts w:ascii="楷体_GB2312" w:eastAsia="楷体_GB2312"/>
          <w:color w:val="000000"/>
          <w:sz w:val="24"/>
        </w:rPr>
      </w:pPr>
      <w:r>
        <w:rPr>
          <w:rFonts w:ascii="楷体_GB2312" w:eastAsia="楷体_GB2312"/>
          <w:color w:val="000000"/>
          <w:sz w:val="24"/>
        </w:rPr>
      </w:r>
      <w:r/>
    </w:p>
    <w:p>
      <w:pPr>
        <w:pStyle w:val="928"/>
        <w:jc w:val="center"/>
        <w:rPr>
          <w:rFonts w:ascii="楷体_GB2312" w:eastAsia="楷体_GB2312"/>
          <w:color w:val="000000"/>
          <w:sz w:val="24"/>
        </w:rPr>
      </w:pPr>
      <w:r>
        <w:rPr>
          <w:rFonts w:ascii="楷体_GB2312" w:eastAsia="楷体_GB2312"/>
          <w:color w:val="000000"/>
          <w:sz w:val="24"/>
        </w:rPr>
      </w:r>
      <w:r/>
    </w:p>
    <w:p>
      <w:pPr>
        <w:pStyle w:val="928"/>
        <w:jc w:val="center"/>
        <w:rPr>
          <w:rFonts w:ascii="楷体_GB2312" w:eastAsia="楷体_GB2312"/>
          <w:color w:val="000000"/>
          <w:sz w:val="24"/>
        </w:rPr>
      </w:pPr>
      <w:r>
        <w:rPr>
          <w:rFonts w:ascii="楷体_GB2312" w:eastAsia="楷体_GB2312"/>
          <w:color w:val="000000"/>
          <w:sz w:val="24"/>
        </w:rPr>
      </w:r>
      <w:r/>
    </w:p>
    <w:p>
      <w:pPr>
        <w:pStyle w:val="943"/>
        <w:rPr>
          <w:rFonts w:ascii="楷体_GB2312" w:eastAsia="楷体_GB2312"/>
          <w:color w:val="000000"/>
        </w:rPr>
      </w:pPr>
      <w:r>
        <w:rPr>
          <w:rFonts w:ascii="楷体_GB2312" w:eastAsia="楷体_GB2312"/>
          <w:color w:val="000000"/>
        </w:rPr>
      </w:r>
      <w:r/>
    </w:p>
    <w:p>
      <w:pPr>
        <w:pStyle w:val="943"/>
        <w:rPr>
          <w:rFonts w:ascii="楷体_GB2312" w:eastAsia="楷体_GB2312"/>
          <w:color w:val="000000"/>
        </w:rPr>
      </w:pPr>
      <w:r>
        <w:rPr>
          <w:rFonts w:ascii="楷体_GB2312" w:eastAsia="楷体_GB2312"/>
          <w:color w:val="000000"/>
        </w:rPr>
      </w:r>
      <w:r/>
    </w:p>
    <w:p>
      <w:pPr>
        <w:pStyle w:val="943"/>
        <w:rPr>
          <w:rFonts w:ascii="楷体_GB2312" w:eastAsia="楷体_GB2312"/>
          <w:color w:val="000000"/>
        </w:rPr>
      </w:pPr>
      <w:r>
        <w:rPr>
          <w:rFonts w:ascii="楷体_GB2312" w:eastAsia="楷体_GB2312"/>
          <w:color w:val="000000"/>
        </w:rPr>
      </w:r>
      <w:r/>
    </w:p>
    <w:p>
      <w:pPr>
        <w:pStyle w:val="943"/>
        <w:rPr>
          <w:rFonts w:ascii="楷体_GB2312" w:eastAsia="楷体_GB2312"/>
          <w:color w:val="000000"/>
        </w:rPr>
      </w:pPr>
      <w:r>
        <w:rPr>
          <w:rFonts w:ascii="楷体_GB2312" w:eastAsia="楷体_GB2312"/>
          <w:color w:val="000000"/>
        </w:rPr>
      </w:r>
      <w:r/>
    </w:p>
    <w:p>
      <w:pPr>
        <w:pStyle w:val="943"/>
        <w:rPr>
          <w:rFonts w:ascii="楷体_GB2312" w:eastAsia="楷体_GB2312"/>
          <w:color w:val="000000"/>
        </w:rPr>
      </w:pPr>
      <w:r>
        <w:rPr>
          <w:rFonts w:ascii="楷体_GB2312" w:eastAsia="楷体_GB2312"/>
          <w:color w:val="000000"/>
        </w:rPr>
      </w:r>
      <w:r/>
    </w:p>
    <w:p>
      <w:pPr>
        <w:pStyle w:val="943"/>
        <w:rPr>
          <w:rFonts w:ascii="楷体_GB2312" w:eastAsia="楷体_GB2312"/>
          <w:color w:val="000000"/>
        </w:rPr>
      </w:pPr>
      <w:r>
        <w:rPr>
          <w:rFonts w:ascii="楷体_GB2312" w:eastAsia="楷体_GB2312"/>
          <w:color w:val="000000"/>
        </w:rPr>
      </w:r>
      <w:r/>
    </w:p>
    <w:p>
      <w:pPr>
        <w:pStyle w:val="943"/>
        <w:rPr>
          <w:rFonts w:ascii="楷体_GB2312" w:eastAsia="楷体_GB2312"/>
          <w:color w:val="000000"/>
        </w:rPr>
      </w:pPr>
      <w:r>
        <w:rPr>
          <w:rFonts w:ascii="楷体_GB2312" w:eastAsia="楷体_GB2312"/>
          <w:color w:val="000000"/>
        </w:rPr>
      </w:r>
      <w:r/>
    </w:p>
    <w:p>
      <w:pPr>
        <w:pStyle w:val="943"/>
        <w:rPr>
          <w:rFonts w:ascii="楷体_GB2312" w:eastAsia="楷体_GB2312"/>
          <w:color w:val="000000"/>
        </w:rPr>
      </w:pPr>
      <w:r>
        <w:rPr>
          <w:rFonts w:ascii="楷体_GB2312" w:eastAsia="楷体_GB2312"/>
          <w:color w:val="000000"/>
        </w:rPr>
      </w:r>
      <w:r/>
    </w:p>
    <w:p>
      <w:pPr>
        <w:pStyle w:val="943"/>
        <w:rPr>
          <w:rFonts w:ascii="楷体_GB2312" w:eastAsia="楷体_GB2312"/>
          <w:color w:val="000000"/>
        </w:rPr>
      </w:pPr>
      <w:r>
        <w:rPr>
          <w:rFonts w:ascii="楷体_GB2312" w:eastAsia="楷体_GB2312"/>
          <w:color w:val="000000"/>
        </w:rPr>
      </w:r>
      <w:r/>
    </w:p>
    <w:p>
      <w:pPr>
        <w:pStyle w:val="928"/>
        <w:jc w:val="center"/>
        <w:rPr>
          <w:rFonts w:ascii="楷体_GB2312" w:eastAsia="楷体_GB2312"/>
          <w:color w:val="000000"/>
          <w:sz w:val="24"/>
        </w:rPr>
      </w:pPr>
      <w:r>
        <w:rPr>
          <w:rFonts w:ascii="楷体_GB2312" w:eastAsia="楷体_GB2312"/>
          <w:color w:val="000000"/>
          <w:sz w:val="24"/>
        </w:rPr>
      </w:r>
      <w:r/>
    </w:p>
    <w:p>
      <w:pPr>
        <w:pStyle w:val="928"/>
        <w:rPr>
          <w:rFonts w:ascii="楷体_GB2312" w:eastAsia="楷体_GB2312"/>
          <w:color w:val="000000"/>
          <w:sz w:val="24"/>
        </w:rPr>
      </w:pPr>
      <w:r>
        <w:rPr>
          <w:rFonts w:ascii="楷体_GB2312" w:eastAsia="楷体_GB2312"/>
          <w:color w:val="000000"/>
          <w:sz w:val="24"/>
        </w:rPr>
      </w:r>
      <w:r/>
    </w:p>
    <w:p>
      <w:pPr>
        <w:pStyle w:val="928"/>
        <w:ind w:firstLine="2529"/>
        <w:spacing w:line="400" w:lineRule="exact"/>
        <w:rPr>
          <w:b/>
          <w:color w:val="000000"/>
          <w:spacing w:val="20"/>
          <w:sz w:val="32"/>
          <w:szCs w:val="32"/>
        </w:rPr>
        <w:outlineLvl w:val="1"/>
      </w:pPr>
      <w:r>
        <w:rPr>
          <w:rFonts w:hint="eastAsia"/>
          <w:b/>
          <w:color w:val="000000"/>
          <w:spacing w:val="20"/>
          <w:sz w:val="32"/>
          <w:szCs w:val="32"/>
        </w:rPr>
        <w:t xml:space="preserve">八、基本服务承诺书 </w:t>
      </w:r>
      <w:r>
        <w:rPr>
          <w:b/>
          <w:color w:val="000000"/>
          <w:spacing w:val="20"/>
          <w:sz w:val="32"/>
          <w:szCs w:val="32"/>
        </w:rPr>
        <w:t xml:space="preserve"> </w:t>
      </w:r>
      <w:r/>
    </w:p>
    <w:p>
      <w:pPr>
        <w:pStyle w:val="928"/>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928"/>
        <w:numPr>
          <w:ilvl w:val="0"/>
          <w:numId w:val="4"/>
        </w:numPr>
        <w:ind w:firstLine="480"/>
        <w:spacing w:line="400" w:lineRule="exact"/>
        <w:rPr>
          <w:color w:val="000000"/>
          <w:sz w:val="20"/>
          <w:szCs w:val="20"/>
        </w:rPr>
      </w:pPr>
      <w:r>
        <w:rPr>
          <w:rFonts w:hint="eastAsia" w:ascii="宋体" w:hAnsi="宋体"/>
          <w:bCs/>
          <w:color w:val="000000"/>
          <w:sz w:val="24"/>
        </w:rPr>
        <w:t xml:space="preserve">我单位确保按中标结果确定价格并及时提供货物或服务。</w:t>
      </w:r>
      <w:r>
        <w:rPr>
          <w:color w:val="000000"/>
          <w:sz w:val="20"/>
          <w:szCs w:val="20"/>
        </w:rPr>
      </w:r>
      <w:r/>
    </w:p>
    <w:p>
      <w:pPr>
        <w:pStyle w:val="928"/>
        <w:ind w:firstLine="480"/>
        <w:jc w:val="left"/>
        <w:spacing w:line="400" w:lineRule="exact"/>
        <w:rPr>
          <w:rFonts w:hint="eastAsia"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hint="eastAsia" w:ascii="宋体" w:hAnsi="宋体"/>
          <w:bCs/>
          <w:color w:val="000000"/>
          <w:sz w:val="24"/>
          <w:u w:val="single"/>
        </w:rPr>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t xml:space="preserve">　　　　　</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28"/>
        <w:ind w:firstLine="600"/>
        <w:spacing w:line="400" w:lineRule="exact"/>
        <w:rPr>
          <w:rFonts w:hint="eastAsia" w:ascii="宋体" w:hAnsi="宋体"/>
          <w:bCs/>
          <w:color w:val="000000"/>
          <w:sz w:val="24"/>
        </w:rPr>
      </w:pPr>
      <w:r>
        <w:rPr>
          <w:rFonts w:hint="eastAsia" w:ascii="宋体" w:hAnsi="宋体"/>
          <w:bCs/>
          <w:color w:val="000000"/>
          <w:sz w:val="24"/>
        </w:rPr>
      </w:r>
      <w:r/>
    </w:p>
    <w:p>
      <w:pPr>
        <w:pStyle w:val="948"/>
        <w:spacing w:after="0"/>
        <w:rPr>
          <w:rFonts w:hint="eastAsia"/>
        </w:rPr>
      </w:pPr>
      <w:r>
        <w:rPr>
          <w:rFonts w:hint="eastAsia"/>
        </w:rPr>
      </w:r>
      <w:r/>
    </w:p>
    <w:p>
      <w:pPr>
        <w:pStyle w:val="928"/>
        <w:ind w:firstLine="432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28"/>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pStyle w:val="928"/>
        <w:keepLines/>
        <w:keepNext/>
        <w:spacing w:after="240" w:line="360" w:lineRule="auto"/>
        <w:widowControl/>
        <w:rPr>
          <w:color w:val="000000"/>
        </w:rPr>
        <w:outlineLvl w:val="0"/>
      </w:pPr>
      <w:r>
        <w:rPr>
          <w:color w:val="000000"/>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28"/>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rPr>
          <w:b/>
          <w:color w:val="000000"/>
          <w:spacing w:val="20"/>
          <w:sz w:val="30"/>
          <w:szCs w:val="30"/>
        </w:rPr>
      </w:r>
      <w:r/>
    </w:p>
    <w:p>
      <w:pPr>
        <w:pStyle w:val="928"/>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928"/>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928"/>
        <w:ind w:firstLine="480"/>
        <w:spacing w:line="360" w:lineRule="auto"/>
        <w:tabs>
          <w:tab w:val="left" w:pos="360" w:leader="none"/>
        </w:tabs>
        <w:rPr>
          <w:color w:val="000000"/>
          <w:sz w:val="24"/>
        </w:rPr>
      </w:pPr>
      <w:r>
        <w:rPr>
          <w:color w:val="000000"/>
          <w:sz w:val="24"/>
        </w:rPr>
      </w:r>
      <w:r/>
    </w:p>
    <w:p>
      <w:pPr>
        <w:pStyle w:val="928"/>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pStyle w:val="928"/>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928"/>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928"/>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928"/>
        <w:ind w:firstLine="4080"/>
        <w:spacing w:line="360" w:lineRule="auto"/>
        <w:tabs>
          <w:tab w:val="left" w:pos="360" w:leader="none"/>
        </w:tabs>
        <w:rPr>
          <w:color w:val="000000"/>
          <w:sz w:val="24"/>
        </w:rPr>
      </w:pPr>
      <w:r>
        <w:rPr>
          <w:color w:val="000000"/>
          <w:sz w:val="24"/>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28"/>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928"/>
        <w:ind w:firstLine="480"/>
        <w:spacing w:line="360" w:lineRule="auto"/>
        <w:tabs>
          <w:tab w:val="left" w:pos="360" w:leader="none"/>
        </w:tabs>
        <w:rPr>
          <w:color w:val="000000"/>
          <w:sz w:val="24"/>
          <w:u w:val="single"/>
        </w:rPr>
      </w:pPr>
      <w:r>
        <w:rPr>
          <w:color w:val="000000"/>
          <w:sz w:val="24"/>
        </w:rPr>
        <w:t xml:space="preserve">                  </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单位地址：</w:t>
      </w:r>
      <w:r>
        <w:rPr>
          <w:color w:val="000000"/>
          <w:sz w:val="24"/>
          <w:u w:val="single"/>
        </w:rPr>
        <w:t xml:space="preserve">                     </w:t>
      </w:r>
      <w:r/>
    </w:p>
    <w:p>
      <w:pPr>
        <w:pStyle w:val="928"/>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09" w:name="_格式3__银行出具的资信证明"/>
      <w:r/>
      <w:bookmarkEnd w:id="309"/>
      <w:r/>
      <w:bookmarkStart w:id="310" w:name="_Hlt26671380"/>
      <w:r/>
      <w:bookmarkEnd w:id="310"/>
      <w:r/>
      <w:bookmarkStart w:id="311" w:name="_Hlt26955070"/>
      <w:r/>
      <w:bookmarkEnd w:id="311"/>
      <w:r>
        <w:rPr>
          <w:color w:val="000000"/>
          <w:sz w:val="24"/>
          <w:u w:val="single"/>
        </w:rPr>
      </w:r>
      <w:r/>
    </w:p>
    <w:p>
      <w:pPr>
        <w:pStyle w:val="928"/>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28"/>
        <w:ind w:firstLine="723"/>
        <w:jc w:val="center"/>
        <w:spacing w:after="120" w:line="360" w:lineRule="auto"/>
        <w:rPr>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p>
    <w:p>
      <w:pPr>
        <w:pStyle w:val="928"/>
        <w:spacing w:line="500" w:lineRule="exact"/>
        <w:rPr>
          <w:rFonts w:hint="eastAsia" w:ascii="宋体" w:hAnsi="宋体" w:cs="楷体"/>
          <w:color w:val="000000"/>
          <w:sz w:val="24"/>
        </w:rPr>
      </w:pPr>
      <w:r>
        <w:rPr>
          <w:rFonts w:hint="eastAsia" w:ascii="宋体" w:hAnsi="宋体" w:cs="楷体"/>
          <w:color w:val="000000"/>
          <w:sz w:val="24"/>
        </w:rPr>
        <w:t xml:space="preserve">致本项目采购单位及武进区政府采购中心：</w:t>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t xml:space="preserve">按照《中华人民共和国政府采购法》第二十二条及招标文件的规定，我单位郑重声明如下：</w:t>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rPr>
          <w:rFonts w:hint="eastAsia" w:ascii="宋体" w:hAnsi="宋体" w:cs="楷体"/>
          <w:color w:val="000000"/>
          <w:sz w:val="24"/>
        </w:rPr>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t xml:space="preserve">二、我单位具有独立承担民事责任的能力。</w:t>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t xml:space="preserve">三、我单位具有良好的商业信誉和健全的财务会计制度。</w:t>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t xml:space="preserve">四、我单位具有履行合同所必需的设备和专业技术能力。</w:t>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t xml:space="preserve">五、我单位有依法缴纳税收和社会保障资金的良好记录。</w:t>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w:t>
      </w:r>
      <w:r>
        <w:rPr>
          <w:rFonts w:hint="eastAsia" w:ascii="宋体" w:hAnsi="宋体" w:cs="楷体"/>
          <w:color w:val="000000"/>
          <w:sz w:val="24"/>
        </w:rPr>
        <w:t xml:space="preserve">证或者执照、较大数额罚款等行政处罚。）</w:t>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t xml:space="preserve">七、我单位具备法律、行政法规规定的其他条件。</w:t>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p>
    <w:p>
      <w:pPr>
        <w:pStyle w:val="928"/>
        <w:ind w:firstLine="480"/>
        <w:spacing w:line="500" w:lineRule="exact"/>
        <w:rPr>
          <w:rFonts w:hint="eastAsia" w:ascii="宋体" w:hAnsi="宋体" w:cs="楷体"/>
          <w:color w:val="000000"/>
          <w:sz w:val="24"/>
        </w:rPr>
      </w:pPr>
      <w:r>
        <w:rPr>
          <w:rFonts w:hint="eastAsia" w:ascii="宋体" w:hAnsi="宋体" w:cs="楷体"/>
          <w:color w:val="000000"/>
          <w:sz w:val="24"/>
        </w:rPr>
      </w:r>
      <w:r/>
    </w:p>
    <w:p>
      <w:pPr>
        <w:pStyle w:val="953"/>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53"/>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53"/>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28"/>
        <w:ind w:firstLine="480"/>
        <w:jc w:val="center"/>
        <w:spacing w:line="500" w:lineRule="exact"/>
        <w:rPr>
          <w:rFonts w:hint="eastAsia"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p>
    <w:p>
      <w:pPr>
        <w:pStyle w:val="928"/>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944"/>
        <w:jc w:val="center"/>
        <w:rPr>
          <w:rFonts w:hint="eastAsia" w:ascii="宋体" w:hAnsi="宋体" w:cs="楷体"/>
          <w:color w:val="000000"/>
        </w:rPr>
      </w:pPr>
      <w:r>
        <w:rPr>
          <w:rFonts w:ascii="宋体" w:hAnsi="宋体" w:cs="楷体"/>
          <w:color w:val="000000"/>
        </w:rPr>
        <w:t xml:space="preserve">            </w:t>
      </w:r>
      <w:r>
        <w:rPr>
          <w:rFonts w:hint="eastAsia" w:ascii="宋体" w:hAnsi="宋体" w:cs="楷体"/>
          <w:color w:val="000000"/>
        </w:rPr>
        <w:t xml:space="preserve">日期：</w:t>
      </w:r>
      <w:r>
        <w:rPr>
          <w:rFonts w:ascii="宋体" w:hAnsi="宋体" w:cs="楷体"/>
          <w:color w:val="000000"/>
        </w:rPr>
        <w:t xml:space="preserve">    </w:t>
      </w:r>
      <w:r>
        <w:rPr>
          <w:rFonts w:hint="eastAsia" w:ascii="宋体" w:hAnsi="宋体" w:cs="楷体"/>
          <w:color w:val="000000"/>
        </w:rPr>
        <w:t xml:space="preserve">年</w:t>
      </w:r>
      <w:r>
        <w:rPr>
          <w:rFonts w:ascii="宋体" w:hAnsi="宋体" w:cs="楷体"/>
          <w:color w:val="000000"/>
        </w:rPr>
        <w:t xml:space="preserve">   </w:t>
      </w:r>
      <w:r>
        <w:rPr>
          <w:rFonts w:hint="eastAsia" w:ascii="宋体" w:hAnsi="宋体" w:cs="楷体"/>
          <w:color w:val="000000"/>
        </w:rPr>
        <w:t xml:space="preserve">月</w:t>
      </w:r>
      <w:r>
        <w:rPr>
          <w:rFonts w:ascii="宋体" w:hAnsi="宋体" w:cs="楷体"/>
          <w:color w:val="000000"/>
        </w:rPr>
        <w:t xml:space="preserve">   </w:t>
      </w:r>
      <w:r>
        <w:rPr>
          <w:rFonts w:hint="eastAsia" w:ascii="宋体" w:hAnsi="宋体" w:cs="楷体"/>
          <w:color w:val="000000"/>
        </w:rPr>
        <w:t xml:space="preserve">日</w:t>
      </w:r>
      <w:r/>
    </w:p>
    <w:p>
      <w:pPr>
        <w:pStyle w:val="928"/>
        <w:ind w:firstLine="480"/>
        <w:jc w:val="center"/>
        <w:spacing w:line="500" w:lineRule="exact"/>
        <w:rPr>
          <w:rFonts w:hint="eastAsia" w:ascii="宋体" w:hAnsi="宋体"/>
          <w:b/>
          <w:color w:val="000000"/>
          <w:sz w:val="24"/>
        </w:rPr>
      </w:pPr>
      <w:r>
        <w:rPr>
          <w:rFonts w:hint="eastAsia" w:ascii="宋体" w:hAnsi="宋体"/>
          <w:b/>
          <w:color w:val="000000"/>
          <w:sz w:val="24"/>
        </w:rPr>
      </w:r>
      <w:r/>
    </w:p>
    <w:p>
      <w:pPr>
        <w:pStyle w:val="948"/>
        <w:rPr>
          <w:rFonts w:hint="eastAsia"/>
        </w:rPr>
      </w:pPr>
      <w:r>
        <w:rPr>
          <w:rFonts w:hint="eastAsia"/>
        </w:rPr>
      </w:r>
      <w:r/>
    </w:p>
    <w:p>
      <w:pPr>
        <w:pStyle w:val="954"/>
        <w:spacing w:after="120" w:line="360" w:lineRule="auto"/>
        <w:rPr>
          <w:rFonts w:hint="eastAsia" w:ascii="Times New Roman" w:eastAsia="宋体"/>
          <w:b/>
          <w:spacing w:val="20"/>
          <w:sz w:val="32"/>
          <w:szCs w:val="32"/>
        </w:rPr>
      </w:pPr>
      <w:r>
        <w:rPr>
          <w:rFonts w:hint="eastAsia" w:ascii="Times New Roman" w:eastAsia="宋体"/>
          <w:b/>
          <w:spacing w:val="20"/>
          <w:sz w:val="32"/>
          <w:szCs w:val="32"/>
        </w:rPr>
      </w:r>
      <w:r/>
    </w:p>
    <w:p>
      <w:pPr>
        <w:pStyle w:val="954"/>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一、严格遵守国家法律、法规和规章，全面履行应尽的责任和义务，全面做到履约守信，具备《中华人民共和国政府采购法》第二十二条第一款规定的条件。</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四、严格依法开展</w:t>
      </w:r>
      <w:r>
        <w:rPr>
          <w:rFonts w:hint="eastAsia" w:ascii="宋体" w:hAnsi="宋体" w:cs="楷体"/>
          <w:color w:val="000000"/>
          <w:sz w:val="24"/>
        </w:rPr>
        <w:t xml:space="preserve">生产经营活动，主动接受行业监管，自愿接受依法开展的日常检查；违法失信经营后将自愿接受约束和惩戒，并依法承担相应责任。</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pStyle w:val="928"/>
        <w:ind w:firstLine="482"/>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pStyle w:val="92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92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928"/>
        <w:jc w:val="right"/>
        <w:spacing w:line="40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p>
    <w:p>
      <w:pPr>
        <w:pStyle w:val="928"/>
        <w:jc w:val="right"/>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955"/>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年   月   日</w:t>
      </w:r>
      <w:r/>
    </w:p>
    <w:p>
      <w:pPr>
        <w:pStyle w:val="928"/>
        <w:ind w:firstLine="2168"/>
        <w:spacing w:after="120" w:line="360" w:lineRule="auto"/>
        <w:rPr>
          <w:rFonts w:hint="eastAsia"/>
          <w:b/>
          <w:color w:val="000000"/>
          <w:spacing w:val="20"/>
          <w:sz w:val="32"/>
          <w:szCs w:val="32"/>
        </w:rPr>
      </w:pPr>
      <w:r>
        <w:rPr>
          <w:rFonts w:hint="eastAsia"/>
          <w:b/>
          <w:color w:val="000000"/>
          <w:spacing w:val="20"/>
          <w:sz w:val="32"/>
          <w:szCs w:val="32"/>
        </w:rPr>
      </w:r>
      <w:r/>
    </w:p>
    <w:p>
      <w:pPr>
        <w:pStyle w:val="928"/>
        <w:ind w:firstLine="2168"/>
        <w:spacing w:after="120" w:line="360" w:lineRule="auto"/>
        <w:rPr>
          <w:b/>
          <w:color w:val="000000"/>
          <w:spacing w:val="20"/>
          <w:sz w:val="32"/>
          <w:szCs w:val="32"/>
        </w:rPr>
      </w:pPr>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pStyle w:val="928"/>
        <w:spacing w:line="560" w:lineRule="exact"/>
        <w:rPr>
          <w:rFonts w:hint="eastAsia" w:ascii="宋体" w:hAnsi="宋体"/>
          <w:color w:val="000000"/>
          <w:sz w:val="24"/>
          <w:szCs w:val="21"/>
        </w:rPr>
      </w:pPr>
      <w:r/>
      <w:bookmarkStart w:id="312" w:name="_Hlk149905720"/>
      <w:r>
        <w:rPr>
          <w:rFonts w:hint="eastAsia" w:ascii="宋体" w:hAnsi="宋体"/>
          <w:color w:val="000000"/>
          <w:sz w:val="24"/>
          <w:szCs w:val="21"/>
        </w:rPr>
        <w:t xml:space="preserve">（联合体中</w:t>
      </w:r>
      <w:r>
        <w:rPr>
          <w:rFonts w:hint="eastAsia" w:ascii="宋体" w:hAnsi="宋体"/>
          <w:color w:val="000000"/>
          <w:sz w:val="24"/>
          <w:szCs w:val="21"/>
        </w:rPr>
        <w:t xml:space="preserve">各供应商全称）在此达成以下协议：</w:t>
      </w:r>
      <w:r/>
    </w:p>
    <w:p>
      <w:pPr>
        <w:pStyle w:val="928"/>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1.我们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pStyle w:val="928"/>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2.若我们联合中标、成交，（供应商单位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pStyle w:val="928"/>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3.其中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92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28"/>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pStyle w:val="928"/>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928"/>
        <w:ind w:right="480" w:firstLine="645"/>
        <w:jc w:val="right"/>
        <w:spacing w:line="560" w:lineRule="exact"/>
        <w:rPr>
          <w:rFonts w:hint="eastAsia"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hint="eastAsia" w:ascii="宋体" w:hAnsi="宋体"/>
          <w:color w:val="000000"/>
          <w:sz w:val="24"/>
          <w:szCs w:val="21"/>
        </w:rPr>
      </w:r>
      <w:r/>
    </w:p>
    <w:p>
      <w:pPr>
        <w:pStyle w:val="928"/>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928"/>
        <w:ind w:firstLine="645"/>
        <w:spacing w:line="560" w:lineRule="exact"/>
        <w:rPr>
          <w:rFonts w:ascii="宋体" w:hAnsi="宋体"/>
          <w:color w:val="000000"/>
          <w:sz w:val="24"/>
          <w:szCs w:val="21"/>
        </w:rPr>
      </w:pPr>
      <w:r>
        <w:rPr>
          <w:rFonts w:ascii="宋体" w:hAnsi="宋体"/>
          <w:color w:val="000000"/>
          <w:sz w:val="24"/>
          <w:szCs w:val="21"/>
        </w:rPr>
      </w:r>
      <w:r/>
    </w:p>
    <w:p>
      <w:pPr>
        <w:pStyle w:val="92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28"/>
        <w:ind w:left="480"/>
        <w:jc w:val="right"/>
        <w:spacing w:line="360" w:lineRule="auto"/>
        <w:rPr>
          <w:b/>
          <w:color w:val="000000"/>
          <w:sz w:val="24"/>
        </w:rPr>
      </w:pPr>
      <w:r/>
      <w:bookmarkEnd w:id="312"/>
      <w:r>
        <w:rPr>
          <w:b/>
          <w:color w:val="000000"/>
          <w:sz w:val="24"/>
        </w:rPr>
      </w:r>
      <w:r/>
    </w:p>
    <w:p>
      <w:pPr>
        <w:pStyle w:val="928"/>
        <w:ind w:firstLine="480"/>
        <w:spacing w:line="360" w:lineRule="auto"/>
        <w:tabs>
          <w:tab w:val="left" w:pos="8280" w:leader="none"/>
        </w:tabs>
        <w:rPr>
          <w:color w:val="000000"/>
          <w:sz w:val="24"/>
        </w:rPr>
      </w:pPr>
      <w:r>
        <w:rPr>
          <w:color w:val="000000"/>
          <w:sz w:val="24"/>
        </w:rPr>
      </w:r>
      <w:r/>
    </w:p>
    <w:p>
      <w:pPr>
        <w:pStyle w:val="928"/>
        <w:ind w:firstLine="480"/>
        <w:spacing w:line="360" w:lineRule="auto"/>
        <w:tabs>
          <w:tab w:val="left" w:pos="8280" w:leader="none"/>
        </w:tabs>
        <w:rPr>
          <w:color w:val="000000"/>
          <w:sz w:val="24"/>
        </w:rPr>
      </w:pPr>
      <w:r>
        <w:rPr>
          <w:color w:val="000000"/>
          <w:sz w:val="24"/>
        </w:rPr>
      </w:r>
      <w:r/>
    </w:p>
    <w:p>
      <w:pPr>
        <w:pStyle w:val="92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十三、投标函</w:t>
      </w:r>
      <w:r>
        <w:rPr>
          <w:b/>
          <w:color w:val="000000"/>
          <w:spacing w:val="20"/>
          <w:sz w:val="32"/>
          <w:szCs w:val="32"/>
        </w:rPr>
        <w:t xml:space="preserve">（实质性格式）</w:t>
      </w:r>
      <w:r/>
    </w:p>
    <w:p>
      <w:pPr>
        <w:pStyle w:val="928"/>
        <w:jc w:val="left"/>
        <w:spacing w:line="420" w:lineRule="exact"/>
        <w:rPr>
          <w:rFonts w:hint="eastAsia"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：常州市武进区政府采购中心</w:t>
      </w:r>
      <w:r/>
    </w:p>
    <w:p>
      <w:pPr>
        <w:pStyle w:val="9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pStyle w:val="9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据此函，我公司兹宣布同意如下：</w:t>
      </w:r>
      <w:r/>
    </w:p>
    <w:p>
      <w:pPr>
        <w:pStyle w:val="9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9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9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92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92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92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.一旦我方中标，我方将根据招标文件的规定，严格履行合同的责任和义务，并保证在招标文件规定的时间内完成项目，交付买方验收、使用。</w:t>
      </w:r>
      <w:r/>
    </w:p>
    <w:p>
      <w:pPr>
        <w:pStyle w:val="92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9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9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92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w:t>
      </w:r>
      <w:r>
        <w:rPr>
          <w:rFonts w:hint="eastAsia" w:ascii="宋体" w:hAnsi="宋体"/>
          <w:color w:val="000000"/>
          <w:sz w:val="24"/>
          <w:szCs w:val="21"/>
        </w:rPr>
        <w:t xml:space="preserve"> </w:t>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t xml:space="preserve"></w:t>
      </w:r>
      <w:bookmarkStart w:id="313" w:name="_Hlk149905800"/>
      <w:r>
        <w:rPr>
          <w:rFonts w:hint="eastAsia" w:ascii="宋体" w:hAnsi="宋体"/>
          <w:bCs/>
        </w:rPr>
        <w:t xml:space="preserve">投标单位名称：</w:t>
      </w:r>
      <w:r>
        <w:rPr>
          <w:rFonts w:hint="eastAsia" w:ascii="宋体" w:hAnsi="宋体" w:cs="楷体"/>
        </w:rPr>
        <w:t xml:space="preserve">（加盖CA电子公章）</w:t>
      </w:r>
      <w:bookmarkEnd w:id="313"/>
      <w:r>
        <w:rPr>
          <w:rFonts w:hint="eastAsia"/>
        </w:rPr>
      </w:r>
      <w:r/>
    </w:p>
    <w:p>
      <w:pPr>
        <w:pStyle w:val="928"/>
        <w:ind w:firstLine="4560"/>
        <w:jc w:val="left"/>
        <w:spacing w:line="420" w:lineRule="exact"/>
        <w:rPr>
          <w:rFonts w:hint="eastAsia" w:ascii="宋体" w:hAnsi="宋体"/>
          <w:color w:val="000000"/>
          <w:sz w:val="24"/>
          <w:szCs w:val="21"/>
        </w:rPr>
      </w:pPr>
      <w:r>
        <w:rPr>
          <w:rFonts w:hint="eastAsia" w:ascii="宋体" w:hAnsi="宋体"/>
          <w:color w:val="000000"/>
          <w:sz w:val="24"/>
          <w:szCs w:val="21"/>
        </w:rPr>
        <w:t xml:space="preserve">日期：________年____月____日</w:t>
      </w:r>
      <w:r/>
    </w:p>
    <w:p>
      <w:pPr>
        <w:pStyle w:val="936"/>
        <w:rPr>
          <w:rFonts w:ascii="Times New Roman" w:hAnsi="Times New Roman"/>
          <w:color w:val="000000"/>
          <w:sz w:val="20"/>
          <w:szCs w:val="20"/>
        </w:rPr>
      </w:pPr>
      <w:r>
        <w:rPr>
          <w:rFonts w:ascii="Times New Roman" w:hAnsi="Times New Roman"/>
          <w:color w:val="000000"/>
          <w:sz w:val="20"/>
          <w:szCs w:val="20"/>
        </w:rPr>
      </w:r>
      <w:r/>
    </w:p>
    <w:p>
      <w:pPr>
        <w:pStyle w:val="936"/>
        <w:rPr>
          <w:rFonts w:hint="eastAsia"/>
          <w:color w:val="000000"/>
        </w:rPr>
      </w:pPr>
      <w:r>
        <w:rPr>
          <w:rFonts w:hint="eastAsia"/>
          <w:color w:val="000000"/>
        </w:rPr>
      </w:r>
      <w:r/>
    </w:p>
    <w:p>
      <w:pPr>
        <w:pStyle w:val="928"/>
        <w:rPr>
          <w:b/>
          <w:color w:val="000000"/>
          <w:spacing w:val="20"/>
          <w:sz w:val="32"/>
          <w:szCs w:val="32"/>
        </w:rPr>
      </w:pPr>
      <w:r>
        <w:rPr>
          <w:b/>
          <w:color w:val="000000"/>
          <w:spacing w:val="20"/>
          <w:sz w:val="32"/>
          <w:szCs w:val="32"/>
        </w:rPr>
      </w:r>
      <w:r/>
    </w:p>
    <w:p>
      <w:pPr>
        <w:pStyle w:val="92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十四、技术偏离表</w:t>
      </w:r>
      <w:r>
        <w:rPr>
          <w:b/>
          <w:color w:val="000000"/>
          <w:spacing w:val="20"/>
          <w:sz w:val="32"/>
          <w:szCs w:val="32"/>
        </w:rPr>
        <w:t xml:space="preserve">（实质性格式）</w:t>
      </w:r>
      <w:r/>
    </w:p>
    <w:p>
      <w:pPr>
        <w:pStyle w:val="928"/>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W w:w="99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8"/>
        <w:gridCol w:w="1455"/>
        <w:gridCol w:w="2523"/>
        <w:gridCol w:w="1911"/>
        <w:gridCol w:w="1626"/>
        <w:gridCol w:w="1710"/>
      </w:tblGrid>
      <w:tr>
        <w:trPr>
          <w:trHeight w:val="983"/>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序号</w:t>
            </w:r>
            <w:r/>
          </w:p>
        </w:tc>
        <w:tc>
          <w:tcPr>
            <w:tcW w:w="1455"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名称及内容</w:t>
            </w:r>
            <w:r/>
          </w:p>
        </w:tc>
        <w:tc>
          <w:tcPr>
            <w:tcW w:w="2523"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招标文件技术参数</w:t>
            </w:r>
            <w:r/>
          </w:p>
        </w:tc>
        <w:tc>
          <w:tcPr>
            <w:tcW w:w="1911"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投标文件技术参数</w:t>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证明材料</w:t>
            </w:r>
            <w:r/>
          </w:p>
        </w:tc>
        <w:tc>
          <w:tcPr>
            <w:tcW w:w="1710"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偏离情况</w:t>
            </w:r>
            <w:r/>
          </w:p>
        </w:tc>
      </w:tr>
      <w:tr>
        <w:trPr>
          <w:trHeight w:val="90"/>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1</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2</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52"/>
              <w:ind w:firstLine="0"/>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3</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4</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5</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6</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7</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52"/>
              <w:ind w:firstLine="0"/>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8</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52"/>
              <w:ind w:firstLine="0"/>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9</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10</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trHeight w:val="65"/>
        </w:trPr>
        <w:tc>
          <w:tcPr>
            <w:tcW w:w="728"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t xml:space="preserve">…</w:t>
            </w:r>
            <w:r/>
          </w:p>
        </w:tc>
        <w:tc>
          <w:tcPr>
            <w:tcW w:w="1455"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928"/>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928"/>
              <w:jc w:val="left"/>
              <w:spacing w:line="360" w:lineRule="auto"/>
              <w:rPr>
                <w:rFonts w:hint="eastAsia" w:ascii="宋体" w:hAnsi="宋体" w:cs="黑体"/>
                <w:bCs/>
                <w:color w:val="000000"/>
                <w:sz w:val="24"/>
              </w:rPr>
            </w:pPr>
            <w:r>
              <w:rPr>
                <w:rFonts w:hint="eastAsia" w:ascii="宋体" w:hAnsi="宋体" w:cs="黑体"/>
                <w:bCs/>
                <w:color w:val="000000"/>
                <w:sz w:val="24"/>
              </w:rPr>
            </w:r>
            <w:r/>
          </w:p>
        </w:tc>
      </w:tr>
    </w:tbl>
    <w:p>
      <w:pPr>
        <w:pStyle w:val="928"/>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pStyle w:val="928"/>
        <w:ind w:firstLine="4440"/>
        <w:spacing w:line="360" w:lineRule="auto"/>
        <w:rPr>
          <w:rFonts w:ascii="黑体" w:eastAsia="黑体" w:cs="黑体"/>
          <w:bCs/>
          <w:color w:val="000000"/>
          <w:sz w:val="24"/>
          <w:lang w:bidi="ar"/>
        </w:rPr>
      </w:pPr>
      <w:r>
        <w:rPr>
          <w:rFonts w:ascii="黑体" w:eastAsia="黑体" w:cs="黑体"/>
          <w:bCs/>
          <w:color w:val="000000"/>
          <w:sz w:val="24"/>
          <w:lang w:bidi="ar"/>
        </w:rPr>
      </w:r>
      <w:r/>
    </w:p>
    <w:p>
      <w:pPr>
        <w:pStyle w:val="928"/>
        <w:jc w:val="right"/>
        <w:spacing w:line="360" w:lineRule="auto"/>
        <w:rPr>
          <w:rFonts w:hint="eastAsia" w:ascii="宋体" w:hAnsi="宋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宋体" w:hAnsi="宋体" w:cs="黑体"/>
          <w:bCs/>
          <w:color w:val="000000"/>
          <w:sz w:val="24"/>
          <w:lang w:bidi="ar"/>
        </w:rPr>
        <w:t xml:space="preserve">  </w:t>
      </w:r>
      <w:r/>
    </w:p>
    <w:p>
      <w:pPr>
        <w:pStyle w:val="948"/>
        <w:ind w:firstLine="4800"/>
        <w:rPr>
          <w:rFonts w:hint="eastAsia" w:ascii="宋体" w:hAnsi="宋体"/>
          <w:lang w:bidi="ar"/>
        </w:rPr>
      </w:pPr>
      <w:r>
        <w:rPr>
          <w:rFonts w:ascii="宋体" w:hAnsi="宋体" w:cs="黑体"/>
          <w:bCs/>
          <w:lang w:bidi="ar"/>
        </w:rPr>
        <w:t xml:space="preserve">日期：_____年______月______日</w:t>
      </w:r>
      <w:r>
        <w:rPr>
          <w:rFonts w:hint="eastAsia" w:ascii="宋体" w:hAnsi="宋体"/>
          <w:lang w:bidi="ar"/>
        </w:rPr>
      </w:r>
      <w:r/>
    </w:p>
    <w:p>
      <w:pPr>
        <w:pStyle w:val="928"/>
        <w:spacing w:line="360" w:lineRule="auto"/>
        <w:rPr>
          <w:b/>
          <w:color w:val="000000"/>
          <w:sz w:val="24"/>
          <w:szCs w:val="20"/>
        </w:rPr>
      </w:pPr>
      <w:r>
        <w:rPr>
          <w:rFonts w:hint="eastAsia"/>
          <w:b/>
          <w:color w:val="000000"/>
          <w:sz w:val="24"/>
          <w:szCs w:val="20"/>
        </w:rPr>
        <w:t xml:space="preserve">注意事项：</w:t>
      </w:r>
      <w:r>
        <w:rPr>
          <w:b/>
          <w:color w:val="000000"/>
          <w:sz w:val="24"/>
          <w:szCs w:val="20"/>
        </w:rPr>
      </w:r>
      <w:r/>
    </w:p>
    <w:p>
      <w:pPr>
        <w:pStyle w:val="928"/>
        <w:numPr>
          <w:ilvl w:val="0"/>
          <w:numId w:val="5"/>
        </w:numPr>
        <w:ind w:firstLine="482"/>
        <w:spacing w:line="440" w:lineRule="exact"/>
        <w:rPr>
          <w:rFonts w:hint="eastAsia" w:ascii="宋体" w:hAnsi="宋体"/>
          <w:b/>
          <w:bCs/>
          <w:color w:val="000000"/>
          <w:sz w:val="24"/>
        </w:rPr>
      </w:pPr>
      <w:r>
        <w:rPr>
          <w:rFonts w:hint="eastAsia" w:ascii="宋体" w:hAnsi="宋体"/>
          <w:b/>
          <w:bCs/>
          <w:color w:val="000000"/>
          <w:sz w:val="24"/>
        </w:rPr>
        <w:t xml:space="preserve">请按上表格式，依照招</w:t>
      </w:r>
      <w:r>
        <w:rPr>
          <w:rFonts w:hint="eastAsia" w:ascii="宋体" w:hAnsi="宋体"/>
          <w:b/>
          <w:bCs/>
          <w:color w:val="000000"/>
          <w:sz w:val="24"/>
        </w:rPr>
        <w:t xml:space="preserve">标文件项目要求相应内容逐项响应。</w:t>
      </w:r>
      <w:r/>
    </w:p>
    <w:p>
      <w:pPr>
        <w:pStyle w:val="928"/>
        <w:ind w:firstLine="482"/>
        <w:spacing w:line="440" w:lineRule="exact"/>
        <w:rPr>
          <w:rFonts w:hint="eastAsia" w:ascii="宋体" w:hAnsi="宋体"/>
          <w:b/>
          <w:bCs/>
          <w:color w:val="000000"/>
          <w:sz w:val="24"/>
        </w:rPr>
      </w:pPr>
      <w:r>
        <w:rPr>
          <w:rFonts w:hint="eastAsia" w:ascii="宋体" w:hAnsi="宋体"/>
          <w:b/>
          <w:bCs/>
          <w:color w:val="000000"/>
          <w:sz w:val="24"/>
        </w:rPr>
        <w:t xml:space="preserve">2.如根据招标文件要求需提供“证明材料”的，需填写证明材料名称；招标文件未要求提供“证明材料”的，可不填写。</w:t>
      </w:r>
      <w:r/>
    </w:p>
    <w:p>
      <w:pPr>
        <w:pStyle w:val="928"/>
        <w:ind w:firstLine="482"/>
        <w:spacing w:line="440" w:lineRule="exact"/>
        <w:rPr>
          <w:color w:val="000000"/>
        </w:rPr>
      </w:pPr>
      <w:r>
        <w:rPr>
          <w:rFonts w:hint="eastAsia" w:ascii="宋体" w:hAnsi="宋体"/>
          <w:b/>
          <w:bCs/>
          <w:color w:val="000000"/>
          <w:sz w:val="24"/>
        </w:rPr>
        <w:t xml:space="preserve">3.如投标人提供的货物或服务与招标文件的要求存在偏离，偏离情况可填写“正偏离”或“负偏离”；如完全满足招标文件要求，偏离情况填写“完全满足”即可。</w:t>
      </w:r>
      <w:r>
        <w:rPr>
          <w:color w:val="000000"/>
        </w:rPr>
      </w:r>
      <w:r/>
    </w:p>
    <w:p>
      <w:pPr>
        <w:pStyle w:val="928"/>
        <w:ind w:firstLine="2890"/>
        <w:keepLines/>
        <w:keepNext/>
        <w:spacing w:before="260" w:after="260" w:line="415" w:lineRule="auto"/>
        <w:rPr>
          <w:b/>
          <w:color w:val="000000"/>
          <w:spacing w:val="20"/>
          <w:sz w:val="32"/>
          <w:szCs w:val="32"/>
        </w:rPr>
        <w:outlineLvl w:val="2"/>
      </w:pPr>
      <w:r>
        <w:rPr>
          <w:rFonts w:hint="eastAsia"/>
          <w:b/>
          <w:color w:val="000000"/>
          <w:spacing w:val="20"/>
          <w:sz w:val="32"/>
          <w:szCs w:val="32"/>
        </w:rPr>
        <w:t xml:space="preserve">十五、其他格式材料</w:t>
      </w:r>
      <w:r>
        <w:rPr>
          <w:b/>
          <w:color w:val="000000"/>
          <w:spacing w:val="20"/>
          <w:sz w:val="32"/>
          <w:szCs w:val="32"/>
        </w:rPr>
      </w:r>
      <w:r/>
    </w:p>
    <w:p>
      <w:pPr>
        <w:pStyle w:val="928"/>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1.参加本项目人员一览表</w:t>
      </w:r>
      <w:r/>
    </w:p>
    <w:p>
      <w:pPr>
        <w:pStyle w:val="928"/>
        <w:spacing w:line="360" w:lineRule="auto"/>
        <w:rPr>
          <w:rFonts w:hint="eastAsia" w:ascii="宋体" w:hAnsi="宋体"/>
          <w:color w:val="000000"/>
          <w:sz w:val="22"/>
        </w:rPr>
      </w:pPr>
      <w:r>
        <w:rPr>
          <w:rFonts w:hint="eastAsia" w:ascii="宋体" w:hAnsi="宋体"/>
          <w:color w:val="000000"/>
          <w:sz w:val="22"/>
        </w:rPr>
      </w:r>
      <w:r/>
    </w:p>
    <w:p>
      <w:pPr>
        <w:pStyle w:val="928"/>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4"/>
        <w:gridCol w:w="941"/>
        <w:gridCol w:w="890"/>
        <w:gridCol w:w="755"/>
        <w:gridCol w:w="1262"/>
        <w:gridCol w:w="807"/>
        <w:gridCol w:w="817"/>
        <w:gridCol w:w="1262"/>
        <w:gridCol w:w="1107"/>
        <w:gridCol w:w="1065"/>
      </w:tblGrid>
      <w:tr>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p>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p>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54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bl>
    <w:p>
      <w:pPr>
        <w:pStyle w:val="928"/>
        <w:tabs>
          <w:tab w:val="left" w:pos="9765" w:leader="none"/>
        </w:tabs>
        <w:rPr>
          <w:rFonts w:hint="eastAsia" w:ascii="宋体" w:hAnsi="宋体" w:cs="宋体"/>
          <w:b/>
          <w:color w:val="000000"/>
          <w:sz w:val="24"/>
          <w:lang w:val="zh-CN"/>
        </w:rPr>
      </w:pPr>
      <w:r>
        <w:rPr>
          <w:rFonts w:hint="eastAsia" w:ascii="宋体" w:hAnsi="宋体" w:cs="宋体"/>
          <w:b/>
          <w:color w:val="000000"/>
          <w:sz w:val="24"/>
          <w:lang w:val="zh-CN"/>
        </w:rPr>
      </w:r>
      <w:r/>
    </w:p>
    <w:p>
      <w:pPr>
        <w:pStyle w:val="928"/>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hint="eastAsia" w:ascii="宋体" w:hAnsi="宋体" w:cs="宋体"/>
          <w:b/>
          <w:color w:val="000000"/>
          <w:sz w:val="24"/>
        </w:rPr>
      </w:r>
      <w:r/>
    </w:p>
    <w:p>
      <w:pPr>
        <w:pStyle w:val="928"/>
        <w:spacing w:line="360" w:lineRule="auto"/>
        <w:rPr>
          <w:rFonts w:hint="eastAsia" w:ascii="宋体" w:hAnsi="宋体"/>
          <w:color w:val="000000"/>
          <w:sz w:val="24"/>
        </w:rPr>
      </w:pPr>
      <w:r>
        <w:rPr>
          <w:rFonts w:hint="eastAsia" w:ascii="宋体" w:hAnsi="宋体"/>
          <w:color w:val="000000"/>
          <w:sz w:val="24"/>
        </w:rPr>
      </w:r>
      <w:r/>
    </w:p>
    <w:p>
      <w:pPr>
        <w:pStyle w:val="948"/>
        <w:jc w:val="right"/>
        <w:rPr>
          <w:rFonts w:hint="eastAsia" w:ascii="宋体" w:hAnsi="宋体" w:cs="楷体"/>
        </w:rPr>
      </w:pPr>
      <w:r>
        <w:rPr>
          <w:rFonts w:hint="eastAsia" w:ascii="宋体" w:hAnsi="宋体"/>
          <w:bCs/>
        </w:rPr>
        <w:t xml:space="preserve">投标单位名称：</w:t>
      </w:r>
      <w:r>
        <w:rPr>
          <w:rFonts w:hint="eastAsia" w:ascii="宋体" w:hAnsi="宋体" w:cs="楷体"/>
        </w:rPr>
        <w:t xml:space="preserve">（加盖CA电子公章）</w:t>
      </w:r>
      <w:r/>
    </w:p>
    <w:p>
      <w:pPr>
        <w:pStyle w:val="948"/>
        <w:jc w:val="right"/>
        <w:rPr>
          <w:rFonts w:hint="eastAsia" w:ascii="宋体" w:hAnsi="宋体"/>
          <w:lang w:bidi="ar"/>
        </w:rPr>
      </w:pPr>
      <w:r>
        <w:rPr>
          <w:rFonts w:ascii="宋体" w:hAnsi="宋体" w:cs="黑体"/>
          <w:bCs/>
          <w:lang w:bidi="ar"/>
        </w:rPr>
        <w:t xml:space="preserve">日期：_____年______月______日</w:t>
      </w:r>
      <w:r>
        <w:rPr>
          <w:rFonts w:hint="eastAsia" w:ascii="宋体" w:hAnsi="宋体"/>
          <w:lang w:bidi="ar"/>
        </w:rPr>
      </w:r>
      <w:r/>
    </w:p>
    <w:p>
      <w:pPr>
        <w:pStyle w:val="928"/>
        <w:jc w:val="center"/>
        <w:rPr>
          <w:rFonts w:hint="eastAsia" w:ascii="宋体" w:hAnsi="宋体"/>
          <w:b/>
          <w:color w:val="000000"/>
          <w:sz w:val="32"/>
          <w:szCs w:val="32"/>
        </w:rPr>
      </w:pPr>
      <w:r>
        <w:rPr>
          <w:color w:val="000000"/>
          <w:sz w:val="22"/>
        </w:rPr>
        <w:br w:type="page" w:clear="all"/>
      </w:r>
      <w:r>
        <w:rPr>
          <w:rFonts w:hint="eastAsia" w:ascii="宋体" w:hAnsi="宋体"/>
          <w:b/>
          <w:color w:val="000000"/>
          <w:sz w:val="32"/>
          <w:szCs w:val="32"/>
        </w:rPr>
        <w:t xml:space="preserve">2、相关业绩案例一览表</w:t>
      </w:r>
      <w:r/>
    </w:p>
    <w:p>
      <w:pPr>
        <w:pStyle w:val="928"/>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pStyle w:val="928"/>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项目采购人单位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项目采购人单位地址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项目采购人联系电话</w:t>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8"/>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8"/>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8"/>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8"/>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pStyle w:val="928"/>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r>
      <w:r/>
    </w:p>
    <w:p>
      <w:pPr>
        <w:pStyle w:val="928"/>
        <w:spacing w:line="360" w:lineRule="auto"/>
        <w:rPr>
          <w:rFonts w:hint="eastAsia" w:ascii="宋体" w:hAnsi="宋体" w:cs="宋体"/>
          <w:color w:val="000000"/>
          <w:sz w:val="24"/>
        </w:rPr>
      </w:pPr>
      <w:r>
        <w:rPr>
          <w:rFonts w:hint="eastAsia" w:ascii="宋体" w:hAnsi="宋体" w:cs="宋体"/>
          <w:color w:val="000000"/>
          <w:sz w:val="24"/>
        </w:rPr>
      </w:r>
      <w:r/>
    </w:p>
    <w:p>
      <w:pPr>
        <w:pStyle w:val="928"/>
        <w:jc w:val="right"/>
        <w:spacing w:line="360" w:lineRule="auto"/>
        <w:rPr>
          <w:rFonts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rPr>
          <w:rFonts w:ascii="黑体" w:eastAsia="黑体" w:cs="黑体"/>
          <w:bCs/>
          <w:color w:val="000000"/>
          <w:sz w:val="24"/>
          <w:lang w:bidi="ar"/>
        </w:rPr>
      </w:r>
      <w:r/>
    </w:p>
    <w:p>
      <w:pPr>
        <w:pStyle w:val="948"/>
        <w:jc w:val="right"/>
        <w:rPr>
          <w:rFonts w:hint="eastAsia" w:ascii="宋体" w:hAnsi="宋体" w:cs="楷体"/>
        </w:rPr>
      </w:pPr>
      <w:r>
        <w:rPr>
          <w:rFonts w:ascii="宋体" w:hAnsi="宋体" w:cs="楷体"/>
        </w:rPr>
        <w:t xml:space="preserve">日期：_____年______月______日</w:t>
      </w:r>
      <w:r>
        <w:rPr>
          <w:rFonts w:hint="eastAsia" w:ascii="宋体" w:hAnsi="宋体" w:cs="楷体"/>
        </w:rPr>
      </w:r>
      <w:r/>
    </w:p>
    <w:p>
      <w:pPr>
        <w:pStyle w:val="928"/>
        <w:keepLines/>
        <w:keepNext/>
        <w:spacing w:before="260" w:after="260" w:line="415" w:lineRule="auto"/>
        <w:rPr>
          <w:rFonts w:hint="eastAsia" w:ascii="宋体" w:hAnsi="宋体"/>
          <w:b/>
          <w:color w:val="000000"/>
          <w:sz w:val="24"/>
        </w:rPr>
        <w:outlineLvl w:val="2"/>
      </w:pPr>
      <w:r>
        <w:rPr>
          <w:rFonts w:hint="eastAsia" w:ascii="宋体" w:hAnsi="宋体"/>
          <w:b/>
          <w:color w:val="000000"/>
          <w:sz w:val="24"/>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28"/>
        <w:ind w:firstLine="2168"/>
        <w:spacing w:line="360" w:lineRule="auto"/>
        <w:widowControl/>
        <w:rPr>
          <w:rFonts w:hint="eastAsia"/>
          <w:b/>
          <w:color w:val="000000"/>
          <w:spacing w:val="20"/>
          <w:sz w:val="32"/>
          <w:szCs w:val="32"/>
        </w:rPr>
      </w:pPr>
      <w:r>
        <w:rPr>
          <w:rFonts w:hint="eastAsia"/>
          <w:b/>
          <w:color w:val="000000"/>
          <w:spacing w:val="20"/>
          <w:sz w:val="32"/>
          <w:szCs w:val="32"/>
        </w:rPr>
      </w:r>
      <w:r/>
    </w:p>
    <w:p>
      <w:pPr>
        <w:pStyle w:val="928"/>
        <w:ind w:firstLine="2168"/>
        <w:spacing w:line="360" w:lineRule="auto"/>
        <w:widowControl/>
        <w:rPr>
          <w:rFonts w:hint="eastAsia"/>
          <w:b/>
          <w:color w:val="000000"/>
          <w:spacing w:val="20"/>
          <w:sz w:val="32"/>
          <w:szCs w:val="32"/>
        </w:rPr>
      </w:pPr>
      <w:r>
        <w:rPr>
          <w:rFonts w:hint="eastAsia"/>
          <w:b/>
          <w:color w:val="000000"/>
          <w:spacing w:val="20"/>
          <w:sz w:val="32"/>
          <w:szCs w:val="32"/>
        </w:rPr>
      </w:r>
      <w:r/>
    </w:p>
    <w:p>
      <w:pPr>
        <w:pStyle w:val="928"/>
        <w:ind w:firstLine="2168"/>
        <w:spacing w:line="360" w:lineRule="auto"/>
        <w:widowControl/>
        <w:rPr>
          <w:rFonts w:hint="eastAsia"/>
          <w:b/>
          <w:color w:val="000000"/>
          <w:spacing w:val="20"/>
          <w:sz w:val="32"/>
          <w:szCs w:val="32"/>
        </w:rPr>
      </w:pPr>
      <w:r>
        <w:rPr>
          <w:rFonts w:hint="eastAsia"/>
          <w:b/>
          <w:color w:val="000000"/>
          <w:spacing w:val="20"/>
          <w:sz w:val="32"/>
          <w:szCs w:val="32"/>
        </w:rPr>
      </w:r>
      <w:r/>
    </w:p>
    <w:p>
      <w:pPr>
        <w:pStyle w:val="928"/>
        <w:ind w:firstLine="2168"/>
        <w:spacing w:line="360" w:lineRule="auto"/>
        <w:widowControl/>
        <w:rPr>
          <w:rFonts w:hint="eastAsia"/>
          <w:b/>
          <w:color w:val="000000"/>
          <w:spacing w:val="20"/>
          <w:sz w:val="32"/>
          <w:szCs w:val="32"/>
        </w:rPr>
      </w:pPr>
      <w:r>
        <w:rPr>
          <w:rFonts w:hint="eastAsia"/>
          <w:b/>
          <w:color w:val="000000"/>
          <w:spacing w:val="20"/>
          <w:sz w:val="32"/>
          <w:szCs w:val="32"/>
        </w:rPr>
      </w:r>
      <w:r/>
    </w:p>
    <w:p>
      <w:pPr>
        <w:pStyle w:val="928"/>
        <w:ind w:firstLine="2168"/>
        <w:spacing w:line="360" w:lineRule="auto"/>
        <w:widowControl/>
        <w:rPr>
          <w:b/>
          <w:color w:val="000000"/>
          <w:spacing w:val="20"/>
          <w:sz w:val="32"/>
          <w:szCs w:val="32"/>
        </w:rPr>
      </w:pPr>
      <w:r>
        <w:rPr>
          <w:rFonts w:hint="eastAsia"/>
          <w:b/>
          <w:color w:val="000000"/>
          <w:spacing w:val="20"/>
          <w:sz w:val="32"/>
          <w:szCs w:val="32"/>
        </w:rPr>
        <w:t xml:space="preserve">3.关于招标文件的询问内容</w:t>
      </w:r>
      <w:r>
        <w:rPr>
          <w:b/>
          <w:color w:val="000000"/>
          <w:spacing w:val="20"/>
          <w:sz w:val="32"/>
          <w:szCs w:val="32"/>
        </w:rPr>
      </w:r>
      <w:r/>
    </w:p>
    <w:p>
      <w:pPr>
        <w:pStyle w:val="928"/>
        <w:jc w:val="left"/>
        <w:spacing w:line="360" w:lineRule="auto"/>
        <w:widowControl/>
        <w:rPr>
          <w:rFonts w:hint="eastAsia" w:ascii="宋体" w:hAnsi="宋体"/>
          <w:color w:val="000000"/>
          <w:sz w:val="24"/>
        </w:rPr>
      </w:pPr>
      <w:r>
        <w:rPr>
          <w:rFonts w:hint="eastAsia" w:ascii="宋体" w:hAnsi="宋体"/>
          <w:color w:val="000000"/>
          <w:sz w:val="24"/>
        </w:rPr>
      </w:r>
      <w:r/>
    </w:p>
    <w:p>
      <w:pPr>
        <w:pStyle w:val="928"/>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rPr>
          <w:rFonts w:hint="eastAsia" w:ascii="宋体" w:hAnsi="宋体"/>
          <w:color w:val="000000"/>
          <w:sz w:val="24"/>
          <w:u w:val="single"/>
        </w:rPr>
      </w:r>
      <w:r/>
    </w:p>
    <w:p>
      <w:pPr>
        <w:pStyle w:val="928"/>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pStyle w:val="928"/>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92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2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2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28"/>
        <w:spacing w:line="360" w:lineRule="auto"/>
        <w:rPr>
          <w:color w:val="000000"/>
          <w:sz w:val="24"/>
        </w:rPr>
      </w:pPr>
      <w:r>
        <w:rPr>
          <w:rFonts w:hint="eastAsia"/>
          <w:color w:val="000000"/>
          <w:sz w:val="24"/>
        </w:rPr>
        <w:t xml:space="preserve">被授权人姓名：</w:t>
      </w:r>
      <w:r>
        <w:rPr>
          <w:color w:val="000000"/>
          <w:sz w:val="24"/>
          <w:u w:val="single"/>
        </w:rPr>
        <w:t xml:space="preserve">                   </w:t>
      </w:r>
      <w:r>
        <w:rPr>
          <w:color w:val="000000"/>
          <w:sz w:val="24"/>
        </w:rPr>
      </w:r>
      <w:r/>
    </w:p>
    <w:p>
      <w:pPr>
        <w:pStyle w:val="928"/>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pStyle w:val="928"/>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2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28"/>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pStyle w:val="928"/>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pStyle w:val="928"/>
        <w:ind w:firstLine="4800"/>
        <w:jc w:val="left"/>
        <w:spacing w:line="360" w:lineRule="auto"/>
        <w:widowControl/>
        <w:rPr>
          <w:color w:val="000000"/>
          <w:sz w:val="20"/>
          <w:szCs w:val="20"/>
        </w:rPr>
      </w:pPr>
      <w:r>
        <w:rPr>
          <w:rFonts w:hint="eastAsia" w:ascii="宋体" w:hAnsi="宋体"/>
          <w:color w:val="000000"/>
          <w:sz w:val="24"/>
        </w:rPr>
        <w:t xml:space="preserve">时间：    年   月  日</w:t>
      </w:r>
      <w:r>
        <w:rPr>
          <w:color w:val="000000"/>
          <w:sz w:val="20"/>
          <w:szCs w:val="20"/>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p>
      <w:pPr>
        <w:pStyle w:val="948"/>
        <w:rPr>
          <w:rFonts w:hint="eastAsia"/>
        </w:rPr>
      </w:pPr>
      <w:r>
        <w:rPr>
          <w:rFonts w:hint="eastAsia"/>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仿宋">
    <w:panose1 w:val="02010609060101010101"/>
  </w:font>
  <w:font w:name="等线">
    <w:panose1 w:val="02010600030101010101"/>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楷体">
    <w:panose1 w:val="02010609060101010101"/>
  </w:font>
  <w:font w:name="Symbol">
    <w:panose1 w:val="05050102010706020507"/>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46"/>
      </w:rPr>
      <w:framePr w:wrap="around" w:vAnchor="text" w:hAnchor="margin" w:xAlign="right" w:y="1"/>
    </w:pPr>
    <w:r>
      <w:rPr>
        <w:rStyle w:val="946"/>
      </w:rPr>
    </w:r>
    <w:r/>
  </w:p>
  <w:p>
    <w:pPr>
      <w:pStyle w:val="939"/>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46"/>
      </w:rPr>
      <w:framePr w:wrap="around" w:vAnchor="text" w:hAnchor="margin" w:xAlign="right" w:y="1"/>
    </w:pPr>
    <w:r>
      <w:fldChar w:fldCharType="begin"/>
    </w:r>
    <w:r>
      <w:rPr>
        <w:rStyle w:val="946"/>
      </w:rPr>
      <w:instrText xml:space="preserve">PAGE  </w:instrText>
    </w:r>
    <w:r>
      <w:fldChar w:fldCharType="end"/>
    </w:r>
    <w:r>
      <w:rPr>
        <w:rStyle w:val="946"/>
      </w:rPr>
    </w:r>
    <w:r/>
  </w:p>
  <w:p>
    <w:pPr>
      <w:pStyle w:val="939"/>
      <w:ind w:right="360"/>
    </w:pPr>
    <w:r/>
    <w:r/>
  </w:p>
  <w:p>
    <w:pPr>
      <w:pStyle w:val="9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p>
    <w:pPr>
      <w:pStyle w:val="92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928"/>
      </w:pPr>
      <w:rPr>
        <w:rFonts w:hint="eastAsia"/>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第%1条　"/>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28"/>
        <w:ind w:left="0" w:firstLine="0"/>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28"/>
        <w:ind w:left="0" w:firstLine="0"/>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4"/>
    <w:lvlOverride w:ilvl="0">
      <w:startOverride w:val="1"/>
    </w:lvlOverride>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8"/>
    <w:next w:val="928"/>
    <w:link w:val="752"/>
    <w:uiPriority w:val="9"/>
    <w:qFormat/>
    <w:pPr>
      <w:keepLines/>
      <w:keepNext/>
      <w:spacing w:before="480" w:after="200"/>
      <w:outlineLvl w:val="0"/>
    </w:pPr>
    <w:rPr>
      <w:rFonts w:ascii="Arial" w:hAnsi="Arial" w:eastAsia="Arial" w:cs="Arial"/>
      <w:sz w:val="40"/>
      <w:szCs w:val="40"/>
    </w:rPr>
  </w:style>
  <w:style w:type="character" w:styleId="752">
    <w:name w:val="Heading 1 Char"/>
    <w:link w:val="751"/>
    <w:uiPriority w:val="9"/>
    <w:rPr>
      <w:rFonts w:ascii="Arial" w:hAnsi="Arial" w:eastAsia="Arial" w:cs="Arial"/>
      <w:sz w:val="40"/>
      <w:szCs w:val="40"/>
    </w:rPr>
  </w:style>
  <w:style w:type="paragraph" w:styleId="753">
    <w:name w:val="Heading 2"/>
    <w:basedOn w:val="928"/>
    <w:next w:val="928"/>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link w:val="753"/>
    <w:uiPriority w:val="9"/>
    <w:rPr>
      <w:rFonts w:ascii="Arial" w:hAnsi="Arial" w:eastAsia="Arial" w:cs="Arial"/>
      <w:sz w:val="34"/>
    </w:rPr>
  </w:style>
  <w:style w:type="paragraph" w:styleId="755">
    <w:name w:val="Heading 3"/>
    <w:basedOn w:val="928"/>
    <w:next w:val="928"/>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link w:val="755"/>
    <w:uiPriority w:val="9"/>
    <w:rPr>
      <w:rFonts w:ascii="Arial" w:hAnsi="Arial" w:eastAsia="Arial" w:cs="Arial"/>
      <w:sz w:val="30"/>
      <w:szCs w:val="30"/>
    </w:rPr>
  </w:style>
  <w:style w:type="paragraph" w:styleId="757">
    <w:name w:val="Heading 4"/>
    <w:basedOn w:val="928"/>
    <w:next w:val="928"/>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link w:val="757"/>
    <w:uiPriority w:val="9"/>
    <w:rPr>
      <w:rFonts w:ascii="Arial" w:hAnsi="Arial" w:eastAsia="Arial" w:cs="Arial"/>
      <w:b/>
      <w:bCs/>
      <w:sz w:val="26"/>
      <w:szCs w:val="26"/>
    </w:rPr>
  </w:style>
  <w:style w:type="paragraph" w:styleId="759">
    <w:name w:val="Heading 5"/>
    <w:basedOn w:val="928"/>
    <w:next w:val="928"/>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link w:val="759"/>
    <w:uiPriority w:val="9"/>
    <w:rPr>
      <w:rFonts w:ascii="Arial" w:hAnsi="Arial" w:eastAsia="Arial" w:cs="Arial"/>
      <w:b/>
      <w:bCs/>
      <w:sz w:val="24"/>
      <w:szCs w:val="24"/>
    </w:rPr>
  </w:style>
  <w:style w:type="paragraph" w:styleId="761">
    <w:name w:val="Heading 6"/>
    <w:basedOn w:val="928"/>
    <w:next w:val="928"/>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link w:val="761"/>
    <w:uiPriority w:val="9"/>
    <w:rPr>
      <w:rFonts w:ascii="Arial" w:hAnsi="Arial" w:eastAsia="Arial" w:cs="Arial"/>
      <w:b/>
      <w:bCs/>
      <w:sz w:val="22"/>
      <w:szCs w:val="22"/>
    </w:rPr>
  </w:style>
  <w:style w:type="paragraph" w:styleId="763">
    <w:name w:val="Heading 7"/>
    <w:basedOn w:val="928"/>
    <w:next w:val="928"/>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link w:val="763"/>
    <w:uiPriority w:val="9"/>
    <w:rPr>
      <w:rFonts w:ascii="Arial" w:hAnsi="Arial" w:eastAsia="Arial" w:cs="Arial"/>
      <w:b/>
      <w:bCs/>
      <w:i/>
      <w:iCs/>
      <w:sz w:val="22"/>
      <w:szCs w:val="22"/>
    </w:rPr>
  </w:style>
  <w:style w:type="paragraph" w:styleId="765">
    <w:name w:val="Heading 8"/>
    <w:basedOn w:val="928"/>
    <w:next w:val="928"/>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link w:val="765"/>
    <w:uiPriority w:val="9"/>
    <w:rPr>
      <w:rFonts w:ascii="Arial" w:hAnsi="Arial" w:eastAsia="Arial" w:cs="Arial"/>
      <w:i/>
      <w:iCs/>
      <w:sz w:val="22"/>
      <w:szCs w:val="22"/>
    </w:rPr>
  </w:style>
  <w:style w:type="paragraph" w:styleId="767">
    <w:name w:val="Heading 9"/>
    <w:basedOn w:val="928"/>
    <w:next w:val="928"/>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link w:val="767"/>
    <w:uiPriority w:val="9"/>
    <w:rPr>
      <w:rFonts w:ascii="Arial" w:hAnsi="Arial" w:eastAsia="Arial" w:cs="Arial"/>
      <w:i/>
      <w:iCs/>
      <w:sz w:val="21"/>
      <w:szCs w:val="21"/>
    </w:rPr>
  </w:style>
  <w:style w:type="paragraph" w:styleId="769">
    <w:name w:val="List Paragraph"/>
    <w:basedOn w:val="928"/>
    <w:uiPriority w:val="34"/>
    <w:qFormat/>
    <w:pPr>
      <w:contextualSpacing/>
      <w:ind w:left="720"/>
    </w:pPr>
  </w:style>
  <w:style w:type="paragraph" w:styleId="770">
    <w:name w:val="No Spacing"/>
    <w:uiPriority w:val="1"/>
    <w:qFormat/>
    <w:pPr>
      <w:spacing w:before="0" w:after="0" w:line="240" w:lineRule="auto"/>
    </w:pPr>
  </w:style>
  <w:style w:type="paragraph" w:styleId="771">
    <w:name w:val="Title"/>
    <w:basedOn w:val="928"/>
    <w:next w:val="928"/>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8"/>
    <w:next w:val="928"/>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8"/>
    <w:next w:val="928"/>
    <w:link w:val="776"/>
    <w:uiPriority w:val="29"/>
    <w:qFormat/>
    <w:pPr>
      <w:ind w:left="720" w:right="720"/>
    </w:pPr>
    <w:rPr>
      <w:i/>
    </w:rPr>
  </w:style>
  <w:style w:type="character" w:styleId="776">
    <w:name w:val="Quote Char"/>
    <w:link w:val="775"/>
    <w:uiPriority w:val="29"/>
    <w:rPr>
      <w:i/>
    </w:rPr>
  </w:style>
  <w:style w:type="paragraph" w:styleId="777">
    <w:name w:val="Intense Quote"/>
    <w:basedOn w:val="928"/>
    <w:next w:val="928"/>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8"/>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8"/>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8"/>
    <w:next w:val="928"/>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8"/>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8"/>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spacing w:line="240" w:lineRule="atLeast"/>
      <w:widowControl w:val="off"/>
    </w:pPr>
    <w:rPr>
      <w:rFonts w:ascii="Times New Roman" w:hAnsi="Times New Roman"/>
      <w:sz w:val="21"/>
      <w:szCs w:val="24"/>
      <w:lang w:val="en-US" w:eastAsia="zh-CN" w:bidi="ar-SA"/>
    </w:rPr>
  </w:style>
  <w:style w:type="paragraph" w:styleId="929">
    <w:name w:val="标题 2"/>
    <w:basedOn w:val="928"/>
    <w:next w:val="928"/>
    <w:link w:val="928"/>
    <w:qFormat/>
    <w:pPr>
      <w:jc w:val="center"/>
      <w:keepLines/>
      <w:keepNext/>
      <w:spacing w:before="120" w:line="300" w:lineRule="auto"/>
      <w:outlineLvl w:val="1"/>
    </w:pPr>
    <w:rPr>
      <w:rFonts w:ascii="Arial" w:hAnsi="Arial" w:eastAsia="黑体"/>
      <w:b/>
      <w:sz w:val="30"/>
      <w:szCs w:val="20"/>
    </w:rPr>
  </w:style>
  <w:style w:type="paragraph" w:styleId="930">
    <w:name w:val="标题 3"/>
    <w:basedOn w:val="928"/>
    <w:next w:val="928"/>
    <w:link w:val="928"/>
    <w:qFormat/>
    <w:pPr>
      <w:jc w:val="left"/>
      <w:keepLines/>
      <w:keepNext/>
      <w:spacing w:before="80" w:after="80"/>
      <w:outlineLvl w:val="2"/>
    </w:pPr>
    <w:rPr>
      <w:rFonts w:ascii="宋体" w:hAnsi="宋体"/>
      <w:b/>
      <w:sz w:val="24"/>
      <w:szCs w:val="20"/>
      <w:u w:val="single"/>
    </w:rPr>
  </w:style>
  <w:style w:type="paragraph" w:styleId="931">
    <w:name w:val="标题 4"/>
    <w:basedOn w:val="928"/>
    <w:next w:val="928"/>
    <w:link w:val="928"/>
    <w:qFormat/>
    <w:pPr>
      <w:keepLines/>
      <w:keepNext/>
      <w:spacing w:before="80" w:after="90" w:line="376" w:lineRule="atLeast"/>
      <w:outlineLvl w:val="3"/>
    </w:pPr>
    <w:rPr>
      <w:rFonts w:ascii="Arial" w:hAnsi="Arial" w:eastAsia="黑体"/>
      <w:b/>
      <w:sz w:val="28"/>
      <w:szCs w:val="20"/>
    </w:rPr>
  </w:style>
  <w:style w:type="character" w:styleId="932">
    <w:name w:val="默认段落字体"/>
    <w:next w:val="932"/>
    <w:link w:val="928"/>
    <w:semiHidden/>
    <w:qFormat/>
  </w:style>
  <w:style w:type="table" w:styleId="933">
    <w:name w:val="普通表格"/>
    <w:next w:val="933"/>
    <w:link w:val="928"/>
    <w:semiHidden/>
    <w:qFormat/>
    <w:tblPr/>
  </w:style>
  <w:style w:type="numbering" w:styleId="934">
    <w:name w:val="无列表"/>
    <w:next w:val="934"/>
    <w:link w:val="928"/>
    <w:uiPriority w:val="99"/>
    <w:semiHidden/>
    <w:unhideWhenUsed/>
  </w:style>
  <w:style w:type="paragraph" w:styleId="935">
    <w:name w:val="批注文字"/>
    <w:basedOn w:val="928"/>
    <w:next w:val="935"/>
    <w:link w:val="928"/>
    <w:uiPriority w:val="99"/>
    <w:qFormat/>
    <w:pPr>
      <w:jc w:val="left"/>
    </w:pPr>
  </w:style>
  <w:style w:type="paragraph" w:styleId="936">
    <w:name w:val="正文文本"/>
    <w:basedOn w:val="928"/>
    <w:next w:val="928"/>
    <w:link w:val="928"/>
    <w:uiPriority w:val="99"/>
    <w:qFormat/>
    <w:pPr>
      <w:spacing w:before="120" w:line="22" w:lineRule="atLeast"/>
      <w:tabs>
        <w:tab w:val="left" w:pos="567" w:leader="none"/>
      </w:tabs>
    </w:pPr>
    <w:rPr>
      <w:rFonts w:ascii="宋体" w:hAnsi="宋体"/>
      <w:sz w:val="24"/>
    </w:rPr>
  </w:style>
  <w:style w:type="paragraph" w:styleId="937">
    <w:name w:val="正文文本缩进"/>
    <w:basedOn w:val="928"/>
    <w:next w:val="928"/>
    <w:link w:val="928"/>
    <w:qFormat/>
    <w:pPr>
      <w:ind w:firstLine="570"/>
      <w:spacing w:line="360" w:lineRule="auto"/>
    </w:pPr>
    <w:rPr>
      <w:sz w:val="24"/>
    </w:rPr>
  </w:style>
  <w:style w:type="paragraph" w:styleId="938">
    <w:name w:val="纯文本"/>
    <w:basedOn w:val="928"/>
    <w:next w:val="938"/>
    <w:link w:val="928"/>
    <w:qFormat/>
    <w:rPr>
      <w:rFonts w:hint="eastAsia" w:ascii="宋体" w:hAnsi="Courier New"/>
      <w:szCs w:val="20"/>
    </w:rPr>
  </w:style>
  <w:style w:type="paragraph" w:styleId="939">
    <w:name w:val="页脚"/>
    <w:basedOn w:val="928"/>
    <w:next w:val="939"/>
    <w:link w:val="928"/>
    <w:uiPriority w:val="99"/>
    <w:qFormat/>
    <w:pPr>
      <w:jc w:val="left"/>
      <w:tabs>
        <w:tab w:val="center" w:pos="4153" w:leader="none"/>
        <w:tab w:val="right" w:pos="8306" w:leader="none"/>
      </w:tabs>
    </w:pPr>
    <w:rPr>
      <w:rFonts w:ascii="宋体"/>
      <w:sz w:val="18"/>
      <w:szCs w:val="20"/>
    </w:rPr>
  </w:style>
  <w:style w:type="paragraph" w:styleId="940">
    <w:name w:val="页眉"/>
    <w:basedOn w:val="928"/>
    <w:next w:val="940"/>
    <w:link w:val="928"/>
    <w:qFormat/>
    <w:pPr>
      <w:jc w:val="center"/>
      <w:tabs>
        <w:tab w:val="center" w:pos="4153" w:leader="none"/>
        <w:tab w:val="right" w:pos="8306" w:leader="none"/>
      </w:tabs>
      <w:pBdr>
        <w:bottom w:val="single" w:color="000000" w:sz="6" w:space="1"/>
      </w:pBdr>
    </w:pPr>
    <w:rPr>
      <w:sz w:val="18"/>
      <w:szCs w:val="18"/>
    </w:rPr>
  </w:style>
  <w:style w:type="paragraph" w:styleId="941">
    <w:name w:val="toc 1"/>
    <w:basedOn w:val="928"/>
    <w:next w:val="928"/>
    <w:link w:val="928"/>
    <w:uiPriority w:val="39"/>
    <w:qFormat/>
    <w:pPr>
      <w:spacing w:line="300" w:lineRule="auto"/>
      <w:tabs>
        <w:tab w:val="left" w:pos="1050" w:leader="none"/>
        <w:tab w:val="right" w:pos="8937" w:leader="dot"/>
      </w:tabs>
    </w:pPr>
    <w:rPr>
      <w:rFonts w:ascii="宋体" w:hAnsi="宋体"/>
      <w:b/>
      <w:sz w:val="24"/>
    </w:rPr>
  </w:style>
  <w:style w:type="paragraph" w:styleId="942">
    <w:name w:val="普通(网站)"/>
    <w:basedOn w:val="928"/>
    <w:next w:val="942"/>
    <w:link w:val="928"/>
    <w:uiPriority w:val="99"/>
    <w:unhideWhenUsed/>
    <w:qFormat/>
    <w:pPr>
      <w:jc w:val="left"/>
      <w:spacing w:before="100" w:beforeAutospacing="1" w:after="100" w:afterAutospacing="1"/>
      <w:widowControl/>
    </w:pPr>
    <w:rPr>
      <w:rFonts w:ascii="宋体" w:hAnsi="宋体" w:cs="宋体"/>
      <w:sz w:val="24"/>
    </w:rPr>
  </w:style>
  <w:style w:type="paragraph" w:styleId="943">
    <w:name w:val="正文文本首行缩进"/>
    <w:basedOn w:val="936"/>
    <w:next w:val="943"/>
    <w:link w:val="928"/>
    <w:uiPriority w:val="99"/>
    <w:qFormat/>
    <w:pPr>
      <w:ind w:firstLine="420"/>
      <w:tabs>
        <w:tab w:val="left" w:pos="567" w:leader="none"/>
      </w:tabs>
    </w:pPr>
  </w:style>
  <w:style w:type="paragraph" w:styleId="944">
    <w:name w:val="正文文本首行缩进 2"/>
    <w:basedOn w:val="937"/>
    <w:next w:val="928"/>
    <w:link w:val="928"/>
    <w:qFormat/>
    <w:pPr>
      <w:ind w:left="420" w:firstLine="420"/>
      <w:spacing w:after="120" w:line="480" w:lineRule="exact"/>
    </w:pPr>
    <w:rPr>
      <w:szCs w:val="20"/>
    </w:rPr>
  </w:style>
  <w:style w:type="table" w:styleId="945">
    <w:name w:val="网格型"/>
    <w:basedOn w:val="933"/>
    <w:next w:val="945"/>
    <w:link w:val="928"/>
    <w:qFormat/>
    <w:tblPr/>
  </w:style>
  <w:style w:type="character" w:styleId="946">
    <w:name w:val="页码"/>
    <w:next w:val="946"/>
    <w:link w:val="928"/>
    <w:qFormat/>
  </w:style>
  <w:style w:type="character" w:styleId="947">
    <w:name w:val="强调"/>
    <w:next w:val="947"/>
    <w:link w:val="928"/>
    <w:qFormat/>
    <w:rPr>
      <w:color w:val="cc0033"/>
    </w:rPr>
  </w:style>
  <w:style w:type="paragraph" w:styleId="948">
    <w:name w:val="Default"/>
    <w:next w:val="948"/>
    <w:link w:val="928"/>
    <w:qFormat/>
    <w:pPr>
      <w:spacing w:after="160" w:line="278" w:lineRule="auto"/>
      <w:widowControl w:val="off"/>
    </w:pPr>
    <w:rPr>
      <w:rFonts w:ascii="Symbol" w:hAnsi="Symbol" w:cs="Symbol"/>
      <w:color w:val="000000"/>
      <w:sz w:val="24"/>
      <w:szCs w:val="24"/>
      <w:lang w:val="en-US" w:eastAsia="zh-CN" w:bidi="ar-SA"/>
    </w:rPr>
  </w:style>
  <w:style w:type="paragraph" w:styleId="949">
    <w:name w:val="列表段落1"/>
    <w:basedOn w:val="928"/>
    <w:next w:val="949"/>
    <w:link w:val="928"/>
    <w:pPr>
      <w:contextualSpacing/>
      <w:ind w:left="720" w:right="0"/>
      <w:jc w:val="left"/>
      <w:keepLines w:val="0"/>
      <w:keepNext w:val="0"/>
      <w:spacing w:before="0" w:beforeAutospacing="0" w:after="0" w:afterAutospacing="0" w:line="240" w:lineRule="atLeast"/>
      <w:widowControl/>
      <w:suppressLineNumbers w:val="0"/>
    </w:pPr>
    <w:rPr>
      <w:rFonts w:ascii="Calibri" w:hAnsi="Calibri" w:eastAsia="宋体" w:cs="Times New Roman"/>
      <w:sz w:val="24"/>
      <w:szCs w:val="24"/>
      <w:lang w:val="en-US" w:eastAsia="zh-CN" w:bidi="ar"/>
    </w:rPr>
  </w:style>
  <w:style w:type="paragraph" w:styleId="950">
    <w:name w:val="普通正文"/>
    <w:basedOn w:val="928"/>
    <w:next w:val="950"/>
    <w:link w:val="928"/>
    <w:pPr>
      <w:ind w:left="0" w:right="0" w:firstLine="480"/>
      <w:jc w:val="left"/>
      <w:keepLines w:val="0"/>
      <w:keepNext w:val="0"/>
      <w:spacing w:before="120" w:beforeAutospacing="0" w:after="120" w:afterAutospacing="0" w:line="360" w:lineRule="auto"/>
      <w:widowControl w:val="off"/>
      <w:suppressLineNumbers w:val="0"/>
    </w:pPr>
    <w:rPr>
      <w:rFonts w:ascii="Arial" w:hAnsi="Arial" w:eastAsia="宋体" w:cs="Times New Roman"/>
      <w:sz w:val="24"/>
      <w:szCs w:val="24"/>
      <w:lang w:val="en-US" w:eastAsia="zh-CN" w:bidi="ar"/>
    </w:rPr>
  </w:style>
  <w:style w:type="paragraph" w:styleId="951">
    <w:name w:val="_Style 445"/>
    <w:basedOn w:val="928"/>
    <w:next w:val="952"/>
    <w:link w:val="928"/>
    <w:uiPriority w:val="34"/>
    <w:qFormat/>
    <w:pPr>
      <w:ind w:firstLine="420"/>
    </w:pPr>
    <w:rPr>
      <w:rFonts w:ascii="Calibri" w:hAnsi="Calibri"/>
      <w:szCs w:val="22"/>
    </w:rPr>
  </w:style>
  <w:style w:type="paragraph" w:styleId="952">
    <w:name w:val="列表段落"/>
    <w:basedOn w:val="928"/>
    <w:next w:val="952"/>
    <w:link w:val="928"/>
    <w:uiPriority w:val="99"/>
    <w:qFormat/>
    <w:pPr>
      <w:ind w:firstLine="420"/>
    </w:pPr>
  </w:style>
  <w:style w:type="paragraph" w:styleId="953">
    <w:name w:val="正文1"/>
    <w:basedOn w:val="928"/>
    <w:next w:val="953"/>
    <w:link w:val="928"/>
    <w:qFormat/>
    <w:pPr>
      <w:contextualSpacing/>
      <w:ind w:firstLine="200"/>
      <w:jc w:val="left"/>
      <w:spacing w:before="120" w:after="120"/>
      <w:widowControl/>
    </w:pPr>
    <w:rPr>
      <w:rFonts w:ascii="Calibri" w:hAnsi="Calibri" w:eastAsia="Adobe 仿宋 Std R"/>
      <w:sz w:val="20"/>
      <w:szCs w:val="21"/>
    </w:rPr>
  </w:style>
  <w:style w:type="paragraph" w:styleId="954">
    <w:name w:val="材料标题"/>
    <w:basedOn w:val="928"/>
    <w:next w:val="954"/>
    <w:link w:val="928"/>
    <w:qFormat/>
    <w:pPr>
      <w:jc w:val="center"/>
      <w:spacing w:line="700" w:lineRule="exact"/>
    </w:pPr>
    <w:rPr>
      <w:rFonts w:ascii="方正小标宋简体" w:eastAsia="方正小标宋简体"/>
      <w:color w:val="000000"/>
      <w:sz w:val="44"/>
      <w:szCs w:val="44"/>
    </w:rPr>
  </w:style>
  <w:style w:type="paragraph" w:styleId="955">
    <w:name w:val="成文日期"/>
    <w:basedOn w:val="928"/>
    <w:next w:val="955"/>
    <w:link w:val="928"/>
    <w:qFormat/>
    <w:pPr>
      <w:ind w:right="400" w:firstLine="200"/>
      <w:jc w:val="right"/>
      <w:spacing w:line="570" w:lineRule="exact"/>
    </w:pPr>
    <w:rPr>
      <w:rFonts w:ascii="仿宋_GB2312" w:eastAsia="仿宋_GB2312"/>
      <w:sz w:val="32"/>
      <w:szCs w:val="20"/>
    </w:rPr>
  </w:style>
  <w:style w:type="character" w:styleId="956">
    <w:name w:val="批注引用"/>
    <w:next w:val="956"/>
    <w:link w:val="928"/>
    <w:rPr>
      <w:sz w:val="21"/>
      <w:szCs w:val="21"/>
    </w:rPr>
  </w:style>
  <w:style w:type="character" w:styleId="957" w:default="1">
    <w:name w:val="Default Paragraph Font"/>
    <w:uiPriority w:val="1"/>
    <w:semiHidden/>
    <w:unhideWhenUsed/>
  </w:style>
  <w:style w:type="numbering" w:styleId="958" w:default="1">
    <w:name w:val="No List"/>
    <w:uiPriority w:val="99"/>
    <w:semiHidden/>
    <w:unhideWhenUsed/>
  </w:style>
  <w:style w:type="table" w:styleId="9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蒋玉</cp:lastModifiedBy>
  <cp:revision>17</cp:revision>
  <dcterms:created xsi:type="dcterms:W3CDTF">2026-09-20T01:30:00Z</dcterms:created>
  <dcterms:modified xsi:type="dcterms:W3CDTF">2026-09-29T03:10:09Z</dcterms:modified>
  <cp:version>1048576</cp:version>
</cp:coreProperties>
</file>