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年试验箱及气候环境试验设备采购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JSZC-320100-JCEC-G2026-0407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10</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年试验箱及气候环境试验设备采购项目的潜在投标人应在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6</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JSZC-320100-JCEC-G2026-0407</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年试验箱及气候环境试验设备采购项目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237.15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237.15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技术参数详见招标文件第四章采购需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0"/>
        <w:gridCol w:w="1426"/>
        <w:gridCol w:w="494"/>
        <w:gridCol w:w="562"/>
        <w:gridCol w:w="790"/>
        <w:gridCol w:w="821"/>
        <w:gridCol w:w="1677"/>
        <w:gridCol w:w="2015"/>
        <w:gridCol w:w="1109"/>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3.06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智能过程校验仪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智能参考测温仪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便携式气压泵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无需溯源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智能数字压力校验仪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手持全自动压力校验仪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真空冷冻干燥机检测系统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19.55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立式恒温培养振荡器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二氧化碳培养箱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手动连续分液器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自动纯蒸汽冷凝水取样器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气体活塞式压力计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18.60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无线双通道记录仪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铂电阻探头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0.06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0.30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智能数据采集器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土壤墒情综合检测仪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土壤肥料养分速测仪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1.47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无线高温验证系统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超低温</w:t>
            </w:r>
            <w:hyperlink r:id="rId15" w:tooltip="http://www.dexinelectronics.com/article/15/20.html" w:history="1">
              <w:r>
                <w:rPr>
                  <w:rStyle w:val="812"/>
                  <w:rFonts w:ascii="SimSun" w:hAnsi="SimSun" w:eastAsia="SimSun" w:cs="SimSun"/>
                  <w:color w:val="0000ee"/>
                  <w:sz w:val="21"/>
                  <w:u w:val="none"/>
                </w:rPr>
                <w:t xml:space="preserve">温度计</w:t>
              </w:r>
            </w:hyperlink>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温度监视器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温湿度记录仪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0.19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烙铁温度计校准装置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自验收通过之日起2年内免费质保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17.00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color w:val="000000"/>
          <w:sz w:val="21"/>
        </w:rPr>
        <w:t xml:space="preserve">所投产品如为进口产品且为代理商投标，应提供设备制造商或其驻中国办事机构或其在中国销售总代理的投标授权委托书，并明确承担一切售前、售后责任。</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6</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13"/>
        <w:gridCol w:w="6672"/>
        <w:gridCol w:w="823"/>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用于生物医药企业生产车间中大型发酵罐上的称重模块现场计量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JJF(辽）84-2020 《液体流量测量系统在线校准规范》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1.测量介质至少包含水；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2.过程连接方式为卡箍式连接；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3.测量模式涵盖质量流量+密度；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4.最大允许误差为±0.15%；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5.流量测量范围至少包含5 L/min</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100 L/min。</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92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1.质量流量计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2.卡盘转接头50转25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3.卡盘转接头50转34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4.卡盘转接头50转69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5.卡盘转接头50转83  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手持式超声波流量计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用于生物医药企业生产车间中无法拆卸的流量计的现场计量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2216-2025 《电磁流量计在线校准规范》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1.线性误差为0.5%；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2.重复性为0.2%；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3.配备不同传感器后，测量管道尺寸至少涵盖DN50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DN3600；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5.适用管材至少包含不锈钢、碳钢；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6.可测介质至少包含水。</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1.手持式超声波流量计主机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2.S型传感器（小管径）  2对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3.M型传感器（中管径）  2对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4.L型传感器（大管径）  2对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1.传热介质为硅油；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2.具有电测接口；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3.温度范围至少包含50℃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4.温度稳定性为±0.015℃/10 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5.温度均匀性为0.04℃；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6.控温最大允许误差为±0.1℃。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1.便携式恒温槽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2.硅油  1瓶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便携式恒温槽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1.传热介质为硅油；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2.具有电测接口；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3.温度范围至少包含-20℃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4.温度稳定性为±0.01℃/10 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5.温度均匀性为0.02℃；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6.控温最大允许误差为±0.1℃。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1.便携式恒温槽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2.硅油  1瓶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7356"/>
        <w:gridCol w:w="253"/>
        <w:gridCol w:w="423"/>
        <w:gridCol w:w="49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智能过程校验仪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用于生物医药企业生产车间中显示类设备的现场计量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2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617-1996 《数字温度指示调节仪检定规程》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JJG74-2005《工业过程测量记录仪》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14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1.测量模式包含热电阻（0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4000Ω,最大允许误差为0.015%RD+0.005%FS）、模拟热电阻输出（0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4000Ω，最大允许误差为0.015%RD+0.005%FS）、热电偶（-10 mV</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75 mV，最大允许误差为0.015%RD+4.0μV）、模拟热电偶输出（-10 mV</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75 mV，最大允许误差为0.015%RD+4.0μV）；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2.信号输出模式包含电压（-15 V</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15 V，最大允许误差为0.015%RD+1.5mV）、电流（0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25 mA，最大允许误差为0.015%RD+1.2μA）、频率（正弦波、三角波）；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3.信号测量模式包含电压测量、交流高电压TRMS测量、直流高电压测量、电流测量。</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14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1.智能过程校验仪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2.测试线  3组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3.测温插头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1"/>
        <w:gridCol w:w="5852"/>
        <w:gridCol w:w="444"/>
        <w:gridCol w:w="741"/>
        <w:gridCol w:w="86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智能参考测温仪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JJF1030-2010《恒温槽技术性能测试规范》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1.热电阻测量：支持Pt10（385）、Pt25（385）、Pt50（385）等热电阻，电阻测量范围为0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400Ω，最大允许误差为±0.5 mΩ（0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20Ω）、±0.0025%（ 20Ω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2.热电偶测量：支持S、R、B、K、N、E等热电偶，电压测量范围为（-10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75）mV，最大允许误差为0.005%RD+2μV。</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9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1.智能标准温度计 1根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2.智能参考测温仪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便携式气压泵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用于生物医药企业生产车间中压力类设备的现场计量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875-2019 《数字压力计检定规程》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1.造压范围为-0.095 MPa</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6 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2.调节细度为10 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3.传压介质为空气。</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1.便携式气压泵  2套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无需溯源</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智能数字压力校验仪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用于生物医药企业生产车间中压力类设备的现场计量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875-2019 《数字压力计检定规程》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1.准确度等级为0.05级；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2.温度自动补偿；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3.具有多压力单位显示，至少包含Pa、MPa、kPa、bar、mbar、psi；</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4.测量范围为（0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 MPa。</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智能数字压力校验仪  2套</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手持全自动压力校验仪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用于生物医药企业生产车间中压力类设备的现场计量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875-2019 《数字压力计检定规程》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1.准确度等级为0.02级；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2.造压范围为±10 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3.压力类型应包含差压和表压。</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手持全自动压力校验仪</w:t>
            </w:r>
            <w:r>
              <w:rPr>
                <w:rFonts w:ascii="SimSun" w:hAnsi="SimSun" w:eastAsia="SimSun" w:cs="SimSun"/>
                <w:color w:val="000000"/>
                <w:sz w:val="24"/>
              </w:rPr>
              <w:t xml:space="preserve">  2套</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1.控温稳定性为0.05℃；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2.控温范围为-10℃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3.设备重量≤5 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rPr>
                <w:rFonts w:ascii="SimSun" w:hAnsi="SimSun" w:eastAsia="SimSun" w:cs="SimSun"/>
                <w:color w:val="000000"/>
                <w:sz w:val="24"/>
              </w:rPr>
              <w:t xml:space="preserve">  1套</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 1根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用于生物医药企业生产车间中温度类设备的现场计量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1183-2025 《温度变送器校准规范》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1.控温稳定性为0.15℃；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2.控温范围为33℃</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400℃；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3.设备重量≤5 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4.最大允许误差为±0.5℃。</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手持式干体式校准仪</w:t>
            </w:r>
            <w:r>
              <w:rPr>
                <w:rFonts w:ascii="SimSun" w:hAnsi="SimSun" w:eastAsia="SimSun" w:cs="SimSun"/>
                <w:color w:val="000000"/>
                <w:sz w:val="24"/>
              </w:rPr>
              <w:t xml:space="preserve">  1套</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   1根</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真空冷冻干燥机检测系统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真空冷冻干燥机温度和真空压力参数的计量校准工作。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2303-2025</w:t>
            </w:r>
            <w:r>
              <w:rPr>
                <w:rFonts w:ascii="SimSun" w:hAnsi="SimSun" w:eastAsia="SimSun" w:cs="SimSun"/>
                <w:color w:val="000000"/>
                <w:sz w:val="24"/>
              </w:rPr>
              <w:t xml:space="preserve">《冷冻干燥机校准规范》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温度测量范围：</w:t>
            </w:r>
            <w:r>
              <w:rPr>
                <w:rFonts w:ascii="Times New Roman" w:hAnsi="Times New Roman" w:eastAsia="Times New Roman" w:cs="Times New Roman"/>
                <w:color w:val="000000"/>
                <w:sz w:val="24"/>
              </w:rPr>
              <w:t xml:space="preserve">-80℃~100℃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温度测量最大允许误差：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温度测量分辨率：</w:t>
            </w:r>
            <w:r>
              <w:rPr>
                <w:rFonts w:ascii="Times New Roman" w:hAnsi="Times New Roman" w:eastAsia="Times New Roman" w:cs="Times New Roman"/>
                <w:color w:val="000000"/>
                <w:sz w:val="24"/>
              </w:rPr>
              <w:t xml:space="preserve">0.01℃</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压力测量范围：</w:t>
            </w:r>
            <w:r>
              <w:rPr>
                <w:rFonts w:ascii="Times New Roman" w:hAnsi="Times New Roman" w:eastAsia="Times New Roman" w:cs="Times New Roman"/>
                <w:color w:val="000000"/>
                <w:sz w:val="24"/>
              </w:rPr>
              <w:t xml:space="preserve">0.5 Pa ~1000 Pa</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压力最大允许误差：</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温度和压力传感器传输模式均为无线传输。</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真空冷冻干燥机检测系统</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套（包含无线温度测量装置</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个、无线真空压力测量装置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0"/>
        <w:gridCol w:w="5461"/>
        <w:gridCol w:w="513"/>
        <w:gridCol w:w="855"/>
        <w:gridCol w:w="99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立式恒温培养振荡器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海水中的微生物需要低温培养，因此需要仪器带制冷功能。该设备可用于检测溶珊瑚弧菌、T3明亮发光杆菌，可配套规范使用。</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JB/T 12922-2016《恒温培养振荡器》</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3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1.温控范围：（4～60）℃；带制冷；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2.开制冷的温度波动度不大于±1.0℃；不开制冷的温度波动度不大于±0.5℃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3.显示分辨力不应小于0.1℃；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3.振荡器转速：（40～300）转/分钟；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5.转速误差不大于±5转/分钟。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3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1.立式恒温培养振荡器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2.载物托盘1个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3.插头1条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4573"/>
        <w:gridCol w:w="629"/>
        <w:gridCol w:w="1050"/>
        <w:gridCol w:w="122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二氧化碳培养箱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制备微生物质控品需要配备二氧化碳培养箱，用于对流感嗜血杆菌等需要二氧化碳的微生物的培养。</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7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YY/T 1621-2018《医用二氧化碳培养箱》</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4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1.温控范围：（5～50）℃；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2.温度波动度不大于±0.5℃；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控制范围：0～20%；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的浓度误差：应在±0.3%之间；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的浓度显示分辨力：应为0.1%或更优；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恢复时间：（开门30秒恢复到5%）≤4分钟。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4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1.二氧化碳培养箱1台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2.载物托架3块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3.插头1条</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5"/>
        <w:gridCol w:w="4975"/>
        <w:gridCol w:w="555"/>
        <w:gridCol w:w="926"/>
        <w:gridCol w:w="108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手动连续分液器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用于分装微生物质控品，节约人力成本，不需要频繁换枪头，摇匀样品，使用该设备，质控品均匀性稳定性更好。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646-2006 《移液器检定规程》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1.量程：1 μL～10 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2.最大容量大于40 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3.500μL和1000μL点误差不超过±1.0%，重复性不大于0.5%；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4.带有显示屏；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5.可自动识别配套吸液管并显示体积。</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1.手动连续分液器  1</w:t>
            </w:r>
            <w:r>
              <w:rPr>
                <w:rFonts w:ascii="SimSun" w:hAnsi="SimSun" w:eastAsia="SimSun" w:cs="SimSun"/>
                <w:color w:val="000000"/>
                <w:sz w:val="22"/>
              </w:rPr>
              <w:t xml:space="preserve">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2.移液器支架  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3.吸头   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自动纯蒸汽冷凝水取样器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用于纯蒸汽的取样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2025版《中国药典》四部 纯化水</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29"/>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取样速度≥200 mL/min；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设备重量≤8 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自动纯蒸汽冷凝水取样器</w:t>
            </w:r>
            <w:r>
              <w:rPr>
                <w:rFonts w:ascii="SimSun" w:hAnsi="SimSun" w:eastAsia="SimSun" w:cs="SimSun"/>
                <w:color w:val="000000"/>
                <w:sz w:val="24"/>
              </w:rPr>
              <w:t xml:space="preserve">  1台</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电源适配器 1个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出液接口 2个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高温防护手套 2副</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小扳手 1个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进汽软管 1根</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防护携带箱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44"/>
        <w:gridCol w:w="4079"/>
        <w:gridCol w:w="669"/>
        <w:gridCol w:w="1116"/>
        <w:gridCol w:w="13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气体活塞式压力计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开展测量范围（0.5～25）kPa，准确度等级0.01级数字压力计与0.05级压力变送器的检定与校准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JJG1086-2013《气体活塞式压力计检定规程》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1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w:t>
            </w:r>
            <w:r>
              <w:rPr>
                <w:rFonts w:ascii="SimSun" w:hAnsi="SimSun" w:eastAsia="SimSun" w:cs="SimSun"/>
                <w:color w:val="000000"/>
                <w:sz w:val="22"/>
              </w:rPr>
              <w:t xml:space="preserve"> 测量范围：（0.5～25）kPa，准确度等级：0.005级.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w:t>
            </w:r>
            <w:r>
              <w:rPr>
                <w:rFonts w:ascii="SimSun" w:hAnsi="SimSun" w:eastAsia="SimSun" w:cs="SimSun"/>
                <w:color w:val="000000"/>
                <w:sz w:val="22"/>
              </w:rPr>
              <w:t xml:space="preserve"> 最小砝码压力值：0.1 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2"/>
              </w:rPr>
              <w:t xml:space="preserve"> </w:t>
            </w:r>
            <w:r>
              <w:rPr>
                <w:rFonts w:ascii="SimSun" w:hAnsi="SimSun" w:eastAsia="SimSun" w:cs="SimSun"/>
                <w:color w:val="000000"/>
                <w:sz w:val="21"/>
              </w:rPr>
              <w:t xml:space="preserve">示实时动态压力，可以随时掌握进气量大小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2"/>
              </w:rPr>
              <w:t xml:space="preserve"> 被检接口需要干燥、过滤装置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2"/>
              </w:rPr>
              <w:t xml:space="preserve"> 活塞组件模块化，方便运输送检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2"/>
              </w:rPr>
              <w:t xml:space="preserve"> 采用大腔体微压发生器，调压稳定，调节细度高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1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w:t>
            </w:r>
            <w:r>
              <w:rPr>
                <w:rFonts w:ascii="SimSun" w:hAnsi="SimSun" w:eastAsia="SimSun" w:cs="SimSun"/>
                <w:color w:val="000000"/>
                <w:sz w:val="24"/>
              </w:rPr>
              <w:t xml:space="preserve">压力计主机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2"/>
              </w:rPr>
              <w:t xml:space="preserve"> </w:t>
            </w:r>
            <w:r>
              <w:rPr>
                <w:rFonts w:ascii="SimSun" w:hAnsi="SimSun" w:eastAsia="SimSun" w:cs="SimSun"/>
                <w:color w:val="000000"/>
                <w:sz w:val="24"/>
              </w:rPr>
              <w:t xml:space="preserve">活塞测量系统模块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2"/>
              </w:rPr>
              <w:t xml:space="preserve"> </w:t>
            </w:r>
            <w:r>
              <w:rPr>
                <w:rFonts w:ascii="SimSun" w:hAnsi="SimSun" w:eastAsia="SimSun" w:cs="SimSun"/>
                <w:color w:val="000000"/>
                <w:sz w:val="24"/>
              </w:rPr>
              <w:t xml:space="preserve">砝码规格：（0.1kPa/5片）；（0.5kPa/1片）；（1kPa/2片）；（2kPa/1片）；（5kPa/4片）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2"/>
              </w:rPr>
              <w:t xml:space="preserve"> </w:t>
            </w:r>
            <w:r>
              <w:rPr>
                <w:rFonts w:ascii="SimSun" w:hAnsi="SimSun" w:eastAsia="SimSun" w:cs="SimSun"/>
                <w:color w:val="000000"/>
                <w:sz w:val="24"/>
              </w:rPr>
              <w:t xml:space="preserve">手轮 1支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2"/>
              </w:rPr>
              <w:t xml:space="preserve"> </w:t>
            </w:r>
            <w:r>
              <w:rPr>
                <w:rFonts w:ascii="SimSun" w:hAnsi="SimSun" w:eastAsia="SimSun" w:cs="SimSun"/>
                <w:color w:val="000000"/>
                <w:sz w:val="24"/>
              </w:rPr>
              <w:t xml:space="preserve">O型圈（φ12*2.5） 20个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2"/>
              </w:rPr>
              <w:t xml:space="preserve"> </w:t>
            </w:r>
            <w:r>
              <w:rPr>
                <w:rFonts w:ascii="SimSun" w:hAnsi="SimSun" w:eastAsia="SimSun" w:cs="SimSun"/>
                <w:color w:val="000000"/>
                <w:sz w:val="24"/>
              </w:rPr>
              <w:t xml:space="preserve">过滤纸 1包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1"/>
        <w:gridCol w:w="6108"/>
        <w:gridCol w:w="411"/>
        <w:gridCol w:w="687"/>
        <w:gridCol w:w="80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无线双通道记录仪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用于粮仓等大空间尺寸的环境温湿度的检测工作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JJF1101-2019《环境试验设备温度、湿度参数校准规范》及《粮食质量安全管理条例》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87"/>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1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1、温度探头指标：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温度测量精度：（-40～85）℃，±0.1℃；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2、温湿度探头指标：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湿度测量精度：5%RH～90%RH：±2%RH@20℃，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温度测量精度:0℃～50℃：±0.25℃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3、无线双通道记录仪工作指标：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工作范围：-40℃~85℃；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工作湿度：（0~95）%RH；</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设备组网：支持无线组网，最大通讯距离≥100米；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双通道随意组合，智能外置探头即插即用；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内置低功耗电池，连续工作时间不低于2年。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4、配套软件需支持自动计算校准修正参数，直接下发至探头，支持探头送检后，将修正数据写入探头内部；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5、软件需内置多种报告模板且支持自定义，被检信息报告、探头信息报告、测试设备报告、记录数据报告、趋势图报告、布点图报告、探头校准报告、分析结果证书、分析结果记录；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6、数据存储：内置大容量存储器，可存储200万条数据，支持数据自动备份，即使记录仪离线，后续也可补齐数据；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7、通讯：USB(Device，Type-C接口)，ZigBee，通过USB线连接一次即可与PC自动同步无线网络参数，支持与软件的自动发现连接；</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1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1、记录仪主机1个；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2、无线通讯器1个；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3、无线双通道记录仪15台；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4、软件1套；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5、温度探头15支；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6、湿度探头15支；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7、数据传输线2根；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8、设备仪表箱1个。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9"/>
        <w:gridCol w:w="4574"/>
        <w:gridCol w:w="606"/>
        <w:gridCol w:w="1011"/>
        <w:gridCol w:w="118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铂电阻探头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与智能数据采集器配套使用，采集环境试验设备如干燥箱、培养箱、恒温室、温湿度标准箱的温度数据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JJF1101-2019《环境试验设备温度、湿度参数校准规范》、JJF1564-2016《温湿度标准箱校准规范》、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w:t>
            </w:r>
            <w:r>
              <w:rPr>
                <w:rFonts w:ascii="Times New Roman" w:hAnsi="Times New Roman" w:eastAsia="Times New Roman" w:cs="Times New Roman"/>
                <w:color w:val="000000"/>
                <w:sz w:val="24"/>
              </w:rPr>
              <w:t xml:space="preserve">-80~300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2.等级：A级；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3.最大允许误差：±（0.15℃+0.002|</w:t>
            </w:r>
            <w:r>
              <w:rPr>
                <w:rFonts w:ascii="SimSun" w:hAnsi="SimSun" w:eastAsia="SimSun" w:cs="SimSun"/>
                <w:i/>
                <w:color w:val="000000"/>
                <w:sz w:val="24"/>
              </w:rPr>
              <w:t xml:space="preserve">t</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4.规格：Pt100；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5.其他：6米长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1.铂电阻探头 36台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0"/>
        <w:gridCol w:w="5375"/>
        <w:gridCol w:w="504"/>
        <w:gridCol w:w="842"/>
        <w:gridCol w:w="98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温湿度探头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与智能数据采集器配套使用，采集环境试验设备如恒温恒湿箱、稳定性试验箱、恒温恒湿室、养护室、温湿度标准箱的湿度数据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JJF1101-2019《环境试验设备温度、湿度参数校准规范》、JJF1564-2016《温湿度标准箱校准规范》、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4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1.温度测量范围：</w:t>
            </w:r>
            <w:r>
              <w:rPr>
                <w:rFonts w:ascii="Times New Roman" w:hAnsi="Times New Roman" w:eastAsia="Times New Roman" w:cs="Times New Roman"/>
                <w:color w:val="000000"/>
                <w:sz w:val="24"/>
              </w:rPr>
              <w:t xml:space="preserve">(0~50)℃</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2.温度最大允许误差：±0.15℃；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3.湿度测量范围：</w:t>
            </w:r>
            <w:r>
              <w:rPr>
                <w:rFonts w:ascii="Times New Roman" w:hAnsi="Times New Roman" w:eastAsia="Times New Roman" w:cs="Times New Roman"/>
                <w:color w:val="000000"/>
                <w:sz w:val="24"/>
              </w:rPr>
              <w:t xml:space="preserve">5%RH ~ 95%RH</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4.湿度最大允许误差：±1.5 %RH@20℃；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5.探头尺寸：约为φ15mm×108mm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6.其他：6米长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4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1.温湿度探头 12台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5"/>
        <w:gridCol w:w="5648"/>
        <w:gridCol w:w="470"/>
        <w:gridCol w:w="784"/>
        <w:gridCol w:w="91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智能数据采集器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与铂电阻探头、温湿度探头配套使用，采集环境试验设备如干燥箱、培养箱、恒温恒湿室、温湿度标准箱的温度、湿度数据</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JJF1101-2019《环境试验设备温度、湿度参数校准规范》、JJF1564-2016《温湿度标准箱校准规范》、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7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1.电阻测量范围：（</w:t>
            </w:r>
            <w:r>
              <w:rPr>
                <w:rFonts w:ascii="Times New Roman" w:hAnsi="Times New Roman" w:eastAsia="Times New Roman" w:cs="Times New Roman"/>
                <w:color w:val="000000"/>
                <w:sz w:val="24"/>
              </w:rPr>
              <w:t xml:space="preserve">0~400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Ω</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2.电阻准确度：</w:t>
            </w:r>
            <w:r>
              <w:rPr>
                <w:rFonts w:ascii="Times New Roman" w:hAnsi="Times New Roman" w:eastAsia="Times New Roman" w:cs="Times New Roman"/>
                <w:color w:val="000000"/>
                <w:sz w:val="24"/>
              </w:rPr>
              <w:t xml:space="preserve">±10mΩ@(0~100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Ω</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±0.01%RD@(100~400)Ω</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毫伏测量范围：</w:t>
            </w:r>
            <w:r>
              <w:rPr>
                <w:rFonts w:ascii="Times New Roman" w:hAnsi="Times New Roman" w:eastAsia="Times New Roman" w:cs="Times New Roman"/>
                <w:color w:val="000000"/>
                <w:sz w:val="24"/>
              </w:rPr>
              <w:t xml:space="preserve">(-10~75)mV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4.毫伏准确度：</w:t>
            </w:r>
            <w:r>
              <w:rPr>
                <w:rFonts w:ascii="Times New Roman" w:hAnsi="Times New Roman" w:eastAsia="Times New Roman" w:cs="Times New Roman"/>
                <w:color w:val="000000"/>
                <w:sz w:val="24"/>
              </w:rPr>
              <w:t xml:space="preserve">±(0.006%RD+3μV)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5.扫描速度：无滤波：16通道/秒；中滤波：4通道/秒；强滤波：1通道/秒；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通道温度传感器输入，支持4线制Pt100和S、R、K、B、N、E、J、T等类型热电偶，7通道数字和模拟输入，支持数字式湿度探头或电流/电压输出型变送器；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7.通信接口：USB，Zigbee，BLE，RS485；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8.显示：不小于7英寸电容触摸屏。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09"/>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7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1.智能数据采集器 4台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2.USB通讯线     4根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3.便携式箱子     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4.锂电池         4块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5.电源适配器     4个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土壤墒情综合检测仪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用于检测土壤的温度、湿度、盐分和PH值参数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NY/T 1782-2009《农田土壤墒情监测技术规范》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87"/>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土壤温度：(-30～70)℃，精度：±0.5℃，分辨率：0.1℃；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土壤湿度：(0～100)%，精度：±5%，分辨率：0.1%（标配）；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土壤盐分：(0-10000)us/cm 精度：±5%，分辨率：1us/cm；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PH: 0～14,精度：±0.1，分辨率：0.01。</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1.采集主机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2.传输模块    1个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3.传感器      4支</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土壤肥料养分速测仪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主要检测土壤的含水率、盐量、PH值等参数</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NY/T 1782-2009《农田土壤墒情监测技术规范》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87"/>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1、通道数：16通道；</w:t>
              <w:br/>
              <w:t xml:space="preserve">2、量程及分辨率：0.001～9999；</w:t>
              <w:br/>
              <w:t xml:space="preserve">3、稳定性：三分钟内漂移小于0.003；</w:t>
              <w:br/>
              <w:t xml:space="preserve">4、线性误差：±1.0%；</w:t>
              <w:br/>
              <w:t xml:space="preserve">5、重复性误差（A）：小于0.005；</w:t>
              <w:br/>
              <w:t xml:space="preserve">6、含水率测试范围：A、湿度范围：0～100%，B、测量精度：±3%；  </w:t>
              <w:br/>
              <w:t xml:space="preserve">7、PH值（酸碱度）测量技术参数：A、测试范围：1～14，B、误差：±0.1 ；</w:t>
              <w:br/>
              <w:t xml:space="preserve">8、盐量（电导）测量技术参数：A、测试范围：0.01%～1.00%，B、相对误差：±5%；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770"/>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主机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电源适配器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PH电极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转换盒        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59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无线高温验证系统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开展热处理炉、高温炉等温度在（300～1300）℃的高温检测工作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1376-2012《箱式电阻炉校准规范》</w:t>
            </w:r>
            <w:r/>
          </w:p>
        </w:tc>
      </w:tr>
      <w:tr>
        <w:trPr>
          <w:trHeight w:val="37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452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通道数量：16通道（含一通道仪器内部温度监测）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★2.测温范围：（-50～1300）℃，精度≤±0.3℃，分辨率0.1℃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数据传输方式：USB数据线/无线数据传输，</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采集速率：1秒～60分钟可设置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高温隔热黑匣子保温时间：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    5小时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    6小时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950℃     7小时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     8小时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    10小时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    16小时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    28小时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★.6.铠装热电偶，等级I级；测温范围：（0～1100）℃，精度：0.40%t 或 ±1.1℃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75"/>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1.记录器主机1个；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2.高温隔热黑匣子1个；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3.高温热电偶（N型）16支；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4.专用软件1套。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52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24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超低温</w:t>
            </w:r>
            <w:hyperlink r:id="rId16" w:tooltip="http://www.dexinelectronics.com/article/15/20.html" w:history="1">
              <w:r>
                <w:rPr>
                  <w:rStyle w:val="812"/>
                  <w:rFonts w:ascii="SimSun" w:hAnsi="SimSun" w:eastAsia="SimSun" w:cs="SimSun"/>
                  <w:color w:val="0000ee"/>
                  <w:sz w:val="24"/>
                  <w:u w:val="none"/>
                </w:rPr>
                <w:t xml:space="preserve">温度计</w:t>
              </w:r>
            </w:hyperlink>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用于超低温的温度比对和测试。</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20251897-T-491《低温超导线接头电阻测量方法》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1.引线材质：四色磷青铜低温导线；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2.温度范围：</w:t>
            </w:r>
            <w:r>
              <w:rPr>
                <w:rFonts w:ascii="Times New Roman" w:hAnsi="Times New Roman" w:eastAsia="Times New Roman" w:cs="Times New Roman"/>
                <w:color w:val="000000"/>
                <w:sz w:val="24"/>
              </w:rPr>
              <w:t xml:space="preserve">3K~325K</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测试精度:士0.1K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4.响应时间：0.1s@4.2K；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5.辐射环境：可以在低强度电离辐射环境中使用；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6.封装形式:线轴</w:t>
            </w:r>
            <w:r>
              <w:rPr>
                <w:rFonts w:ascii="SimSun" w:hAnsi="SimSun" w:eastAsia="SimSun" w:cs="SimSun"/>
                <w:color w:val="000000"/>
                <w:sz w:val="21"/>
              </w:rPr>
              <w:t xml:space="preserve">不大于</w:t>
            </w:r>
            <w:r>
              <w:rPr>
                <w:rFonts w:ascii="MS Mincho" w:hAnsi="MS Mincho" w:eastAsia="MS Mincho" w:cs="MS Mincho"/>
                <w:color w:val="000000"/>
                <w:sz w:val="24"/>
              </w:rPr>
              <w:t xml:space="preserve">∅</w:t>
            </w:r>
            <w:r>
              <w:rPr>
                <w:rFonts w:ascii="SimSun" w:hAnsi="SimSun" w:eastAsia="SimSun" w:cs="SimSun"/>
                <w:color w:val="000000"/>
                <w:sz w:val="24"/>
              </w:rPr>
              <w:t xml:space="preserve">8*5mm。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超低温</w:t>
            </w:r>
            <w:hyperlink r:id="rId17" w:tooltip="http://www.dexinelectronics.com/article/15/20.html" w:history="1">
              <w:r>
                <w:rPr>
                  <w:rStyle w:val="812"/>
                  <w:rFonts w:ascii="SimSun" w:hAnsi="SimSun" w:eastAsia="SimSun" w:cs="SimSun"/>
                  <w:color w:val="0000ee"/>
                  <w:sz w:val="24"/>
                  <w:u w:val="none"/>
                </w:rPr>
                <w:t xml:space="preserve">温度计</w:t>
              </w:r>
            </w:hyperlink>
            <w:r>
              <w:rPr>
                <w:rFonts w:ascii="SimSun" w:hAnsi="SimSun" w:eastAsia="SimSun" w:cs="SimSun"/>
                <w:color w:val="000000"/>
                <w:sz w:val="24"/>
              </w:rPr>
              <w:t xml:space="preserve">  2台</w:t>
            </w:r>
            <w:r>
              <w:rPr>
                <w:rFonts w:ascii="SimSun" w:hAnsi="SimSun" w:eastAsia="SimSun" w:cs="SimSun"/>
                <w:color w:val="000000"/>
                <w:sz w:val="21"/>
                <w:u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温度监视器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用于超低温的温度比对、测试时提供数据传输及显示。</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20251897-T-491《低温超导线接头电阻测量方法》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主机+测温扩展卡，可测10路温度；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测量精度: 10mK；</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显示屏:不低于五英寸电容触摸屏；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通讯接口:USB,RS485,LAN；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5.传感器兼容：二极管、铂电阻、热电偶等多类型温度传感器；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6.热电势补偿：支持电阻传感器的热电势补偿功能；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温度监视器</w:t>
            </w:r>
            <w:r>
              <w:rPr>
                <w:rFonts w:ascii="SimSun" w:hAnsi="SimSun" w:eastAsia="SimSun" w:cs="SimSun"/>
                <w:color w:val="000000"/>
                <w:sz w:val="24"/>
              </w:rPr>
              <w:t xml:space="preserve">     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解决企业校准需求。</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75—2022《标准铂铑10-铂热电偶检定规程》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 （300～1100）</w:t>
            </w:r>
            <w:r>
              <w:rPr>
                <w:rFonts w:ascii="SimSun" w:hAnsi="SimSun" w:eastAsia="SimSun" w:cs="SimSun"/>
                <w:color w:val="000000"/>
                <w:sz w:val="24"/>
                <w:u w:val="none"/>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2.等级:一等标准；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3.稳定性:≤3μV；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3.热电动势范围: </w:t>
            </w:r>
            <w:r>
              <w:rPr>
                <w:rFonts w:ascii="SimSun" w:hAnsi="SimSun" w:eastAsia="SimSun" w:cs="SimSun"/>
                <w:color w:val="000000"/>
                <w:sz w:val="21"/>
              </w:rPr>
              <w:t xml:space="preserve">E (tCu) = 10.575</w:t>
            </w:r>
            <w:r>
              <w:rPr>
                <w:rFonts w:ascii="SimSun" w:hAnsi="SimSun" w:eastAsia="SimSun" w:cs="SimSun"/>
                <w:color w:val="000000"/>
                <w:sz w:val="21"/>
                <w:u w:val="none"/>
              </w:rPr>
              <w:t xml:space="preserve">±</w:t>
            </w:r>
            <w:r>
              <w:rPr>
                <w:rFonts w:ascii="SimSun" w:hAnsi="SimSun" w:eastAsia="SimSun" w:cs="SimSun"/>
                <w:color w:val="000000"/>
                <w:sz w:val="21"/>
              </w:rPr>
              <w:t xml:space="preserve">0.015mV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tAl ) =5.860+0.37 [E( 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tZn) =3.447+0.18 [E（tCu)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4.铂铑丝直径: 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5.长度不小于1000mm；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1.一等标准铂铑10-铂热电偶   5台；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2.石英玻璃管                 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3.铝合金箱                   5只。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二等标准铂铑10-铂热电偶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解决企业校准需求。</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75—2022《标准铂铑10-铂热电偶检定规程》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 300～1100°C；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2.等级:二等标准；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3.稳定性:≤5μV；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3.热电动势范围: </w:t>
            </w:r>
            <w:r>
              <w:rPr>
                <w:rFonts w:ascii="SimSun" w:hAnsi="SimSun" w:eastAsia="SimSun" w:cs="SimSun"/>
                <w:color w:val="000000"/>
                <w:sz w:val="21"/>
              </w:rPr>
              <w:t xml:space="preserve">E (tCu) = 10.575±0.015mV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tAl ) =5.860+0.37 [E( 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p>
          <w:p>
            <w:pPr>
              <w:ind w:left="0" w:right="0" w:firstLine="18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tZn) =3.447+0.18 [E（tCu) -10.575] </w:t>
            </w:r>
            <w:r>
              <w:rPr>
                <w:rFonts w:ascii="SimSun" w:hAnsi="SimSun" w:eastAsia="SimSun" w:cs="SimSun"/>
                <w:color w:val="000000"/>
                <w:sz w:val="24"/>
              </w:rPr>
              <w:t xml:space="preserve">±</w:t>
            </w:r>
            <w:r>
              <w:rPr>
                <w:rFonts w:ascii="SimSun" w:hAnsi="SimSun" w:eastAsia="SimSun" w:cs="SimSun"/>
                <w:color w:val="000000"/>
                <w:sz w:val="21"/>
              </w:rPr>
              <w:t xml:space="preserve">0.005mV</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4.铂铑丝直径: 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5.长度不小于1000mm；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1.二等标准铂铑10-铂热电偶   5台；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2.石英玻璃管                 5支；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3.铝合金箱                   5只。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8"/>
        <w:gridCol w:w="4900"/>
        <w:gridCol w:w="565"/>
        <w:gridCol w:w="942"/>
        <w:gridCol w:w="110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温湿度记录仪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用于恒温恒湿室、恒温恒湿实验室、稳定性试验箱、潮湿箱的温湿度数据长时间的采集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JJF1101-2019《环境试验设备温度、湿度参数校准规范》、JJF2058-2023《恒温恒湿实验室环境参数校准规范》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1.温度范围：（</w:t>
            </w:r>
            <w:r>
              <w:rPr>
                <w:rFonts w:ascii="Times New Roman" w:hAnsi="Times New Roman" w:eastAsia="Times New Roman" w:cs="Times New Roman"/>
                <w:color w:val="000000"/>
                <w:sz w:val="24"/>
              </w:rPr>
              <w:t xml:space="preserve">-20~70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2.温度准确度：±0.5℃；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3.湿度范围：</w:t>
            </w:r>
            <w:r>
              <w:rPr>
                <w:rFonts w:ascii="Times New Roman" w:hAnsi="Times New Roman" w:eastAsia="Times New Roman" w:cs="Times New Roman"/>
                <w:color w:val="000000"/>
                <w:sz w:val="24"/>
              </w:rPr>
              <w:t xml:space="preserve">0~100%RH</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湿度准确度：±</w:t>
            </w:r>
            <w:r>
              <w:rPr>
                <w:rFonts w:ascii="Times New Roman" w:hAnsi="Times New Roman" w:eastAsia="Times New Roman" w:cs="Times New Roman"/>
                <w:color w:val="000000"/>
                <w:sz w:val="24"/>
              </w:rPr>
              <w:t xml:space="preserve">3%RH</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5.温度分辨率：0.1℃；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6.湿度分辨率：0.1%RH</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1.温度探头     20个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2.温湿度探头   30个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3.扩展坞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4.专业版软件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5.便携式存储箱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4"/>
        <w:gridCol w:w="3082"/>
        <w:gridCol w:w="795"/>
        <w:gridCol w:w="1326"/>
        <w:gridCol w:w="154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烙铁温度计校准装置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校准烙铁温度计，为烙铁温度计的校准提供温度源，解决企业校准需求。</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JJF1629-2017 《烙铁温度计校准规范》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1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0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1.温度测量范围：50℃～620℃；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2.波动度：≤0.2℃/10min；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3.恒温时间：≤10min；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w:t>
            </w:r>
            <w:r>
              <w:rPr>
                <w:rFonts w:ascii="SimSun" w:hAnsi="SimSun" w:eastAsia="SimSun" w:cs="SimSun"/>
                <w:color w:val="000000"/>
                <w:sz w:val="24"/>
              </w:rPr>
              <w:t xml:space="preserve">腔头直径：约为10mm（最大允许误差：±0.05mm）。</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0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1.测试主机     1台</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.控制主机     1台</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3.发热芯       1个</w:t>
            </w:r>
            <w:r>
              <w:rPr>
                <w:rFonts w:ascii="SimSun" w:hAnsi="SimSun" w:eastAsia="SimSun" w:cs="SimSun"/>
                <w:color w:val="000000"/>
                <w:sz w:val="21"/>
              </w:rPr>
              <w:t xml:space="preserve">；</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00"/>
        <w:gridCol w:w="1842"/>
        <w:gridCol w:w="693"/>
        <w:gridCol w:w="1312"/>
        <w:gridCol w:w="1458"/>
        <w:gridCol w:w="171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346"/>
        <w:gridCol w:w="1245"/>
        <w:gridCol w:w="1308"/>
        <w:gridCol w:w="1196"/>
        <w:gridCol w:w="922"/>
        <w:gridCol w:w="118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959"/>
        <w:gridCol w:w="3125"/>
        <w:gridCol w:w="350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9"/>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imHei">
    <w:panose1 w:val="02010609060101010101"/>
  </w:font>
  <w:font w:name="FangSong">
    <w:panose1 w:val="02010609060101010101"/>
  </w:font>
  <w:font w:name="Segoe UI Symbol">
    <w:panose1 w:val="020B0502040204020203"/>
  </w:font>
  <w:font w:name="Cambria Math">
    <w:panose1 w:val="02040503050406030204"/>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 Id="rId15" Type="http://schemas.openxmlformats.org/officeDocument/2006/relationships/hyperlink" Target="http://www.dexinelectronics.com/article/15/20.html" TargetMode="External"/><Relationship Id="rId16" Type="http://schemas.openxmlformats.org/officeDocument/2006/relationships/hyperlink" Target="http://www.dexinelectronics.com/article/15/20.html" TargetMode="External"/><Relationship Id="rId17" Type="http://schemas.openxmlformats.org/officeDocument/2006/relationships/hyperlink" Target="http://www.dexinelectronics.com/article/15/20.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2026-10-14T06:26:58Z</dcterms:created>
  <dcterms:modified xsi:type="dcterms:W3CDTF">2026-10-15T01:21:15Z</dcterms:modified>
</cp:coreProperties>
</file>