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56"/>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487"/>
        <w:jc w:val="center"/>
        <w:spacing w:line="360" w:lineRule="auto"/>
        <w:shd w:val="clear" w:color="auto" w:fill="auto"/>
        <w:rPr>
          <w:rFonts w:ascii="Times New Roman" w:hAnsi="Times New Roman" w:cs="Times New Roman"/>
          <w:b/>
          <w:color w:val="000000"/>
          <w:sz w:val="72"/>
          <w:highlight w:val="none"/>
          <w:lang w:val="en-US"/>
        </w:rPr>
      </w:pP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cs="Times New Roman"/>
          <w:b/>
          <w:color w:val="000000"/>
          <w:sz w:val="72"/>
          <w:highlight w:val="none"/>
          <w:lang w:val="en-US"/>
        </w:rPr>
      </w:r>
      <w:r/>
    </w:p>
    <w:p>
      <w:pPr>
        <w:pStyle w:val="1487"/>
        <w:jc w:val="center"/>
        <w:spacing w:line="360" w:lineRule="auto"/>
        <w:shd w:val="clear" w:color="auto" w:fill="auto"/>
        <w:rPr>
          <w:rFonts w:ascii="Times New Roman" w:hAnsi="Times New Roman" w:cs="Times New Roman"/>
          <w:b/>
          <w:color w:val="000000"/>
          <w:sz w:val="52"/>
          <w:szCs w:val="52"/>
          <w:highlight w:val="none"/>
        </w:rPr>
      </w:pPr>
      <w:r>
        <w:rPr>
          <w:rFonts w:hint="eastAsia" w:ascii="黑体" w:hAnsi="黑体" w:eastAsia="黑体" w:cs="黑体"/>
          <w:color w:val="000000"/>
          <w:sz w:val="52"/>
          <w:szCs w:val="52"/>
          <w:highlight w:val="none"/>
          <w:lang w:val="en-US" w:eastAsia="zh-CN"/>
        </w:rPr>
        <w:t xml:space="preserve">飞利浦影像设备维保服务</w:t>
      </w:r>
      <w:r>
        <w:rPr>
          <w:rFonts w:ascii="Times New Roman" w:hAnsi="Times New Roman" w:cs="Times New Roman"/>
          <w:b/>
          <w:color w:val="000000"/>
          <w:sz w:val="52"/>
          <w:szCs w:val="52"/>
          <w:highlight w:val="none"/>
        </w:rPr>
      </w:r>
      <w:r/>
    </w:p>
    <w:p>
      <w:pPr>
        <w:pStyle w:val="1487"/>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487"/>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487"/>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487"/>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487"/>
        <w:jc w:val="center"/>
        <w:spacing w:line="360" w:lineRule="auto"/>
        <w:shd w:val="clear" w:color="auto" w:fill="auto"/>
        <w:rPr>
          <w:rFonts w:ascii="Times New Roman" w:hAnsi="Times New Roman" w:cs="Times New Roman"/>
          <w:color w:val="000000"/>
          <w:sz w:val="36"/>
          <w:highlight w:val="none"/>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JSZC-320100-JSKF-G2026-0016</w:t>
      </w:r>
      <w:r>
        <w:rPr>
          <w:rFonts w:ascii="Times New Roman" w:hAnsi="Times New Roman" w:cs="Times New Roman"/>
          <w:color w:val="000000"/>
          <w:sz w:val="36"/>
          <w:highlight w:val="none"/>
        </w:rPr>
      </w:r>
      <w:r/>
    </w:p>
    <w:p>
      <w:pPr>
        <w:pStyle w:val="1487"/>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487"/>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487"/>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487"/>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487"/>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487"/>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56"/>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56"/>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4" o:title=""/>
              </v:shape>
            </w:pict>
          </mc:Fallback>
        </mc:AlternateContent>
      </w:r>
      <w:r>
        <w:rPr>
          <w:rFonts w:ascii="Times New Roman" w:hAnsi="Times New Roman" w:cs="Times New Roman"/>
          <w:b/>
          <w:color w:val="000000"/>
          <w:sz w:val="32"/>
          <w:highlight w:val="none"/>
        </w:rPr>
      </w:r>
      <w:r/>
    </w:p>
    <w:p>
      <w:pPr>
        <w:pStyle w:val="1487"/>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487"/>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w:t>
      </w:r>
      <w:r>
        <w:rPr>
          <w:rFonts w:ascii="黑体" w:hAnsi="黑体" w:eastAsia="黑体" w:cs="黑体"/>
          <w:b w:val="0"/>
          <w:bCs/>
          <w:color w:val="000000"/>
          <w:sz w:val="36"/>
          <w:szCs w:val="36"/>
          <w:highlight w:val="none"/>
          <w:lang w:val="en-US" w:eastAsia="zh-CN"/>
        </w:rPr>
        <w:t xml:space="preserve">6</w:t>
      </w:r>
      <w:r>
        <w:rPr>
          <w:rFonts w:hint="eastAsia" w:ascii="黑体" w:hAnsi="黑体" w:eastAsia="黑体" w:cs="黑体"/>
          <w:b w:val="0"/>
          <w:bCs/>
          <w:color w:val="000000"/>
          <w:sz w:val="36"/>
          <w:szCs w:val="36"/>
          <w:highlight w:val="none"/>
          <w:lang w:val="en-US" w:eastAsia="zh-CN"/>
        </w:rPr>
        <w:t xml:space="preserve">年</w:t>
      </w:r>
      <w:r>
        <w:rPr>
          <w:rFonts w:ascii="黑体" w:hAnsi="黑体" w:eastAsia="黑体" w:cs="黑体"/>
          <w:b w:val="0"/>
          <w:bCs/>
          <w:color w:val="000000"/>
          <w:sz w:val="36"/>
          <w:szCs w:val="36"/>
          <w:highlight w:val="none"/>
          <w:lang w:val="en-US" w:eastAsia="zh-CN"/>
        </w:rPr>
        <w:t xml:space="preserve">10</w:t>
      </w:r>
      <w:r>
        <w:rPr>
          <w:rFonts w:hint="eastAsia" w:ascii="黑体" w:hAnsi="黑体" w:eastAsia="黑体" w:cs="黑体"/>
          <w:b w:val="0"/>
          <w:bCs/>
          <w:color w:val="000000"/>
          <w:sz w:val="36"/>
          <w:szCs w:val="36"/>
          <w:highlight w:val="none"/>
          <w:lang w:val="en-US" w:eastAsia="zh-CN"/>
        </w:rPr>
        <w:t xml:space="preserve">月</w:t>
      </w:r>
      <w:r>
        <w:rPr>
          <w:rFonts w:ascii="Times New Roman" w:hAnsi="Times New Roman" w:cs="Times New Roman"/>
          <w:b/>
          <w:color w:val="000000"/>
          <w:sz w:val="32"/>
          <w:highlight w:val="none"/>
        </w:rPr>
      </w:r>
      <w:r/>
    </w:p>
    <w:p>
      <w:pPr>
        <w:pStyle w:val="1487"/>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487"/>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39"/>
        <w:tabs>
          <w:tab w:val="right" w:pos="9072" w:leader="dot"/>
        </w:tabs>
      </w:pPr>
      <w:r>
        <w:rPr>
          <w:rFonts w:ascii="Times New Roman" w:hAnsi="Times New Roman" w:eastAsia="黑体" w:cs="Times New Roman"/>
          <w:bCs w:val="0"/>
          <w:color w:val="000000"/>
          <w:sz w:val="24"/>
          <w:highlight w:val="none"/>
        </w:rPr>
        <w:fldChar w:fldCharType="begin"/>
      </w:r>
      <w:r>
        <w:rPr>
          <w:rFonts w:ascii="Times New Roman" w:hAnsi="Times New Roman" w:eastAsia="黑体" w:cs="Times New Roman"/>
          <w:bCs w:val="0"/>
          <w:color w:val="000000"/>
          <w:sz w:val="24"/>
          <w:highlight w:val="none"/>
        </w:rPr>
        <w:instrText xml:space="preserve">TOC \o "1-3" \h \u </w:instrText>
      </w:r>
      <w:r>
        <w:rPr>
          <w:rFonts w:ascii="Times New Roman" w:hAnsi="Times New Roman" w:eastAsia="黑体" w:cs="Times New Roman"/>
          <w:bCs w:val="0"/>
          <w:color w:val="000000"/>
          <w:sz w:val="24"/>
          <w:highlight w:val="none"/>
        </w:rPr>
        <w:fldChar w:fldCharType="separate"/>
      </w: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highlight w:val="none"/>
        </w:rPr>
        <w:instrText xml:space="preserve"> HYPERLINK \l _Toc7066 </w:instrText>
      </w:r>
      <w:r>
        <w:rPr>
          <w:rFonts w:ascii="Times New Roman" w:hAnsi="Times New Roman" w:eastAsia="黑体" w:cs="Times New Roman"/>
          <w:bCs w:val="0"/>
          <w:highlight w:val="none"/>
        </w:rPr>
        <w:fldChar w:fldCharType="separate"/>
      </w:r>
      <w:r>
        <w:rPr>
          <w:rFonts w:hint="eastAsia"/>
          <w:highlight w:val="none"/>
          <w:lang w:val="en-US" w:eastAsia="zh-CN"/>
        </w:rPr>
        <w:t xml:space="preserve">第一章 </w:t>
      </w:r>
      <w:r>
        <w:rPr>
          <w:rFonts w:hint="eastAsia"/>
          <w:highlight w:val="none"/>
        </w:rPr>
        <w:t xml:space="preserve">招标公告</w:t>
      </w:r>
      <w:r>
        <w:tab/>
      </w:r>
      <w:r>
        <w:fldChar w:fldCharType="begin"/>
      </w:r>
      <w:r>
        <w:instrText xml:space="preserve"> PAGEREF _Toc7066 \h </w:instrText>
      </w:r>
      <w:r>
        <w:fldChar w:fldCharType="separate"/>
      </w:r>
      <w:r>
        <w:t xml:space="preserve">3</w:t>
      </w:r>
      <w:r>
        <w:fldChar w:fldCharType="end"/>
      </w:r>
      <w:r>
        <w:rPr>
          <w:rFonts w:ascii="Times New Roman" w:hAnsi="Times New Roman" w:eastAsia="黑体" w:cs="Times New Roman"/>
          <w:bCs w:val="0"/>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_Toc20005 </w:instrText>
      </w:r>
      <w:r>
        <w:rPr>
          <w:rFonts w:ascii="Times New Roman" w:hAnsi="Times New Roman" w:eastAsia="黑体" w:cs="Times New Roman"/>
          <w:bCs/>
          <w:highlight w:val="none"/>
        </w:rPr>
        <w:fldChar w:fldCharType="separate"/>
      </w:r>
      <w:r>
        <w:rPr>
          <w:rFonts w:ascii="Times New Roman" w:hAnsi="Times New Roman" w:eastAsia="宋体" w:cs="Times New Roman"/>
          <w:bCs w:val="0"/>
          <w:szCs w:val="24"/>
          <w:highlight w:val="none"/>
        </w:rPr>
        <w:t xml:space="preserve">一、项目基本情况</w:t>
      </w:r>
      <w:r>
        <w:tab/>
      </w:r>
      <w:r>
        <w:fldChar w:fldCharType="begin"/>
      </w:r>
      <w:r>
        <w:instrText xml:space="preserve"> PAGEREF _Toc20005 \h </w:instrText>
      </w:r>
      <w:r>
        <w:fldChar w:fldCharType="separate"/>
      </w:r>
      <w:r>
        <w:t xml:space="preserve">3</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_Toc14570 </w:instrText>
      </w:r>
      <w:r>
        <w:rPr>
          <w:rFonts w:ascii="Times New Roman" w:hAnsi="Times New Roman" w:eastAsia="黑体" w:cs="Times New Roman"/>
          <w:bCs/>
          <w:highlight w:val="none"/>
        </w:rPr>
        <w:fldChar w:fldCharType="separate"/>
      </w:r>
      <w:r>
        <w:rPr>
          <w:rFonts w:ascii="Times New Roman" w:hAnsi="Times New Roman" w:eastAsia="宋体" w:cs="Times New Roman"/>
          <w:szCs w:val="24"/>
          <w:highlight w:val="none"/>
        </w:rPr>
        <w:t xml:space="preserve">二、申请人的资格要求</w:t>
      </w:r>
      <w:r>
        <w:tab/>
      </w:r>
      <w:r>
        <w:fldChar w:fldCharType="begin"/>
      </w:r>
      <w:r>
        <w:instrText xml:space="preserve"> PAGEREF _Toc14570 \h </w:instrText>
      </w:r>
      <w:r>
        <w:fldChar w:fldCharType="separate"/>
      </w:r>
      <w:r>
        <w:t xml:space="preserve">3</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_Toc32478 </w:instrText>
      </w:r>
      <w:r>
        <w:rPr>
          <w:rFonts w:ascii="Times New Roman" w:hAnsi="Times New Roman" w:eastAsia="黑体" w:cs="Times New Roman"/>
          <w:bCs/>
          <w:highlight w:val="none"/>
        </w:rPr>
        <w:fldChar w:fldCharType="separate"/>
      </w:r>
      <w:r>
        <w:rPr>
          <w:rFonts w:ascii="Times New Roman" w:hAnsi="Times New Roman" w:eastAsia="宋体" w:cs="Times New Roman"/>
          <w:szCs w:val="24"/>
          <w:highlight w:val="none"/>
        </w:rPr>
        <w:t xml:space="preserve">四、提交投标文件截止时间、开标时间和地点</w:t>
      </w:r>
      <w:r>
        <w:tab/>
      </w:r>
      <w:r>
        <w:fldChar w:fldCharType="begin"/>
      </w:r>
      <w:r>
        <w:instrText xml:space="preserve"> PAGEREF _Toc32478 \h </w:instrText>
      </w:r>
      <w:r>
        <w:fldChar w:fldCharType="separate"/>
      </w:r>
      <w:r>
        <w:t xml:space="preserve">4</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_Toc12777 </w:instrText>
      </w:r>
      <w:r>
        <w:rPr>
          <w:rFonts w:ascii="Times New Roman" w:hAnsi="Times New Roman" w:eastAsia="黑体" w:cs="Times New Roman"/>
          <w:bCs/>
          <w:highlight w:val="none"/>
        </w:rPr>
        <w:fldChar w:fldCharType="separate"/>
      </w:r>
      <w:r>
        <w:rPr>
          <w:rFonts w:ascii="Times New Roman" w:hAnsi="Times New Roman" w:eastAsia="宋体" w:cs="Times New Roman"/>
          <w:szCs w:val="24"/>
          <w:highlight w:val="none"/>
        </w:rPr>
        <w:t xml:space="preserve">五、公告期限</w:t>
      </w:r>
      <w:r>
        <w:tab/>
      </w:r>
      <w:r>
        <w:fldChar w:fldCharType="begin"/>
      </w:r>
      <w:r>
        <w:instrText xml:space="preserve"> PAGEREF _Toc12777 \h </w:instrText>
      </w:r>
      <w:r>
        <w:fldChar w:fldCharType="separate"/>
      </w:r>
      <w:r>
        <w:t xml:space="preserve">4</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_Toc764 </w:instrText>
      </w:r>
      <w:r>
        <w:rPr>
          <w:rFonts w:ascii="Times New Roman" w:hAnsi="Times New Roman" w:eastAsia="黑体" w:cs="Times New Roman"/>
          <w:bCs/>
          <w:highlight w:val="none"/>
        </w:rPr>
        <w:fldChar w:fldCharType="separate"/>
      </w:r>
      <w:r>
        <w:rPr>
          <w:rFonts w:ascii="Times New Roman" w:hAnsi="Times New Roman" w:eastAsia="宋体" w:cs="Times New Roman"/>
          <w:szCs w:val="24"/>
          <w:highlight w:val="none"/>
        </w:rPr>
        <w:t xml:space="preserve">六、其他补充事宜</w:t>
      </w:r>
      <w:r>
        <w:tab/>
      </w:r>
      <w:r>
        <w:fldChar w:fldCharType="begin"/>
      </w:r>
      <w:r>
        <w:instrText xml:space="preserve"> PAGEREF _Toc764 \h </w:instrText>
      </w:r>
      <w:r>
        <w:fldChar w:fldCharType="separate"/>
      </w:r>
      <w:r>
        <w:t xml:space="preserve">4</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_Toc9818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4"/>
          <w:highlight w:val="none"/>
        </w:rPr>
        <w:t xml:space="preserve">七、对本次招标提出询问，请按以下方式联系。</w:t>
      </w:r>
      <w:r>
        <w:tab/>
      </w:r>
      <w:r>
        <w:fldChar w:fldCharType="begin"/>
      </w:r>
      <w:r>
        <w:instrText xml:space="preserve"> PAGEREF _Toc9818 \h </w:instrText>
      </w:r>
      <w:r>
        <w:fldChar w:fldCharType="separate"/>
      </w:r>
      <w:r>
        <w:t xml:space="preserve">6</w:t>
      </w:r>
      <w:r>
        <w:fldChar w:fldCharType="end"/>
      </w:r>
      <w:r>
        <w:rPr>
          <w:rFonts w:ascii="Times New Roman" w:hAnsi="Times New Roman" w:eastAsia="黑体" w:cs="Times New Roman"/>
          <w:bCs/>
          <w:color w:val="000000"/>
          <w:highlight w:val="none"/>
        </w:rPr>
        <w:fldChar w:fldCharType="end"/>
      </w:r>
      <w:r/>
    </w:p>
    <w:p>
      <w:pPr>
        <w:pStyle w:val="1539"/>
        <w:tabs>
          <w:tab w:val="right" w:pos="9072" w:leader="dot"/>
        </w:tabs>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highlight w:val="none"/>
        </w:rPr>
        <w:instrText xml:space="preserve"> HYPERLINK \l _Toc14577 </w:instrText>
      </w:r>
      <w:r>
        <w:rPr>
          <w:rFonts w:ascii="Times New Roman" w:hAnsi="Times New Roman" w:eastAsia="黑体" w:cs="Times New Roman"/>
          <w:bCs w:val="0"/>
          <w:highlight w:val="none"/>
        </w:rPr>
        <w:fldChar w:fldCharType="separate"/>
      </w:r>
      <w:r>
        <w:rPr>
          <w:rFonts w:hint="eastAsia"/>
          <w:highlight w:val="none"/>
        </w:rPr>
        <w:t xml:space="preserve">第二章 投标人须知</w:t>
      </w:r>
      <w:r>
        <w:tab/>
      </w:r>
      <w:r>
        <w:fldChar w:fldCharType="begin"/>
      </w:r>
      <w:r>
        <w:instrText xml:space="preserve"> PAGEREF _Toc14577 \h </w:instrText>
      </w:r>
      <w:r>
        <w:fldChar w:fldCharType="separate"/>
      </w:r>
      <w:r>
        <w:t xml:space="preserve">7</w:t>
      </w:r>
      <w:r>
        <w:fldChar w:fldCharType="end"/>
      </w:r>
      <w:r>
        <w:rPr>
          <w:rFonts w:ascii="Times New Roman" w:hAnsi="Times New Roman" w:eastAsia="黑体" w:cs="Times New Roman"/>
          <w:bCs w:val="0"/>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_Toc2508 </w:instrText>
      </w:r>
      <w:r>
        <w:rPr>
          <w:rFonts w:ascii="Times New Roman" w:hAnsi="Times New Roman" w:eastAsia="黑体" w:cs="Times New Roman"/>
          <w:bCs/>
          <w:highlight w:val="none"/>
        </w:rPr>
        <w:fldChar w:fldCharType="separate"/>
      </w:r>
      <w:r>
        <w:rPr>
          <w:highlight w:val="none"/>
        </w:rPr>
        <w:t xml:space="preserve">投标人须知前附表</w:t>
      </w:r>
      <w:r>
        <w:tab/>
      </w:r>
      <w:r>
        <w:fldChar w:fldCharType="begin"/>
      </w:r>
      <w:r>
        <w:instrText xml:space="preserve"> PAGEREF _Toc2508 \h </w:instrText>
      </w:r>
      <w:r>
        <w:fldChar w:fldCharType="separate"/>
      </w:r>
      <w:r>
        <w:t xml:space="preserve">7</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_Toc16712 </w:instrText>
      </w:r>
      <w:r>
        <w:rPr>
          <w:rFonts w:ascii="Times New Roman" w:hAnsi="Times New Roman" w:eastAsia="黑体" w:cs="Times New Roman"/>
          <w:bCs/>
          <w:highlight w:val="none"/>
        </w:rPr>
        <w:fldChar w:fldCharType="separate"/>
      </w:r>
      <w:r>
        <w:rPr>
          <w:rFonts w:ascii="Times New Roman" w:hAnsi="Times New Roman" w:eastAsia="宋体" w:cs="Times New Roman"/>
          <w:bCs/>
          <w:highlight w:val="none"/>
        </w:rPr>
        <w:t xml:space="preserve">一、总 则</w:t>
      </w:r>
      <w:r>
        <w:tab/>
      </w:r>
      <w:r>
        <w:fldChar w:fldCharType="begin"/>
      </w:r>
      <w:r>
        <w:instrText xml:space="preserve"> PAGEREF _Toc16712 \h </w:instrText>
      </w:r>
      <w:r>
        <w:fldChar w:fldCharType="separate"/>
      </w:r>
      <w:r>
        <w:t xml:space="preserve">8</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_Toc4310 </w:instrText>
      </w:r>
      <w:r>
        <w:rPr>
          <w:rFonts w:ascii="Times New Roman" w:hAnsi="Times New Roman" w:eastAsia="黑体" w:cs="Times New Roman"/>
          <w:bCs/>
          <w:highlight w:val="none"/>
        </w:rPr>
        <w:fldChar w:fldCharType="separate"/>
      </w:r>
      <w:r>
        <w:rPr>
          <w:highlight w:val="none"/>
          <w:lang w:val="zh-CN"/>
        </w:rPr>
        <w:t xml:space="preserve">1.</w:t>
      </w:r>
      <w:r>
        <w:rPr>
          <w:rFonts w:hint="eastAsia"/>
          <w:highlight w:val="none"/>
          <w:lang w:val="en-US" w:eastAsia="zh-CN"/>
        </w:rPr>
        <w:t xml:space="preserve"> </w:t>
      </w:r>
      <w:r>
        <w:rPr>
          <w:highlight w:val="none"/>
          <w:lang w:val="zh-CN"/>
        </w:rPr>
        <w:t xml:space="preserve">适用法律</w:t>
      </w:r>
      <w:r>
        <w:tab/>
      </w:r>
      <w:r>
        <w:fldChar w:fldCharType="begin"/>
      </w:r>
      <w:r>
        <w:instrText xml:space="preserve"> PAGEREF _Toc4310 \h </w:instrText>
      </w:r>
      <w:r>
        <w:fldChar w:fldCharType="separate"/>
      </w:r>
      <w:r>
        <w:t xml:space="preserve">8</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_Toc9110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rPr>
        <w:t xml:space="preserve">2.</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rPr>
        <w:t xml:space="preserve">定义</w:t>
      </w:r>
      <w:r>
        <w:tab/>
      </w:r>
      <w:r>
        <w:fldChar w:fldCharType="begin"/>
      </w:r>
      <w:r>
        <w:instrText xml:space="preserve"> PAGEREF _Toc9110 \h </w:instrText>
      </w:r>
      <w:r>
        <w:fldChar w:fldCharType="separate"/>
      </w:r>
      <w:r>
        <w:t xml:space="preserve">8</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_Toc31947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3. </w:t>
      </w:r>
      <w:r>
        <w:rPr>
          <w:rFonts w:ascii="Times New Roman" w:hAnsi="Times New Roman" w:eastAsia="宋体" w:cs="Times New Roman"/>
          <w:bCs/>
          <w:szCs w:val="21"/>
          <w:highlight w:val="none"/>
          <w:lang w:val="zh-CN"/>
        </w:rPr>
        <w:t xml:space="preserve">政策功能</w:t>
      </w:r>
      <w:r>
        <w:tab/>
      </w:r>
      <w:r>
        <w:fldChar w:fldCharType="begin"/>
      </w:r>
      <w:r>
        <w:instrText xml:space="preserve"> PAGEREF _Toc31947 \h </w:instrText>
      </w:r>
      <w:r>
        <w:fldChar w:fldCharType="separate"/>
      </w:r>
      <w:r>
        <w:t xml:space="preserve">9</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_Toc15299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4. </w:t>
      </w:r>
      <w:r>
        <w:rPr>
          <w:rFonts w:ascii="Times New Roman" w:hAnsi="Times New Roman" w:eastAsia="宋体" w:cs="Times New Roman"/>
          <w:bCs/>
          <w:szCs w:val="21"/>
          <w:highlight w:val="none"/>
          <w:lang w:val="zh-CN" w:eastAsia="zh-CN"/>
        </w:rPr>
        <w:t xml:space="preserve">投标费用</w:t>
      </w:r>
      <w:r>
        <w:tab/>
      </w:r>
      <w:r>
        <w:fldChar w:fldCharType="begin"/>
      </w:r>
      <w:r>
        <w:instrText xml:space="preserve"> PAGEREF _Toc15299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_Toc25156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eastAsia="zh-CN"/>
        </w:rPr>
        <w:t xml:space="preserve">5.</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eastAsia="zh-CN"/>
        </w:rPr>
        <w:t xml:space="preserve">招标文件的约束力</w:t>
      </w:r>
      <w:r>
        <w:tab/>
      </w:r>
      <w:r>
        <w:fldChar w:fldCharType="begin"/>
      </w:r>
      <w:r>
        <w:instrText xml:space="preserve"> PAGEREF _Toc25156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_Toc15090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二、招标文件</w:t>
      </w:r>
      <w:r>
        <w:tab/>
      </w:r>
      <w:r>
        <w:fldChar w:fldCharType="begin"/>
      </w:r>
      <w:r>
        <w:instrText xml:space="preserve"> PAGEREF _Toc15090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_Toc10506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eastAsia="zh-CN"/>
        </w:rPr>
        <w:t xml:space="preserve">6.</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eastAsia="zh-CN"/>
        </w:rPr>
        <w:t xml:space="preserve">招标文件构成</w:t>
      </w:r>
      <w:r>
        <w:tab/>
      </w:r>
      <w:r>
        <w:fldChar w:fldCharType="begin"/>
      </w:r>
      <w:r>
        <w:instrText xml:space="preserve"> PAGEREF _Toc10506 \h </w:instrText>
      </w:r>
      <w:r>
        <w:fldChar w:fldCharType="separate"/>
      </w:r>
      <w:r>
        <w:t xml:space="preserve">10</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_Toc8268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7. </w:t>
      </w:r>
      <w:r>
        <w:rPr>
          <w:rFonts w:ascii="Times New Roman" w:hAnsi="Times New Roman" w:eastAsia="宋体" w:cs="Times New Roman"/>
          <w:bCs/>
          <w:szCs w:val="21"/>
          <w:highlight w:val="none"/>
          <w:lang w:val="zh-CN" w:eastAsia="zh-CN"/>
        </w:rPr>
        <w:t xml:space="preserve">招标文件的澄清、补充或修改</w:t>
      </w:r>
      <w:r>
        <w:tab/>
      </w:r>
      <w:r>
        <w:fldChar w:fldCharType="begin"/>
      </w:r>
      <w:r>
        <w:instrText xml:space="preserve"> PAGEREF _Toc8268 \h </w:instrText>
      </w:r>
      <w:r>
        <w:fldChar w:fldCharType="separate"/>
      </w:r>
      <w:r>
        <w:t xml:space="preserve">11</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_Toc29047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三、投标文件的编制</w:t>
      </w:r>
      <w:r>
        <w:tab/>
      </w:r>
      <w:r>
        <w:fldChar w:fldCharType="begin"/>
      </w:r>
      <w:r>
        <w:instrText xml:space="preserve"> PAGEREF _Toc29047 \h </w:instrText>
      </w:r>
      <w:r>
        <w:fldChar w:fldCharType="separate"/>
      </w:r>
      <w:r>
        <w:t xml:space="preserve">11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_Toc5827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eastAsia="zh-CN"/>
        </w:rPr>
        <w:t xml:space="preserve">8.</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eastAsia="zh-CN"/>
        </w:rPr>
        <w:t xml:space="preserve">投标文件的语言、计量单位、货币</w:t>
      </w:r>
      <w:r>
        <w:tab/>
      </w:r>
      <w:r>
        <w:fldChar w:fldCharType="begin"/>
      </w:r>
      <w:r>
        <w:instrText xml:space="preserve"> PAGEREF _Toc5827 \h </w:instrText>
      </w:r>
      <w:r>
        <w:fldChar w:fldCharType="separate"/>
      </w:r>
      <w:r>
        <w:t xml:space="preserve">11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_Toc30601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eastAsia="zh-CN"/>
        </w:rPr>
        <w:t xml:space="preserve">9.</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eastAsia="zh-CN"/>
        </w:rPr>
        <w:t xml:space="preserve">联合体（根据采购项目是否接受联合体投标而定）</w:t>
      </w:r>
      <w:r>
        <w:tab/>
      </w:r>
      <w:r>
        <w:fldChar w:fldCharType="begin"/>
      </w:r>
      <w:r>
        <w:instrText xml:space="preserve"> PAGEREF _Toc30601 \h </w:instrText>
      </w:r>
      <w:r>
        <w:fldChar w:fldCharType="separate"/>
      </w:r>
      <w:r>
        <w:t xml:space="preserve">12</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_Toc21607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eastAsia="zh-CN"/>
        </w:rPr>
        <w:t xml:space="preserve">10.</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eastAsia="zh-CN"/>
        </w:rPr>
        <w:t xml:space="preserve">投标文件的组成</w:t>
      </w:r>
      <w:r>
        <w:tab/>
      </w:r>
      <w:r>
        <w:fldChar w:fldCharType="begin"/>
      </w:r>
      <w:r>
        <w:instrText xml:space="preserve"> PAGEREF _Toc21607 \h </w:instrText>
      </w:r>
      <w:r>
        <w:fldChar w:fldCharType="separate"/>
      </w:r>
      <w:r>
        <w:t xml:space="preserve">12</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_Toc11435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11. </w:t>
      </w:r>
      <w:r>
        <w:rPr>
          <w:rFonts w:ascii="Times New Roman" w:hAnsi="Times New Roman" w:eastAsia="宋体" w:cs="Times New Roman"/>
          <w:bCs/>
          <w:szCs w:val="21"/>
          <w:highlight w:val="none"/>
          <w:lang w:val="zh-CN" w:eastAsia="zh-CN"/>
        </w:rPr>
        <w:t xml:space="preserve">投标保证金</w:t>
      </w:r>
      <w:r>
        <w:rPr>
          <w:rFonts w:hint="eastAsia" w:ascii="Times New Roman" w:hAnsi="Times New Roman" w:eastAsia="宋体" w:cs="Times New Roman"/>
          <w:bCs/>
          <w:szCs w:val="21"/>
          <w:highlight w:val="none"/>
          <w:lang w:val="zh-CN" w:eastAsia="zh-CN"/>
        </w:rPr>
        <w:t xml:space="preserve">（</w:t>
      </w:r>
      <w:r>
        <w:rPr>
          <w:rFonts w:hint="eastAsia" w:ascii="Times New Roman" w:hAnsi="Times New Roman" w:eastAsia="宋体" w:cs="Times New Roman"/>
          <w:bCs/>
          <w:szCs w:val="21"/>
          <w:highlight w:val="none"/>
          <w:lang w:val="en-US" w:eastAsia="zh-CN"/>
        </w:rPr>
        <w:t xml:space="preserve">如有）</w:t>
      </w:r>
      <w:r>
        <w:tab/>
      </w:r>
      <w:r>
        <w:fldChar w:fldCharType="begin"/>
      </w:r>
      <w:r>
        <w:instrText xml:space="preserve"> PAGEREF _Toc11435 \h </w:instrText>
      </w:r>
      <w:r>
        <w:fldChar w:fldCharType="separate"/>
      </w:r>
      <w:r>
        <w:t xml:space="preserve">13</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_Toc20979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zh-CN" w:eastAsia="zh-CN"/>
        </w:rPr>
        <w:t xml:space="preserve">12.</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zh-CN" w:eastAsia="zh-CN"/>
        </w:rPr>
        <w:t xml:space="preserve">投标文件的有效期</w:t>
      </w:r>
      <w:r>
        <w:tab/>
      </w:r>
      <w:r>
        <w:fldChar w:fldCharType="begin"/>
      </w:r>
      <w:r>
        <w:instrText xml:space="preserve"> PAGEREF _Toc20979 \h </w:instrText>
      </w:r>
      <w:r>
        <w:fldChar w:fldCharType="separate"/>
      </w:r>
      <w:r>
        <w:t xml:space="preserve">14</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_Toc10192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13. </w:t>
      </w:r>
      <w:r>
        <w:rPr>
          <w:rFonts w:ascii="Times New Roman" w:hAnsi="Times New Roman" w:eastAsia="宋体" w:cs="Times New Roman"/>
          <w:bCs/>
          <w:szCs w:val="21"/>
          <w:highlight w:val="none"/>
          <w:lang w:val="zh-CN" w:eastAsia="zh-CN"/>
        </w:rPr>
        <w:t xml:space="preserve">投标文件的签署及其形式</w:t>
      </w:r>
      <w:r>
        <w:tab/>
      </w:r>
      <w:r>
        <w:fldChar w:fldCharType="begin"/>
      </w:r>
      <w:r>
        <w:instrText xml:space="preserve"> PAGEREF _Toc10192 \h </w:instrText>
      </w:r>
      <w:r>
        <w:fldChar w:fldCharType="separate"/>
      </w:r>
      <w:r>
        <w:t xml:space="preserve">14</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_Toc9543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四、投标文件的递交</w:t>
      </w:r>
      <w:r>
        <w:tab/>
      </w:r>
      <w:r>
        <w:fldChar w:fldCharType="begin"/>
      </w:r>
      <w:r>
        <w:instrText xml:space="preserve"> PAGEREF _Toc9543 \h </w:instrText>
      </w:r>
      <w:r>
        <w:fldChar w:fldCharType="separate"/>
      </w:r>
      <w:r>
        <w:t xml:space="preserve">14</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_Toc32555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14.</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投标文件的密封及标记</w:t>
      </w:r>
      <w:r>
        <w:tab/>
      </w:r>
      <w:r>
        <w:fldChar w:fldCharType="begin"/>
      </w:r>
      <w:r>
        <w:instrText xml:space="preserve"> PAGEREF _Toc32555 \h </w:instrText>
      </w:r>
      <w:r>
        <w:fldChar w:fldCharType="separate"/>
      </w:r>
      <w:r>
        <w:t xml:space="preserve">14</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_Toc19540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15. </w:t>
      </w:r>
      <w:r>
        <w:rPr>
          <w:rFonts w:ascii="Times New Roman" w:hAnsi="Times New Roman" w:eastAsia="宋体" w:cs="Times New Roman"/>
          <w:bCs/>
          <w:szCs w:val="21"/>
          <w:highlight w:val="none"/>
          <w:lang w:val="en-US" w:eastAsia="zh-CN"/>
        </w:rPr>
        <w:t xml:space="preserve">投标的截止日期</w:t>
      </w:r>
      <w:r>
        <w:tab/>
      </w:r>
      <w:r>
        <w:fldChar w:fldCharType="begin"/>
      </w:r>
      <w:r>
        <w:instrText xml:space="preserve"> PAGEREF _Toc19540 \h </w:instrText>
      </w:r>
      <w:r>
        <w:fldChar w:fldCharType="separate"/>
      </w:r>
      <w:r>
        <w:t xml:space="preserve">15</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_Toc8008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16. </w:t>
      </w:r>
      <w:r>
        <w:rPr>
          <w:rFonts w:ascii="Times New Roman" w:hAnsi="Times New Roman" w:eastAsia="宋体" w:cs="Times New Roman"/>
          <w:bCs/>
          <w:szCs w:val="21"/>
          <w:highlight w:val="none"/>
          <w:lang w:val="en-US" w:eastAsia="zh-CN"/>
        </w:rPr>
        <w:t xml:space="preserve">迟交的投标文件</w:t>
      </w:r>
      <w:r>
        <w:tab/>
      </w:r>
      <w:r>
        <w:fldChar w:fldCharType="begin"/>
      </w:r>
      <w:r>
        <w:instrText xml:space="preserve"> PAGEREF _Toc8008 \h </w:instrText>
      </w:r>
      <w:r>
        <w:fldChar w:fldCharType="separate"/>
      </w:r>
      <w:r>
        <w:t xml:space="preserve">15</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_Toc22099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17. </w:t>
      </w:r>
      <w:r>
        <w:rPr>
          <w:rFonts w:ascii="Times New Roman" w:hAnsi="Times New Roman" w:eastAsia="宋体" w:cs="Times New Roman"/>
          <w:bCs/>
          <w:szCs w:val="21"/>
          <w:highlight w:val="none"/>
          <w:lang w:val="en-US" w:eastAsia="zh-CN"/>
        </w:rPr>
        <w:t xml:space="preserve">投标文件的修改或撤回</w:t>
      </w:r>
      <w:r>
        <w:tab/>
      </w:r>
      <w:r>
        <w:fldChar w:fldCharType="begin"/>
      </w:r>
      <w:r>
        <w:instrText xml:space="preserve"> PAGEREF _Toc22099 \h </w:instrText>
      </w:r>
      <w:r>
        <w:fldChar w:fldCharType="separate"/>
      </w:r>
      <w:r>
        <w:t xml:space="preserve">15</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_Toc17392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五、开标与评标</w:t>
      </w:r>
      <w:r>
        <w:tab/>
      </w:r>
      <w:r>
        <w:fldChar w:fldCharType="begin"/>
      </w:r>
      <w:r>
        <w:instrText xml:space="preserve"> PAGEREF _Toc17392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_Toc7052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18.</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开标</w:t>
      </w:r>
      <w:r>
        <w:tab/>
      </w:r>
      <w:r>
        <w:fldChar w:fldCharType="begin"/>
      </w:r>
      <w:r>
        <w:instrText xml:space="preserve"> PAGEREF _Toc7052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_Toc26955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19.</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评标组织</w:t>
      </w:r>
      <w:r>
        <w:tab/>
      </w:r>
      <w:r>
        <w:fldChar w:fldCharType="begin"/>
      </w:r>
      <w:r>
        <w:instrText xml:space="preserve"> PAGEREF _Toc26955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_Toc8328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20. </w:t>
      </w:r>
      <w:r>
        <w:rPr>
          <w:rFonts w:ascii="Times New Roman" w:hAnsi="Times New Roman" w:eastAsia="宋体" w:cs="Times New Roman"/>
          <w:bCs/>
          <w:szCs w:val="21"/>
          <w:highlight w:val="none"/>
          <w:lang w:val="en-US" w:eastAsia="zh-CN"/>
        </w:rPr>
        <w:t xml:space="preserve">对投标文件的资格性审查和符合性审查</w:t>
      </w:r>
      <w:r>
        <w:tab/>
      </w:r>
      <w:r>
        <w:fldChar w:fldCharType="begin"/>
      </w:r>
      <w:r>
        <w:instrText xml:space="preserve"> PAGEREF _Toc8328 \h </w:instrText>
      </w:r>
      <w:r>
        <w:fldChar w:fldCharType="separate"/>
      </w:r>
      <w:r>
        <w:t xml:space="preserve">16</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_Toc32466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21. </w:t>
      </w:r>
      <w:r>
        <w:rPr>
          <w:rFonts w:ascii="Times New Roman" w:hAnsi="Times New Roman" w:eastAsia="宋体" w:cs="Times New Roman"/>
          <w:bCs/>
          <w:szCs w:val="21"/>
          <w:highlight w:val="none"/>
          <w:lang w:val="en-US" w:eastAsia="zh-CN"/>
        </w:rPr>
        <w:t xml:space="preserve">投标文件的澄清</w:t>
      </w:r>
      <w:r>
        <w:tab/>
      </w:r>
      <w:r>
        <w:fldChar w:fldCharType="begin"/>
      </w:r>
      <w:r>
        <w:instrText xml:space="preserve"> PAGEREF _Toc32466 \h </w:instrText>
      </w:r>
      <w:r>
        <w:fldChar w:fldCharType="separate"/>
      </w:r>
      <w:r>
        <w:t xml:space="preserve">18</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_Toc26532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22. </w:t>
      </w:r>
      <w:r>
        <w:rPr>
          <w:rFonts w:ascii="Times New Roman" w:hAnsi="Times New Roman" w:eastAsia="宋体" w:cs="Times New Roman"/>
          <w:bCs/>
          <w:szCs w:val="21"/>
          <w:highlight w:val="none"/>
          <w:lang w:val="en-US" w:eastAsia="zh-CN"/>
        </w:rPr>
        <w:t xml:space="preserve">对投标文件的详细评审</w:t>
      </w:r>
      <w:r>
        <w:tab/>
      </w:r>
      <w:r>
        <w:fldChar w:fldCharType="begin"/>
      </w:r>
      <w:r>
        <w:instrText xml:space="preserve"> PAGEREF _Toc26532 \h </w:instrText>
      </w:r>
      <w:r>
        <w:fldChar w:fldCharType="separate"/>
      </w:r>
      <w:r>
        <w:t xml:space="preserve">18</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_Toc13071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23. </w:t>
      </w:r>
      <w:r>
        <w:rPr>
          <w:rFonts w:ascii="Times New Roman" w:hAnsi="Times New Roman" w:eastAsia="宋体" w:cs="Times New Roman"/>
          <w:bCs/>
          <w:szCs w:val="21"/>
          <w:highlight w:val="none"/>
          <w:lang w:val="en-US" w:eastAsia="zh-CN"/>
        </w:rPr>
        <w:t xml:space="preserve">评标过程的保密与公正</w:t>
      </w:r>
      <w:r>
        <w:tab/>
      </w:r>
      <w:r>
        <w:fldChar w:fldCharType="begin"/>
      </w:r>
      <w:r>
        <w:instrText xml:space="preserve"> PAGEREF _Toc13071 \h </w:instrText>
      </w:r>
      <w:r>
        <w:fldChar w:fldCharType="separate"/>
      </w:r>
      <w:r>
        <w:t xml:space="preserve">19</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_Toc19545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24.</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无效投标条款和废标条款</w:t>
      </w:r>
      <w:r>
        <w:tab/>
      </w:r>
      <w:r>
        <w:fldChar w:fldCharType="begin"/>
      </w:r>
      <w:r>
        <w:instrText xml:space="preserve"> PAGEREF _Toc19545 \h </w:instrText>
      </w:r>
      <w:r>
        <w:fldChar w:fldCharType="separate"/>
      </w:r>
      <w:r>
        <w:t xml:space="preserve">19</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_Toc9802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25.</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投标截止时间结束参加投标的供应商不足三家的处理</w:t>
      </w:r>
      <w:r>
        <w:tab/>
      </w:r>
      <w:r>
        <w:fldChar w:fldCharType="begin"/>
      </w:r>
      <w:r>
        <w:instrText xml:space="preserve"> PAGEREF _Toc9802 \h </w:instrText>
      </w:r>
      <w:r>
        <w:fldChar w:fldCharType="separate"/>
      </w:r>
      <w:r>
        <w:t xml:space="preserve">20</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_Toc7611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六、授标</w:t>
      </w:r>
      <w:r>
        <w:tab/>
      </w:r>
      <w:r>
        <w:fldChar w:fldCharType="begin"/>
      </w:r>
      <w:r>
        <w:instrText xml:space="preserve"> PAGEREF _Toc7611 \h </w:instrText>
      </w:r>
      <w:r>
        <w:fldChar w:fldCharType="separate"/>
      </w:r>
      <w:r>
        <w:t xml:space="preserve">20</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_Toc902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26.</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确定中标供应商</w:t>
      </w:r>
      <w:r>
        <w:tab/>
      </w:r>
      <w:r>
        <w:fldChar w:fldCharType="begin"/>
      </w:r>
      <w:r>
        <w:instrText xml:space="preserve"> PAGEREF _Toc902 \h </w:instrText>
      </w:r>
      <w:r>
        <w:fldChar w:fldCharType="separate"/>
      </w:r>
      <w:r>
        <w:t xml:space="preserve">20</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_Toc6654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27.</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中标的通知</w:t>
      </w:r>
      <w:r>
        <w:tab/>
      </w:r>
      <w:r>
        <w:fldChar w:fldCharType="begin"/>
      </w:r>
      <w:r>
        <w:instrText xml:space="preserve"> PAGEREF _Toc6654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_Toc14972 </w:instrText>
      </w:r>
      <w:r>
        <w:rPr>
          <w:rFonts w:ascii="Times New Roman" w:hAnsi="Times New Roman" w:eastAsia="黑体" w:cs="Times New Roman"/>
          <w:bCs/>
          <w:highlight w:val="none"/>
        </w:rPr>
        <w:fldChar w:fldCharType="separate"/>
      </w:r>
      <w:r>
        <w:rPr>
          <w:rFonts w:hint="eastAsia" w:ascii="Times New Roman" w:hAnsi="Times New Roman" w:eastAsia="宋体" w:cs="Times New Roman"/>
          <w:bCs/>
          <w:szCs w:val="21"/>
          <w:highlight w:val="none"/>
          <w:lang w:val="en-US" w:eastAsia="zh-CN"/>
        </w:rPr>
        <w:t xml:space="preserve">28. </w:t>
      </w:r>
      <w:r>
        <w:rPr>
          <w:rFonts w:ascii="Times New Roman" w:hAnsi="Times New Roman" w:eastAsia="宋体" w:cs="Times New Roman"/>
          <w:bCs/>
          <w:szCs w:val="21"/>
          <w:highlight w:val="none"/>
          <w:lang w:val="en-US" w:eastAsia="zh-CN"/>
        </w:rPr>
        <w:t xml:space="preserve">签订合同</w:t>
      </w:r>
      <w:r>
        <w:tab/>
      </w:r>
      <w:r>
        <w:fldChar w:fldCharType="begin"/>
      </w:r>
      <w:r>
        <w:instrText xml:space="preserve"> PAGEREF _Toc14972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_Toc15100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29.</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招标代理服务费</w:t>
      </w:r>
      <w:r>
        <w:tab/>
      </w:r>
      <w:r>
        <w:fldChar w:fldCharType="begin"/>
      </w:r>
      <w:r>
        <w:instrText xml:space="preserve"> PAGEREF _Toc15100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_Toc10882 </w:instrText>
      </w:r>
      <w:r>
        <w:rPr>
          <w:rFonts w:ascii="Times New Roman" w:hAnsi="Times New Roman" w:eastAsia="黑体" w:cs="Times New Roman"/>
          <w:bCs/>
          <w:highlight w:val="none"/>
        </w:rPr>
        <w:fldChar w:fldCharType="separate"/>
      </w:r>
      <w:r>
        <w:rPr>
          <w:rFonts w:ascii="Times New Roman" w:hAnsi="Times New Roman" w:cs="Times New Roman"/>
          <w:bCs/>
          <w:highlight w:val="none"/>
        </w:rPr>
        <w:t xml:space="preserve">七、质疑</w:t>
      </w:r>
      <w:r>
        <w:tab/>
      </w:r>
      <w:r>
        <w:fldChar w:fldCharType="begin"/>
      </w:r>
      <w:r>
        <w:instrText xml:space="preserve"> PAGEREF _Toc10882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_Toc1040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1"/>
          <w:highlight w:val="none"/>
          <w:lang w:val="en-US" w:eastAsia="zh-CN"/>
        </w:rPr>
        <w:t xml:space="preserve">30</w:t>
      </w:r>
      <w:r>
        <w:rPr>
          <w:rFonts w:hint="eastAsia" w:ascii="Times New Roman" w:hAnsi="Times New Roman" w:eastAsia="宋体" w:cs="Times New Roman"/>
          <w:bCs/>
          <w:szCs w:val="21"/>
          <w:highlight w:val="none"/>
          <w:lang w:val="en-US" w:eastAsia="zh-CN"/>
        </w:rPr>
        <w:t xml:space="preserve">. </w:t>
      </w:r>
      <w:r>
        <w:rPr>
          <w:rFonts w:ascii="Times New Roman" w:hAnsi="Times New Roman" w:eastAsia="宋体" w:cs="Times New Roman"/>
          <w:bCs/>
          <w:szCs w:val="21"/>
          <w:highlight w:val="none"/>
          <w:lang w:val="en-US" w:eastAsia="zh-CN"/>
        </w:rPr>
        <w:t xml:space="preserve">质疑</w:t>
      </w:r>
      <w:r>
        <w:tab/>
      </w:r>
      <w:r>
        <w:fldChar w:fldCharType="begin"/>
      </w:r>
      <w:r>
        <w:instrText xml:space="preserve"> PAGEREF _Toc1040 \h </w:instrText>
      </w:r>
      <w:r>
        <w:fldChar w:fldCharType="separate"/>
      </w:r>
      <w:r>
        <w:t xml:space="preserve">21</w:t>
      </w:r>
      <w:r>
        <w:fldChar w:fldCharType="end"/>
      </w:r>
      <w:r>
        <w:rPr>
          <w:rFonts w:ascii="Times New Roman" w:hAnsi="Times New Roman" w:eastAsia="黑体" w:cs="Times New Roman"/>
          <w:bCs/>
          <w:color w:val="000000"/>
          <w:highlight w:val="none"/>
        </w:rPr>
        <w:fldChar w:fldCharType="end"/>
      </w:r>
      <w:r/>
    </w:p>
    <w:p>
      <w:pPr>
        <w:pStyle w:val="1539"/>
        <w:tabs>
          <w:tab w:val="right" w:pos="9072" w:leader="dot"/>
        </w:tabs>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highlight w:val="none"/>
        </w:rPr>
        <w:instrText xml:space="preserve"> HYPERLINK \l _Toc19829 </w:instrText>
      </w:r>
      <w:r>
        <w:rPr>
          <w:rFonts w:ascii="Times New Roman" w:hAnsi="Times New Roman" w:eastAsia="黑体" w:cs="Times New Roman"/>
          <w:bCs w:val="0"/>
          <w:highlight w:val="none"/>
        </w:rPr>
        <w:fldChar w:fldCharType="separate"/>
      </w:r>
      <w:r>
        <w:rPr>
          <w:rFonts w:hint="eastAsia"/>
          <w:highlight w:val="none"/>
        </w:rPr>
        <w:t xml:space="preserve">第三章 评标标准</w:t>
      </w:r>
      <w:r>
        <w:tab/>
      </w:r>
      <w:r>
        <w:fldChar w:fldCharType="begin"/>
      </w:r>
      <w:r>
        <w:instrText xml:space="preserve"> PAGEREF _Toc19829 \h </w:instrText>
      </w:r>
      <w:r>
        <w:fldChar w:fldCharType="separate"/>
      </w:r>
      <w:r>
        <w:t xml:space="preserve">24</w:t>
      </w:r>
      <w:r>
        <w:fldChar w:fldCharType="end"/>
      </w:r>
      <w:r>
        <w:rPr>
          <w:rFonts w:ascii="Times New Roman" w:hAnsi="Times New Roman" w:eastAsia="黑体" w:cs="Times New Roman"/>
          <w:bCs w:val="0"/>
          <w:color w:val="000000"/>
          <w:highlight w:val="none"/>
        </w:rPr>
        <w:fldChar w:fldCharType="end"/>
      </w:r>
      <w:r/>
    </w:p>
    <w:p>
      <w:pPr>
        <w:pStyle w:val="1539"/>
        <w:tabs>
          <w:tab w:val="right" w:pos="9072" w:leader="dot"/>
        </w:tabs>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highlight w:val="none"/>
        </w:rPr>
        <w:instrText xml:space="preserve"> HYPERLINK \l _Toc17357 </w:instrText>
      </w:r>
      <w:r>
        <w:rPr>
          <w:rFonts w:ascii="Times New Roman" w:hAnsi="Times New Roman" w:eastAsia="黑体" w:cs="Times New Roman"/>
          <w:bCs w:val="0"/>
          <w:highlight w:val="none"/>
        </w:rPr>
        <w:fldChar w:fldCharType="separate"/>
      </w:r>
      <w:r>
        <w:rPr>
          <w:rFonts w:hint="eastAsia"/>
          <w:highlight w:val="none"/>
        </w:rPr>
        <w:t xml:space="preserve">第四章 招标技术规格及要求</w:t>
      </w:r>
      <w:r>
        <w:tab/>
      </w:r>
      <w:r>
        <w:fldChar w:fldCharType="begin"/>
      </w:r>
      <w:r>
        <w:instrText xml:space="preserve"> PAGEREF _Toc17357 \h </w:instrText>
      </w:r>
      <w:r>
        <w:fldChar w:fldCharType="separate"/>
      </w:r>
      <w:r>
        <w:t xml:space="preserve">27</w:t>
      </w:r>
      <w:r>
        <w:fldChar w:fldCharType="end"/>
      </w:r>
      <w:r>
        <w:rPr>
          <w:rFonts w:ascii="Times New Roman" w:hAnsi="Times New Roman" w:eastAsia="黑体" w:cs="Times New Roman"/>
          <w:bCs w:val="0"/>
          <w:color w:val="000000"/>
          <w:highlight w:val="none"/>
        </w:rPr>
        <w:fldChar w:fldCharType="end"/>
      </w:r>
      <w:r/>
    </w:p>
    <w:p>
      <w:pPr>
        <w:pStyle w:val="1539"/>
        <w:tabs>
          <w:tab w:val="right" w:pos="9072" w:leader="dot"/>
        </w:tabs>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highlight w:val="none"/>
        </w:rPr>
        <w:instrText xml:space="preserve"> HYPERLINK \l _Toc11037 </w:instrText>
      </w:r>
      <w:r>
        <w:rPr>
          <w:rFonts w:ascii="Times New Roman" w:hAnsi="Times New Roman" w:eastAsia="黑体" w:cs="Times New Roman"/>
          <w:bCs w:val="0"/>
          <w:highlight w:val="none"/>
        </w:rPr>
        <w:fldChar w:fldCharType="separate"/>
      </w:r>
      <w:r>
        <w:rPr>
          <w:rFonts w:hint="eastAsia"/>
          <w:highlight w:val="none"/>
        </w:rPr>
        <w:t xml:space="preserve">第五章 拟签订的合同文本</w:t>
      </w:r>
      <w:r>
        <w:tab/>
      </w:r>
      <w:r>
        <w:fldChar w:fldCharType="begin"/>
      </w:r>
      <w:r>
        <w:instrText xml:space="preserve"> PAGEREF _Toc11037 \h </w:instrText>
      </w:r>
      <w:r>
        <w:fldChar w:fldCharType="separate"/>
      </w:r>
      <w:r>
        <w:t xml:space="preserve">29</w:t>
      </w:r>
      <w:r>
        <w:fldChar w:fldCharType="end"/>
      </w:r>
      <w:r>
        <w:rPr>
          <w:rFonts w:ascii="Times New Roman" w:hAnsi="Times New Roman" w:eastAsia="黑体" w:cs="Times New Roman"/>
          <w:bCs w:val="0"/>
          <w:color w:val="000000"/>
          <w:highlight w:val="none"/>
        </w:rPr>
        <w:fldChar w:fldCharType="end"/>
      </w:r>
      <w:r/>
    </w:p>
    <w:p>
      <w:pPr>
        <w:pStyle w:val="1539"/>
        <w:tabs>
          <w:tab w:val="right" w:pos="9072" w:leader="dot"/>
        </w:tabs>
      </w:pPr>
      <w:r>
        <w:rPr>
          <w:rFonts w:ascii="Times New Roman" w:hAnsi="Times New Roman" w:eastAsia="黑体" w:cs="Times New Roman"/>
          <w:bCs w:val="0"/>
          <w:color w:val="000000"/>
          <w:highlight w:val="none"/>
        </w:rPr>
        <w:fldChar w:fldCharType="begin"/>
      </w:r>
      <w:r>
        <w:rPr>
          <w:rFonts w:ascii="Times New Roman" w:hAnsi="Times New Roman" w:eastAsia="黑体" w:cs="Times New Roman"/>
          <w:bCs w:val="0"/>
          <w:highlight w:val="none"/>
        </w:rPr>
        <w:instrText xml:space="preserve"> HYPERLINK \l _Toc4179 </w:instrText>
      </w:r>
      <w:r>
        <w:rPr>
          <w:rFonts w:ascii="Times New Roman" w:hAnsi="Times New Roman" w:eastAsia="黑体" w:cs="Times New Roman"/>
          <w:bCs w:val="0"/>
          <w:highlight w:val="none"/>
        </w:rPr>
        <w:fldChar w:fldCharType="separate"/>
      </w:r>
      <w:r>
        <w:rPr>
          <w:rFonts w:hint="eastAsia"/>
          <w:highlight w:val="none"/>
        </w:rPr>
        <w:t xml:space="preserve">第六章 投标文件格式及附件</w:t>
      </w:r>
      <w:r>
        <w:tab/>
      </w:r>
      <w:r>
        <w:fldChar w:fldCharType="begin"/>
      </w:r>
      <w:r>
        <w:instrText xml:space="preserve"> PAGEREF _Toc4179 \h </w:instrText>
      </w:r>
      <w:r>
        <w:fldChar w:fldCharType="separate"/>
      </w:r>
      <w:r>
        <w:t xml:space="preserve">34</w:t>
      </w:r>
      <w:r>
        <w:fldChar w:fldCharType="end"/>
      </w:r>
      <w:r>
        <w:rPr>
          <w:rFonts w:ascii="Times New Roman" w:hAnsi="Times New Roman" w:eastAsia="黑体" w:cs="Times New Roman"/>
          <w:bCs w:val="0"/>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_Toc24753 </w:instrText>
      </w:r>
      <w:r>
        <w:rPr>
          <w:rFonts w:ascii="Times New Roman" w:hAnsi="Times New Roman" w:eastAsia="黑体" w:cs="Times New Roman"/>
          <w:bCs/>
          <w:highlight w:val="none"/>
        </w:rPr>
        <w:fldChar w:fldCharType="separate"/>
      </w:r>
      <w:r>
        <w:rPr>
          <w:rFonts w:ascii="Times New Roman" w:hAnsi="Times New Roman" w:eastAsia="宋体" w:cs="Times New Roman"/>
          <w:bCs/>
          <w:szCs w:val="20"/>
          <w:highlight w:val="none"/>
        </w:rPr>
        <w:t xml:space="preserve">附件一</w:t>
      </w:r>
      <w:r>
        <w:rPr>
          <w:rFonts w:hint="eastAsia" w:ascii="Times New Roman" w:hAnsi="Times New Roman" w:eastAsia="宋体" w:cs="Times New Roman"/>
          <w:bCs/>
          <w:szCs w:val="20"/>
          <w:highlight w:val="none"/>
          <w:lang w:val="en-US" w:eastAsia="zh-CN"/>
        </w:rPr>
        <w:t xml:space="preserve"> </w:t>
      </w:r>
      <w:r>
        <w:rPr>
          <w:rFonts w:ascii="Times New Roman" w:hAnsi="Times New Roman" w:eastAsia="宋体" w:cs="Times New Roman"/>
          <w:bCs/>
          <w:highlight w:val="none"/>
          <w:lang w:val="en-US" w:eastAsia="zh-CN"/>
        </w:rPr>
        <w:t xml:space="preserve">投标函格式</w:t>
      </w:r>
      <w:r>
        <w:tab/>
      </w:r>
      <w:r>
        <w:fldChar w:fldCharType="begin"/>
      </w:r>
      <w:r>
        <w:instrText xml:space="preserve"> PAGEREF _Toc24753 \h </w:instrText>
      </w:r>
      <w:r>
        <w:fldChar w:fldCharType="separate"/>
      </w:r>
      <w:r>
        <w:t xml:space="preserve">35</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_Toc15177 </w:instrText>
      </w:r>
      <w:r>
        <w:rPr>
          <w:rFonts w:ascii="Times New Roman" w:hAnsi="Times New Roman" w:eastAsia="黑体" w:cs="Times New Roman"/>
          <w:bCs/>
          <w:highlight w:val="none"/>
        </w:rPr>
        <w:fldChar w:fldCharType="separate"/>
      </w:r>
      <w:r>
        <w:rPr>
          <w:rFonts w:ascii="Times New Roman" w:hAnsi="Times New Roman"/>
          <w:bCs/>
          <w:szCs w:val="22"/>
          <w:highlight w:val="none"/>
        </w:rPr>
        <w:t xml:space="preserve">附件</w:t>
      </w:r>
      <w:r>
        <w:rPr>
          <w:rFonts w:hint="eastAsia" w:ascii="Times New Roman" w:hAnsi="Times New Roman"/>
          <w:bCs/>
          <w:szCs w:val="22"/>
          <w:highlight w:val="none"/>
          <w:lang w:val="en-US" w:eastAsia="zh-CN"/>
        </w:rPr>
        <w:t xml:space="preserve">二</w:t>
      </w:r>
      <w:r>
        <w:rPr>
          <w:rFonts w:ascii="Times New Roman" w:hAnsi="Times New Roman"/>
          <w:bCs/>
          <w:szCs w:val="22"/>
          <w:highlight w:val="none"/>
        </w:rPr>
        <w:t xml:space="preserve"> 开标一览表</w:t>
      </w:r>
      <w:r>
        <w:tab/>
      </w:r>
      <w:r>
        <w:fldChar w:fldCharType="begin"/>
      </w:r>
      <w:r>
        <w:instrText xml:space="preserve"> PAGEREF _Toc15177 \h </w:instrText>
      </w:r>
      <w:r>
        <w:fldChar w:fldCharType="separate"/>
      </w:r>
      <w:r>
        <w:t xml:space="preserve">36</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_Toc9560 </w:instrText>
      </w:r>
      <w:r>
        <w:rPr>
          <w:rFonts w:ascii="Times New Roman" w:hAnsi="Times New Roman" w:eastAsia="黑体" w:cs="Times New Roman"/>
          <w:bCs/>
          <w:highlight w:val="none"/>
        </w:rPr>
        <w:fldChar w:fldCharType="separate"/>
      </w:r>
      <w:r>
        <w:rPr>
          <w:highlight w:val="none"/>
        </w:rPr>
        <w:t xml:space="preserve">附件</w:t>
      </w:r>
      <w:r>
        <w:rPr>
          <w:rFonts w:hint="eastAsia"/>
          <w:highlight w:val="none"/>
          <w:lang w:val="en-US" w:eastAsia="zh-CN"/>
        </w:rPr>
        <w:t xml:space="preserve">三</w:t>
      </w:r>
      <w:r>
        <w:rPr>
          <w:highlight w:val="none"/>
        </w:rPr>
        <w:t xml:space="preserve"> 分项报价表</w:t>
      </w:r>
      <w:r>
        <w:tab/>
      </w:r>
      <w:r>
        <w:fldChar w:fldCharType="begin"/>
      </w:r>
      <w:r>
        <w:instrText xml:space="preserve"> PAGEREF _Toc9560 \h </w:instrText>
      </w:r>
      <w:r>
        <w:fldChar w:fldCharType="separate"/>
      </w:r>
      <w:r>
        <w:t xml:space="preserve">37</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_Toc8915 </w:instrText>
      </w:r>
      <w:r>
        <w:rPr>
          <w:rFonts w:ascii="Times New Roman" w:hAnsi="Times New Roman" w:eastAsia="黑体" w:cs="Times New Roman"/>
          <w:bCs/>
          <w:highlight w:val="none"/>
        </w:rPr>
        <w:fldChar w:fldCharType="separate"/>
      </w:r>
      <w:r>
        <w:rPr>
          <w:rFonts w:ascii="Times New Roman" w:hAnsi="Times New Roman" w:eastAsia="宋体" w:cs="Times New Roman"/>
          <w:bCs/>
          <w:highlight w:val="none"/>
          <w:lang w:val="en-US" w:eastAsia="zh-CN" w:bidi="ar-SA"/>
        </w:rPr>
        <w:t xml:space="preserve">附件</w:t>
      </w:r>
      <w:r>
        <w:rPr>
          <w:rFonts w:hint="eastAsia" w:ascii="Times New Roman" w:hAnsi="Times New Roman" w:eastAsia="宋体" w:cs="Times New Roman"/>
          <w:bCs/>
          <w:highlight w:val="none"/>
          <w:lang w:val="en-US" w:eastAsia="zh-CN" w:bidi="ar-SA"/>
        </w:rPr>
        <w:t xml:space="preserve">四</w:t>
      </w:r>
      <w:r>
        <w:rPr>
          <w:rFonts w:ascii="Times New Roman" w:hAnsi="Times New Roman" w:eastAsia="宋体" w:cs="Times New Roman"/>
          <w:bCs/>
          <w:highlight w:val="none"/>
          <w:lang w:val="en-US" w:eastAsia="zh-CN" w:bidi="ar-SA"/>
        </w:rPr>
        <w:t xml:space="preserve"> 商务条款偏离表</w:t>
      </w:r>
      <w:r>
        <w:tab/>
      </w:r>
      <w:r>
        <w:fldChar w:fldCharType="begin"/>
      </w:r>
      <w:r>
        <w:instrText xml:space="preserve"> PAGEREF _Toc8915 \h </w:instrText>
      </w:r>
      <w:r>
        <w:fldChar w:fldCharType="separate"/>
      </w:r>
      <w:r>
        <w:t xml:space="preserve">38</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_Toc15328 </w:instrText>
      </w:r>
      <w:r>
        <w:rPr>
          <w:rFonts w:ascii="Times New Roman" w:hAnsi="Times New Roman" w:eastAsia="黑体" w:cs="Times New Roman"/>
          <w:bCs/>
          <w:highlight w:val="none"/>
        </w:rPr>
        <w:fldChar w:fldCharType="separate"/>
      </w:r>
      <w:r>
        <w:rPr>
          <w:highlight w:val="none"/>
        </w:rPr>
        <w:t xml:space="preserve">附件</w:t>
      </w:r>
      <w:r>
        <w:rPr>
          <w:rFonts w:hint="eastAsia"/>
          <w:highlight w:val="none"/>
          <w:lang w:val="en-US" w:eastAsia="zh-CN"/>
        </w:rPr>
        <w:t xml:space="preserve">五</w:t>
      </w:r>
      <w:r>
        <w:rPr>
          <w:highlight w:val="none"/>
          <w:lang w:val="en-US" w:eastAsia="zh-CN"/>
        </w:rPr>
        <w:t xml:space="preserve"> </w:t>
      </w:r>
      <w:r>
        <w:rPr>
          <w:highlight w:val="none"/>
        </w:rPr>
        <w:t xml:space="preserve">技术条款偏离表</w:t>
      </w:r>
      <w:r>
        <w:tab/>
      </w:r>
      <w:r>
        <w:fldChar w:fldCharType="begin"/>
      </w:r>
      <w:r>
        <w:instrText xml:space="preserve"> PAGEREF _Toc15328 \h </w:instrText>
      </w:r>
      <w:r>
        <w:fldChar w:fldCharType="separate"/>
      </w:r>
      <w:r>
        <w:t xml:space="preserve">39</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_Toc12017 </w:instrText>
      </w:r>
      <w:r>
        <w:rPr>
          <w:rFonts w:ascii="Times New Roman" w:hAnsi="Times New Roman" w:eastAsia="黑体" w:cs="Times New Roman"/>
          <w:bCs/>
          <w:highlight w:val="none"/>
        </w:rPr>
        <w:fldChar w:fldCharType="separate"/>
      </w:r>
      <w:r>
        <w:rPr>
          <w:highlight w:val="none"/>
          <w:lang w:val="zh-CN"/>
        </w:rPr>
        <w:t xml:space="preserve">附件</w:t>
      </w:r>
      <w:r>
        <w:rPr>
          <w:rFonts w:hint="eastAsia"/>
          <w:highlight w:val="none"/>
          <w:lang w:val="en-US" w:eastAsia="zh-CN"/>
        </w:rPr>
        <w:t xml:space="preserve">六</w:t>
      </w:r>
      <w:r>
        <w:rPr>
          <w:highlight w:val="none"/>
        </w:rPr>
        <w:t xml:space="preserve"> </w:t>
      </w:r>
      <w:r>
        <w:rPr>
          <w:highlight w:val="none"/>
          <w:lang w:val="zh-CN"/>
        </w:rPr>
        <w:t xml:space="preserve">供应商基本情况表</w:t>
      </w:r>
      <w:r>
        <w:tab/>
      </w:r>
      <w:r>
        <w:fldChar w:fldCharType="begin"/>
      </w:r>
      <w:r>
        <w:instrText xml:space="preserve"> PAGEREF _Toc12017 \h </w:instrText>
      </w:r>
      <w:r>
        <w:fldChar w:fldCharType="separate"/>
      </w:r>
      <w:r>
        <w:t xml:space="preserve">40</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_Toc770 </w:instrText>
      </w:r>
      <w:r>
        <w:rPr>
          <w:rFonts w:ascii="Times New Roman" w:hAnsi="Times New Roman" w:eastAsia="黑体" w:cs="Times New Roman"/>
          <w:bCs/>
          <w:highlight w:val="none"/>
        </w:rPr>
        <w:fldChar w:fldCharType="separate"/>
      </w:r>
      <w:r>
        <w:rPr>
          <w:rFonts w:ascii="Times New Roman" w:hAnsi="Times New Roman" w:eastAsia="宋体" w:cs="Times New Roman"/>
          <w:bCs/>
          <w:highlight w:val="none"/>
          <w:lang w:val="zh-CN" w:eastAsia="zh-CN" w:bidi="ar-SA"/>
        </w:rPr>
        <w:t xml:space="preserve">附件</w:t>
      </w:r>
      <w:r>
        <w:rPr>
          <w:rFonts w:hint="eastAsia" w:ascii="Times New Roman" w:hAnsi="Times New Roman" w:eastAsia="宋体" w:cs="Times New Roman"/>
          <w:bCs/>
          <w:highlight w:val="none"/>
          <w:lang w:val="en-US" w:eastAsia="zh-CN" w:bidi="ar-SA"/>
        </w:rPr>
        <w:t xml:space="preserve">七</w:t>
      </w:r>
      <w:r>
        <w:rPr>
          <w:rFonts w:ascii="Times New Roman" w:hAnsi="Times New Roman" w:eastAsia="宋体" w:cs="Times New Roman"/>
          <w:bCs/>
          <w:highlight w:val="none"/>
          <w:lang w:val="zh-CN" w:eastAsia="zh-CN" w:bidi="ar-SA"/>
        </w:rPr>
        <w:t xml:space="preserve"> 政府采购政策</w:t>
      </w:r>
      <w:r>
        <w:tab/>
      </w:r>
      <w:r>
        <w:fldChar w:fldCharType="begin"/>
      </w:r>
      <w:r>
        <w:instrText xml:space="preserve"> PAGEREF _Toc770 \h </w:instrText>
      </w:r>
      <w:r>
        <w:fldChar w:fldCharType="separate"/>
      </w:r>
      <w:r>
        <w:t xml:space="preserve">41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_Toc1842 </w:instrText>
      </w:r>
      <w:r>
        <w:rPr>
          <w:rFonts w:ascii="Times New Roman" w:hAnsi="Times New Roman" w:eastAsia="黑体" w:cs="Times New Roman"/>
          <w:bCs/>
          <w:highlight w:val="none"/>
        </w:rPr>
        <w:fldChar w:fldCharType="separate"/>
      </w:r>
      <w:r>
        <w:rPr>
          <w:rFonts w:ascii="Times New Roman" w:hAnsi="Times New Roman" w:eastAsia="宋体" w:cs="Times New Roman"/>
          <w:bCs/>
          <w:highlight w:val="none"/>
        </w:rPr>
        <w:t xml:space="preserve">（一）中小企业声明函（服务）</w:t>
      </w:r>
      <w:r>
        <w:tab/>
      </w:r>
      <w:r>
        <w:fldChar w:fldCharType="begin"/>
      </w:r>
      <w:r>
        <w:instrText xml:space="preserve"> PAGEREF _Toc1842 \h </w:instrText>
      </w:r>
      <w:r>
        <w:fldChar w:fldCharType="separate"/>
      </w:r>
      <w:r>
        <w:t xml:space="preserve">41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_Toc8425 </w:instrText>
      </w:r>
      <w:r>
        <w:rPr>
          <w:rFonts w:ascii="Times New Roman" w:hAnsi="Times New Roman" w:eastAsia="黑体" w:cs="Times New Roman"/>
          <w:bCs/>
          <w:highlight w:val="none"/>
        </w:rPr>
        <w:fldChar w:fldCharType="separate"/>
      </w:r>
      <w:r>
        <w:rPr>
          <w:rFonts w:hint="eastAsia" w:ascii="Times New Roman" w:hAnsi="Times New Roman"/>
          <w:bCs/>
          <w:szCs w:val="21"/>
          <w:highlight w:val="none"/>
          <w:lang w:eastAsia="zh-CN"/>
        </w:rPr>
        <w:t xml:space="preserve">（</w:t>
      </w:r>
      <w:r>
        <w:rPr>
          <w:rFonts w:hint="eastAsia" w:ascii="Times New Roman" w:hAnsi="Times New Roman"/>
          <w:bCs/>
          <w:szCs w:val="21"/>
          <w:highlight w:val="none"/>
          <w:lang w:val="en-US" w:eastAsia="zh-CN"/>
        </w:rPr>
        <w:t xml:space="preserve">二</w:t>
      </w:r>
      <w:r>
        <w:rPr>
          <w:rFonts w:hint="eastAsia" w:ascii="Times New Roman" w:hAnsi="Times New Roman"/>
          <w:bCs/>
          <w:szCs w:val="21"/>
          <w:highlight w:val="none"/>
          <w:lang w:eastAsia="zh-CN"/>
        </w:rPr>
        <w:t xml:space="preserve">）</w:t>
      </w:r>
      <w:r>
        <w:rPr>
          <w:rFonts w:hint="eastAsia" w:ascii="Times New Roman" w:hAnsi="Times New Roman" w:eastAsia="宋体" w:cs="Times New Roman"/>
          <w:bCs/>
          <w:szCs w:val="21"/>
          <w:highlight w:val="none"/>
          <w:lang w:val="zh-CN" w:eastAsia="zh-CN" w:bidi="ar-SA"/>
        </w:rPr>
        <w:t xml:space="preserve">残疾人福利性单位声明函</w:t>
      </w:r>
      <w:r>
        <w:tab/>
      </w:r>
      <w:r>
        <w:fldChar w:fldCharType="begin"/>
      </w:r>
      <w:r>
        <w:instrText xml:space="preserve"> PAGEREF _Toc8425 \h </w:instrText>
      </w:r>
      <w:r>
        <w:fldChar w:fldCharType="separate"/>
      </w:r>
      <w:r>
        <w:t xml:space="preserve">42</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_Toc10910 </w:instrText>
      </w:r>
      <w:r>
        <w:rPr>
          <w:rFonts w:ascii="Times New Roman" w:hAnsi="Times New Roman" w:eastAsia="黑体" w:cs="Times New Roman"/>
          <w:bCs/>
          <w:highlight w:val="none"/>
        </w:rPr>
        <w:fldChar w:fldCharType="separate"/>
      </w:r>
      <w:r>
        <w:rPr>
          <w:rFonts w:ascii="Times New Roman" w:hAnsi="Times New Roman" w:cs="Times New Roman"/>
          <w:bCs/>
          <w:szCs w:val="22"/>
          <w:highlight w:val="none"/>
          <w:lang w:val="zh-CN"/>
        </w:rPr>
        <w:t xml:space="preserve">附件</w:t>
      </w:r>
      <w:r>
        <w:rPr>
          <w:rFonts w:hint="eastAsia" w:ascii="Times New Roman" w:hAnsi="Times New Roman" w:cs="Times New Roman"/>
          <w:bCs/>
          <w:szCs w:val="22"/>
          <w:highlight w:val="none"/>
          <w:lang w:val="en-US" w:eastAsia="zh-CN"/>
        </w:rPr>
        <w:t xml:space="preserve">八</w:t>
      </w:r>
      <w:r>
        <w:rPr>
          <w:rFonts w:ascii="Times New Roman" w:hAnsi="Times New Roman" w:cs="Times New Roman"/>
          <w:bCs/>
          <w:szCs w:val="22"/>
          <w:highlight w:val="none"/>
        </w:rPr>
        <w:t xml:space="preserve"> </w:t>
      </w:r>
      <w:r>
        <w:rPr>
          <w:highlight w:val="none"/>
          <w:lang w:val="zh-CN"/>
        </w:rPr>
        <w:t xml:space="preserve">关于符合本国产品标准的声明函</w:t>
      </w:r>
      <w:r>
        <w:tab/>
      </w:r>
      <w:r>
        <w:fldChar w:fldCharType="begin"/>
      </w:r>
      <w:r>
        <w:instrText xml:space="preserve"> PAGEREF _Toc10910 \h </w:instrText>
      </w:r>
      <w:r>
        <w:fldChar w:fldCharType="separate"/>
      </w:r>
      <w:r>
        <w:t xml:space="preserve">43</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_Toc27612 </w:instrText>
      </w:r>
      <w:r>
        <w:rPr>
          <w:rFonts w:ascii="Times New Roman" w:hAnsi="Times New Roman" w:eastAsia="黑体" w:cs="Times New Roman"/>
          <w:bCs/>
          <w:highlight w:val="none"/>
        </w:rPr>
        <w:fldChar w:fldCharType="separate"/>
      </w:r>
      <w:r>
        <w:rPr>
          <w:rFonts w:hint="eastAsia" w:ascii="Times New Roman" w:hAnsi="Times New Roman" w:cs="Times New Roman"/>
          <w:bCs/>
          <w:szCs w:val="22"/>
          <w:highlight w:val="none"/>
          <w:lang w:val="en-US" w:eastAsia="zh-CN"/>
        </w:rPr>
        <w:t xml:space="preserve">附件九</w:t>
      </w:r>
      <w:r>
        <w:rPr>
          <w:rFonts w:ascii="Times New Roman" w:hAnsi="Times New Roman" w:cs="Times New Roman"/>
          <w:bCs/>
          <w:szCs w:val="22"/>
          <w:highlight w:val="none"/>
          <w:lang w:val="en-US" w:eastAsia="zh-CN"/>
        </w:rPr>
        <w:t xml:space="preserve"> </w:t>
      </w:r>
      <w:r>
        <w:rPr>
          <w:rFonts w:ascii="Times New Roman" w:hAnsi="Times New Roman" w:cs="Times New Roman"/>
          <w:bCs/>
          <w:szCs w:val="22"/>
          <w:highlight w:val="none"/>
          <w:lang w:val="zh-CN"/>
        </w:rPr>
        <w:t xml:space="preserve">投标保证金交纳相关证明材料（如有）</w:t>
      </w:r>
      <w:r>
        <w:tab/>
      </w:r>
      <w:r>
        <w:fldChar w:fldCharType="begin"/>
      </w:r>
      <w:r>
        <w:instrText xml:space="preserve"> PAGEREF _Toc27612 \h </w:instrText>
      </w:r>
      <w:r>
        <w:fldChar w:fldCharType="separate"/>
      </w:r>
      <w:r>
        <w:t xml:space="preserve">44</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_Toc9280 </w:instrText>
      </w:r>
      <w:r>
        <w:rPr>
          <w:rFonts w:ascii="Times New Roman" w:hAnsi="Times New Roman" w:eastAsia="黑体" w:cs="Times New Roman"/>
          <w:bCs/>
          <w:highlight w:val="none"/>
        </w:rPr>
        <w:fldChar w:fldCharType="separate"/>
      </w:r>
      <w:r>
        <w:rPr>
          <w:rFonts w:ascii="Times New Roman" w:hAnsi="Times New Roman" w:eastAsia="宋体" w:cs="Times New Roman"/>
          <w:bCs/>
          <w:highlight w:val="none"/>
          <w:lang w:val="zh-CN"/>
        </w:rPr>
        <w:t xml:space="preserve">（一）投标保证金付款凭证复印件</w:t>
      </w:r>
      <w:r>
        <w:tab/>
      </w:r>
      <w:r>
        <w:fldChar w:fldCharType="begin"/>
      </w:r>
      <w:r>
        <w:instrText xml:space="preserve"> PAGEREF _Toc9280 \h </w:instrText>
      </w:r>
      <w:r>
        <w:fldChar w:fldCharType="separate"/>
      </w:r>
      <w:r>
        <w:t xml:space="preserve">44</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_Toc304 </w:instrText>
      </w:r>
      <w:r>
        <w:rPr>
          <w:rFonts w:ascii="Times New Roman" w:hAnsi="Times New Roman" w:eastAsia="黑体" w:cs="Times New Roman"/>
          <w:bCs/>
          <w:highlight w:val="none"/>
        </w:rPr>
        <w:fldChar w:fldCharType="separate"/>
      </w:r>
      <w:r>
        <w:rPr>
          <w:rFonts w:ascii="Times New Roman" w:hAnsi="Times New Roman" w:eastAsia="宋体" w:cs="Times New Roman"/>
          <w:bCs/>
          <w:highlight w:val="none"/>
          <w:lang w:val="zh-CN"/>
        </w:rPr>
        <w:t xml:space="preserve">（二）投标保证金转账退还信息函</w:t>
      </w:r>
      <w:r>
        <w:tab/>
      </w:r>
      <w:r>
        <w:fldChar w:fldCharType="begin"/>
      </w:r>
      <w:r>
        <w:instrText xml:space="preserve"> PAGEREF _Toc304 \h </w:instrText>
      </w:r>
      <w:r>
        <w:fldChar w:fldCharType="separate"/>
      </w:r>
      <w:r>
        <w:t xml:space="preserve">45</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_Toc10427 </w:instrText>
      </w:r>
      <w:r>
        <w:rPr>
          <w:rFonts w:ascii="Times New Roman" w:hAnsi="Times New Roman" w:eastAsia="黑体" w:cs="Times New Roman"/>
          <w:bCs/>
          <w:highlight w:val="none"/>
        </w:rPr>
        <w:fldChar w:fldCharType="separate"/>
      </w:r>
      <w:r>
        <w:rPr>
          <w:rFonts w:ascii="Times New Roman" w:hAnsi="Times New Roman" w:cs="Times New Roman"/>
          <w:bCs/>
          <w:szCs w:val="22"/>
          <w:highlight w:val="none"/>
          <w:lang w:val="zh-CN"/>
        </w:rPr>
        <w:t xml:space="preserve">附件</w:t>
      </w:r>
      <w:r>
        <w:rPr>
          <w:rFonts w:hint="eastAsia" w:ascii="Times New Roman" w:hAnsi="Times New Roman" w:cs="Times New Roman"/>
          <w:bCs/>
          <w:szCs w:val="22"/>
          <w:highlight w:val="none"/>
          <w:lang w:val="en-US" w:eastAsia="zh-CN"/>
        </w:rPr>
        <w:t xml:space="preserve">十</w:t>
      </w:r>
      <w:r>
        <w:rPr>
          <w:rFonts w:ascii="Times New Roman" w:hAnsi="Times New Roman" w:cs="Times New Roman"/>
          <w:bCs/>
          <w:szCs w:val="22"/>
          <w:highlight w:val="none"/>
          <w:lang w:val="zh-CN"/>
        </w:rPr>
        <w:t xml:space="preserve"> 资格证明文件</w:t>
      </w:r>
      <w:r>
        <w:tab/>
      </w:r>
      <w:r>
        <w:fldChar w:fldCharType="begin"/>
      </w:r>
      <w:r>
        <w:instrText xml:space="preserve"> PAGEREF _Toc10427 \h </w:instrText>
      </w:r>
      <w:r>
        <w:fldChar w:fldCharType="separate"/>
      </w:r>
      <w:r>
        <w:t xml:space="preserve">46</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_Toc17658 </w:instrText>
      </w:r>
      <w:r>
        <w:rPr>
          <w:rFonts w:ascii="Times New Roman" w:hAnsi="Times New Roman" w:eastAsia="黑体" w:cs="Times New Roman"/>
          <w:bCs/>
          <w:highlight w:val="none"/>
        </w:rPr>
        <w:fldChar w:fldCharType="separate"/>
      </w:r>
      <w:r>
        <w:rPr>
          <w:highlight w:val="none"/>
          <w:lang w:val="zh-CN"/>
        </w:rPr>
        <w:t xml:space="preserve">（一）</w:t>
      </w:r>
      <w:r>
        <w:rPr>
          <w:rFonts w:hint="eastAsia"/>
          <w:highlight w:val="none"/>
          <w:lang w:val="zh-CN"/>
        </w:rPr>
        <w:t xml:space="preserve">具有独立承担民事责任的能力</w:t>
      </w:r>
      <w:r>
        <w:tab/>
      </w:r>
      <w:r>
        <w:fldChar w:fldCharType="begin"/>
      </w:r>
      <w:r>
        <w:instrText xml:space="preserve"> PAGEREF _Toc17658 \h </w:instrText>
      </w:r>
      <w:r>
        <w:fldChar w:fldCharType="separate"/>
      </w:r>
      <w:r>
        <w:t xml:space="preserve">46</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_Toc3532 </w:instrText>
      </w:r>
      <w:r>
        <w:rPr>
          <w:rFonts w:ascii="Times New Roman" w:hAnsi="Times New Roman" w:eastAsia="黑体" w:cs="Times New Roman"/>
          <w:bCs/>
          <w:highlight w:val="none"/>
        </w:rPr>
        <w:fldChar w:fldCharType="separate"/>
      </w:r>
      <w:r>
        <w:rPr>
          <w:rFonts w:hint="eastAsia"/>
          <w:highlight w:val="none"/>
          <w:lang w:val="zh-CN"/>
        </w:rPr>
        <w:t xml:space="preserve">（</w:t>
      </w:r>
      <w:r>
        <w:rPr>
          <w:rFonts w:hint="eastAsia"/>
          <w:highlight w:val="none"/>
          <w:lang w:val="en-US" w:eastAsia="zh-CN"/>
        </w:rPr>
        <w:t xml:space="preserve">二）南京市政府采购供应商信用承诺书</w:t>
      </w:r>
      <w:r>
        <w:tab/>
      </w:r>
      <w:r>
        <w:fldChar w:fldCharType="begin"/>
      </w:r>
      <w:r>
        <w:instrText xml:space="preserve"> PAGEREF _Toc3532 \h </w:instrText>
      </w:r>
      <w:r>
        <w:fldChar w:fldCharType="separate"/>
      </w:r>
      <w:r>
        <w:t xml:space="preserve">47</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_Toc6165 </w:instrText>
      </w:r>
      <w:r>
        <w:rPr>
          <w:rFonts w:ascii="Times New Roman" w:hAnsi="Times New Roman" w:eastAsia="黑体" w:cs="Times New Roman"/>
          <w:bCs/>
          <w:highlight w:val="none"/>
        </w:rPr>
        <w:fldChar w:fldCharType="separate"/>
      </w:r>
      <w:r>
        <w:rPr>
          <w:rFonts w:hint="eastAsia"/>
          <w:highlight w:val="none"/>
          <w:lang w:val="en-US"/>
        </w:rPr>
        <w:t xml:space="preserve">（三）</w:t>
      </w:r>
      <w:r>
        <w:rPr>
          <w:highlight w:val="none"/>
        </w:rPr>
        <w:t xml:space="preserve">具有良好的商业信誉和健全的财务会计制度</w:t>
      </w:r>
      <w:r>
        <w:tab/>
      </w:r>
      <w:r>
        <w:fldChar w:fldCharType="begin"/>
      </w:r>
      <w:r>
        <w:instrText xml:space="preserve"> PAGEREF _Toc6165 \h </w:instrText>
      </w:r>
      <w:r>
        <w:fldChar w:fldCharType="separate"/>
      </w:r>
      <w:r>
        <w:t xml:space="preserve">48</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_Toc16236 </w:instrText>
      </w:r>
      <w:r>
        <w:rPr>
          <w:rFonts w:ascii="Times New Roman" w:hAnsi="Times New Roman" w:eastAsia="黑体" w:cs="Times New Roman"/>
          <w:bCs/>
          <w:highlight w:val="none"/>
        </w:rPr>
        <w:fldChar w:fldCharType="separate"/>
      </w:r>
      <w:r>
        <w:rPr>
          <w:rFonts w:hint="eastAsia"/>
          <w:highlight w:val="none"/>
          <w:lang w:val="en-US"/>
        </w:rPr>
        <w:t xml:space="preserve">（四）</w:t>
      </w:r>
      <w:r>
        <w:rPr>
          <w:highlight w:val="none"/>
        </w:rPr>
        <w:t xml:space="preserve">具有履行合同所必需的设备和专业技术能力</w:t>
      </w:r>
      <w:r>
        <w:tab/>
      </w:r>
      <w:r>
        <w:fldChar w:fldCharType="begin"/>
      </w:r>
      <w:r>
        <w:instrText xml:space="preserve"> PAGEREF _Toc16236 \h </w:instrText>
      </w:r>
      <w:r>
        <w:fldChar w:fldCharType="separate"/>
      </w:r>
      <w:r>
        <w:t xml:space="preserve">49</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_Toc26810 </w:instrText>
      </w:r>
      <w:r>
        <w:rPr>
          <w:rFonts w:ascii="Times New Roman" w:hAnsi="Times New Roman" w:eastAsia="黑体" w:cs="Times New Roman"/>
          <w:bCs/>
          <w:highlight w:val="none"/>
        </w:rPr>
        <w:fldChar w:fldCharType="separate"/>
      </w:r>
      <w:r>
        <w:rPr>
          <w:rFonts w:hint="eastAsia"/>
          <w:highlight w:val="none"/>
          <w:lang w:val="en-US"/>
        </w:rPr>
        <w:t xml:space="preserve">（五）</w:t>
      </w:r>
      <w:r>
        <w:rPr>
          <w:rFonts w:hint="eastAsia"/>
          <w:highlight w:val="none"/>
        </w:rPr>
        <w:t xml:space="preserve">有依法缴纳税收和社会保障资金的良好记录</w:t>
      </w:r>
      <w:r>
        <w:tab/>
      </w:r>
      <w:r>
        <w:fldChar w:fldCharType="begin"/>
      </w:r>
      <w:r>
        <w:instrText xml:space="preserve"> PAGEREF _Toc26810 \h </w:instrText>
      </w:r>
      <w:r>
        <w:fldChar w:fldCharType="separate"/>
      </w:r>
      <w:r>
        <w:t xml:space="preserve">50</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_Toc3773 </w:instrText>
      </w:r>
      <w:r>
        <w:rPr>
          <w:rFonts w:ascii="Times New Roman" w:hAnsi="Times New Roman" w:eastAsia="黑体" w:cs="Times New Roman"/>
          <w:bCs/>
          <w:highlight w:val="none"/>
        </w:rPr>
        <w:fldChar w:fldCharType="separate"/>
      </w:r>
      <w:r>
        <w:rPr>
          <w:rFonts w:hint="eastAsia"/>
          <w:highlight w:val="none"/>
          <w:lang w:val="en-US"/>
        </w:rPr>
        <w:t xml:space="preserve">（六）</w:t>
      </w:r>
      <w:r>
        <w:rPr>
          <w:rFonts w:hint="eastAsia"/>
          <w:highlight w:val="none"/>
        </w:rPr>
        <w:t xml:space="preserve">参加政府采购活动前三年内，在经营活动中没有重大违法记录</w:t>
      </w:r>
      <w:r>
        <w:tab/>
      </w:r>
      <w:r>
        <w:fldChar w:fldCharType="begin"/>
      </w:r>
      <w:r>
        <w:instrText xml:space="preserve"> PAGEREF _Toc3773 \h </w:instrText>
      </w:r>
      <w:r>
        <w:fldChar w:fldCharType="separate"/>
      </w:r>
      <w:r>
        <w:t xml:space="preserve">51</w:t>
      </w:r>
      <w:r>
        <w:fldChar w:fldCharType="end"/>
      </w:r>
      <w:r>
        <w:rPr>
          <w:rFonts w:ascii="Times New Roman" w:hAnsi="Times New Roman" w:eastAsia="黑体" w:cs="Times New Roman"/>
          <w:bCs/>
          <w:color w:val="000000"/>
          <w:highlight w:val="none"/>
        </w:rPr>
        <w:fldChar w:fldCharType="end"/>
      </w:r>
      <w:r/>
    </w:p>
    <w:p>
      <w:pPr>
        <w:pStyle w:val="1525"/>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_Toc9633 </w:instrText>
      </w:r>
      <w:r>
        <w:rPr>
          <w:rFonts w:ascii="Times New Roman" w:hAnsi="Times New Roman" w:eastAsia="黑体" w:cs="Times New Roman"/>
          <w:bCs/>
          <w:highlight w:val="none"/>
        </w:rPr>
        <w:fldChar w:fldCharType="separate"/>
      </w:r>
      <w:r>
        <w:rPr>
          <w:rFonts w:hint="eastAsia"/>
          <w:highlight w:val="none"/>
          <w:lang w:val="en-US"/>
        </w:rPr>
        <w:t xml:space="preserve">（七）</w:t>
      </w:r>
      <w:r>
        <w:rPr>
          <w:rFonts w:hint="eastAsia"/>
          <w:highlight w:val="none"/>
        </w:rPr>
        <w:t xml:space="preserve">法律、行政法规规定的其他条件</w:t>
      </w:r>
      <w:r>
        <w:tab/>
      </w:r>
      <w:r>
        <w:fldChar w:fldCharType="begin"/>
      </w:r>
      <w:r>
        <w:instrText xml:space="preserve"> PAGEREF _Toc9633 \h </w:instrText>
      </w:r>
      <w:r>
        <w:fldChar w:fldCharType="separate"/>
      </w:r>
      <w:r>
        <w:t xml:space="preserve">52</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_Toc14878 </w:instrText>
      </w:r>
      <w:r>
        <w:rPr>
          <w:rFonts w:ascii="Times New Roman" w:hAnsi="Times New Roman" w:eastAsia="黑体" w:cs="Times New Roman"/>
          <w:bCs/>
          <w:highlight w:val="none"/>
        </w:rPr>
        <w:fldChar w:fldCharType="separate"/>
      </w:r>
      <w:r>
        <w:rPr>
          <w:rFonts w:ascii="Times New Roman" w:hAnsi="Times New Roman" w:cs="Times New Roman"/>
          <w:bCs/>
          <w:szCs w:val="22"/>
          <w:highlight w:val="none"/>
          <w:lang w:val="zh-CN"/>
        </w:rPr>
        <w:t xml:space="preserve">附件</w:t>
      </w:r>
      <w:r>
        <w:rPr>
          <w:rFonts w:hint="eastAsia" w:ascii="Times New Roman" w:hAnsi="Times New Roman" w:cs="Times New Roman"/>
          <w:bCs/>
          <w:szCs w:val="22"/>
          <w:highlight w:val="none"/>
          <w:lang w:val="en-US" w:eastAsia="zh-CN"/>
        </w:rPr>
        <w:t xml:space="preserve">十一</w:t>
      </w:r>
      <w:r>
        <w:rPr>
          <w:rFonts w:ascii="Times New Roman" w:hAnsi="Times New Roman" w:cs="Times New Roman"/>
          <w:bCs/>
          <w:szCs w:val="22"/>
          <w:highlight w:val="none"/>
          <w:lang w:val="zh-CN"/>
        </w:rPr>
        <w:t xml:space="preserve"> </w:t>
      </w:r>
      <w:r>
        <w:rPr>
          <w:rFonts w:hint="eastAsia" w:ascii="Arial" w:hAnsi="Arial" w:cs="Arial"/>
          <w:highlight w:val="none"/>
          <w:lang w:val="zh-CN"/>
        </w:rPr>
        <w:t xml:space="preserve">供应商认为需要提供的</w:t>
      </w:r>
      <w:r>
        <w:rPr>
          <w:rFonts w:hint="eastAsia" w:ascii="Arial" w:hAnsi="Arial" w:cs="Arial"/>
          <w:highlight w:val="none"/>
          <w:lang w:val="en-US" w:eastAsia="zh-CN"/>
        </w:rPr>
        <w:t xml:space="preserve">其他</w:t>
      </w:r>
      <w:r>
        <w:rPr>
          <w:rFonts w:hint="eastAsia" w:ascii="Arial" w:hAnsi="Arial" w:cs="Arial"/>
          <w:highlight w:val="none"/>
          <w:lang w:val="zh-CN"/>
        </w:rPr>
        <w:t xml:space="preserve">材料（格式自拟）</w:t>
      </w:r>
      <w:r>
        <w:tab/>
      </w:r>
      <w:r>
        <w:fldChar w:fldCharType="begin"/>
      </w:r>
      <w:r>
        <w:instrText xml:space="preserve"> PAGEREF _Toc14878 \h </w:instrText>
      </w:r>
      <w:r>
        <w:fldChar w:fldCharType="separate"/>
      </w:r>
      <w:r>
        <w:t xml:space="preserve">53</w:t>
      </w:r>
      <w:r>
        <w:fldChar w:fldCharType="end"/>
      </w:r>
      <w:r>
        <w:rPr>
          <w:rFonts w:ascii="Times New Roman" w:hAnsi="Times New Roman" w:eastAsia="黑体" w:cs="Times New Roman"/>
          <w:bCs/>
          <w:color w:val="000000"/>
          <w:highlight w:val="none"/>
        </w:rPr>
        <w:fldChar w:fldCharType="end"/>
      </w:r>
      <w:r/>
    </w:p>
    <w:p>
      <w:pPr>
        <w:pStyle w:val="1547"/>
        <w:tabs>
          <w:tab w:val="right" w:pos="9072" w:leader="dot"/>
        </w:tabs>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highlight w:val="none"/>
        </w:rPr>
        <w:instrText xml:space="preserve"> HYPERLINK \l _Toc21846 </w:instrText>
      </w:r>
      <w:r>
        <w:rPr>
          <w:rFonts w:ascii="Times New Roman" w:hAnsi="Times New Roman" w:eastAsia="黑体" w:cs="Times New Roman"/>
          <w:bCs/>
          <w:highlight w:val="none"/>
        </w:rPr>
        <w:fldChar w:fldCharType="separate"/>
      </w:r>
      <w:r>
        <w:rPr>
          <w:rFonts w:ascii="Times New Roman" w:hAnsi="Times New Roman" w:cs="Times New Roman"/>
          <w:bCs/>
          <w:szCs w:val="22"/>
          <w:highlight w:val="none"/>
          <w:lang w:val="zh-CN"/>
        </w:rPr>
        <w:t xml:space="preserve">附件十</w:t>
      </w:r>
      <w:r>
        <w:rPr>
          <w:rFonts w:hint="eastAsia" w:ascii="Times New Roman" w:hAnsi="Times New Roman" w:cs="Times New Roman"/>
          <w:bCs/>
          <w:szCs w:val="22"/>
          <w:highlight w:val="none"/>
          <w:lang w:val="en-US" w:eastAsia="zh-CN"/>
        </w:rPr>
        <w:t xml:space="preserve">二</w:t>
      </w:r>
      <w:r>
        <w:rPr>
          <w:rFonts w:ascii="Times New Roman" w:hAnsi="Times New Roman" w:cs="Times New Roman"/>
          <w:bCs/>
          <w:szCs w:val="22"/>
          <w:highlight w:val="none"/>
          <w:lang w:val="en-US" w:eastAsia="zh-CN"/>
        </w:rPr>
        <w:t xml:space="preserve"> </w:t>
      </w:r>
      <w:r>
        <w:rPr>
          <w:rFonts w:hint="eastAsia" w:ascii="Arial" w:hAnsi="Arial" w:cs="Arial"/>
          <w:highlight w:val="none"/>
          <w:lang w:val="zh-CN"/>
        </w:rPr>
        <w:t xml:space="preserve">投标保证承诺书</w:t>
      </w:r>
      <w:r>
        <w:tab/>
      </w:r>
      <w:r>
        <w:fldChar w:fldCharType="begin"/>
      </w:r>
      <w:r>
        <w:instrText xml:space="preserve"> PAGEREF _Toc21846 \h </w:instrText>
      </w:r>
      <w:r>
        <w:fldChar w:fldCharType="separate"/>
      </w:r>
      <w:r>
        <w:t xml:space="preserve">54</w:t>
      </w:r>
      <w:r>
        <w:fldChar w:fldCharType="end"/>
      </w:r>
      <w:r>
        <w:rPr>
          <w:rFonts w:ascii="Times New Roman" w:hAnsi="Times New Roman" w:eastAsia="黑体" w:cs="Times New Roman"/>
          <w:bCs/>
          <w:color w:val="000000"/>
          <w:highlight w:val="none"/>
        </w:rPr>
        <w:fldChar w:fldCharType="end"/>
      </w:r>
      <w:r/>
    </w:p>
    <w:p>
      <w:pPr>
        <w:pStyle w:val="1487"/>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487"/>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Pr>
          <w:rFonts w:ascii="Times New Roman" w:hAnsi="Times New Roman" w:eastAsia="黑体" w:cs="Times New Roman"/>
          <w:b/>
          <w:color w:val="000000"/>
          <w:sz w:val="28"/>
          <w:szCs w:val="28"/>
          <w:highlight w:val="none"/>
        </w:rPr>
      </w:r>
      <w:r/>
    </w:p>
    <w:p>
      <w:pPr>
        <w:pStyle w:val="1488"/>
        <w:rPr>
          <w:color w:val="000000"/>
          <w:highlight w:val="none"/>
        </w:rPr>
      </w:pPr>
      <w:r/>
      <w:bookmarkStart w:id="2" w:name="_Toc6946"/>
      <w:r/>
      <w:bookmarkStart w:id="3" w:name="_Toc3779"/>
      <w:r/>
      <w:bookmarkStart w:id="4" w:name="_Toc587"/>
      <w:r/>
      <w:bookmarkStart w:id="5" w:name="_Toc19211"/>
      <w:r/>
      <w:bookmarkStart w:id="6" w:name="_Toc7066"/>
      <w:r>
        <w:rPr>
          <w:rFonts w:hint="eastAsia"/>
          <w:color w:val="000000"/>
          <w:highlight w:val="none"/>
          <w:lang w:val="en-US" w:eastAsia="zh-CN"/>
        </w:rPr>
        <w:t xml:space="preserve">第一章 </w:t>
      </w:r>
      <w:r>
        <w:rPr>
          <w:rFonts w:hint="eastAsia"/>
          <w:color w:val="000000"/>
          <w:highlight w:val="none"/>
        </w:rPr>
        <w:t xml:space="preserve">招标公告</w:t>
      </w:r>
      <w:bookmarkEnd w:id="0"/>
      <w:r/>
      <w:bookmarkEnd w:id="1"/>
      <w:r/>
      <w:bookmarkEnd w:id="2"/>
      <w:r/>
      <w:bookmarkEnd w:id="3"/>
      <w:r/>
      <w:bookmarkEnd w:id="4"/>
      <w:r/>
      <w:bookmarkEnd w:id="5"/>
      <w:r/>
      <w:bookmarkEnd w:id="6"/>
      <w:r>
        <w:rPr>
          <w:color w:val="000000"/>
          <w:highlight w:val="none"/>
        </w:rPr>
      </w:r>
      <w:r/>
    </w:p>
    <w:p>
      <w:pPr>
        <w:pStyle w:val="1556"/>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飞利浦影像设备维保服务</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487"/>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487"/>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南京鼓楼医院飞利浦影像设备维保服务</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w:t>
      </w:r>
      <w:r>
        <w:rPr>
          <w:rFonts w:ascii="Times New Roman" w:hAnsi="Times New Roman" w:cs="Times New Roman"/>
          <w:color w:val="000000"/>
          <w:szCs w:val="21"/>
          <w:highlight w:val="none"/>
          <w:u w:val="single"/>
          <w:lang w:val="en-US"/>
        </w:rPr>
        <w:t xml:space="preserve">6</w:t>
      </w:r>
      <w:r>
        <w:rPr>
          <w:rFonts w:ascii="Times New Roman" w:hAnsi="Times New Roman" w:cs="Times New Roman"/>
          <w:bCs/>
          <w:color w:val="000000"/>
          <w:szCs w:val="21"/>
          <w:highlight w:val="none"/>
          <w:u w:val="single"/>
        </w:rPr>
        <w:t xml:space="preserve">年</w:t>
      </w:r>
      <w:r>
        <w:rPr>
          <w:rFonts w:ascii="Times New Roman" w:hAnsi="Times New Roman" w:cs="Times New Roman"/>
          <w:bCs/>
          <w:color w:val="000000"/>
          <w:szCs w:val="21"/>
          <w:highlight w:val="none"/>
          <w:u w:val="single"/>
          <w:lang w:val="en-US" w:eastAsia="zh-CN"/>
        </w:rPr>
        <w:t xml:space="preserve">11</w:t>
      </w:r>
      <w:r>
        <w:rPr>
          <w:rFonts w:ascii="Times New Roman" w:hAnsi="Times New Roman" w:cs="Times New Roman"/>
          <w:bCs/>
          <w:color w:val="000000"/>
          <w:szCs w:val="21"/>
          <w:highlight w:val="none"/>
          <w:u w:val="single"/>
        </w:rPr>
        <w:t xml:space="preserve">月</w:t>
      </w:r>
      <w:r>
        <w:rPr>
          <w:rFonts w:ascii="Times New Roman" w:hAnsi="Times New Roman" w:cs="Times New Roman"/>
          <w:bCs/>
          <w:color w:val="000000"/>
          <w:szCs w:val="21"/>
          <w:highlight w:val="none"/>
          <w:u w:val="single"/>
          <w:lang w:val="en-US"/>
        </w:rPr>
        <w:t xml:space="preserve">04</w:t>
      </w:r>
      <w:r>
        <w:rPr>
          <w:rFonts w:ascii="Times New Roman" w:hAnsi="Times New Roman" w:cs="Times New Roman"/>
          <w:bCs/>
          <w:color w:val="000000"/>
          <w:szCs w:val="21"/>
          <w:highlight w:val="none"/>
          <w:u w:val="single"/>
        </w:rPr>
        <w:t xml:space="preserve">日</w:t>
      </w:r>
      <w:r>
        <w:rPr>
          <w:rFonts w:ascii="Times New Roman" w:hAnsi="Times New Roman" w:cs="Times New Roman"/>
          <w:bCs/>
          <w:color w:val="000000"/>
          <w:szCs w:val="21"/>
          <w:highlight w:val="none"/>
          <w:u w:val="single"/>
          <w:lang w:val="en-US"/>
        </w:rPr>
        <w:t xml:space="preserve">09</w:t>
      </w:r>
      <w:r>
        <w:rPr>
          <w:rFonts w:ascii="Times New Roman" w:hAnsi="Times New Roman" w:cs="Times New Roman"/>
          <w:bCs/>
          <w:color w:val="000000"/>
          <w:szCs w:val="21"/>
          <w:highlight w:val="none"/>
          <w:u w:val="single"/>
        </w:rPr>
        <w:t xml:space="preserve">点</w:t>
      </w:r>
      <w:r>
        <w:rPr>
          <w:rFonts w:ascii="Times New Roman" w:hAnsi="Times New Roman" w:cs="Times New Roman"/>
          <w:bCs/>
          <w:color w:val="000000"/>
          <w:szCs w:val="21"/>
          <w:highlight w:val="none"/>
          <w:u w:val="single"/>
          <w:lang w:val="en-US"/>
        </w:rPr>
        <w:t xml:space="preserve">30</w:t>
      </w:r>
      <w:r>
        <w:rPr>
          <w:rFonts w:ascii="Times New Roman" w:hAnsi="Times New Roman" w:cs="Times New Roman"/>
          <w:bCs/>
          <w:color w:val="000000"/>
          <w:szCs w:val="21"/>
          <w:highlight w:val="none"/>
          <w:u w:val="single"/>
        </w:rPr>
        <w:t xml:space="preserve">分</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89"/>
        <w:spacing w:before="0" w:after="0" w:line="360" w:lineRule="auto"/>
        <w:shd w:val="clear" w:color="auto" w:fill="auto"/>
        <w:rPr>
          <w:rFonts w:ascii="Times New Roman" w:hAnsi="Times New Roman" w:eastAsia="宋体" w:cs="Times New Roman"/>
          <w:bCs w:val="0"/>
          <w:color w:val="000000"/>
          <w:sz w:val="21"/>
          <w:szCs w:val="21"/>
          <w:highlight w:val="none"/>
        </w:rPr>
      </w:pPr>
      <w:r/>
      <w:bookmarkStart w:id="7" w:name="_Toc35393790"/>
      <w:r/>
      <w:bookmarkStart w:id="8" w:name="_Toc28964"/>
      <w:r/>
      <w:bookmarkStart w:id="9" w:name="_Toc17051"/>
      <w:r/>
      <w:bookmarkStart w:id="10" w:name="_Toc28359002"/>
      <w:r/>
      <w:bookmarkStart w:id="11" w:name="_Toc26295"/>
      <w:r/>
      <w:bookmarkStart w:id="12" w:name="_Toc35393621"/>
      <w:r/>
      <w:bookmarkStart w:id="13" w:name="_Toc28359079"/>
      <w:r/>
      <w:bookmarkStart w:id="14" w:name="_Toc20005"/>
      <w:r/>
      <w:bookmarkStart w:id="15" w:name="_Hlk24379207"/>
      <w:r>
        <w:rPr>
          <w:rFonts w:ascii="Times New Roman" w:hAnsi="Times New Roman" w:eastAsia="宋体" w:cs="Times New Roman"/>
          <w:bCs w:val="0"/>
          <w:color w:val="000000"/>
          <w:sz w:val="24"/>
          <w:szCs w:val="24"/>
          <w:highlight w:val="none"/>
        </w:rPr>
        <w:t xml:space="preserve">一、项目基本情况</w:t>
      </w:r>
      <w:bookmarkEnd w:id="7"/>
      <w:r/>
      <w:bookmarkEnd w:id="8"/>
      <w:r/>
      <w:bookmarkEnd w:id="9"/>
      <w:r/>
      <w:bookmarkEnd w:id="10"/>
      <w:r/>
      <w:bookmarkEnd w:id="11"/>
      <w:r/>
      <w:bookmarkEnd w:id="12"/>
      <w:r/>
      <w:bookmarkEnd w:id="13"/>
      <w:r/>
      <w:bookmarkEnd w:id="14"/>
      <w:r>
        <w:rPr>
          <w:rFonts w:ascii="Times New Roman" w:hAnsi="Times New Roman" w:eastAsia="宋体" w:cs="Times New Roman"/>
          <w:bCs w:val="0"/>
          <w:color w:val="000000"/>
          <w:sz w:val="21"/>
          <w:szCs w:val="21"/>
          <w:highlight w:val="none"/>
        </w:rPr>
      </w:r>
      <w:r/>
    </w:p>
    <w:p>
      <w:pPr>
        <w:pStyle w:val="1551"/>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JSZC-320100-JSKF-G2026-0016</w:t>
      </w:r>
      <w:r>
        <w:rPr>
          <w:rFonts w:ascii="Arial" w:hAnsi="Arial" w:eastAsia="宋体" w:cs="Arial"/>
          <w:color w:val="000000"/>
          <w:sz w:val="21"/>
          <w:szCs w:val="21"/>
          <w:highlight w:val="none"/>
          <w:lang w:val="en-US" w:eastAsia="zh-CN"/>
        </w:rPr>
      </w:r>
      <w:r/>
    </w:p>
    <w:p>
      <w:pPr>
        <w:pStyle w:val="1551"/>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3、预算金额：672万元人民币，224</w:t>
      </w:r>
      <w:r>
        <w:rPr>
          <w:rFonts w:hint="eastAsia" w:ascii="Arial" w:hAnsi="Arial" w:eastAsia="宋体" w:cs="Arial"/>
          <w:color w:val="000000"/>
          <w:sz w:val="21"/>
          <w:szCs w:val="21"/>
          <w:highlight w:val="none"/>
        </w:rPr>
        <w:t xml:space="preserve">万元人民币/年</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4、最高限价（如有）：636万元人民币，212</w:t>
      </w:r>
      <w:r>
        <w:rPr>
          <w:rFonts w:hint="eastAsia" w:ascii="Arial" w:hAnsi="Arial" w:eastAsia="宋体" w:cs="Arial"/>
          <w:color w:val="000000"/>
          <w:sz w:val="21"/>
          <w:szCs w:val="21"/>
          <w:highlight w:val="none"/>
        </w:rPr>
        <w:t xml:space="preserve">万元人民币/年</w:t>
      </w:r>
      <w:r>
        <w:rPr>
          <w:rFonts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76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1731"/>
        <w:gridCol w:w="934"/>
        <w:gridCol w:w="1766"/>
        <w:gridCol w:w="1534"/>
        <w:gridCol w:w="1327"/>
        <w:gridCol w:w="1347"/>
      </w:tblGrid>
      <w:tr>
        <w:trPr/>
        <w:tc>
          <w:tcPr>
            <w:tcW w:w="64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1731"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93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766"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简要服务要求</w:t>
            </w:r>
            <w:r>
              <w:rPr>
                <w:rFonts w:ascii="Arial" w:hAnsi="Arial" w:eastAsia="宋体" w:cs="Arial"/>
                <w:b/>
                <w:bCs/>
                <w:color w:val="000000"/>
                <w:sz w:val="21"/>
                <w:szCs w:val="21"/>
                <w:highlight w:val="none"/>
                <w:vertAlign w:val="baseline"/>
                <w:lang w:val="en-US" w:eastAsia="zh-CN"/>
              </w:rPr>
            </w:r>
            <w:r/>
          </w:p>
        </w:tc>
        <w:tc>
          <w:tcPr>
            <w:tcW w:w="153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327" w:type="dxa"/>
            <w:vAlign w:val="center"/>
            <w:textDirection w:val="lrTb"/>
            <w:noWrap w:val="false"/>
          </w:tcPr>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color w:val="000000"/>
                <w:sz w:val="21"/>
                <w:szCs w:val="21"/>
                <w:highlight w:val="none"/>
                <w:lang w:val="en-US" w:eastAsia="zh-CN"/>
              </w:rPr>
            </w:r>
            <w:r/>
          </w:p>
        </w:tc>
        <w:tc>
          <w:tcPr>
            <w:tcW w:w="1347" w:type="dxa"/>
            <w:vAlign w:val="center"/>
            <w:textDirection w:val="lrTb"/>
            <w:noWrap w:val="false"/>
          </w:tcPr>
          <w:p>
            <w:pPr>
              <w:pStyle w:val="1766"/>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最高限价</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1731" w:type="dxa"/>
            <w:vAlign w:val="center"/>
            <w:textDirection w:val="lrTb"/>
            <w:noWrap w:val="false"/>
          </w:tcPr>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93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1766" w:type="dxa"/>
            <w:vAlign w:val="center"/>
            <w:textDirection w:val="lrTb"/>
            <w:noWrap w:val="false"/>
          </w:tcPr>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3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rPr>
              <w:t xml:space="preserve">中标之日起三年</w:t>
            </w:r>
            <w:r>
              <w:rPr>
                <w:rFonts w:ascii="Arial" w:hAnsi="Arial" w:eastAsia="宋体" w:cs="Arial"/>
                <w:color w:val="000000"/>
                <w:sz w:val="21"/>
                <w:szCs w:val="21"/>
                <w:highlight w:val="none"/>
                <w:vertAlign w:val="baseline"/>
                <w:lang w:val="en-US" w:eastAsia="zh-CN"/>
              </w:rPr>
            </w:r>
            <w:r/>
          </w:p>
        </w:tc>
        <w:tc>
          <w:tcPr>
            <w:tcW w:w="1327"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672万元</w:t>
            </w:r>
            <w:r>
              <w:rPr>
                <w:rFonts w:ascii="Arial" w:hAnsi="Arial" w:eastAsia="宋体" w:cs="Arial"/>
                <w:color w:val="000000"/>
                <w:sz w:val="21"/>
                <w:szCs w:val="21"/>
                <w:highlight w:val="none"/>
                <w:vertAlign w:val="baseline"/>
                <w:lang w:val="en-US" w:eastAsia="zh-CN"/>
              </w:rPr>
            </w:r>
            <w:r/>
          </w:p>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224万元</w:t>
            </w:r>
            <w:r>
              <w:rPr>
                <w:rFonts w:ascii="Arial" w:hAnsi="Arial" w:eastAsia="宋体" w:cs="Arial"/>
                <w:color w:val="000000"/>
                <w:sz w:val="21"/>
                <w:szCs w:val="21"/>
                <w:highlight w:val="none"/>
                <w:vertAlign w:val="baseline"/>
                <w:lang w:val="en-US" w:eastAsia="zh-CN"/>
              </w:rPr>
              <w:t xml:space="preserve">/年</w:t>
            </w:r>
            <w:r>
              <w:rPr>
                <w:rFonts w:ascii="Arial" w:hAnsi="Arial" w:eastAsia="宋体" w:cs="Arial"/>
                <w:color w:val="000000"/>
                <w:sz w:val="21"/>
                <w:szCs w:val="21"/>
                <w:highlight w:val="none"/>
                <w:vertAlign w:val="baseline"/>
                <w:lang w:val="en-US" w:eastAsia="zh-CN"/>
              </w:rPr>
            </w:r>
            <w:r/>
          </w:p>
        </w:tc>
        <w:tc>
          <w:tcPr>
            <w:tcW w:w="1347"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636万元</w:t>
            </w:r>
            <w:r>
              <w:rPr>
                <w:rFonts w:ascii="Arial" w:hAnsi="Arial" w:eastAsia="宋体" w:cs="Arial"/>
                <w:color w:val="000000"/>
                <w:sz w:val="21"/>
                <w:szCs w:val="21"/>
                <w:highlight w:val="none"/>
                <w:vertAlign w:val="baseline"/>
                <w:lang w:val="en-US" w:eastAsia="zh-CN"/>
              </w:rPr>
            </w:r>
            <w:r/>
          </w:p>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212万元</w:t>
            </w:r>
            <w:r>
              <w:rPr>
                <w:rFonts w:ascii="Arial" w:hAnsi="Arial" w:eastAsia="宋体" w:cs="Arial"/>
                <w:color w:val="000000"/>
                <w:sz w:val="21"/>
                <w:szCs w:val="21"/>
                <w:highlight w:val="none"/>
                <w:vertAlign w:val="baseline"/>
                <w:lang w:val="en-US" w:eastAsia="zh-CN"/>
              </w:rPr>
              <w:t xml:space="preserve">/年</w:t>
            </w:r>
            <w:r>
              <w:rPr>
                <w:rFonts w:hint="eastAsia" w:ascii="Arial" w:hAnsi="Arial" w:eastAsia="宋体" w:cs="Arial"/>
                <w:color w:val="000000"/>
                <w:sz w:val="21"/>
                <w:szCs w:val="21"/>
                <w:highlight w:val="none"/>
                <w:vertAlign w:val="baseline"/>
                <w:lang w:val="en-US" w:eastAsia="zh-CN"/>
              </w:rPr>
            </w:r>
            <w:r/>
          </w:p>
        </w:tc>
      </w:tr>
    </w:tbl>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bookmarkEnd w:id="15"/>
      <w:r/>
      <w:bookmarkStart w:id="16" w:name="_Toc31913"/>
      <w:r/>
      <w:bookmarkStart w:id="17" w:name="_Toc28359003"/>
      <w:r/>
      <w:bookmarkStart w:id="18" w:name="_Toc13844"/>
      <w:r/>
      <w:bookmarkStart w:id="19" w:name="_Toc28359080"/>
      <w:r/>
      <w:bookmarkStart w:id="20" w:name="_Toc35393791"/>
      <w:r/>
      <w:bookmarkStart w:id="21" w:name="_Toc35393622"/>
      <w:r/>
      <w:bookmarkStart w:id="22" w:name="_Toc14675"/>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489"/>
        <w:spacing w:before="0" w:after="0" w:line="360" w:lineRule="auto"/>
        <w:shd w:val="clear" w:color="auto" w:fill="auto"/>
        <w:rPr>
          <w:rFonts w:ascii="Times New Roman" w:hAnsi="Times New Roman" w:eastAsia="宋体" w:cs="Times New Roman"/>
          <w:color w:val="000000"/>
          <w:sz w:val="21"/>
          <w:szCs w:val="21"/>
          <w:highlight w:val="none"/>
        </w:rPr>
      </w:pPr>
      <w:r/>
      <w:bookmarkStart w:id="23" w:name="_Toc14570"/>
      <w:r>
        <w:rPr>
          <w:rFonts w:ascii="Times New Roman" w:hAnsi="Times New Roman" w:eastAsia="宋体" w:cs="Times New Roman"/>
          <w:color w:val="000000"/>
          <w:sz w:val="24"/>
          <w:szCs w:val="24"/>
          <w:highlight w:val="none"/>
        </w:rPr>
        <w:t xml:space="preserve">二、申请人的资格要求</w:t>
      </w:r>
      <w:bookmarkEnd w:id="16"/>
      <w:r/>
      <w:bookmarkEnd w:id="17"/>
      <w:r/>
      <w:bookmarkEnd w:id="18"/>
      <w:r/>
      <w:bookmarkEnd w:id="19"/>
      <w:r/>
      <w:bookmarkEnd w:id="20"/>
      <w:r/>
      <w:bookmarkEnd w:id="21"/>
      <w:r/>
      <w:bookmarkEnd w:id="22"/>
      <w:r/>
      <w:bookmarkEnd w:id="23"/>
      <w:r>
        <w:rPr>
          <w:rFonts w:ascii="Times New Roman" w:hAnsi="Times New Roman" w:eastAsia="宋体" w:cs="Times New Roman"/>
          <w:color w:val="000000"/>
          <w:sz w:val="21"/>
          <w:szCs w:val="21"/>
          <w:highlight w:val="none"/>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bookmarkStart w:id="24" w:name="_Toc16006"/>
      <w:r/>
      <w:bookmarkStart w:id="25" w:name="_Toc28359004"/>
      <w:r/>
      <w:bookmarkStart w:id="26" w:name="_Toc30955"/>
      <w:r/>
      <w:bookmarkStart w:id="27" w:name="_Toc28359081"/>
      <w:r/>
      <w:bookmarkStart w:id="28" w:name="_Toc35393792"/>
      <w:r/>
      <w:bookmarkStart w:id="29" w:name="_Toc31579"/>
      <w:r/>
      <w:bookmarkStart w:id="30" w:name="_Toc35393623"/>
      <w:r>
        <w:rPr>
          <w:rFonts w:hint="eastAsia" w:ascii="Arial" w:hAnsi="Arial" w:eastAsia="宋体" w:cs="Arial"/>
          <w:color w:val="000000"/>
          <w:sz w:val="21"/>
          <w:szCs w:val="21"/>
          <w:highlight w:val="none"/>
          <w:lang w:val="en-US" w:eastAsia="zh-CN"/>
        </w:rPr>
        <w:t xml:space="preserve">1、具有独立承担民事责任的能力，投标人提供在有效经营期内的营业执照复印件、法人授权书（法人直接参与投标的可不提供）、法人身份证复印件、投标人代表身份证复印件。</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2、投标人提供《南京市政府采购供应商信用承诺书》。</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其中不适用信用承诺的情形：</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1）供应商被列入严重失信主体名单；</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2）被相关监督部门作出行政处罚且尚处在处罚有效期内；</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3）其他法律、行政法规规定的不适用信用承诺的情形。</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3、具有良好的商业信誉和健全的财务会计制度，提供上年度财务报表复印件（如为新成立的公司，应提供公司成立之后的财务报表）或投标截止时间前3个月内，由其基本开户银行出具的资信证明。</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4、具有履行合同所必需的设备和专业技术能力，投标人提供具备履行合同所必需的设备和专业技术能力的书面声明（由供应商根据项目需求提供材料）。</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5、有依法缴纳税收和社会保障资金的良好记录，投标人提供提交投标文件截止时间前六个月内至少一个月依法缴纳税收及缴纳社会保障资金的证明材料。投标人依法享受缓缴、免缴的，提供证明材料。</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r>
        <w:rPr>
          <w:rFonts w:hint="eastAsia"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7、法律、行政法规规定的其他条件。</w:t>
      </w:r>
      <w:r>
        <w:rPr>
          <w:rFonts w:ascii="Arial" w:hAnsi="Arial" w:eastAsia="宋体" w:cs="Arial"/>
          <w:color w:val="000000"/>
          <w:sz w:val="21"/>
          <w:szCs w:val="21"/>
          <w:highlight w:val="none"/>
          <w:lang w:val="en-US" w:eastAsia="zh-CN"/>
        </w:rPr>
      </w:r>
      <w:r/>
    </w:p>
    <w:p>
      <w:pPr>
        <w:pStyle w:val="1766"/>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8、落实政府采购政策需满足的资格要求：无（本项目不属于专门面向中小企业采购的项目，项目所属行业：修理和其他服务业）</w:t>
      </w:r>
      <w:r>
        <w:rPr>
          <w:rFonts w:ascii="Arial" w:hAnsi="Arial" w:eastAsia="宋体" w:cs="Arial"/>
          <w:color w:val="000000"/>
          <w:sz w:val="21"/>
          <w:szCs w:val="21"/>
          <w:highlight w:val="none"/>
          <w:lang w:val="en-US" w:eastAsia="zh-CN"/>
        </w:rPr>
        <w:t xml:space="preserve">。</w:t>
      </w:r>
      <w:r>
        <w:rPr>
          <w:rFonts w:ascii="Arial" w:hAnsi="Arial" w:eastAsia="宋体" w:cs="Arial"/>
          <w:color w:val="000000"/>
          <w:sz w:val="21"/>
          <w:szCs w:val="21"/>
          <w:highlight w:val="none"/>
          <w:lang w:val="en-US" w:eastAsia="zh-CN"/>
        </w:rPr>
      </w:r>
      <w:r/>
    </w:p>
    <w:p>
      <w:pPr>
        <w:pStyle w:val="1766"/>
        <w:spacing w:before="0" w:beforeAutospacing="0" w:after="0" w:afterAutospacing="0" w:line="360" w:lineRule="auto"/>
        <w:shd w:val="clear" w:color="auto" w:fill="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4"/>
          <w:szCs w:val="24"/>
          <w:highlight w:val="none"/>
        </w:rPr>
        <w:t xml:space="preserve">三、获取招标文件</w:t>
      </w:r>
      <w:bookmarkEnd w:id="24"/>
      <w:r/>
      <w:bookmarkEnd w:id="25"/>
      <w:r/>
      <w:bookmarkEnd w:id="26"/>
      <w:r/>
      <w:bookmarkEnd w:id="27"/>
      <w:r/>
      <w:bookmarkEnd w:id="28"/>
      <w:r/>
      <w:bookmarkEnd w:id="29"/>
      <w:r/>
      <w:bookmarkEnd w:id="30"/>
      <w:r>
        <w:rPr>
          <w:rFonts w:ascii="Times New Roman" w:hAnsi="Times New Roman" w:eastAsia="宋体" w:cs="Times New Roman"/>
          <w:b/>
          <w:bCs/>
          <w:color w:val="000000"/>
          <w:sz w:val="21"/>
          <w:szCs w:val="21"/>
          <w:highlight w:val="none"/>
        </w:rPr>
      </w:r>
      <w:r/>
    </w:p>
    <w:p>
      <w:pPr>
        <w:pStyle w:val="1487"/>
        <w:ind w:firstLine="420"/>
        <w:spacing w:line="360" w:lineRule="auto"/>
        <w:shd w:val="clear" w:color="auto" w:fill="auto"/>
        <w:rPr>
          <w:rFonts w:ascii="Times New Roman" w:hAnsi="Times New Roman" w:cs="Times New Roman"/>
          <w:color w:val="000000"/>
          <w:szCs w:val="21"/>
          <w:highlight w:val="none"/>
        </w:rPr>
      </w:pPr>
      <w:r/>
      <w:bookmarkStart w:id="31" w:name="_Toc28359082"/>
      <w:r/>
      <w:bookmarkStart w:id="32" w:name="_Toc28359005"/>
      <w:r/>
      <w:bookmarkStart w:id="33" w:name="_Toc35393624"/>
      <w:r/>
      <w:bookmarkStart w:id="34" w:name="_Toc4456"/>
      <w:r/>
      <w:bookmarkStart w:id="35" w:name="_Toc21922"/>
      <w:r/>
      <w:bookmarkStart w:id="36" w:name="_Toc21127"/>
      <w:r/>
      <w:bookmarkStart w:id="37" w:name="_Toc35393793"/>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2026年</w:t>
      </w:r>
      <w:r>
        <w:rPr>
          <w:rFonts w:ascii="Times New Roman" w:hAnsi="Times New Roman" w:cs="Times New Roman"/>
          <w:color w:val="000000"/>
          <w:szCs w:val="21"/>
          <w:highlight w:val="none"/>
          <w:u w:val="single"/>
          <w:lang w:val="en-US"/>
        </w:rPr>
        <w:t xml:space="preserve">10</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14</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2026年</w:t>
      </w:r>
      <w:r>
        <w:rPr>
          <w:rFonts w:ascii="Times New Roman" w:hAnsi="Times New Roman" w:cs="Times New Roman"/>
          <w:color w:val="000000"/>
          <w:szCs w:val="21"/>
          <w:highlight w:val="none"/>
          <w:u w:val="single"/>
          <w:lang w:val="en-US"/>
        </w:rPr>
        <w:t xml:space="preserve">10</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20</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487"/>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487"/>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487"/>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489"/>
        <w:spacing w:before="0" w:after="0" w:line="360" w:lineRule="auto"/>
        <w:shd w:val="clear" w:color="auto" w:fill="auto"/>
        <w:rPr>
          <w:rFonts w:ascii="Times New Roman" w:hAnsi="Times New Roman" w:eastAsia="宋体" w:cs="Times New Roman"/>
          <w:color w:val="000000"/>
          <w:sz w:val="21"/>
          <w:szCs w:val="21"/>
          <w:highlight w:val="none"/>
        </w:rPr>
      </w:pPr>
      <w:r/>
      <w:bookmarkStart w:id="38" w:name="_Toc32478"/>
      <w:r>
        <w:rPr>
          <w:rFonts w:ascii="Times New Roman" w:hAnsi="Times New Roman" w:eastAsia="宋体" w:cs="Times New Roman"/>
          <w:color w:val="000000"/>
          <w:sz w:val="24"/>
          <w:szCs w:val="24"/>
          <w:highlight w:val="none"/>
        </w:rPr>
        <w:t xml:space="preserve">四、提交投标文件</w:t>
      </w:r>
      <w:bookmarkEnd w:id="31"/>
      <w:r/>
      <w:bookmarkEnd w:id="32"/>
      <w:r>
        <w:rPr>
          <w:rFonts w:ascii="Times New Roman" w:hAnsi="Times New Roman" w:eastAsia="宋体" w:cs="Times New Roman"/>
          <w:color w:val="000000"/>
          <w:sz w:val="24"/>
          <w:szCs w:val="24"/>
          <w:highlight w:val="none"/>
        </w:rPr>
        <w:t xml:space="preserve">截止时间、开标时间和地点</w:t>
      </w:r>
      <w:bookmarkEnd w:id="33"/>
      <w:r/>
      <w:bookmarkEnd w:id="34"/>
      <w:r/>
      <w:bookmarkEnd w:id="35"/>
      <w:r/>
      <w:bookmarkEnd w:id="36"/>
      <w:r/>
      <w:bookmarkEnd w:id="37"/>
      <w:r/>
      <w:bookmarkEnd w:id="38"/>
      <w:r>
        <w:rPr>
          <w:rFonts w:ascii="Times New Roman" w:hAnsi="Times New Roman" w:eastAsia="宋体" w:cs="Times New Roman"/>
          <w:color w:val="000000"/>
          <w:sz w:val="21"/>
          <w:szCs w:val="21"/>
          <w:highlight w:val="none"/>
        </w:rPr>
      </w:r>
      <w:r/>
    </w:p>
    <w:p>
      <w:pPr>
        <w:pStyle w:val="1487"/>
        <w:ind w:firstLine="420"/>
        <w:spacing w:line="360" w:lineRule="auto"/>
        <w:shd w:val="clear" w:color="auto" w:fill="auto"/>
        <w:rPr>
          <w:rFonts w:ascii="Times New Roman" w:hAnsi="Times New Roman" w:cs="Times New Roman"/>
          <w:color w:val="000000"/>
          <w:highlight w:val="none"/>
        </w:rPr>
      </w:pPr>
      <w:r/>
      <w:bookmarkStart w:id="39" w:name="_Toc28359007"/>
      <w:r/>
      <w:bookmarkStart w:id="40" w:name="_Toc35393625"/>
      <w:r/>
      <w:bookmarkStart w:id="41" w:name="_Toc35393794"/>
      <w:r/>
      <w:bookmarkStart w:id="42" w:name="_Toc28359084"/>
      <w:r>
        <w:rPr>
          <w:color w:val="000000"/>
          <w:highlight w:val="none"/>
        </w:rPr>
        <w:t xml:space="preserve">提交投标文件截止时间、开标时间：</w:t>
      </w:r>
      <w:r>
        <w:rPr>
          <w:rFonts w:hint="eastAsia"/>
          <w:color w:val="000000"/>
          <w:highlight w:val="none"/>
        </w:rPr>
        <w:t xml:space="preserve">2026年</w:t>
      </w:r>
      <w:r>
        <w:rPr>
          <w:color w:val="000000"/>
          <w:highlight w:val="none"/>
          <w:lang w:val="en-US"/>
        </w:rPr>
        <w:t xml:space="preserve">11</w:t>
      </w:r>
      <w:r>
        <w:rPr>
          <w:rFonts w:hint="eastAsia"/>
          <w:color w:val="000000"/>
          <w:highlight w:val="none"/>
        </w:rPr>
        <w:t xml:space="preserve">月</w:t>
      </w:r>
      <w:r>
        <w:rPr>
          <w:color w:val="000000"/>
          <w:highlight w:val="none"/>
          <w:lang w:val="en-US"/>
        </w:rPr>
        <w:t xml:space="preserve">04</w:t>
      </w:r>
      <w:r>
        <w:rPr>
          <w:rFonts w:hint="eastAsia"/>
          <w:color w:val="000000"/>
          <w:highlight w:val="none"/>
        </w:rPr>
        <w:t xml:space="preserve">日</w:t>
      </w:r>
      <w:r>
        <w:rPr>
          <w:color w:val="000000"/>
          <w:highlight w:val="none"/>
          <w:lang w:val="en-US"/>
        </w:rPr>
        <w:t xml:space="preserve">09</w:t>
      </w:r>
      <w:r>
        <w:rPr>
          <w:rFonts w:hint="eastAsia"/>
          <w:color w:val="000000"/>
          <w:highlight w:val="none"/>
        </w:rPr>
        <w:t xml:space="preserve">:</w:t>
      </w:r>
      <w:r>
        <w:rPr>
          <w:color w:val="000000"/>
          <w:highlight w:val="none"/>
          <w:lang w:val="en-US"/>
        </w:rPr>
        <w:t xml:space="preserve">30</w:t>
      </w:r>
      <w:r>
        <w:rPr>
          <w:color w:val="000000"/>
          <w:highlight w:val="none"/>
        </w:rPr>
        <w:t xml:space="preserve">（北京时间）</w:t>
      </w:r>
      <w:r>
        <w:rPr>
          <w:rFonts w:ascii="Times New Roman" w:hAnsi="Times New Roman" w:cs="Times New Roman"/>
          <w:color w:val="000000"/>
          <w:highlight w:val="none"/>
        </w:rPr>
      </w:r>
      <w:r/>
    </w:p>
    <w:p>
      <w:pPr>
        <w:pStyle w:val="1487"/>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489"/>
        <w:spacing w:before="0" w:after="0" w:line="360" w:lineRule="auto"/>
        <w:shd w:val="clear" w:color="auto" w:fill="auto"/>
        <w:rPr>
          <w:rFonts w:ascii="Times New Roman" w:hAnsi="Times New Roman" w:eastAsia="宋体" w:cs="Times New Roman"/>
          <w:color w:val="000000"/>
          <w:sz w:val="21"/>
          <w:szCs w:val="21"/>
          <w:highlight w:val="none"/>
        </w:rPr>
      </w:pPr>
      <w:r/>
      <w:bookmarkStart w:id="43" w:name="_Toc7074"/>
      <w:r/>
      <w:bookmarkStart w:id="44" w:name="_Toc27875"/>
      <w:r/>
      <w:bookmarkStart w:id="45" w:name="_Toc8980"/>
      <w:r/>
      <w:bookmarkStart w:id="46" w:name="_Toc12777"/>
      <w:r>
        <w:rPr>
          <w:rFonts w:ascii="Times New Roman" w:hAnsi="Times New Roman" w:eastAsia="宋体" w:cs="Times New Roman"/>
          <w:color w:val="000000"/>
          <w:sz w:val="24"/>
          <w:szCs w:val="24"/>
          <w:highlight w:val="none"/>
        </w:rPr>
        <w:t xml:space="preserve">五、公告期限</w:t>
      </w:r>
      <w:bookmarkEnd w:id="39"/>
      <w:r/>
      <w:bookmarkEnd w:id="40"/>
      <w:r/>
      <w:bookmarkEnd w:id="41"/>
      <w:r/>
      <w:bookmarkEnd w:id="42"/>
      <w:r/>
      <w:bookmarkEnd w:id="43"/>
      <w:r/>
      <w:bookmarkEnd w:id="44"/>
      <w:r/>
      <w:bookmarkEnd w:id="45"/>
      <w:r/>
      <w:bookmarkEnd w:id="46"/>
      <w:r>
        <w:rPr>
          <w:rFonts w:ascii="Times New Roman" w:hAnsi="Times New Roman" w:eastAsia="宋体" w:cs="Times New Roman"/>
          <w:color w:val="000000"/>
          <w:sz w:val="21"/>
          <w:szCs w:val="21"/>
          <w:highlight w:val="none"/>
        </w:rPr>
      </w:r>
      <w:r/>
    </w:p>
    <w:p>
      <w:pPr>
        <w:pStyle w:val="148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489"/>
        <w:spacing w:before="0" w:after="0" w:line="360" w:lineRule="auto"/>
        <w:shd w:val="clear" w:color="auto" w:fill="auto"/>
        <w:rPr>
          <w:rFonts w:ascii="Times New Roman" w:hAnsi="Times New Roman" w:eastAsia="宋体" w:cs="Times New Roman"/>
          <w:color w:val="000000"/>
          <w:sz w:val="21"/>
          <w:szCs w:val="21"/>
          <w:highlight w:val="none"/>
        </w:rPr>
      </w:pPr>
      <w:r/>
      <w:bookmarkStart w:id="47" w:name="_Toc8487"/>
      <w:r/>
      <w:bookmarkStart w:id="48" w:name="_Toc1938"/>
      <w:r/>
      <w:bookmarkStart w:id="49" w:name="_Toc35393626"/>
      <w:r/>
      <w:bookmarkStart w:id="50" w:name="_Toc35393795"/>
      <w:r/>
      <w:bookmarkStart w:id="51" w:name="_Toc5077"/>
      <w:r/>
      <w:bookmarkStart w:id="52" w:name="_Toc764"/>
      <w:r>
        <w:rPr>
          <w:rFonts w:ascii="Times New Roman" w:hAnsi="Times New Roman" w:eastAsia="宋体" w:cs="Times New Roman"/>
          <w:color w:val="000000"/>
          <w:sz w:val="24"/>
          <w:szCs w:val="24"/>
          <w:highlight w:val="none"/>
        </w:rPr>
        <w:t xml:space="preserve">六、其他补充事宜</w:t>
      </w:r>
      <w:bookmarkEnd w:id="47"/>
      <w:r/>
      <w:bookmarkEnd w:id="48"/>
      <w:r/>
      <w:bookmarkEnd w:id="49"/>
      <w:r/>
      <w:bookmarkEnd w:id="50"/>
      <w:r/>
      <w:bookmarkEnd w:id="51"/>
      <w:r/>
      <w:bookmarkEnd w:id="52"/>
      <w:r>
        <w:rPr>
          <w:rFonts w:ascii="Times New Roman" w:hAnsi="Times New Roman" w:eastAsia="宋体" w:cs="Times New Roman"/>
          <w:color w:val="000000"/>
          <w:sz w:val="21"/>
          <w:szCs w:val="21"/>
          <w:highlight w:val="none"/>
        </w:rPr>
      </w:r>
      <w:r/>
    </w:p>
    <w:p>
      <w:pPr>
        <w:pStyle w:val="1487"/>
        <w:ind w:firstLine="420"/>
        <w:spacing w:line="360" w:lineRule="auto"/>
        <w:shd w:val="clear" w:color="auto" w:fill="auto"/>
        <w:rPr>
          <w:rFonts w:ascii="Times New Roman" w:hAnsi="Times New Roman" w:cs="Times New Roman"/>
          <w:bCs/>
          <w:color w:val="000000"/>
          <w:highlight w:val="none"/>
        </w:rPr>
      </w:pPr>
      <w:r/>
      <w:bookmarkStart w:id="53" w:name="_Toc35393796"/>
      <w:r/>
      <w:bookmarkStart w:id="54" w:name="_Toc28359085"/>
      <w:r/>
      <w:bookmarkStart w:id="55" w:name="_Toc28359008"/>
      <w:r/>
      <w:bookmarkStart w:id="56" w:name="_Toc35393627"/>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487"/>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w:t>
      </w:r>
      <w:r>
        <w:rPr>
          <w:rFonts w:hint="eastAsia" w:ascii="Arial" w:hAnsi="Arial" w:eastAsia="宋体" w:cs="Arial"/>
          <w:color w:val="000000"/>
          <w:sz w:val="21"/>
          <w:szCs w:val="21"/>
          <w:highlight w:val="none"/>
          <w:lang w:val="en-US" w:eastAsia="zh-CN"/>
        </w:rPr>
        <w:t xml:space="preserve">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487"/>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487"/>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487"/>
        <w:ind w:firstLine="420"/>
        <w:spacing w:line="360" w:lineRule="auto"/>
        <w:shd w:val="clear" w:color="auto" w:fill="auto"/>
        <w:rPr>
          <w:rFonts w:hint="eastAsia"/>
          <w:color w:val="000000"/>
          <w:highlight w:val="none"/>
        </w:rPr>
      </w:pPr>
      <w:r>
        <w:rPr>
          <w:rFonts w:ascii="Arial" w:hAnsi="Arial" w:eastAsia="宋体" w:cs="Arial"/>
          <w:color w:val="000000"/>
          <w:sz w:val="21"/>
          <w:szCs w:val="21"/>
          <w:highlight w:val="none"/>
          <w:lang w:val="en-US" w:eastAsia="zh-CN"/>
        </w:rPr>
        <w:t xml:space="preserve">3</w:t>
      </w:r>
      <w:r>
        <w:rPr>
          <w:rFonts w:hint="eastAsia" w:ascii="Arial" w:hAnsi="Arial" w:eastAsia="宋体" w:cs="Arial"/>
          <w:color w:val="000000"/>
          <w:sz w:val="21"/>
          <w:szCs w:val="21"/>
          <w:highlight w:val="none"/>
          <w:lang w:val="en-US" w:eastAsia="zh-CN"/>
        </w:rPr>
        <w:t xml:space="preserve">、</w:t>
      </w:r>
      <w:r>
        <w:rPr>
          <w:rFonts w:ascii="Arial" w:hAnsi="Arial" w:eastAsia="宋体" w:cs="Arial"/>
          <w:color w:val="000000"/>
          <w:sz w:val="21"/>
          <w:szCs w:val="21"/>
          <w:highlight w:val="none"/>
          <w:lang w:val="en-US" w:eastAsia="zh-CN"/>
        </w:rPr>
        <w:t xml:space="preserve">中标后不允许转包、分包。</w:t>
      </w:r>
      <w:r>
        <w:rPr>
          <w:rFonts w:hint="eastAsia"/>
          <w:color w:val="000000"/>
          <w:highlight w:val="none"/>
        </w:rPr>
      </w:r>
      <w:r/>
    </w:p>
    <w:p>
      <w:pPr>
        <w:pStyle w:val="1487"/>
        <w:ind w:firstLine="420"/>
        <w:spacing w:line="360" w:lineRule="auto"/>
        <w:shd w:val="clear" w:color="auto" w:fill="auto"/>
        <w:rPr>
          <w:rFonts w:ascii="Arial" w:hAnsi="Arial" w:cs="Arial"/>
          <w:color w:val="000000"/>
          <w:szCs w:val="21"/>
          <w:highlight w:val="none"/>
        </w:rPr>
      </w:pPr>
      <w:r>
        <w:rPr>
          <w:rFonts w:ascii="Arial" w:hAnsi="Arial" w:eastAsia="宋体" w:cs="Arial"/>
          <w:color w:val="000000"/>
          <w:sz w:val="21"/>
          <w:szCs w:val="21"/>
          <w:highlight w:val="none"/>
          <w:lang w:val="en-US" w:eastAsia="zh-CN"/>
        </w:rPr>
        <w:t xml:space="preserve">4</w:t>
      </w:r>
      <w:r>
        <w:rPr>
          <w:rFonts w:hint="eastAsia" w:ascii="Arial" w:hAnsi="Arial" w:eastAsia="宋体" w:cs="Arial"/>
          <w:color w:val="000000"/>
          <w:sz w:val="21"/>
          <w:szCs w:val="21"/>
          <w:highlight w:val="none"/>
          <w:lang w:val="en-US" w:eastAsia="zh-CN"/>
        </w:rPr>
        <w:t xml:space="preserve">、</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ascii="Arial" w:hAnsi="Arial" w:cs="Arial"/>
          <w:color w:val="000000"/>
          <w:szCs w:val="21"/>
          <w:highlight w:val="none"/>
          <w:lang w:val="en-US" w:eastAsia="zh-CN"/>
        </w:rPr>
        <w:t xml:space="preserve">4</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ascii="Arial" w:hAnsi="Arial" w:cs="Arial"/>
          <w:color w:val="000000"/>
          <w:szCs w:val="21"/>
          <w:highlight w:val="none"/>
          <w:lang w:val="en-US" w:eastAsia="zh-CN"/>
        </w:rPr>
        <w:t xml:space="preserve">4</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ascii="Arial" w:hAnsi="Arial" w:cs="Arial"/>
          <w:color w:val="000000"/>
          <w:szCs w:val="21"/>
          <w:highlight w:val="none"/>
          <w:lang w:val="en-US" w:eastAsia="zh-CN"/>
        </w:rPr>
        <w:t xml:space="preserve">4</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ascii="Arial" w:hAnsi="Arial" w:cs="Arial"/>
          <w:color w:val="000000"/>
          <w:szCs w:val="21"/>
          <w:highlight w:val="none"/>
          <w:lang w:val="en-US"/>
        </w:rPr>
        <w:t xml:space="preserve">4</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ascii="Arial" w:hAnsi="Arial" w:cs="Arial"/>
          <w:color w:val="000000"/>
          <w:szCs w:val="21"/>
          <w:highlight w:val="none"/>
          <w:lang w:val="en-US"/>
        </w:rPr>
        <w:t xml:space="preserve">4</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487"/>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487"/>
        <w:ind w:firstLine="420"/>
        <w:spacing w:line="360" w:lineRule="auto"/>
        <w:shd w:val="clear" w:color="auto" w:fill="auto"/>
        <w:rPr>
          <w:rFonts w:ascii="Calibri" w:hAnsi="Calibri"/>
          <w:bCs/>
          <w:color w:val="000000"/>
          <w:szCs w:val="21"/>
          <w:highlight w:val="none"/>
        </w:rPr>
      </w:pPr>
      <w:r>
        <w:rPr>
          <w:color w:val="000000"/>
          <w:highlight w:val="none"/>
          <w:lang w:val="en-US"/>
        </w:rPr>
        <w:t xml:space="preserve">5</w:t>
      </w:r>
      <w:r>
        <w:rPr>
          <w:rFonts w:hint="eastAsia"/>
          <w:color w:val="000000"/>
          <w:highlight w:val="none"/>
        </w:rPr>
        <w:t xml:space="preserve">、</w:t>
      </w:r>
      <w:r>
        <w:rPr>
          <w:rFonts w:hint="eastAsia" w:ascii="Calibri" w:hAnsi="Calibri"/>
          <w:color w:val="000000"/>
          <w:highlight w:val="none"/>
        </w:rPr>
        <w:t xml:space="preserve">在政府采购资格审查环节，供应商只需提供书面《</w:t>
      </w:r>
      <w:r>
        <w:rPr>
          <w:rFonts w:hint="eastAsia" w:ascii="Calibri" w:hAnsi="Calibri"/>
          <w:color w:val="000000"/>
          <w:highlight w:val="none"/>
          <w:lang w:eastAsia="zh-CN"/>
        </w:rPr>
        <w:t xml:space="preserve">南京市政府采购供应商信用承诺书</w:t>
      </w:r>
      <w:r>
        <w:rPr>
          <w:rFonts w:hint="eastAsia" w:ascii="Calibri" w:hAnsi="Calibri"/>
          <w:color w:val="000000"/>
          <w:highlight w:val="none"/>
        </w:rPr>
        <w:t xml:space="preserve">》，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ascii="Calibri" w:hAnsi="Calibri"/>
          <w:bCs/>
          <w:color w:val="000000"/>
          <w:szCs w:val="21"/>
          <w:highlight w:val="none"/>
        </w:rPr>
      </w:r>
      <w:r/>
    </w:p>
    <w:p>
      <w:pPr>
        <w:pStyle w:val="1489"/>
        <w:spacing w:before="0" w:after="0" w:line="360" w:lineRule="auto"/>
        <w:shd w:val="clear" w:color="auto" w:fill="auto"/>
        <w:rPr>
          <w:rFonts w:ascii="Times New Roman" w:hAnsi="Times New Roman" w:eastAsia="宋体" w:cs="Times New Roman"/>
          <w:color w:val="000000"/>
          <w:sz w:val="21"/>
          <w:szCs w:val="21"/>
          <w:highlight w:val="none"/>
        </w:rPr>
      </w:pPr>
      <w:r/>
      <w:bookmarkStart w:id="57" w:name="_Toc9818"/>
      <w:r>
        <w:rPr>
          <w:rFonts w:ascii="Times New Roman" w:hAnsi="Times New Roman" w:eastAsia="宋体" w:cs="Times New Roman"/>
          <w:b/>
          <w:bCs/>
          <w:color w:val="000000"/>
          <w:sz w:val="24"/>
          <w:szCs w:val="24"/>
          <w:highlight w:val="none"/>
        </w:rPr>
        <w:t xml:space="preserve">七、对本次招标提出询问，请按以下方式联系。</w:t>
      </w:r>
      <w:bookmarkEnd w:id="53"/>
      <w:r/>
      <w:bookmarkEnd w:id="54"/>
      <w:r/>
      <w:bookmarkEnd w:id="55"/>
      <w:r/>
      <w:bookmarkEnd w:id="56"/>
      <w:r/>
      <w:bookmarkEnd w:id="57"/>
      <w:r>
        <w:rPr>
          <w:rFonts w:ascii="Times New Roman" w:hAnsi="Times New Roman" w:eastAsia="宋体" w:cs="Times New Roman"/>
          <w:color w:val="000000"/>
          <w:sz w:val="21"/>
          <w:szCs w:val="21"/>
          <w:highlight w:val="none"/>
        </w:rPr>
      </w:r>
      <w:r/>
    </w:p>
    <w:p>
      <w:pPr>
        <w:pStyle w:val="1766"/>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lang w:eastAsia="zh-CN"/>
        </w:rPr>
      </w:r>
      <w:r/>
    </w:p>
    <w:p>
      <w:pPr>
        <w:pStyle w:val="1766"/>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766"/>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址：南京市中山路321号</w:t>
      </w:r>
      <w:r>
        <w:rPr>
          <w:rFonts w:hint="eastAsia" w:ascii="Times New Roman" w:hAnsi="Times New Roman" w:eastAsia="宋体"/>
          <w:color w:val="000000"/>
          <w:sz w:val="21"/>
          <w:szCs w:val="21"/>
          <w:highlight w:val="none"/>
        </w:rPr>
      </w:r>
      <w:r/>
    </w:p>
    <w:p>
      <w:pPr>
        <w:pStyle w:val="1766"/>
        <w:ind w:firstLine="42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方式：成老师 025-83106666*66528</w:t>
      </w:r>
      <w:r>
        <w:rPr>
          <w:rFonts w:hint="eastAsia" w:ascii="Times New Roman" w:hAnsi="Times New Roman" w:eastAsia="宋体"/>
          <w:color w:val="000000"/>
          <w:sz w:val="21"/>
          <w:szCs w:val="21"/>
          <w:highlight w:val="none"/>
          <w:lang w:eastAsia="zh-CN"/>
        </w:rPr>
      </w:r>
      <w:r/>
    </w:p>
    <w:p>
      <w:pPr>
        <w:pStyle w:val="1487"/>
        <w:ind w:left="420" w:firstLine="0"/>
        <w:spacing w:line="360" w:lineRule="auto"/>
        <w:shd w:val="clear" w:color="auto" w:fill="auto"/>
        <w:tabs>
          <w:tab w:val="left" w:pos="900" w:leader="none"/>
        </w:tabs>
        <w:rPr>
          <w:rFonts w:hint="eastAsia" w:eastAsia="宋体"/>
          <w:color w:val="000000"/>
          <w:highlight w:val="none"/>
          <w:lang w:eastAsia="zh-CN"/>
        </w:rPr>
      </w:pPr>
      <w:r>
        <w:rPr>
          <w:color w:val="000000"/>
          <w:highlight w:val="none"/>
        </w:rPr>
        <w:t xml:space="preserve">2、采购代理机构</w:t>
      </w:r>
      <w:r>
        <w:rPr>
          <w:rFonts w:hint="eastAsia"/>
          <w:color w:val="000000"/>
          <w:highlight w:val="none"/>
        </w:rPr>
        <w:t xml:space="preserve">信息</w:t>
      </w:r>
      <w:r>
        <w:rPr>
          <w:rFonts w:hint="eastAsia" w:eastAsia="宋体"/>
          <w:color w:val="000000"/>
          <w:highlight w:val="none"/>
          <w:lang w:eastAsia="zh-CN"/>
        </w:rPr>
      </w:r>
      <w:r/>
    </w:p>
    <w:p>
      <w:pPr>
        <w:pStyle w:val="1487"/>
        <w:ind w:left="420" w:firstLine="0"/>
        <w:spacing w:line="360" w:lineRule="auto"/>
        <w:shd w:val="clear" w:color="auto" w:fill="auto"/>
        <w:tabs>
          <w:tab w:val="left" w:pos="900" w:leader="none"/>
        </w:tabs>
        <w:rPr>
          <w:color w:val="000000"/>
          <w:highlight w:val="none"/>
        </w:rPr>
      </w:pP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487"/>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487"/>
        <w:ind w:left="420" w:firstLine="0"/>
        <w:spacing w:line="360" w:lineRule="auto"/>
        <w:shd w:val="clear" w:color="auto" w:fill="auto"/>
        <w:tabs>
          <w:tab w:val="left" w:pos="900" w:leader="none"/>
        </w:tabs>
        <w:rPr>
          <w:rFonts w:hint="eastAsia"/>
          <w:color w:val="000000"/>
          <w:highlight w:val="none"/>
          <w:lang w:val="en-US" w:eastAsia="zh-CN"/>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rFonts w:hint="eastAsia"/>
          <w:color w:val="000000"/>
          <w:highlight w:val="none"/>
          <w:lang w:val="en-US" w:eastAsia="zh-CN"/>
        </w:rPr>
      </w:r>
      <w:r/>
    </w:p>
    <w:p>
      <w:pPr>
        <w:pStyle w:val="1487"/>
        <w:ind w:left="420" w:firstLine="0"/>
        <w:spacing w:line="360" w:lineRule="auto"/>
        <w:shd w:val="clear" w:color="auto" w:fill="auto"/>
        <w:tabs>
          <w:tab w:val="left" w:pos="900" w:leader="none"/>
        </w:tabs>
        <w:rPr>
          <w:rFonts w:hint="eastAsia" w:ascii="Calibri" w:hAnsi="Calibri" w:eastAsia="宋体" w:cs="Times New Roman"/>
          <w:color w:val="000000"/>
          <w:highlight w:val="none"/>
          <w:lang w:eastAsia="zh-CN"/>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lang w:eastAsia="zh-CN"/>
        </w:rPr>
      </w:r>
      <w:r/>
    </w:p>
    <w:p>
      <w:pPr>
        <w:pStyle w:val="1487"/>
        <w:ind w:left="420" w:firstLine="0"/>
        <w:spacing w:line="360" w:lineRule="auto"/>
        <w:shd w:val="clear" w:color="auto" w:fill="auto"/>
        <w:tabs>
          <w:tab w:val="left" w:pos="900" w:leader="none"/>
        </w:tabs>
        <w:rPr>
          <w:rFonts w:hint="eastAsia" w:eastAsia="宋体"/>
          <w:color w:val="000000"/>
          <w:highlight w:val="none"/>
          <w:lang w:val="en-US" w:eastAsia="zh-CN"/>
        </w:rPr>
      </w:pP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夏露</w:t>
      </w:r>
      <w:r>
        <w:rPr>
          <w:rFonts w:hint="eastAsia" w:eastAsia="宋体"/>
          <w:color w:val="000000"/>
          <w:highlight w:val="none"/>
          <w:lang w:val="en-US" w:eastAsia="zh-CN"/>
        </w:rPr>
      </w:r>
      <w:r/>
    </w:p>
    <w:p>
      <w:pPr>
        <w:pStyle w:val="1487"/>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5437739*8052</w:t>
      </w:r>
      <w:r>
        <w:rPr>
          <w:rFonts w:ascii="Calibri" w:hAnsi="Calibri" w:eastAsia="宋体" w:cs="Times New Roman"/>
          <w:color w:val="000000"/>
          <w:highlight w:val="none"/>
        </w:rPr>
      </w:r>
      <w:r/>
    </w:p>
    <w:p>
      <w:pPr>
        <w:pStyle w:val="1487"/>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488"/>
        <w:rPr>
          <w:color w:val="000000"/>
          <w:highlight w:val="none"/>
        </w:rPr>
      </w:pPr>
      <w:r/>
      <w:bookmarkStart w:id="58" w:name="_Toc28996"/>
      <w:r/>
      <w:bookmarkStart w:id="59" w:name="_Toc27318"/>
      <w:r/>
      <w:bookmarkStart w:id="60" w:name="_Toc23944"/>
      <w:r/>
      <w:bookmarkStart w:id="61" w:name="_Toc519"/>
      <w:r/>
      <w:bookmarkStart w:id="62" w:name="_Toc12179"/>
      <w:r/>
      <w:bookmarkStart w:id="63" w:name="_Toc24096"/>
      <w:r/>
      <w:bookmarkStart w:id="64" w:name="_Toc14577"/>
      <w:r>
        <w:rPr>
          <w:rFonts w:hint="eastAsia"/>
          <w:color w:val="000000"/>
          <w:highlight w:val="none"/>
        </w:rPr>
        <w:t xml:space="preserve">第二章 投标人须知</w:t>
      </w:r>
      <w:bookmarkEnd w:id="58"/>
      <w:r/>
      <w:bookmarkEnd w:id="59"/>
      <w:r/>
      <w:bookmarkEnd w:id="60"/>
      <w:r/>
      <w:bookmarkEnd w:id="61"/>
      <w:r/>
      <w:bookmarkEnd w:id="62"/>
      <w:r/>
      <w:bookmarkEnd w:id="63"/>
      <w:r/>
      <w:bookmarkEnd w:id="64"/>
      <w:r>
        <w:rPr>
          <w:color w:val="000000"/>
          <w:highlight w:val="none"/>
        </w:rPr>
      </w:r>
      <w:r/>
    </w:p>
    <w:p>
      <w:pPr>
        <w:pStyle w:val="1489"/>
        <w:rPr>
          <w:rFonts w:ascii="Times New Roman" w:hAnsi="Times New Roman" w:cs="Times New Roman"/>
          <w:b w:val="0"/>
          <w:bCs w:val="0"/>
          <w:color w:val="000000"/>
          <w:highlight w:val="none"/>
        </w:rPr>
      </w:pPr>
      <w:r/>
      <w:bookmarkStart w:id="65" w:name="_Toc20178"/>
      <w:r/>
      <w:bookmarkStart w:id="66" w:name="_Toc23383"/>
      <w:r/>
      <w:bookmarkStart w:id="67" w:name="_Toc13124"/>
      <w:r/>
      <w:bookmarkStart w:id="68" w:name="_Toc2508"/>
      <w:r>
        <w:rPr>
          <w:color w:val="000000"/>
          <w:highlight w:val="none"/>
        </w:rPr>
        <w:t xml:space="preserve">投标人须知前附表</w:t>
      </w:r>
      <w:bookmarkEnd w:id="65"/>
      <w:r/>
      <w:bookmarkEnd w:id="66"/>
      <w:r/>
      <w:bookmarkEnd w:id="67"/>
      <w:r/>
      <w:bookmarkEnd w:id="68"/>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766"/>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lang w:eastAsia="zh-CN"/>
              </w:rPr>
              <w:t xml:space="preserve">南京鼓楼医院</w:t>
            </w:r>
            <w:r>
              <w:rPr>
                <w:rFonts w:hint="eastAsia" w:ascii="宋体" w:hAnsi="宋体" w:eastAsia="宋体" w:cs="宋体"/>
                <w:color w:val="000000"/>
                <w:sz w:val="21"/>
                <w:szCs w:val="21"/>
                <w:highlight w:val="none"/>
                <w:lang w:eastAsia="zh-CN"/>
              </w:rPr>
            </w:r>
            <w:r/>
          </w:p>
          <w:p>
            <w:pPr>
              <w:pStyle w:val="1769"/>
              <w:spacing w:before="0" w:beforeAutospacing="0" w:after="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ascii="Times New Roman" w:hAnsi="Times New Roman" w:eastAsia="宋体"/>
                <w:color w:val="000000"/>
                <w:sz w:val="21"/>
                <w:szCs w:val="21"/>
                <w:highlight w:val="none"/>
              </w:rPr>
            </w:r>
            <w:r/>
          </w:p>
          <w:p>
            <w:pPr>
              <w:pStyle w:val="1487"/>
              <w:jc w:val="both"/>
              <w:spacing w:line="360" w:lineRule="auto"/>
              <w:shd w:val="clear" w:color="auto" w:fill="auto"/>
              <w:widowControl/>
              <w:rPr>
                <w:rFonts w:ascii="Times New Roman" w:hAnsi="Times New Roman" w:cs="Times New Roman"/>
                <w:color w:val="000000"/>
                <w:highlight w:val="none"/>
              </w:rPr>
            </w:pPr>
            <w:r>
              <w:rPr>
                <w:color w:val="000000"/>
                <w:szCs w:val="21"/>
                <w:highlight w:val="none"/>
              </w:rPr>
              <w:t xml:space="preserve">联系</w:t>
            </w:r>
            <w:r>
              <w:rPr>
                <w:rFonts w:hint="eastAsia"/>
                <w:color w:val="000000"/>
                <w:szCs w:val="21"/>
                <w:highlight w:val="none"/>
              </w:rPr>
              <w:t xml:space="preserve">方式：成老师</w:t>
            </w:r>
            <w:r>
              <w:rPr>
                <w:color w:val="000000"/>
                <w:szCs w:val="21"/>
                <w:highlight w:val="none"/>
              </w:rPr>
              <w:t xml:space="preserve"> 025-83106666</w:t>
            </w:r>
            <w:r>
              <w:rPr>
                <w:color w:val="000000"/>
                <w:highlight w:val="none"/>
              </w:rPr>
              <w:t xml:space="preserve">*</w:t>
            </w:r>
            <w:r>
              <w:rPr>
                <w:color w:val="000000"/>
                <w:szCs w:val="21"/>
                <w:highlight w:val="none"/>
              </w:rPr>
              <w:t xml:space="preserve">66528</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551"/>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487"/>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487"/>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5437739*8051夏露</w:t>
            </w:r>
            <w:r>
              <w:rPr>
                <w:rFonts w:hint="eastAsia"/>
                <w:color w:val="000000"/>
                <w:highlight w:val="none"/>
              </w:rPr>
              <w:t xml:space="preserve">025-8</w:t>
            </w:r>
            <w:r>
              <w:rPr>
                <w:rFonts w:hint="eastAsia"/>
                <w:color w:val="000000"/>
                <w:highlight w:val="none"/>
                <w:lang w:val="en-US" w:eastAsia="zh-CN"/>
              </w:rPr>
              <w:t xml:space="preserve">5437739*8052</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飞利浦影像设备维保服务</w:t>
            </w:r>
            <w:r>
              <w:rPr>
                <w:color w:val="000000"/>
                <w:szCs w:val="21"/>
                <w:highlight w:val="none"/>
              </w:rPr>
              <w:t xml:space="preserve"> </w:t>
            </w:r>
            <w:r>
              <w:rPr>
                <w:color w:val="000000"/>
                <w:szCs w:val="21"/>
                <w:highlight w:val="none"/>
              </w:rPr>
            </w:r>
            <w:r/>
          </w:p>
          <w:p>
            <w:pPr>
              <w:pStyle w:val="1487"/>
              <w:jc w:val="both"/>
              <w:spacing w:line="360" w:lineRule="auto"/>
              <w:shd w:val="clear" w:color="auto" w:fill="auto"/>
              <w:widowControl/>
              <w:rPr>
                <w:rFonts w:ascii="Times New Roman" w:hAnsi="Times New Roman" w:cs="Times New Roman"/>
                <w:color w:val="000000"/>
                <w:szCs w:val="21"/>
                <w:highlight w:val="none"/>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JSZC-320100-JSKF-G2026-0016</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w:t>
            </w:r>
            <w:r>
              <w:rPr>
                <w:rFonts w:ascii="Times New Roman" w:hAnsi="Times New Roman" w:cs="Times New Roman"/>
                <w:color w:val="000000"/>
                <w:szCs w:val="21"/>
                <w:highlight w:val="none"/>
                <w:lang w:val="en-US" w:eastAsia="zh-CN"/>
              </w:rPr>
              <w:t xml:space="preserve">1</w:t>
            </w:r>
            <w:r>
              <w:rPr>
                <w:rFonts w:hint="eastAsia" w:ascii="Times New Roman" w:hAnsi="Times New Roman" w:cs="Times New Roman"/>
                <w:color w:val="000000"/>
                <w:szCs w:val="21"/>
                <w:highlight w:val="none"/>
                <w:lang w:val="en-US" w:eastAsia="zh-CN"/>
              </w:rPr>
              <w:t xml:space="preserve">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2026年</w:t>
            </w:r>
            <w:r>
              <w:rPr>
                <w:color w:val="000000"/>
                <w:highlight w:val="none"/>
                <w:lang w:val="en-US"/>
              </w:rPr>
              <w:t xml:space="preserve">11</w:t>
            </w:r>
            <w:r>
              <w:rPr>
                <w:rFonts w:hint="eastAsia"/>
                <w:color w:val="000000"/>
                <w:highlight w:val="none"/>
              </w:rPr>
              <w:t xml:space="preserve">月</w:t>
            </w:r>
            <w:r>
              <w:rPr>
                <w:color w:val="000000"/>
                <w:highlight w:val="none"/>
                <w:lang w:val="en-US"/>
              </w:rPr>
              <w:t xml:space="preserve">04</w:t>
            </w:r>
            <w:r>
              <w:rPr>
                <w:rFonts w:hint="eastAsia"/>
                <w:color w:val="000000"/>
                <w:highlight w:val="none"/>
              </w:rPr>
              <w:t xml:space="preserve">日</w:t>
            </w:r>
            <w:r>
              <w:rPr>
                <w:color w:val="000000"/>
                <w:highlight w:val="none"/>
                <w:lang w:val="en-US"/>
              </w:rPr>
              <w:t xml:space="preserve">09</w:t>
            </w:r>
            <w:r>
              <w:rPr>
                <w:rFonts w:hint="eastAsia"/>
                <w:color w:val="000000"/>
                <w:highlight w:val="none"/>
              </w:rPr>
              <w:t xml:space="preserve">:</w:t>
            </w:r>
            <w:r>
              <w:rPr>
                <w:color w:val="000000"/>
                <w:highlight w:val="none"/>
                <w:lang w:val="en-US"/>
              </w:rPr>
              <w:t xml:space="preserve">30</w:t>
            </w:r>
            <w:r>
              <w:rPr>
                <w:color w:val="000000"/>
                <w:highlight w:val="none"/>
              </w:rPr>
              <w:t xml:space="preserve">（北京时间）</w:t>
            </w:r>
            <w:r>
              <w:rPr>
                <w:color w:val="000000"/>
                <w:highlight w:val="none"/>
              </w:rPr>
            </w:r>
            <w:r/>
          </w:p>
          <w:p>
            <w:pPr>
              <w:pStyle w:val="1487"/>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 （苏采云）”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487"/>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498"/>
              <w:shd w:val="clear" w:color="auto" w:fill="auto"/>
              <w:tabs>
                <w:tab w:val="left" w:pos="5040" w:leader="none"/>
              </w:tabs>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487"/>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487"/>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556"/>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729"/>
        </w:trPr>
        <w:tc>
          <w:tcPr>
            <w:tcW w:w="972" w:type="dxa"/>
            <w:vAlign w:val="center"/>
            <w:textDirection w:val="lrTb"/>
            <w:noWrap w:val="false"/>
          </w:tcPr>
          <w:p>
            <w:pPr>
              <w:pStyle w:val="1487"/>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551"/>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487"/>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487"/>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487"/>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487"/>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48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)等</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487"/>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487"/>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487"/>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487"/>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487"/>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487"/>
              <w:jc w:val="left"/>
              <w:spacing w:line="360" w:lineRule="auto"/>
              <w:shd w:val="clear" w:color="auto" w:fill="auto"/>
              <w:rPr>
                <w:rFonts w:ascii="Times New Roman" w:hAnsi="Times New Roman" w:cs="Times New Roman"/>
                <w:color w:val="000000"/>
                <w:szCs w:val="21"/>
                <w:highlight w:val="none"/>
              </w:rPr>
            </w:pPr>
            <w:r>
              <w:rPr>
                <w:rFonts w:hint="eastAsia" w:ascii="Times New Roman" w:hAnsi="Times New Roman" w:cs="Times New Roman"/>
                <w:color w:val="000000"/>
                <w:szCs w:val="21"/>
                <w:highlight w:val="none"/>
                <w:lang w:val="en-US" w:eastAsia="zh-CN"/>
              </w:rPr>
              <w:t xml:space="preserve">招标</w:t>
            </w:r>
            <w:r>
              <w:rPr>
                <w:rFonts w:ascii="Times New Roman" w:hAnsi="Times New Roman" w:cs="Times New Roman"/>
                <w:color w:val="000000"/>
                <w:szCs w:val="21"/>
                <w:highlight w:val="none"/>
              </w:rPr>
              <w:t xml:space="preserve">代理服务费：</w:t>
            </w:r>
            <w:r>
              <w:rPr>
                <w:rFonts w:ascii="Times New Roman" w:hAnsi="Times New Roman" w:cs="Times New Roman"/>
                <w:color w:val="000000"/>
                <w:szCs w:val="21"/>
                <w:highlight w:val="none"/>
              </w:rPr>
            </w:r>
            <w:r/>
          </w:p>
          <w:p>
            <w:pPr>
              <w:pStyle w:val="1487"/>
              <w:jc w:val="left"/>
              <w:spacing w:line="360" w:lineRule="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487"/>
              <w:jc w:val="left"/>
              <w:spacing w:line="360" w:lineRule="auto"/>
              <w:rPr>
                <w:rFonts w:hint="eastAsia"/>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rFonts w:hint="eastAsia"/>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32</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18</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w:t>
                  </w:r>
                  <w:r>
                    <w:rPr>
                      <w:rFonts w:hint="eastAsia"/>
                      <w:color w:val="000000"/>
                      <w:szCs w:val="22"/>
                      <w:highlight w:val="none"/>
                      <w:lang w:val="en-US" w:eastAsia="zh-CN"/>
                    </w:rPr>
                    <w:t xml:space="preserve">04</w:t>
                  </w:r>
                  <w:r>
                    <w:rPr>
                      <w:rFonts w:hint="eastAsia"/>
                      <w:color w:val="000000"/>
                      <w:szCs w:val="22"/>
                      <w:highlight w:val="none"/>
                    </w:rPr>
                    <w:t xml:space="preserve">%</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487"/>
                    <w:jc w:val="center"/>
                    <w:rPr>
                      <w:color w:val="000000"/>
                      <w:szCs w:val="22"/>
                      <w:highlight w:val="none"/>
                    </w:rPr>
                  </w:pPr>
                  <w:r>
                    <w:rPr>
                      <w:rFonts w:hint="eastAsia"/>
                      <w:color w:val="000000"/>
                      <w:szCs w:val="22"/>
                      <w:highlight w:val="none"/>
                    </w:rPr>
                    <w:t xml:space="preserve">0.00</w:t>
                  </w:r>
                  <w:r>
                    <w:rPr>
                      <w:rFonts w:hint="eastAsia"/>
                      <w:color w:val="000000"/>
                      <w:szCs w:val="22"/>
                      <w:highlight w:val="none"/>
                      <w:lang w:val="en-US" w:eastAsia="zh-CN"/>
                    </w:rPr>
                    <w:t xml:space="preserve">1</w:t>
                  </w:r>
                  <w:r>
                    <w:rPr>
                      <w:rFonts w:hint="eastAsia"/>
                      <w:color w:val="000000"/>
                      <w:szCs w:val="22"/>
                      <w:highlight w:val="none"/>
                    </w:rPr>
                    <w:t xml:space="preserve">%</w:t>
                  </w:r>
                  <w:r>
                    <w:rPr>
                      <w:color w:val="000000"/>
                      <w:szCs w:val="22"/>
                      <w:highlight w:val="none"/>
                    </w:rPr>
                  </w:r>
                  <w:r/>
                </w:p>
              </w:tc>
            </w:tr>
          </w:tbl>
          <w:p>
            <w:pPr>
              <w:pStyle w:val="1498"/>
              <w:rPr>
                <w:rFonts w:hint="eastAsia"/>
                <w:color w:val="000000"/>
                <w:highlight w:val="none"/>
                <w:lang w:eastAsia="zh-CN"/>
              </w:rPr>
            </w:pPr>
            <w:r>
              <w:rPr>
                <w:rFonts w:hint="eastAsia"/>
                <w:color w:val="000000"/>
                <w:highlight w:val="none"/>
                <w:lang w:eastAsia="zh-CN"/>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收款</w:t>
            </w:r>
            <w:r>
              <w:rPr>
                <w:rFonts w:hint="eastAsia" w:ascii="Times New Roman" w:hAnsi="Times New Roman" w:cs="Times New Roman"/>
                <w:color w:val="000000"/>
                <w:szCs w:val="21"/>
                <w:highlight w:val="none"/>
                <w:lang w:val="en-US" w:eastAsia="zh-CN"/>
              </w:rPr>
              <w:t xml:space="preserve">账户</w:t>
            </w:r>
            <w:r>
              <w:rPr>
                <w:rFonts w:ascii="Times New Roman" w:hAnsi="Times New Roman" w:cs="Times New Roman"/>
                <w:color w:val="000000"/>
                <w:szCs w:val="21"/>
                <w:highlight w:val="none"/>
              </w:rPr>
              <w:t xml:space="preserve">信息：</w:t>
            </w:r>
            <w:r>
              <w:rPr>
                <w:rFonts w:ascii="Times New Roman" w:hAnsi="Times New Roman" w:cs="Times New Roman"/>
                <w:color w:val="000000"/>
                <w:szCs w:val="21"/>
                <w:highlight w:val="none"/>
              </w:rPr>
            </w:r>
            <w:r/>
          </w:p>
          <w:p>
            <w:pPr>
              <w:pStyle w:val="1487"/>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户名：</w:t>
            </w:r>
            <w:r>
              <w:rPr>
                <w:rFonts w:hint="eastAsia" w:ascii="Times New Roman" w:hAnsi="Times New Roman" w:cs="Times New Roman"/>
                <w:color w:val="000000"/>
                <w:szCs w:val="21"/>
                <w:highlight w:val="none"/>
                <w:lang w:eastAsia="zh-CN"/>
              </w:rPr>
              <w:t xml:space="preserve">江苏省科技发展有限公司</w:t>
            </w:r>
            <w:r>
              <w:rPr>
                <w:rFonts w:hint="eastAsia" w:ascii="Times New Roman" w:hAnsi="Times New Roman" w:eastAsia="宋体" w:cs="Times New Roman"/>
                <w:color w:val="000000"/>
                <w:szCs w:val="21"/>
                <w:highlight w:val="none"/>
                <w:lang w:eastAsia="zh-CN"/>
              </w:rPr>
            </w:r>
            <w:r/>
          </w:p>
          <w:p>
            <w:pPr>
              <w:pStyle w:val="1487"/>
              <w:jc w:val="left"/>
              <w:spacing w:line="360" w:lineRule="auto"/>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开户银行：</w:t>
            </w:r>
            <w:r>
              <w:rPr>
                <w:rFonts w:hint="eastAsia" w:ascii="Times New Roman" w:hAnsi="Times New Roman" w:cs="Times New Roman"/>
                <w:color w:val="000000"/>
                <w:szCs w:val="21"/>
                <w:highlight w:val="none"/>
                <w:lang w:eastAsia="zh-CN"/>
              </w:rPr>
              <w:t xml:space="preserve">交通银行南京分行玄武支行</w:t>
            </w:r>
            <w:r>
              <w:rPr>
                <w:rFonts w:hint="eastAsia" w:ascii="Times New Roman" w:hAnsi="Times New Roman" w:eastAsia="宋体" w:cs="Times New Roman"/>
                <w:color w:val="000000"/>
                <w:szCs w:val="21"/>
                <w:highlight w:val="none"/>
                <w:lang w:eastAsia="zh-CN"/>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账户：</w:t>
            </w:r>
            <w:r>
              <w:rPr>
                <w:rFonts w:hint="eastAsia" w:ascii="Times New Roman" w:hAnsi="Times New Roman" w:cs="Times New Roman"/>
                <w:color w:val="000000"/>
                <w:szCs w:val="21"/>
                <w:highlight w:val="none"/>
                <w:lang w:eastAsia="zh-CN"/>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487"/>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487"/>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487"/>
        <w:ind w:firstLine="420"/>
        <w:spacing w:line="440" w:lineRule="exact"/>
        <w:shd w:val="clear" w:color="auto" w:fill="auto"/>
        <w:widowControl/>
        <w:rPr>
          <w:rFonts w:ascii="Times New Roman" w:hAnsi="Times New Roman" w:eastAsia="宋体" w:cs="Times New Roman"/>
          <w:b/>
          <w:bCs/>
          <w:color w:val="000000"/>
          <w:sz w:val="24"/>
          <w:highlight w:val="none"/>
        </w:rPr>
        <w:outlineLvl w:val="1"/>
      </w:pPr>
      <w:r/>
      <w:bookmarkStart w:id="69" w:name="_Toc19894"/>
      <w:r/>
      <w:bookmarkStart w:id="70" w:name="_Toc31847"/>
      <w:r/>
      <w:bookmarkStart w:id="71" w:name="_Toc6044"/>
      <w:r/>
      <w:bookmarkStart w:id="72" w:name="_Toc19726"/>
      <w:r/>
      <w:bookmarkStart w:id="73" w:name="_Toc10011"/>
      <w:r/>
      <w:bookmarkStart w:id="74" w:name="_Toc16712"/>
      <w:r>
        <w:rPr>
          <w:rFonts w:ascii="Times New Roman" w:hAnsi="Times New Roman" w:eastAsia="宋体" w:cs="Times New Roman"/>
          <w:b/>
          <w:bCs/>
          <w:color w:val="000000"/>
          <w:sz w:val="24"/>
          <w:highlight w:val="none"/>
        </w:rPr>
        <w:t xml:space="preserve">一、总 则</w:t>
      </w:r>
      <w:bookmarkEnd w:id="69"/>
      <w:r/>
      <w:bookmarkEnd w:id="70"/>
      <w:r/>
      <w:bookmarkEnd w:id="71"/>
      <w:r/>
      <w:bookmarkEnd w:id="72"/>
      <w:r/>
      <w:bookmarkEnd w:id="73"/>
      <w:r/>
      <w:bookmarkEnd w:id="74"/>
      <w:r>
        <w:rPr>
          <w:rFonts w:ascii="Times New Roman" w:hAnsi="Times New Roman" w:eastAsia="宋体" w:cs="Times New Roman"/>
          <w:b/>
          <w:bCs/>
          <w:color w:val="000000"/>
          <w:sz w:val="24"/>
          <w:highlight w:val="none"/>
        </w:rPr>
      </w:r>
      <w:r/>
    </w:p>
    <w:p>
      <w:pPr>
        <w:pStyle w:val="1490"/>
        <w:tabs>
          <w:tab w:val="left" w:pos="480" w:leader="none"/>
        </w:tabs>
        <w:rPr>
          <w:rFonts w:ascii="Times New Roman" w:hAnsi="Times New Roman" w:eastAsia="宋体" w:cs="Times New Roman"/>
          <w:bCs/>
          <w:color w:val="000000"/>
          <w:szCs w:val="21"/>
          <w:highlight w:val="none"/>
          <w:lang w:val="zh-CN"/>
        </w:rPr>
      </w:pPr>
      <w:r/>
      <w:bookmarkStart w:id="75" w:name="_Toc18643"/>
      <w:r/>
      <w:bookmarkStart w:id="76" w:name="_Toc11909"/>
      <w:r/>
      <w:bookmarkStart w:id="77" w:name="_Toc3951"/>
      <w:r/>
      <w:bookmarkStart w:id="78" w:name="_Toc27764"/>
      <w:r/>
      <w:bookmarkStart w:id="79" w:name="_Toc5219"/>
      <w:r/>
      <w:bookmarkStart w:id="80" w:name="_Toc16683"/>
      <w:r/>
      <w:bookmarkStart w:id="81" w:name="_Toc4310"/>
      <w:r/>
      <w:bookmarkStart w:id="82" w:name="_Toc458694821"/>
      <w:r/>
      <w:bookmarkStart w:id="83" w:name="_Toc20823276"/>
      <w:r/>
      <w:bookmarkStart w:id="84" w:name="_Toc24947"/>
      <w:r/>
      <w:bookmarkStart w:id="85" w:name="_Toc16938520"/>
      <w:r/>
      <w:bookmarkStart w:id="86" w:name="_Toc513029204"/>
      <w:r>
        <w:rPr>
          <w:color w:val="000000"/>
          <w:highlight w:val="none"/>
          <w:lang w:val="zh-CN"/>
        </w:rPr>
        <w:t xml:space="preserve">1.</w:t>
      </w:r>
      <w:r>
        <w:rPr>
          <w:rFonts w:hint="eastAsia"/>
          <w:color w:val="000000"/>
          <w:highlight w:val="none"/>
          <w:lang w:val="en-US" w:eastAsia="zh-CN"/>
        </w:rPr>
        <w:t xml:space="preserve"> </w:t>
      </w:r>
      <w:r>
        <w:rPr>
          <w:color w:val="000000"/>
          <w:highlight w:val="none"/>
          <w:lang w:val="zh-CN"/>
        </w:rPr>
        <w:t xml:space="preserve">适用法律</w:t>
      </w:r>
      <w:bookmarkEnd w:id="75"/>
      <w:r/>
      <w:bookmarkEnd w:id="76"/>
      <w:r/>
      <w:bookmarkEnd w:id="77"/>
      <w:r/>
      <w:bookmarkEnd w:id="78"/>
      <w:r/>
      <w:bookmarkEnd w:id="79"/>
      <w:r/>
      <w:bookmarkEnd w:id="80"/>
      <w:r/>
      <w:bookmarkEnd w:id="81"/>
      <w:r>
        <w:rPr>
          <w:rFonts w:ascii="Times New Roman" w:hAnsi="Times New Roman" w:eastAsia="宋体" w:cs="Times New Roman"/>
          <w:bCs/>
          <w:color w:val="000000"/>
          <w:szCs w:val="21"/>
          <w:highlight w:val="none"/>
          <w:lang w:val="zh-CN"/>
        </w:rPr>
      </w:r>
      <w:r/>
    </w:p>
    <w:p>
      <w:pPr>
        <w:pStyle w:val="1487"/>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87" w:name="_Toc6911"/>
      <w:r/>
      <w:bookmarkStart w:id="88" w:name="_Toc10129"/>
      <w:r/>
      <w:bookmarkStart w:id="89" w:name="_Toc9951"/>
      <w:r/>
      <w:bookmarkStart w:id="90" w:name="_Toc25615"/>
      <w:r/>
      <w:bookmarkStart w:id="91" w:name="_Toc21700"/>
      <w:r/>
      <w:bookmarkStart w:id="92" w:name="_Toc10994"/>
      <w:r/>
      <w:bookmarkStart w:id="93" w:name="_Toc9110"/>
      <w:r>
        <w:rPr>
          <w:rFonts w:ascii="Times New Roman" w:hAnsi="Times New Roman" w:eastAsia="宋体" w:cs="Times New Roman"/>
          <w:bCs/>
          <w:color w:val="000000"/>
          <w:sz w:val="21"/>
          <w:szCs w:val="21"/>
          <w:highlight w:val="none"/>
          <w:lang w:val="zh-CN"/>
        </w:rPr>
        <w:t xml:space="preserve">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rPr>
        <w:t xml:space="preserve">定义</w:t>
      </w:r>
      <w:bookmarkEnd w:id="87"/>
      <w:r/>
      <w:bookmarkEnd w:id="88"/>
      <w:r/>
      <w:bookmarkEnd w:id="89"/>
      <w:r/>
      <w:bookmarkEnd w:id="90"/>
      <w:r/>
      <w:bookmarkEnd w:id="91"/>
      <w:r/>
      <w:bookmarkEnd w:id="92"/>
      <w:r/>
      <w:bookmarkEnd w:id="93"/>
      <w:r>
        <w:rPr>
          <w:rFonts w:ascii="Times New Roman" w:hAnsi="Times New Roman" w:eastAsia="宋体" w:cs="Times New Roman"/>
          <w:bCs/>
          <w:color w:val="000000"/>
          <w:sz w:val="21"/>
          <w:szCs w:val="21"/>
          <w:highlight w:val="none"/>
          <w:lang w:val="zh-CN"/>
        </w:rPr>
      </w:r>
      <w:r/>
    </w:p>
    <w:p>
      <w:pPr>
        <w:pStyle w:val="1487"/>
        <w:ind w:firstLine="420"/>
        <w:spacing w:line="440" w:lineRule="exact"/>
        <w:shd w:val="clear" w:color="auto" w:fill="auto"/>
        <w:rPr>
          <w:rFonts w:ascii="Times New Roman" w:hAnsi="Times New Roman" w:cs="Times New Roman"/>
          <w:bCs/>
          <w:color w:val="000000"/>
          <w:highlight w:val="none"/>
        </w:rPr>
      </w:pPr>
      <w:r/>
      <w:bookmarkEnd w:id="82"/>
      <w:r/>
      <w:bookmarkEnd w:id="83"/>
      <w:r/>
      <w:bookmarkEnd w:id="84"/>
      <w:r/>
      <w:bookmarkEnd w:id="85"/>
      <w:r/>
      <w:bookmarkEnd w:id="86"/>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rPr>
      </w:pPr>
      <w:r/>
      <w:bookmarkStart w:id="94" w:name="_Toc14929"/>
      <w:r/>
      <w:bookmarkStart w:id="95" w:name="_Toc31824"/>
      <w:r/>
      <w:bookmarkStart w:id="96" w:name="_Toc27895"/>
      <w:r/>
      <w:bookmarkStart w:id="97" w:name="_Toc31947"/>
      <w:r>
        <w:rPr>
          <w:rFonts w:hint="eastAsia" w:ascii="Times New Roman" w:hAnsi="Times New Roman" w:eastAsia="宋体" w:cs="Times New Roman"/>
          <w:bCs/>
          <w:color w:val="000000"/>
          <w:sz w:val="21"/>
          <w:szCs w:val="21"/>
          <w:highlight w:val="none"/>
          <w:lang w:val="en-US" w:eastAsia="zh-CN"/>
        </w:rPr>
        <w:t xml:space="preserve">3. </w:t>
      </w:r>
      <w:r>
        <w:rPr>
          <w:rFonts w:ascii="Times New Roman" w:hAnsi="Times New Roman" w:eastAsia="宋体" w:cs="Times New Roman"/>
          <w:bCs/>
          <w:color w:val="000000"/>
          <w:sz w:val="21"/>
          <w:szCs w:val="21"/>
          <w:highlight w:val="none"/>
          <w:lang w:val="zh-CN"/>
        </w:rPr>
        <w:t xml:space="preserve">政策功能</w:t>
      </w:r>
      <w:bookmarkEnd w:id="94"/>
      <w:r/>
      <w:bookmarkEnd w:id="95"/>
      <w:r/>
      <w:bookmarkEnd w:id="96"/>
      <w:r/>
      <w:bookmarkEnd w:id="97"/>
      <w:r>
        <w:rPr>
          <w:rFonts w:ascii="Times New Roman" w:hAnsi="Times New Roman" w:eastAsia="宋体" w:cs="Times New Roman"/>
          <w:bCs/>
          <w:color w:val="000000"/>
          <w:sz w:val="21"/>
          <w:szCs w:val="21"/>
          <w:highlight w:val="none"/>
          <w:lang w:val="zh-CN"/>
        </w:rPr>
      </w:r>
      <w:r/>
    </w:p>
    <w:p>
      <w:pPr>
        <w:pStyle w:val="1487"/>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487"/>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487"/>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487"/>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487"/>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487"/>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487"/>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487"/>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w:t>
      </w:r>
      <w:r>
        <w:rPr>
          <w:rFonts w:hint="eastAsia" w:ascii="宋体" w:hAnsi="宋体" w:cs="宋体"/>
          <w:bCs/>
          <w:color w:val="000000"/>
          <w:szCs w:val="21"/>
          <w:highlight w:val="none"/>
          <w:lang w:eastAsia="zh-CN"/>
        </w:rPr>
        <w:t xml:space="preserve">、</w:t>
      </w:r>
      <w:r>
        <w:rPr>
          <w:rFonts w:hint="eastAsia"/>
          <w:color w:val="000000"/>
          <w:highlight w:val="none"/>
          <w:lang w:eastAsia="zh-CN"/>
        </w:rPr>
        <w:t xml:space="preserve">“</w:t>
      </w:r>
      <w:r>
        <w:rPr>
          <w:rFonts w:hint="eastAsia"/>
          <w:color w:val="000000"/>
          <w:highlight w:val="none"/>
          <w:lang w:val="en-US" w:eastAsia="zh-CN"/>
        </w:rPr>
        <w:t xml:space="preserve">信用江苏”</w:t>
      </w:r>
      <w:r>
        <w:rPr>
          <w:rFonts w:hint="eastAsia" w:ascii="宋体" w:hAnsi="宋体" w:cs="宋体"/>
          <w:bCs/>
          <w:color w:val="000000"/>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98" w:name="_Toc462564067"/>
      <w:r/>
      <w:bookmarkStart w:id="99" w:name="_Toc13991"/>
      <w:r/>
      <w:bookmarkStart w:id="100" w:name="_Toc19819"/>
      <w:r/>
      <w:bookmarkStart w:id="101" w:name="_Toc20963"/>
      <w:r/>
      <w:bookmarkStart w:id="102" w:name="_Toc345"/>
      <w:r/>
      <w:bookmarkStart w:id="103" w:name="_Toc17711"/>
      <w:r/>
      <w:bookmarkStart w:id="104" w:name="_Toc513029207"/>
      <w:r/>
      <w:bookmarkStart w:id="105" w:name="_Toc4759"/>
      <w:r/>
      <w:bookmarkStart w:id="106" w:name="_Toc20823279"/>
      <w:r/>
      <w:bookmarkStart w:id="107" w:name="_Toc20911"/>
      <w:r/>
      <w:bookmarkStart w:id="108" w:name="_Toc16938523"/>
      <w:r/>
      <w:bookmarkStart w:id="109" w:name="_Toc15299"/>
      <w:r>
        <w:rPr>
          <w:rFonts w:hint="eastAsia" w:ascii="Times New Roman" w:hAnsi="Times New Roman" w:eastAsia="宋体" w:cs="Times New Roman"/>
          <w:bCs/>
          <w:color w:val="000000"/>
          <w:sz w:val="21"/>
          <w:szCs w:val="21"/>
          <w:highlight w:val="none"/>
          <w:lang w:val="en-US" w:eastAsia="zh-CN"/>
        </w:rPr>
        <w:t xml:space="preserve">4. </w:t>
      </w:r>
      <w:r>
        <w:rPr>
          <w:rFonts w:ascii="Times New Roman" w:hAnsi="Times New Roman" w:eastAsia="宋体" w:cs="Times New Roman"/>
          <w:bCs/>
          <w:color w:val="000000"/>
          <w:sz w:val="21"/>
          <w:szCs w:val="21"/>
          <w:highlight w:val="none"/>
          <w:lang w:val="zh-CN" w:eastAsia="zh-CN"/>
        </w:rPr>
        <w:t xml:space="preserve">投标费用</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cs="Times New Roman"/>
          <w:bCs/>
          <w:color w:val="000000"/>
          <w:sz w:val="21"/>
          <w:szCs w:val="21"/>
          <w:highlight w:val="none"/>
          <w:lang w:val="zh-CN" w:eastAsia="zh-CN"/>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10" w:name="_Toc4352"/>
      <w:r/>
      <w:bookmarkStart w:id="111" w:name="_Toc344"/>
      <w:r/>
      <w:bookmarkStart w:id="112" w:name="_Toc23381"/>
      <w:r/>
      <w:bookmarkStart w:id="113" w:name="_Toc20613"/>
      <w:r/>
      <w:bookmarkStart w:id="114" w:name="_Toc27509"/>
      <w:r/>
      <w:bookmarkStart w:id="115" w:name="_Toc18216"/>
      <w:r/>
      <w:bookmarkStart w:id="116" w:name="_Toc25156"/>
      <w:r>
        <w:rPr>
          <w:rFonts w:ascii="Times New Roman" w:hAnsi="Times New Roman" w:eastAsia="宋体" w:cs="Times New Roman"/>
          <w:bCs/>
          <w:color w:val="000000"/>
          <w:sz w:val="21"/>
          <w:szCs w:val="21"/>
          <w:highlight w:val="none"/>
          <w:lang w:val="zh-CN" w:eastAsia="zh-CN"/>
        </w:rPr>
        <w:t xml:space="preserve">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招标文件的约束力</w:t>
      </w:r>
      <w:bookmarkEnd w:id="110"/>
      <w:r/>
      <w:bookmarkEnd w:id="111"/>
      <w:r/>
      <w:bookmarkEnd w:id="112"/>
      <w:r/>
      <w:bookmarkEnd w:id="113"/>
      <w:r/>
      <w:bookmarkEnd w:id="114"/>
      <w:r/>
      <w:bookmarkEnd w:id="115"/>
      <w:r/>
      <w:bookmarkEnd w:id="116"/>
      <w:r>
        <w:rPr>
          <w:rFonts w:ascii="Times New Roman" w:hAnsi="Times New Roman" w:eastAsia="宋体" w:cs="Times New Roman"/>
          <w:bCs/>
          <w:color w:val="000000"/>
          <w:sz w:val="21"/>
          <w:szCs w:val="21"/>
          <w:highlight w:val="none"/>
          <w:lang w:val="zh-CN" w:eastAsia="zh-CN"/>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7" w:name="_Toc15035"/>
      <w:r/>
      <w:bookmarkStart w:id="118" w:name="_Toc20823281"/>
      <w:r/>
      <w:bookmarkStart w:id="119" w:name="_Toc513029209"/>
      <w:r/>
      <w:bookmarkStart w:id="120" w:name="_Toc25077"/>
      <w:r/>
      <w:bookmarkStart w:id="121" w:name="_Toc12530"/>
      <w:r/>
      <w:bookmarkStart w:id="122" w:name="_Toc120614215"/>
      <w:r/>
      <w:bookmarkStart w:id="123" w:name="_Toc15562"/>
      <w:r/>
      <w:bookmarkStart w:id="124" w:name="_Toc16938525"/>
      <w:r/>
      <w:bookmarkStart w:id="125" w:name="_Toc14023"/>
      <w:r/>
      <w:bookmarkStart w:id="126" w:name="_Toc15606"/>
      <w:r/>
      <w:bookmarkStart w:id="127" w:name="_Toc15090"/>
      <w:r>
        <w:rPr>
          <w:rFonts w:ascii="Times New Roman" w:hAnsi="Times New Roman" w:cs="Times New Roman"/>
          <w:b/>
          <w:bCs/>
          <w:color w:val="000000"/>
          <w:sz w:val="24"/>
          <w:highlight w:val="none"/>
        </w:rPr>
        <w:t xml:space="preserve">二、招标文件</w:t>
      </w:r>
      <w:bookmarkEnd w:id="117"/>
      <w:r/>
      <w:bookmarkEnd w:id="118"/>
      <w:r/>
      <w:bookmarkEnd w:id="119"/>
      <w:r/>
      <w:bookmarkEnd w:id="120"/>
      <w:r/>
      <w:bookmarkEnd w:id="121"/>
      <w:r/>
      <w:bookmarkEnd w:id="122"/>
      <w:r/>
      <w:bookmarkEnd w:id="123"/>
      <w:r/>
      <w:bookmarkEnd w:id="124"/>
      <w:r/>
      <w:bookmarkEnd w:id="125"/>
      <w:r/>
      <w:bookmarkEnd w:id="126"/>
      <w:r/>
      <w:bookmarkEnd w:id="127"/>
      <w:r>
        <w:rPr>
          <w:rFonts w:ascii="Times New Roman" w:hAnsi="Times New Roman" w:cs="Times New Roman"/>
          <w:b/>
          <w:bCs/>
          <w:color w:val="000000"/>
          <w:sz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
          <w:bCs/>
          <w:color w:val="000000"/>
          <w:szCs w:val="21"/>
          <w:highlight w:val="none"/>
          <w:lang w:val="zh-CN" w:eastAsia="zh-CN"/>
        </w:rPr>
      </w:pPr>
      <w:r/>
      <w:bookmarkStart w:id="128" w:name="_Toc16938526"/>
      <w:r/>
      <w:bookmarkStart w:id="129" w:name="_Toc16370"/>
      <w:r/>
      <w:bookmarkStart w:id="130" w:name="_Toc26862"/>
      <w:r/>
      <w:bookmarkStart w:id="131" w:name="_Toc18817"/>
      <w:r/>
      <w:bookmarkStart w:id="132" w:name="_Toc1038"/>
      <w:r/>
      <w:bookmarkStart w:id="133" w:name="_Toc20823282"/>
      <w:r/>
      <w:bookmarkStart w:id="134" w:name="_Toc513029210"/>
      <w:r/>
      <w:bookmarkStart w:id="135" w:name="_Toc22038"/>
      <w:r/>
      <w:bookmarkStart w:id="136" w:name="_Toc31631"/>
      <w:r/>
      <w:bookmarkStart w:id="137" w:name="_Toc10506"/>
      <w:r>
        <w:rPr>
          <w:rFonts w:ascii="Times New Roman" w:hAnsi="Times New Roman" w:eastAsia="宋体" w:cs="Times New Roman"/>
          <w:bCs/>
          <w:color w:val="000000"/>
          <w:sz w:val="21"/>
          <w:szCs w:val="21"/>
          <w:highlight w:val="none"/>
          <w:lang w:val="zh-CN" w:eastAsia="zh-CN"/>
        </w:rPr>
        <w:t xml:space="preserve">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招标文件构成</w:t>
      </w:r>
      <w:bookmarkEnd w:id="128"/>
      <w:r/>
      <w:bookmarkEnd w:id="129"/>
      <w:r/>
      <w:bookmarkEnd w:id="130"/>
      <w:r/>
      <w:bookmarkEnd w:id="131"/>
      <w:r/>
      <w:bookmarkEnd w:id="132"/>
      <w:r/>
      <w:bookmarkEnd w:id="133"/>
      <w:r/>
      <w:bookmarkEnd w:id="134"/>
      <w:r/>
      <w:bookmarkEnd w:id="135"/>
      <w:r/>
      <w:bookmarkEnd w:id="136"/>
      <w:r/>
      <w:bookmarkEnd w:id="137"/>
      <w:r>
        <w:rPr>
          <w:rFonts w:ascii="Times New Roman" w:hAnsi="Times New Roman" w:eastAsia="宋体" w:cs="Times New Roman"/>
          <w:b/>
          <w:bCs/>
          <w:color w:val="000000"/>
          <w:szCs w:val="21"/>
          <w:highlight w:val="none"/>
          <w:lang w:val="zh-CN" w:eastAsia="zh-CN"/>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48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48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48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48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48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487"/>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38" w:name="_Toc18823"/>
      <w:r/>
      <w:bookmarkStart w:id="139" w:name="_Toc21029"/>
      <w:r/>
      <w:bookmarkStart w:id="140" w:name="_Toc15040"/>
      <w:r/>
      <w:bookmarkStart w:id="141" w:name="_Toc28626"/>
      <w:r/>
      <w:bookmarkStart w:id="142" w:name="_Toc10861"/>
      <w:r/>
      <w:bookmarkStart w:id="143" w:name="_Toc14415"/>
      <w:r/>
      <w:bookmarkStart w:id="144" w:name="_Toc8268"/>
      <w:r>
        <w:rPr>
          <w:rFonts w:hint="eastAsia" w:ascii="Times New Roman" w:hAnsi="Times New Roman" w:eastAsia="宋体" w:cs="Times New Roman"/>
          <w:bCs/>
          <w:color w:val="000000"/>
          <w:sz w:val="21"/>
          <w:szCs w:val="21"/>
          <w:highlight w:val="none"/>
          <w:lang w:val="en-US" w:eastAsia="zh-CN"/>
        </w:rPr>
        <w:t xml:space="preserve">7. </w:t>
      </w:r>
      <w:r>
        <w:rPr>
          <w:rFonts w:ascii="Times New Roman" w:hAnsi="Times New Roman" w:eastAsia="宋体" w:cs="Times New Roman"/>
          <w:bCs/>
          <w:color w:val="000000"/>
          <w:sz w:val="21"/>
          <w:szCs w:val="21"/>
          <w:highlight w:val="none"/>
          <w:lang w:val="zh-CN" w:eastAsia="zh-CN"/>
        </w:rPr>
        <w:t xml:space="preserve">招标文件的澄清、补充或修改</w:t>
      </w:r>
      <w:bookmarkEnd w:id="138"/>
      <w:r/>
      <w:bookmarkEnd w:id="139"/>
      <w:r/>
      <w:bookmarkEnd w:id="140"/>
      <w:r/>
      <w:bookmarkEnd w:id="141"/>
      <w:r/>
      <w:bookmarkEnd w:id="142"/>
      <w:r/>
      <w:bookmarkEnd w:id="143"/>
      <w:r/>
      <w:bookmarkEnd w:id="144"/>
      <w:r>
        <w:rPr>
          <w:rFonts w:ascii="Times New Roman" w:hAnsi="Times New Roman" w:eastAsia="宋体" w:cs="Times New Roman"/>
          <w:bCs/>
          <w:color w:val="000000"/>
          <w:sz w:val="21"/>
          <w:szCs w:val="21"/>
          <w:highlight w:val="none"/>
          <w:lang w:val="zh-CN" w:eastAsia="zh-CN"/>
        </w:rPr>
      </w:r>
      <w:r/>
    </w:p>
    <w:p>
      <w:pPr>
        <w:pStyle w:val="1487"/>
        <w:ind w:firstLine="441"/>
        <w:spacing w:line="440" w:lineRule="exact"/>
        <w:shd w:val="clear" w:color="auto" w:fill="auto"/>
        <w:rPr>
          <w:rFonts w:ascii="Times New Roman" w:hAnsi="Times New Roman" w:cs="Times New Roman"/>
          <w:color w:val="000000"/>
          <w:highlight w:val="none"/>
        </w:rPr>
      </w:pPr>
      <w:r/>
      <w:bookmarkStart w:id="145"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487"/>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487"/>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487"/>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487"/>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48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6" w:name="_Toc17260"/>
      <w:r/>
      <w:bookmarkStart w:id="147" w:name="_Toc26883"/>
      <w:r/>
      <w:bookmarkStart w:id="148" w:name="_Toc26466"/>
      <w:r/>
      <w:bookmarkStart w:id="149" w:name="_Toc11720"/>
      <w:r/>
      <w:bookmarkStart w:id="150" w:name="_Toc22797"/>
      <w:r/>
      <w:bookmarkStart w:id="151" w:name="_Toc29047"/>
      <w:r>
        <w:rPr>
          <w:rFonts w:ascii="Times New Roman" w:hAnsi="Times New Roman" w:cs="Times New Roman"/>
          <w:b/>
          <w:bCs/>
          <w:color w:val="000000"/>
          <w:sz w:val="24"/>
          <w:highlight w:val="none"/>
        </w:rPr>
        <w:t xml:space="preserve">三、投标文件的编制</w:t>
      </w:r>
      <w:bookmarkEnd w:id="145"/>
      <w:r/>
      <w:bookmarkEnd w:id="146"/>
      <w:r/>
      <w:bookmarkEnd w:id="147"/>
      <w:r/>
      <w:bookmarkEnd w:id="148"/>
      <w:r/>
      <w:bookmarkEnd w:id="149"/>
      <w:r/>
      <w:bookmarkEnd w:id="150"/>
      <w:r/>
      <w:bookmarkEnd w:id="151"/>
      <w:r>
        <w:rPr>
          <w:rFonts w:ascii="Times New Roman" w:hAnsi="Times New Roman" w:cs="Times New Roman"/>
          <w:b/>
          <w:bCs/>
          <w:color w:val="000000"/>
          <w:sz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52" w:name="_Toc28127"/>
      <w:r/>
      <w:bookmarkStart w:id="153" w:name="_Toc17513"/>
      <w:r/>
      <w:bookmarkStart w:id="154" w:name="_Toc6733"/>
      <w:r/>
      <w:bookmarkStart w:id="155" w:name="_Toc32677"/>
      <w:r/>
      <w:bookmarkStart w:id="156" w:name="_Toc11833"/>
      <w:r/>
      <w:bookmarkStart w:id="157" w:name="_Toc3805"/>
      <w:r/>
      <w:bookmarkStart w:id="158" w:name="_Toc5827"/>
      <w:r>
        <w:rPr>
          <w:rFonts w:ascii="Times New Roman" w:hAnsi="Times New Roman" w:eastAsia="宋体" w:cs="Times New Roman"/>
          <w:bCs/>
          <w:color w:val="000000"/>
          <w:sz w:val="21"/>
          <w:szCs w:val="21"/>
          <w:highlight w:val="none"/>
          <w:lang w:val="zh-CN" w:eastAsia="zh-CN"/>
        </w:rPr>
        <w:t xml:space="preserve">8.</w:t>
      </w:r>
      <w:bookmarkEnd w:id="152"/>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投标文件的语言、计量单位、货币</w:t>
      </w:r>
      <w:bookmarkEnd w:id="153"/>
      <w:r/>
      <w:bookmarkEnd w:id="154"/>
      <w:r/>
      <w:bookmarkEnd w:id="155"/>
      <w:r/>
      <w:bookmarkEnd w:id="156"/>
      <w:r/>
      <w:bookmarkEnd w:id="157"/>
      <w:r/>
      <w:bookmarkEnd w:id="158"/>
      <w:r>
        <w:rPr>
          <w:rFonts w:ascii="Times New Roman" w:hAnsi="Times New Roman" w:eastAsia="宋体" w:cs="Times New Roman"/>
          <w:bCs/>
          <w:color w:val="000000"/>
          <w:sz w:val="21"/>
          <w:szCs w:val="21"/>
          <w:highlight w:val="none"/>
          <w:lang w:val="zh-CN" w:eastAsia="zh-CN"/>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bookmarkStart w:id="159"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60" w:name="_Toc30894"/>
      <w:r/>
      <w:bookmarkStart w:id="161" w:name="_Toc7157"/>
      <w:r/>
      <w:bookmarkStart w:id="162" w:name="_Toc27483"/>
      <w:r/>
      <w:bookmarkStart w:id="163" w:name="_Toc30974"/>
      <w:r/>
      <w:bookmarkStart w:id="164" w:name="_Toc7598"/>
      <w:r/>
      <w:bookmarkStart w:id="165" w:name="_Toc31000"/>
      <w:r/>
      <w:bookmarkStart w:id="166" w:name="_Toc30601"/>
      <w:r>
        <w:rPr>
          <w:rFonts w:ascii="Times New Roman" w:hAnsi="Times New Roman" w:eastAsia="宋体" w:cs="Times New Roman"/>
          <w:bCs/>
          <w:color w:val="000000"/>
          <w:sz w:val="21"/>
          <w:szCs w:val="21"/>
          <w:highlight w:val="none"/>
          <w:lang w:val="zh-CN" w:eastAsia="zh-CN"/>
        </w:rPr>
        <w:t xml:space="preserve">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联合体（根据采购项目是否接受联合体投标而定）</w:t>
      </w:r>
      <w:bookmarkEnd w:id="160"/>
      <w:r/>
      <w:bookmarkEnd w:id="161"/>
      <w:r/>
      <w:bookmarkEnd w:id="162"/>
      <w:r/>
      <w:bookmarkEnd w:id="163"/>
      <w:r/>
      <w:bookmarkEnd w:id="164"/>
      <w:r/>
      <w:bookmarkEnd w:id="165"/>
      <w:r/>
      <w:bookmarkEnd w:id="166"/>
      <w:r>
        <w:rPr>
          <w:rFonts w:ascii="Times New Roman" w:hAnsi="Times New Roman" w:eastAsia="宋体" w:cs="Times New Roman"/>
          <w:bCs/>
          <w:color w:val="000000"/>
          <w:sz w:val="21"/>
          <w:szCs w:val="21"/>
          <w:highlight w:val="none"/>
          <w:lang w:val="zh-CN" w:eastAsia="zh-CN"/>
        </w:rPr>
      </w:r>
      <w:r/>
    </w:p>
    <w:p>
      <w:pPr>
        <w:pStyle w:val="148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48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487"/>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487"/>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487"/>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End w:id="159"/>
      <w:r/>
      <w:bookmarkStart w:id="167" w:name="_Toc22790"/>
      <w:r/>
      <w:bookmarkStart w:id="168" w:name="_Toc21458"/>
      <w:r/>
      <w:bookmarkStart w:id="169" w:name="_Toc24640"/>
      <w:r/>
      <w:bookmarkStart w:id="170" w:name="_Toc13750"/>
      <w:r/>
      <w:bookmarkStart w:id="171" w:name="_Toc14249"/>
      <w:r/>
      <w:bookmarkStart w:id="172" w:name="_Toc23063"/>
      <w:r/>
      <w:bookmarkStart w:id="173" w:name="_Toc21607"/>
      <w:r>
        <w:rPr>
          <w:rFonts w:ascii="Times New Roman" w:hAnsi="Times New Roman" w:eastAsia="宋体" w:cs="Times New Roman"/>
          <w:bCs/>
          <w:color w:val="000000"/>
          <w:sz w:val="21"/>
          <w:szCs w:val="21"/>
          <w:highlight w:val="none"/>
          <w:lang w:val="zh-CN" w:eastAsia="zh-CN"/>
        </w:rPr>
        <w:t xml:space="preserve">10.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w:t>
      </w:r>
      <w:bookmarkEnd w:id="167"/>
      <w:r>
        <w:rPr>
          <w:rFonts w:ascii="Times New Roman" w:hAnsi="Times New Roman" w:eastAsia="宋体" w:cs="Times New Roman"/>
          <w:bCs/>
          <w:color w:val="000000"/>
          <w:sz w:val="21"/>
          <w:szCs w:val="21"/>
          <w:highlight w:val="none"/>
          <w:lang w:val="zh-CN" w:eastAsia="zh-CN"/>
        </w:rPr>
        <w:t xml:space="preserve">组成</w:t>
      </w:r>
      <w:bookmarkEnd w:id="168"/>
      <w:r/>
      <w:bookmarkEnd w:id="169"/>
      <w:r/>
      <w:bookmarkEnd w:id="170"/>
      <w:r/>
      <w:bookmarkEnd w:id="171"/>
      <w:r/>
      <w:bookmarkEnd w:id="172"/>
      <w:r/>
      <w:bookmarkEnd w:id="173"/>
      <w:r>
        <w:rPr>
          <w:rFonts w:ascii="Times New Roman" w:hAnsi="Times New Roman" w:eastAsia="宋体" w:cs="Times New Roman"/>
          <w:bCs/>
          <w:color w:val="000000"/>
          <w:sz w:val="21"/>
          <w:szCs w:val="21"/>
          <w:highlight w:val="none"/>
          <w:lang w:val="zh-CN" w:eastAsia="zh-CN"/>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48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48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487"/>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48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487"/>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bookmarkStart w:id="174" w:name="_Toc32484"/>
      <w:r/>
      <w:bookmarkStart w:id="175" w:name="_Toc12595"/>
      <w:r/>
      <w:bookmarkStart w:id="176" w:name="_Toc7470"/>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77" w:name="_Toc29324"/>
      <w:r/>
      <w:bookmarkStart w:id="178" w:name="_Toc27205"/>
      <w:r/>
      <w:bookmarkStart w:id="179" w:name="_Toc6878"/>
      <w:r/>
      <w:bookmarkStart w:id="180" w:name="_Toc11435"/>
      <w:r>
        <w:rPr>
          <w:rFonts w:hint="eastAsia" w:ascii="Times New Roman" w:hAnsi="Times New Roman" w:eastAsia="宋体" w:cs="Times New Roman"/>
          <w:bCs/>
          <w:color w:val="000000"/>
          <w:sz w:val="21"/>
          <w:szCs w:val="21"/>
          <w:highlight w:val="none"/>
          <w:lang w:val="en-US" w:eastAsia="zh-CN"/>
        </w:rPr>
        <w:t xml:space="preserve">11. </w:t>
      </w:r>
      <w:r>
        <w:rPr>
          <w:rFonts w:ascii="Times New Roman" w:hAnsi="Times New Roman" w:eastAsia="宋体" w:cs="Times New Roman"/>
          <w:bCs/>
          <w:color w:val="000000"/>
          <w:sz w:val="21"/>
          <w:szCs w:val="21"/>
          <w:highlight w:val="none"/>
          <w:lang w:val="zh-CN" w:eastAsia="zh-CN"/>
        </w:rPr>
        <w:t xml:space="preserve">投标保证金</w:t>
      </w:r>
      <w:bookmarkEnd w:id="174"/>
      <w:r/>
      <w:bookmarkEnd w:id="175"/>
      <w:r/>
      <w:bookmarkEnd w:id="176"/>
      <w:r>
        <w:rPr>
          <w:rFonts w:hint="eastAsia" w:ascii="Times New Roman" w:hAnsi="Times New Roman" w:eastAsia="宋体" w:cs="Times New Roman"/>
          <w:bCs/>
          <w:color w:val="000000"/>
          <w:sz w:val="21"/>
          <w:szCs w:val="21"/>
          <w:highlight w:val="none"/>
          <w:lang w:val="zh-CN" w:eastAsia="zh-CN"/>
        </w:rPr>
        <w:t xml:space="preserve">（</w:t>
      </w:r>
      <w:r>
        <w:rPr>
          <w:rFonts w:hint="eastAsia" w:ascii="Times New Roman" w:hAnsi="Times New Roman" w:eastAsia="宋体" w:cs="Times New Roman"/>
          <w:bCs/>
          <w:color w:val="000000"/>
          <w:sz w:val="21"/>
          <w:szCs w:val="21"/>
          <w:highlight w:val="none"/>
          <w:lang w:val="en-US" w:eastAsia="zh-CN"/>
        </w:rPr>
        <w:t xml:space="preserve">如有）</w:t>
      </w:r>
      <w:bookmarkEnd w:id="177"/>
      <w:r/>
      <w:bookmarkEnd w:id="178"/>
      <w:r/>
      <w:bookmarkEnd w:id="179"/>
      <w:r/>
      <w:bookmarkEnd w:id="180"/>
      <w:r>
        <w:rPr>
          <w:rFonts w:ascii="Times New Roman" w:hAnsi="Times New Roman" w:eastAsia="宋体" w:cs="Times New Roman"/>
          <w:bCs/>
          <w:color w:val="000000"/>
          <w:sz w:val="21"/>
          <w:szCs w:val="21"/>
          <w:highlight w:val="none"/>
          <w:lang w:val="zh-CN" w:eastAsia="zh-CN"/>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bookmarkStart w:id="181"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82" w:name="_Toc32258"/>
      <w:r/>
      <w:bookmarkStart w:id="183" w:name="_Toc27942"/>
      <w:r/>
      <w:bookmarkStart w:id="184" w:name="_Toc6902"/>
      <w:r/>
      <w:bookmarkStart w:id="185" w:name="_Toc10832"/>
      <w:r/>
      <w:bookmarkStart w:id="186" w:name="_Toc7309"/>
      <w:r/>
      <w:bookmarkStart w:id="187" w:name="_Toc20979"/>
      <w:r>
        <w:rPr>
          <w:rFonts w:ascii="Times New Roman" w:hAnsi="Times New Roman" w:eastAsia="宋体" w:cs="Times New Roman"/>
          <w:bCs/>
          <w:color w:val="000000"/>
          <w:sz w:val="21"/>
          <w:szCs w:val="21"/>
          <w:highlight w:val="none"/>
          <w:lang w:val="zh-CN" w:eastAsia="zh-CN"/>
        </w:rPr>
        <w:t xml:space="preserve">12.</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zh-CN" w:eastAsia="zh-CN"/>
        </w:rPr>
        <w:t xml:space="preserve">投标文件的有效期</w:t>
      </w:r>
      <w:bookmarkEnd w:id="181"/>
      <w:r/>
      <w:bookmarkEnd w:id="182"/>
      <w:r/>
      <w:bookmarkEnd w:id="183"/>
      <w:r/>
      <w:bookmarkEnd w:id="184"/>
      <w:r/>
      <w:bookmarkEnd w:id="185"/>
      <w:r/>
      <w:bookmarkEnd w:id="186"/>
      <w:r/>
      <w:bookmarkEnd w:id="187"/>
      <w:r>
        <w:rPr>
          <w:rFonts w:ascii="Times New Roman" w:hAnsi="Times New Roman" w:eastAsia="宋体" w:cs="Times New Roman"/>
          <w:bCs/>
          <w:color w:val="000000"/>
          <w:sz w:val="21"/>
          <w:szCs w:val="21"/>
          <w:highlight w:val="none"/>
          <w:lang w:val="zh-CN" w:eastAsia="zh-CN"/>
        </w:rPr>
      </w:r>
      <w:r/>
    </w:p>
    <w:p>
      <w:pPr>
        <w:pStyle w:val="1487"/>
        <w:ind w:firstLine="420"/>
        <w:jc w:val="left"/>
        <w:spacing w:line="440" w:lineRule="exact"/>
        <w:shd w:val="clear" w:color="auto" w:fill="auto"/>
        <w:rPr>
          <w:rFonts w:ascii="Times New Roman" w:hAnsi="Times New Roman" w:cs="Times New Roman"/>
          <w:bCs/>
          <w:color w:val="000000"/>
          <w:highlight w:val="none"/>
        </w:rPr>
      </w:pPr>
      <w:r/>
      <w:bookmarkStart w:id="188"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zh-CN" w:eastAsia="zh-CN"/>
        </w:rPr>
      </w:pPr>
      <w:r/>
      <w:bookmarkStart w:id="189" w:name="_Toc1423"/>
      <w:r/>
      <w:bookmarkStart w:id="190" w:name="_Toc30466"/>
      <w:r/>
      <w:bookmarkStart w:id="191" w:name="_Toc12421"/>
      <w:r/>
      <w:bookmarkStart w:id="192" w:name="_Toc30597"/>
      <w:r/>
      <w:bookmarkStart w:id="193" w:name="_Toc18186"/>
      <w:r/>
      <w:bookmarkStart w:id="194" w:name="_Toc10192"/>
      <w:r>
        <w:rPr>
          <w:rFonts w:hint="eastAsia" w:ascii="Times New Roman" w:hAnsi="Times New Roman" w:eastAsia="宋体" w:cs="Times New Roman"/>
          <w:bCs/>
          <w:color w:val="000000"/>
          <w:sz w:val="21"/>
          <w:szCs w:val="21"/>
          <w:highlight w:val="none"/>
          <w:lang w:val="en-US" w:eastAsia="zh-CN"/>
        </w:rPr>
        <w:t xml:space="preserve">13. </w:t>
      </w:r>
      <w:r>
        <w:rPr>
          <w:rFonts w:ascii="Times New Roman" w:hAnsi="Times New Roman" w:eastAsia="宋体" w:cs="Times New Roman"/>
          <w:bCs/>
          <w:color w:val="000000"/>
          <w:sz w:val="21"/>
          <w:szCs w:val="21"/>
          <w:highlight w:val="none"/>
          <w:lang w:val="zh-CN" w:eastAsia="zh-CN"/>
        </w:rPr>
        <w:t xml:space="preserve">投标文件的签署及其形式</w:t>
      </w:r>
      <w:bookmarkEnd w:id="188"/>
      <w:r/>
      <w:bookmarkEnd w:id="189"/>
      <w:r/>
      <w:bookmarkEnd w:id="190"/>
      <w:r/>
      <w:bookmarkEnd w:id="191"/>
      <w:r/>
      <w:bookmarkEnd w:id="192"/>
      <w:r/>
      <w:bookmarkEnd w:id="193"/>
      <w:r/>
      <w:bookmarkEnd w:id="194"/>
      <w:r>
        <w:rPr>
          <w:rFonts w:ascii="Times New Roman" w:hAnsi="Times New Roman" w:eastAsia="宋体" w:cs="Times New Roman"/>
          <w:bCs/>
          <w:color w:val="000000"/>
          <w:sz w:val="21"/>
          <w:szCs w:val="21"/>
          <w:highlight w:val="none"/>
          <w:lang w:val="zh-CN" w:eastAsia="zh-CN"/>
        </w:rPr>
      </w:r>
      <w:r/>
    </w:p>
    <w:p>
      <w:pPr>
        <w:pStyle w:val="1487"/>
        <w:ind w:firstLine="420"/>
        <w:spacing w:line="440" w:lineRule="exact"/>
        <w:shd w:val="clear" w:color="auto" w:fill="auto"/>
        <w:rPr>
          <w:rFonts w:ascii="Times New Roman" w:hAnsi="Times New Roman" w:cs="Times New Roman"/>
          <w:bCs/>
          <w:color w:val="000000"/>
          <w:highlight w:val="none"/>
        </w:rPr>
      </w:pPr>
      <w:r/>
      <w:bookmarkStart w:id="195"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48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96" w:name="_Toc6874"/>
      <w:r/>
      <w:bookmarkStart w:id="197" w:name="_Toc3725"/>
      <w:r/>
      <w:bookmarkStart w:id="198" w:name="_Toc14677"/>
      <w:r/>
      <w:bookmarkStart w:id="199" w:name="_Toc17733"/>
      <w:r/>
      <w:bookmarkStart w:id="200" w:name="_Toc5688"/>
      <w:r/>
      <w:bookmarkStart w:id="201" w:name="_Toc9543"/>
      <w:r>
        <w:rPr>
          <w:rFonts w:ascii="Times New Roman" w:hAnsi="Times New Roman" w:cs="Times New Roman"/>
          <w:b/>
          <w:bCs/>
          <w:color w:val="000000"/>
          <w:sz w:val="24"/>
          <w:highlight w:val="none"/>
        </w:rPr>
        <w:t xml:space="preserve">四、投标文件的递交</w:t>
      </w:r>
      <w:bookmarkEnd w:id="195"/>
      <w:r/>
      <w:bookmarkEnd w:id="196"/>
      <w:r/>
      <w:bookmarkEnd w:id="197"/>
      <w:r/>
      <w:bookmarkEnd w:id="198"/>
      <w:r/>
      <w:bookmarkEnd w:id="199"/>
      <w:r/>
      <w:bookmarkEnd w:id="200"/>
      <w:r/>
      <w:bookmarkEnd w:id="201"/>
      <w:r>
        <w:rPr>
          <w:rFonts w:ascii="Times New Roman" w:hAnsi="Times New Roman" w:cs="Times New Roman"/>
          <w:b/>
          <w:bCs/>
          <w:color w:val="000000"/>
          <w:sz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02" w:name="_Toc9373"/>
      <w:r/>
      <w:bookmarkStart w:id="203" w:name="_Toc15871"/>
      <w:r/>
      <w:bookmarkStart w:id="204" w:name="_Toc1001"/>
      <w:r/>
      <w:bookmarkStart w:id="205" w:name="_Toc16717"/>
      <w:r/>
      <w:bookmarkStart w:id="206" w:name="_Toc14201"/>
      <w:r/>
      <w:bookmarkStart w:id="207" w:name="_Toc11996"/>
      <w:r/>
      <w:bookmarkStart w:id="208" w:name="_Toc32555"/>
      <w:r>
        <w:rPr>
          <w:rFonts w:ascii="Times New Roman" w:hAnsi="Times New Roman" w:eastAsia="宋体" w:cs="Times New Roman"/>
          <w:bCs/>
          <w:color w:val="000000"/>
          <w:sz w:val="21"/>
          <w:szCs w:val="21"/>
          <w:highlight w:val="none"/>
          <w:lang w:val="en-US" w:eastAsia="zh-CN"/>
        </w:rPr>
        <w:t xml:space="preserve">14.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投标文件的密封及标记</w:t>
      </w:r>
      <w:bookmarkEnd w:id="202"/>
      <w:r/>
      <w:bookmarkEnd w:id="203"/>
      <w:r/>
      <w:bookmarkEnd w:id="204"/>
      <w:r/>
      <w:bookmarkEnd w:id="205"/>
      <w:r/>
      <w:bookmarkEnd w:id="206"/>
      <w:r/>
      <w:bookmarkEnd w:id="207"/>
      <w:r/>
      <w:bookmarkEnd w:id="208"/>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
          <w:color w:val="000000"/>
          <w:sz w:val="30"/>
          <w:highlight w:val="none"/>
        </w:rPr>
      </w:pPr>
      <w:r/>
      <w:bookmarkStart w:id="209"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48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48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48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48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48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487"/>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487"/>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487"/>
        <w:ind w:firstLine="420"/>
        <w:spacing w:line="360" w:lineRule="auto"/>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14.4</w:t>
      </w:r>
      <w:r>
        <w:rPr>
          <w:rFonts w:ascii="Times New Roman" w:hAnsi="Times New Roman" w:cs="Times New Roman"/>
          <w:bCs/>
          <w:color w:val="000000"/>
          <w:highlight w:val="none"/>
        </w:rPr>
        <w:t xml:space="preserve">投标文件未按上述规定密封者，采购</w:t>
      </w:r>
      <w:r>
        <w:rPr>
          <w:rFonts w:ascii="Times New Roman" w:hAnsi="Times New Roman" w:cs="Times New Roman"/>
          <w:color w:val="000000"/>
          <w:szCs w:val="21"/>
          <w:highlight w:val="none"/>
          <w:lang w:val="zh-CN"/>
        </w:rPr>
        <w:t xml:space="preserve">代理机构对误</w:t>
      </w:r>
      <w:r>
        <w:rPr>
          <w:rFonts w:hint="eastAsia" w:ascii="Times New Roman" w:hAnsi="Times New Roman" w:cs="Times New Roman"/>
          <w:color w:val="000000"/>
          <w:szCs w:val="21"/>
          <w:highlight w:val="none"/>
          <w:lang w:val="en-US" w:eastAsia="zh-CN"/>
        </w:rPr>
        <w:t xml:space="preserve">读</w:t>
      </w:r>
      <w:r>
        <w:rPr>
          <w:rFonts w:ascii="Times New Roman" w:hAnsi="Times New Roman" w:cs="Times New Roman"/>
          <w:color w:val="000000"/>
          <w:szCs w:val="21"/>
          <w:highlight w:val="none"/>
          <w:lang w:val="zh-CN"/>
        </w:rPr>
        <w:t xml:space="preserve">或过早启封概不负责。对未按规定密封造成提前开封或未密封的投标文件，</w:t>
      </w:r>
      <w:r>
        <w:rPr>
          <w:rFonts w:ascii="Times New Roman" w:hAnsi="Times New Roman" w:cs="Times New Roman"/>
          <w:bCs/>
          <w:color w:val="000000"/>
          <w:highlight w:val="none"/>
        </w:rPr>
        <w:t xml:space="preserve">采购</w:t>
      </w:r>
      <w:r>
        <w:rPr>
          <w:rFonts w:ascii="Times New Roman" w:hAnsi="Times New Roman" w:cs="Times New Roman"/>
          <w:color w:val="000000"/>
          <w:szCs w:val="21"/>
          <w:highlight w:val="none"/>
          <w:lang w:val="zh-CN"/>
        </w:rPr>
        <w:t xml:space="preserve">代理机构将予以拒绝，并退回投标人。</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10" w:name="_Toc6596"/>
      <w:r/>
      <w:bookmarkStart w:id="211" w:name="_Toc2651"/>
      <w:r/>
      <w:bookmarkStart w:id="212" w:name="_Toc14747"/>
      <w:r/>
      <w:bookmarkStart w:id="213" w:name="_Toc15010"/>
      <w:r/>
      <w:bookmarkStart w:id="214" w:name="_Toc12443"/>
      <w:r/>
      <w:bookmarkStart w:id="215" w:name="_Toc19540"/>
      <w:r>
        <w:rPr>
          <w:rFonts w:hint="eastAsia" w:ascii="Times New Roman" w:hAnsi="Times New Roman" w:eastAsia="宋体" w:cs="Times New Roman"/>
          <w:bCs/>
          <w:color w:val="000000"/>
          <w:sz w:val="21"/>
          <w:szCs w:val="21"/>
          <w:highlight w:val="none"/>
          <w:lang w:val="en-US" w:eastAsia="zh-CN"/>
        </w:rPr>
        <w:t xml:space="preserve">15. </w:t>
      </w:r>
      <w:r>
        <w:rPr>
          <w:rFonts w:ascii="Times New Roman" w:hAnsi="Times New Roman" w:eastAsia="宋体" w:cs="Times New Roman"/>
          <w:bCs/>
          <w:color w:val="000000"/>
          <w:sz w:val="21"/>
          <w:szCs w:val="21"/>
          <w:highlight w:val="none"/>
          <w:lang w:val="en-US" w:eastAsia="zh-CN"/>
        </w:rPr>
        <w:t xml:space="preserve">投标的截止日期</w:t>
      </w:r>
      <w:bookmarkEnd w:id="209"/>
      <w:r/>
      <w:bookmarkEnd w:id="210"/>
      <w:r/>
      <w:bookmarkEnd w:id="211"/>
      <w:r/>
      <w:bookmarkEnd w:id="212"/>
      <w:r/>
      <w:bookmarkEnd w:id="213"/>
      <w:r/>
      <w:bookmarkEnd w:id="214"/>
      <w:r/>
      <w:bookmarkEnd w:id="215"/>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bookmarkStart w:id="216"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16"/>
      <w:r/>
      <w:bookmarkStart w:id="217" w:name="_Toc18068"/>
      <w:r/>
      <w:bookmarkStart w:id="218" w:name="_Toc16831"/>
      <w:r/>
      <w:bookmarkStart w:id="219" w:name="_Toc9671"/>
      <w:r/>
      <w:bookmarkStart w:id="220" w:name="_Toc10083"/>
      <w:r/>
      <w:bookmarkStart w:id="221" w:name="_Toc25879"/>
      <w:r/>
      <w:bookmarkStart w:id="222" w:name="_Toc8008"/>
      <w:r/>
      <w:bookmarkStart w:id="223" w:name="_Toc6201"/>
      <w:r>
        <w:rPr>
          <w:rFonts w:hint="eastAsia" w:ascii="Times New Roman" w:hAnsi="Times New Roman" w:eastAsia="宋体" w:cs="Times New Roman"/>
          <w:bCs/>
          <w:color w:val="000000"/>
          <w:sz w:val="21"/>
          <w:szCs w:val="21"/>
          <w:highlight w:val="none"/>
          <w:lang w:val="en-US" w:eastAsia="zh-CN"/>
        </w:rPr>
        <w:t xml:space="preserve">16. </w:t>
      </w:r>
      <w:r>
        <w:rPr>
          <w:rFonts w:ascii="Times New Roman" w:hAnsi="Times New Roman" w:eastAsia="宋体" w:cs="Times New Roman"/>
          <w:bCs/>
          <w:color w:val="000000"/>
          <w:sz w:val="21"/>
          <w:szCs w:val="21"/>
          <w:highlight w:val="none"/>
          <w:lang w:val="en-US" w:eastAsia="zh-CN"/>
        </w:rPr>
        <w:t xml:space="preserve">迟交的投标文件</w:t>
      </w:r>
      <w:bookmarkEnd w:id="217"/>
      <w:r/>
      <w:bookmarkEnd w:id="218"/>
      <w:r/>
      <w:bookmarkEnd w:id="219"/>
      <w:r/>
      <w:bookmarkEnd w:id="220"/>
      <w:r/>
      <w:bookmarkEnd w:id="221"/>
      <w:r/>
      <w:bookmarkEnd w:id="222"/>
      <w:r>
        <w:rPr>
          <w:rFonts w:ascii="Times New Roman" w:hAnsi="Times New Roman" w:eastAsia="宋体" w:cs="Times New Roman"/>
          <w:bCs/>
          <w:color w:val="000000"/>
          <w:sz w:val="21"/>
          <w:szCs w:val="21"/>
          <w:highlight w:val="none"/>
          <w:lang w:val="en-US" w:eastAsia="zh-CN"/>
        </w:rPr>
      </w:r>
      <w:r/>
    </w:p>
    <w:p>
      <w:pPr>
        <w:pStyle w:val="1487"/>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23"/>
      <w:r/>
      <w:bookmarkStart w:id="224" w:name="_Toc3512"/>
      <w:r/>
      <w:bookmarkStart w:id="225" w:name="_Toc32211"/>
      <w:r/>
      <w:bookmarkStart w:id="226" w:name="_Toc27692"/>
      <w:r/>
      <w:bookmarkStart w:id="227" w:name="_Toc19676"/>
      <w:r/>
      <w:bookmarkStart w:id="228" w:name="_Toc21269"/>
      <w:r/>
      <w:bookmarkStart w:id="229" w:name="_Toc2546"/>
      <w:r/>
      <w:bookmarkStart w:id="230" w:name="_Toc8808"/>
      <w:r/>
      <w:bookmarkStart w:id="231" w:name="_Toc22099"/>
      <w:r/>
      <w:bookmarkStart w:id="232" w:name="_Toc120614218"/>
      <w:r/>
      <w:bookmarkStart w:id="233" w:name="_Toc20823301"/>
      <w:r/>
      <w:bookmarkStart w:id="234" w:name="_Toc24233"/>
      <w:r/>
      <w:bookmarkStart w:id="235" w:name="_Toc16938545"/>
      <w:r/>
      <w:bookmarkStart w:id="236" w:name="_Toc513029229"/>
      <w:r>
        <w:rPr>
          <w:rFonts w:hint="eastAsia" w:ascii="Times New Roman" w:hAnsi="Times New Roman" w:eastAsia="宋体" w:cs="Times New Roman"/>
          <w:bCs/>
          <w:color w:val="000000"/>
          <w:sz w:val="21"/>
          <w:szCs w:val="21"/>
          <w:highlight w:val="none"/>
          <w:lang w:val="en-US" w:eastAsia="zh-CN"/>
        </w:rPr>
        <w:t xml:space="preserve">17. </w:t>
      </w:r>
      <w:r>
        <w:rPr>
          <w:rFonts w:ascii="Times New Roman" w:hAnsi="Times New Roman" w:eastAsia="宋体" w:cs="Times New Roman"/>
          <w:bCs/>
          <w:color w:val="000000"/>
          <w:sz w:val="21"/>
          <w:szCs w:val="21"/>
          <w:highlight w:val="none"/>
          <w:lang w:val="en-US" w:eastAsia="zh-CN"/>
        </w:rPr>
        <w:t xml:space="preserve">投标文件的修改或撤回</w:t>
      </w:r>
      <w:bookmarkEnd w:id="224"/>
      <w:r/>
      <w:bookmarkEnd w:id="225"/>
      <w:r/>
      <w:bookmarkEnd w:id="226"/>
      <w:r/>
      <w:bookmarkEnd w:id="227"/>
      <w:r/>
      <w:bookmarkEnd w:id="228"/>
      <w:r/>
      <w:bookmarkEnd w:id="229"/>
      <w:r/>
      <w:bookmarkEnd w:id="230"/>
      <w:r/>
      <w:bookmarkEnd w:id="231"/>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48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7" w:name="_Toc6669"/>
      <w:r/>
      <w:bookmarkStart w:id="238" w:name="_Toc29102"/>
      <w:r/>
      <w:bookmarkStart w:id="239" w:name="_Toc27394"/>
      <w:r/>
      <w:bookmarkStart w:id="240" w:name="_Toc25500"/>
      <w:r/>
      <w:bookmarkStart w:id="241" w:name="_Toc7027"/>
      <w:r/>
      <w:bookmarkStart w:id="242" w:name="_Toc17392"/>
      <w:r>
        <w:rPr>
          <w:rFonts w:ascii="Times New Roman" w:hAnsi="Times New Roman" w:cs="Times New Roman"/>
          <w:b/>
          <w:bCs/>
          <w:color w:val="000000"/>
          <w:sz w:val="24"/>
          <w:highlight w:val="none"/>
        </w:rPr>
        <w:t xml:space="preserve">五、开标与评标</w:t>
      </w:r>
      <w:bookmarkEnd w:id="232"/>
      <w:r/>
      <w:bookmarkEnd w:id="233"/>
      <w:r/>
      <w:bookmarkEnd w:id="234"/>
      <w:r/>
      <w:bookmarkEnd w:id="235"/>
      <w:r/>
      <w:bookmarkEnd w:id="236"/>
      <w:r/>
      <w:bookmarkEnd w:id="237"/>
      <w:r/>
      <w:bookmarkEnd w:id="238"/>
      <w:r/>
      <w:bookmarkEnd w:id="239"/>
      <w:r/>
      <w:bookmarkEnd w:id="240"/>
      <w:r/>
      <w:bookmarkEnd w:id="241"/>
      <w:r/>
      <w:bookmarkEnd w:id="242"/>
      <w:r>
        <w:rPr>
          <w:rFonts w:ascii="Times New Roman" w:hAnsi="Times New Roman" w:cs="Times New Roman"/>
          <w:b/>
          <w:bCs/>
          <w:color w:val="000000"/>
          <w:sz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43" w:name="_Toc13829"/>
      <w:r/>
      <w:bookmarkStart w:id="244" w:name="_Toc201"/>
      <w:r/>
      <w:bookmarkStart w:id="245" w:name="_Toc12514"/>
      <w:r/>
      <w:bookmarkStart w:id="246" w:name="_Toc24265"/>
      <w:r/>
      <w:bookmarkStart w:id="247" w:name="_Toc10176"/>
      <w:r/>
      <w:bookmarkStart w:id="248" w:name="_Toc3679"/>
      <w:r/>
      <w:bookmarkStart w:id="249" w:name="_Toc15345"/>
      <w:r/>
      <w:bookmarkStart w:id="250" w:name="_Toc14126"/>
      <w:r/>
      <w:bookmarkStart w:id="251" w:name="_Toc7052"/>
      <w:r/>
      <w:bookmarkStart w:id="252" w:name="OLE_LINK7"/>
      <w:r/>
      <w:bookmarkStart w:id="253" w:name="OLE_LINK3"/>
      <w:r/>
      <w:bookmarkStart w:id="254" w:name="_Toc6944"/>
      <w:r>
        <w:rPr>
          <w:rFonts w:ascii="Times New Roman" w:hAnsi="Times New Roman" w:eastAsia="宋体" w:cs="Times New Roman"/>
          <w:bCs/>
          <w:color w:val="000000"/>
          <w:sz w:val="21"/>
          <w:szCs w:val="21"/>
          <w:highlight w:val="none"/>
          <w:lang w:val="en-US" w:eastAsia="zh-CN"/>
        </w:rPr>
        <w:t xml:space="preserve">18.</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开标</w:t>
      </w:r>
      <w:bookmarkEnd w:id="243"/>
      <w:r/>
      <w:bookmarkEnd w:id="244"/>
      <w:r/>
      <w:bookmarkEnd w:id="245"/>
      <w:r/>
      <w:bookmarkEnd w:id="246"/>
      <w:r/>
      <w:bookmarkEnd w:id="247"/>
      <w:r/>
      <w:bookmarkEnd w:id="248"/>
      <w:r/>
      <w:bookmarkEnd w:id="249"/>
      <w:r/>
      <w:bookmarkEnd w:id="250"/>
      <w:r/>
      <w:bookmarkEnd w:id="251"/>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bookmarkEnd w:id="252"/>
      <w:r/>
      <w:bookmarkEnd w:id="253"/>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54"/>
      <w:r/>
      <w:bookmarkStart w:id="255" w:name="_Toc29410"/>
      <w:r/>
      <w:bookmarkStart w:id="256" w:name="_Toc23329"/>
      <w:r/>
      <w:bookmarkStart w:id="257" w:name="_Toc29339"/>
      <w:r/>
      <w:bookmarkStart w:id="258" w:name="_Toc18343"/>
      <w:r/>
      <w:bookmarkStart w:id="259" w:name="_Toc8700"/>
      <w:r/>
      <w:bookmarkStart w:id="260" w:name="_Toc26955"/>
      <w:r/>
      <w:bookmarkStart w:id="261" w:name="_Toc513029231"/>
      <w:r/>
      <w:bookmarkStart w:id="262" w:name="_Toc16938547"/>
      <w:r/>
      <w:bookmarkStart w:id="263" w:name="_Toc29284"/>
      <w:r/>
      <w:bookmarkStart w:id="264" w:name="_Toc20823303"/>
      <w:r>
        <w:rPr>
          <w:rFonts w:ascii="Times New Roman" w:hAnsi="Times New Roman" w:eastAsia="宋体" w:cs="Times New Roman"/>
          <w:bCs/>
          <w:color w:val="000000"/>
          <w:sz w:val="21"/>
          <w:szCs w:val="21"/>
          <w:highlight w:val="none"/>
          <w:lang w:val="en-US" w:eastAsia="zh-CN"/>
        </w:rPr>
        <w:t xml:space="preserve">19.</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评标组织</w:t>
      </w:r>
      <w:bookmarkEnd w:id="255"/>
      <w:r/>
      <w:bookmarkEnd w:id="256"/>
      <w:r/>
      <w:bookmarkEnd w:id="257"/>
      <w:r/>
      <w:bookmarkEnd w:id="258"/>
      <w:r/>
      <w:bookmarkEnd w:id="259"/>
      <w:r/>
      <w:bookmarkEnd w:id="260"/>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61"/>
      <w:r/>
      <w:bookmarkEnd w:id="262"/>
      <w:r/>
      <w:bookmarkEnd w:id="263"/>
      <w:r/>
      <w:bookmarkEnd w:id="264"/>
      <w:r/>
      <w:bookmarkStart w:id="265" w:name="_Toc8439"/>
      <w:r/>
      <w:bookmarkStart w:id="266" w:name="_Toc878"/>
      <w:r/>
      <w:bookmarkStart w:id="267" w:name="_Toc8141"/>
      <w:r/>
      <w:bookmarkStart w:id="268" w:name="_Toc27686"/>
      <w:r/>
      <w:bookmarkStart w:id="269" w:name="_Toc26401"/>
      <w:r/>
      <w:bookmarkStart w:id="270" w:name="_Toc8328"/>
      <w:r/>
      <w:bookmarkStart w:id="271" w:name="_Toc16496"/>
      <w:r>
        <w:rPr>
          <w:rFonts w:hint="eastAsia" w:ascii="Times New Roman" w:hAnsi="Times New Roman" w:eastAsia="宋体" w:cs="Times New Roman"/>
          <w:bCs/>
          <w:color w:val="000000"/>
          <w:sz w:val="21"/>
          <w:szCs w:val="21"/>
          <w:highlight w:val="none"/>
          <w:lang w:val="en-US" w:eastAsia="zh-CN"/>
        </w:rPr>
        <w:t xml:space="preserve">20. </w:t>
      </w:r>
      <w:r>
        <w:rPr>
          <w:rFonts w:ascii="Times New Roman" w:hAnsi="Times New Roman" w:eastAsia="宋体" w:cs="Times New Roman"/>
          <w:bCs/>
          <w:color w:val="000000"/>
          <w:sz w:val="21"/>
          <w:szCs w:val="21"/>
          <w:highlight w:val="none"/>
          <w:lang w:val="en-US" w:eastAsia="zh-CN"/>
        </w:rPr>
        <w:t xml:space="preserve">对投标文件的资格性审查和符合性审查</w:t>
      </w:r>
      <w:bookmarkEnd w:id="265"/>
      <w:r/>
      <w:bookmarkEnd w:id="266"/>
      <w:r/>
      <w:bookmarkEnd w:id="267"/>
      <w:r/>
      <w:bookmarkEnd w:id="268"/>
      <w:r/>
      <w:bookmarkEnd w:id="269"/>
      <w:r/>
      <w:bookmarkEnd w:id="270"/>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48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487"/>
        <w:ind w:firstLine="422"/>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highlight w:val="none"/>
        </w:rPr>
        <w:t xml:space="preserve">20.5招标文件中标注“★”的内容</w:t>
      </w:r>
      <w:r>
        <w:rPr>
          <w:b/>
          <w:color w:val="000000"/>
          <w:szCs w:val="21"/>
          <w:highlight w:val="none"/>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48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20.6评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过程中出现下列情形之一的，评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委员会应当启动异常低价投标审查程序：</w:t>
      </w:r>
      <w:r>
        <w:rPr>
          <w:rFonts w:ascii="Times New Roman" w:hAnsi="Times New Roman" w:cs="Times New Roman"/>
          <w:b/>
          <w:color w:val="000000"/>
          <w:highlight w:val="none"/>
        </w:rPr>
      </w:r>
      <w:r/>
    </w:p>
    <w:p>
      <w:pPr>
        <w:pStyle w:val="1487"/>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（1）</w:t>
      </w:r>
      <w:r>
        <w:rPr>
          <w:rFonts w:ascii="Times New Roman" w:hAnsi="Times New Roman" w:cs="Times New Roman"/>
          <w:b/>
          <w:color w:val="000000"/>
          <w:highlight w:val="none"/>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highlight w:val="none"/>
        </w:rPr>
      </w:r>
      <w:r/>
    </w:p>
    <w:p>
      <w:pPr>
        <w:pStyle w:val="1487"/>
        <w:ind w:firstLine="422"/>
        <w:spacing w:line="440" w:lineRule="exact"/>
        <w:shd w:val="clear" w:color="auto" w:fill="auto"/>
        <w:rPr>
          <w:rFonts w:ascii="Times New Roman" w:hAnsi="Times New Roman" w:cs="Times New Roman"/>
          <w:b/>
          <w:color w:val="000000"/>
          <w:highlight w:val="none"/>
        </w:rPr>
      </w:pPr>
      <w:r>
        <w:rPr>
          <w:rFonts w:ascii="Times New Roman" w:hAnsi="Times New Roman" w:eastAsia="宋体" w:cs="Times New Roman"/>
          <w:b/>
          <w:color w:val="000000"/>
          <w:highlight w:val="none"/>
        </w:rPr>
        <w:t xml:space="preserve">（2）</w:t>
      </w:r>
      <w:r>
        <w:rPr>
          <w:rFonts w:ascii="Times New Roman" w:hAnsi="Times New Roman" w:cs="Times New Roman"/>
          <w:b/>
          <w:color w:val="000000"/>
          <w:highlight w:val="none"/>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highlight w:val="none"/>
        </w:rPr>
      </w:r>
      <w:r/>
    </w:p>
    <w:p>
      <w:pPr>
        <w:pStyle w:val="1487"/>
        <w:ind w:firstLine="422"/>
        <w:spacing w:line="440" w:lineRule="exact"/>
        <w:shd w:val="clear" w:color="auto" w:fill="auto"/>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（3）</w:t>
      </w:r>
      <w:r>
        <w:rPr>
          <w:rFonts w:ascii="Times New Roman" w:hAnsi="Times New Roman" w:cs="Times New Roman"/>
          <w:b/>
          <w:color w:val="000000"/>
          <w:highlight w:val="none"/>
        </w:rPr>
        <w:t xml:space="preserve">投标报价低于采购项目最高限价45%的，即投标报价&lt;采购项目最高限价×45%；</w:t>
      </w:r>
      <w:r>
        <w:rPr>
          <w:rFonts w:ascii="Times New Roman" w:hAnsi="Times New Roman" w:eastAsia="宋体" w:cs="Times New Roman"/>
          <w:b/>
          <w:color w:val="000000"/>
          <w:highlight w:val="none"/>
        </w:rPr>
      </w:r>
      <w:r/>
    </w:p>
    <w:p>
      <w:pPr>
        <w:pStyle w:val="1487"/>
        <w:ind w:firstLine="422"/>
        <w:spacing w:line="440" w:lineRule="exact"/>
        <w:shd w:val="clear" w:color="auto" w:fill="auto"/>
        <w:rPr>
          <w:rFonts w:ascii="Times New Roman" w:hAnsi="Times New Roman" w:cs="Times New Roman"/>
          <w:b/>
          <w:color w:val="000000"/>
          <w:highlight w:val="none"/>
        </w:rPr>
      </w:pPr>
      <w:r>
        <w:rPr>
          <w:rFonts w:hint="eastAsia" w:ascii="Times New Roman" w:hAnsi="Times New Roman" w:eastAsia="宋体" w:cs="Times New Roman"/>
          <w:b/>
          <w:color w:val="000000"/>
          <w:highlight w:val="none"/>
          <w:lang w:eastAsia="zh-CN"/>
        </w:rPr>
        <w:t xml:space="preserve">（</w:t>
      </w:r>
      <w:r>
        <w:rPr>
          <w:rFonts w:hint="eastAsia" w:ascii="Times New Roman" w:hAnsi="Times New Roman" w:eastAsia="宋体" w:cs="Times New Roman"/>
          <w:b/>
          <w:color w:val="000000"/>
          <w:highlight w:val="none"/>
          <w:lang w:val="en-US" w:eastAsia="zh-CN"/>
        </w:rPr>
        <w:t xml:space="preserve">4）</w:t>
      </w:r>
      <w:r>
        <w:rPr>
          <w:rFonts w:ascii="Times New Roman" w:hAnsi="Times New Roman" w:cs="Times New Roman"/>
          <w:b/>
          <w:color w:val="000000"/>
          <w:highlight w:val="none"/>
        </w:rPr>
        <w:t xml:space="preserve">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委员会基于专业判断，认为供应商报价过低，有可能影响产品质量或者不能诚信履约的其他情形。</w:t>
      </w:r>
      <w:r>
        <w:rPr>
          <w:rFonts w:ascii="Times New Roman" w:hAnsi="Times New Roman" w:cs="Times New Roman"/>
          <w:b/>
          <w:color w:val="000000"/>
          <w:highlight w:val="none"/>
        </w:rPr>
      </w:r>
      <w:r/>
    </w:p>
    <w:p>
      <w:pPr>
        <w:pStyle w:val="1487"/>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启动异常低价投标审查后，评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highlight w:val="none"/>
          <w:lang w:val="en-US" w:eastAsia="zh-CN"/>
        </w:rPr>
        <w:t xml:space="preserve">必要的</w:t>
      </w:r>
      <w:r>
        <w:rPr>
          <w:rFonts w:ascii="Times New Roman" w:hAnsi="Times New Roman" w:cs="Times New Roman"/>
          <w:b/>
          <w:color w:val="000000"/>
          <w:highlight w:val="none"/>
        </w:rPr>
        <w:t xml:space="preserve">证明材料，对投标价格作出解释，由评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委员会应当将其作为无效投标处理。审查相关情况应当在评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报告中进行记录。</w:t>
      </w:r>
      <w:r>
        <w:rPr>
          <w:rFonts w:ascii="Times New Roman" w:hAnsi="Times New Roman" w:cs="Times New Roman"/>
          <w:b/>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1"/>
      <w:r/>
      <w:bookmarkStart w:id="272" w:name="_Toc11030"/>
      <w:r/>
      <w:bookmarkStart w:id="273" w:name="_Toc2567"/>
      <w:r/>
      <w:bookmarkStart w:id="274" w:name="_Toc20837"/>
      <w:r/>
      <w:bookmarkStart w:id="275" w:name="_Toc25188"/>
      <w:r/>
      <w:bookmarkStart w:id="276" w:name="_Toc3923"/>
      <w:r/>
      <w:bookmarkStart w:id="277" w:name="_Toc32466"/>
      <w:r/>
      <w:bookmarkStart w:id="278" w:name="_Toc13685"/>
      <w:r>
        <w:rPr>
          <w:rFonts w:hint="eastAsia" w:ascii="Times New Roman" w:hAnsi="Times New Roman" w:eastAsia="宋体" w:cs="Times New Roman"/>
          <w:bCs/>
          <w:color w:val="000000"/>
          <w:sz w:val="21"/>
          <w:szCs w:val="21"/>
          <w:highlight w:val="none"/>
          <w:lang w:val="en-US" w:eastAsia="zh-CN"/>
        </w:rPr>
        <w:t xml:space="preserve">21. </w:t>
      </w:r>
      <w:r>
        <w:rPr>
          <w:rFonts w:ascii="Times New Roman" w:hAnsi="Times New Roman" w:eastAsia="宋体" w:cs="Times New Roman"/>
          <w:bCs/>
          <w:color w:val="000000"/>
          <w:sz w:val="21"/>
          <w:szCs w:val="21"/>
          <w:highlight w:val="none"/>
          <w:lang w:val="en-US" w:eastAsia="zh-CN"/>
        </w:rPr>
        <w:t xml:space="preserve">投标文件的澄清</w:t>
      </w:r>
      <w:bookmarkEnd w:id="272"/>
      <w:r/>
      <w:bookmarkEnd w:id="273"/>
      <w:r/>
      <w:bookmarkEnd w:id="274"/>
      <w:r/>
      <w:bookmarkEnd w:id="275"/>
      <w:r/>
      <w:bookmarkEnd w:id="276"/>
      <w:r/>
      <w:bookmarkEnd w:id="277"/>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79" w:name="_Toc17877"/>
      <w:r/>
      <w:bookmarkStart w:id="280" w:name="_Toc23009"/>
      <w:r/>
      <w:bookmarkStart w:id="281" w:name="_Toc438"/>
      <w:r/>
      <w:bookmarkStart w:id="282" w:name="_Toc10767"/>
      <w:r/>
      <w:bookmarkStart w:id="283" w:name="_Toc19317"/>
      <w:r/>
      <w:bookmarkStart w:id="284" w:name="_Toc26532"/>
      <w:r>
        <w:rPr>
          <w:rFonts w:hint="eastAsia" w:ascii="Times New Roman" w:hAnsi="Times New Roman" w:eastAsia="宋体" w:cs="Times New Roman"/>
          <w:bCs/>
          <w:color w:val="000000"/>
          <w:sz w:val="21"/>
          <w:szCs w:val="21"/>
          <w:highlight w:val="none"/>
          <w:lang w:val="en-US" w:eastAsia="zh-CN"/>
        </w:rPr>
        <w:t xml:space="preserve">22. </w:t>
      </w:r>
      <w:r>
        <w:rPr>
          <w:rFonts w:ascii="Times New Roman" w:hAnsi="Times New Roman" w:eastAsia="宋体" w:cs="Times New Roman"/>
          <w:bCs/>
          <w:color w:val="000000"/>
          <w:sz w:val="21"/>
          <w:szCs w:val="21"/>
          <w:highlight w:val="none"/>
          <w:lang w:val="en-US" w:eastAsia="zh-CN"/>
        </w:rPr>
        <w:t xml:space="preserve">对投标文件的详细评审</w:t>
      </w:r>
      <w:bookmarkEnd w:id="279"/>
      <w:r/>
      <w:bookmarkEnd w:id="280"/>
      <w:r/>
      <w:bookmarkEnd w:id="281"/>
      <w:r/>
      <w:bookmarkEnd w:id="282"/>
      <w:r/>
      <w:bookmarkEnd w:id="283"/>
      <w:r/>
      <w:bookmarkEnd w:id="284"/>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278"/>
      <w:r/>
      <w:bookmarkStart w:id="285" w:name="_Toc1492"/>
      <w:r/>
      <w:bookmarkStart w:id="286" w:name="_Toc16782"/>
      <w:r/>
      <w:bookmarkStart w:id="287" w:name="_Toc21012"/>
      <w:r/>
      <w:bookmarkStart w:id="288" w:name="_Toc12358"/>
      <w:r/>
      <w:bookmarkStart w:id="289" w:name="_Toc28875"/>
      <w:r/>
      <w:bookmarkStart w:id="290" w:name="_Toc6656"/>
      <w:r/>
      <w:bookmarkStart w:id="291" w:name="_Toc21985"/>
      <w:r/>
      <w:bookmarkStart w:id="292" w:name="_Toc13071"/>
      <w:r/>
      <w:bookmarkStart w:id="293" w:name="_Toc26838"/>
      <w:r>
        <w:rPr>
          <w:rFonts w:hint="eastAsia" w:ascii="Times New Roman" w:hAnsi="Times New Roman" w:eastAsia="宋体" w:cs="Times New Roman"/>
          <w:bCs/>
          <w:color w:val="000000"/>
          <w:sz w:val="21"/>
          <w:szCs w:val="21"/>
          <w:highlight w:val="none"/>
          <w:lang w:val="en-US" w:eastAsia="zh-CN"/>
        </w:rPr>
        <w:t xml:space="preserve">23. </w:t>
      </w:r>
      <w:r>
        <w:rPr>
          <w:rFonts w:ascii="Times New Roman" w:hAnsi="Times New Roman" w:eastAsia="宋体" w:cs="Times New Roman"/>
          <w:bCs/>
          <w:color w:val="000000"/>
          <w:sz w:val="21"/>
          <w:szCs w:val="21"/>
          <w:highlight w:val="none"/>
          <w:lang w:val="en-US" w:eastAsia="zh-CN"/>
        </w:rPr>
        <w:t xml:space="preserve">评标过程的保密与公正</w:t>
      </w:r>
      <w:bookmarkEnd w:id="285"/>
      <w:r/>
      <w:bookmarkEnd w:id="286"/>
      <w:r/>
      <w:bookmarkEnd w:id="287"/>
      <w:r/>
      <w:bookmarkEnd w:id="288"/>
      <w:r/>
      <w:bookmarkEnd w:id="289"/>
      <w:r/>
      <w:bookmarkEnd w:id="290"/>
      <w:r/>
      <w:bookmarkEnd w:id="291"/>
      <w:r/>
      <w:bookmarkEnd w:id="292"/>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bookmarkEnd w:id="293"/>
      <w:r/>
      <w:bookmarkStart w:id="294" w:name="_Toc30824"/>
      <w:r/>
      <w:bookmarkStart w:id="295" w:name="_Toc26041"/>
      <w:r/>
      <w:bookmarkStart w:id="296"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297" w:name="_Toc19796"/>
      <w:r/>
      <w:bookmarkStart w:id="298" w:name="_Toc14888"/>
      <w:r/>
      <w:bookmarkStart w:id="299" w:name="_Toc21168"/>
      <w:r/>
      <w:bookmarkStart w:id="300" w:name="_Toc30435"/>
      <w:r/>
      <w:bookmarkStart w:id="301" w:name="_Toc278"/>
      <w:r/>
      <w:bookmarkStart w:id="302" w:name="_Toc19545"/>
      <w:r>
        <w:rPr>
          <w:rFonts w:ascii="Times New Roman" w:hAnsi="Times New Roman" w:eastAsia="宋体" w:cs="Times New Roman"/>
          <w:bCs/>
          <w:color w:val="000000"/>
          <w:sz w:val="21"/>
          <w:szCs w:val="21"/>
          <w:highlight w:val="none"/>
          <w:lang w:val="en-US" w:eastAsia="zh-CN"/>
        </w:rPr>
        <w:t xml:space="preserve">24.</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无效投标条款和废标条款</w:t>
      </w:r>
      <w:bookmarkEnd w:id="294"/>
      <w:r/>
      <w:bookmarkEnd w:id="295"/>
      <w:r/>
      <w:bookmarkEnd w:id="297"/>
      <w:r/>
      <w:bookmarkEnd w:id="298"/>
      <w:r/>
      <w:bookmarkEnd w:id="299"/>
      <w:r/>
      <w:bookmarkEnd w:id="300"/>
      <w:r/>
      <w:bookmarkEnd w:id="301"/>
      <w:r/>
      <w:bookmarkEnd w:id="302"/>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03" w:name="_Toc14359"/>
      <w:r/>
      <w:bookmarkStart w:id="304" w:name="_Toc323"/>
      <w:r/>
      <w:bookmarkStart w:id="305" w:name="_Toc11086"/>
      <w:r/>
      <w:bookmarkStart w:id="306" w:name="_Toc20221"/>
      <w:r/>
      <w:bookmarkStart w:id="307" w:name="_Toc9802"/>
      <w:r/>
      <w:bookmarkStart w:id="308" w:name="_Toc255"/>
      <w:r>
        <w:rPr>
          <w:rFonts w:ascii="Times New Roman" w:hAnsi="Times New Roman" w:eastAsia="宋体" w:cs="Times New Roman"/>
          <w:bCs/>
          <w:color w:val="000000"/>
          <w:sz w:val="21"/>
          <w:szCs w:val="21"/>
          <w:highlight w:val="none"/>
          <w:lang w:val="en-US" w:eastAsia="zh-CN"/>
        </w:rPr>
        <w:t xml:space="preserve">25.</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投标截止时间结束参加投标的供应商不足三家的处理</w:t>
      </w:r>
      <w:bookmarkEnd w:id="303"/>
      <w:r/>
      <w:bookmarkEnd w:id="304"/>
      <w:r/>
      <w:bookmarkEnd w:id="305"/>
      <w:r/>
      <w:bookmarkEnd w:id="306"/>
      <w:r/>
      <w:bookmarkEnd w:id="307"/>
      <w:r/>
      <w:bookmarkEnd w:id="308"/>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48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09" w:name="_Toc31032"/>
      <w:r/>
      <w:bookmarkStart w:id="310" w:name="_Toc502"/>
      <w:r/>
      <w:bookmarkStart w:id="311" w:name="_Toc5044"/>
      <w:r/>
      <w:bookmarkStart w:id="312" w:name="_Toc19846"/>
      <w:r/>
      <w:bookmarkStart w:id="313" w:name="_Toc25400"/>
      <w:r/>
      <w:bookmarkStart w:id="314" w:name="_Toc7611"/>
      <w:r>
        <w:rPr>
          <w:rFonts w:ascii="Times New Roman" w:hAnsi="Times New Roman" w:cs="Times New Roman"/>
          <w:b/>
          <w:bCs/>
          <w:color w:val="000000"/>
          <w:sz w:val="24"/>
          <w:highlight w:val="none"/>
        </w:rPr>
        <w:t xml:space="preserve">六、授标</w:t>
      </w:r>
      <w:bookmarkEnd w:id="296"/>
      <w:r/>
      <w:bookmarkEnd w:id="309"/>
      <w:r/>
      <w:bookmarkEnd w:id="310"/>
      <w:r/>
      <w:bookmarkEnd w:id="311"/>
      <w:r/>
      <w:bookmarkEnd w:id="312"/>
      <w:r/>
      <w:bookmarkEnd w:id="313"/>
      <w:r/>
      <w:bookmarkEnd w:id="314"/>
      <w:r>
        <w:rPr>
          <w:rFonts w:ascii="Times New Roman" w:hAnsi="Times New Roman" w:cs="Times New Roman"/>
          <w:b/>
          <w:bCs/>
          <w:color w:val="000000"/>
          <w:sz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15" w:name="_Toc28693"/>
      <w:r/>
      <w:bookmarkStart w:id="316" w:name="_Toc6735"/>
      <w:r/>
      <w:bookmarkStart w:id="317" w:name="_Toc23663"/>
      <w:r/>
      <w:bookmarkStart w:id="318" w:name="_Toc12306"/>
      <w:r/>
      <w:bookmarkStart w:id="319" w:name="_Toc2095"/>
      <w:r/>
      <w:bookmarkStart w:id="320" w:name="_Toc23737"/>
      <w:r/>
      <w:bookmarkStart w:id="321" w:name="_Toc902"/>
      <w:r>
        <w:rPr>
          <w:rFonts w:ascii="Times New Roman" w:hAnsi="Times New Roman" w:eastAsia="宋体" w:cs="Times New Roman"/>
          <w:bCs/>
          <w:color w:val="000000"/>
          <w:sz w:val="21"/>
          <w:szCs w:val="21"/>
          <w:highlight w:val="none"/>
          <w:lang w:val="en-US" w:eastAsia="zh-CN"/>
        </w:rPr>
        <w:t xml:space="preserve">26.</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确定中标</w:t>
      </w:r>
      <w:bookmarkEnd w:id="315"/>
      <w:r>
        <w:rPr>
          <w:rFonts w:ascii="Times New Roman" w:hAnsi="Times New Roman" w:eastAsia="宋体" w:cs="Times New Roman"/>
          <w:bCs/>
          <w:color w:val="000000"/>
          <w:sz w:val="21"/>
          <w:szCs w:val="21"/>
          <w:highlight w:val="none"/>
          <w:lang w:val="en-US" w:eastAsia="zh-CN"/>
        </w:rPr>
        <w:t xml:space="preserve">供应商</w:t>
      </w:r>
      <w:bookmarkEnd w:id="316"/>
      <w:r/>
      <w:bookmarkEnd w:id="317"/>
      <w:r/>
      <w:bookmarkEnd w:id="318"/>
      <w:r/>
      <w:bookmarkEnd w:id="319"/>
      <w:r/>
      <w:bookmarkEnd w:id="320"/>
      <w:r/>
      <w:bookmarkEnd w:id="321"/>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color w:val="000000"/>
          <w:highlight w:val="none"/>
        </w:rPr>
      </w:pPr>
      <w:r/>
      <w:bookmarkStart w:id="322"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487"/>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22"/>
      <w:r/>
      <w:bookmarkStart w:id="323" w:name="_Toc32182"/>
      <w:r/>
      <w:bookmarkStart w:id="324" w:name="_Toc17252"/>
      <w:r/>
      <w:bookmarkStart w:id="325" w:name="_Toc21169"/>
      <w:r/>
      <w:bookmarkStart w:id="326" w:name="_Toc22173"/>
      <w:r/>
      <w:bookmarkStart w:id="327" w:name="_Toc664"/>
      <w:r/>
      <w:bookmarkStart w:id="328" w:name="_Toc634"/>
      <w:r/>
      <w:bookmarkStart w:id="329" w:name="_Toc29668"/>
      <w:r/>
      <w:bookmarkStart w:id="330" w:name="_Toc19713"/>
      <w:r/>
      <w:bookmarkStart w:id="331" w:name="_Toc6654"/>
      <w:r/>
      <w:bookmarkStart w:id="332" w:name="_Toc4684"/>
      <w:r>
        <w:rPr>
          <w:rFonts w:ascii="Times New Roman" w:hAnsi="Times New Roman" w:eastAsia="宋体" w:cs="Times New Roman"/>
          <w:bCs/>
          <w:color w:val="000000"/>
          <w:sz w:val="21"/>
          <w:szCs w:val="21"/>
          <w:highlight w:val="none"/>
          <w:lang w:val="en-US" w:eastAsia="zh-CN"/>
        </w:rPr>
        <w:t xml:space="preserve">27.</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中标的通知</w:t>
      </w:r>
      <w:bookmarkEnd w:id="323"/>
      <w:r/>
      <w:bookmarkEnd w:id="324"/>
      <w:r/>
      <w:bookmarkEnd w:id="325"/>
      <w:r/>
      <w:bookmarkEnd w:id="326"/>
      <w:r/>
      <w:bookmarkEnd w:id="327"/>
      <w:r/>
      <w:bookmarkEnd w:id="328"/>
      <w:r/>
      <w:bookmarkEnd w:id="329"/>
      <w:r/>
      <w:bookmarkEnd w:id="330"/>
      <w:r/>
      <w:bookmarkEnd w:id="331"/>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32"/>
      <w:r/>
      <w:bookmarkStart w:id="333" w:name="_Toc5181"/>
      <w:r/>
      <w:bookmarkStart w:id="334" w:name="_Toc10527"/>
      <w:r/>
      <w:bookmarkStart w:id="335" w:name="_Toc28003"/>
      <w:r/>
      <w:bookmarkStart w:id="336" w:name="_Toc2049"/>
      <w:r/>
      <w:bookmarkStart w:id="337" w:name="_Toc9781"/>
      <w:r/>
      <w:bookmarkStart w:id="338" w:name="_Toc4505"/>
      <w:r/>
      <w:bookmarkStart w:id="339" w:name="_Toc15484"/>
      <w:r/>
      <w:bookmarkStart w:id="340" w:name="_Toc14972"/>
      <w:r/>
      <w:bookmarkStart w:id="341" w:name="_Toc24788"/>
      <w:r>
        <w:rPr>
          <w:rFonts w:hint="eastAsia" w:ascii="Times New Roman" w:hAnsi="Times New Roman" w:eastAsia="宋体" w:cs="Times New Roman"/>
          <w:bCs/>
          <w:color w:val="000000"/>
          <w:sz w:val="21"/>
          <w:szCs w:val="21"/>
          <w:highlight w:val="none"/>
          <w:lang w:val="en-US" w:eastAsia="zh-CN"/>
        </w:rPr>
        <w:t xml:space="preserve">28. </w:t>
      </w:r>
      <w:r>
        <w:rPr>
          <w:rFonts w:ascii="Times New Roman" w:hAnsi="Times New Roman" w:eastAsia="宋体" w:cs="Times New Roman"/>
          <w:bCs/>
          <w:color w:val="000000"/>
          <w:sz w:val="21"/>
          <w:szCs w:val="21"/>
          <w:highlight w:val="none"/>
          <w:lang w:val="en-US" w:eastAsia="zh-CN"/>
        </w:rPr>
        <w:t xml:space="preserve">签订合同</w:t>
      </w:r>
      <w:bookmarkEnd w:id="333"/>
      <w:r/>
      <w:bookmarkEnd w:id="334"/>
      <w:r/>
      <w:bookmarkEnd w:id="335"/>
      <w:r/>
      <w:bookmarkEnd w:id="336"/>
      <w:r/>
      <w:bookmarkEnd w:id="337"/>
      <w:r/>
      <w:bookmarkEnd w:id="338"/>
      <w:r/>
      <w:bookmarkEnd w:id="339"/>
      <w:r/>
      <w:bookmarkEnd w:id="340"/>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487"/>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End w:id="341"/>
      <w:r/>
      <w:bookmarkStart w:id="342" w:name="_Toc22298"/>
      <w:r/>
      <w:bookmarkStart w:id="343" w:name="_Toc9527"/>
      <w:r/>
      <w:bookmarkStart w:id="344" w:name="_Toc11320"/>
      <w:r/>
      <w:bookmarkStart w:id="345" w:name="_Toc15509"/>
      <w:r/>
      <w:bookmarkStart w:id="346" w:name="_Toc32129"/>
      <w:r/>
      <w:bookmarkStart w:id="347" w:name="_Toc11230"/>
      <w:r/>
      <w:bookmarkStart w:id="348" w:name="_Toc4403"/>
      <w:r/>
      <w:bookmarkStart w:id="349" w:name="_Toc15100"/>
      <w:r/>
      <w:bookmarkStart w:id="350" w:name="_Toc20112"/>
      <w:r>
        <w:rPr>
          <w:rFonts w:ascii="Times New Roman" w:hAnsi="Times New Roman" w:eastAsia="宋体" w:cs="Times New Roman"/>
          <w:bCs/>
          <w:color w:val="000000"/>
          <w:sz w:val="21"/>
          <w:szCs w:val="21"/>
          <w:highlight w:val="none"/>
          <w:lang w:val="en-US" w:eastAsia="zh-CN"/>
        </w:rPr>
        <w:t xml:space="preserve">29.</w:t>
      </w:r>
      <w:bookmarkEnd w:id="342"/>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招标代理服务费</w:t>
      </w:r>
      <w:bookmarkEnd w:id="343"/>
      <w:r/>
      <w:bookmarkEnd w:id="344"/>
      <w:r/>
      <w:bookmarkEnd w:id="345"/>
      <w:r/>
      <w:bookmarkEnd w:id="346"/>
      <w:r/>
      <w:bookmarkEnd w:id="347"/>
      <w:r/>
      <w:bookmarkEnd w:id="348"/>
      <w:r/>
      <w:bookmarkEnd w:id="349"/>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widowControl/>
        <w:rPr>
          <w:rFonts w:ascii="Times New Roman" w:hAnsi="Times New Roman" w:cs="Times New Roman"/>
          <w:bCs/>
          <w:color w:val="000000"/>
          <w:highlight w:val="none"/>
        </w:rPr>
      </w:pPr>
      <w:r/>
      <w:bookmarkStart w:id="351"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487"/>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352" w:name="_Toc12077"/>
      <w:r/>
      <w:bookmarkStart w:id="353" w:name="_Toc28225"/>
      <w:r/>
      <w:bookmarkStart w:id="354" w:name="_Toc15339"/>
      <w:r/>
      <w:bookmarkStart w:id="355" w:name="_Toc24236"/>
      <w:r/>
      <w:bookmarkStart w:id="356" w:name="_Toc10882"/>
      <w:r>
        <w:rPr>
          <w:rFonts w:ascii="Times New Roman" w:hAnsi="Times New Roman" w:cs="Times New Roman"/>
          <w:b/>
          <w:bCs/>
          <w:color w:val="000000"/>
          <w:sz w:val="24"/>
          <w:highlight w:val="none"/>
        </w:rPr>
        <w:t xml:space="preserve">七、质疑</w:t>
      </w:r>
      <w:bookmarkEnd w:id="350"/>
      <w:r/>
      <w:bookmarkEnd w:id="351"/>
      <w:r/>
      <w:bookmarkEnd w:id="352"/>
      <w:r/>
      <w:bookmarkEnd w:id="353"/>
      <w:r/>
      <w:bookmarkEnd w:id="354"/>
      <w:r/>
      <w:bookmarkEnd w:id="355"/>
      <w:r/>
      <w:bookmarkEnd w:id="356"/>
      <w:r>
        <w:rPr>
          <w:rFonts w:ascii="Times New Roman" w:hAnsi="Times New Roman" w:cs="Times New Roman"/>
          <w:b/>
          <w:bCs/>
          <w:color w:val="000000"/>
          <w:sz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sz w:val="21"/>
          <w:szCs w:val="21"/>
          <w:highlight w:val="none"/>
          <w:lang w:val="en-US" w:eastAsia="zh-CN"/>
        </w:rPr>
      </w:pPr>
      <w:r/>
      <w:bookmarkStart w:id="357" w:name="_Toc22283"/>
      <w:r/>
      <w:bookmarkStart w:id="358" w:name="_Toc19917"/>
      <w:r/>
      <w:bookmarkStart w:id="359" w:name="_Toc4679"/>
      <w:r/>
      <w:bookmarkStart w:id="360" w:name="_Toc16085"/>
      <w:r/>
      <w:bookmarkStart w:id="361" w:name="_Toc29529"/>
      <w:r/>
      <w:bookmarkStart w:id="362" w:name="_Toc14964"/>
      <w:r/>
      <w:bookmarkStart w:id="363" w:name="_Toc21663"/>
      <w:r/>
      <w:bookmarkStart w:id="364" w:name="_Toc31702"/>
      <w:r/>
      <w:bookmarkStart w:id="365" w:name="_Toc1040"/>
      <w:r>
        <w:rPr>
          <w:rFonts w:ascii="Times New Roman" w:hAnsi="Times New Roman" w:eastAsia="宋体" w:cs="Times New Roman"/>
          <w:bCs/>
          <w:color w:val="000000"/>
          <w:sz w:val="21"/>
          <w:szCs w:val="21"/>
          <w:highlight w:val="none"/>
          <w:lang w:val="en-US" w:eastAsia="zh-CN"/>
        </w:rPr>
        <w:t xml:space="preserve">30</w:t>
      </w:r>
      <w:r>
        <w:rPr>
          <w:rFonts w:hint="eastAsia" w:ascii="Times New Roman" w:hAnsi="Times New Roman" w:eastAsia="宋体" w:cs="Times New Roman"/>
          <w:bCs/>
          <w:color w:val="000000"/>
          <w:sz w:val="21"/>
          <w:szCs w:val="21"/>
          <w:highlight w:val="none"/>
          <w:lang w:val="en-US" w:eastAsia="zh-CN"/>
        </w:rPr>
        <w:t xml:space="preserve">. </w:t>
      </w:r>
      <w:r>
        <w:rPr>
          <w:rFonts w:ascii="Times New Roman" w:hAnsi="Times New Roman" w:eastAsia="宋体" w:cs="Times New Roman"/>
          <w:bCs/>
          <w:color w:val="000000"/>
          <w:sz w:val="21"/>
          <w:szCs w:val="21"/>
          <w:highlight w:val="none"/>
          <w:lang w:val="en-US" w:eastAsia="zh-CN"/>
        </w:rPr>
        <w:t xml:space="preserve">质疑</w:t>
      </w:r>
      <w:bookmarkEnd w:id="357"/>
      <w:r/>
      <w:bookmarkEnd w:id="358"/>
      <w:r/>
      <w:bookmarkEnd w:id="359"/>
      <w:r/>
      <w:bookmarkEnd w:id="360"/>
      <w:r/>
      <w:bookmarkEnd w:id="361"/>
      <w:r/>
      <w:bookmarkEnd w:id="362"/>
      <w:r/>
      <w:bookmarkEnd w:id="363"/>
      <w:r/>
      <w:bookmarkEnd w:id="364"/>
      <w:r/>
      <w:bookmarkEnd w:id="365"/>
      <w:r>
        <w:rPr>
          <w:rFonts w:ascii="Times New Roman" w:hAnsi="Times New Roman" w:eastAsia="宋体" w:cs="Times New Roman"/>
          <w:bCs/>
          <w:color w:val="000000"/>
          <w:sz w:val="21"/>
          <w:szCs w:val="21"/>
          <w:highlight w:val="none"/>
          <w:lang w:val="en-US" w:eastAsia="zh-CN"/>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487"/>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487"/>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366" w:name="_Toc163629751"/>
      <w:r/>
      <w:bookmarkEnd w:id="366"/>
      <w:r/>
      <w:bookmarkStart w:id="367" w:name="_Toc25032666"/>
      <w:r/>
      <w:bookmarkEnd w:id="367"/>
      <w:r/>
      <w:bookmarkStart w:id="368" w:name="_Toc189726853"/>
      <w:r/>
      <w:bookmarkEnd w:id="368"/>
      <w:r/>
      <w:bookmarkStart w:id="369" w:name="_Toc142623417"/>
      <w:r/>
      <w:bookmarkEnd w:id="369"/>
      <w:r/>
      <w:bookmarkStart w:id="370" w:name="_Toc522347554"/>
      <w:r/>
      <w:bookmarkEnd w:id="370"/>
      <w:r/>
      <w:bookmarkStart w:id="371" w:name="_Toc521839351"/>
      <w:r/>
      <w:bookmarkEnd w:id="371"/>
      <w:r/>
      <w:bookmarkStart w:id="372" w:name="_Hlk297273538"/>
      <w:r/>
      <w:bookmarkEnd w:id="372"/>
      <w:r/>
      <w:bookmarkStart w:id="373" w:name="_Toc12622"/>
      <w:r/>
      <w:bookmarkStart w:id="374" w:name="_Toc3259"/>
      <w:r/>
      <w:bookmarkStart w:id="375" w:name="_Toc16918"/>
      <w:r>
        <w:rPr>
          <w:rFonts w:ascii="Times New Roman" w:hAnsi="Times New Roman" w:eastAsia="黑体" w:cs="Times New Roman"/>
          <w:b/>
          <w:color w:val="000000"/>
          <w:sz w:val="28"/>
          <w:szCs w:val="28"/>
          <w:highlight w:val="none"/>
        </w:rPr>
      </w:r>
      <w:r/>
    </w:p>
    <w:p>
      <w:pPr>
        <w:pStyle w:val="1488"/>
        <w:rPr>
          <w:color w:val="000000"/>
          <w:highlight w:val="none"/>
        </w:rPr>
      </w:pPr>
      <w:r/>
      <w:bookmarkStart w:id="376" w:name="_Toc8053"/>
      <w:r/>
      <w:bookmarkStart w:id="377" w:name="_Toc25099"/>
      <w:r/>
      <w:bookmarkStart w:id="378" w:name="_Toc19763"/>
      <w:r/>
      <w:bookmarkStart w:id="379" w:name="_Toc19829"/>
      <w:r>
        <w:rPr>
          <w:rFonts w:hint="eastAsia"/>
          <w:color w:val="000000"/>
          <w:highlight w:val="none"/>
        </w:rPr>
        <w:t xml:space="preserve">第三章 评标标准</w:t>
      </w:r>
      <w:bookmarkEnd w:id="373"/>
      <w:r/>
      <w:bookmarkEnd w:id="374"/>
      <w:r/>
      <w:bookmarkEnd w:id="375"/>
      <w:r/>
      <w:bookmarkEnd w:id="376"/>
      <w:r/>
      <w:bookmarkEnd w:id="377"/>
      <w:r/>
      <w:bookmarkEnd w:id="378"/>
      <w:r/>
      <w:bookmarkEnd w:id="379"/>
      <w:r>
        <w:rPr>
          <w:color w:val="000000"/>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pPr w:horzAnchor="page" w:tblpX="1036" w:vertAnchor="text" w:tblpY="118" w:leftFromText="180" w:topFromText="0" w:rightFromText="180" w:bottomFromText="0"/>
        <w:tblW w:w="9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13"/>
        <w:gridCol w:w="7281"/>
        <w:gridCol w:w="799"/>
      </w:tblGrid>
      <w:tr>
        <w:trPr>
          <w:trHeight w:val="112"/>
          <w:tblHeader/>
        </w:trPr>
        <w:tc>
          <w:tcPr>
            <w:shd w:val="clear" w:color="auto" w:fill="bfbfbf"/>
            <w:tcW w:w="704" w:type="dxa"/>
            <w:vAlign w:val="center"/>
            <w:textDirection w:val="lrTb"/>
            <w:noWrap w:val="false"/>
          </w:tcPr>
          <w:p>
            <w:pPr>
              <w:pStyle w:val="1487"/>
              <w:jc w:val="center"/>
              <w:rPr>
                <w:rFonts w:hint="eastAsia" w:ascii="宋体" w:hAnsi="宋体" w:eastAsia="宋体" w:cs="宋体"/>
                <w:b/>
                <w:color w:val="000000"/>
                <w:szCs w:val="21"/>
                <w:highlight w:val="none"/>
              </w:rPr>
              <w:framePr w:vAnchor="text" w:hAnchor="page" w:x="1036" w:y="118"/>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shd w:val="clear" w:color="auto" w:fill="bfbfbf"/>
            <w:tcW w:w="1213" w:type="dxa"/>
            <w:vAlign w:val="center"/>
            <w:textDirection w:val="lrTb"/>
            <w:noWrap w:val="false"/>
          </w:tcPr>
          <w:p>
            <w:pPr>
              <w:pStyle w:val="1487"/>
              <w:jc w:val="center"/>
              <w:rPr>
                <w:rFonts w:hint="eastAsia" w:ascii="宋体" w:hAnsi="宋体" w:eastAsia="宋体" w:cs="宋体"/>
                <w:b/>
                <w:color w:val="000000"/>
                <w:szCs w:val="21"/>
                <w:highlight w:val="none"/>
              </w:rPr>
              <w:framePr w:vAnchor="text" w:hAnchor="page" w:x="1036" w:y="118"/>
            </w:pPr>
            <w:r>
              <w:rPr>
                <w:rFonts w:hint="eastAsia" w:ascii="宋体" w:hAnsi="宋体" w:eastAsia="宋体" w:cs="宋体"/>
                <w:b/>
                <w:color w:val="000000"/>
                <w:szCs w:val="21"/>
                <w:highlight w:val="none"/>
              </w:rPr>
              <w:t xml:space="preserve">内容</w:t>
            </w:r>
            <w:r>
              <w:rPr>
                <w:rFonts w:hint="eastAsia" w:ascii="宋体" w:hAnsi="宋体" w:eastAsia="宋体" w:cs="宋体"/>
                <w:b/>
                <w:color w:val="000000"/>
                <w:szCs w:val="21"/>
                <w:highlight w:val="none"/>
              </w:rPr>
            </w:r>
            <w:r/>
          </w:p>
        </w:tc>
        <w:tc>
          <w:tcPr>
            <w:shd w:val="clear" w:color="auto" w:fill="bfbfbf"/>
            <w:tcW w:w="7281" w:type="dxa"/>
            <w:vAlign w:val="top"/>
            <w:textDirection w:val="lrTb"/>
            <w:noWrap w:val="false"/>
          </w:tcPr>
          <w:p>
            <w:pPr>
              <w:pStyle w:val="1487"/>
              <w:jc w:val="center"/>
              <w:rPr>
                <w:rFonts w:hint="eastAsia" w:ascii="宋体" w:hAnsi="宋体" w:eastAsia="宋体" w:cs="宋体"/>
                <w:b/>
                <w:color w:val="000000"/>
                <w:szCs w:val="21"/>
                <w:highlight w:val="none"/>
              </w:rPr>
              <w:framePr w:vAnchor="text" w:hAnchor="page" w:x="1036" w:y="118"/>
            </w:pPr>
            <w:r>
              <w:rPr>
                <w:rFonts w:hint="eastAsia" w:ascii="宋体" w:hAnsi="宋体" w:eastAsia="宋体" w:cs="宋体"/>
                <w:b/>
                <w:color w:val="000000"/>
                <w:szCs w:val="21"/>
                <w:highlight w:val="none"/>
              </w:rPr>
              <w:t xml:space="preserve">评分要求</w:t>
            </w:r>
            <w:r>
              <w:rPr>
                <w:rFonts w:hint="eastAsia" w:ascii="宋体" w:hAnsi="宋体" w:eastAsia="宋体" w:cs="宋体"/>
                <w:b/>
                <w:color w:val="000000"/>
                <w:szCs w:val="21"/>
                <w:highlight w:val="none"/>
              </w:rPr>
            </w:r>
            <w:r/>
          </w:p>
        </w:tc>
        <w:tc>
          <w:tcPr>
            <w:shd w:val="clear" w:color="auto" w:fill="bfbfbf"/>
            <w:tcW w:w="799" w:type="dxa"/>
            <w:vAlign w:val="center"/>
            <w:textDirection w:val="lrTb"/>
            <w:noWrap w:val="false"/>
          </w:tcPr>
          <w:p>
            <w:pPr>
              <w:pStyle w:val="1487"/>
              <w:jc w:val="center"/>
              <w:rPr>
                <w:rFonts w:hint="eastAsia" w:ascii="宋体" w:hAnsi="宋体" w:eastAsia="宋体" w:cs="宋体"/>
                <w:b/>
                <w:color w:val="000000"/>
                <w:szCs w:val="21"/>
                <w:highlight w:val="none"/>
              </w:rPr>
              <w:framePr w:vAnchor="text" w:hAnchor="page" w:x="1036" w:y="118"/>
            </w:pPr>
            <w:r>
              <w:rPr>
                <w:rFonts w:hint="eastAsia" w:ascii="宋体" w:hAnsi="宋体" w:eastAsia="宋体" w:cs="宋体"/>
                <w:b/>
                <w:color w:val="000000"/>
                <w:szCs w:val="21"/>
                <w:highlight w:val="none"/>
              </w:rPr>
              <w:t xml:space="preserve">分值</w:t>
            </w:r>
            <w:r>
              <w:rPr>
                <w:rFonts w:hint="eastAsia" w:ascii="宋体" w:hAnsi="宋体" w:eastAsia="宋体" w:cs="宋体"/>
                <w:b/>
                <w:color w:val="000000"/>
                <w:szCs w:val="21"/>
                <w:highlight w:val="none"/>
              </w:rPr>
            </w:r>
            <w:r/>
          </w:p>
        </w:tc>
      </w:tr>
      <w:tr>
        <w:trPr/>
        <w:tc>
          <w:tcPr>
            <w:tcW w:w="704" w:type="dxa"/>
            <w:vAlign w:val="center"/>
            <w:textDirection w:val="lrTb"/>
            <w:noWrap w:val="false"/>
          </w:tcPr>
          <w:p>
            <w:pPr>
              <w:pStyle w:val="1487"/>
              <w:jc w:val="center"/>
              <w:rPr>
                <w:rFonts w:hint="eastAsia" w:ascii="宋体" w:hAnsi="宋体" w:eastAsia="宋体" w:cs="宋体"/>
                <w:color w:val="000000"/>
                <w:szCs w:val="21"/>
                <w:highlight w:val="none"/>
              </w:rPr>
              <w:framePr w:vAnchor="text" w:hAnchor="page" w:x="1036" w:y="118"/>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13" w:type="dxa"/>
            <w:vAlign w:val="center"/>
            <w:textDirection w:val="lrTb"/>
            <w:noWrap w:val="false"/>
          </w:tcPr>
          <w:p>
            <w:pPr>
              <w:pStyle w:val="1487"/>
              <w:jc w:val="center"/>
              <w:spacing w:line="360" w:lineRule="exact"/>
              <w:rPr>
                <w:rFonts w:hint="eastAsia" w:ascii="宋体" w:hAnsi="宋体" w:eastAsia="宋体" w:cs="宋体"/>
                <w:b/>
                <w:color w:val="000000"/>
                <w:szCs w:val="21"/>
                <w:highlight w:val="none"/>
              </w:rPr>
              <w:framePr w:vAnchor="text" w:hAnchor="page" w:x="1036" w:y="118"/>
            </w:pPr>
            <w:r>
              <w:rPr>
                <w:rFonts w:hint="eastAsia" w:ascii="宋体" w:hAnsi="宋体" w:eastAsia="宋体" w:cs="宋体"/>
                <w:b/>
                <w:bCs/>
                <w:color w:val="000000"/>
                <w:szCs w:val="21"/>
                <w:highlight w:val="none"/>
              </w:rPr>
              <w:t xml:space="preserve">投标报价</w:t>
            </w:r>
            <w:r>
              <w:rPr>
                <w:rFonts w:hint="eastAsia" w:ascii="宋体" w:hAnsi="宋体" w:eastAsia="宋体" w:cs="宋体"/>
                <w:b/>
                <w:color w:val="000000"/>
                <w:szCs w:val="21"/>
                <w:highlight w:val="none"/>
              </w:rPr>
            </w:r>
            <w:r/>
          </w:p>
        </w:tc>
        <w:tc>
          <w:tcPr>
            <w:tcW w:w="7281" w:type="dxa"/>
            <w:vAlign w:val="top"/>
            <w:textDirection w:val="lrTb"/>
            <w:noWrap w:val="false"/>
          </w:tcPr>
          <w:p>
            <w:pPr>
              <w:pStyle w:val="1487"/>
              <w:jc w:val="left"/>
              <w:widowControl/>
              <w:rPr>
                <w:rFonts w:hint="eastAsia" w:ascii="宋体" w:hAnsi="宋体" w:eastAsia="宋体" w:cs="宋体"/>
                <w:color w:val="000000"/>
                <w:szCs w:val="21"/>
                <w:highlight w:val="none"/>
              </w:rPr>
              <w:framePr w:vAnchor="text" w:hAnchor="page" w:x="1036" w:y="118"/>
            </w:pPr>
            <w:r>
              <w:rPr>
                <w:rFonts w:hint="eastAsia" w:ascii="宋体" w:hAnsi="宋体" w:eastAsia="宋体" w:cs="宋体"/>
                <w:color w:val="000000"/>
                <w:szCs w:val="21"/>
                <w:highlight w:val="none"/>
              </w:rPr>
              <w:t xml:space="preserve">采用低价优先法计算，即合格投标人的经勘误、缺漏项等因素修正后的投标报价最低的报价为评标基准价，其价格分为满分。其他合格投标人报价得分＝（评标基准价/投标人投标报价）×15。（小数点后保留二位，第三位四舍五入）</w:t>
            </w:r>
            <w:r>
              <w:rPr>
                <w:rFonts w:hint="eastAsia" w:ascii="宋体" w:hAnsi="宋体" w:eastAsia="宋体" w:cs="宋体"/>
                <w:color w:val="000000"/>
                <w:szCs w:val="21"/>
                <w:highlight w:val="none"/>
              </w:rPr>
            </w:r>
            <w:r/>
          </w:p>
          <w:p>
            <w:pPr>
              <w:pStyle w:val="1487"/>
              <w:jc w:val="left"/>
              <w:widowControl/>
              <w:rPr>
                <w:rFonts w:hint="eastAsia" w:ascii="宋体" w:hAnsi="宋体" w:eastAsia="宋体" w:cs="宋体"/>
                <w:color w:val="000000"/>
                <w:szCs w:val="21"/>
                <w:highlight w:val="none"/>
              </w:rPr>
              <w:framePr w:vAnchor="text" w:hAnchor="page" w:x="1036" w:y="118"/>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hint="eastAsia"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r>
              <w:rPr>
                <w:rFonts w:hint="eastAsia" w:ascii="宋体" w:hAnsi="宋体" w:eastAsia="宋体" w:cs="宋体"/>
                <w:color w:val="000000"/>
                <w:szCs w:val="21"/>
                <w:highlight w:val="none"/>
              </w:rPr>
            </w:r>
            <w:r/>
          </w:p>
        </w:tc>
        <w:tc>
          <w:tcPr>
            <w:tcW w:w="799" w:type="dxa"/>
            <w:vAlign w:val="center"/>
            <w:textDirection w:val="lrTb"/>
            <w:noWrap w:val="false"/>
          </w:tcPr>
          <w:p>
            <w:pPr>
              <w:pStyle w:val="1487"/>
              <w:jc w:val="center"/>
              <w:rPr>
                <w:rFonts w:hint="eastAsia" w:ascii="宋体" w:hAnsi="宋体" w:eastAsia="宋体" w:cs="宋体"/>
                <w:color w:val="000000"/>
                <w:szCs w:val="21"/>
                <w:highlight w:val="none"/>
              </w:rPr>
              <w:framePr w:vAnchor="text" w:hAnchor="page" w:x="1036" w:y="118"/>
            </w:pPr>
            <w:r>
              <w:rPr>
                <w:rFonts w:hint="eastAsia" w:ascii="宋体" w:hAnsi="宋体" w:eastAsia="宋体" w:cs="宋体"/>
                <w:color w:val="000000"/>
                <w:szCs w:val="21"/>
                <w:highlight w:val="none"/>
              </w:rPr>
              <w:t xml:space="preserve">15</w:t>
            </w:r>
            <w:r>
              <w:rPr>
                <w:rFonts w:hint="eastAsia" w:ascii="宋体" w:hAnsi="宋体" w:eastAsia="宋体" w:cs="宋体"/>
                <w:color w:val="000000"/>
                <w:szCs w:val="21"/>
                <w:highlight w:val="none"/>
              </w:rPr>
            </w:r>
            <w:r/>
          </w:p>
        </w:tc>
      </w:tr>
      <w:tr>
        <w:trPr>
          <w:trHeight w:val="322"/>
        </w:trPr>
        <w:tc>
          <w:tcPr>
            <w:tcW w:w="704" w:type="dxa"/>
            <w:vAlign w:val="center"/>
            <w:textDirection w:val="lrTb"/>
            <w:noWrap w:val="false"/>
          </w:tcPr>
          <w:p>
            <w:pPr>
              <w:pStyle w:val="1487"/>
              <w:jc w:val="cente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13" w:type="dxa"/>
            <w:vAlign w:val="center"/>
            <w:textDirection w:val="lrTb"/>
            <w:noWrap w:val="false"/>
          </w:tcPr>
          <w:p>
            <w:pPr>
              <w:pStyle w:val="1487"/>
              <w:jc w:val="center"/>
              <w:spacing w:line="360" w:lineRule="exact"/>
              <w:rPr>
                <w:rFonts w:hint="eastAsia" w:ascii="宋体" w:hAnsi="宋体" w:eastAsia="宋体" w:cs="宋体"/>
                <w:b/>
                <w:color w:val="000000"/>
                <w:sz w:val="21"/>
                <w:szCs w:val="21"/>
                <w:highlight w:val="none"/>
              </w:rPr>
              <w:framePr w:vAnchor="text" w:hAnchor="page" w:x="1036" w:y="118"/>
            </w:pPr>
            <w:r>
              <w:rPr>
                <w:rFonts w:hint="eastAsia" w:ascii="宋体" w:hAnsi="宋体" w:eastAsia="宋体" w:cs="宋体"/>
                <w:b/>
                <w:bCs/>
                <w:color w:val="000000"/>
                <w:sz w:val="21"/>
                <w:szCs w:val="21"/>
                <w:highlight w:val="none"/>
                <w:lang w:bidi="ar"/>
              </w:rPr>
              <w:t xml:space="preserve">技术部分</w:t>
            </w:r>
            <w:r>
              <w:rPr>
                <w:rFonts w:hint="eastAsia" w:ascii="宋体" w:hAnsi="宋体" w:eastAsia="宋体" w:cs="宋体"/>
                <w:b/>
                <w:color w:val="000000"/>
                <w:sz w:val="21"/>
                <w:szCs w:val="21"/>
                <w:highlight w:val="none"/>
              </w:rPr>
            </w:r>
            <w:r/>
          </w:p>
        </w:tc>
        <w:tc>
          <w:tcPr>
            <w:tcW w:w="7281" w:type="dxa"/>
            <w:vAlign w:val="top"/>
            <w:textDirection w:val="lrTb"/>
            <w:noWrap w:val="false"/>
          </w:tcPr>
          <w:p>
            <w:pPr>
              <w:pStyle w:val="1487"/>
              <w:jc w:val="left"/>
              <w:widowControl/>
              <w:rPr>
                <w:rFonts w:hint="eastAsia" w:ascii="宋体" w:hAnsi="宋体" w:eastAsia="宋体" w:cs="宋体"/>
                <w:color w:val="000000"/>
                <w:sz w:val="21"/>
                <w:szCs w:val="21"/>
                <w:highlight w:val="none"/>
                <w:lang w:bidi="ar"/>
              </w:rPr>
              <w:framePr w:vAnchor="text" w:hAnchor="page" w:x="1036" w:y="118"/>
            </w:pPr>
            <w:r>
              <w:rPr>
                <w:rFonts w:hint="eastAsia" w:ascii="宋体" w:hAnsi="宋体" w:eastAsia="宋体" w:cs="宋体"/>
                <w:color w:val="000000"/>
                <w:sz w:val="21"/>
                <w:szCs w:val="21"/>
                <w:highlight w:val="none"/>
                <w:lang w:bidi="ar"/>
              </w:rPr>
              <w:t xml:space="preserve">完全响应招标文件第四章《招标技术规格及要求》服务技术要求，得满分32分；</w:t>
            </w:r>
            <w:r>
              <w:rPr>
                <w:rFonts w:hint="eastAsia" w:ascii="宋体" w:hAnsi="宋体" w:eastAsia="宋体" w:cs="宋体"/>
                <w:color w:val="000000"/>
                <w:sz w:val="21"/>
                <w:szCs w:val="21"/>
                <w:highlight w:val="none"/>
                <w:lang w:bidi="ar"/>
              </w:rPr>
            </w:r>
            <w:r/>
          </w:p>
          <w:p>
            <w:pPr>
              <w:pStyle w:val="1487"/>
              <w:jc w:val="left"/>
              <w:widowControl/>
              <w:rPr>
                <w:rFonts w:hint="eastAsia" w:ascii="宋体" w:hAnsi="宋体" w:eastAsia="宋体" w:cs="宋体"/>
                <w:color w:val="000000"/>
                <w:sz w:val="21"/>
                <w:szCs w:val="21"/>
                <w:highlight w:val="none"/>
                <w:lang w:bidi="ar"/>
              </w:rPr>
              <w:framePr w:vAnchor="text" w:hAnchor="page" w:x="1036" w:y="118"/>
            </w:pPr>
            <w:r>
              <w:rPr>
                <w:rFonts w:hint="eastAsia" w:ascii="宋体" w:hAnsi="宋体" w:eastAsia="宋体" w:cs="宋体"/>
                <w:color w:val="000000"/>
                <w:sz w:val="21"/>
                <w:szCs w:val="21"/>
                <w:highlight w:val="none"/>
                <w:lang w:bidi="ar"/>
              </w:rPr>
              <w:t xml:space="preserve">其中标注“★”的为主要条款指标，投标人必须在投标文件内提供技术支持资料（如白皮书、彩页、手册、检测报告等）</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必须标注证明材料页码</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r>
            <w:r/>
          </w:p>
          <w:p>
            <w:pPr>
              <w:pStyle w:val="1487"/>
              <w:jc w:val="left"/>
              <w:widowControl/>
              <w:rPr>
                <w:rFonts w:hint="eastAsia" w:ascii="宋体" w:hAnsi="宋体" w:eastAsia="宋体" w:cs="宋体"/>
                <w:color w:val="000000"/>
                <w:sz w:val="21"/>
                <w:szCs w:val="21"/>
                <w:highlight w:val="none"/>
                <w:lang w:bidi="ar"/>
              </w:rPr>
              <w:framePr w:vAnchor="text" w:hAnchor="page" w:x="1036" w:y="118"/>
            </w:pPr>
            <w:r>
              <w:rPr>
                <w:rFonts w:hint="eastAsia" w:ascii="宋体" w:hAnsi="宋体" w:eastAsia="宋体" w:cs="宋体"/>
                <w:color w:val="000000"/>
                <w:sz w:val="21"/>
                <w:szCs w:val="21"/>
                <w:highlight w:val="none"/>
                <w:lang w:bidi="ar"/>
              </w:rPr>
              <w:t xml:space="preserve">标注“★”的主要条款指标，负偏离或无证明材料的则按照废标处理；</w:t>
            </w:r>
            <w:r>
              <w:rPr>
                <w:rFonts w:hint="eastAsia" w:ascii="宋体" w:hAnsi="宋体" w:eastAsia="宋体" w:cs="宋体"/>
                <w:color w:val="000000"/>
                <w:sz w:val="21"/>
                <w:szCs w:val="21"/>
                <w:highlight w:val="none"/>
                <w:lang w:bidi="ar"/>
              </w:rPr>
            </w:r>
            <w:r/>
          </w:p>
          <w:p>
            <w:pPr>
              <w:pStyle w:val="1487"/>
              <w:jc w:val="left"/>
              <w:widowControl/>
              <w:rPr>
                <w:rFonts w:hint="eastAsia" w:ascii="宋体" w:hAnsi="宋体" w:eastAsia="宋体" w:cs="宋体"/>
                <w:color w:val="000000"/>
                <w:sz w:val="21"/>
                <w:szCs w:val="21"/>
                <w:highlight w:val="none"/>
                <w:lang w:bidi="ar"/>
              </w:rPr>
              <w:framePr w:vAnchor="text" w:hAnchor="page" w:x="1036" w:y="118"/>
            </w:pPr>
            <w:r>
              <w:rPr>
                <w:rFonts w:hint="eastAsia" w:ascii="宋体" w:hAnsi="宋体" w:eastAsia="宋体" w:cs="宋体"/>
                <w:color w:val="000000"/>
                <w:sz w:val="21"/>
                <w:szCs w:val="21"/>
                <w:highlight w:val="none"/>
                <w:lang w:bidi="ar"/>
              </w:rPr>
              <w:t xml:space="preserve">招标文件中技术条款有特别要求的证明材料应按要求提供，未按要求提供视为不满足；</w:t>
            </w:r>
            <w:r>
              <w:rPr>
                <w:rFonts w:hint="eastAsia" w:ascii="宋体" w:hAnsi="宋体" w:eastAsia="宋体" w:cs="宋体"/>
                <w:color w:val="000000"/>
                <w:sz w:val="21"/>
                <w:szCs w:val="21"/>
                <w:highlight w:val="none"/>
                <w:lang w:bidi="ar"/>
              </w:rPr>
            </w:r>
            <w:r/>
          </w:p>
          <w:p>
            <w:pPr>
              <w:pStyle w:val="1487"/>
              <w:jc w:val="left"/>
              <w:widowControl/>
              <w:rPr>
                <w:rFonts w:hint="eastAsia" w:ascii="宋体" w:hAnsi="宋体" w:eastAsia="宋体" w:cs="宋体"/>
                <w:color w:val="000000"/>
                <w:sz w:val="21"/>
                <w:szCs w:val="21"/>
                <w:highlight w:val="none"/>
                <w:lang w:bidi="ar"/>
              </w:rPr>
              <w:framePr w:vAnchor="text" w:hAnchor="page" w:x="1036" w:y="118"/>
            </w:pP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号指标，有一项负偏离扣5分；其他指标，有一项负偏离扣3分。扣完为止。</w:t>
            </w:r>
            <w:r>
              <w:rPr>
                <w:rFonts w:hint="eastAsia" w:ascii="宋体" w:hAnsi="宋体" w:eastAsia="宋体" w:cs="宋体"/>
                <w:color w:val="000000"/>
                <w:sz w:val="21"/>
                <w:szCs w:val="21"/>
                <w:highlight w:val="none"/>
                <w:lang w:bidi="ar"/>
              </w:rPr>
            </w:r>
            <w:r/>
          </w:p>
        </w:tc>
        <w:tc>
          <w:tcPr>
            <w:tcW w:w="799" w:type="dxa"/>
            <w:vAlign w:val="center"/>
            <w:textDirection w:val="lrTb"/>
            <w:noWrap w:val="false"/>
          </w:tcPr>
          <w:p>
            <w:pPr>
              <w:pStyle w:val="1487"/>
              <w:jc w:val="cente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r>
      <w:tr>
        <w:trPr>
          <w:trHeight w:val="948"/>
        </w:trPr>
        <w:tc>
          <w:tcPr>
            <w:tcW w:w="704" w:type="dxa"/>
            <w:vAlign w:val="center"/>
            <w:textDirection w:val="lrTb"/>
            <w:noWrap w:val="false"/>
          </w:tcPr>
          <w:p>
            <w:pPr>
              <w:pStyle w:val="1487"/>
              <w:jc w:val="cente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13" w:type="dxa"/>
            <w:vAlign w:val="center"/>
            <w:textDirection w:val="lrTb"/>
            <w:noWrap w:val="false"/>
          </w:tcPr>
          <w:p>
            <w:pPr>
              <w:pStyle w:val="1487"/>
              <w:jc w:val="center"/>
              <w:spacing w:line="360" w:lineRule="exact"/>
              <w:rPr>
                <w:rFonts w:hint="eastAsia" w:ascii="宋体" w:hAnsi="宋体" w:eastAsia="宋体" w:cs="宋体"/>
                <w:b/>
                <w:bCs/>
                <w:color w:val="000000"/>
                <w:sz w:val="21"/>
                <w:szCs w:val="21"/>
                <w:highlight w:val="none"/>
                <w:lang w:bidi="ar"/>
              </w:rPr>
              <w:framePr w:vAnchor="text" w:hAnchor="page" w:x="1036" w:y="118"/>
            </w:pPr>
            <w:r>
              <w:rPr>
                <w:rFonts w:hint="eastAsia" w:ascii="宋体" w:hAnsi="宋体" w:eastAsia="宋体" w:cs="宋体"/>
                <w:b/>
                <w:bCs/>
                <w:color w:val="000000"/>
                <w:sz w:val="21"/>
                <w:szCs w:val="21"/>
                <w:highlight w:val="none"/>
              </w:rPr>
              <w:t xml:space="preserve">履约能力</w:t>
            </w:r>
            <w:r>
              <w:rPr>
                <w:rFonts w:hint="eastAsia" w:ascii="宋体" w:hAnsi="宋体" w:eastAsia="宋体" w:cs="宋体"/>
                <w:b/>
                <w:bCs/>
                <w:color w:val="000000"/>
                <w:sz w:val="21"/>
                <w:szCs w:val="21"/>
                <w:highlight w:val="none"/>
                <w:lang w:bidi="ar"/>
              </w:rPr>
            </w:r>
            <w:r/>
          </w:p>
        </w:tc>
        <w:tc>
          <w:tcPr>
            <w:tcW w:w="7281" w:type="dxa"/>
            <w:vAlign w:val="top"/>
            <w:textDirection w:val="lrTb"/>
            <w:noWrap w:val="false"/>
          </w:tcPr>
          <w:p>
            <w:pPr>
              <w:pStyle w:val="1487"/>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根据投标人的履约保障能力进行评分：</w:t>
            </w:r>
            <w:r>
              <w:rPr>
                <w:rFonts w:hint="eastAsia" w:ascii="宋体" w:hAnsi="宋体" w:eastAsia="宋体" w:cs="宋体"/>
                <w:color w:val="000000"/>
                <w:sz w:val="21"/>
                <w:szCs w:val="21"/>
                <w:highlight w:val="none"/>
              </w:rPr>
            </w:r>
            <w:r/>
          </w:p>
          <w:p>
            <w:pPr>
              <w:pStyle w:val="1487"/>
              <w:numPr>
                <w:ilvl w:val="0"/>
                <w:numId w:val="0"/>
              </w:numP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）维修工具与诊断设备：投标人具备磁共振</w:t>
            </w:r>
            <w:r>
              <w:rPr>
                <w:rFonts w:hint="eastAsia" w:ascii="宋体" w:hAnsi="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DSA专用的全套诊断工具，包括射频功率校准仪、梯度涡流校正工具、匀场工具</w:t>
            </w:r>
            <w:r>
              <w:rPr>
                <w:rFonts w:hint="eastAsia" w:ascii="宋体" w:hAnsi="宋体" w:cs="宋体"/>
                <w:color w:val="000000"/>
                <w:sz w:val="21"/>
                <w:szCs w:val="21"/>
                <w:highlight w:val="none"/>
                <w:lang w:eastAsia="zh-CN"/>
              </w:rPr>
              <w:t xml:space="preserve">、MRI质控模体、X射线质量分析仪、DSA性能检测模体、球管输出剂量测试工具</w:t>
            </w:r>
            <w:r>
              <w:rPr>
                <w:rFonts w:hint="eastAsia" w:ascii="宋体" w:hAnsi="宋体" w:eastAsia="宋体" w:cs="宋体"/>
                <w:color w:val="000000"/>
                <w:sz w:val="21"/>
                <w:szCs w:val="21"/>
                <w:highlight w:val="none"/>
              </w:rPr>
              <w:t xml:space="preserve">等，提供</w:t>
            </w:r>
            <w:r>
              <w:rPr>
                <w:rFonts w:hint="eastAsia" w:ascii="宋体" w:hAnsi="宋体" w:cs="宋体"/>
                <w:color w:val="000000"/>
                <w:sz w:val="21"/>
                <w:szCs w:val="21"/>
                <w:highlight w:val="none"/>
                <w:lang w:val="en-US" w:eastAsia="zh-CN"/>
              </w:rPr>
              <w:t xml:space="preserve">全部</w:t>
            </w:r>
            <w:r>
              <w:rPr>
                <w:rFonts w:hint="eastAsia" w:ascii="宋体" w:hAnsi="宋体" w:eastAsia="宋体" w:cs="宋体"/>
                <w:color w:val="000000"/>
                <w:sz w:val="21"/>
                <w:szCs w:val="21"/>
                <w:highlight w:val="none"/>
              </w:rPr>
              <w:t xml:space="preserve">工具清单及实物照片得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分；仅提供工具清单得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分；未提供不得分。</w:t>
            </w:r>
            <w:r>
              <w:rPr>
                <w:rFonts w:hint="eastAsia" w:ascii="宋体" w:hAnsi="宋体" w:eastAsia="宋体" w:cs="宋体"/>
                <w:color w:val="000000"/>
                <w:sz w:val="21"/>
                <w:szCs w:val="21"/>
                <w:highlight w:val="none"/>
              </w:rPr>
            </w:r>
            <w:r/>
          </w:p>
          <w:p>
            <w:pPr>
              <w:pStyle w:val="1487"/>
              <w:numPr>
                <w:ilvl w:val="0"/>
                <w:numId w:val="0"/>
              </w:numP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（2）备件供应方案：投标人提供针对本项目的紧急备件到货时间承诺及物流响应机制，内容完整可行得4分；内容基本可行得2分；未提供不得分。</w:t>
            </w:r>
            <w:r>
              <w:rPr>
                <w:rFonts w:hint="eastAsia" w:ascii="宋体" w:hAnsi="宋体" w:eastAsia="宋体" w:cs="宋体"/>
                <w:color w:val="000000"/>
                <w:sz w:val="21"/>
                <w:szCs w:val="21"/>
                <w:highlight w:val="none"/>
              </w:rPr>
            </w:r>
            <w:r/>
          </w:p>
          <w:p>
            <w:pPr>
              <w:pStyle w:val="1487"/>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（3）服务响应与应急保障：投标人提供针对本项目的服务响应流程、应急故障处理预案及保障措施，内容完整可行得4分；内容基本可行得2分；未提供不得分。</w:t>
            </w:r>
            <w:r>
              <w:rPr>
                <w:rFonts w:hint="eastAsia" w:ascii="宋体" w:hAnsi="宋体" w:eastAsia="宋体" w:cs="宋体"/>
                <w:color w:val="000000"/>
                <w:sz w:val="21"/>
                <w:szCs w:val="21"/>
                <w:highlight w:val="none"/>
              </w:rPr>
            </w:r>
            <w:r/>
          </w:p>
          <w:p>
            <w:pPr>
              <w:pStyle w:val="1487"/>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（4）投标人为原生产厂家，或者具备生产厂家的售后授权，或者与生产厂家签署维修服务合作协议的，得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487"/>
              <w:jc w:val="center"/>
              <w:rPr>
                <w:rFonts w:ascii="宋体" w:hAnsi="宋体" w:eastAsia="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r>
      <w:tr>
        <w:trPr>
          <w:trHeight w:val="948"/>
        </w:trPr>
        <w:tc>
          <w:tcPr>
            <w:tcW w:w="704" w:type="dxa"/>
            <w:vAlign w:val="center"/>
            <w:textDirection w:val="lrTb"/>
            <w:noWrap w:val="false"/>
          </w:tcPr>
          <w:p>
            <w:pPr>
              <w:pStyle w:val="1487"/>
              <w:jc w:val="center"/>
              <w:rPr>
                <w:rFonts w:hint="eastAsia" w:ascii="宋体" w:hAnsi="宋体" w:eastAsia="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1213" w:type="dxa"/>
            <w:vAlign w:val="center"/>
            <w:textDirection w:val="lrTb"/>
            <w:noWrap w:val="false"/>
          </w:tcPr>
          <w:p>
            <w:pPr>
              <w:pStyle w:val="1487"/>
              <w:jc w:val="center"/>
              <w:spacing w:line="360" w:lineRule="exact"/>
              <w:rPr>
                <w:rFonts w:hint="eastAsia" w:ascii="宋体" w:hAnsi="宋体" w:eastAsia="宋体" w:cs="宋体"/>
                <w:b/>
                <w:bCs/>
                <w:color w:val="000000"/>
                <w:sz w:val="21"/>
                <w:szCs w:val="21"/>
                <w:highlight w:val="none"/>
              </w:rPr>
              <w:framePr w:vAnchor="text" w:hAnchor="page" w:x="1036" w:y="118"/>
            </w:pPr>
            <w:r>
              <w:rPr>
                <w:rFonts w:hint="eastAsia" w:ascii="宋体" w:hAnsi="宋体" w:eastAsia="宋体" w:cs="宋体"/>
                <w:b/>
                <w:bCs/>
                <w:color w:val="000000"/>
                <w:sz w:val="21"/>
                <w:szCs w:val="21"/>
                <w:highlight w:val="none"/>
              </w:rPr>
              <w:t xml:space="preserve">服务方案</w:t>
            </w:r>
            <w:r>
              <w:rPr>
                <w:rFonts w:hint="eastAsia" w:ascii="宋体" w:hAnsi="宋体" w:eastAsia="宋体" w:cs="宋体"/>
                <w:b/>
                <w:bCs/>
                <w:color w:val="000000"/>
                <w:sz w:val="21"/>
                <w:szCs w:val="21"/>
                <w:highlight w:val="none"/>
              </w:rPr>
            </w:r>
            <w:r/>
          </w:p>
        </w:tc>
        <w:tc>
          <w:tcPr>
            <w:tcW w:w="7281" w:type="dxa"/>
            <w:vAlign w:val="top"/>
            <w:textDirection w:val="lrTb"/>
            <w:noWrap w:val="false"/>
          </w:tcPr>
          <w:p>
            <w:pPr>
              <w:pStyle w:val="1487"/>
              <w:rPr>
                <w:rFonts w:hint="eastAsia" w:ascii="宋体" w:hAnsi="宋体" w:cs="宋体"/>
                <w:color w:val="000000"/>
                <w:sz w:val="21"/>
                <w:szCs w:val="21"/>
                <w:highlight w:val="none"/>
                <w:lang w:eastAsia="zh-CN"/>
              </w:rPr>
              <w:framePr w:vAnchor="text" w:hAnchor="page" w:x="1036" w:y="118"/>
            </w:pPr>
            <w:r>
              <w:rPr>
                <w:rFonts w:hint="eastAsia" w:ascii="宋体" w:hAnsi="宋体" w:eastAsia="宋体" w:cs="宋体"/>
                <w:color w:val="000000"/>
                <w:sz w:val="21"/>
                <w:szCs w:val="21"/>
                <w:highlight w:val="none"/>
              </w:rPr>
              <w:t xml:space="preserve">投标人针对本项目提供整体服务方案，包含</w:t>
            </w:r>
            <w:r>
              <w:rPr>
                <w:rFonts w:hint="eastAsia" w:ascii="宋体" w:hAnsi="宋体" w:eastAsia="宋体" w:cs="宋体"/>
                <w:b/>
                <w:bCs/>
                <w:color w:val="000000"/>
                <w:sz w:val="21"/>
                <w:szCs w:val="21"/>
                <w:highlight w:val="none"/>
              </w:rPr>
              <w:t xml:space="preserve">设备档案管理方案（含《医疗设备保修档案册》建立及季度更新机制）、</w:t>
            </w:r>
            <w:r>
              <w:rPr>
                <w:rFonts w:hint="eastAsia" w:ascii="宋体" w:hAnsi="宋体" w:cs="宋体"/>
                <w:b/>
                <w:bCs/>
                <w:color w:val="000000"/>
                <w:sz w:val="21"/>
                <w:szCs w:val="21"/>
                <w:highlight w:val="none"/>
                <w:lang w:val="en-US" w:eastAsia="zh-CN"/>
              </w:rPr>
              <w:t xml:space="preserve">保修期内</w:t>
            </w:r>
            <w:r>
              <w:rPr>
                <w:rFonts w:hint="eastAsia" w:ascii="宋体" w:hAnsi="宋体" w:eastAsia="宋体" w:cs="宋体"/>
                <w:b/>
                <w:bCs/>
                <w:color w:val="000000"/>
                <w:sz w:val="21"/>
                <w:szCs w:val="21"/>
                <w:highlight w:val="none"/>
              </w:rPr>
              <w:t xml:space="preserve">软硬件</w:t>
            </w:r>
            <w:r>
              <w:rPr>
                <w:rFonts w:hint="eastAsia" w:ascii="宋体" w:hAnsi="宋体" w:cs="宋体"/>
                <w:b/>
                <w:bCs/>
                <w:color w:val="000000"/>
                <w:sz w:val="21"/>
                <w:szCs w:val="21"/>
                <w:highlight w:val="none"/>
                <w:lang w:val="en-US" w:eastAsia="zh-CN"/>
              </w:rPr>
              <w:t xml:space="preserve">免费</w:t>
            </w:r>
            <w:r>
              <w:rPr>
                <w:rFonts w:hint="eastAsia" w:ascii="宋体" w:hAnsi="宋体" w:eastAsia="宋体" w:cs="宋体"/>
                <w:b/>
                <w:bCs/>
                <w:color w:val="000000"/>
                <w:sz w:val="21"/>
                <w:szCs w:val="21"/>
                <w:highlight w:val="none"/>
              </w:rPr>
              <w:t xml:space="preserve">升级管理方案</w:t>
            </w:r>
            <w:r>
              <w:rPr>
                <w:rFonts w:hint="eastAsia" w:ascii="宋体" w:hAnsi="宋体" w:cs="宋体"/>
                <w:color w:val="000000"/>
                <w:sz w:val="21"/>
                <w:szCs w:val="21"/>
                <w:highlight w:val="none"/>
                <w:lang w:eastAsia="zh-CN"/>
              </w:rPr>
              <w:t xml:space="preserve">。满足以上2项要求最多得8分；满足任意1项最多得4分；</w:t>
            </w:r>
            <w:r>
              <w:rPr>
                <w:rFonts w:hint="eastAsia" w:ascii="宋体" w:hAnsi="宋体" w:cs="宋体"/>
                <w:color w:val="000000"/>
                <w:sz w:val="21"/>
                <w:szCs w:val="21"/>
                <w:highlight w:val="none"/>
                <w:lang w:eastAsia="zh-CN"/>
              </w:rPr>
            </w:r>
            <w:r/>
          </w:p>
          <w:p>
            <w:pPr>
              <w:pStyle w:val="1487"/>
              <w:numPr>
                <w:ilvl w:val="0"/>
                <w:numId w:val="0"/>
              </w:numPr>
              <w:rPr>
                <w:rFonts w:hint="eastAsia" w:ascii="宋体" w:hAnsi="宋体" w:eastAsia="宋体" w:cs="宋体"/>
                <w:color w:val="000000"/>
                <w:sz w:val="21"/>
                <w:szCs w:val="21"/>
                <w:highlight w:val="none"/>
                <w:lang w:eastAsia="zh-CN"/>
              </w:rPr>
              <w:framePr w:vAnchor="text" w:hAnchor="page" w:x="1036" w:y="118"/>
            </w:pPr>
            <w:r>
              <w:rPr>
                <w:rFonts w:hint="eastAsia" w:ascii="宋体" w:hAnsi="宋体" w:eastAsia="宋体" w:cs="宋体"/>
                <w:color w:val="000000"/>
                <w:sz w:val="21"/>
                <w:szCs w:val="21"/>
                <w:highlight w:val="none"/>
                <w:lang w:eastAsia="zh-CN"/>
              </w:rPr>
              <w:t xml:space="preserve">注：评标委员会根据各投标人的具体响应内容按照以下量化的评审因素指标对各项要求进行满足性判断：</w:t>
            </w:r>
            <w:r>
              <w:rPr>
                <w:rFonts w:hint="eastAsia" w:ascii="宋体" w:hAnsi="宋体" w:eastAsia="宋体" w:cs="宋体"/>
                <w:color w:val="000000"/>
                <w:sz w:val="21"/>
                <w:szCs w:val="21"/>
                <w:highlight w:val="none"/>
                <w:lang w:eastAsia="zh-CN"/>
              </w:rPr>
            </w:r>
            <w:r/>
          </w:p>
          <w:p>
            <w:pPr>
              <w:pStyle w:val="1487"/>
              <w:numPr>
                <w:ilvl w:val="0"/>
                <w:numId w:val="0"/>
              </w:numPr>
              <w:rPr>
                <w:rFonts w:hint="eastAsia" w:ascii="宋体" w:hAnsi="宋体" w:eastAsia="宋体" w:cs="宋体"/>
                <w:color w:val="000000"/>
                <w:sz w:val="21"/>
                <w:szCs w:val="21"/>
                <w:highlight w:val="none"/>
                <w:lang w:eastAsia="zh-CN"/>
              </w:rPr>
              <w:framePr w:vAnchor="text" w:hAnchor="page" w:x="1036" w:y="118"/>
            </w:pPr>
            <w:r>
              <w:rPr>
                <w:rFonts w:hint="eastAsia" w:ascii="宋体" w:hAnsi="宋体" w:eastAsia="宋体" w:cs="宋体"/>
                <w:color w:val="000000"/>
                <w:sz w:val="21"/>
                <w:szCs w:val="21"/>
                <w:highlight w:val="none"/>
                <w:lang w:eastAsia="zh-CN"/>
              </w:rPr>
              <w:t xml:space="preserve">（1）内容全面合理、针对性及操作性强的，得4分；</w:t>
            </w:r>
            <w:r>
              <w:rPr>
                <w:rFonts w:hint="eastAsia" w:ascii="宋体" w:hAnsi="宋体" w:eastAsia="宋体" w:cs="宋体"/>
                <w:color w:val="000000"/>
                <w:sz w:val="21"/>
                <w:szCs w:val="21"/>
                <w:highlight w:val="none"/>
                <w:lang w:eastAsia="zh-CN"/>
              </w:rPr>
            </w:r>
            <w:r/>
          </w:p>
          <w:p>
            <w:pPr>
              <w:pStyle w:val="1487"/>
              <w:numPr>
                <w:ilvl w:val="0"/>
                <w:numId w:val="0"/>
              </w:numP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（2）内容较合理、针对性及操作性较强的，得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487"/>
              <w:numPr>
                <w:ilvl w:val="0"/>
                <w:numId w:val="0"/>
              </w:numPr>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sz w:val="21"/>
                <w:szCs w:val="21"/>
                <w:highlight w:val="none"/>
              </w:rPr>
              <w:t xml:space="preserve">（3）内容不合理、缺乏针对性及操作性或未提供方案的不得分。</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487"/>
              <w:jc w:val="center"/>
              <w:rPr>
                <w:rFonts w:ascii="宋体" w:hAnsi="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8</w:t>
            </w:r>
            <w:r>
              <w:rPr>
                <w:rFonts w:ascii="宋体" w:hAnsi="宋体" w:cs="宋体"/>
                <w:color w:val="000000"/>
                <w:sz w:val="21"/>
                <w:szCs w:val="21"/>
                <w:highlight w:val="none"/>
                <w:lang w:val="en-US" w:eastAsia="zh-CN"/>
              </w:rPr>
            </w:r>
            <w:r/>
          </w:p>
        </w:tc>
      </w:tr>
      <w:tr>
        <w:trPr>
          <w:trHeight w:val="948"/>
        </w:trPr>
        <w:tc>
          <w:tcPr>
            <w:tcW w:w="704" w:type="dxa"/>
            <w:vAlign w:val="center"/>
            <w:textDirection w:val="lrTb"/>
            <w:noWrap w:val="false"/>
          </w:tcPr>
          <w:p>
            <w:pPr>
              <w:pStyle w:val="1487"/>
              <w:jc w:val="center"/>
              <w:rPr>
                <w:rFonts w:hint="eastAsia" w:ascii="宋体" w:hAnsi="宋体" w:eastAsia="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213" w:type="dxa"/>
            <w:vAlign w:val="center"/>
            <w:textDirection w:val="lrTb"/>
            <w:noWrap w:val="false"/>
          </w:tcPr>
          <w:p>
            <w:pPr>
              <w:pStyle w:val="1487"/>
              <w:jc w:val="center"/>
              <w:spacing w:line="360" w:lineRule="exact"/>
              <w:rPr>
                <w:rFonts w:hint="eastAsia" w:ascii="宋体" w:hAnsi="宋体" w:eastAsia="宋体" w:cs="宋体"/>
                <w:b/>
                <w:bCs/>
                <w:color w:val="000000"/>
                <w:sz w:val="21"/>
                <w:szCs w:val="21"/>
                <w:highlight w:val="none"/>
              </w:rPr>
              <w:framePr w:vAnchor="text" w:hAnchor="page" w:x="1036" w:y="118"/>
            </w:pPr>
            <w:r>
              <w:rPr>
                <w:rFonts w:hint="eastAsia" w:ascii="宋体" w:hAnsi="宋体" w:eastAsia="宋体" w:cs="宋体"/>
                <w:b/>
                <w:bCs/>
                <w:color w:val="000000"/>
                <w:sz w:val="21"/>
                <w:szCs w:val="21"/>
                <w:highlight w:val="none"/>
              </w:rPr>
              <w:t xml:space="preserve">日常维护方案</w:t>
            </w:r>
            <w:r>
              <w:rPr>
                <w:rFonts w:hint="eastAsia" w:ascii="宋体" w:hAnsi="宋体" w:eastAsia="宋体" w:cs="宋体"/>
                <w:b/>
                <w:bCs/>
                <w:color w:val="000000"/>
                <w:sz w:val="21"/>
                <w:szCs w:val="21"/>
                <w:highlight w:val="none"/>
              </w:rPr>
            </w:r>
            <w:r/>
          </w:p>
        </w:tc>
        <w:tc>
          <w:tcPr>
            <w:tcW w:w="7281" w:type="dxa"/>
            <w:vAlign w:val="top"/>
            <w:textDirection w:val="lrTb"/>
            <w:noWrap w:val="false"/>
          </w:tcPr>
          <w:p>
            <w:pPr>
              <w:pStyle w:val="1487"/>
              <w:rPr>
                <w:rFonts w:hint="eastAsia" w:ascii="宋体" w:hAnsi="宋体" w:cs="宋体"/>
                <w:color w:val="000000"/>
                <w:sz w:val="21"/>
                <w:szCs w:val="21"/>
                <w:highlight w:val="none"/>
                <w:lang w:eastAsia="zh-CN"/>
              </w:rPr>
              <w:framePr w:vAnchor="text" w:hAnchor="page" w:x="1036" w:y="118"/>
            </w:pPr>
            <w:r>
              <w:rPr>
                <w:rFonts w:hint="eastAsia" w:ascii="宋体" w:hAnsi="宋体" w:cs="宋体"/>
                <w:color w:val="000000"/>
                <w:sz w:val="21"/>
                <w:szCs w:val="21"/>
                <w:highlight w:val="none"/>
                <w:lang w:eastAsia="zh-CN"/>
              </w:rPr>
              <w:t xml:space="preserve">根据投标人提供针对本项目的日常维护方案，</w:t>
            </w:r>
            <w:r>
              <w:rPr>
                <w:rFonts w:hint="eastAsia" w:ascii="宋体" w:hAnsi="宋体" w:cs="宋体"/>
                <w:color w:val="000000"/>
                <w:sz w:val="21"/>
                <w:szCs w:val="21"/>
                <w:highlight w:val="none"/>
                <w:lang w:val="zh-TW" w:eastAsia="zh-CN"/>
              </w:rPr>
              <w:t xml:space="preserve">方案内容包括</w:t>
            </w:r>
            <w:r>
              <w:rPr>
                <w:rFonts w:hint="eastAsia" w:ascii="宋体" w:hAnsi="宋体" w:cs="宋体"/>
                <w:color w:val="000000"/>
                <w:sz w:val="21"/>
                <w:szCs w:val="21"/>
                <w:highlight w:val="none"/>
                <w:lang w:eastAsia="zh-CN"/>
              </w:rPr>
              <w:t xml:space="preserve">：</w:t>
            </w:r>
            <w:r>
              <w:rPr>
                <w:rFonts w:hint="eastAsia" w:ascii="宋体" w:hAnsi="宋体" w:cs="宋体"/>
                <w:b/>
                <w:bCs/>
                <w:color w:val="000000"/>
                <w:sz w:val="21"/>
                <w:szCs w:val="21"/>
                <w:highlight w:val="none"/>
                <w:lang w:eastAsia="zh-CN"/>
              </w:rPr>
              <w:t xml:space="preserve">维修保养制度</w:t>
            </w:r>
            <w:r>
              <w:rPr>
                <w:rFonts w:hint="eastAsia" w:ascii="宋体" w:hAnsi="宋体" w:cs="宋体"/>
                <w:b/>
                <w:bCs/>
                <w:color w:val="000000"/>
                <w:sz w:val="21"/>
                <w:szCs w:val="21"/>
                <w:highlight w:val="none"/>
                <w:lang w:val="en-US" w:eastAsia="zh-CN"/>
              </w:rPr>
              <w:t xml:space="preserve">与</w:t>
            </w:r>
            <w:r>
              <w:rPr>
                <w:rFonts w:hint="eastAsia" w:ascii="宋体" w:hAnsi="宋体" w:cs="宋体"/>
                <w:b/>
                <w:bCs/>
                <w:color w:val="000000"/>
                <w:sz w:val="21"/>
                <w:szCs w:val="21"/>
                <w:highlight w:val="none"/>
                <w:lang w:eastAsia="zh-CN"/>
              </w:rPr>
              <w:t xml:space="preserve">操作规范、维护保养范围</w:t>
            </w:r>
            <w:r>
              <w:rPr>
                <w:rFonts w:hint="eastAsia" w:ascii="宋体" w:hAnsi="宋体" w:cs="宋体"/>
                <w:b/>
                <w:bCs/>
                <w:color w:val="000000"/>
                <w:sz w:val="21"/>
                <w:szCs w:val="21"/>
                <w:highlight w:val="none"/>
                <w:lang w:val="en-US" w:eastAsia="zh-CN"/>
              </w:rPr>
              <w:t xml:space="preserve">与</w:t>
            </w:r>
            <w:r>
              <w:rPr>
                <w:rFonts w:hint="eastAsia" w:ascii="宋体" w:hAnsi="宋体" w:cs="宋体"/>
                <w:b/>
                <w:bCs/>
                <w:color w:val="000000"/>
                <w:sz w:val="21"/>
                <w:szCs w:val="21"/>
                <w:highlight w:val="none"/>
                <w:lang w:eastAsia="zh-CN"/>
              </w:rPr>
              <w:t xml:space="preserve">保养计划</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zh-CN" w:eastAsia="zh-CN"/>
              </w:rPr>
              <w:t xml:space="preserve">满足以上</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val="zh-CN" w:eastAsia="zh-CN"/>
              </w:rPr>
              <w:t xml:space="preserve">项要求最多得</w:t>
            </w:r>
            <w:r>
              <w:rPr>
                <w:rFonts w:hint="eastAsia" w:ascii="宋体" w:hAnsi="宋体" w:cs="宋体"/>
                <w:color w:val="000000"/>
                <w:sz w:val="21"/>
                <w:szCs w:val="21"/>
                <w:highlight w:val="none"/>
                <w:lang w:eastAsia="zh-CN"/>
              </w:rPr>
              <w:t xml:space="preserve">8</w:t>
            </w:r>
            <w:r>
              <w:rPr>
                <w:rFonts w:hint="eastAsia" w:ascii="宋体" w:hAnsi="宋体" w:cs="宋体"/>
                <w:color w:val="000000"/>
                <w:sz w:val="21"/>
                <w:szCs w:val="21"/>
                <w:highlight w:val="none"/>
                <w:lang w:val="zh-CN" w:eastAsia="zh-CN"/>
              </w:rPr>
              <w:t xml:space="preserve">分；满足任意1项最多得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zh-CN" w:eastAsia="zh-CN"/>
              </w:rPr>
              <w:t xml:space="preserve">分；</w:t>
            </w:r>
            <w:r>
              <w:rPr>
                <w:rFonts w:hint="eastAsia" w:ascii="宋体" w:hAnsi="宋体" w:cs="宋体"/>
                <w:color w:val="000000"/>
                <w:sz w:val="21"/>
                <w:szCs w:val="21"/>
                <w:highlight w:val="none"/>
                <w:lang w:eastAsia="zh-CN"/>
              </w:rPr>
            </w:r>
            <w:r/>
          </w:p>
          <w:p>
            <w:pPr>
              <w:pStyle w:val="1487"/>
              <w:rPr>
                <w:rFonts w:hint="eastAsia" w:ascii="宋体" w:hAnsi="宋体" w:cs="宋体"/>
                <w:color w:val="000000"/>
                <w:sz w:val="21"/>
                <w:szCs w:val="21"/>
                <w:highlight w:val="none"/>
                <w:lang w:eastAsia="zh-CN"/>
              </w:rPr>
              <w:framePr w:vAnchor="text" w:hAnchor="page" w:x="1036" w:y="118"/>
            </w:pPr>
            <w:r>
              <w:rPr>
                <w:rFonts w:hint="eastAsia" w:ascii="宋体" w:hAnsi="宋体" w:cs="宋体"/>
                <w:color w:val="000000"/>
                <w:sz w:val="21"/>
                <w:szCs w:val="21"/>
                <w:highlight w:val="none"/>
                <w:lang w:val="zh-CN" w:eastAsia="zh-CN"/>
              </w:rPr>
              <w:t xml:space="preserve">注：评标委员会根据各</w:t>
            </w:r>
            <w:r>
              <w:rPr>
                <w:rFonts w:hint="eastAsia" w:ascii="宋体" w:hAnsi="宋体" w:cs="宋体"/>
                <w:color w:val="000000"/>
                <w:sz w:val="21"/>
                <w:szCs w:val="21"/>
                <w:highlight w:val="none"/>
                <w:lang w:eastAsia="zh-CN"/>
              </w:rPr>
              <w:t xml:space="preserve">投标人</w:t>
            </w:r>
            <w:r>
              <w:rPr>
                <w:rFonts w:hint="eastAsia" w:ascii="宋体" w:hAnsi="宋体" w:cs="宋体"/>
                <w:color w:val="000000"/>
                <w:sz w:val="21"/>
                <w:szCs w:val="21"/>
                <w:highlight w:val="none"/>
                <w:lang w:val="zh-CN" w:eastAsia="zh-CN"/>
              </w:rPr>
              <w:t xml:space="preserve">的具体响应内容按照以下量化的评审因素指标对各项要求进行满足性判断：</w:t>
            </w:r>
            <w:r>
              <w:rPr>
                <w:rFonts w:hint="eastAsia" w:ascii="宋体" w:hAnsi="宋体" w:cs="宋体"/>
                <w:color w:val="000000"/>
                <w:sz w:val="21"/>
                <w:szCs w:val="21"/>
                <w:highlight w:val="none"/>
                <w:lang w:eastAsia="zh-CN"/>
              </w:rPr>
            </w:r>
            <w:r/>
          </w:p>
          <w:p>
            <w:pPr>
              <w:pStyle w:val="1487"/>
              <w:rPr>
                <w:rFonts w:hint="eastAsia" w:ascii="宋体" w:hAnsi="宋体" w:cs="宋体"/>
                <w:color w:val="000000"/>
                <w:sz w:val="21"/>
                <w:szCs w:val="21"/>
                <w:highlight w:val="none"/>
                <w:lang w:eastAsia="zh-CN"/>
              </w:rPr>
              <w:framePr w:vAnchor="text" w:hAnchor="page" w:x="1036" w:y="118"/>
            </w:pPr>
            <w:r>
              <w:rPr>
                <w:rFonts w:hint="eastAsia" w:ascii="宋体" w:hAnsi="宋体" w:cs="宋体"/>
                <w:color w:val="000000"/>
                <w:sz w:val="21"/>
                <w:szCs w:val="21"/>
                <w:highlight w:val="none"/>
                <w:lang w:eastAsia="zh-CN"/>
              </w:rPr>
              <w:t xml:space="preserve">（1）内容全面合理、针对性及操作性强的，得</w:t>
            </w: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r>
            <w:r/>
          </w:p>
          <w:p>
            <w:pPr>
              <w:pStyle w:val="1487"/>
              <w:rPr>
                <w:rFonts w:hint="eastAsia" w:ascii="宋体" w:hAnsi="宋体" w:cs="宋体"/>
                <w:color w:val="000000"/>
                <w:sz w:val="21"/>
                <w:szCs w:val="21"/>
                <w:highlight w:val="none"/>
                <w:lang w:eastAsia="zh-CN"/>
              </w:rPr>
              <w:framePr w:vAnchor="text" w:hAnchor="page" w:x="1036" w:y="118"/>
            </w:pPr>
            <w:r>
              <w:rPr>
                <w:rFonts w:hint="eastAsia" w:ascii="宋体" w:hAnsi="宋体" w:cs="宋体"/>
                <w:color w:val="000000"/>
                <w:sz w:val="21"/>
                <w:szCs w:val="21"/>
                <w:highlight w:val="none"/>
                <w:lang w:eastAsia="zh-CN"/>
              </w:rPr>
              <w:t xml:space="preserve">（2）内容较合理、针对性及操作性较强的，得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分；</w:t>
            </w:r>
            <w:r>
              <w:rPr>
                <w:rFonts w:hint="eastAsia" w:ascii="宋体" w:hAnsi="宋体" w:cs="宋体"/>
                <w:color w:val="000000"/>
                <w:sz w:val="21"/>
                <w:szCs w:val="21"/>
                <w:highlight w:val="none"/>
                <w:lang w:eastAsia="zh-CN"/>
              </w:rPr>
            </w:r>
            <w:r/>
          </w:p>
          <w:p>
            <w:pPr>
              <w:pStyle w:val="1487"/>
              <w:rPr>
                <w:rFonts w:hint="eastAsia" w:ascii="宋体" w:hAnsi="宋体" w:eastAsia="宋体" w:cs="宋体"/>
                <w:color w:val="000000"/>
                <w:sz w:val="21"/>
                <w:szCs w:val="21"/>
                <w:highlight w:val="none"/>
              </w:rPr>
              <w:framePr w:vAnchor="text" w:hAnchor="page" w:x="1036" w:y="118"/>
            </w:pPr>
            <w:r>
              <w:rPr>
                <w:rFonts w:hint="eastAsia" w:ascii="宋体" w:hAnsi="宋体" w:cs="宋体"/>
                <w:color w:val="000000"/>
                <w:sz w:val="21"/>
                <w:szCs w:val="21"/>
                <w:highlight w:val="none"/>
                <w:lang w:eastAsia="zh-CN"/>
              </w:rPr>
              <w:t xml:space="preserve">（3）内容不合理、缺乏针对性及操作性或未提供方案的不得分。</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487"/>
              <w:jc w:val="center"/>
              <w:rPr>
                <w:rFonts w:hint="eastAsia" w:ascii="宋体" w:hAnsi="宋体" w:eastAsia="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rHeight w:val="948"/>
        </w:trPr>
        <w:tc>
          <w:tcPr>
            <w:tcW w:w="704" w:type="dxa"/>
            <w:vAlign w:val="center"/>
            <w:textDirection w:val="lrTb"/>
            <w:noWrap w:val="false"/>
          </w:tcPr>
          <w:p>
            <w:pPr>
              <w:pStyle w:val="1487"/>
              <w:jc w:val="center"/>
              <w:rPr>
                <w:rFonts w:hint="eastAsia" w:ascii="宋体" w:hAnsi="宋体" w:eastAsia="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1213" w:type="dxa"/>
            <w:vAlign w:val="center"/>
            <w:textDirection w:val="lrTb"/>
            <w:noWrap w:val="false"/>
          </w:tcPr>
          <w:p>
            <w:pPr>
              <w:pStyle w:val="1487"/>
              <w:jc w:val="center"/>
              <w:spacing w:line="360" w:lineRule="exact"/>
              <w:rPr>
                <w:rFonts w:hint="eastAsia" w:ascii="宋体" w:hAnsi="宋体" w:eastAsia="宋体" w:cs="宋体"/>
                <w:b/>
                <w:bCs/>
                <w:color w:val="000000"/>
                <w:sz w:val="21"/>
                <w:szCs w:val="21"/>
                <w:highlight w:val="none"/>
              </w:rPr>
              <w:framePr w:vAnchor="text" w:hAnchor="page" w:x="1036" w:y="118"/>
            </w:pPr>
            <w:r>
              <w:rPr>
                <w:rFonts w:hint="eastAsia" w:ascii="宋体" w:hAnsi="宋体" w:eastAsia="宋体" w:cs="宋体"/>
                <w:b/>
                <w:bCs/>
                <w:color w:val="000000"/>
                <w:sz w:val="21"/>
                <w:szCs w:val="21"/>
                <w:highlight w:val="none"/>
              </w:rPr>
              <w:t xml:space="preserve">质控与校准服务方案</w:t>
            </w:r>
            <w:r>
              <w:rPr>
                <w:rFonts w:hint="eastAsia" w:ascii="宋体" w:hAnsi="宋体" w:eastAsia="宋体" w:cs="宋体"/>
                <w:b/>
                <w:bCs/>
                <w:color w:val="000000"/>
                <w:sz w:val="21"/>
                <w:szCs w:val="21"/>
                <w:highlight w:val="none"/>
              </w:rPr>
            </w:r>
            <w:r/>
          </w:p>
        </w:tc>
        <w:tc>
          <w:tcPr>
            <w:tcW w:w="7281" w:type="dxa"/>
            <w:vAlign w:val="top"/>
            <w:textDirection w:val="lrTb"/>
            <w:noWrap w:val="false"/>
          </w:tcPr>
          <w:p>
            <w:pPr>
              <w:pStyle w:val="1770"/>
              <w:jc w:val="both"/>
              <w:rPr>
                <w:rFonts w:hint="eastAsia" w:ascii="宋体" w:hAnsi="宋体" w:eastAsia="宋体" w:cs="宋体"/>
                <w:color w:val="000000"/>
                <w:highlight w:val="none"/>
              </w:rPr>
              <w:framePr w:vAnchor="text" w:hAnchor="page" w:x="1036" w:y="118"/>
            </w:pPr>
            <w:r>
              <w:rPr>
                <w:rFonts w:hint="eastAsia" w:ascii="宋体" w:hAnsi="宋体" w:eastAsia="宋体" w:cs="宋体"/>
                <w:color w:val="000000"/>
                <w:highlight w:val="none"/>
              </w:rPr>
              <w:t xml:space="preserve">根据投标人提供的针对本项目的质控与校准服务方案，</w:t>
            </w:r>
            <w:r>
              <w:rPr>
                <w:rFonts w:hint="eastAsia" w:ascii="宋体" w:hAnsi="宋体" w:eastAsia="宋体" w:cs="宋体"/>
                <w:color w:val="000000"/>
                <w:highlight w:val="none"/>
                <w:lang w:val="zh-TW"/>
              </w:rPr>
              <w:t xml:space="preserve">方案内容包括</w:t>
            </w:r>
            <w:r>
              <w:rPr>
                <w:rFonts w:hint="eastAsia" w:ascii="宋体" w:hAnsi="宋体" w:eastAsia="宋体" w:cs="宋体"/>
                <w:color w:val="000000"/>
                <w:highlight w:val="none"/>
              </w:rPr>
              <w:t xml:space="preserve">：</w:t>
            </w:r>
            <w:r>
              <w:rPr>
                <w:rFonts w:hint="eastAsia" w:ascii="宋体" w:hAnsi="宋体" w:eastAsia="宋体" w:cs="宋体"/>
                <w:b/>
                <w:bCs/>
                <w:color w:val="000000"/>
                <w:highlight w:val="none"/>
              </w:rPr>
              <w:t xml:space="preserve">磁共振质控校准项目</w:t>
            </w:r>
            <w:r>
              <w:rPr>
                <w:rFonts w:hint="eastAsia" w:ascii="宋体" w:hAnsi="宋体" w:eastAsia="宋体" w:cs="宋体"/>
                <w:color w:val="000000"/>
                <w:highlight w:val="none"/>
                <w:lang w:eastAsia="zh-CN"/>
              </w:rPr>
              <w:t xml:space="preserve">（涵盖信噪比、图像均匀性、几何畸变、空间分辨力、密度分辨力、静磁场频率、全身SAR等核心项目的检测方法与周期安排），</w:t>
            </w:r>
            <w:r>
              <w:rPr>
                <w:rFonts w:hint="eastAsia" w:ascii="宋体" w:hAnsi="宋体" w:eastAsia="宋体" w:cs="宋体"/>
                <w:b/>
                <w:bCs/>
                <w:color w:val="000000"/>
                <w:highlight w:val="none"/>
                <w:lang w:eastAsia="zh-CN"/>
              </w:rPr>
              <w:t xml:space="preserve">DSA质控校准项目</w:t>
            </w:r>
            <w:r>
              <w:rPr>
                <w:rFonts w:hint="eastAsia" w:ascii="宋体" w:hAnsi="宋体" w:eastAsia="宋体" w:cs="宋体"/>
                <w:color w:val="000000"/>
                <w:highlight w:val="none"/>
                <w:lang w:eastAsia="zh-CN"/>
              </w:rPr>
              <w:t xml:space="preserve">（涵盖空间分辨率、低对比度分辨率、减影性能、动态范围、辐射剂量、几何精度、机械安全等核心项目的检测方法与周期安排）</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zh-CN"/>
              </w:rPr>
              <w:t xml:space="preserve">满足以上</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zh-CN"/>
              </w:rPr>
              <w:t xml:space="preserve">项要求最多得</w:t>
            </w: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zh-CN"/>
              </w:rPr>
              <w:t xml:space="preserve">分；满足任意1项最多得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val="zh-CN"/>
              </w:rPr>
              <w:t xml:space="preserve">分；</w:t>
            </w:r>
            <w:r>
              <w:rPr>
                <w:rFonts w:hint="eastAsia" w:ascii="宋体" w:hAnsi="宋体" w:eastAsia="宋体" w:cs="宋体"/>
                <w:color w:val="000000"/>
                <w:highlight w:val="none"/>
              </w:rPr>
            </w:r>
            <w:r/>
          </w:p>
          <w:p>
            <w:pPr>
              <w:pStyle w:val="1770"/>
              <w:jc w:val="both"/>
              <w:rPr>
                <w:rFonts w:hint="eastAsia" w:ascii="宋体" w:hAnsi="宋体" w:eastAsia="宋体" w:cs="宋体"/>
                <w:color w:val="000000"/>
                <w:highlight w:val="none"/>
              </w:rPr>
              <w:framePr w:vAnchor="text" w:hAnchor="page" w:x="1036" w:y="118"/>
            </w:pPr>
            <w:r>
              <w:rPr>
                <w:rFonts w:hint="eastAsia" w:ascii="宋体" w:hAnsi="宋体" w:eastAsia="宋体" w:cs="宋体"/>
                <w:color w:val="000000"/>
                <w:highlight w:val="none"/>
                <w:lang w:val="zh-CN"/>
              </w:rPr>
              <w:t xml:space="preserve">注：评标委员会根据各</w:t>
            </w:r>
            <w:r>
              <w:rPr>
                <w:rFonts w:hint="eastAsia" w:ascii="宋体" w:hAnsi="宋体" w:eastAsia="宋体" w:cs="宋体"/>
                <w:color w:val="000000"/>
                <w:highlight w:val="none"/>
              </w:rPr>
              <w:t xml:space="preserve">投标人</w:t>
            </w:r>
            <w:r>
              <w:rPr>
                <w:rFonts w:hint="eastAsia" w:ascii="宋体" w:hAnsi="宋体" w:eastAsia="宋体" w:cs="宋体"/>
                <w:color w:val="000000"/>
                <w:highlight w:val="none"/>
                <w:lang w:val="zh-CN"/>
              </w:rPr>
              <w:t xml:space="preserve">的具体响应内容按照以下量化的评审因素指标对各项要求进行满足性判断：</w:t>
            </w:r>
            <w:r>
              <w:rPr>
                <w:rFonts w:hint="eastAsia" w:ascii="宋体" w:hAnsi="宋体" w:eastAsia="宋体" w:cs="宋体"/>
                <w:color w:val="000000"/>
                <w:highlight w:val="none"/>
              </w:rPr>
            </w:r>
            <w:r/>
          </w:p>
          <w:p>
            <w:pPr>
              <w:pStyle w:val="1770"/>
              <w:jc w:val="both"/>
              <w:rPr>
                <w:rFonts w:hint="eastAsia" w:ascii="宋体" w:hAnsi="宋体" w:eastAsia="宋体" w:cs="宋体"/>
                <w:color w:val="000000"/>
                <w:highlight w:val="none"/>
              </w:rPr>
              <w:framePr w:vAnchor="text" w:hAnchor="page" w:x="1036" w:y="118"/>
            </w:pPr>
            <w:r>
              <w:rPr>
                <w:rFonts w:hint="eastAsia" w:ascii="宋体" w:hAnsi="宋体" w:eastAsia="宋体" w:cs="宋体"/>
                <w:color w:val="000000"/>
                <w:highlight w:val="none"/>
              </w:rPr>
              <w:t xml:space="preserve">（1）内容全面合理、针对性及操作性强的，得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770"/>
              <w:jc w:val="both"/>
              <w:rPr>
                <w:rFonts w:hint="eastAsia" w:ascii="宋体" w:hAnsi="宋体" w:eastAsia="宋体" w:cs="宋体"/>
                <w:color w:val="000000"/>
                <w:highlight w:val="none"/>
              </w:rPr>
              <w:framePr w:vAnchor="text" w:hAnchor="page" w:x="1036" w:y="118"/>
            </w:pPr>
            <w:r>
              <w:rPr>
                <w:rFonts w:hint="eastAsia" w:ascii="宋体" w:hAnsi="宋体" w:eastAsia="宋体" w:cs="宋体"/>
                <w:color w:val="000000"/>
                <w:highlight w:val="none"/>
              </w:rPr>
              <w:t xml:space="preserve">（2）内容较合理、针对性及操作性较强的，得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770"/>
              <w:jc w:val="both"/>
              <w:rPr>
                <w:rFonts w:hint="eastAsia" w:ascii="宋体" w:hAnsi="宋体" w:eastAsia="宋体" w:cs="宋体"/>
                <w:color w:val="000000"/>
                <w:sz w:val="21"/>
                <w:szCs w:val="21"/>
                <w:highlight w:val="none"/>
              </w:rPr>
              <w:framePr w:vAnchor="text" w:hAnchor="page" w:x="1036" w:y="118"/>
            </w:pPr>
            <w:r>
              <w:rPr>
                <w:rFonts w:hint="eastAsia" w:ascii="宋体" w:hAnsi="宋体" w:eastAsia="宋体" w:cs="宋体"/>
                <w:color w:val="000000"/>
                <w:highlight w:val="none"/>
              </w:rPr>
              <w:t xml:space="preserve">（3）内容不合理、缺乏针对性及操作性或未提供方案的不得分。</w:t>
            </w:r>
            <w:r>
              <w:rPr>
                <w:rFonts w:hint="eastAsia" w:ascii="宋体" w:hAnsi="宋体" w:eastAsia="宋体" w:cs="宋体"/>
                <w:color w:val="000000"/>
                <w:sz w:val="21"/>
                <w:szCs w:val="21"/>
                <w:highlight w:val="none"/>
              </w:rPr>
            </w:r>
            <w:r/>
          </w:p>
        </w:tc>
        <w:tc>
          <w:tcPr>
            <w:tcW w:w="799" w:type="dxa"/>
            <w:vAlign w:val="center"/>
            <w:textDirection w:val="lrTb"/>
            <w:noWrap w:val="false"/>
          </w:tcPr>
          <w:p>
            <w:pPr>
              <w:pStyle w:val="1487"/>
              <w:jc w:val="center"/>
              <w:rPr>
                <w:rFonts w:hint="eastAsia" w:ascii="宋体" w:hAnsi="宋体" w:eastAsia="宋体" w:cs="宋体"/>
                <w:color w:val="000000"/>
                <w:sz w:val="21"/>
                <w:szCs w:val="21"/>
                <w:highlight w:val="none"/>
                <w:lang w:val="en-US" w:eastAsia="zh-CN"/>
              </w:rPr>
              <w:framePr w:vAnchor="text" w:hAnchor="page" w:x="1036" w:y="118"/>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r>
      <w:tr>
        <w:trPr/>
        <w:tc>
          <w:tcPr>
            <w:tcW w:w="704" w:type="dxa"/>
            <w:vAlign w:val="center"/>
            <w:textDirection w:val="lrTb"/>
            <w:noWrap w:val="false"/>
          </w:tcPr>
          <w:p>
            <w:pPr>
              <w:pStyle w:val="1487"/>
              <w:jc w:val="center"/>
              <w:rPr>
                <w:rFonts w:hint="eastAsia" w:ascii="宋体" w:hAnsi="宋体" w:eastAsia="宋体" w:cs="宋体"/>
                <w:color w:val="000000"/>
                <w:szCs w:val="21"/>
                <w:highlight w:val="none"/>
                <w:lang w:eastAsia="zh-CN"/>
              </w:rPr>
              <w:framePr w:vAnchor="text" w:hAnchor="page" w:x="1036" w:y="118"/>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1213" w:type="dxa"/>
            <w:vAlign w:val="center"/>
            <w:textDirection w:val="lrTb"/>
            <w:noWrap w:val="false"/>
          </w:tcPr>
          <w:p>
            <w:pPr>
              <w:pStyle w:val="1487"/>
              <w:jc w:val="center"/>
              <w:rPr>
                <w:rFonts w:hint="eastAsia" w:ascii="宋体" w:hAnsi="宋体" w:eastAsia="宋体" w:cs="宋体"/>
                <w:b/>
                <w:bCs/>
                <w:color w:val="000000"/>
                <w:szCs w:val="21"/>
                <w:highlight w:val="none"/>
                <w:lang w:bidi="ar"/>
              </w:rPr>
              <w:framePr w:vAnchor="text" w:hAnchor="page" w:x="1036" w:y="118"/>
            </w:pPr>
            <w:r>
              <w:rPr>
                <w:rFonts w:hint="eastAsia" w:ascii="宋体" w:hAnsi="宋体" w:eastAsia="宋体" w:cs="宋体"/>
                <w:b/>
                <w:bCs/>
                <w:color w:val="000000"/>
                <w:szCs w:val="21"/>
                <w:highlight w:val="none"/>
              </w:rPr>
              <w:t xml:space="preserve">业绩</w:t>
            </w:r>
            <w:r>
              <w:rPr>
                <w:rFonts w:hint="eastAsia" w:ascii="宋体" w:hAnsi="宋体" w:eastAsia="宋体" w:cs="宋体"/>
                <w:b/>
                <w:bCs/>
                <w:color w:val="000000"/>
                <w:szCs w:val="21"/>
                <w:highlight w:val="none"/>
                <w:lang w:bidi="ar"/>
              </w:rPr>
            </w:r>
            <w:r/>
          </w:p>
        </w:tc>
        <w:tc>
          <w:tcPr>
            <w:tcW w:w="7281" w:type="dxa"/>
            <w:vAlign w:val="center"/>
            <w:textDirection w:val="lrTb"/>
            <w:noWrap w:val="false"/>
          </w:tcPr>
          <w:p>
            <w:pPr>
              <w:pStyle w:val="1770"/>
              <w:jc w:val="both"/>
              <w:rPr>
                <w:rFonts w:hint="eastAsia" w:ascii="宋体" w:hAnsi="宋体" w:eastAsia="宋体" w:cs="宋体"/>
                <w:color w:val="000000"/>
                <w:szCs w:val="21"/>
                <w:highlight w:val="none"/>
              </w:rPr>
              <w:framePr w:vAnchor="text" w:hAnchor="page" w:x="1036" w:y="118"/>
            </w:pPr>
            <w:r>
              <w:rPr>
                <w:rFonts w:hint="eastAsia" w:ascii="宋体" w:hAnsi="宋体" w:eastAsia="宋体" w:cs="宋体"/>
                <w:color w:val="000000"/>
                <w:highlight w:val="none"/>
              </w:rPr>
              <w:t xml:space="preserve">投标人提供</w:t>
            </w:r>
            <w:r>
              <w:rPr>
                <w:rFonts w:hint="eastAsia" w:ascii="宋体" w:hAnsi="宋体" w:eastAsia="宋体" w:cs="宋体"/>
                <w:color w:val="000000"/>
                <w:szCs w:val="21"/>
                <w:highlight w:val="none"/>
              </w:rPr>
              <w:t xml:space="preserve">自投标之日起前3年内</w:t>
            </w:r>
            <w:r>
              <w:rPr>
                <w:rFonts w:hint="eastAsia" w:ascii="宋体" w:hAnsi="宋体" w:eastAsia="宋体" w:cs="宋体"/>
                <w:color w:val="000000"/>
                <w:highlight w:val="none"/>
              </w:rPr>
              <w:t xml:space="preserve">与维保设备同一系列（</w:t>
            </w:r>
            <w:r>
              <w:rPr>
                <w:rFonts w:hint="eastAsia" w:ascii="宋体" w:hAnsi="宋体" w:eastAsia="宋体" w:cs="宋体"/>
                <w:color w:val="000000"/>
                <w:sz w:val="20"/>
                <w:highlight w:val="none"/>
              </w:rPr>
              <w:t xml:space="preserve">Ingenia系列磁共振、Azurion系列DSA、UNIQ系列DSA</w:t>
            </w:r>
            <w:r>
              <w:rPr>
                <w:rFonts w:hint="eastAsia" w:ascii="宋体" w:hAnsi="宋体" w:eastAsia="宋体" w:cs="宋体"/>
                <w:color w:val="000000"/>
                <w:highlight w:val="none"/>
              </w:rPr>
              <w:t xml:space="preserve">）的维保服务合同复印件（必须为投标人业绩），原件备查。有一个得3分，同一系列不重复得分，本项最多得9分。</w:t>
            </w:r>
            <w:r>
              <w:rPr>
                <w:rFonts w:hint="eastAsia" w:ascii="宋体" w:hAnsi="宋体" w:eastAsia="宋体" w:cs="宋体"/>
                <w:color w:val="000000"/>
                <w:szCs w:val="21"/>
                <w:highlight w:val="none"/>
              </w:rPr>
            </w:r>
            <w:r/>
          </w:p>
        </w:tc>
        <w:tc>
          <w:tcPr>
            <w:tcW w:w="799" w:type="dxa"/>
            <w:vAlign w:val="center"/>
            <w:textDirection w:val="lrTb"/>
            <w:noWrap w:val="false"/>
          </w:tcPr>
          <w:p>
            <w:pPr>
              <w:pStyle w:val="1487"/>
              <w:jc w:val="center"/>
              <w:rPr>
                <w:rFonts w:hint="eastAsia" w:ascii="宋体" w:hAnsi="宋体" w:eastAsia="宋体" w:cs="宋体"/>
                <w:color w:val="000000"/>
                <w:szCs w:val="21"/>
                <w:highlight w:val="none"/>
              </w:rPr>
              <w:framePr w:vAnchor="text" w:hAnchor="page" w:x="1036" w:y="118"/>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rPr>
            </w:r>
            <w:r/>
          </w:p>
        </w:tc>
      </w:tr>
    </w:tbl>
    <w:p>
      <w:pPr>
        <w:pStyle w:val="1487"/>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487"/>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487"/>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487"/>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487"/>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487"/>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487"/>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487"/>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48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48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48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487"/>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487"/>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487"/>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ascii="Times New Roman" w:hAnsi="Times New Roman" w:cs="Times New Roman"/>
          <w:color w:val="000000"/>
          <w:szCs w:val="22"/>
          <w:highlight w:val="none"/>
        </w:rPr>
      </w:r>
      <w:r/>
    </w:p>
    <w:p>
      <w:pPr>
        <w:pStyle w:val="1487"/>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bookmarkStart w:id="380" w:name="_Toc17106"/>
      <w:r/>
      <w:bookmarkStart w:id="381" w:name="_Toc252"/>
      <w:r/>
      <w:bookmarkStart w:id="382" w:name="_Toc3009"/>
      <w:r>
        <w:rPr>
          <w:rFonts w:ascii="Times New Roman" w:hAnsi="Times New Roman" w:eastAsia="宋体" w:cs="Times New Roman"/>
          <w:color w:val="000000"/>
          <w:szCs w:val="22"/>
          <w:highlight w:val="none"/>
          <w:lang w:val="en-US" w:eastAsia="zh-CN"/>
        </w:rPr>
      </w:r>
      <w:r/>
    </w:p>
    <w:p>
      <w:pPr>
        <w:pStyle w:val="1488"/>
        <w:rPr>
          <w:color w:val="000000"/>
          <w:highlight w:val="none"/>
        </w:rPr>
      </w:pPr>
      <w:r/>
      <w:bookmarkStart w:id="383" w:name="_Toc26213"/>
      <w:r/>
      <w:bookmarkStart w:id="384" w:name="_Toc25814"/>
      <w:r/>
      <w:bookmarkStart w:id="385" w:name="_Toc3631"/>
      <w:r/>
      <w:bookmarkStart w:id="386" w:name="_Toc17357"/>
      <w:r>
        <w:rPr>
          <w:rFonts w:hint="eastAsia"/>
          <w:color w:val="000000"/>
          <w:highlight w:val="none"/>
        </w:rPr>
        <w:t xml:space="preserve">第四章 招标</w:t>
      </w:r>
      <w:bookmarkEnd w:id="380"/>
      <w:r/>
      <w:bookmarkEnd w:id="381"/>
      <w:r>
        <w:rPr>
          <w:rFonts w:hint="eastAsia"/>
          <w:color w:val="000000"/>
          <w:highlight w:val="none"/>
        </w:rPr>
        <w:t xml:space="preserve">技术规格及要求</w:t>
      </w:r>
      <w:bookmarkEnd w:id="382"/>
      <w:r/>
      <w:bookmarkEnd w:id="383"/>
      <w:r/>
      <w:bookmarkEnd w:id="384"/>
      <w:r/>
      <w:bookmarkEnd w:id="385"/>
      <w:r/>
      <w:bookmarkEnd w:id="386"/>
      <w:r>
        <w:rPr>
          <w:color w:val="000000"/>
          <w:highlight w:val="none"/>
        </w:rPr>
      </w:r>
      <w:r/>
    </w:p>
    <w:p>
      <w:pPr>
        <w:pStyle w:val="1487"/>
        <w:shd w:val="clear" w:color="auto" w:fill="auto"/>
        <w:rPr>
          <w:rFonts w:hint="eastAsia"/>
          <w:color w:val="000000"/>
          <w:highlight w:val="none"/>
        </w:rPr>
      </w:pPr>
      <w:r/>
      <w:bookmarkStart w:id="387" w:name="_Toc30370"/>
      <w:r/>
      <w:bookmarkStart w:id="388" w:name="_Toc19691"/>
      <w:r>
        <w:rPr>
          <w:rFonts w:hint="eastAsia"/>
          <w:color w:val="000000"/>
          <w:highlight w:val="none"/>
        </w:rPr>
      </w:r>
      <w:r/>
    </w:p>
    <w:p>
      <w:pPr>
        <w:pStyle w:val="152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Cs w:val="24"/>
          <w:highlight w:val="none"/>
        </w:rPr>
      </w:r>
      <w:r/>
    </w:p>
    <w:p>
      <w:pPr>
        <w:pStyle w:val="1487"/>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飞利浦影像设备维保服务</w:t>
      </w:r>
      <w:r>
        <w:rPr>
          <w:rFonts w:hint="eastAsia" w:ascii="Times New Roman" w:hAnsi="Times New Roman" w:eastAsia="宋体" w:cs="Times New Roman"/>
          <w:color w:val="000000"/>
          <w:szCs w:val="22"/>
          <w:highlight w:val="none"/>
        </w:rPr>
        <w:t xml:space="preserve">，投标人应根据招标文件所提出的服务</w:t>
      </w:r>
      <w:r>
        <w:rPr>
          <w:rFonts w:hint="eastAsia" w:ascii="Times New Roman" w:hAnsi="Times New Roman" w:eastAsia="宋体" w:cs="Times New Roman"/>
          <w:color w:val="000000"/>
          <w:szCs w:val="22"/>
          <w:highlight w:val="none"/>
          <w:lang w:val="en-US" w:eastAsia="zh-CN"/>
        </w:rPr>
        <w:t xml:space="preserve">要</w:t>
      </w:r>
      <w:r>
        <w:rPr>
          <w:rFonts w:hint="eastAsia" w:ascii="Times New Roman" w:hAnsi="Times New Roman" w:eastAsia="宋体" w:cs="Times New Roman"/>
          <w:color w:val="000000"/>
          <w:szCs w:val="22"/>
          <w:highlight w:val="none"/>
        </w:rPr>
        <w:t xml:space="preserve">求，选择</w:t>
      </w:r>
      <w:r>
        <w:rPr>
          <w:rFonts w:hint="eastAsia" w:ascii="Times New Roman" w:hAnsi="Times New Roman" w:eastAsia="宋体" w:cs="Times New Roman"/>
          <w:b/>
          <w:bCs/>
          <w:color w:val="000000"/>
          <w:szCs w:val="22"/>
          <w:highlight w:val="none"/>
        </w:rPr>
        <w:t xml:space="preserve">最佳</w:t>
      </w:r>
      <w:r>
        <w:rPr>
          <w:rFonts w:hint="eastAsia" w:ascii="Times New Roman" w:hAnsi="Times New Roman" w:eastAsia="宋体" w:cs="Times New Roman"/>
          <w:color w:val="000000"/>
          <w:szCs w:val="22"/>
          <w:highlight w:val="none"/>
        </w:rPr>
        <w:t xml:space="preserve">的</w:t>
      </w:r>
      <w:r>
        <w:rPr>
          <w:rFonts w:hint="eastAsia" w:ascii="Times New Roman" w:hAnsi="Times New Roman" w:eastAsia="宋体" w:cs="Times New Roman"/>
          <w:color w:val="000000"/>
          <w:szCs w:val="22"/>
          <w:highlight w:val="none"/>
          <w:lang w:val="en-US" w:eastAsia="zh-CN"/>
        </w:rPr>
        <w:t xml:space="preserve">服务方案</w:t>
      </w:r>
      <w:r>
        <w:rPr>
          <w:rFonts w:hint="eastAsia" w:ascii="Times New Roman" w:hAnsi="Times New Roman" w:eastAsia="宋体" w:cs="Times New Roman"/>
          <w:color w:val="000000"/>
          <w:szCs w:val="22"/>
          <w:highlight w:val="none"/>
        </w:rPr>
        <w:t xml:space="preserve">前来投标。希望投标人以优良的服务和优惠的价格，充分显示竞争实力。</w:t>
      </w:r>
      <w:r>
        <w:rPr>
          <w:rFonts w:hint="eastAsia" w:ascii="Times New Roman" w:hAnsi="Times New Roman" w:eastAsia="宋体" w:cs="Times New Roman"/>
          <w:color w:val="000000"/>
          <w:szCs w:val="22"/>
          <w:highlight w:val="none"/>
        </w:rPr>
      </w:r>
      <w:r/>
    </w:p>
    <w:p>
      <w:pPr>
        <w:pStyle w:val="1487"/>
        <w:shd w:val="clear" w:color="auto" w:fill="auto"/>
        <w:rPr>
          <w:rFonts w:hint="eastAsia"/>
          <w:color w:val="000000"/>
          <w:sz w:val="24"/>
          <w:szCs w:val="24"/>
          <w:highlight w:val="none"/>
        </w:rPr>
      </w:pPr>
      <w:r>
        <w:rPr>
          <w:rFonts w:hint="eastAsia"/>
          <w:color w:val="000000"/>
          <w:sz w:val="24"/>
          <w:szCs w:val="24"/>
          <w:highlight w:val="none"/>
        </w:rPr>
      </w:r>
      <w:r/>
    </w:p>
    <w:p>
      <w:pPr>
        <w:pStyle w:val="152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Cs w:val="24"/>
          <w:highlight w:val="none"/>
        </w:rPr>
      </w:r>
      <w:r/>
    </w:p>
    <w:tbl>
      <w:tblPr>
        <w:tblStyle w:val="176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2300"/>
        <w:gridCol w:w="925"/>
        <w:gridCol w:w="2144"/>
        <w:gridCol w:w="1620"/>
        <w:gridCol w:w="1630"/>
      </w:tblGrid>
      <w:tr>
        <w:trPr/>
        <w:tc>
          <w:tcPr>
            <w:tcW w:w="64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2300"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925"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214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lang w:val="en-US" w:eastAsia="zh-CN"/>
              </w:rPr>
              <w:t xml:space="preserve">合同履行期限</w:t>
            </w:r>
            <w:r>
              <w:rPr>
                <w:rFonts w:ascii="Arial" w:hAnsi="Arial" w:eastAsia="宋体" w:cs="Arial"/>
                <w:b/>
                <w:bCs/>
                <w:color w:val="000000"/>
                <w:sz w:val="21"/>
                <w:szCs w:val="21"/>
                <w:highlight w:val="none"/>
                <w:vertAlign w:val="baseline"/>
                <w:lang w:val="en-US" w:eastAsia="zh-CN"/>
              </w:rPr>
            </w:r>
            <w:r/>
          </w:p>
        </w:tc>
        <w:tc>
          <w:tcPr>
            <w:tcW w:w="1620" w:type="dxa"/>
            <w:vAlign w:val="center"/>
            <w:textDirection w:val="lrTb"/>
            <w:noWrap w:val="false"/>
          </w:tcPr>
          <w:p>
            <w:pPr>
              <w:pStyle w:val="1766"/>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b/>
                <w:bCs/>
                <w:color w:val="000000"/>
                <w:sz w:val="21"/>
                <w:szCs w:val="21"/>
                <w:highlight w:val="none"/>
                <w:lang w:val="en-US" w:eastAsia="zh-CN"/>
              </w:rPr>
              <w:t xml:space="preserve">（</w:t>
            </w: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630"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最高限价</w:t>
            </w:r>
            <w:r>
              <w:rPr>
                <w:rFonts w:ascii="Arial" w:hAnsi="Arial" w:eastAsia="宋体" w:cs="Arial"/>
                <w:b/>
                <w:bCs/>
                <w:color w:val="000000"/>
                <w:sz w:val="21"/>
                <w:szCs w:val="21"/>
                <w:highlight w:val="none"/>
                <w:lang w:val="en-US" w:eastAsia="zh-CN"/>
              </w:rPr>
            </w:r>
            <w:r/>
          </w:p>
          <w:p>
            <w:pPr>
              <w:pStyle w:val="1766"/>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r>
      <w:tr>
        <w:trPr/>
        <w:tc>
          <w:tcPr>
            <w:tcW w:w="64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2300" w:type="dxa"/>
            <w:vAlign w:val="center"/>
            <w:textDirection w:val="lrTb"/>
            <w:noWrap w:val="false"/>
          </w:tcPr>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飞利浦影像设备维保服务</w:t>
            </w:r>
            <w:r>
              <w:rPr>
                <w:rFonts w:hint="eastAsia" w:ascii="Arial" w:hAnsi="Arial" w:eastAsia="宋体" w:cs="Arial"/>
                <w:color w:val="000000"/>
                <w:sz w:val="21"/>
                <w:szCs w:val="21"/>
                <w:highlight w:val="none"/>
                <w:vertAlign w:val="baseline"/>
                <w:lang w:val="en-US" w:eastAsia="zh-CN"/>
              </w:rPr>
            </w:r>
            <w:r/>
          </w:p>
        </w:tc>
        <w:tc>
          <w:tcPr>
            <w:tcW w:w="925"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3年</w:t>
            </w:r>
            <w:r>
              <w:rPr>
                <w:rFonts w:ascii="Arial" w:hAnsi="Arial" w:eastAsia="宋体" w:cs="Arial"/>
                <w:color w:val="000000"/>
                <w:sz w:val="21"/>
                <w:szCs w:val="21"/>
                <w:highlight w:val="none"/>
                <w:vertAlign w:val="baseline"/>
                <w:lang w:val="en-US" w:eastAsia="zh-CN"/>
              </w:rPr>
            </w:r>
            <w:r/>
          </w:p>
        </w:tc>
        <w:tc>
          <w:tcPr>
            <w:tcW w:w="2144"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中标之日起三年</w:t>
            </w:r>
            <w:r>
              <w:rPr>
                <w:rFonts w:ascii="Arial" w:hAnsi="Arial" w:eastAsia="宋体" w:cs="Arial"/>
                <w:color w:val="000000"/>
                <w:sz w:val="21"/>
                <w:szCs w:val="21"/>
                <w:highlight w:val="none"/>
                <w:vertAlign w:val="baseline"/>
                <w:lang w:val="en-US" w:eastAsia="zh-CN"/>
              </w:rPr>
            </w:r>
            <w:r/>
          </w:p>
        </w:tc>
        <w:tc>
          <w:tcPr>
            <w:tcW w:w="1620"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672万元</w:t>
            </w:r>
            <w:r>
              <w:rPr>
                <w:rFonts w:ascii="Arial" w:hAnsi="Arial" w:eastAsia="宋体" w:cs="Arial"/>
                <w:color w:val="000000"/>
                <w:sz w:val="21"/>
                <w:szCs w:val="21"/>
                <w:highlight w:val="none"/>
                <w:vertAlign w:val="baseline"/>
                <w:lang w:val="en-US" w:eastAsia="zh-CN"/>
              </w:rPr>
            </w:r>
            <w:r/>
          </w:p>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224万元</w:t>
            </w:r>
            <w:r>
              <w:rPr>
                <w:rFonts w:ascii="Arial" w:hAnsi="Arial" w:eastAsia="宋体" w:cs="Arial"/>
                <w:color w:val="000000"/>
                <w:sz w:val="21"/>
                <w:szCs w:val="21"/>
                <w:highlight w:val="none"/>
                <w:vertAlign w:val="baseline"/>
                <w:lang w:val="en-US" w:eastAsia="zh-CN"/>
              </w:rPr>
              <w:t xml:space="preserve">/年</w:t>
            </w:r>
            <w:r>
              <w:rPr>
                <w:rFonts w:ascii="Arial" w:hAnsi="Arial" w:eastAsia="宋体" w:cs="Arial"/>
                <w:color w:val="000000"/>
                <w:sz w:val="21"/>
                <w:szCs w:val="21"/>
                <w:highlight w:val="none"/>
                <w:vertAlign w:val="baseline"/>
                <w:lang w:val="en-US" w:eastAsia="zh-CN"/>
              </w:rPr>
            </w:r>
            <w:r/>
          </w:p>
        </w:tc>
        <w:tc>
          <w:tcPr>
            <w:tcW w:w="1630" w:type="dxa"/>
            <w:vAlign w:val="center"/>
            <w:textDirection w:val="lrTb"/>
            <w:noWrap w:val="false"/>
          </w:tcPr>
          <w:p>
            <w:pPr>
              <w:pStyle w:val="1766"/>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636万元</w:t>
            </w:r>
            <w:r>
              <w:rPr>
                <w:rFonts w:ascii="Arial" w:hAnsi="Arial" w:eastAsia="宋体" w:cs="Arial"/>
                <w:color w:val="000000"/>
                <w:sz w:val="21"/>
                <w:szCs w:val="21"/>
                <w:highlight w:val="none"/>
                <w:vertAlign w:val="baseline"/>
                <w:lang w:val="en-US" w:eastAsia="zh-CN"/>
              </w:rPr>
            </w:r>
            <w:r/>
          </w:p>
          <w:p>
            <w:pPr>
              <w:pStyle w:val="1766"/>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212万元</w:t>
            </w:r>
            <w:r>
              <w:rPr>
                <w:rFonts w:ascii="Arial" w:hAnsi="Arial" w:eastAsia="宋体" w:cs="Arial"/>
                <w:color w:val="000000"/>
                <w:sz w:val="21"/>
                <w:szCs w:val="21"/>
                <w:highlight w:val="none"/>
                <w:vertAlign w:val="baseline"/>
                <w:lang w:val="en-US" w:eastAsia="zh-CN"/>
              </w:rPr>
              <w:t xml:space="preserve">/年</w:t>
            </w:r>
            <w:r>
              <w:rPr>
                <w:rFonts w:hint="eastAsia" w:ascii="Arial" w:hAnsi="Arial" w:eastAsia="宋体" w:cs="Arial"/>
                <w:color w:val="000000"/>
                <w:sz w:val="21"/>
                <w:szCs w:val="21"/>
                <w:highlight w:val="none"/>
                <w:vertAlign w:val="baseline"/>
                <w:lang w:val="en-US" w:eastAsia="zh-CN"/>
              </w:rPr>
            </w:r>
            <w:r/>
          </w:p>
        </w:tc>
      </w:tr>
    </w:tbl>
    <w:p>
      <w:pPr>
        <w:pStyle w:val="1487"/>
        <w:shd w:val="clear" w:color="auto" w:fill="auto"/>
        <w:rPr>
          <w:rFonts w:hint="eastAsia"/>
          <w:color w:val="000000"/>
          <w:highlight w:val="none"/>
        </w:rPr>
      </w:pPr>
      <w:r>
        <w:rPr>
          <w:rFonts w:hint="eastAsia"/>
          <w:color w:val="000000"/>
          <w:highlight w:val="none"/>
        </w:rPr>
      </w:r>
      <w:r/>
    </w:p>
    <w:p>
      <w:pPr>
        <w:pStyle w:val="1529"/>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三、服务要</w:t>
      </w:r>
      <w:r>
        <w:rPr>
          <w:rFonts w:hint="eastAsia" w:eastAsia="宋体"/>
          <w:b/>
          <w:color w:val="000000"/>
          <w:sz w:val="24"/>
          <w:szCs w:val="24"/>
          <w:highlight w:val="none"/>
        </w:rPr>
        <w:t xml:space="preserve">求</w:t>
      </w:r>
      <w:r>
        <w:rPr>
          <w:rFonts w:hint="eastAsia" w:eastAsia="宋体"/>
          <w:b/>
          <w:color w:val="000000"/>
          <w:szCs w:val="24"/>
          <w:highlight w:val="none"/>
        </w:rPr>
      </w:r>
      <w:r/>
    </w:p>
    <w:p>
      <w:pPr>
        <w:pStyle w:val="1529"/>
        <w:numPr>
          <w:ilvl w:val="0"/>
          <w:numId w:val="0"/>
        </w:numPr>
        <w:ind w:firstLine="422"/>
        <w:spacing w:line="360" w:lineRule="auto"/>
        <w:shd w:val="clear" w:color="auto" w:fill="auto"/>
        <w:rPr>
          <w:rFonts w:hint="eastAsia" w:eastAsia="宋体"/>
          <w:b/>
          <w:color w:val="000000"/>
          <w:szCs w:val="24"/>
          <w:highlight w:val="none"/>
        </w:rPr>
      </w:pPr>
      <w:r>
        <w:rPr>
          <w:rFonts w:ascii="Times New Roman" w:hAnsi="Times New Roman" w:cs="Times New Roman"/>
          <w:b/>
          <w:bCs/>
          <w:color w:val="000000"/>
          <w:szCs w:val="21"/>
          <w:highlight w:val="none"/>
        </w:rPr>
        <w:t xml:space="preserve">本</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要求提出的是最低限度的</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条件。供应商应注意在</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highlight w:val="none"/>
        </w:rPr>
      </w:r>
      <w:r/>
    </w:p>
    <w:p>
      <w:pPr>
        <w:pStyle w:val="1487"/>
        <w:rPr>
          <w:rFonts w:eastAsia="宋体"/>
          <w:color w:val="000000"/>
          <w:highlight w:val="none"/>
          <w:lang w:val="en-US" w:eastAsia="zh-CN"/>
        </w:rPr>
      </w:pPr>
      <w:r>
        <w:rPr>
          <w:rFonts w:hint="eastAsia"/>
          <w:color w:val="000000"/>
          <w:highlight w:val="none"/>
          <w:lang w:val="en-US" w:eastAsia="zh-CN"/>
        </w:rPr>
        <w:t xml:space="preserve">★（一）维保范围</w:t>
      </w:r>
      <w:r>
        <w:rPr>
          <w:rFonts w:eastAsia="宋体"/>
          <w:color w:val="000000"/>
          <w:highlight w:val="none"/>
          <w:lang w:val="en-US" w:eastAsia="zh-CN"/>
        </w:rPr>
      </w:r>
      <w:r/>
    </w:p>
    <w:tbl>
      <w:tblPr>
        <w:tblStyle w:val="1767"/>
        <w:tblW w:w="9286" w:type="dxa"/>
        <w:jc w:val="center"/>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7227"/>
        <w:gridCol w:w="1327"/>
      </w:tblGrid>
      <w:tr>
        <w:trPr>
          <w:trHeight w:val="825"/>
        </w:trPr>
        <w:tc>
          <w:tcPr>
            <w:tcW w:w="732" w:type="dxa"/>
            <w:vAlign w:val="center"/>
            <w:vMerge w:val="restart"/>
            <w:textDirection w:val="lrTb"/>
            <w:noWrap w:val="false"/>
          </w:tcPr>
          <w:p>
            <w:pPr>
              <w:pStyle w:val="1487"/>
              <w:jc w:val="both"/>
              <w:rPr>
                <w:rFonts w:hint="eastAsia"/>
                <w:color w:val="000000"/>
                <w:szCs w:val="22"/>
                <w:highlight w:val="none"/>
              </w:rPr>
            </w:pPr>
            <w:r>
              <w:rPr>
                <w:rFonts w:hint="eastAsia"/>
                <w:color w:val="000000"/>
                <w:szCs w:val="22"/>
                <w:highlight w:val="none"/>
              </w:rPr>
              <w:t xml:space="preserve">南院</w:t>
            </w:r>
            <w:r>
              <w:rPr>
                <w:rFonts w:hint="eastAsia"/>
                <w:color w:val="000000"/>
                <w:szCs w:val="22"/>
                <w:highlight w:val="none"/>
              </w:rPr>
            </w:r>
            <w:r/>
          </w:p>
        </w:tc>
        <w:tc>
          <w:tcPr>
            <w:tcW w:w="7227" w:type="dxa"/>
            <w:vAlign w:val="center"/>
            <w:textDirection w:val="lrTb"/>
            <w:noWrap w:val="false"/>
          </w:tcPr>
          <w:p>
            <w:pPr>
              <w:pStyle w:val="1487"/>
              <w:jc w:val="both"/>
              <w:rPr>
                <w:rFonts w:hint="eastAsia" w:eastAsia="宋体"/>
                <w:color w:val="000000"/>
                <w:szCs w:val="22"/>
                <w:highlight w:val="none"/>
                <w:lang w:eastAsia="zh-CN"/>
              </w:rPr>
            </w:pPr>
            <w:r>
              <w:rPr>
                <w:rFonts w:hint="eastAsia"/>
                <w:color w:val="000000"/>
                <w:szCs w:val="22"/>
                <w:highlight w:val="none"/>
              </w:rPr>
              <w:t xml:space="preserve">Ingenia</w:t>
            </w:r>
            <w:r>
              <w:rPr>
                <w:rFonts w:hint="eastAsia"/>
                <w:color w:val="000000"/>
                <w:szCs w:val="22"/>
                <w:highlight w:val="none"/>
                <w:lang w:val="en-US" w:eastAsia="zh-CN"/>
              </w:rPr>
              <w:t xml:space="preserve"> </w:t>
            </w:r>
            <w:r>
              <w:rPr>
                <w:rFonts w:hint="eastAsia"/>
                <w:color w:val="000000"/>
                <w:szCs w:val="22"/>
                <w:highlight w:val="none"/>
              </w:rPr>
              <w:t xml:space="preserve">Ambition S 磁共振</w:t>
            </w:r>
            <w:r>
              <w:rPr>
                <w:rFonts w:hint="eastAsia"/>
                <w:color w:val="000000"/>
                <w:szCs w:val="22"/>
                <w:highlight w:val="none"/>
                <w:lang w:eastAsia="zh-CN"/>
              </w:rPr>
              <w:t xml:space="preserve">（</w:t>
            </w:r>
            <w:r>
              <w:rPr>
                <w:rFonts w:hint="eastAsia"/>
                <w:color w:val="000000"/>
                <w:szCs w:val="22"/>
                <w:highlight w:val="none"/>
              </w:rPr>
              <w:t xml:space="preserve">数量</w:t>
            </w:r>
            <w:r>
              <w:rPr>
                <w:rFonts w:hint="eastAsia"/>
                <w:color w:val="000000"/>
                <w:szCs w:val="22"/>
                <w:highlight w:val="none"/>
                <w:lang w:eastAsia="zh-CN"/>
              </w:rPr>
              <w:t xml:space="preserve">：</w:t>
            </w:r>
            <w:r>
              <w:rPr>
                <w:rFonts w:hint="eastAsia"/>
                <w:color w:val="000000"/>
                <w:szCs w:val="22"/>
                <w:highlight w:val="none"/>
              </w:rPr>
              <w:t xml:space="preserve">1台</w:t>
            </w:r>
            <w:r>
              <w:rPr>
                <w:rFonts w:hint="eastAsia"/>
                <w:color w:val="000000"/>
                <w:szCs w:val="22"/>
                <w:highlight w:val="none"/>
                <w:lang w:eastAsia="zh-CN"/>
              </w:rPr>
              <w:t xml:space="preserve">）</w:t>
            </w:r>
            <w:r>
              <w:rPr>
                <w:rFonts w:hint="eastAsia" w:eastAsia="宋体"/>
                <w:color w:val="000000"/>
                <w:szCs w:val="22"/>
                <w:highlight w:val="none"/>
                <w:lang w:eastAsia="zh-CN"/>
              </w:rPr>
            </w:r>
            <w:r/>
          </w:p>
          <w:p>
            <w:pPr>
              <w:pStyle w:val="1487"/>
              <w:jc w:val="both"/>
              <w:rPr>
                <w:rFonts w:hint="eastAsia"/>
                <w:color w:val="000000"/>
                <w:szCs w:val="22"/>
                <w:highlight w:val="none"/>
              </w:rPr>
            </w:pPr>
            <w:r>
              <w:rPr>
                <w:rFonts w:hint="eastAsia"/>
                <w:color w:val="000000"/>
                <w:szCs w:val="22"/>
                <w:highlight w:val="none"/>
              </w:rPr>
              <w:t xml:space="preserve">以上设备为全保</w:t>
            </w:r>
            <w:r>
              <w:rPr>
                <w:rFonts w:hint="eastAsia"/>
                <w:color w:val="000000"/>
                <w:szCs w:val="22"/>
                <w:highlight w:val="none"/>
                <w:lang w:eastAsia="zh-CN"/>
              </w:rPr>
              <w:t xml:space="preserve">，</w:t>
            </w:r>
            <w:r>
              <w:rPr>
                <w:rFonts w:hint="eastAsia"/>
                <w:color w:val="000000"/>
                <w:szCs w:val="22"/>
                <w:highlight w:val="none"/>
              </w:rPr>
              <w:t xml:space="preserve">保修服务含水冷机</w:t>
            </w:r>
            <w:r>
              <w:rPr>
                <w:rFonts w:hint="eastAsia"/>
                <w:color w:val="000000"/>
                <w:szCs w:val="22"/>
                <w:highlight w:val="none"/>
                <w:lang w:eastAsia="zh-CN"/>
              </w:rPr>
              <w:t xml:space="preserve">、</w:t>
            </w:r>
            <w:r>
              <w:rPr>
                <w:rFonts w:hint="eastAsia"/>
                <w:color w:val="000000"/>
                <w:szCs w:val="22"/>
                <w:highlight w:val="none"/>
              </w:rPr>
              <w:t xml:space="preserve">精密空调</w:t>
            </w:r>
            <w:r>
              <w:rPr>
                <w:rFonts w:hint="eastAsia"/>
                <w:color w:val="000000"/>
                <w:szCs w:val="22"/>
                <w:highlight w:val="none"/>
                <w:lang w:val="en-US" w:eastAsia="zh-CN"/>
              </w:rPr>
              <w:t xml:space="preserve">以及屏蔽（含门、照明等），</w:t>
            </w:r>
            <w:r>
              <w:rPr>
                <w:rFonts w:hint="eastAsia"/>
                <w:color w:val="000000"/>
                <w:szCs w:val="22"/>
                <w:highlight w:val="none"/>
              </w:rPr>
              <w:t xml:space="preserve">不包含其他第三方设备</w:t>
            </w:r>
            <w:r>
              <w:rPr>
                <w:rFonts w:hint="eastAsia"/>
                <w:color w:val="000000"/>
                <w:szCs w:val="22"/>
                <w:highlight w:val="none"/>
              </w:rPr>
            </w:r>
            <w:r/>
          </w:p>
        </w:tc>
        <w:tc>
          <w:tcPr>
            <w:tcW w:w="1327" w:type="dxa"/>
            <w:vAlign w:val="center"/>
            <w:textDirection w:val="lrTb"/>
            <w:noWrap w:val="false"/>
          </w:tcPr>
          <w:p>
            <w:pPr>
              <w:pStyle w:val="1487"/>
              <w:jc w:val="both"/>
              <w:rPr>
                <w:rFonts w:eastAsia="宋体"/>
                <w:color w:val="000000"/>
                <w:szCs w:val="22"/>
                <w:highlight w:val="none"/>
                <w:lang w:val="en-US" w:eastAsia="zh-CN"/>
              </w:rPr>
            </w:pPr>
            <w:r>
              <w:rPr>
                <w:rFonts w:hint="eastAsia"/>
                <w:color w:val="000000"/>
                <w:szCs w:val="22"/>
                <w:highlight w:val="none"/>
                <w:lang w:val="en-US" w:eastAsia="zh-CN"/>
              </w:rPr>
              <w:t xml:space="preserve">最高限价62万元/年</w:t>
            </w:r>
            <w:r>
              <w:rPr>
                <w:rFonts w:eastAsia="宋体"/>
                <w:color w:val="000000"/>
                <w:szCs w:val="22"/>
                <w:highlight w:val="none"/>
                <w:lang w:val="en-US" w:eastAsia="zh-CN"/>
              </w:rPr>
            </w:r>
            <w:r/>
          </w:p>
        </w:tc>
      </w:tr>
      <w:tr>
        <w:trPr>
          <w:trHeight w:val="577"/>
        </w:trPr>
        <w:tc>
          <w:tcPr>
            <w:tcW w:w="732" w:type="dxa"/>
            <w:vAlign w:val="center"/>
            <w:vMerge w:val="continue"/>
            <w:textDirection w:val="lrTb"/>
            <w:noWrap w:val="false"/>
          </w:tcPr>
          <w:p>
            <w:pPr>
              <w:pStyle w:val="1487"/>
              <w:jc w:val="both"/>
              <w:rPr>
                <w:rFonts w:hint="eastAsia"/>
                <w:color w:val="000000"/>
                <w:szCs w:val="22"/>
                <w:highlight w:val="none"/>
              </w:rPr>
            </w:pPr>
            <w:r>
              <w:rPr>
                <w:rFonts w:hint="eastAsia"/>
                <w:color w:val="000000"/>
                <w:szCs w:val="22"/>
                <w:highlight w:val="none"/>
              </w:rPr>
            </w:r>
            <w:r/>
          </w:p>
        </w:tc>
        <w:tc>
          <w:tcPr>
            <w:tcW w:w="7227" w:type="dxa"/>
            <w:vAlign w:val="center"/>
            <w:textDirection w:val="lrTb"/>
            <w:noWrap w:val="false"/>
          </w:tcPr>
          <w:p>
            <w:pPr>
              <w:pStyle w:val="1487"/>
              <w:jc w:val="both"/>
              <w:rPr>
                <w:rFonts w:hint="eastAsia" w:eastAsia="宋体"/>
                <w:color w:val="000000"/>
                <w:szCs w:val="22"/>
                <w:highlight w:val="none"/>
                <w:lang w:eastAsia="zh-CN"/>
              </w:rPr>
            </w:pPr>
            <w:r>
              <w:rPr>
                <w:rFonts w:hint="eastAsia"/>
                <w:color w:val="000000"/>
                <w:szCs w:val="22"/>
                <w:highlight w:val="none"/>
              </w:rPr>
              <w:t xml:space="preserve">Azurion 7B20 DSA</w:t>
            </w:r>
            <w:r>
              <w:rPr>
                <w:rFonts w:hint="eastAsia"/>
                <w:color w:val="000000"/>
                <w:szCs w:val="22"/>
                <w:highlight w:val="none"/>
                <w:lang w:eastAsia="zh-CN"/>
              </w:rPr>
              <w:t xml:space="preserve">（</w:t>
            </w:r>
            <w:r>
              <w:rPr>
                <w:rFonts w:hint="eastAsia"/>
                <w:color w:val="000000"/>
                <w:szCs w:val="22"/>
                <w:highlight w:val="none"/>
              </w:rPr>
              <w:t xml:space="preserve">数量</w:t>
            </w:r>
            <w:r>
              <w:rPr>
                <w:rFonts w:hint="eastAsia"/>
                <w:color w:val="000000"/>
                <w:szCs w:val="22"/>
                <w:highlight w:val="none"/>
                <w:lang w:eastAsia="zh-CN"/>
              </w:rPr>
              <w:t xml:space="preserve">：</w:t>
            </w:r>
            <w:r>
              <w:rPr>
                <w:rFonts w:hint="eastAsia"/>
                <w:color w:val="000000"/>
                <w:szCs w:val="22"/>
                <w:highlight w:val="none"/>
              </w:rPr>
              <w:t xml:space="preserve">1台</w:t>
            </w:r>
            <w:r>
              <w:rPr>
                <w:rFonts w:hint="eastAsia"/>
                <w:color w:val="000000"/>
                <w:szCs w:val="22"/>
                <w:highlight w:val="none"/>
                <w:lang w:eastAsia="zh-CN"/>
              </w:rPr>
              <w:t xml:space="preserve">）</w:t>
            </w:r>
            <w:r>
              <w:rPr>
                <w:rFonts w:hint="eastAsia" w:eastAsia="宋体"/>
                <w:color w:val="000000"/>
                <w:szCs w:val="22"/>
                <w:highlight w:val="none"/>
                <w:lang w:eastAsia="zh-CN"/>
              </w:rPr>
            </w:r>
            <w:r/>
          </w:p>
          <w:p>
            <w:pPr>
              <w:pStyle w:val="1487"/>
              <w:jc w:val="both"/>
              <w:rPr>
                <w:rFonts w:hint="eastAsia"/>
                <w:color w:val="000000"/>
                <w:szCs w:val="22"/>
                <w:highlight w:val="none"/>
              </w:rPr>
            </w:pPr>
            <w:r>
              <w:rPr>
                <w:rFonts w:hint="eastAsia"/>
                <w:color w:val="000000"/>
                <w:szCs w:val="22"/>
                <w:highlight w:val="none"/>
              </w:rPr>
              <w:t xml:space="preserve">以上设备为全保</w:t>
            </w:r>
            <w:r>
              <w:rPr>
                <w:rFonts w:hint="eastAsia"/>
                <w:color w:val="000000"/>
                <w:szCs w:val="22"/>
                <w:highlight w:val="none"/>
                <w:lang w:eastAsia="zh-CN"/>
              </w:rPr>
              <w:t xml:space="preserve">，</w:t>
            </w:r>
            <w:r>
              <w:rPr>
                <w:rFonts w:hint="eastAsia"/>
                <w:color w:val="000000"/>
                <w:szCs w:val="22"/>
                <w:highlight w:val="none"/>
              </w:rPr>
              <w:t xml:space="preserve">保修服务含球管和平板，不包含其他第三方设备</w:t>
            </w:r>
            <w:r>
              <w:rPr>
                <w:rFonts w:hint="eastAsia"/>
                <w:color w:val="000000"/>
                <w:szCs w:val="22"/>
                <w:highlight w:val="none"/>
              </w:rPr>
            </w:r>
            <w:r/>
          </w:p>
        </w:tc>
        <w:tc>
          <w:tcPr>
            <w:tcW w:w="1327" w:type="dxa"/>
            <w:vAlign w:val="center"/>
            <w:textDirection w:val="lrTb"/>
            <w:noWrap w:val="false"/>
          </w:tcPr>
          <w:p>
            <w:pPr>
              <w:pStyle w:val="1487"/>
              <w:jc w:val="both"/>
              <w:rPr>
                <w:rFonts w:hint="eastAsia"/>
                <w:color w:val="000000"/>
                <w:szCs w:val="22"/>
                <w:highlight w:val="none"/>
              </w:rPr>
            </w:pPr>
            <w:r>
              <w:rPr>
                <w:rFonts w:hint="eastAsia"/>
                <w:color w:val="000000"/>
                <w:szCs w:val="22"/>
                <w:highlight w:val="none"/>
                <w:lang w:val="en-US" w:eastAsia="zh-CN"/>
              </w:rPr>
              <w:t xml:space="preserve">最高限价70万元/年</w:t>
            </w:r>
            <w:r>
              <w:rPr>
                <w:rFonts w:hint="eastAsia"/>
                <w:color w:val="000000"/>
                <w:szCs w:val="22"/>
                <w:highlight w:val="none"/>
              </w:rPr>
            </w:r>
            <w:r/>
          </w:p>
        </w:tc>
      </w:tr>
      <w:tr>
        <w:trPr>
          <w:trHeight w:val="627"/>
        </w:trPr>
        <w:tc>
          <w:tcPr>
            <w:tcW w:w="732" w:type="dxa"/>
            <w:vAlign w:val="center"/>
            <w:textDirection w:val="lrTb"/>
            <w:noWrap w:val="false"/>
          </w:tcPr>
          <w:p>
            <w:pPr>
              <w:pStyle w:val="1487"/>
              <w:jc w:val="both"/>
              <w:rPr>
                <w:rFonts w:hint="eastAsia"/>
                <w:color w:val="000000"/>
                <w:szCs w:val="22"/>
                <w:highlight w:val="none"/>
              </w:rPr>
            </w:pPr>
            <w:r>
              <w:rPr>
                <w:rFonts w:hint="eastAsia"/>
                <w:color w:val="000000"/>
                <w:szCs w:val="22"/>
                <w:highlight w:val="none"/>
              </w:rPr>
              <w:t xml:space="preserve">江北院区</w:t>
            </w:r>
            <w:r>
              <w:rPr>
                <w:rFonts w:hint="eastAsia"/>
                <w:color w:val="000000"/>
                <w:szCs w:val="22"/>
                <w:highlight w:val="none"/>
              </w:rPr>
            </w:r>
            <w:r/>
          </w:p>
        </w:tc>
        <w:tc>
          <w:tcPr>
            <w:tcW w:w="7227" w:type="dxa"/>
            <w:vAlign w:val="center"/>
            <w:textDirection w:val="lrTb"/>
            <w:noWrap w:val="false"/>
          </w:tcPr>
          <w:p>
            <w:pPr>
              <w:pStyle w:val="1487"/>
              <w:jc w:val="both"/>
              <w:rPr>
                <w:rFonts w:hint="eastAsia" w:eastAsia="宋体"/>
                <w:color w:val="000000"/>
                <w:szCs w:val="22"/>
                <w:highlight w:val="none"/>
                <w:lang w:eastAsia="zh-CN"/>
              </w:rPr>
            </w:pPr>
            <w:r>
              <w:rPr>
                <w:rFonts w:hint="eastAsia"/>
                <w:color w:val="000000"/>
                <w:szCs w:val="22"/>
                <w:highlight w:val="none"/>
              </w:rPr>
              <w:t xml:space="preserve">UNIQ</w:t>
            </w:r>
            <w:r>
              <w:rPr>
                <w:rFonts w:hint="eastAsia"/>
                <w:color w:val="000000"/>
                <w:szCs w:val="22"/>
                <w:highlight w:val="none"/>
                <w:lang w:val="en-US" w:eastAsia="zh-CN"/>
              </w:rPr>
              <w:t xml:space="preserve"> </w:t>
            </w:r>
            <w:r>
              <w:rPr>
                <w:rFonts w:hint="eastAsia"/>
                <w:color w:val="000000"/>
                <w:szCs w:val="22"/>
                <w:highlight w:val="none"/>
              </w:rPr>
              <w:t xml:space="preserve">FD20 DSA</w:t>
            </w:r>
            <w:r>
              <w:rPr>
                <w:rFonts w:hint="eastAsia"/>
                <w:color w:val="000000"/>
                <w:szCs w:val="22"/>
                <w:highlight w:val="none"/>
                <w:lang w:eastAsia="zh-CN"/>
              </w:rPr>
              <w:t xml:space="preserve">（</w:t>
            </w:r>
            <w:r>
              <w:rPr>
                <w:rFonts w:hint="eastAsia"/>
                <w:color w:val="000000"/>
                <w:szCs w:val="22"/>
                <w:highlight w:val="none"/>
              </w:rPr>
              <w:t xml:space="preserve">数量</w:t>
            </w:r>
            <w:r>
              <w:rPr>
                <w:rFonts w:hint="eastAsia"/>
                <w:color w:val="000000"/>
                <w:szCs w:val="22"/>
                <w:highlight w:val="none"/>
                <w:lang w:eastAsia="zh-CN"/>
              </w:rPr>
              <w:t xml:space="preserve">：</w:t>
            </w:r>
            <w:r>
              <w:rPr>
                <w:rFonts w:hint="eastAsia"/>
                <w:color w:val="000000"/>
                <w:szCs w:val="22"/>
                <w:highlight w:val="none"/>
              </w:rPr>
              <w:t xml:space="preserve">2台</w:t>
            </w:r>
            <w:r>
              <w:rPr>
                <w:rFonts w:hint="eastAsia"/>
                <w:color w:val="000000"/>
                <w:szCs w:val="22"/>
                <w:highlight w:val="none"/>
                <w:lang w:eastAsia="zh-CN"/>
              </w:rPr>
              <w:t xml:space="preserve">）</w:t>
            </w:r>
            <w:r>
              <w:rPr>
                <w:rFonts w:hint="eastAsia" w:eastAsia="宋体"/>
                <w:color w:val="000000"/>
                <w:szCs w:val="22"/>
                <w:highlight w:val="none"/>
                <w:lang w:eastAsia="zh-CN"/>
              </w:rPr>
            </w:r>
            <w:r/>
          </w:p>
          <w:p>
            <w:pPr>
              <w:pStyle w:val="1487"/>
              <w:jc w:val="both"/>
              <w:rPr>
                <w:rFonts w:hint="eastAsia"/>
                <w:color w:val="000000"/>
                <w:szCs w:val="22"/>
                <w:highlight w:val="none"/>
              </w:rPr>
            </w:pPr>
            <w:r>
              <w:rPr>
                <w:rFonts w:hint="eastAsia"/>
                <w:color w:val="000000"/>
                <w:szCs w:val="22"/>
                <w:highlight w:val="none"/>
              </w:rPr>
              <w:t xml:space="preserve">以上设备为全保</w:t>
            </w:r>
            <w:r>
              <w:rPr>
                <w:rFonts w:hint="eastAsia"/>
                <w:color w:val="000000"/>
                <w:szCs w:val="22"/>
                <w:highlight w:val="none"/>
                <w:lang w:eastAsia="zh-CN"/>
              </w:rPr>
              <w:t xml:space="preserve">，</w:t>
            </w:r>
            <w:r>
              <w:rPr>
                <w:rFonts w:hint="eastAsia"/>
                <w:color w:val="000000"/>
                <w:szCs w:val="22"/>
                <w:highlight w:val="none"/>
              </w:rPr>
              <w:t xml:space="preserve">保修服务含</w:t>
            </w:r>
            <w:bookmarkStart w:id="389" w:name="OLE_LINK8"/>
            <w:r>
              <w:rPr>
                <w:rFonts w:hint="eastAsia"/>
                <w:color w:val="000000"/>
                <w:szCs w:val="22"/>
                <w:highlight w:val="none"/>
              </w:rPr>
              <w:t xml:space="preserve">球管和平板</w:t>
            </w:r>
            <w:bookmarkEnd w:id="389"/>
            <w:r>
              <w:rPr>
                <w:rFonts w:hint="eastAsia"/>
                <w:color w:val="000000"/>
                <w:szCs w:val="22"/>
                <w:highlight w:val="none"/>
              </w:rPr>
              <w:t xml:space="preserve">，不包含其他第三方设备</w:t>
            </w:r>
            <w:r>
              <w:rPr>
                <w:rFonts w:hint="eastAsia"/>
                <w:color w:val="000000"/>
                <w:szCs w:val="22"/>
                <w:highlight w:val="none"/>
              </w:rPr>
            </w:r>
            <w:r/>
          </w:p>
        </w:tc>
        <w:tc>
          <w:tcPr>
            <w:tcW w:w="1327" w:type="dxa"/>
            <w:vAlign w:val="center"/>
            <w:textDirection w:val="lrTb"/>
            <w:noWrap w:val="false"/>
          </w:tcPr>
          <w:p>
            <w:pPr>
              <w:pStyle w:val="1487"/>
              <w:jc w:val="both"/>
              <w:rPr>
                <w:color w:val="000000"/>
                <w:szCs w:val="22"/>
                <w:highlight w:val="none"/>
                <w:lang w:val="en-US"/>
              </w:rPr>
            </w:pPr>
            <w:r>
              <w:rPr>
                <w:rFonts w:hint="eastAsia"/>
                <w:color w:val="000000"/>
                <w:szCs w:val="22"/>
                <w:highlight w:val="none"/>
                <w:lang w:val="en-US" w:eastAsia="zh-CN"/>
              </w:rPr>
              <w:t xml:space="preserve">最高限价40万元/年/台</w:t>
            </w:r>
            <w:r>
              <w:rPr>
                <w:color w:val="000000"/>
                <w:szCs w:val="22"/>
                <w:highlight w:val="none"/>
                <w:lang w:val="en-US"/>
              </w:rPr>
            </w:r>
            <w:r/>
          </w:p>
        </w:tc>
      </w:tr>
    </w:tbl>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（二）维保要求</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▲1、每类设备（磁共振、DSA）需配备≥3名的专职设备服务工程师，并提供原厂培训证书或能够证明具备相应维修能力的其他材料。</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2、具备报修热线，并提供365天，7×24小时热线支持。用户报修电话响应时间：1小时内，现场维修响应时间：24个小时内。</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▲3、每年提供设备保养≥4次，并能提供保养服务报告。包含但不限于如下项目：设备清洁、性能测试及校准、必要的电气环境检测等。</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▲4、在保修服务期内免费提供设备的软硬件安全升级，免费提供设备的系统软件升级补丁和技术支持（升级软件经国家药监局注册），以提高设备的安全性和性能，并提供所有升级资料和记录。</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5、设备入保后，建立《医疗设备保修档案册》，该档案册每季度更新一次，其中包括保修合同、设备信息、保养维护报告、检测报告、维修报告、配件更换明细等，方便医院随时了解在保设备情况。</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▲6、投标人所提供的配件是原厂全新或者同等规格的备件，并符合国家有关标准、制造厂标准或合同技术标准要求的合格品。涉及进口配件更换的，需提供报关单。</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7、确保设备开机率达到95%以上（按照365天/年计），即正常开机达到347天/年，停机不超过18天/年。</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8、放射类设备提供每年四次稳定性检测，提供检测报告。</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b/>
          <w:bCs/>
          <w:color w:val="000000"/>
          <w:highlight w:val="none"/>
          <w:lang w:val="en-US" w:eastAsia="zh-CN"/>
        </w:rPr>
      </w:pPr>
      <w:r>
        <w:rPr>
          <w:rFonts w:hint="eastAsia" w:ascii="Calibri" w:hAnsi="Calibri" w:eastAsia="宋体" w:cs="Times New Roman"/>
          <w:b/>
          <w:bCs/>
          <w:color w:val="000000"/>
          <w:highlight w:val="none"/>
          <w:lang w:val="en-US" w:eastAsia="zh-CN"/>
        </w:rPr>
        <w:t xml:space="preserve">四、商务要求</w:t>
      </w:r>
      <w:r>
        <w:rPr>
          <w:rFonts w:hint="eastAsia" w:ascii="Calibri" w:hAnsi="Calibri" w:eastAsia="宋体" w:cs="Times New Roman"/>
          <w:b/>
          <w:bCs/>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1、合同履行期限：中标公告结束之日起三年</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2、服务地点：南京鼓楼医院指定地点</w:t>
      </w:r>
      <w:r>
        <w:rPr>
          <w:rFonts w:hint="eastAsia" w:ascii="Calibri" w:hAnsi="Calibri" w:eastAsia="宋体" w:cs="Times New Roman"/>
          <w:color w:val="000000"/>
          <w:highlight w:val="none"/>
          <w:lang w:val="en-US" w:eastAsia="zh-CN"/>
        </w:rPr>
      </w:r>
      <w:r/>
    </w:p>
    <w:p>
      <w:pPr>
        <w:pStyle w:val="1529"/>
        <w:spacing w:line="360" w:lineRule="auto"/>
        <w:shd w:val="clear" w:color="auto" w:fill="auto"/>
        <w:rPr>
          <w:rFonts w:hint="eastAsia" w:eastAsia="宋体"/>
          <w:b/>
          <w:color w:val="000000"/>
          <w:szCs w:val="24"/>
          <w:highlight w:val="none"/>
        </w:rPr>
      </w:pPr>
      <w:r>
        <w:rPr>
          <w:rFonts w:hint="eastAsia" w:ascii="Calibri" w:hAnsi="Calibri" w:eastAsia="宋体" w:cs="Times New Roman"/>
          <w:color w:val="000000"/>
          <w:highlight w:val="none"/>
          <w:lang w:val="en-US" w:eastAsia="zh-CN"/>
        </w:rPr>
        <w:t xml:space="preserve">3、付款条件和方式：合同签订后，中标单位每履行保修服务满6个月，医院收到发票后支付该6个月的保修款；共支付6次，第6次医院收到发票后无息付清余款。</w:t>
      </w:r>
      <w:r>
        <w:rPr>
          <w:rFonts w:hint="eastAsia" w:eastAsia="宋体"/>
          <w:b/>
          <w:color w:val="000000"/>
          <w:szCs w:val="24"/>
          <w:highlight w:val="none"/>
        </w:rPr>
      </w:r>
      <w:r/>
    </w:p>
    <w:p>
      <w:pPr>
        <w:pStyle w:val="1556"/>
        <w:ind w:left="0" w:firstLine="0"/>
        <w:shd w:val="clear" w:color="auto" w:fill="auto"/>
        <w:rPr>
          <w:rFonts w:ascii="Times New Roman" w:hAnsi="Times New Roman" w:cs="Times New Roman"/>
          <w:b/>
          <w:bCs/>
          <w:color w:val="000000"/>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488"/>
        <w:rPr>
          <w:rFonts w:hint="eastAsia"/>
          <w:color w:val="000000"/>
          <w:highlight w:val="none"/>
        </w:rPr>
      </w:pPr>
      <w:r/>
      <w:bookmarkStart w:id="390" w:name="_Toc12979"/>
      <w:r/>
      <w:bookmarkStart w:id="391" w:name="_Toc18665"/>
      <w:r/>
      <w:bookmarkStart w:id="392" w:name="_Toc24368"/>
      <w:r/>
      <w:bookmarkStart w:id="393" w:name="_Toc11037"/>
      <w:r>
        <w:rPr>
          <w:rFonts w:hint="eastAsia"/>
          <w:color w:val="000000"/>
          <w:highlight w:val="none"/>
        </w:rPr>
        <w:t xml:space="preserve">第五章 拟签订的合同文本</w:t>
      </w:r>
      <w:bookmarkEnd w:id="387"/>
      <w:r/>
      <w:bookmarkEnd w:id="388"/>
      <w:r/>
      <w:bookmarkEnd w:id="390"/>
      <w:r/>
      <w:bookmarkEnd w:id="391"/>
      <w:r/>
      <w:bookmarkEnd w:id="392"/>
      <w:r/>
      <w:bookmarkEnd w:id="393"/>
      <w:r>
        <w:rPr>
          <w:rFonts w:hint="eastAsia"/>
          <w:color w:val="000000"/>
          <w:highlight w:val="none"/>
        </w:rPr>
      </w:r>
      <w:r/>
    </w:p>
    <w:p>
      <w:pPr>
        <w:pStyle w:val="1487"/>
        <w:jc w:val="center"/>
        <w:spacing w:line="440" w:lineRule="exact"/>
        <w:shd w:val="clear" w:color="auto" w:fill="auto"/>
        <w:rPr>
          <w:rFonts w:hint="eastAsia" w:ascii="宋体" w:hAnsi="宋体" w:eastAsia="宋体" w:cs="宋体"/>
          <w:b/>
          <w:color w:val="000000"/>
          <w:sz w:val="28"/>
          <w:szCs w:val="28"/>
          <w:highlight w:val="none"/>
        </w:rPr>
      </w:pPr>
      <w:r/>
      <w:bookmarkStart w:id="394" w:name="_Toc6085"/>
      <w:r>
        <w:rPr>
          <w:rFonts w:hint="eastAsia" w:ascii="宋体" w:hAnsi="宋体" w:eastAsia="宋体" w:cs="宋体"/>
          <w:b/>
          <w:color w:val="000000"/>
          <w:sz w:val="28"/>
          <w:szCs w:val="28"/>
          <w:highlight w:val="none"/>
        </w:rPr>
        <w:t xml:space="preserve">（参考格式</w:t>
      </w:r>
      <w:r>
        <w:rPr>
          <w:rStyle w:val="1562"/>
          <w:rFonts w:hint="eastAsia" w:ascii="宋体" w:hAnsi="宋体" w:eastAsia="宋体" w:cs="宋体"/>
          <w:b/>
          <w:color w:val="000000"/>
          <w:sz w:val="28"/>
          <w:szCs w:val="28"/>
          <w:highlight w:val="none"/>
        </w:rPr>
        <w:footnoteReference w:id="2"/>
      </w:r>
      <w:r>
        <w:rPr>
          <w:rFonts w:hint="eastAsia" w:ascii="宋体" w:hAnsi="宋体" w:eastAsia="宋体" w:cs="宋体"/>
          <w:b/>
          <w:color w:val="000000"/>
          <w:sz w:val="28"/>
          <w:szCs w:val="28"/>
          <w:highlight w:val="none"/>
        </w:rPr>
        <w:t xml:space="preserve">）</w:t>
      </w:r>
      <w:bookmarkEnd w:id="394"/>
      <w:r>
        <w:rPr>
          <w:rFonts w:hint="eastAsia" w:ascii="宋体" w:hAnsi="宋体" w:eastAsia="宋体" w:cs="宋体"/>
          <w:b/>
          <w:color w:val="000000"/>
          <w:sz w:val="28"/>
          <w:szCs w:val="28"/>
          <w:highlight w:val="none"/>
        </w:rPr>
      </w:r>
      <w:r/>
    </w:p>
    <w:p>
      <w:pPr>
        <w:pStyle w:val="1487"/>
        <w:jc w:val="center"/>
        <w:spacing w:line="360" w:lineRule="auto"/>
        <w:shd w:val="clear" w:color="auto" w:fill="auto"/>
        <w:rPr>
          <w:rFonts w:ascii="宋体" w:hAnsi="宋体" w:cs="宋体"/>
          <w:b/>
          <w:color w:val="000000"/>
          <w:szCs w:val="21"/>
          <w:highlight w:val="none"/>
          <w:u w:val="single"/>
        </w:rPr>
      </w:pPr>
      <w:r>
        <w:rPr>
          <w:rFonts w:hint="eastAsia" w:ascii="宋体" w:hAnsi="宋体" w:eastAsia="宋体" w:cs="宋体"/>
          <w:b/>
          <w:color w:val="000000"/>
          <w:szCs w:val="21"/>
          <w:highlight w:val="none"/>
          <w:lang w:val="en-US" w:eastAsia="zh-CN"/>
        </w:rPr>
        <w:t xml:space="preserve">                                                    </w:t>
      </w:r>
      <w:r>
        <w:rPr>
          <w:rFonts w:hint="eastAsia" w:ascii="宋体" w:hAnsi="宋体" w:cs="宋体"/>
          <w:b/>
          <w:color w:val="000000"/>
          <w:szCs w:val="21"/>
          <w:highlight w:val="none"/>
        </w:rPr>
        <w:t xml:space="preserve">合同编号：</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r>
      <w:r/>
    </w:p>
    <w:p>
      <w:pPr>
        <w:pStyle w:val="1487"/>
        <w:jc w:val="center"/>
        <w:rPr>
          <w:rFonts w:hint="eastAsia" w:hAnsi="宋体"/>
          <w:b/>
          <w:bCs/>
          <w:color w:val="000000"/>
          <w:sz w:val="32"/>
          <w:szCs w:val="32"/>
          <w:highlight w:val="none"/>
        </w:rPr>
      </w:pPr>
      <w:r>
        <w:rPr>
          <w:rFonts w:hint="eastAsia" w:hAnsi="宋体"/>
          <w:b/>
          <w:bCs/>
          <w:color w:val="000000"/>
          <w:sz w:val="32"/>
          <w:szCs w:val="32"/>
          <w:highlight w:val="none"/>
        </w:rPr>
        <w:t xml:space="preserve">设备维保服务合同</w:t>
      </w:r>
      <w:r>
        <w:rPr>
          <w:rFonts w:hint="eastAsia" w:hAnsi="宋体"/>
          <w:b/>
          <w:bCs/>
          <w:color w:val="000000"/>
          <w:sz w:val="32"/>
          <w:szCs w:val="32"/>
          <w:highlight w:val="none"/>
        </w:rPr>
      </w:r>
      <w:r/>
    </w:p>
    <w:p>
      <w:pPr>
        <w:pStyle w:val="1487"/>
        <w:spacing w:line="360" w:lineRule="auto"/>
        <w:rPr>
          <w:rFonts w:hint="eastAsia" w:hAnsi="宋体"/>
          <w:b/>
          <w:bCs/>
          <w:color w:val="000000"/>
          <w:szCs w:val="24"/>
          <w:highlight w:val="none"/>
        </w:rPr>
      </w:pPr>
      <w:r>
        <w:rPr>
          <w:rFonts w:hint="eastAsia" w:hAnsi="宋体"/>
          <w:b/>
          <w:bCs/>
          <w:color w:val="000000"/>
          <w:szCs w:val="24"/>
          <w:highlight w:val="none"/>
        </w:rPr>
        <w:t xml:space="preserve">甲方：南京鼓楼医院 </w:t>
      </w:r>
      <w:r>
        <w:rPr>
          <w:rFonts w:hint="eastAsia" w:hAnsi="宋体"/>
          <w:b/>
          <w:bCs/>
          <w:color w:val="000000"/>
          <w:szCs w:val="24"/>
          <w:highlight w:val="none"/>
        </w:rPr>
      </w:r>
      <w:r/>
    </w:p>
    <w:p>
      <w:pPr>
        <w:pStyle w:val="1487"/>
        <w:spacing w:line="360" w:lineRule="auto"/>
        <w:rPr>
          <w:rFonts w:hint="eastAsia" w:hAnsi="宋体"/>
          <w:b/>
          <w:bCs/>
          <w:color w:val="000000"/>
          <w:szCs w:val="24"/>
          <w:highlight w:val="none"/>
        </w:rPr>
      </w:pPr>
      <w:r>
        <w:rPr>
          <w:rFonts w:hint="eastAsia" w:hAnsi="宋体"/>
          <w:b/>
          <w:bCs/>
          <w:color w:val="000000"/>
          <w:szCs w:val="24"/>
          <w:highlight w:val="none"/>
        </w:rPr>
        <w:t xml:space="preserve">乙方：供应商名称</w:t>
      </w:r>
      <w:r>
        <w:rPr>
          <w:rFonts w:hint="eastAsia" w:hAnsi="宋体"/>
          <w:b/>
          <w:bCs/>
          <w:color w:val="000000"/>
          <w:szCs w:val="24"/>
          <w:highlight w:val="none"/>
        </w:rPr>
      </w:r>
      <w:r/>
    </w:p>
    <w:p>
      <w:pPr>
        <w:pStyle w:val="1487"/>
        <w:spacing w:line="360" w:lineRule="auto"/>
        <w:rPr>
          <w:rFonts w:hint="eastAsia" w:hAnsi="宋体"/>
          <w:color w:val="000000"/>
          <w:szCs w:val="24"/>
          <w:highlight w:val="none"/>
        </w:rPr>
      </w:pPr>
      <w:r>
        <w:rPr>
          <w:rFonts w:hint="eastAsia" w:hAnsi="宋体"/>
          <w:color w:val="000000"/>
          <w:szCs w:val="24"/>
          <w:highlight w:val="none"/>
        </w:rPr>
        <w:tab/>
      </w:r>
      <w:r>
        <w:rPr>
          <w:rFonts w:hint="eastAsia" w:hAnsi="宋体"/>
          <w:color w:val="000000"/>
          <w:szCs w:val="24"/>
          <w:highlight w:val="none"/>
        </w:rPr>
        <w:t xml:space="preserve">经</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日招标代理公司名称</w:t>
      </w:r>
      <w:r>
        <w:rPr>
          <w:rFonts w:hint="eastAsia" w:hAnsi="宋体"/>
          <w:color w:val="000000"/>
          <w:szCs w:val="24"/>
          <w:highlight w:val="none"/>
        </w:rPr>
        <w:t xml:space="preserve">公开招标（招标编号：</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rPr>
        <w:t xml:space="preserve">），就乙方为甲方</w:t>
      </w:r>
      <w:r>
        <w:rPr>
          <w:rFonts w:hint="eastAsia" w:hAnsi="宋体"/>
          <w:color w:val="000000"/>
          <w:szCs w:val="24"/>
          <w:highlight w:val="none"/>
          <w:u w:val="single"/>
        </w:rPr>
        <w:t xml:space="preserve">固定资产名称（固定资产编号：X</w:t>
      </w:r>
      <w:r>
        <w:rPr>
          <w:rFonts w:hAnsi="宋体"/>
          <w:color w:val="000000"/>
          <w:szCs w:val="24"/>
          <w:highlight w:val="none"/>
          <w:u w:val="single"/>
        </w:rPr>
        <w:t xml:space="preserve">XXX</w:t>
      </w:r>
      <w:r>
        <w:rPr>
          <w:rFonts w:hint="eastAsia" w:hAnsi="宋体"/>
          <w:color w:val="000000"/>
          <w:szCs w:val="24"/>
          <w:highlight w:val="none"/>
          <w:u w:val="single"/>
        </w:rPr>
        <w:t xml:space="preserve">）</w:t>
      </w:r>
      <w:r>
        <w:rPr>
          <w:rFonts w:hint="eastAsia" w:hAnsi="宋体"/>
          <w:color w:val="000000"/>
          <w:szCs w:val="24"/>
          <w:highlight w:val="none"/>
        </w:rPr>
        <w:t xml:space="preserve">提供维保服务，制定本合同。</w:t>
      </w:r>
      <w:r>
        <w:rPr>
          <w:rFonts w:hint="eastAsia" w:hAnsi="宋体"/>
          <w:color w:val="000000"/>
          <w:szCs w:val="24"/>
          <w:highlight w:val="none"/>
        </w:rPr>
      </w:r>
      <w:r/>
    </w:p>
    <w:p>
      <w:pPr>
        <w:pStyle w:val="1666"/>
        <w:numPr>
          <w:ilvl w:val="0"/>
          <w:numId w:val="2"/>
        </w:numPr>
        <w:spacing w:line="360" w:lineRule="auto"/>
        <w:rPr>
          <w:rFonts w:hint="eastAsia" w:hAnsi="宋体"/>
          <w:color w:val="000000"/>
          <w:szCs w:val="24"/>
          <w:highlight w:val="none"/>
        </w:rPr>
      </w:pPr>
      <w:r>
        <w:rPr>
          <w:rFonts w:hint="eastAsia" w:hAnsi="宋体"/>
          <w:color w:val="000000"/>
          <w:szCs w:val="24"/>
          <w:highlight w:val="none"/>
        </w:rPr>
        <w:t xml:space="preserve">合同期限</w:t>
      </w:r>
      <w:r>
        <w:rPr>
          <w:rFonts w:hint="eastAsia" w:hAnsi="宋体"/>
          <w:color w:val="000000"/>
          <w:szCs w:val="24"/>
          <w:highlight w:val="none"/>
        </w:rPr>
      </w:r>
      <w:r/>
    </w:p>
    <w:p>
      <w:pPr>
        <w:pStyle w:val="1666"/>
        <w:ind w:left="420" w:firstLine="0"/>
        <w:spacing w:line="360" w:lineRule="auto"/>
        <w:rPr>
          <w:rFonts w:hint="eastAsia" w:hAnsi="宋体"/>
          <w:color w:val="000000"/>
          <w:szCs w:val="24"/>
          <w:highlight w:val="none"/>
        </w:rPr>
      </w:pPr>
      <w:r>
        <w:rPr>
          <w:rFonts w:hint="eastAsia" w:hAnsi="宋体"/>
          <w:color w:val="000000"/>
          <w:szCs w:val="24"/>
          <w:highlight w:val="none"/>
        </w:rPr>
        <w:t xml:space="preserve">保修期自</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至</w:t>
      </w:r>
      <w:r>
        <w:rPr>
          <w:rFonts w:hint="eastAsia" w:hAnsi="宋体"/>
          <w:color w:val="000000"/>
          <w:szCs w:val="24"/>
          <w:highlight w:val="none"/>
          <w:u w:val="single"/>
        </w:rPr>
        <w:t xml:space="preserve">X</w:t>
      </w:r>
      <w:r>
        <w:rPr>
          <w:rFonts w:hAnsi="宋体"/>
          <w:color w:val="000000"/>
          <w:szCs w:val="24"/>
          <w:highlight w:val="none"/>
          <w:u w:val="single"/>
        </w:rPr>
        <w:t xml:space="preserve">XXX</w:t>
      </w:r>
      <w:r>
        <w:rPr>
          <w:rFonts w:hint="eastAsia" w:hAnsi="宋体"/>
          <w:color w:val="000000"/>
          <w:szCs w:val="24"/>
          <w:highlight w:val="none"/>
          <w:u w:val="single"/>
        </w:rPr>
        <w:t xml:space="preserve">年X</w:t>
      </w:r>
      <w:r>
        <w:rPr>
          <w:rFonts w:hAnsi="宋体"/>
          <w:color w:val="000000"/>
          <w:szCs w:val="24"/>
          <w:highlight w:val="none"/>
          <w:u w:val="single"/>
        </w:rPr>
        <w:t xml:space="preserve">XXX</w:t>
      </w:r>
      <w:r>
        <w:rPr>
          <w:rFonts w:hint="eastAsia" w:hAnsi="宋体"/>
          <w:color w:val="000000"/>
          <w:szCs w:val="24"/>
          <w:highlight w:val="none"/>
          <w:u w:val="single"/>
        </w:rPr>
        <w:t xml:space="preserve">月X</w:t>
      </w:r>
      <w:r>
        <w:rPr>
          <w:rFonts w:hAnsi="宋体"/>
          <w:color w:val="000000"/>
          <w:szCs w:val="24"/>
          <w:highlight w:val="none"/>
          <w:u w:val="single"/>
        </w:rPr>
        <w:t xml:space="preserve">XXX</w:t>
      </w:r>
      <w:r>
        <w:rPr>
          <w:rFonts w:hint="eastAsia" w:hAnsi="宋体"/>
          <w:color w:val="000000"/>
          <w:szCs w:val="24"/>
          <w:highlight w:val="none"/>
          <w:u w:val="single"/>
        </w:rPr>
        <w:t xml:space="preserve">日</w:t>
      </w:r>
      <w:r>
        <w:rPr>
          <w:rFonts w:hint="eastAsia" w:hAnsi="宋体"/>
          <w:color w:val="000000"/>
          <w:szCs w:val="24"/>
          <w:highlight w:val="none"/>
        </w:rPr>
        <w:t xml:space="preserve">。合同每执行一个年度，甲方有权对乙方进行考核，考核不合格的，甲方有权终止合同；考核合格，经甲方项目主管部门确认下一年度的预算后，合同方可继续执行。</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若由于该设备停止使用的原因，甲方需要解除该合同，甲方可提前3</w:t>
      </w:r>
      <w:r>
        <w:rPr>
          <w:rFonts w:hAnsi="宋体"/>
          <w:color w:val="000000"/>
          <w:szCs w:val="24"/>
          <w:highlight w:val="none"/>
        </w:rPr>
        <w:t xml:space="preserve">0</w:t>
      </w:r>
      <w:r>
        <w:rPr>
          <w:rFonts w:hint="eastAsia" w:hAnsi="宋体"/>
          <w:color w:val="000000"/>
          <w:szCs w:val="24"/>
          <w:highlight w:val="none"/>
        </w:rPr>
        <w:t xml:space="preserve">日以书面形式通知乙方，确认设备停用时间，在合同有效期内提前解除合同，费用结算至确认的设备停用时间，当期合同价款按天计算。</w:t>
      </w:r>
      <w:r>
        <w:rPr>
          <w:rFonts w:hint="eastAsia" w:hAnsi="宋体"/>
          <w:color w:val="000000"/>
          <w:szCs w:val="24"/>
          <w:highlight w:val="none"/>
        </w:rPr>
      </w:r>
      <w:r/>
    </w:p>
    <w:p>
      <w:pPr>
        <w:pStyle w:val="1487"/>
        <w:spacing w:line="360" w:lineRule="auto"/>
        <w:rPr>
          <w:rFonts w:hint="eastAsia" w:hAnsi="宋体"/>
          <w:color w:val="000000"/>
          <w:szCs w:val="24"/>
          <w:highlight w:val="none"/>
        </w:rPr>
      </w:pPr>
      <w:r>
        <w:rPr>
          <w:rFonts w:hint="eastAsia" w:hAnsi="宋体"/>
          <w:color w:val="000000"/>
          <w:szCs w:val="24"/>
          <w:highlight w:val="none"/>
        </w:rPr>
        <w:t xml:space="preserve">二、维保服务设备：</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设备详情</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679"/>
        <w:gridCol w:w="679"/>
        <w:gridCol w:w="679"/>
        <w:gridCol w:w="679"/>
        <w:gridCol w:w="679"/>
        <w:gridCol w:w="679"/>
        <w:gridCol w:w="4432"/>
      </w:tblGrid>
      <w:tr>
        <w:trPr>
          <w:trHeight w:val="422"/>
        </w:trPr>
        <w:tc>
          <w:tcPr>
            <w:tcW w:w="795" w:type="dxa"/>
            <w:vAlign w:val="center"/>
            <w:textDirection w:val="lrTb"/>
            <w:noWrap w:val="false"/>
          </w:tcPr>
          <w:p>
            <w:pPr>
              <w:pStyle w:val="1487"/>
              <w:jc w:val="center"/>
              <w:rPr>
                <w:rFonts w:hint="eastAsia" w:hAnsi="宋体"/>
                <w:color w:val="000000"/>
                <w:sz w:val="16"/>
                <w:szCs w:val="16"/>
                <w:highlight w:val="none"/>
              </w:rPr>
            </w:pPr>
            <w:r>
              <w:rPr>
                <w:rFonts w:hint="eastAsia" w:hAnsi="宋体"/>
                <w:color w:val="000000"/>
                <w:spacing w:val="-2"/>
                <w:sz w:val="16"/>
                <w:szCs w:val="16"/>
                <w:highlight w:val="none"/>
              </w:rPr>
              <w:t xml:space="preserve">设备</w:t>
            </w:r>
            <w:r>
              <w:rPr>
                <w:rFonts w:hint="eastAsia" w:hAnsi="宋体"/>
                <w:color w:val="000000"/>
                <w:sz w:val="16"/>
                <w:szCs w:val="16"/>
                <w:highlight w:val="none"/>
              </w:rPr>
              <w:t xml:space="preserve">编号／序列号</w:t>
            </w:r>
            <w:r>
              <w:rPr>
                <w:rFonts w:hint="eastAsia" w:hAnsi="宋体"/>
                <w:color w:val="000000"/>
                <w:sz w:val="16"/>
                <w:szCs w:val="16"/>
                <w:highlight w:val="none"/>
              </w:rPr>
            </w:r>
            <w:r/>
          </w:p>
        </w:tc>
        <w:tc>
          <w:tcPr>
            <w:tcW w:w="574"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设备名称</w:t>
            </w:r>
            <w:r>
              <w:rPr>
                <w:rFonts w:hint="eastAsia" w:hAnsi="宋体"/>
                <w:color w:val="000000"/>
                <w:spacing w:val="-2"/>
                <w:sz w:val="16"/>
                <w:szCs w:val="16"/>
                <w:highlight w:val="none"/>
                <w:lang w:val="en-AU"/>
              </w:rPr>
            </w:r>
            <w:r/>
          </w:p>
        </w:tc>
        <w:tc>
          <w:tcPr>
            <w:tcW w:w="645"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数量</w:t>
            </w:r>
            <w:r>
              <w:rPr>
                <w:rFonts w:hint="eastAsia" w:hAnsi="宋体"/>
                <w:color w:val="000000"/>
                <w:spacing w:val="-2"/>
                <w:sz w:val="16"/>
                <w:szCs w:val="16"/>
                <w:highlight w:val="none"/>
              </w:rPr>
            </w:r>
            <w:r/>
          </w:p>
        </w:tc>
        <w:tc>
          <w:tcPr>
            <w:tcW w:w="645"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单位</w:t>
            </w:r>
            <w:r>
              <w:rPr>
                <w:rFonts w:hint="eastAsia" w:hAnsi="宋体"/>
                <w:color w:val="000000"/>
                <w:spacing w:val="-2"/>
                <w:sz w:val="16"/>
                <w:szCs w:val="16"/>
                <w:highlight w:val="none"/>
              </w:rPr>
            </w:r>
            <w:r/>
          </w:p>
        </w:tc>
        <w:tc>
          <w:tcPr>
            <w:tcW w:w="645"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rPr>
              <w:t xml:space="preserve">维保单价(元)</w:t>
            </w:r>
            <w:r>
              <w:rPr>
                <w:rFonts w:hint="eastAsia" w:hAnsi="宋体"/>
                <w:color w:val="000000"/>
                <w:spacing w:val="-2"/>
                <w:sz w:val="16"/>
                <w:szCs w:val="16"/>
                <w:highlight w:val="none"/>
                <w:lang w:val="en-AU"/>
              </w:rPr>
            </w:r>
            <w:r/>
          </w:p>
        </w:tc>
        <w:tc>
          <w:tcPr>
            <w:tcW w:w="433"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lang w:val="en-AU"/>
              </w:rPr>
            </w:pPr>
            <w:r>
              <w:rPr>
                <w:rFonts w:hint="eastAsia" w:hAnsi="宋体"/>
                <w:color w:val="000000"/>
                <w:spacing w:val="-2"/>
                <w:sz w:val="16"/>
                <w:szCs w:val="16"/>
                <w:highlight w:val="none"/>
                <w:lang w:val="en-AU"/>
              </w:rPr>
              <w:t xml:space="preserve">维保年限</w:t>
            </w:r>
            <w:r>
              <w:rPr>
                <w:rFonts w:hint="eastAsia" w:hAnsi="宋体"/>
                <w:color w:val="000000"/>
                <w:spacing w:val="-2"/>
                <w:sz w:val="16"/>
                <w:szCs w:val="16"/>
                <w:highlight w:val="none"/>
                <w:lang w:val="en-AU"/>
              </w:rPr>
            </w:r>
            <w:r/>
          </w:p>
        </w:tc>
        <w:tc>
          <w:tcPr>
            <w:tcW w:w="626"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维保总价 (元)</w:t>
            </w:r>
            <w:r>
              <w:rPr>
                <w:rFonts w:hint="eastAsia" w:hAnsi="宋体"/>
                <w:color w:val="000000"/>
                <w:spacing w:val="-2"/>
                <w:sz w:val="16"/>
                <w:szCs w:val="16"/>
                <w:highlight w:val="none"/>
              </w:rPr>
            </w:r>
            <w:r/>
          </w:p>
        </w:tc>
        <w:tc>
          <w:tcPr>
            <w:tcW w:w="637"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rPr>
              <w:t xml:space="preserve">维保服务范围</w:t>
            </w:r>
            <w:r>
              <w:rPr>
                <w:rFonts w:hint="eastAsia" w:hAnsi="宋体"/>
                <w:color w:val="000000"/>
                <w:spacing w:val="-2"/>
                <w:sz w:val="16"/>
                <w:szCs w:val="16"/>
                <w:highlight w:val="none"/>
              </w:rPr>
            </w:r>
            <w:r/>
          </w:p>
        </w:tc>
      </w:tr>
      <w:tr>
        <w:trPr>
          <w:trHeight w:val="534"/>
        </w:trPr>
        <w:tc>
          <w:tcPr>
            <w:tcW w:w="795"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c>
          <w:tcPr>
            <w:tcW w:w="574"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45"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433"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26"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c>
          <w:tcPr>
            <w:tcW w:w="637" w:type="dxa"/>
            <w:vAlign w:val="center"/>
            <w:textDirection w:val="lrTb"/>
            <w:noWrap w:val="false"/>
          </w:tcPr>
          <w:p>
            <w:pPr>
              <w:pStyle w:val="1487"/>
              <w:jc w:val="center"/>
              <w:rPr>
                <w:color w:val="000000"/>
                <w:highlight w:val="none"/>
              </w:rPr>
            </w:pPr>
            <w:r>
              <w:rPr>
                <w:rFonts w:hint="eastAsia" w:hAnsi="宋体"/>
                <w:color w:val="000000"/>
                <w:sz w:val="16"/>
                <w:szCs w:val="16"/>
                <w:highlight w:val="none"/>
              </w:rPr>
              <w:t xml:space="preserve">X</w:t>
            </w:r>
            <w:r>
              <w:rPr>
                <w:rFonts w:hAnsi="宋体"/>
                <w:color w:val="000000"/>
                <w:sz w:val="16"/>
                <w:szCs w:val="16"/>
                <w:highlight w:val="none"/>
              </w:rPr>
              <w:t xml:space="preserve">XXX</w:t>
            </w:r>
            <w:r>
              <w:rPr>
                <w:color w:val="000000"/>
                <w:highlight w:val="none"/>
              </w:rPr>
            </w:r>
            <w:r/>
          </w:p>
        </w:tc>
      </w:tr>
      <w:tr>
        <w:trPr>
          <w:trHeight w:val="501"/>
        </w:trPr>
        <w:tc>
          <w:tcPr>
            <w:gridSpan w:val="8"/>
            <w:tcW w:w="9288" w:type="dxa"/>
            <w:vAlign w:val="center"/>
            <w:textDirection w:val="lrTb"/>
            <w:noWrap w:val="false"/>
          </w:tcPr>
          <w:p>
            <w:pPr>
              <w:pStyle w:val="1487"/>
              <w:jc w:val="center"/>
              <w:tabs>
                <w:tab w:val="left" w:pos="-720" w:leader="none"/>
              </w:tabs>
              <w:rPr>
                <w:rFonts w:hint="eastAsia" w:hAnsi="宋体"/>
                <w:color w:val="000000"/>
                <w:spacing w:val="-2"/>
                <w:sz w:val="16"/>
                <w:szCs w:val="16"/>
                <w:highlight w:val="none"/>
              </w:rPr>
            </w:pPr>
            <w:r>
              <w:rPr>
                <w:rFonts w:hint="eastAsia" w:hAnsi="宋体"/>
                <w:color w:val="000000"/>
                <w:spacing w:val="-2"/>
                <w:sz w:val="16"/>
                <w:szCs w:val="16"/>
                <w:highlight w:val="none"/>
                <w:lang w:val="en-AU"/>
              </w:rPr>
              <w:t xml:space="preserve">合</w:t>
            </w:r>
            <w:r>
              <w:rPr>
                <w:rFonts w:hint="eastAsia" w:hAnsi="宋体"/>
                <w:color w:val="000000"/>
                <w:spacing w:val="-2"/>
                <w:sz w:val="16"/>
                <w:szCs w:val="16"/>
                <w:highlight w:val="none"/>
              </w:rPr>
              <w:t xml:space="preserve">计（大写）: (人民币)</w:t>
            </w:r>
            <w:r>
              <w:rPr>
                <w:rFonts w:hint="eastAsia" w:hAnsi="宋体"/>
                <w:color w:val="000000"/>
                <w:sz w:val="16"/>
                <w:szCs w:val="16"/>
                <w:highlight w:val="none"/>
              </w:rPr>
              <w:t xml:space="preserve"> X</w:t>
            </w:r>
            <w:r>
              <w:rPr>
                <w:rFonts w:hAnsi="宋体"/>
                <w:color w:val="000000"/>
                <w:sz w:val="16"/>
                <w:szCs w:val="16"/>
                <w:highlight w:val="none"/>
              </w:rPr>
              <w:t xml:space="preserve">XXX</w:t>
            </w:r>
            <w:r>
              <w:rPr>
                <w:rFonts w:hint="eastAsia" w:hAnsi="宋体"/>
                <w:color w:val="000000"/>
                <w:spacing w:val="-2"/>
                <w:sz w:val="16"/>
                <w:szCs w:val="16"/>
                <w:highlight w:val="none"/>
                <w:lang w:val="en-AU"/>
              </w:rPr>
              <w:t xml:space="preserve">元整                                                             小写：￥</w:t>
            </w:r>
            <w:r>
              <w:rPr>
                <w:rFonts w:hint="eastAsia" w:hAnsi="宋体"/>
                <w:color w:val="000000"/>
                <w:sz w:val="16"/>
                <w:szCs w:val="16"/>
                <w:highlight w:val="none"/>
              </w:rPr>
              <w:t xml:space="preserve">X</w:t>
            </w:r>
            <w:r>
              <w:rPr>
                <w:rFonts w:hAnsi="宋体"/>
                <w:color w:val="000000"/>
                <w:sz w:val="16"/>
                <w:szCs w:val="16"/>
                <w:highlight w:val="none"/>
              </w:rPr>
              <w:t xml:space="preserve">XXX</w:t>
            </w:r>
            <w:r>
              <w:rPr>
                <w:rFonts w:hint="eastAsia" w:hAnsi="宋体"/>
                <w:color w:val="000000"/>
                <w:spacing w:val="-2"/>
                <w:sz w:val="16"/>
                <w:szCs w:val="16"/>
                <w:highlight w:val="none"/>
              </w:rPr>
            </w:r>
            <w:r/>
          </w:p>
        </w:tc>
      </w:tr>
    </w:tbl>
    <w:p>
      <w:pPr>
        <w:pStyle w:val="1487"/>
        <w:spacing w:line="360" w:lineRule="auto"/>
        <w:rPr>
          <w:rFonts w:hint="eastAsia" w:hAnsi="宋体"/>
          <w:color w:val="000000"/>
          <w:szCs w:val="24"/>
          <w:highlight w:val="none"/>
        </w:rPr>
      </w:pPr>
      <w:r>
        <w:rPr>
          <w:rFonts w:hint="eastAsia" w:hAnsi="宋体"/>
          <w:color w:val="000000"/>
          <w:szCs w:val="24"/>
          <w:highlight w:val="none"/>
        </w:rPr>
        <w:t xml:space="preserve">合同为固定单价合同，合同价款不因国家税率变更而更改。</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三、付款方式</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按约定时间付款，乙方须在约定时间前一个月开具</w:t>
      </w:r>
      <w:bookmarkStart w:id="395" w:name="_Hlk100649898"/>
      <w:r>
        <w:rPr>
          <w:rFonts w:hint="eastAsia" w:hAnsi="宋体"/>
          <w:color w:val="000000"/>
          <w:szCs w:val="24"/>
          <w:highlight w:val="none"/>
        </w:rPr>
        <w:t xml:space="preserve">合法有效的</w:t>
      </w:r>
      <w:bookmarkEnd w:id="395"/>
      <w:r>
        <w:rPr>
          <w:rFonts w:hint="eastAsia" w:hAnsi="宋体"/>
          <w:color w:val="000000"/>
          <w:szCs w:val="24"/>
          <w:highlight w:val="none"/>
        </w:rPr>
        <w:t xml:space="preserve">发票并经由甲方医用物资保障处工程师和使用科室签字确认，如果乙方未提供合法有效的发票，则甲方有权拒绝支付该部分费用，因此产生的一切损失由乙方自行承担。</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付款时间表：</w:t>
      </w:r>
      <w:r>
        <w:rPr>
          <w:rFonts w:hint="eastAsia" w:hAnsi="宋体"/>
          <w:color w:val="000000"/>
          <w:szCs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68"/>
        <w:gridCol w:w="3201"/>
        <w:gridCol w:w="3219"/>
      </w:tblGrid>
      <w:tr>
        <w:trPr>
          <w:trHeight w:val="580"/>
        </w:trPr>
        <w:tc>
          <w:tcPr>
            <w:tcW w:w="1544"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付款期数</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bCs/>
                <w:color w:val="000000"/>
                <w:sz w:val="16"/>
                <w:szCs w:val="16"/>
                <w:highlight w:val="none"/>
              </w:rPr>
              <w:t xml:space="preserve">付款时间</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应付金额（</w:t>
            </w:r>
            <w:r>
              <w:rPr>
                <w:rFonts w:hint="eastAsia" w:hAnsi="宋体" w:cs="Arial"/>
                <w:color w:val="000000"/>
                <w:spacing w:val="-2"/>
                <w:sz w:val="16"/>
                <w:szCs w:val="16"/>
                <w:highlight w:val="none"/>
              </w:rPr>
              <w:t xml:space="preserve">元</w:t>
            </w: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r>
      <w:tr>
        <w:trPr>
          <w:trHeight w:val="561"/>
        </w:trPr>
        <w:tc>
          <w:tcPr>
            <w:tcW w:w="1544"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Ansi="宋体" w:cs="Arial"/>
                <w:color w:val="000000"/>
                <w:spacing w:val="-2"/>
                <w:sz w:val="16"/>
                <w:szCs w:val="16"/>
                <w:highlight w:val="none"/>
                <w:lang w:val="en-AU"/>
              </w:rPr>
              <w:t xml:space="preserve">第一期</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r>
        <w:trPr>
          <w:trHeight w:val="555"/>
        </w:trPr>
        <w:tc>
          <w:tcPr>
            <w:tcW w:w="1544" w:type="dxa"/>
            <w:vAlign w:val="center"/>
            <w:textDirection w:val="lrTb"/>
            <w:noWrap w:val="false"/>
          </w:tcPr>
          <w:p>
            <w:pPr>
              <w:pStyle w:val="1487"/>
              <w:jc w:val="center"/>
              <w:tabs>
                <w:tab w:val="left" w:pos="-720" w:leader="none"/>
              </w:tabs>
              <w:rPr>
                <w:rFonts w:hint="eastAsia" w:hAnsi="宋体"/>
                <w:bCs/>
                <w:color w:val="000000"/>
                <w:sz w:val="16"/>
                <w:szCs w:val="16"/>
                <w:highlight w:val="none"/>
              </w:rPr>
            </w:pPr>
            <w:r>
              <w:rPr>
                <w:rFonts w:hAnsi="宋体" w:cs="Arial"/>
                <w:color w:val="000000"/>
                <w:spacing w:val="-2"/>
                <w:sz w:val="16"/>
                <w:szCs w:val="16"/>
                <w:highlight w:val="none"/>
                <w:lang w:val="en-AU"/>
              </w:rPr>
              <w:t xml:space="preserve">第</w:t>
            </w:r>
            <w:r>
              <w:rPr>
                <w:rFonts w:hint="eastAsia" w:hAnsi="宋体" w:cs="Arial"/>
                <w:color w:val="000000"/>
                <w:spacing w:val="-2"/>
                <w:sz w:val="16"/>
                <w:szCs w:val="16"/>
                <w:highlight w:val="none"/>
                <w:lang w:val="en-AU"/>
              </w:rPr>
              <w:t xml:space="preserve">二</w:t>
            </w:r>
            <w:r>
              <w:rPr>
                <w:rFonts w:hAnsi="宋体" w:cs="Arial"/>
                <w:color w:val="000000"/>
                <w:spacing w:val="-2"/>
                <w:sz w:val="16"/>
                <w:szCs w:val="16"/>
                <w:highlight w:val="none"/>
                <w:lang w:val="en-AU"/>
              </w:rPr>
              <w:t xml:space="preserve">期</w:t>
            </w:r>
            <w:r>
              <w:rPr>
                <w:rFonts w:hint="eastAsia" w:hAnsi="宋体"/>
                <w:bCs/>
                <w:color w:val="000000"/>
                <w:sz w:val="16"/>
                <w:szCs w:val="16"/>
                <w:highlight w:val="none"/>
              </w:rPr>
            </w:r>
            <w:r/>
          </w:p>
        </w:tc>
        <w:tc>
          <w:tcPr>
            <w:tcW w:w="172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c>
          <w:tcPr>
            <w:tcW w:w="173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rPr>
            </w:r>
            <w:r/>
          </w:p>
        </w:tc>
      </w:tr>
      <w:tr>
        <w:trPr>
          <w:trHeight w:val="555"/>
        </w:trPr>
        <w:tc>
          <w:tcPr>
            <w:tcW w:w="1544"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w:t>
            </w:r>
            <w:r>
              <w:rPr>
                <w:rFonts w:hint="eastAsia" w:hAnsi="宋体" w:cs="Arial"/>
                <w:color w:val="000000"/>
                <w:spacing w:val="-2"/>
                <w:sz w:val="16"/>
                <w:szCs w:val="16"/>
                <w:highlight w:val="none"/>
                <w:lang w:val="en-AU"/>
              </w:rPr>
            </w:r>
            <w:r/>
          </w:p>
        </w:tc>
        <w:tc>
          <w:tcPr>
            <w:tcW w:w="172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c>
          <w:tcPr>
            <w:tcW w:w="1733" w:type="dxa"/>
            <w:vAlign w:val="center"/>
            <w:textDirection w:val="lrTb"/>
            <w:noWrap w:val="false"/>
          </w:tcPr>
          <w:p>
            <w:pPr>
              <w:pStyle w:val="1487"/>
              <w:jc w:val="center"/>
              <w:tabs>
                <w:tab w:val="left" w:pos="-720" w:leader="none"/>
              </w:tabs>
              <w:rPr>
                <w:rFonts w:hint="eastAsia" w:hAnsi="宋体" w:cs="Arial"/>
                <w:color w:val="000000"/>
                <w:spacing w:val="-2"/>
                <w:sz w:val="16"/>
                <w:szCs w:val="16"/>
                <w:highlight w:val="none"/>
                <w:lang w:val="en-AU"/>
              </w:rPr>
            </w:pPr>
            <w:r>
              <w:rPr>
                <w:rFonts w:hint="eastAsia" w:hAnsi="宋体" w:cs="Arial"/>
                <w:color w:val="000000"/>
                <w:spacing w:val="-2"/>
                <w:sz w:val="16"/>
                <w:szCs w:val="16"/>
                <w:highlight w:val="none"/>
                <w:lang w:val="en-AU"/>
              </w:rPr>
              <w:t xml:space="preserve">X</w:t>
            </w:r>
            <w:r>
              <w:rPr>
                <w:rFonts w:hAnsi="宋体" w:cs="Arial"/>
                <w:color w:val="000000"/>
                <w:spacing w:val="-2"/>
                <w:sz w:val="16"/>
                <w:szCs w:val="16"/>
                <w:highlight w:val="none"/>
                <w:lang w:val="en-AU"/>
              </w:rPr>
              <w:t xml:space="preserve">XXX</w:t>
            </w:r>
            <w:r>
              <w:rPr>
                <w:rFonts w:hint="eastAsia" w:hAnsi="宋体" w:cs="Arial"/>
                <w:color w:val="000000"/>
                <w:spacing w:val="-2"/>
                <w:sz w:val="16"/>
                <w:szCs w:val="16"/>
                <w:highlight w:val="none"/>
                <w:lang w:val="en-AU"/>
              </w:rPr>
            </w:r>
            <w:r/>
          </w:p>
        </w:tc>
      </w:tr>
    </w:tbl>
    <w:p>
      <w:pPr>
        <w:pStyle w:val="1487"/>
        <w:spacing w:line="360" w:lineRule="auto"/>
        <w:rPr>
          <w:rFonts w:hint="eastAsia" w:hAnsi="宋体"/>
          <w:color w:val="000000"/>
          <w:szCs w:val="24"/>
          <w:highlight w:val="none"/>
        </w:rPr>
      </w:pPr>
      <w:r>
        <w:rPr>
          <w:rFonts w:hint="eastAsia" w:hAnsi="宋体"/>
          <w:color w:val="000000"/>
          <w:szCs w:val="24"/>
          <w:highlight w:val="none"/>
        </w:rPr>
        <w:t xml:space="preserve">四、甲方权利义务</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Ansi="宋体"/>
          <w:color w:val="000000"/>
          <w:szCs w:val="24"/>
          <w:highlight w:val="none"/>
        </w:rPr>
        <w:t xml:space="preserve">1.</w:t>
      </w:r>
      <w:r>
        <w:rPr>
          <w:rFonts w:hint="eastAsia" w:hAnsi="宋体"/>
          <w:color w:val="000000"/>
          <w:szCs w:val="24"/>
          <w:highlight w:val="none"/>
        </w:rPr>
        <w:t xml:space="preserve">甲方应保证电源质量稳定可靠，并对设备进行日常清洁保养和基本维护工作，做好故障记录。</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甲方应按设备使用手册的要求正确操作设备，保证设备的电、气和水的正常供应，同时保证设备开启关闭时的环境处于正常状态。</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w:t>
      </w:r>
      <w:r>
        <w:rPr>
          <w:rFonts w:hint="eastAsia" w:hAnsi="宋体"/>
          <w:color w:val="000000"/>
          <w:szCs w:val="24"/>
          <w:highlight w:val="none"/>
        </w:rPr>
        <w:t xml:space="preserve">甲方应按合同约定的方式和时间向乙方支付维保服务费用。</w:t>
      </w:r>
      <w:r>
        <w:rPr>
          <w:rFonts w:hint="eastAsia" w:hAnsi="宋体"/>
          <w:color w:val="000000"/>
          <w:szCs w:val="24"/>
          <w:highlight w:val="none"/>
        </w:rPr>
      </w:r>
      <w:r/>
    </w:p>
    <w:p>
      <w:pPr>
        <w:pStyle w:val="1487"/>
        <w:spacing w:line="360" w:lineRule="auto"/>
        <w:rPr>
          <w:rFonts w:hint="eastAsia" w:hAnsi="宋体"/>
          <w:color w:val="000000"/>
          <w:szCs w:val="24"/>
          <w:highlight w:val="none"/>
        </w:rPr>
      </w:pPr>
      <w:r>
        <w:rPr>
          <w:rFonts w:hint="eastAsia" w:hAnsi="宋体"/>
          <w:color w:val="000000"/>
          <w:szCs w:val="24"/>
          <w:highlight w:val="none"/>
        </w:rPr>
        <w:t xml:space="preserve">五、乙方权利义务</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1.服务时间：7×24小时。</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2</w:t>
      </w:r>
      <w:r>
        <w:rPr>
          <w:rFonts w:hAnsi="宋体"/>
          <w:color w:val="000000"/>
          <w:szCs w:val="24"/>
          <w:highlight w:val="none"/>
        </w:rPr>
        <w:t xml:space="preserve">.</w:t>
      </w:r>
      <w:r>
        <w:rPr>
          <w:rFonts w:hint="eastAsia" w:hAnsi="宋体"/>
          <w:color w:val="000000"/>
          <w:szCs w:val="24"/>
          <w:highlight w:val="none"/>
        </w:rPr>
        <w:t xml:space="preserve">为保证甲方设备的正常运行，乙方根据设备运行情况提供每年</w:t>
      </w:r>
      <w:r>
        <w:rPr>
          <w:rFonts w:hAnsi="宋体"/>
          <w:b/>
          <w:bCs/>
          <w:color w:val="000000"/>
          <w:szCs w:val="24"/>
          <w:highlight w:val="none"/>
          <w:u w:val="single"/>
        </w:rPr>
        <w:t xml:space="preserve">XX</w:t>
      </w:r>
      <w:r>
        <w:rPr>
          <w:rFonts w:hint="eastAsia" w:hAnsi="宋体"/>
          <w:color w:val="000000"/>
          <w:szCs w:val="24"/>
          <w:highlight w:val="none"/>
        </w:rPr>
        <w:t xml:space="preserve">次定期预防性保养，由原厂工程师或原厂认证合格的工程师根据标准操作流程和测试程序完成。</w:t>
      </w:r>
      <w:bookmarkStart w:id="396" w:name="_Hlk100650363"/>
      <w:r>
        <w:rPr>
          <w:rFonts w:hint="eastAsia" w:hAnsi="宋体"/>
          <w:color w:val="000000"/>
          <w:szCs w:val="24"/>
          <w:highlight w:val="none"/>
        </w:rPr>
        <w:t xml:space="preserve">保修期结束前一个月内，乙方通知甲方并安排最后一次预防性保养。</w:t>
      </w:r>
      <w:bookmarkEnd w:id="396"/>
      <w:r>
        <w:rPr>
          <w:rFonts w:hint="eastAsia" w:hAnsi="宋体"/>
          <w:color w:val="000000"/>
          <w:szCs w:val="24"/>
          <w:highlight w:val="none"/>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rPr>
          <w:rFonts w:hint="eastAsia" w:hAnsi="宋体"/>
          <w:color w:val="000000"/>
          <w:szCs w:val="24"/>
          <w:highlight w:val="none"/>
        </w:rPr>
      </w:r>
      <w:r/>
    </w:p>
    <w:p>
      <w:pPr>
        <w:pStyle w:val="1487"/>
        <w:ind w:firstLine="420"/>
        <w:spacing w:line="470" w:lineRule="exact"/>
        <w:rPr>
          <w:rFonts w:hint="eastAsia" w:hAnsi="宋体"/>
          <w:color w:val="000000"/>
          <w:szCs w:val="24"/>
          <w:highlight w:val="none"/>
        </w:rPr>
      </w:pPr>
      <w:r>
        <w:rPr>
          <w:rFonts w:hAnsi="宋体"/>
          <w:color w:val="000000"/>
          <w:szCs w:val="24"/>
          <w:highlight w:val="none"/>
        </w:rPr>
        <w:t xml:space="preserve">3.</w:t>
      </w:r>
      <w:r>
        <w:rPr>
          <w:rFonts w:hint="eastAsia" w:hAnsi="宋体"/>
          <w:color w:val="000000"/>
          <w:szCs w:val="24"/>
          <w:highlight w:val="none"/>
        </w:rPr>
        <w:t xml:space="preserve">如设备发生故障，乙方在接到甲方报修电话后</w:t>
      </w:r>
      <w:r>
        <w:rPr>
          <w:rFonts w:hAnsi="宋体"/>
          <w:color w:val="000000"/>
          <w:szCs w:val="24"/>
          <w:highlight w:val="none"/>
        </w:rPr>
        <w:t xml:space="preserve">1</w:t>
      </w:r>
      <w:r>
        <w:rPr>
          <w:rFonts w:hint="eastAsia" w:hAnsi="宋体"/>
          <w:color w:val="000000"/>
          <w:szCs w:val="24"/>
          <w:highlight w:val="none"/>
        </w:rPr>
        <w:t xml:space="preserve">小时之内响应，</w:t>
      </w:r>
      <w:r>
        <w:rPr>
          <w:rFonts w:hAnsi="宋体"/>
          <w:color w:val="000000"/>
          <w:szCs w:val="24"/>
          <w:highlight w:val="none"/>
        </w:rPr>
        <w:t xml:space="preserve">3</w:t>
      </w:r>
      <w:r>
        <w:rPr>
          <w:rFonts w:hint="eastAsia" w:hAnsi="宋体"/>
          <w:color w:val="000000"/>
          <w:szCs w:val="24"/>
          <w:highlight w:val="none"/>
        </w:rPr>
        <w:t xml:space="preserve">小时内到达甲方现场（若本地无维修站点，2</w:t>
      </w:r>
      <w:r>
        <w:rPr>
          <w:rFonts w:hAnsi="宋体"/>
          <w:color w:val="000000"/>
          <w:szCs w:val="24"/>
          <w:highlight w:val="none"/>
        </w:rPr>
        <w:t xml:space="preserve">4</w:t>
      </w:r>
      <w:r>
        <w:rPr>
          <w:rFonts w:hint="eastAsia" w:hAnsi="宋体"/>
          <w:color w:val="000000"/>
          <w:szCs w:val="24"/>
          <w:highlight w:val="none"/>
        </w:rPr>
        <w:t xml:space="preserve">小时内到达现场）。如若乙方在48小时内无法修复故障，为保证甲方工作正常开展，乙方需在合理期限内采取可满足甲方设备使用需求的应急措施（包括但不限于根据甲方需求免费提供备用机、与甲方协商确定应急方案及其他类似措施），否则甲方可自行采取必要的措施，由此产生的风险和费用由乙方承担。如有特殊情况，乙方应立即电话通知甲方不能响应的原因，在获得甲方同意后，才可推迟响应时间。</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乙方在设备故障维修中，必须免费更换保修范围内的设备备件，并承担维修期间的往返费、人工费、维修所需备件的搬运费、安装调试费以及系统软件升级等一切费用。</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5</w:t>
      </w:r>
      <w:r>
        <w:rPr>
          <w:rFonts w:hAnsi="宋体"/>
          <w:color w:val="000000"/>
          <w:szCs w:val="24"/>
          <w:highlight w:val="none"/>
        </w:rPr>
        <w:t xml:space="preserve">.</w:t>
      </w:r>
      <w:r>
        <w:rPr>
          <w:rFonts w:hint="eastAsia" w:hAnsi="宋体"/>
          <w:color w:val="000000"/>
          <w:szCs w:val="24"/>
          <w:highlight w:val="none"/>
        </w:rPr>
        <w:t xml:space="preserve">乙方承诺：一年内开机率保证在</w:t>
      </w:r>
      <w:r>
        <w:rPr>
          <w:rFonts w:hAnsi="宋体"/>
          <w:color w:val="000000"/>
          <w:szCs w:val="24"/>
          <w:highlight w:val="none"/>
        </w:rPr>
        <w:t xml:space="preserve">95</w:t>
      </w:r>
      <w:r>
        <w:rPr>
          <w:rFonts w:hint="eastAsia" w:hAnsi="宋体"/>
          <w:color w:val="000000"/>
          <w:szCs w:val="24"/>
          <w:highlight w:val="none"/>
        </w:rPr>
        <w:t xml:space="preserve">%以上（3</w:t>
      </w:r>
      <w:r>
        <w:rPr>
          <w:rFonts w:hAnsi="宋体"/>
          <w:color w:val="000000"/>
          <w:szCs w:val="24"/>
          <w:highlight w:val="none"/>
        </w:rPr>
        <w:t xml:space="preserve">65</w:t>
      </w:r>
      <w:r>
        <w:rPr>
          <w:rFonts w:hint="eastAsia" w:hAnsi="宋体"/>
          <w:color w:val="000000"/>
          <w:szCs w:val="24"/>
          <w:highlight w:val="none"/>
        </w:rPr>
        <w:t xml:space="preserve">天），停机时间不超过</w:t>
      </w:r>
      <w:r>
        <w:rPr>
          <w:rFonts w:hAnsi="宋体"/>
          <w:color w:val="000000"/>
          <w:szCs w:val="24"/>
          <w:highlight w:val="none"/>
        </w:rPr>
        <w:t xml:space="preserve">18</w:t>
      </w:r>
      <w:r>
        <w:rPr>
          <w:rFonts w:hint="eastAsia" w:hAnsi="宋体"/>
          <w:color w:val="000000"/>
          <w:szCs w:val="24"/>
          <w:highlight w:val="none"/>
        </w:rPr>
        <w:t xml:space="preserve">天，停机每超过1天，维保合同期顺延</w:t>
      </w:r>
      <w:r>
        <w:rPr>
          <w:rFonts w:hAnsi="宋体"/>
          <w:b/>
          <w:bCs/>
          <w:color w:val="000000"/>
          <w:szCs w:val="24"/>
          <w:highlight w:val="none"/>
        </w:rPr>
        <w:t xml:space="preserve">5</w:t>
      </w:r>
      <w:r>
        <w:rPr>
          <w:rFonts w:hint="eastAsia" w:hAnsi="宋体"/>
          <w:color w:val="000000"/>
          <w:szCs w:val="24"/>
          <w:highlight w:val="none"/>
        </w:rPr>
        <w:t xml:space="preserve">天。</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6</w:t>
      </w:r>
      <w:r>
        <w:rPr>
          <w:rFonts w:hAnsi="宋体"/>
          <w:color w:val="000000"/>
          <w:szCs w:val="24"/>
          <w:highlight w:val="none"/>
        </w:rPr>
        <w:t xml:space="preserve">.</w:t>
      </w:r>
      <w:r>
        <w:rPr>
          <w:rFonts w:hint="eastAsia" w:hAnsi="宋体"/>
          <w:color w:val="000000"/>
          <w:szCs w:val="24"/>
          <w:highlight w:val="none"/>
        </w:rPr>
        <w:t xml:space="preserve">保修期内，每次故障维修及保养结束后一周内乙方必须提供维修、保养记录并交甲方医用物资保障处备案登记。</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Ansi="宋体"/>
          <w:color w:val="000000"/>
          <w:szCs w:val="24"/>
          <w:highlight w:val="none"/>
        </w:rPr>
        <w:t xml:space="preserve">7.</w:t>
      </w:r>
      <w:r>
        <w:rPr>
          <w:rFonts w:hint="eastAsia" w:hAnsi="宋体"/>
          <w:color w:val="000000"/>
          <w:szCs w:val="24"/>
          <w:highlight w:val="none"/>
        </w:rPr>
        <w:t xml:space="preserve">乙方工程师至甲方维修设备，必须事先与甲方医用物资保障处取得联系，并与甲方工程师共同完成维修工作，否则引起的一切责任由乙方负责。</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8</w:t>
      </w:r>
      <w:r>
        <w:rPr>
          <w:rFonts w:hAnsi="宋体"/>
          <w:color w:val="000000"/>
          <w:szCs w:val="24"/>
          <w:highlight w:val="none"/>
        </w:rPr>
        <w:t xml:space="preserve">.</w:t>
      </w:r>
      <w:r>
        <w:rPr>
          <w:rFonts w:hint="eastAsia" w:hAnsi="宋体"/>
          <w:color w:val="000000"/>
          <w:szCs w:val="24"/>
          <w:highlight w:val="none"/>
        </w:rPr>
        <w:t xml:space="preserve">乙方维修人员在维修期间必须遵守院方在安全、防盗、停车、周围环境卫生及排放污物的有关规定，否则引起的一切责任由乙方负责。</w:t>
      </w:r>
      <w:r>
        <w:rPr>
          <w:rFonts w:hint="eastAsia" w:hAnsi="宋体"/>
          <w:color w:val="000000"/>
          <w:szCs w:val="24"/>
          <w:highlight w:val="none"/>
        </w:rPr>
      </w:r>
      <w:r/>
    </w:p>
    <w:p>
      <w:pPr>
        <w:pStyle w:val="1487"/>
        <w:spacing w:line="360" w:lineRule="auto"/>
        <w:rPr>
          <w:rFonts w:hint="eastAsia" w:hAnsi="宋体"/>
          <w:color w:val="000000"/>
          <w:szCs w:val="24"/>
          <w:highlight w:val="none"/>
        </w:rPr>
      </w:pPr>
      <w:r>
        <w:rPr>
          <w:rFonts w:hint="eastAsia" w:hAnsi="宋体"/>
          <w:color w:val="000000"/>
          <w:szCs w:val="24"/>
          <w:highlight w:val="none"/>
        </w:rPr>
        <w:t xml:space="preserve">六、违约责任</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自本协议生效之日起，双方应严格依约履行。一方违约，应赔偿由此给其他方造成的损失。</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2.如果乙方没有按照合同规定进行维保服务，每逾期一日，乙方应按合同金额的1%计算，向甲方赔偿等额</w:t>
      </w:r>
      <w:r>
        <w:rPr>
          <w:rFonts w:hAnsi="宋体"/>
          <w:color w:val="000000"/>
          <w:szCs w:val="24"/>
          <w:highlight w:val="none"/>
        </w:rPr>
        <w:t xml:space="preserve">耗材</w:t>
      </w:r>
      <w:r>
        <w:rPr>
          <w:rFonts w:hint="eastAsia" w:hAnsi="宋体"/>
          <w:color w:val="000000"/>
          <w:szCs w:val="24"/>
          <w:highlight w:val="none"/>
        </w:rPr>
        <w:t xml:space="preserve">或</w:t>
      </w:r>
      <w:r>
        <w:rPr>
          <w:rFonts w:hAnsi="宋体"/>
          <w:color w:val="000000"/>
          <w:szCs w:val="24"/>
          <w:highlight w:val="none"/>
        </w:rPr>
        <w:t xml:space="preserve">配件</w:t>
      </w:r>
      <w:r>
        <w:rPr>
          <w:rFonts w:hint="eastAsia" w:hAnsi="宋体"/>
          <w:color w:val="000000"/>
          <w:szCs w:val="24"/>
          <w:highlight w:val="none"/>
        </w:rPr>
        <w:t xml:space="preserve">，但该违约金总额不超过合同总金额的30%。乙方</w:t>
      </w:r>
      <w:bookmarkStart w:id="397" w:name="_Hlk100650392"/>
      <w:r>
        <w:rPr>
          <w:rFonts w:hint="eastAsia" w:hAnsi="宋体"/>
          <w:color w:val="000000"/>
          <w:szCs w:val="24"/>
          <w:highlight w:val="none"/>
        </w:rPr>
        <w:t xml:space="preserve">逾期不进行维保服务</w:t>
      </w:r>
      <w:bookmarkEnd w:id="397"/>
      <w:r>
        <w:rPr>
          <w:rFonts w:hint="eastAsia" w:hAnsi="宋体"/>
          <w:color w:val="000000"/>
          <w:szCs w:val="24"/>
          <w:highlight w:val="none"/>
        </w:rPr>
        <w:t xml:space="preserve">30日以上的，则视乙方不能提供正常维保，甲方有权因此解除本合同。</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3.乙方若违反本合同</w:t>
      </w:r>
      <w:bookmarkStart w:id="398" w:name="_Hlk100650478"/>
      <w:r>
        <w:rPr>
          <w:rFonts w:hint="eastAsia" w:hAnsi="宋体"/>
          <w:color w:val="000000"/>
          <w:szCs w:val="24"/>
          <w:highlight w:val="none"/>
        </w:rPr>
        <w:t xml:space="preserve">第五条下相关款项、</w:t>
      </w:r>
      <w:bookmarkEnd w:id="398"/>
      <w:r>
        <w:rPr>
          <w:rFonts w:hint="eastAsia" w:hAnsi="宋体"/>
          <w:color w:val="000000"/>
          <w:szCs w:val="24"/>
          <w:highlight w:val="none"/>
        </w:rPr>
        <w:t xml:space="preserve">第八条与第十一条视为对本合同的重大违约，甲方随时有权书面通知乙方立即解除本合同。</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4.因乙方的违约行为给甲方造成损失的（包括所有直接或间接损失），如果违约金不足以补偿该损失的，甲方有权继续要求乙方赔偿甲方所有实际损失，并保留申诉的权利。</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5.因乙方故意或重大过失造成甲方财产损失或因乙方产品质量原因造成人员伤亡事件时，乙方应依法处理赔付。</w:t>
      </w:r>
      <w:r>
        <w:rPr>
          <w:rFonts w:hint="eastAsia" w:hAnsi="宋体"/>
          <w:color w:val="000000"/>
          <w:szCs w:val="24"/>
          <w:highlight w:val="none"/>
        </w:rPr>
      </w:r>
      <w:r/>
    </w:p>
    <w:p>
      <w:pPr>
        <w:pStyle w:val="1487"/>
        <w:spacing w:line="360" w:lineRule="auto"/>
        <w:rPr>
          <w:rFonts w:hint="eastAsia" w:hAnsi="宋体"/>
          <w:color w:val="000000"/>
          <w:szCs w:val="24"/>
          <w:highlight w:val="none"/>
        </w:rPr>
      </w:pPr>
      <w:r/>
      <w:bookmarkStart w:id="399" w:name="_Hlk100650496"/>
      <w:r>
        <w:rPr>
          <w:rFonts w:hint="eastAsia" w:hAnsi="宋体"/>
          <w:color w:val="000000"/>
          <w:szCs w:val="24"/>
          <w:highlight w:val="none"/>
        </w:rPr>
        <w:t xml:space="preserve">七、不可抗力条款</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color w:val="000000"/>
          <w:szCs w:val="24"/>
          <w:highlight w:val="none"/>
        </w:rPr>
        <w:t xml:space="preserve">5</w:t>
      </w:r>
      <w:r>
        <w:rPr>
          <w:rFonts w:hint="eastAsia" w:hAnsi="宋体"/>
          <w:color w:val="000000"/>
          <w:szCs w:val="24"/>
          <w:highlight w:val="none"/>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r>
        <w:rPr>
          <w:rFonts w:hint="eastAsia" w:hAnsi="宋体"/>
          <w:color w:val="000000"/>
          <w:szCs w:val="24"/>
          <w:highlight w:val="none"/>
        </w:rPr>
      </w:r>
      <w:r/>
    </w:p>
    <w:p>
      <w:pPr>
        <w:pStyle w:val="1487"/>
        <w:spacing w:line="360" w:lineRule="auto"/>
        <w:rPr>
          <w:rFonts w:hint="eastAsia" w:hAnsi="宋体"/>
          <w:color w:val="000000"/>
          <w:szCs w:val="24"/>
          <w:highlight w:val="none"/>
        </w:rPr>
      </w:pPr>
      <w:r/>
      <w:bookmarkEnd w:id="399"/>
      <w:r>
        <w:rPr>
          <w:rFonts w:hint="eastAsia" w:hAnsi="宋体"/>
          <w:color w:val="000000"/>
          <w:szCs w:val="24"/>
          <w:highlight w:val="none"/>
        </w:rPr>
        <w:t xml:space="preserve">八、廉洁条款</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甲乙双方须遵守《南京鼓楼医院物资购销廉洁条例》，条例内容如下：</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为进一步加强医疗卫生行风建设，规范医疗卫生机构购销行为，有效防范商业贿赂行为，营造公平交易、诚实守信的购销环境，南京鼓楼医院特制定本条例，以资合同各方共同遵守：</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1、合同各方按照《民法典》及购销廉洁条例约定购销药品、医用设备、医用耗材及行政办公物资等。</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2、甲方应当严格执行产品购销合同验收、入库制度，对采购产品及发票进行查验，不得违反有关规定进行合同外采购、违价采购或从非规定渠道采购。</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4、甲方严禁利用任何途径和方式，为乙方统计医师个人及临床科室有关产品用量信息，或为乙方统计提供便利。</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5、乙方不得以回扣、宴请等方式影响甲方工作人员采购或使用产品的选择权，不得在学术活动中提供旅游、超标准支付食宿费用。</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8、乙方如违反本廉洁条例，一经发现，甲方有权终止购销合同，并向上级主管部门报告。如乙方被列入商业贿赂不良记录，则严格按照国家相关规定处理。</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9、本廉洁条例在产品购销过程中，合同各方均需严格遵守。</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10、本条例由南京鼓楼医院负责解释。</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11、本条例自即日起施行。</w:t>
      </w:r>
      <w:r>
        <w:rPr>
          <w:rFonts w:hint="eastAsia" w:hAnsi="宋体"/>
          <w:color w:val="000000"/>
          <w:szCs w:val="24"/>
          <w:highlight w:val="none"/>
        </w:rPr>
      </w:r>
      <w:r/>
    </w:p>
    <w:p>
      <w:pPr>
        <w:pStyle w:val="1487"/>
        <w:spacing w:line="360" w:lineRule="auto"/>
        <w:rPr>
          <w:rFonts w:hint="eastAsia" w:hAnsi="宋体"/>
          <w:color w:val="000000"/>
          <w:szCs w:val="24"/>
          <w:highlight w:val="none"/>
        </w:rPr>
      </w:pPr>
      <w:r/>
      <w:bookmarkStart w:id="400" w:name="_Hlk100650549"/>
      <w:r>
        <w:rPr>
          <w:rFonts w:hint="eastAsia" w:hAnsi="宋体"/>
          <w:color w:val="000000"/>
          <w:szCs w:val="24"/>
          <w:highlight w:val="none"/>
        </w:rPr>
        <w:t xml:space="preserve">九、合同的解除条款</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本合同第六条下解约事由与法定解约事由出现后，解约方有权提前三个工作日书面通知对方解约，自通知送达之日起，本合同解除。</w:t>
      </w:r>
      <w:r>
        <w:rPr>
          <w:rFonts w:hint="eastAsia" w:hAnsi="宋体"/>
          <w:color w:val="000000"/>
          <w:szCs w:val="24"/>
          <w:highlight w:val="none"/>
        </w:rPr>
      </w:r>
      <w:r/>
    </w:p>
    <w:p>
      <w:pPr>
        <w:pStyle w:val="1487"/>
        <w:spacing w:line="360" w:lineRule="auto"/>
        <w:rPr>
          <w:rFonts w:hint="eastAsia" w:hAnsi="宋体"/>
          <w:color w:val="000000"/>
          <w:szCs w:val="24"/>
          <w:highlight w:val="none"/>
        </w:rPr>
      </w:pPr>
      <w:r/>
      <w:bookmarkEnd w:id="400"/>
      <w:r>
        <w:rPr>
          <w:rFonts w:hint="eastAsia" w:hAnsi="宋体"/>
          <w:color w:val="000000"/>
          <w:szCs w:val="24"/>
          <w:highlight w:val="none"/>
        </w:rPr>
        <w:t xml:space="preserve">十、争议解决</w:t>
      </w:r>
      <w:r>
        <w:rPr>
          <w:rFonts w:hint="eastAsia" w:hAnsi="宋体"/>
          <w:color w:val="000000"/>
          <w:szCs w:val="24"/>
          <w:highlight w:val="none"/>
        </w:rPr>
      </w:r>
      <w:r/>
    </w:p>
    <w:p>
      <w:pPr>
        <w:pStyle w:val="1487"/>
        <w:ind w:firstLine="420"/>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双方应本着友好协商的原则，解决与本合同有关的一切争议。如一方不愿协商或协商开始后</w:t>
      </w:r>
      <w:r>
        <w:rPr>
          <w:rFonts w:hAnsi="宋体"/>
          <w:color w:val="000000"/>
          <w:szCs w:val="24"/>
          <w:highlight w:val="none"/>
        </w:rPr>
        <w:t xml:space="preserve">30日内无法解决，应提交甲方所在地人民法院</w:t>
      </w:r>
      <w:r>
        <w:rPr>
          <w:rFonts w:hint="eastAsia" w:hAnsi="宋体"/>
          <w:color w:val="000000"/>
          <w:szCs w:val="24"/>
          <w:highlight w:val="none"/>
        </w:rPr>
        <w:t xml:space="preserve">裁决</w:t>
      </w:r>
      <w:r>
        <w:rPr>
          <w:rFonts w:hAnsi="宋体"/>
          <w:color w:val="000000"/>
          <w:szCs w:val="24"/>
          <w:highlight w:val="none"/>
        </w:rPr>
        <w:t xml:space="preserve">。</w:t>
      </w:r>
      <w:r>
        <w:rPr>
          <w:rFonts w:hint="eastAsia" w:hAnsi="宋体"/>
          <w:color w:val="000000"/>
          <w:szCs w:val="24"/>
          <w:highlight w:val="none"/>
        </w:rPr>
      </w:r>
      <w:r/>
    </w:p>
    <w:p>
      <w:pPr>
        <w:pStyle w:val="1487"/>
        <w:spacing w:line="360" w:lineRule="auto"/>
        <w:tabs>
          <w:tab w:val="left" w:pos="420" w:leader="none"/>
        </w:tabs>
        <w:rPr>
          <w:rFonts w:hint="eastAsia" w:hAnsi="宋体"/>
          <w:color w:val="000000"/>
          <w:szCs w:val="24"/>
          <w:highlight w:val="none"/>
        </w:rPr>
      </w:pPr>
      <w:r>
        <w:rPr>
          <w:rFonts w:hint="eastAsia" w:hAnsi="宋体"/>
          <w:color w:val="000000"/>
          <w:szCs w:val="24"/>
          <w:highlight w:val="none"/>
        </w:rPr>
        <w:t xml:space="preserve">十一、保密条款</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2、双方应确保己方人员遵守本条约定保密义务，否则由此产生的一切后果由违约方承担责任。</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int="eastAsia" w:hAnsi="宋体"/>
          <w:color w:val="000000"/>
          <w:szCs w:val="24"/>
          <w:highlight w:val="none"/>
        </w:rPr>
        <w:t xml:space="preserve">3、本条约定在本协议（合同）解除、终止或被认为无效后仍然有效。</w:t>
      </w:r>
      <w:r>
        <w:rPr>
          <w:rFonts w:hint="eastAsia" w:hAnsi="宋体"/>
          <w:color w:val="000000"/>
          <w:szCs w:val="24"/>
          <w:highlight w:val="none"/>
        </w:rPr>
      </w:r>
      <w:r/>
    </w:p>
    <w:p>
      <w:pPr>
        <w:pStyle w:val="1487"/>
        <w:spacing w:line="360" w:lineRule="auto"/>
        <w:rPr>
          <w:rFonts w:hint="eastAsia" w:hAnsi="宋体"/>
          <w:color w:val="000000"/>
          <w:szCs w:val="24"/>
          <w:highlight w:val="none"/>
        </w:rPr>
      </w:pPr>
      <w:r>
        <w:rPr>
          <w:rFonts w:hint="eastAsia" w:hAnsi="宋体"/>
          <w:color w:val="000000"/>
          <w:szCs w:val="24"/>
          <w:highlight w:val="none"/>
        </w:rPr>
        <w:t xml:space="preserve">十二、其他条款</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bookmarkStart w:id="401" w:name="_Hlk100650600"/>
      <w:r>
        <w:rPr>
          <w:rFonts w:hint="eastAsia" w:hAnsi="宋体"/>
          <w:color w:val="000000"/>
          <w:szCs w:val="24"/>
          <w:highlight w:val="none"/>
        </w:rPr>
        <w:t xml:space="preserve">1</w:t>
      </w:r>
      <w:r>
        <w:rPr>
          <w:rFonts w:hAnsi="宋体"/>
          <w:color w:val="000000"/>
          <w:szCs w:val="24"/>
          <w:highlight w:val="none"/>
        </w:rPr>
        <w:t xml:space="preserve">.</w:t>
      </w:r>
      <w:r>
        <w:rPr>
          <w:rFonts w:hint="eastAsia" w:hAnsi="宋体"/>
          <w:color w:val="000000"/>
          <w:szCs w:val="24"/>
          <w:highlight w:val="none"/>
        </w:rPr>
        <w:t xml:space="preserve">本项目招标文件、投标文件、合同及其附件、其他承诺为本项目不可分割的组成部分，具有同等法律效力。</w:t>
      </w:r>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bookmarkEnd w:id="401"/>
      <w:r>
        <w:rPr>
          <w:rFonts w:hAnsi="宋体"/>
          <w:color w:val="000000"/>
          <w:szCs w:val="24"/>
          <w:highlight w:val="none"/>
        </w:rPr>
        <w:t xml:space="preserve">2.</w:t>
      </w:r>
      <w:r>
        <w:rPr>
          <w:rFonts w:hint="eastAsia" w:hAnsi="宋体"/>
          <w:color w:val="000000"/>
          <w:szCs w:val="24"/>
          <w:highlight w:val="none"/>
        </w:rPr>
        <w:t xml:space="preserve">本合同一式叁份，甲方执贰份，乙方执壹份，经双方签字盖章并加盖骑缝章后生效，未经事宜双方协商解决。</w:t>
      </w:r>
      <w:r>
        <w:rPr>
          <w:rFonts w:hint="eastAsia" w:hAnsi="宋体"/>
          <w:color w:val="000000"/>
          <w:szCs w:val="24"/>
          <w:highlight w:val="none"/>
        </w:rPr>
      </w:r>
      <w:r/>
    </w:p>
    <w:p>
      <w:pPr>
        <w:pStyle w:val="1487"/>
        <w:ind w:firstLine="420"/>
        <w:spacing w:line="380" w:lineRule="exact"/>
        <w:rPr>
          <w:rFonts w:hint="eastAsia" w:hAnsi="宋体"/>
          <w:color w:val="000000"/>
          <w:szCs w:val="24"/>
          <w:highlight w:val="none"/>
        </w:rPr>
      </w:pPr>
      <w:r>
        <w:rPr>
          <w:rFonts w:hint="eastAsia" w:hAnsi="宋体"/>
          <w:color w:val="000000"/>
          <w:szCs w:val="24"/>
          <w:highlight w:val="none"/>
        </w:rPr>
        <w:t xml:space="preserve">3</w:t>
      </w:r>
      <w:r>
        <w:rPr>
          <w:rFonts w:hAnsi="宋体"/>
          <w:color w:val="000000"/>
          <w:szCs w:val="24"/>
          <w:highlight w:val="none"/>
        </w:rPr>
        <w:t xml:space="preserve">. </w:t>
      </w:r>
      <w:bookmarkStart w:id="402" w:name="_Hlk100650618"/>
      <w:r>
        <w:rPr>
          <w:rFonts w:hint="eastAsia" w:hAnsi="宋体"/>
          <w:color w:val="000000"/>
          <w:szCs w:val="24"/>
          <w:highlight w:val="none"/>
        </w:rPr>
        <w:t xml:space="preserve">本合同适用的语言文字为汉语文字，本合同适用法律法规为中华人民共和国及其区域内相关法律法规，本合同条款解释语言以中文为准。</w:t>
      </w:r>
      <w:bookmarkEnd w:id="402"/>
      <w:r>
        <w:rPr>
          <w:rFonts w:hint="eastAsia" w:hAnsi="宋体"/>
          <w:color w:val="000000"/>
          <w:szCs w:val="24"/>
          <w:highlight w:val="none"/>
        </w:rPr>
      </w:r>
      <w:r/>
    </w:p>
    <w:p>
      <w:pPr>
        <w:pStyle w:val="1487"/>
        <w:ind w:firstLine="420"/>
        <w:spacing w:line="360" w:lineRule="auto"/>
        <w:rPr>
          <w:rFonts w:hint="eastAsia" w:hAnsi="宋体"/>
          <w:color w:val="000000"/>
          <w:szCs w:val="24"/>
          <w:highlight w:val="none"/>
        </w:rPr>
      </w:pPr>
      <w:r>
        <w:rPr>
          <w:rFonts w:hAnsi="宋体"/>
          <w:color w:val="000000"/>
          <w:szCs w:val="24"/>
          <w:highlight w:val="none"/>
        </w:rPr>
        <w:t xml:space="preserve">4.</w:t>
      </w:r>
      <w:r>
        <w:rPr>
          <w:rFonts w:hint="eastAsia" w:hAnsi="宋体"/>
          <w:color w:val="000000"/>
          <w:szCs w:val="24"/>
          <w:highlight w:val="none"/>
        </w:rPr>
        <w:t xml:space="preserve">合同签署地点:南京。</w:t>
      </w:r>
      <w:r>
        <w:rPr>
          <w:rFonts w:hint="eastAsia" w:hAnsi="宋体"/>
          <w:color w:val="000000"/>
          <w:szCs w:val="24"/>
          <w:highlight w:val="none"/>
        </w:rPr>
      </w:r>
      <w:r/>
    </w:p>
    <w:tbl>
      <w:tblPr>
        <w:tblW w:w="0" w:type="auto"/>
        <w:tblInd w:w="-216" w:type="dxa"/>
        <w:tblLayout w:type="autofit"/>
        <w:tblCellMar>
          <w:left w:w="108" w:type="dxa"/>
          <w:top w:w="0" w:type="dxa"/>
          <w:right w:w="108" w:type="dxa"/>
          <w:bottom w:w="0" w:type="dxa"/>
        </w:tblCellMar>
        <w:tblLook w:val="04A0" w:firstRow="1" w:lastRow="0" w:firstColumn="1" w:lastColumn="0" w:noHBand="0" w:noVBand="1"/>
      </w:tblPr>
      <w:tblGrid>
        <w:gridCol w:w="4719"/>
        <w:gridCol w:w="4677"/>
      </w:tblGrid>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rPr>
                <w:rFonts w:hint="eastAsia" w:hAnsi="宋体"/>
                <w:b/>
                <w:bCs/>
                <w:color w:val="000000"/>
                <w:szCs w:val="21"/>
                <w:highlight w:val="none"/>
              </w:rPr>
            </w:pPr>
            <w:r>
              <w:rPr>
                <w:rFonts w:hint="eastAsia" w:hAnsi="宋体"/>
                <w:b/>
                <w:bCs/>
                <w:color w:val="000000"/>
                <w:szCs w:val="21"/>
                <w:highlight w:val="none"/>
              </w:rPr>
              <w:t xml:space="preserve">甲方：</w:t>
            </w:r>
            <w:r>
              <w:rPr>
                <w:rFonts w:hint="eastAsia" w:hAnsi="宋体"/>
                <w:b/>
                <w:bCs/>
                <w:color w:val="000000"/>
                <w:szCs w:val="21"/>
                <w:highlight w:val="none"/>
                <w:u w:val="single"/>
              </w:rPr>
              <w:t xml:space="preserve">南京鼓楼医院</w:t>
            </w:r>
            <w:r>
              <w:rPr>
                <w:rFonts w:hint="eastAsia" w:hAnsi="宋体"/>
                <w:b/>
                <w:bCs/>
                <w:color w:val="000000"/>
                <w:szCs w:val="21"/>
                <w:highlight w:val="none"/>
              </w:rPr>
              <w:t xml:space="preserve">（盖章）</w:t>
            </w:r>
            <w:r>
              <w:rPr>
                <w:rFonts w:hint="eastAsia" w:hAnsi="宋体"/>
                <w:b/>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乙方：</w:t>
            </w:r>
            <w:r>
              <w:rPr>
                <w:rFonts w:hint="eastAsia" w:hAnsi="宋体"/>
                <w:b/>
                <w:bCs/>
                <w:color w:val="000000"/>
                <w:szCs w:val="21"/>
                <w:highlight w:val="none"/>
                <w:u w:val="single"/>
              </w:rPr>
              <w:t xml:space="preserve">供应商名称</w:t>
            </w:r>
            <w:r>
              <w:rPr>
                <w:rFonts w:hint="eastAsia" w:hAnsi="宋体"/>
                <w:b/>
                <w:bCs/>
                <w:color w:val="000000"/>
                <w:szCs w:val="21"/>
                <w:highlight w:val="none"/>
              </w:rPr>
              <w:t xml:space="preserve">（盖章）</w:t>
            </w:r>
            <w:r>
              <w:rPr>
                <w:rFonts w:hint="eastAsia" w:hAnsi="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南京市中山路321号</w:t>
            </w:r>
            <w:r>
              <w:rPr>
                <w:rFonts w:hint="eastAsia" w:hAnsi="宋体"/>
                <w:b/>
                <w:bCs/>
                <w:color w:val="000000"/>
                <w:szCs w:val="21"/>
                <w:highlight w:val="none"/>
                <w:u w:val="singl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地址：</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rPr>
                <w:rFonts w:hint="eastAsia" w:hAnsi="宋体"/>
                <w:b/>
                <w:bCs/>
                <w:color w:val="000000"/>
                <w:szCs w:val="21"/>
                <w:highlight w:val="non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210008</w:t>
            </w:r>
            <w:r>
              <w:rPr>
                <w:rFonts w:hint="eastAsia" w:hAnsi="宋体"/>
                <w:b/>
                <w:bCs/>
                <w:color w:val="000000"/>
                <w:szCs w:val="21"/>
                <w:highlight w:val="non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邮编：</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电话：</w:t>
            </w:r>
            <w:r>
              <w:rPr>
                <w:rFonts w:hint="eastAsia" w:hAnsi="宋体"/>
                <w:b/>
                <w:bCs/>
                <w:color w:val="000000"/>
                <w:szCs w:val="21"/>
                <w:highlight w:val="none"/>
                <w:u w:val="single"/>
              </w:rPr>
              <w:t xml:space="preserve">025-83106666</w:t>
            </w:r>
            <w:r>
              <w:rPr>
                <w:rFonts w:hint="eastAsia" w:hAnsi="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传真：</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tabs>
                <w:tab w:val="left" w:pos="420" w:leader="none"/>
              </w:tabs>
              <w:rPr>
                <w:rFonts w:hint="eastAsia" w:hAnsi="宋体"/>
                <w:color w:val="000000"/>
                <w:szCs w:val="21"/>
                <w:highlight w:val="none"/>
                <w:u w:val="single"/>
              </w:rPr>
            </w:pPr>
            <w:r>
              <w:rPr>
                <w:rFonts w:hint="eastAsia" w:hAnsi="宋体"/>
                <w:b/>
                <w:bCs/>
                <w:color w:val="000000"/>
                <w:szCs w:val="21"/>
                <w:highlight w:val="none"/>
              </w:rPr>
              <w:t xml:space="preserve">法定代表人或授权代表：</w:t>
            </w:r>
            <w:r>
              <w:rPr>
                <w:rFonts w:hint="eastAsia" w:hAnsi="宋体"/>
                <w:b/>
                <w:bCs/>
                <w:color w:val="000000"/>
                <w:szCs w:val="21"/>
                <w:highlight w:val="none"/>
                <w:u w:val="single"/>
              </w:rPr>
              <w:t xml:space="preserve">              </w:t>
            </w:r>
            <w:r>
              <w:rPr>
                <w:rFonts w:hint="eastAsia" w:hAnsi="宋体"/>
                <w:color w:val="000000"/>
                <w:szCs w:val="21"/>
                <w:highlight w:val="none"/>
                <w:u w:val="singl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固定电话：</w:t>
            </w:r>
            <w:r>
              <w:rPr>
                <w:rFonts w:hint="eastAsia" w:hAnsi="宋体"/>
                <w:b/>
                <w:bCs/>
                <w:color w:val="000000"/>
                <w:szCs w:val="21"/>
                <w:highlight w:val="none"/>
                <w:u w:val="single"/>
              </w:rPr>
              <w:t xml:space="preserve">         </w:t>
            </w:r>
            <w:r>
              <w:rPr>
                <w:rFonts w:hint="eastAsia" w:hAnsi="宋体"/>
                <w:b/>
                <w:bCs/>
                <w:color w:val="000000"/>
                <w:szCs w:val="21"/>
                <w:highlight w:val="none"/>
                <w:u w:val="single"/>
                <w:lang w:val="en-US" w:eastAsia="zh-CN"/>
              </w:rPr>
              <w:t xml:space="preserve">    </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分管院领导：</w:t>
            </w:r>
            <w:r>
              <w:rPr>
                <w:rFonts w:hint="eastAsia" w:hAnsi="宋体"/>
                <w:color w:val="000000"/>
                <w:szCs w:val="21"/>
                <w:highlight w:val="none"/>
                <w:u w:val="single"/>
              </w:rPr>
              <w:t xml:space="preserve">                        </w:t>
            </w:r>
            <w:r>
              <w:rPr>
                <w:rFonts w:hint="eastAsia" w:hAnsi="宋体"/>
                <w:b/>
                <w:bCs/>
                <w:color w:val="000000"/>
                <w:szCs w:val="21"/>
                <w:highlight w:val="none"/>
                <w:u w:val="singl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法定代表人：</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医用物资采购中心负责人：</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rPr>
                <w:rFonts w:hint="eastAsia" w:hAnsi="宋体"/>
                <w:b/>
                <w:bCs/>
                <w:color w:val="000000"/>
                <w:szCs w:val="21"/>
                <w:highlight w:val="none"/>
                <w:u w:val="single"/>
              </w:rPr>
            </w:pPr>
            <w:r>
              <w:rPr>
                <w:rFonts w:hint="eastAsia" w:hAnsi="宋体"/>
                <w:b/>
                <w:bCs/>
                <w:color w:val="000000"/>
                <w:szCs w:val="21"/>
                <w:highlight w:val="none"/>
              </w:rPr>
              <w:t xml:space="preserve">授权代表及手机：</w:t>
            </w:r>
            <w:r>
              <w:rPr>
                <w:rFonts w:hint="eastAsia" w:hAnsi="宋体"/>
                <w:b/>
                <w:bCs/>
                <w:color w:val="000000"/>
                <w:szCs w:val="21"/>
                <w:highlight w:val="none"/>
                <w:u w:val="single"/>
              </w:rPr>
              <w:t xml:space="preserve">     </w:t>
            </w:r>
            <w:r>
              <w:rPr>
                <w:rFonts w:hint="eastAsia" w:hAnsi="宋体"/>
                <w:b/>
                <w:bCs/>
                <w:color w:val="000000"/>
                <w:szCs w:val="21"/>
                <w:highlight w:val="none"/>
                <w:u w:val="single"/>
                <w:lang w:val="en-US" w:eastAsia="zh-CN"/>
              </w:rPr>
              <w:t xml:space="preserve">  </w:t>
            </w:r>
            <w:r>
              <w:rPr>
                <w:rFonts w:hint="eastAsia" w:hAnsi="宋体"/>
                <w:b/>
                <w:bCs/>
                <w:color w:val="000000"/>
                <w:szCs w:val="21"/>
                <w:highlight w:val="none"/>
                <w:u w:val="single"/>
              </w:rPr>
              <w:t xml:space="preserve">      </w:t>
            </w:r>
            <w:r>
              <w:rPr>
                <w:rFonts w:hint="eastAsia" w:hAnsi="宋体"/>
                <w:b/>
                <w:bCs/>
                <w:color w:val="000000"/>
                <w:szCs w:val="21"/>
                <w:highlight w:val="none"/>
                <w:u w:val="single"/>
              </w:rPr>
            </w:r>
            <w:r/>
          </w:p>
        </w:tc>
      </w:tr>
      <w:tr>
        <w:trPr/>
        <w:tc>
          <w:tcPr>
            <w:tcBorders>
              <w:top w:val="none" w:color="000000" w:sz="4" w:space="0"/>
              <w:left w:val="none" w:color="000000" w:sz="4" w:space="0"/>
              <w:bottom w:val="none" w:color="000000" w:sz="4" w:space="0"/>
              <w:right w:val="none" w:color="000000" w:sz="4" w:space="0"/>
            </w:tcBorders>
            <w:tcW w:w="4828" w:type="dxa"/>
            <w:vAlign w:val="top"/>
            <w:textDirection w:val="lrTb"/>
            <w:noWrap w:val="false"/>
          </w:tcPr>
          <w:p>
            <w:pPr>
              <w:pStyle w:val="1487"/>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b/>
                <w:bCs/>
                <w:color w:val="000000"/>
                <w:szCs w:val="21"/>
                <w:highlight w:val="none"/>
                <w:u w:val="single"/>
                <w:lang w:val="en-US" w:eastAsia="zh-CN"/>
              </w:rPr>
              <w:t xml:space="preserve">               </w:t>
            </w:r>
            <w:r>
              <w:rPr>
                <w:rFonts w:hint="eastAsia" w:hAnsi="宋体"/>
                <w:b/>
                <w:bCs/>
                <w:color w:val="000000"/>
                <w:szCs w:val="21"/>
                <w:highlight w:val="none"/>
                <w:u w:val="single"/>
              </w:rPr>
              <w:t xml:space="preserve">          </w:t>
            </w:r>
            <w:r>
              <w:rPr>
                <w:rFonts w:hint="eastAsia" w:hAnsi="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811" w:type="dxa"/>
            <w:vAlign w:val="top"/>
            <w:textDirection w:val="lrTb"/>
            <w:noWrap w:val="false"/>
          </w:tcPr>
          <w:p>
            <w:pPr>
              <w:pStyle w:val="1487"/>
              <w:spacing w:line="440" w:lineRule="exact"/>
              <w:tabs>
                <w:tab w:val="left" w:pos="420" w:leader="none"/>
              </w:tabs>
              <w:rPr>
                <w:rFonts w:hint="eastAsia" w:hAnsi="宋体"/>
                <w:color w:val="000000"/>
                <w:szCs w:val="21"/>
                <w:highlight w:val="none"/>
              </w:rPr>
            </w:pPr>
            <w:r>
              <w:rPr>
                <w:rFonts w:hint="eastAsia" w:hAnsi="宋体"/>
                <w:b/>
                <w:bCs/>
                <w:color w:val="000000"/>
                <w:szCs w:val="21"/>
                <w:highlight w:val="none"/>
              </w:rPr>
              <w:t xml:space="preserve">日期：</w:t>
            </w:r>
            <w:r>
              <w:rPr>
                <w:rFonts w:hint="eastAsia" w:hAnsi="宋体"/>
                <w:b/>
                <w:bCs/>
                <w:color w:val="000000"/>
                <w:szCs w:val="21"/>
                <w:highlight w:val="none"/>
                <w:u w:val="single"/>
              </w:rPr>
              <w:t xml:space="preserve">                       </w:t>
            </w:r>
            <w:r>
              <w:rPr>
                <w:rFonts w:hint="eastAsia" w:hAnsi="宋体"/>
                <w:color w:val="000000"/>
                <w:szCs w:val="21"/>
                <w:highlight w:val="none"/>
              </w:rPr>
            </w:r>
            <w:r/>
          </w:p>
        </w:tc>
      </w:tr>
    </w:tbl>
    <w:p>
      <w:pPr>
        <w:pStyle w:val="1487"/>
        <w:jc w:val="left"/>
        <w:spacing w:line="360" w:lineRule="auto"/>
        <w:shd w:val="clear" w:color="auto" w:fill="auto"/>
        <w:rPr>
          <w:color w:val="000000"/>
          <w:szCs w:val="21"/>
          <w:highlight w:val="none"/>
        </w:rPr>
      </w:pPr>
      <w:r>
        <w:rPr>
          <w:color w:val="000000"/>
          <w:szCs w:val="21"/>
          <w:highlight w:val="none"/>
        </w:rPr>
      </w:r>
      <w:r/>
    </w:p>
    <w:p>
      <w:pPr>
        <w:pStyle w:val="1487"/>
        <w:jc w:val="left"/>
        <w:spacing w:line="360" w:lineRule="auto"/>
        <w:shd w:val="clear" w:color="auto" w:fill="auto"/>
        <w:rPr>
          <w:color w:val="000000"/>
          <w:szCs w:val="21"/>
          <w:highlight w:val="none"/>
        </w:rPr>
      </w:pPr>
      <w:r>
        <w:rPr>
          <w:color w:val="000000"/>
          <w:szCs w:val="21"/>
          <w:highlight w:val="none"/>
        </w:rPr>
      </w:r>
      <w:r/>
    </w:p>
    <w:p>
      <w:pPr>
        <w:pStyle w:val="1487"/>
        <w:shd w:val="clear" w:color="auto" w:fill="auto"/>
        <w:rPr>
          <w:color w:val="000000"/>
          <w:highlight w:val="none"/>
        </w:rPr>
        <w:sectPr>
          <w:footnotePr/>
          <w:endnotePr/>
          <w:type w:val="nextPage"/>
          <w:pgSz w:w="11906" w:h="16838" w:orient="portrait"/>
          <w:pgMar w:top="1417" w:right="1417" w:bottom="1417" w:left="1417" w:header="851" w:footer="992" w:gutter="0"/>
          <w:pgNumType w:start="1"/>
          <w:cols w:num="1" w:sep="0" w:space="1701" w:equalWidth="1"/>
          <w:docGrid w:linePitch="360"/>
        </w:sectPr>
      </w:pPr>
      <w:r>
        <w:rPr>
          <w:color w:val="000000"/>
          <w:highlight w:val="none"/>
        </w:rPr>
      </w:r>
      <w:r/>
    </w:p>
    <w:p>
      <w:pPr>
        <w:pStyle w:val="1487"/>
        <w:jc w:val="center"/>
        <w:spacing w:line="360" w:lineRule="auto"/>
        <w:shd w:val="clear" w:color="auto" w:fill="auto"/>
        <w:tabs>
          <w:tab w:val="center" w:pos="4890" w:leader="none"/>
          <w:tab w:val="left" w:pos="8395" w:leader="none"/>
        </w:tabs>
        <w:rPr>
          <w:rStyle w:val="1499"/>
          <w:color w:val="000000"/>
          <w:highlight w:val="none"/>
        </w:rPr>
      </w:pPr>
      <w:r/>
      <w:bookmarkStart w:id="403" w:name="_Toc26078"/>
      <w:r/>
      <w:bookmarkStart w:id="404" w:name="_Toc26004"/>
      <w:r/>
      <w:bookmarkStart w:id="405" w:name="_Toc19"/>
      <w:r/>
      <w:bookmarkStart w:id="406" w:name="_Toc15017"/>
      <w:r/>
      <w:bookmarkStart w:id="407" w:name="_Toc22938"/>
      <w:r/>
      <w:bookmarkStart w:id="408" w:name="_Toc12880"/>
      <w:r/>
      <w:bookmarkStart w:id="409" w:name="_Toc4179"/>
      <w:r>
        <w:rPr>
          <w:rStyle w:val="1499"/>
          <w:rFonts w:hint="eastAsia"/>
          <w:color w:val="000000"/>
          <w:highlight w:val="none"/>
        </w:rPr>
        <w:t xml:space="preserve">第六章 投标文件格式及附件</w:t>
      </w:r>
      <w:bookmarkEnd w:id="403"/>
      <w:r/>
      <w:bookmarkEnd w:id="404"/>
      <w:r/>
      <w:bookmarkEnd w:id="405"/>
      <w:r>
        <w:rPr>
          <w:rStyle w:val="1499"/>
          <w:color w:val="000000"/>
          <w:highlight w:val="none"/>
        </w:rPr>
      </w:r>
      <w:r/>
    </w:p>
    <w:p>
      <w:pPr>
        <w:pStyle w:val="1487"/>
        <w:spacing w:line="360" w:lineRule="auto"/>
        <w:shd w:val="clear" w:color="auto" w:fill="auto"/>
        <w:rPr>
          <w:rFonts w:ascii="Times New Roman" w:hAnsi="Times New Roman" w:cs="Times New Roman"/>
          <w:b/>
          <w:bCs/>
          <w:color w:val="000000"/>
          <w:szCs w:val="21"/>
          <w:highlight w:val="none"/>
        </w:rPr>
      </w:pPr>
      <w:r/>
      <w:bookmarkEnd w:id="406"/>
      <w:r/>
      <w:bookmarkEnd w:id="407"/>
      <w:r/>
      <w:bookmarkEnd w:id="408"/>
      <w:r/>
      <w:bookmarkEnd w:id="409"/>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487"/>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487"/>
        <w:jc w:val="left"/>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Cs w:val="21"/>
          <w:highlight w:val="none"/>
        </w:rPr>
      </w:r>
      <w:r/>
    </w:p>
    <w:p>
      <w:pPr>
        <w:pStyle w:val="1487"/>
        <w:jc w:val="both"/>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487"/>
        <w:spacing w:line="440" w:lineRule="exact"/>
        <w:shd w:val="clear" w:color="auto" w:fill="auto"/>
        <w:rPr>
          <w:rFonts w:ascii="Times New Roman" w:hAnsi="Times New Roman" w:eastAsia="宋体" w:cs="Times New Roman"/>
          <w:b/>
          <w:bCs/>
          <w:color w:val="000000"/>
          <w:sz w:val="24"/>
          <w:highlight w:val="none"/>
          <w:lang w:val="en-US" w:eastAsia="zh-CN"/>
        </w:rPr>
        <w:outlineLvl w:val="1"/>
      </w:pPr>
      <w:r/>
      <w:bookmarkStart w:id="413" w:name="_Toc32373"/>
      <w:r/>
      <w:bookmarkStart w:id="414" w:name="_Toc10030"/>
      <w:r/>
      <w:bookmarkStart w:id="415" w:name="_Toc4903"/>
      <w:r/>
      <w:bookmarkStart w:id="416" w:name="_Toc4228"/>
      <w:r/>
      <w:bookmarkStart w:id="417" w:name="_Toc20261"/>
      <w:r/>
      <w:bookmarkStart w:id="418" w:name="_Toc25712"/>
      <w:r/>
      <w:bookmarkStart w:id="419" w:name="_Toc25650"/>
      <w:r/>
      <w:bookmarkStart w:id="420" w:name="_Toc3050"/>
      <w:r>
        <w:rPr>
          <w:rFonts w:ascii="Times New Roman" w:hAnsi="Times New Roman" w:eastAsia="宋体" w:cs="Times New Roman"/>
          <w:bCs/>
          <w:color w:val="000000"/>
          <w:szCs w:val="20"/>
          <w:highlight w:val="none"/>
        </w:rPr>
        <w:br w:type="page" w:clear="all"/>
      </w:r>
      <w:bookmarkStart w:id="421" w:name="_Toc24753"/>
      <w:r>
        <w:rPr>
          <w:rFonts w:ascii="Times New Roman" w:hAnsi="Times New Roman" w:eastAsia="宋体" w:cs="Times New Roman"/>
          <w:bCs/>
          <w:color w:val="000000"/>
          <w:szCs w:val="20"/>
          <w:highlight w:val="none"/>
        </w:rPr>
        <w:t xml:space="preserve">附件一</w:t>
      </w:r>
      <w:r>
        <w:rPr>
          <w:rFonts w:hint="eastAsia" w:ascii="Times New Roman" w:hAnsi="Times New Roman" w:eastAsia="宋体" w:cs="Times New Roman"/>
          <w:bCs/>
          <w:color w:val="000000"/>
          <w:szCs w:val="20"/>
          <w:highlight w:val="none"/>
          <w:lang w:val="en-US" w:eastAsia="zh-CN"/>
        </w:rPr>
        <w:t xml:space="preserve"> </w:t>
      </w:r>
      <w:bookmarkEnd w:id="413"/>
      <w:r/>
      <w:bookmarkEnd w:id="414"/>
      <w:r/>
      <w:bookmarkEnd w:id="415"/>
      <w:r/>
      <w:bookmarkEnd w:id="416"/>
      <w:r/>
      <w:bookmarkEnd w:id="417"/>
      <w:r/>
      <w:bookmarkEnd w:id="418"/>
      <w:r/>
      <w:bookmarkEnd w:id="419"/>
      <w:r/>
      <w:bookmarkEnd w:id="420"/>
      <w:r/>
      <w:bookmarkStart w:id="422" w:name="_Toc24956"/>
      <w:r/>
      <w:bookmarkStart w:id="423" w:name="_Toc31892"/>
      <w:r/>
      <w:bookmarkStart w:id="424" w:name="_Toc11133"/>
      <w:r>
        <w:rPr>
          <w:rFonts w:ascii="Times New Roman" w:hAnsi="Times New Roman" w:eastAsia="宋体" w:cs="Times New Roman"/>
          <w:b/>
          <w:bCs/>
          <w:color w:val="000000"/>
          <w:sz w:val="24"/>
          <w:highlight w:val="none"/>
          <w:lang w:val="en-US" w:eastAsia="zh-CN"/>
        </w:rPr>
        <w:t xml:space="preserve">投标函格式</w:t>
      </w:r>
      <w:bookmarkEnd w:id="421"/>
      <w:r/>
      <w:bookmarkEnd w:id="422"/>
      <w:r/>
      <w:bookmarkEnd w:id="423"/>
      <w:r/>
      <w:bookmarkEnd w:id="424"/>
      <w:r>
        <w:rPr>
          <w:rFonts w:ascii="Times New Roman" w:hAnsi="Times New Roman" w:eastAsia="宋体" w:cs="Times New Roman"/>
          <w:b/>
          <w:bCs/>
          <w:color w:val="000000"/>
          <w:sz w:val="24"/>
          <w:highlight w:val="none"/>
          <w:lang w:val="en-US" w:eastAsia="zh-CN"/>
        </w:rPr>
      </w:r>
      <w:r/>
    </w:p>
    <w:p>
      <w:pPr>
        <w:pStyle w:val="1487"/>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487"/>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ascii="Times New Roman" w:hAnsi="Times New Roman" w:cs="Times New Roman"/>
          <w:color w:val="000000"/>
          <w:szCs w:val="21"/>
          <w:highlight w:val="none"/>
          <w:lang w:val="zh-CN"/>
        </w:rPr>
        <w:t xml:space="preserve">（项目编号）投标邀请，正式授权下述签字人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487"/>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487"/>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487"/>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487"/>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48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48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487"/>
        <w:spacing w:line="360" w:lineRule="auto"/>
        <w:shd w:val="clear" w:color="auto" w:fill="auto"/>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日期：</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487"/>
        <w:spacing w:line="440" w:lineRule="exact"/>
        <w:shd w:val="clear" w:color="auto" w:fill="auto"/>
        <w:rPr>
          <w:rFonts w:ascii="Times New Roman" w:hAnsi="Times New Roman" w:cs="Times New Roman"/>
          <w:b/>
          <w:bCs/>
          <w:color w:val="000000"/>
          <w:sz w:val="24"/>
          <w:szCs w:val="22"/>
          <w:highlight w:val="none"/>
        </w:rPr>
        <w:outlineLvl w:val="1"/>
      </w:pPr>
      <w:r>
        <w:rPr>
          <w:rFonts w:ascii="Times New Roman" w:hAnsi="Times New Roman" w:cs="Times New Roman"/>
          <w:b/>
          <w:bCs/>
          <w:color w:val="000000"/>
          <w:sz w:val="24"/>
          <w:szCs w:val="22"/>
          <w:highlight w:val="none"/>
        </w:rPr>
      </w:r>
      <w:r/>
    </w:p>
    <w:p>
      <w:pPr>
        <w:pStyle w:val="1487"/>
        <w:spacing w:line="440" w:lineRule="exact"/>
        <w:shd w:val="clear" w:color="auto" w:fill="auto"/>
        <w:rPr>
          <w:rFonts w:ascii="Times New Roman" w:hAnsi="Times New Roman"/>
          <w:b/>
          <w:bCs/>
          <w:color w:val="000000"/>
          <w:sz w:val="24"/>
          <w:szCs w:val="22"/>
          <w:highlight w:val="none"/>
        </w:rPr>
        <w:outlineLvl w:val="1"/>
      </w:pPr>
      <w:r/>
      <w:bookmarkStart w:id="425" w:name="_Toc22738"/>
      <w:r/>
      <w:bookmarkStart w:id="426" w:name="_Toc3264"/>
      <w:r/>
      <w:bookmarkStart w:id="427" w:name="_Toc22848"/>
      <w:r>
        <w:rPr>
          <w:rFonts w:ascii="Times New Roman" w:hAnsi="Times New Roman"/>
          <w:b/>
          <w:bCs/>
          <w:color w:val="000000"/>
          <w:sz w:val="24"/>
          <w:szCs w:val="22"/>
          <w:highlight w:val="none"/>
        </w:rPr>
        <w:br w:type="page" w:clear="all"/>
      </w:r>
      <w:bookmarkStart w:id="428" w:name="_Toc15177"/>
      <w:r>
        <w:rPr>
          <w:rFonts w:ascii="Times New Roman" w:hAnsi="Times New Roman"/>
          <w:b/>
          <w:bCs/>
          <w:color w:val="000000"/>
          <w:sz w:val="24"/>
          <w:szCs w:val="22"/>
          <w:highlight w:val="none"/>
        </w:rPr>
        <w:t xml:space="preserve">附件</w:t>
      </w:r>
      <w:r>
        <w:rPr>
          <w:rFonts w:hint="eastAsia" w:ascii="Times New Roman" w:hAnsi="Times New Roman"/>
          <w:b/>
          <w:bCs/>
          <w:color w:val="000000"/>
          <w:sz w:val="24"/>
          <w:szCs w:val="22"/>
          <w:highlight w:val="none"/>
          <w:lang w:val="en-US" w:eastAsia="zh-CN"/>
        </w:rPr>
        <w:t xml:space="preserve">二</w:t>
      </w:r>
      <w:r>
        <w:rPr>
          <w:rFonts w:ascii="Times New Roman" w:hAnsi="Times New Roman"/>
          <w:b/>
          <w:bCs/>
          <w:color w:val="000000"/>
          <w:sz w:val="24"/>
          <w:szCs w:val="22"/>
          <w:highlight w:val="none"/>
        </w:rPr>
        <w:t xml:space="preserve"> 开标一览表</w:t>
      </w:r>
      <w:bookmarkEnd w:id="425"/>
      <w:r/>
      <w:bookmarkEnd w:id="426"/>
      <w:r/>
      <w:bookmarkEnd w:id="427"/>
      <w:r/>
      <w:bookmarkEnd w:id="428"/>
      <w:r>
        <w:rPr>
          <w:rFonts w:ascii="Times New Roman" w:hAnsi="Times New Roman"/>
          <w:b/>
          <w:bCs/>
          <w:color w:val="000000"/>
          <w:sz w:val="24"/>
          <w:szCs w:val="22"/>
          <w:highlight w:val="none"/>
        </w:rPr>
      </w:r>
      <w:r/>
    </w:p>
    <w:p>
      <w:pPr>
        <w:pStyle w:val="1487"/>
        <w:jc w:val="center"/>
        <w:spacing w:line="360" w:lineRule="auto"/>
        <w:shd w:val="clear" w:color="auto" w:fill="auto"/>
        <w:rPr>
          <w:rFonts w:ascii="Times New Roman" w:hAnsi="Times New Roman"/>
          <w:b/>
          <w:color w:val="000000"/>
          <w:sz w:val="28"/>
          <w:szCs w:val="22"/>
          <w:highlight w:val="none"/>
        </w:rPr>
      </w:pPr>
      <w:r>
        <w:rPr>
          <w:rFonts w:ascii="Times New Roman" w:hAnsi="Times New Roman"/>
          <w:b/>
          <w:color w:val="000000"/>
          <w:sz w:val="28"/>
          <w:szCs w:val="22"/>
          <w:highlight w:val="none"/>
        </w:rPr>
        <w:t xml:space="preserve">开标一览表</w:t>
      </w:r>
      <w:r>
        <w:rPr>
          <w:rFonts w:ascii="Times New Roman" w:hAnsi="Times New Roman"/>
          <w:b/>
          <w:color w:val="000000"/>
          <w:sz w:val="28"/>
          <w:szCs w:val="22"/>
          <w:highlight w:val="none"/>
        </w:rPr>
      </w:r>
      <w:r/>
    </w:p>
    <w:p>
      <w:pPr>
        <w:pStyle w:val="1487"/>
        <w:spacing w:line="360" w:lineRule="auto"/>
        <w:shd w:val="clear" w:color="auto" w:fill="auto"/>
        <w:rPr>
          <w:rFonts w:ascii="Times New Roman" w:hAnsi="Times New Roman"/>
          <w:color w:val="000000"/>
          <w:szCs w:val="21"/>
          <w:highlight w:val="none"/>
        </w:rPr>
      </w:pPr>
      <w:r>
        <w:rPr>
          <w:rFonts w:ascii="Times New Roman" w:hAnsi="Times New Roman"/>
          <w:color w:val="000000"/>
          <w:highlight w:val="none"/>
        </w:rPr>
        <w:t xml:space="preserve"> </w:t>
      </w:r>
      <w:r>
        <w:rPr>
          <w:rFonts w:ascii="Times New Roman" w:hAnsi="Times New Roman"/>
          <w:color w:val="000000"/>
          <w:sz w:val="24"/>
          <w:highlight w:val="none"/>
        </w:rPr>
        <w:t xml:space="preserve"> </w:t>
      </w: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olor w:val="000000"/>
          <w:highlight w:val="none"/>
        </w:rPr>
        <w:t xml:space="preserve">     </w:t>
      </w:r>
      <w:r>
        <w:rPr>
          <w:rFonts w:ascii="Times New Roman" w:hAnsi="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080"/>
        <w:gridCol w:w="1870"/>
        <w:gridCol w:w="1722"/>
        <w:gridCol w:w="1238"/>
        <w:gridCol w:w="949"/>
      </w:tblGrid>
      <w:tr>
        <w:trPr>
          <w:trHeight w:val="712"/>
        </w:trPr>
        <w:tc>
          <w:tcPr>
            <w:tcW w:w="885" w:type="dxa"/>
            <w:vAlign w:val="center"/>
            <w:textDirection w:val="lrTb"/>
            <w:noWrap w:val="false"/>
          </w:tcPr>
          <w:p>
            <w:pPr>
              <w:pStyle w:val="1487"/>
              <w:shd w:val="clear" w:color="auto" w:fill="auto"/>
              <w:rPr>
                <w:rFonts w:hint="eastAsia" w:ascii="宋体" w:hAnsi="宋体" w:cs="宋体"/>
                <w:color w:val="000000"/>
                <w:highlight w:val="none"/>
              </w:rPr>
            </w:pPr>
            <w:r>
              <w:rPr>
                <w:rFonts w:hint="eastAsia" w:ascii="宋体" w:hAnsi="宋体" w:cs="宋体"/>
                <w:color w:val="000000"/>
                <w:highlight w:val="none"/>
              </w:rPr>
              <w:t xml:space="preserve">品目号</w:t>
            </w:r>
            <w:r>
              <w:rPr>
                <w:rFonts w:hint="eastAsia" w:ascii="宋体" w:hAnsi="宋体" w:cs="宋体"/>
                <w:color w:val="000000"/>
                <w:highlight w:val="none"/>
              </w:rPr>
            </w:r>
            <w:r/>
          </w:p>
        </w:tc>
        <w:tc>
          <w:tcPr>
            <w:gridSpan w:val="2"/>
            <w:tcW w:w="2679" w:type="dxa"/>
            <w:vAlign w:val="center"/>
            <w:textDirection w:val="lrTb"/>
            <w:noWrap w:val="false"/>
          </w:tcPr>
          <w:p>
            <w:pPr>
              <w:pStyle w:val="148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1870" w:type="dxa"/>
            <w:vAlign w:val="center"/>
            <w:textDirection w:val="lrTb"/>
            <w:noWrap w:val="false"/>
          </w:tcPr>
          <w:p>
            <w:pPr>
              <w:pStyle w:val="148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投标总价</w:t>
            </w:r>
            <w:r>
              <w:rPr>
                <w:rFonts w:hint="eastAsia" w:ascii="宋体" w:hAnsi="宋体" w:cs="宋体"/>
                <w:color w:val="000000"/>
                <w:highlight w:val="none"/>
              </w:rPr>
            </w:r>
            <w:r/>
          </w:p>
        </w:tc>
        <w:tc>
          <w:tcPr>
            <w:tcW w:w="1722" w:type="dxa"/>
            <w:vAlign w:val="center"/>
            <w:textDirection w:val="lrTb"/>
            <w:noWrap w:val="false"/>
          </w:tcPr>
          <w:p>
            <w:pPr>
              <w:pStyle w:val="148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服务履行期限</w:t>
            </w:r>
            <w:r>
              <w:rPr>
                <w:rFonts w:hint="eastAsia" w:ascii="宋体" w:hAnsi="宋体" w:cs="宋体"/>
                <w:color w:val="000000"/>
                <w:highlight w:val="none"/>
              </w:rPr>
            </w:r>
            <w:r/>
          </w:p>
        </w:tc>
        <w:tc>
          <w:tcPr>
            <w:tcW w:w="1238" w:type="dxa"/>
            <w:vAlign w:val="center"/>
            <w:textDirection w:val="lrTb"/>
            <w:noWrap w:val="false"/>
          </w:tcPr>
          <w:p>
            <w:pPr>
              <w:pStyle w:val="148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服务地点</w:t>
            </w:r>
            <w:r>
              <w:rPr>
                <w:rFonts w:hint="eastAsia" w:ascii="宋体" w:hAnsi="宋体" w:cs="宋体"/>
                <w:color w:val="000000"/>
                <w:highlight w:val="none"/>
              </w:rPr>
            </w:r>
            <w:r/>
          </w:p>
        </w:tc>
        <w:tc>
          <w:tcPr>
            <w:tcW w:w="949" w:type="dxa"/>
            <w:vAlign w:val="center"/>
            <w:textDirection w:val="lrTb"/>
            <w:noWrap w:val="false"/>
          </w:tcPr>
          <w:p>
            <w:pPr>
              <w:pStyle w:val="1487"/>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851"/>
        </w:trPr>
        <w:tc>
          <w:tcPr>
            <w:tcW w:w="885"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gridSpan w:val="2"/>
            <w:tcW w:w="267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870"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722"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38"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949"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gridSpan w:val="2"/>
            <w:tcW w:w="2484" w:type="dxa"/>
            <w:vAlign w:val="center"/>
            <w:textDirection w:val="lrTb"/>
            <w:noWrap w:val="false"/>
          </w:tcPr>
          <w:p>
            <w:pPr>
              <w:pStyle w:val="1487"/>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合计</w:t>
            </w:r>
            <w:r>
              <w:rPr>
                <w:rFonts w:hint="eastAsia" w:ascii="宋体" w:hAnsi="宋体" w:cs="宋体"/>
                <w:color w:val="000000"/>
                <w:sz w:val="24"/>
                <w:highlight w:val="none"/>
                <w:u w:val="single"/>
              </w:rPr>
            </w:r>
            <w:r/>
          </w:p>
        </w:tc>
        <w:tc>
          <w:tcPr>
            <w:gridSpan w:val="5"/>
            <w:tcW w:w="6859" w:type="dxa"/>
            <w:vAlign w:val="center"/>
            <w:textDirection w:val="lrTb"/>
            <w:noWrap w:val="false"/>
          </w:tcPr>
          <w:p>
            <w:pPr>
              <w:pStyle w:val="1487"/>
              <w:jc w:val="left"/>
              <w:shd w:val="clear" w:color="auto" w:fill="auto"/>
              <w:rPr>
                <w:rFonts w:ascii="宋体" w:hAnsi="宋体" w:cs="宋体"/>
                <w:color w:val="000000"/>
                <w:sz w:val="24"/>
                <w:highlight w:val="none"/>
                <w:u w:val="single"/>
              </w:rPr>
            </w:pPr>
            <w:r>
              <w:rPr>
                <w:rFonts w:hint="eastAsia" w:ascii="宋体" w:hAnsi="宋体" w:cs="宋体"/>
                <w:color w:val="000000"/>
                <w:sz w:val="24"/>
                <w:highlight w:val="none"/>
              </w:rPr>
              <w:t xml:space="preserve">小写：                 大写：               </w:t>
            </w:r>
            <w:r>
              <w:rPr>
                <w:rFonts w:ascii="宋体" w:hAnsi="宋体" w:cs="宋体"/>
                <w:color w:val="000000"/>
                <w:sz w:val="24"/>
                <w:highlight w:val="none"/>
                <w:u w:val="single"/>
              </w:rPr>
            </w:r>
            <w:r/>
          </w:p>
        </w:tc>
      </w:tr>
      <w:tr>
        <w:trPr>
          <w:trHeight w:val="1206"/>
        </w:trPr>
        <w:tc>
          <w:tcPr>
            <w:gridSpan w:val="2"/>
            <w:tcW w:w="2484" w:type="dxa"/>
            <w:vAlign w:val="center"/>
            <w:textDirection w:val="lrTb"/>
            <w:noWrap w:val="false"/>
          </w:tcPr>
          <w:p>
            <w:pPr>
              <w:pStyle w:val="1502"/>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5"/>
            <w:tcW w:w="6859" w:type="dxa"/>
            <w:vAlign w:val="center"/>
            <w:textDirection w:val="lrTb"/>
            <w:noWrap w:val="false"/>
          </w:tcPr>
          <w:p>
            <w:pPr>
              <w:pStyle w:val="1502"/>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bl>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注：1、此表中，投标总价合计应和分项报价表中的总价一致。</w:t>
      </w:r>
      <w:r>
        <w:rPr>
          <w:rFonts w:ascii="Times New Roman" w:hAnsi="Times New Roman"/>
          <w:color w:val="000000"/>
          <w:szCs w:val="21"/>
          <w:highlight w:val="none"/>
        </w:rPr>
      </w:r>
      <w:r/>
    </w:p>
    <w:p>
      <w:pPr>
        <w:pStyle w:val="1487"/>
        <w:numPr>
          <w:ilvl w:val="0"/>
          <w:numId w:val="3"/>
        </w:numPr>
        <w:spacing w:line="440" w:lineRule="exact"/>
        <w:shd w:val="clear" w:color="auto" w:fill="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“投标人是否属于小微型企业</w:t>
      </w:r>
      <w:r>
        <w:rPr>
          <w:rFonts w:hint="eastAsia" w:ascii="Times New Roman" w:hAnsi="Times New Roman"/>
          <w:color w:val="000000"/>
          <w:szCs w:val="21"/>
          <w:highlight w:val="none"/>
          <w:lang w:val="zh-CN"/>
        </w:rPr>
        <w:t xml:space="preserve">”栏内填写“是”或“否”。如填写“是”，</w:t>
      </w:r>
      <w:r>
        <w:rPr>
          <w:rFonts w:hint="eastAsia" w:ascii="Times New Roman" w:hAnsi="Times New Roman"/>
          <w:color w:val="000000"/>
          <w:szCs w:val="21"/>
          <w:highlight w:val="none"/>
        </w:rPr>
        <w:t xml:space="preserve">投标人需提供《中小企业声明函》、《残疾人福利性单位声明函》、《属于监狱企业的证明文件》。如未按要求提供、填写，或相关内容表述不清前后矛盾的，不享受价格扣除。</w:t>
      </w:r>
      <w:r>
        <w:rPr>
          <w:rFonts w:hint="eastAsia" w:ascii="Times New Roman" w:hAnsi="Times New Roman"/>
          <w:color w:val="000000"/>
          <w:szCs w:val="21"/>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489"/>
        <w:shd w:val="clear" w:color="auto" w:fill="auto"/>
        <w:rPr>
          <w:color w:val="000000"/>
          <w:highlight w:val="none"/>
        </w:rPr>
      </w:pPr>
      <w:r>
        <w:rPr>
          <w:color w:val="000000"/>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487"/>
        <w:spacing w:after="156" w:line="440" w:lineRule="exact"/>
        <w:shd w:val="clear" w:color="auto" w:fill="auto"/>
        <w:rPr>
          <w:rFonts w:ascii="Times New Roman" w:hAnsi="Times New Roman"/>
          <w:b/>
          <w:bCs/>
          <w:color w:val="000000"/>
          <w:sz w:val="24"/>
          <w:szCs w:val="22"/>
          <w:highlight w:val="none"/>
        </w:rPr>
      </w:pPr>
      <w:r>
        <w:rPr>
          <w:rFonts w:ascii="Times New Roman" w:hAnsi="Times New Roman"/>
          <w:b/>
          <w:bCs/>
          <w:color w:val="000000"/>
          <w:sz w:val="24"/>
          <w:szCs w:val="22"/>
          <w:highlight w:val="none"/>
        </w:rPr>
      </w:r>
      <w:r/>
    </w:p>
    <w:p>
      <w:pPr>
        <w:pStyle w:val="1489"/>
        <w:rPr>
          <w:rFonts w:ascii="Times New Roman" w:hAnsi="Times New Roman"/>
          <w:b/>
          <w:bCs/>
          <w:color w:val="000000"/>
          <w:szCs w:val="22"/>
          <w:highlight w:val="none"/>
        </w:rPr>
      </w:pPr>
      <w:r/>
      <w:bookmarkStart w:id="429" w:name="_Toc2770"/>
      <w:r/>
      <w:bookmarkStart w:id="430" w:name="_Toc6779"/>
      <w:r/>
      <w:bookmarkStart w:id="431" w:name="_Toc27069"/>
      <w:r>
        <w:rPr>
          <w:color w:val="000000"/>
          <w:highlight w:val="none"/>
        </w:rPr>
        <w:br w:type="page" w:clear="all"/>
      </w:r>
      <w:bookmarkStart w:id="432" w:name="_Toc9560"/>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429"/>
      <w:r/>
      <w:bookmarkEnd w:id="430"/>
      <w:r/>
      <w:bookmarkEnd w:id="431"/>
      <w:r/>
      <w:bookmarkEnd w:id="432"/>
      <w:r>
        <w:rPr>
          <w:rFonts w:ascii="Times New Roman" w:hAnsi="Times New Roman"/>
          <w:b/>
          <w:bCs/>
          <w:color w:val="000000"/>
          <w:szCs w:val="22"/>
          <w:highlight w:val="none"/>
        </w:rPr>
      </w:r>
      <w:r/>
    </w:p>
    <w:p>
      <w:pPr>
        <w:pStyle w:val="1487"/>
        <w:jc w:val="center"/>
        <w:spacing w:line="360" w:lineRule="auto"/>
        <w:shd w:val="clear" w:color="auto" w:fill="auto"/>
        <w:rPr>
          <w:i/>
          <w:color w:val="000000"/>
          <w:highlight w:val="none"/>
        </w:rPr>
      </w:pPr>
      <w:r>
        <w:rPr>
          <w:b/>
          <w:color w:val="000000"/>
          <w:sz w:val="28"/>
          <w:highlight w:val="none"/>
        </w:rPr>
        <w:t xml:space="preserve">分项报价表</w:t>
      </w:r>
      <w:r>
        <w:rPr>
          <w:i/>
          <w:color w:val="000000"/>
          <w:highlight w:val="none"/>
        </w:rPr>
      </w:r>
      <w:r/>
    </w:p>
    <w:p>
      <w:pPr>
        <w:pStyle w:val="1487"/>
        <w:spacing w:line="360" w:lineRule="auto"/>
        <w:shd w:val="clear" w:color="auto" w:fill="auto"/>
        <w:rPr>
          <w:color w:val="000000"/>
          <w:highlight w:val="none"/>
          <w:u w:val="single"/>
        </w:rPr>
      </w:pPr>
      <w:r>
        <w:rPr>
          <w:rFonts w:hint="eastAsia"/>
          <w:color w:val="000000"/>
          <w:highlight w:val="none"/>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007"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772"/>
        <w:gridCol w:w="829"/>
        <w:gridCol w:w="1590"/>
        <w:gridCol w:w="1723"/>
        <w:gridCol w:w="1296"/>
      </w:tblGrid>
      <w:tr>
        <w:trPr/>
        <w:tc>
          <w:tcPr>
            <w:tcW w:w="797"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2772" w:type="dxa"/>
            <w:vAlign w:val="center"/>
            <w:textDirection w:val="lrTb"/>
            <w:noWrap w:val="false"/>
          </w:tcPr>
          <w:p>
            <w:pPr>
              <w:pStyle w:val="1487"/>
              <w:jc w:val="center"/>
              <w:spacing w:line="360" w:lineRule="auto"/>
              <w:shd w:val="clear" w:color="auto" w:fill="auto"/>
              <w:rPr>
                <w:color w:val="000000"/>
                <w:szCs w:val="21"/>
                <w:highlight w:val="none"/>
              </w:rPr>
            </w:pPr>
            <w:r>
              <w:rPr>
                <w:rFonts w:hint="eastAsia"/>
                <w:color w:val="000000"/>
                <w:szCs w:val="21"/>
                <w:highlight w:val="none"/>
              </w:rPr>
              <w:t xml:space="preserve">服务</w:t>
            </w:r>
            <w:r>
              <w:rPr>
                <w:color w:val="000000"/>
                <w:szCs w:val="21"/>
                <w:highlight w:val="none"/>
              </w:rPr>
              <w:t xml:space="preserve">名称</w:t>
            </w: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color w:val="000000"/>
                <w:szCs w:val="21"/>
                <w:highlight w:val="none"/>
              </w:rPr>
            </w:pPr>
            <w:r>
              <w:rPr>
                <w:rFonts w:hint="eastAsia"/>
                <w:color w:val="000000"/>
                <w:szCs w:val="21"/>
                <w:highlight w:val="none"/>
              </w:rPr>
              <w:t xml:space="preserve">数量</w:t>
            </w:r>
            <w:r>
              <w:rPr>
                <w:color w:val="000000"/>
                <w:szCs w:val="21"/>
                <w:highlight w:val="none"/>
              </w:rPr>
            </w:r>
            <w:r/>
          </w:p>
        </w:tc>
        <w:tc>
          <w:tcPr>
            <w:tcW w:w="1590" w:type="dxa"/>
            <w:vAlign w:val="center"/>
            <w:textDirection w:val="lrTb"/>
            <w:noWrap w:val="false"/>
          </w:tcPr>
          <w:p>
            <w:pPr>
              <w:pStyle w:val="1487"/>
              <w:jc w:val="center"/>
              <w:spacing w:line="360" w:lineRule="auto"/>
              <w:shd w:val="clear" w:color="auto" w:fill="auto"/>
              <w:rPr>
                <w:rFonts w:hint="eastAsia"/>
                <w:color w:val="000000"/>
                <w:szCs w:val="21"/>
                <w:highlight w:val="none"/>
              </w:rPr>
            </w:pPr>
            <w:r>
              <w:rPr>
                <w:color w:val="000000"/>
                <w:szCs w:val="21"/>
                <w:highlight w:val="none"/>
              </w:rPr>
              <w:t xml:space="preserve">单</w:t>
            </w:r>
            <w:r>
              <w:rPr>
                <w:rFonts w:hint="eastAsia"/>
                <w:color w:val="000000"/>
                <w:szCs w:val="21"/>
                <w:highlight w:val="none"/>
              </w:rPr>
              <w:t xml:space="preserve">价</w:t>
            </w:r>
            <w:r>
              <w:rPr>
                <w:rFonts w:hint="eastAsia"/>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总价</w:t>
            </w: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797"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2772" w:type="dxa"/>
            <w:vAlign w:val="center"/>
            <w:textDirection w:val="lrTb"/>
            <w:noWrap w:val="false"/>
          </w:tcPr>
          <w:p>
            <w:pPr>
              <w:pStyle w:val="1487"/>
              <w:jc w:val="center"/>
              <w:spacing w:line="360" w:lineRule="auto"/>
              <w:shd w:val="clear" w:color="auto" w:fill="auto"/>
              <w:rPr>
                <w:color w:val="000000"/>
                <w:szCs w:val="21"/>
                <w:highlight w:val="none"/>
              </w:rPr>
            </w:pPr>
            <w:r>
              <w:rPr>
                <w:rFonts w:hint="eastAsia"/>
                <w:color w:val="000000"/>
                <w:highlight w:val="none"/>
              </w:rPr>
              <w:t xml:space="preserve">Ingenia Ambition S 磁共振</w:t>
            </w: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rFonts w:hint="eastAsia" w:eastAsia="宋体"/>
                <w:color w:val="000000"/>
                <w:szCs w:val="21"/>
                <w:highlight w:val="none"/>
                <w:lang w:val="en-US" w:eastAsia="zh-CN"/>
              </w:rPr>
            </w:pPr>
            <w:r>
              <w:rPr>
                <w:color w:val="000000"/>
                <w:szCs w:val="21"/>
                <w:highlight w:val="none"/>
                <w:lang w:val="en-US"/>
              </w:rPr>
              <w:t xml:space="preserve">3</w:t>
            </w:r>
            <w:r>
              <w:rPr>
                <w:rFonts w:hint="eastAsia"/>
                <w:color w:val="000000"/>
                <w:szCs w:val="21"/>
                <w:highlight w:val="none"/>
                <w:lang w:val="en-US" w:eastAsia="zh-CN"/>
              </w:rPr>
              <w:t xml:space="preserve">年</w:t>
            </w:r>
            <w:r>
              <w:rPr>
                <w:rFonts w:hint="eastAsia" w:eastAsia="宋体"/>
                <w:color w:val="000000"/>
                <w:szCs w:val="21"/>
                <w:highlight w:val="none"/>
                <w:lang w:val="en-US" w:eastAsia="zh-CN"/>
              </w:rPr>
            </w:r>
            <w:r/>
          </w:p>
        </w:tc>
        <w:tc>
          <w:tcPr>
            <w:tcW w:w="1590"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tcW w:w="797"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2772" w:type="dxa"/>
            <w:vAlign w:val="center"/>
            <w:textDirection w:val="lrTb"/>
            <w:noWrap w:val="false"/>
          </w:tcPr>
          <w:p>
            <w:pPr>
              <w:pStyle w:val="1487"/>
              <w:jc w:val="center"/>
              <w:spacing w:line="360" w:lineRule="auto"/>
              <w:shd w:val="clear" w:color="auto" w:fill="auto"/>
              <w:rPr>
                <w:color w:val="000000"/>
                <w:szCs w:val="21"/>
                <w:highlight w:val="none"/>
              </w:rPr>
            </w:pPr>
            <w:r>
              <w:rPr>
                <w:rFonts w:hint="eastAsia"/>
                <w:color w:val="000000"/>
                <w:highlight w:val="none"/>
              </w:rPr>
              <w:t xml:space="preserve">Azurion 7B20 DSA</w:t>
            </w: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rFonts w:hint="eastAsia" w:eastAsia="宋体"/>
                <w:color w:val="000000"/>
                <w:szCs w:val="21"/>
                <w:highlight w:val="none"/>
                <w:lang w:val="en-US" w:eastAsia="zh-CN"/>
              </w:rPr>
            </w:pPr>
            <w:r>
              <w:rPr>
                <w:color w:val="000000"/>
                <w:szCs w:val="21"/>
                <w:highlight w:val="none"/>
                <w:lang w:val="en-US"/>
              </w:rPr>
              <w:t xml:space="preserve">3</w:t>
            </w:r>
            <w:r>
              <w:rPr>
                <w:rFonts w:hint="eastAsia"/>
                <w:color w:val="000000"/>
                <w:szCs w:val="21"/>
                <w:highlight w:val="none"/>
                <w:lang w:val="en-US" w:eastAsia="zh-CN"/>
              </w:rPr>
              <w:t xml:space="preserve">年</w:t>
            </w:r>
            <w:r>
              <w:rPr>
                <w:rFonts w:hint="eastAsia" w:eastAsia="宋体"/>
                <w:color w:val="000000"/>
                <w:szCs w:val="21"/>
                <w:highlight w:val="none"/>
                <w:lang w:val="en-US" w:eastAsia="zh-CN"/>
              </w:rPr>
            </w:r>
            <w:r/>
          </w:p>
        </w:tc>
        <w:tc>
          <w:tcPr>
            <w:tcW w:w="1590"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tcW w:w="797"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2772" w:type="dxa"/>
            <w:vAlign w:val="center"/>
            <w:textDirection w:val="lrTb"/>
            <w:noWrap w:val="false"/>
          </w:tcPr>
          <w:p>
            <w:pPr>
              <w:pStyle w:val="1487"/>
              <w:ind w:left="-827" w:firstLine="827"/>
              <w:jc w:val="center"/>
              <w:spacing w:line="360" w:lineRule="auto"/>
              <w:shd w:val="clear" w:color="auto" w:fill="auto"/>
              <w:rPr>
                <w:color w:val="000000"/>
                <w:szCs w:val="21"/>
                <w:highlight w:val="none"/>
              </w:rPr>
            </w:pPr>
            <w:r>
              <w:rPr>
                <w:rFonts w:hint="eastAsia"/>
                <w:color w:val="000000"/>
                <w:highlight w:val="none"/>
              </w:rPr>
              <w:t xml:space="preserve">UNIQ FD20 DSA</w:t>
            </w: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rFonts w:eastAsia="宋体"/>
                <w:color w:val="000000"/>
                <w:szCs w:val="21"/>
                <w:highlight w:val="none"/>
                <w:lang w:val="en-US" w:eastAsia="zh-CN"/>
              </w:rPr>
            </w:pPr>
            <w:r>
              <w:rPr>
                <w:color w:val="000000"/>
                <w:szCs w:val="21"/>
                <w:highlight w:val="none"/>
                <w:lang w:val="en-US"/>
              </w:rPr>
              <w:t xml:space="preserve">3</w:t>
            </w:r>
            <w:r>
              <w:rPr>
                <w:rFonts w:hint="eastAsia"/>
                <w:color w:val="000000"/>
                <w:szCs w:val="21"/>
                <w:highlight w:val="none"/>
                <w:lang w:val="en-US" w:eastAsia="zh-CN"/>
              </w:rPr>
              <w:t xml:space="preserve">年</w:t>
            </w:r>
            <w:r>
              <w:rPr>
                <w:rFonts w:eastAsia="宋体"/>
                <w:color w:val="000000"/>
                <w:szCs w:val="21"/>
                <w:highlight w:val="none"/>
                <w:lang w:val="en-US" w:eastAsia="zh-CN"/>
              </w:rPr>
            </w:r>
            <w:r/>
          </w:p>
        </w:tc>
        <w:tc>
          <w:tcPr>
            <w:tcW w:w="1590"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tcW w:w="797"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2772"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590"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tcW w:w="797"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2772"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590"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tcW w:w="797" w:type="dxa"/>
            <w:vAlign w:val="center"/>
            <w:textDirection w:val="lrTb"/>
            <w:noWrap w:val="false"/>
          </w:tcPr>
          <w:p>
            <w:pPr>
              <w:pStyle w:val="1487"/>
              <w:jc w:val="center"/>
              <w:spacing w:line="360" w:lineRule="auto"/>
              <w:shd w:val="clear" w:color="auto" w:fill="auto"/>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2772"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829"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590"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723"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c>
          <w:tcPr>
            <w:tcW w:w="1296"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gridSpan w:val="2"/>
            <w:tcW w:w="3569"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t xml:space="preserve">总价合计：</w:t>
            </w:r>
            <w:r>
              <w:rPr>
                <w:color w:val="000000"/>
                <w:szCs w:val="21"/>
                <w:highlight w:val="none"/>
              </w:rPr>
            </w:r>
            <w:r/>
          </w:p>
        </w:tc>
        <w:tc>
          <w:tcPr>
            <w:gridSpan w:val="4"/>
            <w:tcW w:w="5438" w:type="dxa"/>
            <w:vAlign w:val="center"/>
            <w:textDirection w:val="lrTb"/>
            <w:noWrap w:val="false"/>
          </w:tcPr>
          <w:p>
            <w:pPr>
              <w:pStyle w:val="1487"/>
              <w:jc w:val="center"/>
              <w:spacing w:line="360" w:lineRule="auto"/>
              <w:shd w:val="clear" w:color="auto" w:fill="auto"/>
              <w:rPr>
                <w:color w:val="000000"/>
                <w:szCs w:val="21"/>
                <w:highlight w:val="none"/>
              </w:rPr>
            </w:pPr>
            <w:r>
              <w:rPr>
                <w:color w:val="000000"/>
                <w:szCs w:val="21"/>
                <w:highlight w:val="none"/>
              </w:rPr>
            </w:r>
            <w:r/>
          </w:p>
        </w:tc>
      </w:tr>
      <w:tr>
        <w:trPr/>
        <w:tc>
          <w:tcPr>
            <w:gridSpan w:val="6"/>
            <w:tcW w:w="9007" w:type="dxa"/>
            <w:vAlign w:val="center"/>
            <w:textDirection w:val="lrTb"/>
            <w:noWrap w:val="false"/>
          </w:tcPr>
          <w:p>
            <w:pPr>
              <w:pStyle w:val="1487"/>
              <w:jc w:val="left"/>
              <w:spacing w:line="36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487"/>
        <w:spacing w:line="360" w:lineRule="auto"/>
        <w:shd w:val="clear" w:color="auto" w:fill="auto"/>
        <w:rPr>
          <w:color w:val="000000"/>
          <w:highlight w:val="none"/>
        </w:rPr>
      </w:pPr>
      <w:r>
        <w:rPr>
          <w:color w:val="000000"/>
          <w:highlight w:val="none"/>
        </w:rPr>
      </w:r>
      <w:r/>
    </w:p>
    <w:p>
      <w:pPr>
        <w:pStyle w:val="1487"/>
        <w:spacing w:line="360" w:lineRule="auto"/>
        <w:shd w:val="clear" w:color="auto" w:fill="auto"/>
        <w:rPr>
          <w:color w:val="000000"/>
          <w:highlight w:val="none"/>
        </w:rPr>
      </w:pPr>
      <w:r>
        <w:rPr>
          <w:color w:val="000000"/>
          <w:highlight w:val="none"/>
        </w:rPr>
        <w:t xml:space="preserve">注：1、如果按单项金额计算的结果与总价不一致，以单项金额为准修正总价。</w:t>
      </w:r>
      <w:r>
        <w:rPr>
          <w:color w:val="000000"/>
          <w:highlight w:val="none"/>
        </w:rPr>
      </w:r>
      <w:r/>
    </w:p>
    <w:p>
      <w:pPr>
        <w:pStyle w:val="1487"/>
        <w:ind w:firstLine="420"/>
        <w:spacing w:line="360" w:lineRule="auto"/>
        <w:shd w:val="clear" w:color="auto" w:fill="auto"/>
        <w:rPr>
          <w:color w:val="000000"/>
          <w:highlight w:val="none"/>
        </w:rPr>
      </w:pPr>
      <w:r>
        <w:rPr>
          <w:color w:val="000000"/>
          <w:highlight w:val="none"/>
        </w:rPr>
        <w:t xml:space="preserve">2、如果不提供详细分项报价将视为没有实质性响应</w:t>
      </w:r>
      <w:r>
        <w:rPr>
          <w:rFonts w:hint="eastAsia"/>
          <w:color w:val="000000"/>
          <w:highlight w:val="none"/>
        </w:rPr>
        <w:t xml:space="preserve">招标</w:t>
      </w:r>
      <w:r>
        <w:rPr>
          <w:color w:val="000000"/>
          <w:highlight w:val="none"/>
        </w:rPr>
        <w:t xml:space="preserve">文件。</w:t>
      </w:r>
      <w:r>
        <w:rPr>
          <w:color w:val="000000"/>
          <w:highlight w:val="none"/>
        </w:rPr>
      </w:r>
      <w:r/>
    </w:p>
    <w:p>
      <w:pPr>
        <w:pStyle w:val="1487"/>
        <w:ind w:firstLine="420"/>
        <w:spacing w:line="360" w:lineRule="auto"/>
        <w:shd w:val="clear" w:color="auto" w:fill="auto"/>
        <w:rPr>
          <w:rFonts w:hint="eastAsia"/>
          <w:color w:val="000000"/>
          <w:highlight w:val="none"/>
        </w:rPr>
      </w:pPr>
      <w:r>
        <w:rPr>
          <w:color w:val="000000"/>
          <w:highlight w:val="none"/>
        </w:rPr>
        <w:t xml:space="preserve">3、</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487"/>
        <w:ind w:firstLine="420"/>
        <w:spacing w:line="360" w:lineRule="auto"/>
        <w:shd w:val="clear" w:color="auto" w:fill="auto"/>
        <w:rPr>
          <w:color w:val="000000"/>
          <w:highlight w:val="none"/>
        </w:rPr>
      </w:pPr>
      <w:r>
        <w:rPr>
          <w:rFonts w:hint="eastAsia"/>
          <w:color w:val="000000"/>
          <w:highlight w:val="none"/>
          <w:lang w:val="en-US" w:eastAsia="zh-CN"/>
        </w:rPr>
        <w:t xml:space="preserve">4</w:t>
      </w:r>
      <w:r>
        <w:rPr>
          <w:color w:val="000000"/>
          <w:highlight w:val="none"/>
        </w:rPr>
        <w:t xml:space="preserve">、表中表格行数可自行添加。</w:t>
      </w:r>
      <w:r>
        <w:rPr>
          <w:color w:val="000000"/>
          <w:highlight w:val="none"/>
        </w:rPr>
      </w:r>
      <w:r/>
    </w:p>
    <w:p>
      <w:pPr>
        <w:pStyle w:val="1487"/>
        <w:ind w:firstLine="420"/>
        <w:spacing w:line="360" w:lineRule="auto"/>
        <w:shd w:val="clear" w:color="auto" w:fill="auto"/>
        <w:rPr>
          <w:color w:val="000000"/>
          <w:highlight w:val="none"/>
        </w:rPr>
      </w:pPr>
      <w:r>
        <w:rPr>
          <w:color w:val="000000"/>
          <w:highlight w:val="none"/>
        </w:rPr>
      </w:r>
      <w:r/>
    </w:p>
    <w:p>
      <w:pPr>
        <w:pStyle w:val="1487"/>
        <w:ind w:firstLine="420"/>
        <w:spacing w:line="360" w:lineRule="auto"/>
        <w:shd w:val="clear" w:color="auto" w:fill="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1487"/>
        <w:ind w:firstLine="420"/>
        <w:spacing w:line="360" w:lineRule="auto"/>
        <w:shd w:val="clear" w:color="auto" w:fill="auto"/>
        <w:rPr>
          <w:color w:val="000000"/>
          <w:highlight w:val="none"/>
        </w:rPr>
      </w:pPr>
      <w:r>
        <w:rPr>
          <w:color w:val="000000"/>
          <w:highlight w:val="none"/>
        </w:rPr>
      </w:r>
      <w:r/>
    </w:p>
    <w:p>
      <w:pPr>
        <w:pStyle w:val="1489"/>
        <w:shd w:val="clear" w:color="auto" w:fill="auto"/>
        <w:rPr>
          <w:color w:val="000000"/>
          <w:highlight w:val="none"/>
        </w:rPr>
      </w:pPr>
      <w:r>
        <w:rPr>
          <w:color w:val="000000"/>
          <w:highlight w:val="none"/>
        </w:rPr>
      </w:r>
      <w:r/>
    </w:p>
    <w:p>
      <w:pPr>
        <w:pStyle w:val="1489"/>
        <w:shd w:val="clear" w:color="auto" w:fill="auto"/>
        <w:rPr>
          <w:color w:val="000000"/>
          <w:highlight w:val="none"/>
        </w:rPr>
      </w:pPr>
      <w:r>
        <w:rPr>
          <w:color w:val="000000"/>
          <w:highlight w:val="none"/>
        </w:rPr>
      </w:r>
      <w:r/>
    </w:p>
    <w:p>
      <w:pPr>
        <w:pStyle w:val="1487"/>
        <w:shd w:val="clear" w:color="auto" w:fill="auto"/>
        <w:rPr>
          <w:color w:val="000000"/>
          <w:highlight w:val="none"/>
        </w:rPr>
      </w:pPr>
      <w:r>
        <w:rPr>
          <w:color w:val="000000"/>
          <w:highlight w:val="none"/>
        </w:rPr>
      </w:r>
      <w:r/>
    </w:p>
    <w:p>
      <w:pPr>
        <w:pStyle w:val="1498"/>
        <w:shd w:val="clear" w:color="auto" w:fill="auto"/>
        <w:rPr>
          <w:color w:val="000000"/>
          <w:highlight w:val="none"/>
        </w:rPr>
      </w:pPr>
      <w:r>
        <w:rPr>
          <w:color w:val="000000"/>
          <w:highlight w:val="none"/>
        </w:rPr>
      </w:r>
      <w:r/>
    </w:p>
    <w:p>
      <w:pPr>
        <w:pStyle w:val="148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487"/>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487"/>
        <w:spacing w:line="360" w:lineRule="auto"/>
        <w:shd w:val="clear" w:color="auto" w:fill="auto"/>
        <w:rPr>
          <w:rFonts w:hint="eastAsia" w:ascii="宋体" w:hAnsi="宋体" w:cs="宋体"/>
          <w:color w:val="000000"/>
          <w:szCs w:val="21"/>
          <w:highlight w:val="none"/>
        </w:rPr>
        <w:outlineLvl w:val="9"/>
      </w:pPr>
      <w:r>
        <w:rPr>
          <w:rFonts w:hint="eastAsia" w:ascii="宋体" w:hAnsi="宋体" w:cs="宋体"/>
          <w:color w:val="000000"/>
          <w:szCs w:val="21"/>
          <w:highlight w:val="none"/>
        </w:rPr>
        <w:t xml:space="preserve">日期：</w:t>
      </w:r>
      <w:bookmarkStart w:id="433" w:name="_Toc949"/>
      <w:r/>
      <w:bookmarkStart w:id="434" w:name="_Toc2322"/>
      <w:r/>
      <w:bookmarkStart w:id="435" w:name="_Toc15577"/>
      <w:r>
        <w:rPr>
          <w:rFonts w:hint="eastAsia" w:ascii="宋体" w:hAnsi="宋体" w:cs="宋体"/>
          <w:color w:val="000000"/>
          <w:szCs w:val="21"/>
          <w:highlight w:val="none"/>
        </w:rPr>
      </w:r>
      <w:r/>
    </w:p>
    <w:p>
      <w:pPr>
        <w:pStyle w:val="1487"/>
        <w:spacing w:line="360" w:lineRule="auto"/>
        <w:shd w:val="clear" w:color="auto" w:fill="auto"/>
        <w:rPr>
          <w:rFonts w:ascii="Times New Roman" w:hAnsi="Times New Roman"/>
          <w:b/>
          <w:bCs/>
          <w:color w:val="000000"/>
          <w:szCs w:val="22"/>
          <w:highlight w:val="none"/>
        </w:rPr>
        <w:outlineLvl w:val="1"/>
      </w:pPr>
      <w:r>
        <w:rPr>
          <w:rFonts w:hint="eastAsia" w:ascii="宋体" w:hAnsi="宋体" w:cs="宋体"/>
          <w:color w:val="000000"/>
          <w:szCs w:val="21"/>
          <w:highlight w:val="none"/>
        </w:rPr>
        <w:br w:type="page" w:clear="all"/>
      </w:r>
      <w:bookmarkStart w:id="436" w:name="_Toc8915"/>
      <w:r>
        <w:rPr>
          <w:rFonts w:ascii="Times New Roman" w:hAnsi="Times New Roman" w:eastAsia="宋体" w:cs="Times New Roman"/>
          <w:b/>
          <w:bCs/>
          <w:color w:val="000000"/>
          <w:sz w:val="24"/>
          <w:highlight w:val="none"/>
          <w:lang w:val="en-US" w:eastAsia="zh-CN" w:bidi="ar-SA"/>
        </w:rPr>
        <w:t xml:space="preserve">附件</w:t>
      </w:r>
      <w:r>
        <w:rPr>
          <w:rFonts w:hint="eastAsia" w:ascii="Times New Roman" w:hAnsi="Times New Roman" w:eastAsia="宋体" w:cs="Times New Roman"/>
          <w:b/>
          <w:bCs/>
          <w:color w:val="000000"/>
          <w:sz w:val="24"/>
          <w:highlight w:val="none"/>
          <w:lang w:val="en-US" w:eastAsia="zh-CN" w:bidi="ar-SA"/>
        </w:rPr>
        <w:t xml:space="preserve">四</w:t>
      </w:r>
      <w:r>
        <w:rPr>
          <w:rFonts w:ascii="Times New Roman" w:hAnsi="Times New Roman" w:eastAsia="宋体" w:cs="Times New Roman"/>
          <w:b/>
          <w:bCs/>
          <w:color w:val="000000"/>
          <w:sz w:val="24"/>
          <w:highlight w:val="none"/>
          <w:lang w:val="en-US" w:eastAsia="zh-CN" w:bidi="ar-SA"/>
        </w:rPr>
        <w:t xml:space="preserve"> 商务条款偏离表</w:t>
      </w:r>
      <w:bookmarkEnd w:id="433"/>
      <w:r/>
      <w:bookmarkEnd w:id="434"/>
      <w:r/>
      <w:bookmarkEnd w:id="435"/>
      <w:r/>
      <w:bookmarkEnd w:id="436"/>
      <w:r>
        <w:rPr>
          <w:rFonts w:ascii="Times New Roman" w:hAnsi="Times New Roman"/>
          <w:b/>
          <w:bCs/>
          <w:color w:val="000000"/>
          <w:szCs w:val="22"/>
          <w:highlight w:val="none"/>
        </w:rPr>
      </w:r>
      <w:r/>
    </w:p>
    <w:p>
      <w:pPr>
        <w:pStyle w:val="1487"/>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498"/>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8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8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48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8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48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87"/>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487"/>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487"/>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注：1、</w:t>
      </w:r>
      <w:r>
        <w:rPr>
          <w:rFonts w:ascii="Times New Roman" w:hAnsi="Times New Roman" w:cs="Times New Roman"/>
          <w:color w:val="000000"/>
          <w:szCs w:val="21"/>
          <w:highlight w:val="none"/>
        </w:rPr>
        <w:t xml:space="preserve">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olor w:val="000000"/>
          <w:szCs w:val="21"/>
          <w:highlight w:val="none"/>
        </w:rPr>
        <w:t xml:space="preserve">如对包括</w:t>
      </w:r>
      <w:r>
        <w:rPr>
          <w:rFonts w:hint="eastAsia" w:ascii="Times New Roman" w:hAnsi="Times New Roman"/>
          <w:b/>
          <w:bCs/>
          <w:color w:val="000000"/>
          <w:szCs w:val="21"/>
          <w:highlight w:val="none"/>
        </w:rPr>
        <w:t xml:space="preserve">服务期限</w:t>
      </w:r>
      <w:r>
        <w:rPr>
          <w:rFonts w:ascii="Times New Roman" w:hAnsi="Times New Roman"/>
          <w:b/>
          <w:bCs/>
          <w:color w:val="000000"/>
          <w:szCs w:val="21"/>
          <w:highlight w:val="none"/>
        </w:rPr>
        <w:t xml:space="preserve">、付款方式等</w:t>
      </w:r>
      <w:r>
        <w:rPr>
          <w:rFonts w:ascii="Times New Roman" w:hAnsi="Times New Roman"/>
          <w:color w:val="000000"/>
          <w:szCs w:val="21"/>
          <w:highlight w:val="none"/>
        </w:rPr>
        <w:t xml:space="preserve">商务条款的响应有任何偏离，请在本表中详细填写。</w:t>
      </w:r>
      <w:r>
        <w:rPr>
          <w:rFonts w:ascii="Times New Roman" w:hAnsi="Times New Roman"/>
          <w:color w:val="000000"/>
          <w:szCs w:val="21"/>
          <w:highlight w:val="none"/>
        </w:rPr>
      </w:r>
      <w:r/>
    </w:p>
    <w:p>
      <w:pPr>
        <w:pStyle w:val="1487"/>
        <w:numPr>
          <w:ilvl w:val="0"/>
          <w:numId w:val="4"/>
        </w:numPr>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olor w:val="000000"/>
          <w:szCs w:val="21"/>
          <w:highlight w:val="none"/>
        </w:rPr>
      </w:r>
      <w:r/>
    </w:p>
    <w:p>
      <w:pPr>
        <w:pStyle w:val="1487"/>
        <w:ind w:firstLine="420"/>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3、如果行数不够，请自行增加。</w:t>
      </w:r>
      <w:r>
        <w:rPr>
          <w:rFonts w:ascii="Times New Roman" w:hAnsi="Times New Roman"/>
          <w:color w:val="000000"/>
          <w:szCs w:val="21"/>
          <w:highlight w:val="none"/>
        </w:rPr>
      </w:r>
      <w:r/>
    </w:p>
    <w:p>
      <w:pPr>
        <w:pStyle w:val="1487"/>
        <w:ind w:firstLine="5494"/>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供应商名称（公章）：</w:t>
      </w:r>
      <w:r>
        <w:rPr>
          <w:rFonts w:ascii="Times New Roman" w:hAnsi="Times New Roman"/>
          <w:color w:val="000000"/>
          <w:szCs w:val="21"/>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授权代表（签字）：</w:t>
      </w:r>
      <w:r>
        <w:rPr>
          <w:rFonts w:ascii="Times New Roman" w:hAnsi="Times New Roman"/>
          <w:color w:val="000000"/>
          <w:szCs w:val="21"/>
          <w:highlight w:val="none"/>
        </w:rPr>
      </w:r>
      <w:r/>
    </w:p>
    <w:p>
      <w:pPr>
        <w:pStyle w:val="1487"/>
        <w:spacing w:line="440" w:lineRule="exact"/>
        <w:shd w:val="clear" w:color="auto" w:fill="auto"/>
        <w:rPr>
          <w:rFonts w:ascii="Times New Roman" w:hAnsi="Times New Roman"/>
          <w:color w:val="000000"/>
          <w:szCs w:val="21"/>
          <w:highlight w:val="none"/>
        </w:rPr>
      </w:pPr>
      <w:r>
        <w:rPr>
          <w:rFonts w:ascii="Times New Roman" w:hAnsi="Times New Roman"/>
          <w:color w:val="000000"/>
          <w:szCs w:val="21"/>
          <w:highlight w:val="none"/>
        </w:rPr>
        <w:t xml:space="preserve">日期：</w:t>
      </w:r>
      <w:r>
        <w:rPr>
          <w:rFonts w:ascii="Times New Roman" w:hAnsi="Times New Roman"/>
          <w:color w:val="000000"/>
          <w:szCs w:val="21"/>
          <w:highlight w:val="none"/>
        </w:rPr>
      </w:r>
      <w:r/>
    </w:p>
    <w:p>
      <w:pPr>
        <w:pStyle w:val="1487"/>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498"/>
        <w:rPr>
          <w:color w:val="000000"/>
          <w:highlight w:val="none"/>
        </w:rPr>
      </w:pPr>
      <w:r>
        <w:rPr>
          <w:color w:val="000000"/>
          <w:highlight w:val="none"/>
        </w:rPr>
      </w:r>
      <w:r/>
    </w:p>
    <w:p>
      <w:pPr>
        <w:pStyle w:val="1498"/>
        <w:shd w:val="clear" w:color="auto" w:fill="auto"/>
        <w:rPr>
          <w:color w:val="000000"/>
          <w:highlight w:val="none"/>
        </w:rPr>
      </w:pPr>
      <w:r>
        <w:rPr>
          <w:color w:val="000000"/>
          <w:highlight w:val="none"/>
        </w:rPr>
      </w:r>
      <w:r/>
    </w:p>
    <w:p>
      <w:pPr>
        <w:pStyle w:val="1489"/>
        <w:rPr>
          <w:rFonts w:ascii="Times New Roman" w:hAnsi="Times New Roman" w:cs="Times New Roman"/>
          <w:b/>
          <w:bCs/>
          <w:color w:val="000000"/>
          <w:szCs w:val="22"/>
          <w:highlight w:val="none"/>
        </w:rPr>
      </w:pPr>
      <w:r/>
      <w:bookmarkStart w:id="437" w:name="_Toc12801"/>
      <w:r/>
      <w:bookmarkStart w:id="438" w:name="_Toc23512"/>
      <w:r/>
      <w:bookmarkStart w:id="439" w:name="_Toc22623"/>
      <w:r>
        <w:rPr>
          <w:color w:val="000000"/>
          <w:highlight w:val="none"/>
        </w:rPr>
        <w:br w:type="page" w:clear="all"/>
      </w:r>
      <w:bookmarkStart w:id="440" w:name="_Toc15328"/>
      <w:r>
        <w:rPr>
          <w:color w:val="000000"/>
          <w:highlight w:val="none"/>
        </w:rPr>
        <w:t xml:space="preserve">附件</w:t>
      </w:r>
      <w:r>
        <w:rPr>
          <w:rFonts w:hint="eastAsia"/>
          <w:color w:val="000000"/>
          <w:highlight w:val="none"/>
          <w:lang w:val="en-US" w:eastAsia="zh-CN"/>
        </w:rPr>
        <w:t xml:space="preserve">五</w:t>
      </w:r>
      <w:r>
        <w:rPr>
          <w:color w:val="000000"/>
          <w:highlight w:val="none"/>
          <w:lang w:val="en-US" w:eastAsia="zh-CN"/>
        </w:rPr>
        <w:t xml:space="preserve"> </w:t>
      </w:r>
      <w:r>
        <w:rPr>
          <w:color w:val="000000"/>
          <w:highlight w:val="none"/>
        </w:rPr>
        <w:t xml:space="preserve">技术条款偏离表</w:t>
      </w:r>
      <w:bookmarkEnd w:id="437"/>
      <w:r/>
      <w:bookmarkEnd w:id="438"/>
      <w:r/>
      <w:bookmarkEnd w:id="439"/>
      <w:r/>
      <w:bookmarkEnd w:id="440"/>
      <w:r>
        <w:rPr>
          <w:rFonts w:ascii="Times New Roman" w:hAnsi="Times New Roman" w:cs="Times New Roman"/>
          <w:b/>
          <w:bCs/>
          <w:color w:val="000000"/>
          <w:szCs w:val="22"/>
          <w:highlight w:val="none"/>
        </w:rPr>
      </w:r>
      <w:r/>
    </w:p>
    <w:p>
      <w:pPr>
        <w:pStyle w:val="1556"/>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498"/>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487"/>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487"/>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87"/>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服务要求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以投标服务所能达到的内容予以填写，而</w:t>
      </w:r>
      <w:r>
        <w:rPr>
          <w:rFonts w:ascii="Times New Roman" w:hAnsi="Times New Roman" w:cs="Times New Roman"/>
          <w:b/>
          <w:bCs/>
          <w:color w:val="000000"/>
          <w:szCs w:val="21"/>
          <w:highlight w:val="none"/>
        </w:rPr>
        <w:t xml:space="preserve">不应通过简单拷贝招标文件</w:t>
      </w:r>
      <w:r>
        <w:rPr>
          <w:rFonts w:hint="eastAsia" w:ascii="Times New Roman" w:hAnsi="Times New Roman" w:cs="Times New Roman"/>
          <w:b/>
          <w:bCs/>
          <w:color w:val="000000"/>
          <w:szCs w:val="21"/>
          <w:highlight w:val="none"/>
          <w:lang w:val="en-US" w:eastAsia="zh-CN"/>
        </w:rPr>
        <w:t xml:space="preserve">服务</w:t>
      </w:r>
      <w:r>
        <w:rPr>
          <w:rFonts w:ascii="Times New Roman" w:hAnsi="Times New Roman" w:cs="Times New Roman"/>
          <w:b/>
          <w:bCs/>
          <w:color w:val="000000"/>
          <w:szCs w:val="21"/>
          <w:highlight w:val="none"/>
        </w:rPr>
        <w:t xml:space="preserve">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487"/>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w:t>
      </w:r>
      <w:r>
        <w:rPr>
          <w:rFonts w:hint="eastAsia" w:ascii="Times New Roman" w:hAnsi="Times New Roman" w:cs="Times New Roman"/>
          <w:color w:val="000000"/>
          <w:szCs w:val="21"/>
          <w:highlight w:val="none"/>
          <w:lang w:val="en-US" w:eastAsia="zh-CN"/>
        </w:rPr>
        <w:t xml:space="preserve">服务</w:t>
      </w:r>
      <w:r>
        <w:rPr>
          <w:rFonts w:ascii="Times New Roman" w:hAnsi="Times New Roman" w:cs="Times New Roman"/>
          <w:color w:val="000000"/>
          <w:szCs w:val="21"/>
          <w:highlight w:val="none"/>
        </w:rPr>
        <w:t xml:space="preserve">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487"/>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487"/>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89"/>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441" w:name="_Toc31914"/>
      <w:r/>
      <w:bookmarkStart w:id="442" w:name="_Toc9339"/>
      <w:r/>
      <w:bookmarkStart w:id="443" w:name="_Toc12797"/>
      <w:r/>
      <w:bookmarkStart w:id="444" w:name="_Toc12017"/>
      <w:r/>
      <w:bookmarkStart w:id="445" w:name="_Toc14866"/>
      <w:r/>
      <w:bookmarkStart w:id="446" w:name="_Toc21123"/>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bookmarkEnd w:id="441"/>
      <w:r/>
      <w:bookmarkEnd w:id="442"/>
      <w:r/>
      <w:bookmarkEnd w:id="443"/>
      <w:r/>
      <w:bookmarkEnd w:id="444"/>
      <w:r/>
      <w:bookmarkEnd w:id="445"/>
      <w:r/>
      <w:bookmarkEnd w:id="446"/>
      <w:r>
        <w:rPr>
          <w:rFonts w:ascii="Times New Roman" w:hAnsi="Times New Roman" w:cs="Times New Roman"/>
          <w:b/>
          <w:bCs/>
          <w:color w:val="000000"/>
          <w:szCs w:val="22"/>
          <w:highlight w:val="none"/>
          <w:lang w:val="zh-CN"/>
        </w:rPr>
      </w:r>
      <w:r/>
    </w:p>
    <w:p>
      <w:pPr>
        <w:pStyle w:val="1556"/>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64"/>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64"/>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64"/>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64"/>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764"/>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64"/>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64"/>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64"/>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64"/>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764"/>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64"/>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487"/>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87"/>
        <w:spacing w:line="440" w:lineRule="exact"/>
        <w:shd w:val="clear" w:color="auto" w:fill="auto"/>
        <w:rPr>
          <w:rFonts w:hint="eastAsia" w:ascii="Times New Roman" w:hAnsi="Times New Roman" w:cs="Times New Roman"/>
          <w:color w:val="000000"/>
          <w:szCs w:val="21"/>
          <w:highlight w:val="none"/>
          <w:lang w:eastAsia="zh-CN"/>
        </w:rPr>
      </w:pPr>
      <w:r>
        <w:rPr>
          <w:rFonts w:ascii="Times New Roman" w:hAnsi="Times New Roman" w:cs="Times New Roman"/>
          <w:color w:val="000000"/>
          <w:szCs w:val="21"/>
          <w:highlight w:val="none"/>
        </w:rPr>
        <w:t xml:space="preserve">日期</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eastAsia="zh-CN"/>
        </w:rPr>
      </w:r>
      <w:r/>
    </w:p>
    <w:p>
      <w:pPr>
        <w:pStyle w:val="1487"/>
        <w:spacing w:line="440" w:lineRule="exact"/>
        <w:shd w:val="clear" w:color="auto" w:fill="auto"/>
        <w:rPr>
          <w:rFonts w:ascii="Times New Roman" w:hAnsi="Times New Roman" w:cs="Times New Roman"/>
          <w:b/>
          <w:bCs/>
          <w:color w:val="000000"/>
          <w:szCs w:val="22"/>
          <w:highlight w:val="none"/>
        </w:rPr>
        <w:outlineLvl w:val="1"/>
      </w:pPr>
      <w:r>
        <w:rPr>
          <w:rFonts w:hint="eastAsia" w:ascii="Times New Roman" w:hAnsi="Times New Roman" w:cs="Times New Roman"/>
          <w:color w:val="000000"/>
          <w:szCs w:val="21"/>
          <w:highlight w:val="none"/>
          <w:lang w:eastAsia="zh-CN"/>
        </w:rPr>
        <w:br w:type="page" w:clear="all"/>
      </w:r>
      <w:bookmarkStart w:id="447" w:name="_Toc7552"/>
      <w:r/>
      <w:bookmarkStart w:id="448" w:name="_Toc20154"/>
      <w:r/>
      <w:bookmarkStart w:id="449" w:name="_Toc12401"/>
      <w:r/>
      <w:bookmarkStart w:id="450" w:name="_Toc770"/>
      <w:r>
        <w:rPr>
          <w:rFonts w:ascii="Times New Roman" w:hAnsi="Times New Roman" w:eastAsia="宋体" w:cs="Times New Roman"/>
          <w:b/>
          <w:bCs/>
          <w:color w:val="000000"/>
          <w:sz w:val="24"/>
          <w:highlight w:val="none"/>
          <w:lang w:val="zh-CN" w:eastAsia="zh-CN" w:bidi="ar-SA"/>
        </w:rPr>
        <w:t xml:space="preserve">附件</w:t>
      </w:r>
      <w:r>
        <w:rPr>
          <w:rFonts w:hint="eastAsia" w:ascii="Times New Roman" w:hAnsi="Times New Roman" w:eastAsia="宋体" w:cs="Times New Roman"/>
          <w:b/>
          <w:bCs/>
          <w:color w:val="000000"/>
          <w:sz w:val="24"/>
          <w:highlight w:val="none"/>
          <w:lang w:val="en-US" w:eastAsia="zh-CN" w:bidi="ar-SA"/>
        </w:rPr>
        <w:t xml:space="preserve">七</w:t>
      </w:r>
      <w:r>
        <w:rPr>
          <w:rFonts w:ascii="Times New Roman" w:hAnsi="Times New Roman" w:eastAsia="宋体" w:cs="Times New Roman"/>
          <w:b/>
          <w:bCs/>
          <w:color w:val="000000"/>
          <w:sz w:val="24"/>
          <w:highlight w:val="none"/>
          <w:lang w:val="zh-CN" w:eastAsia="zh-CN" w:bidi="ar-SA"/>
        </w:rPr>
        <w:t xml:space="preserve"> 政府采购政策</w:t>
      </w:r>
      <w:bookmarkEnd w:id="447"/>
      <w:r/>
      <w:bookmarkEnd w:id="448"/>
      <w:r/>
      <w:bookmarkEnd w:id="449"/>
      <w:r/>
      <w:bookmarkEnd w:id="450"/>
      <w:r>
        <w:rPr>
          <w:rFonts w:ascii="Times New Roman" w:hAnsi="Times New Roman" w:cs="Times New Roman"/>
          <w:b/>
          <w:bCs/>
          <w:color w:val="000000"/>
          <w:szCs w:val="22"/>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rPr>
      </w:pPr>
      <w:r/>
      <w:bookmarkStart w:id="451" w:name="_Toc23702"/>
      <w:r/>
      <w:bookmarkStart w:id="452" w:name="_Toc26574"/>
      <w:r/>
      <w:bookmarkStart w:id="453" w:name="_Toc1842"/>
      <w:r/>
      <w:bookmarkStart w:id="454" w:name="_Toc17686"/>
      <w:r>
        <w:rPr>
          <w:rFonts w:ascii="Times New Roman" w:hAnsi="Times New Roman" w:eastAsia="宋体" w:cs="Times New Roman"/>
          <w:bCs/>
          <w:color w:val="000000"/>
          <w:highlight w:val="none"/>
        </w:rPr>
        <w:t xml:space="preserve">（一）中小企业声明函（服务）</w:t>
      </w:r>
      <w:bookmarkEnd w:id="451"/>
      <w:r/>
      <w:bookmarkEnd w:id="452"/>
      <w:r/>
      <w:bookmarkEnd w:id="453"/>
      <w:r/>
      <w:bookmarkEnd w:id="454"/>
      <w:r>
        <w:rPr>
          <w:rFonts w:ascii="Times New Roman" w:hAnsi="Times New Roman" w:eastAsia="宋体" w:cs="Times New Roman"/>
          <w:bCs/>
          <w:color w:val="000000"/>
          <w:highlight w:val="none"/>
        </w:rPr>
      </w:r>
      <w:r/>
    </w:p>
    <w:p>
      <w:pPr>
        <w:pStyle w:val="1556"/>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中小企业声明函（服务）</w:t>
      </w:r>
      <w:r>
        <w:rPr>
          <w:rFonts w:hint="eastAsia" w:ascii="Times New Roman" w:hAnsi="Times New Roman" w:eastAsia="宋体" w:cs="Times New Roman"/>
          <w:b/>
          <w:bCs/>
          <w:color w:val="000000"/>
          <w:sz w:val="28"/>
          <w:szCs w:val="28"/>
          <w:highlight w:val="none"/>
          <w:lang w:val="zh-CN"/>
        </w:rPr>
      </w:r>
      <w:r/>
    </w:p>
    <w:p>
      <w:pPr>
        <w:pStyle w:val="148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cs="宋体"/>
          <w:color w:val="000000"/>
          <w:spacing w:val="6"/>
          <w:szCs w:val="21"/>
          <w:highlight w:val="none"/>
        </w:rPr>
      </w:r>
      <w:r/>
    </w:p>
    <w:p>
      <w:pPr>
        <w:pStyle w:val="148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w:t>
      </w:r>
      <w:r>
        <w:rPr>
          <w:rStyle w:val="1562"/>
          <w:rFonts w:hint="eastAsia" w:ascii="宋体" w:hAnsi="宋体" w:cs="宋体"/>
          <w:color w:val="000000"/>
          <w:spacing w:val="6"/>
          <w:szCs w:val="21"/>
          <w:highlight w:val="none"/>
        </w:rPr>
        <w:footnoteReference w:id="3"/>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8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rPr>
        <w:t xml:space="preserve">；承接企业为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8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48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487"/>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498"/>
        <w:shd w:val="clear" w:color="auto" w:fill="auto"/>
        <w:rPr>
          <w:rFonts w:hint="eastAsia"/>
          <w:color w:val="000000"/>
          <w:highlight w:val="none"/>
        </w:rPr>
      </w:pPr>
      <w:r>
        <w:rPr>
          <w:rFonts w:hint="eastAsia"/>
          <w:color w:val="000000"/>
          <w:highlight w:val="none"/>
        </w:rPr>
      </w:r>
      <w:r/>
    </w:p>
    <w:p>
      <w:pPr>
        <w:pStyle w:val="1498"/>
        <w:shd w:val="clear" w:color="auto" w:fill="auto"/>
        <w:rPr>
          <w:rFonts w:hint="eastAsia"/>
          <w:color w:val="000000"/>
          <w:highlight w:val="none"/>
        </w:rPr>
      </w:pPr>
      <w:r>
        <w:rPr>
          <w:rFonts w:hint="eastAsia"/>
          <w:color w:val="000000"/>
          <w:highlight w:val="none"/>
        </w:rPr>
      </w:r>
      <w:r/>
    </w:p>
    <w:p>
      <w:pPr>
        <w:pStyle w:val="1487"/>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487"/>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487"/>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注：1、供应商为小微型企业，提供本企业承担的服务参加本次政府采购项目需提供此声明函。其他情况无需提供此声明函。</w:t>
      </w:r>
      <w:r>
        <w:rPr>
          <w:rFonts w:hint="eastAsia" w:ascii="宋体" w:hAnsi="宋体" w:cs="宋体"/>
          <w:b/>
          <w:bCs/>
          <w:color w:val="000000"/>
          <w:szCs w:val="21"/>
          <w:highlight w:val="none"/>
        </w:rPr>
      </w:r>
      <w:r/>
    </w:p>
    <w:p>
      <w:pPr>
        <w:pStyle w:val="1487"/>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2、供应商未按上述要求提供声明函的，价格将不做相应扣除。</w:t>
      </w:r>
      <w:r>
        <w:rPr>
          <w:rFonts w:hint="eastAsia" w:ascii="宋体" w:hAnsi="宋体" w:cs="宋体"/>
          <w:b/>
          <w:bCs/>
          <w:color w:val="000000"/>
          <w:szCs w:val="21"/>
          <w:highlight w:val="none"/>
        </w:rPr>
      </w:r>
      <w:r/>
    </w:p>
    <w:p>
      <w:pPr>
        <w:pStyle w:val="1487"/>
        <w:ind w:firstLine="422"/>
        <w:spacing w:line="360" w:lineRule="auto"/>
        <w:shd w:val="clear" w:color="auto" w:fill="auto"/>
        <w:tabs>
          <w:tab w:val="left" w:pos="312" w:leader="none"/>
        </w:tabs>
        <w:rPr>
          <w:rFonts w:ascii="Times New Roman" w:hAnsi="Times New Roman"/>
          <w:b/>
          <w:bCs/>
          <w:color w:val="000000"/>
          <w:szCs w:val="21"/>
          <w:highlight w:val="none"/>
        </w:rPr>
      </w:pPr>
      <w:r>
        <w:rPr>
          <w:rFonts w:hint="eastAsia" w:ascii="Times New Roman" w:hAnsi="Times New Roman"/>
          <w:b/>
          <w:bCs/>
          <w:color w:val="000000"/>
          <w:szCs w:val="21"/>
          <w:highlight w:val="none"/>
        </w:rPr>
        <w:t xml:space="preserve">3</w:t>
      </w:r>
      <w:r>
        <w:rPr>
          <w:rFonts w:ascii="Times New Roman" w:hAnsi="Times New Roman"/>
          <w:b/>
          <w:bCs/>
          <w:color w:val="000000"/>
          <w:szCs w:val="21"/>
          <w:highlight w:val="none"/>
        </w:rPr>
        <w:t xml:space="preserve">、</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供应商享受本办法规定的中小企业扶持政策的，《中小企业声明函》将随</w:t>
      </w:r>
      <w:r>
        <w:rPr>
          <w:rFonts w:hint="eastAsia" w:ascii="Times New Roman" w:hAnsi="Times New Roman"/>
          <w:b/>
          <w:bCs/>
          <w:color w:val="000000"/>
          <w:szCs w:val="21"/>
          <w:highlight w:val="none"/>
        </w:rPr>
        <w:t xml:space="preserve">中标</w:t>
      </w:r>
      <w:r>
        <w:rPr>
          <w:rFonts w:ascii="Times New Roman" w:hAnsi="Times New Roman"/>
          <w:b/>
          <w:bCs/>
          <w:color w:val="000000"/>
          <w:szCs w:val="21"/>
          <w:highlight w:val="none"/>
        </w:rPr>
        <w:t xml:space="preserve">结果公开，中小企业应对其声明内容的真实性负责，声明函内容不实的，属于提供虚假材料谋取</w:t>
      </w:r>
      <w:r>
        <w:rPr>
          <w:rFonts w:hint="eastAsia" w:ascii="Times New Roman" w:hAnsi="Times New Roman"/>
          <w:b/>
          <w:bCs/>
          <w:color w:val="000000"/>
          <w:szCs w:val="21"/>
          <w:highlight w:val="none"/>
        </w:rPr>
        <w:t xml:space="preserve">成交</w:t>
      </w:r>
      <w:r>
        <w:rPr>
          <w:rFonts w:ascii="Times New Roman" w:hAnsi="Times New Roman"/>
          <w:b/>
          <w:bCs/>
          <w:color w:val="000000"/>
          <w:szCs w:val="21"/>
          <w:highlight w:val="none"/>
        </w:rPr>
        <w:t xml:space="preserve">，将依照《中华人民共和国政府采购法》等国家有关规定追究相应责任。</w:t>
      </w:r>
      <w:r>
        <w:rPr>
          <w:rFonts w:ascii="Times New Roman" w:hAnsi="Times New Roman"/>
          <w:b/>
          <w:bCs/>
          <w:color w:val="000000"/>
          <w:szCs w:val="21"/>
          <w:highlight w:val="none"/>
        </w:rPr>
      </w:r>
      <w:r/>
    </w:p>
    <w:p>
      <w:pPr>
        <w:pStyle w:val="1487"/>
        <w:ind w:firstLine="422"/>
        <w:spacing w:line="360" w:lineRule="auto"/>
        <w:shd w:val="clear" w:color="auto" w:fill="auto"/>
        <w:tabs>
          <w:tab w:val="left" w:pos="420" w:leader="none"/>
        </w:tabs>
        <w:rPr>
          <w:rFonts w:hint="eastAsia" w:ascii="Times New Roman" w:hAnsi="Times New Roman" w:eastAsia="宋体" w:cs="Times New Roman"/>
          <w:b/>
          <w:bCs/>
          <w:color w:val="000000"/>
          <w:sz w:val="21"/>
          <w:szCs w:val="21"/>
          <w:highlight w:val="none"/>
          <w:lang w:val="zh-CN" w:eastAsia="zh-CN" w:bidi="ar-SA"/>
        </w:rPr>
        <w:outlineLvl w:val="2"/>
      </w:pPr>
      <w:r>
        <w:rPr>
          <w:rFonts w:ascii="Times New Roman" w:hAnsi="Times New Roman"/>
          <w:b/>
          <w:bCs/>
          <w:color w:val="000000"/>
          <w:szCs w:val="21"/>
          <w:highlight w:val="none"/>
        </w:rPr>
        <w:br w:type="page" w:clear="all"/>
      </w:r>
      <w:bookmarkStart w:id="455" w:name="_Toc8425"/>
      <w:r>
        <w:rPr>
          <w:rFonts w:hint="eastAsia" w:ascii="Times New Roman" w:hAnsi="Times New Roman"/>
          <w:b/>
          <w:bCs/>
          <w:color w:val="000000"/>
          <w:szCs w:val="21"/>
          <w:highlight w:val="none"/>
          <w:lang w:eastAsia="zh-CN"/>
        </w:rPr>
        <w:t xml:space="preserve">（</w:t>
      </w:r>
      <w:r>
        <w:rPr>
          <w:rFonts w:hint="eastAsia" w:ascii="Times New Roman" w:hAnsi="Times New Roman"/>
          <w:b/>
          <w:bCs/>
          <w:color w:val="000000"/>
          <w:szCs w:val="21"/>
          <w:highlight w:val="none"/>
          <w:lang w:val="en-US" w:eastAsia="zh-CN"/>
        </w:rPr>
        <w:t xml:space="preserve">二</w:t>
      </w:r>
      <w:r>
        <w:rPr>
          <w:rFonts w:hint="eastAsia" w:ascii="Times New Roman" w:hAnsi="Times New Roman"/>
          <w:b/>
          <w:bCs/>
          <w:color w:val="000000"/>
          <w:szCs w:val="21"/>
          <w:highlight w:val="none"/>
          <w:lang w:eastAsia="zh-CN"/>
        </w:rPr>
        <w:t xml:space="preserve">）</w:t>
      </w:r>
      <w:r>
        <w:rPr>
          <w:rFonts w:hint="eastAsia" w:ascii="Times New Roman" w:hAnsi="Times New Roman" w:eastAsia="宋体" w:cs="Times New Roman"/>
          <w:b/>
          <w:bCs/>
          <w:color w:val="000000"/>
          <w:sz w:val="21"/>
          <w:szCs w:val="21"/>
          <w:highlight w:val="none"/>
          <w:lang w:val="zh-CN" w:eastAsia="zh-CN" w:bidi="ar-SA"/>
        </w:rPr>
        <w:t xml:space="preserve">残疾人福利性单位声明函</w:t>
      </w:r>
      <w:bookmarkEnd w:id="455"/>
      <w:r>
        <w:rPr>
          <w:rFonts w:hint="eastAsia" w:ascii="Times New Roman" w:hAnsi="Times New Roman" w:eastAsia="宋体" w:cs="Times New Roman"/>
          <w:b/>
          <w:bCs/>
          <w:color w:val="000000"/>
          <w:sz w:val="21"/>
          <w:szCs w:val="21"/>
          <w:highlight w:val="none"/>
          <w:lang w:val="zh-CN" w:eastAsia="zh-CN" w:bidi="ar-SA"/>
        </w:rPr>
      </w:r>
      <w:r/>
    </w:p>
    <w:p>
      <w:pPr>
        <w:pStyle w:val="1498"/>
        <w:rPr>
          <w:rFonts w:hint="eastAsia" w:ascii="Times New Roman" w:hAnsi="Times New Roman" w:eastAsia="宋体" w:cs="Times New Roman"/>
          <w:b/>
          <w:bCs/>
          <w:color w:val="000000"/>
          <w:sz w:val="21"/>
          <w:szCs w:val="21"/>
          <w:highlight w:val="none"/>
          <w:lang w:val="zh-CN" w:eastAsia="zh-CN" w:bidi="ar-SA"/>
        </w:rPr>
      </w:pPr>
      <w:r>
        <w:rPr>
          <w:rFonts w:hint="eastAsia" w:ascii="Times New Roman" w:hAnsi="Times New Roman" w:eastAsia="宋体" w:cs="Times New Roman"/>
          <w:b/>
          <w:bCs/>
          <w:color w:val="000000"/>
          <w:sz w:val="21"/>
          <w:szCs w:val="21"/>
          <w:highlight w:val="none"/>
          <w:lang w:val="zh-CN" w:eastAsia="zh-CN" w:bidi="ar-SA"/>
        </w:rPr>
      </w:r>
      <w:r/>
    </w:p>
    <w:p>
      <w:pPr>
        <w:pStyle w:val="1556"/>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Times New Roman" w:hAnsi="Times New Roman" w:eastAsia="宋体" w:cs="Times New Roman"/>
          <w:b/>
          <w:bCs/>
          <w:color w:val="000000"/>
          <w:sz w:val="28"/>
          <w:szCs w:val="28"/>
          <w:highlight w:val="none"/>
          <w:lang w:val="zh-CN"/>
        </w:rPr>
      </w:r>
      <w:r/>
    </w:p>
    <w:p>
      <w:pPr>
        <w:pStyle w:val="1487"/>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487"/>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487"/>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487"/>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487"/>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87"/>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ascii="宋体" w:hAnsi="宋体" w:cs="宋体"/>
          <w:color w:val="000000"/>
          <w:spacing w:val="6"/>
          <w:szCs w:val="21"/>
          <w:highlight w:val="none"/>
          <w:lang w:val="en-US"/>
        </w:rPr>
        <w:t xml:space="preserve">                                  </w:t>
      </w:r>
      <w:r>
        <w:rPr>
          <w:rFonts w:hint="eastAsia" w:ascii="宋体" w:hAnsi="宋体" w:eastAsia="宋体" w:cs="宋体"/>
          <w:color w:val="000000"/>
          <w:spacing w:val="6"/>
          <w:szCs w:val="21"/>
          <w:highlight w:val="none"/>
          <w:lang w:val="en-US" w:eastAsia="zh-CN"/>
        </w:rPr>
        <w:t xml:space="preserve">日 </w:t>
      </w:r>
      <w:r>
        <w:rPr>
          <w:rFonts w:ascii="宋体" w:hAnsi="宋体" w:eastAsia="宋体" w:cs="宋体"/>
          <w:color w:val="000000"/>
          <w:spacing w:val="6"/>
          <w:szCs w:val="21"/>
          <w:highlight w:val="none"/>
          <w:lang w:val="en-US" w:eastAsia="zh-CN"/>
        </w:rPr>
        <w:t xml:space="preserve"> </w:t>
      </w:r>
      <w:r>
        <w:rPr>
          <w:rFonts w:hint="eastAsia" w:ascii="宋体" w:hAnsi="宋体" w:eastAsia="宋体" w:cs="宋体"/>
          <w:color w:val="000000"/>
          <w:spacing w:val="6"/>
          <w:szCs w:val="21"/>
          <w:highlight w:val="none"/>
          <w:lang w:val="en-US" w:eastAsia="zh-CN"/>
        </w:rPr>
        <w:t xml:space="preserve">期：</w:t>
      </w:r>
      <w:r>
        <w:rPr>
          <w:rFonts w:hint="eastAsia" w:ascii="宋体" w:hAnsi="宋体" w:eastAsia="宋体" w:cs="宋体"/>
          <w:color w:val="000000"/>
          <w:spacing w:val="6"/>
          <w:szCs w:val="21"/>
          <w:highlight w:val="none"/>
        </w:rPr>
        <w:t xml:space="preserve">  </w:t>
      </w: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7"/>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489"/>
        <w:rPr>
          <w:color w:val="000000"/>
          <w:highlight w:val="none"/>
          <w:lang w:val="zh-CN"/>
        </w:rPr>
      </w:pPr>
      <w:r/>
      <w:bookmarkStart w:id="456" w:name="_Toc18962"/>
      <w:r/>
      <w:bookmarkStart w:id="457" w:name="_Toc12955"/>
      <w:r/>
      <w:bookmarkStart w:id="458" w:name="_Toc30442"/>
      <w:r>
        <w:rPr>
          <w:rFonts w:ascii="Times New Roman" w:hAnsi="Times New Roman" w:cs="Times New Roman"/>
          <w:b/>
          <w:bCs/>
          <w:color w:val="000000"/>
          <w:sz w:val="24"/>
          <w:szCs w:val="22"/>
          <w:highlight w:val="none"/>
          <w:lang w:val="zh-CN"/>
        </w:rPr>
        <w:br w:type="page" w:clear="all"/>
      </w:r>
      <w:bookmarkStart w:id="459" w:name="_Toc10910"/>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八</w:t>
      </w:r>
      <w:r>
        <w:rPr>
          <w:rFonts w:ascii="Times New Roman" w:hAnsi="Times New Roman" w:cs="Times New Roman"/>
          <w:b/>
          <w:bCs/>
          <w:color w:val="000000"/>
          <w:sz w:val="24"/>
          <w:szCs w:val="22"/>
          <w:highlight w:val="none"/>
        </w:rPr>
        <w:t xml:space="preserve"> </w:t>
      </w:r>
      <w:r>
        <w:rPr>
          <w:color w:val="000000"/>
          <w:highlight w:val="none"/>
          <w:lang w:val="zh-CN"/>
        </w:rPr>
        <w:t xml:space="preserve">关于符合本国产品标准的声明函</w:t>
      </w:r>
      <w:bookmarkEnd w:id="459"/>
      <w:r>
        <w:rPr>
          <w:color w:val="000000"/>
          <w:highlight w:val="none"/>
          <w:lang w:val="zh-CN"/>
        </w:rPr>
      </w:r>
      <w:r/>
    </w:p>
    <w:p>
      <w:pPr>
        <w:pStyle w:val="1489"/>
        <w:rPr>
          <w:color w:val="000000"/>
          <w:highlight w:val="none"/>
          <w:lang w:val="zh-CN"/>
        </w:rPr>
      </w:pPr>
      <w:r>
        <w:rPr>
          <w:color w:val="000000"/>
          <w:highlight w:val="none"/>
          <w:lang w:val="zh-CN"/>
        </w:rPr>
      </w:r>
      <w:r/>
    </w:p>
    <w:p>
      <w:pPr>
        <w:pStyle w:val="1487"/>
        <w:rPr>
          <w:color w:val="000000"/>
          <w:highlight w:val="none"/>
          <w:lang w:val="zh-CN"/>
        </w:rPr>
      </w:pPr>
      <w:r>
        <w:rPr>
          <w:color w:val="000000"/>
          <w:highlight w:val="none"/>
          <w:lang w:val="zh-CN"/>
        </w:rPr>
      </w:r>
      <w:r/>
    </w:p>
    <w:p>
      <w:pPr>
        <w:pStyle w:val="1556"/>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487"/>
        <w:rPr>
          <w:color w:val="000000"/>
          <w:highlight w:val="none"/>
          <w:lang w:val="zh-CN"/>
        </w:rPr>
      </w:pPr>
      <w:r>
        <w:rPr>
          <w:color w:val="000000"/>
          <w:highlight w:val="none"/>
          <w:lang w:val="zh-CN"/>
        </w:rPr>
      </w:r>
      <w:r/>
    </w:p>
    <w:p>
      <w:pPr>
        <w:pStyle w:val="148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487"/>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58247;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6;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5;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4;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3;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2;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1;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562"/>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，生产厂为（厂名）</w:t>
      </w:r>
      <w:r>
        <w:rPr>
          <w:rStyle w:val="1562"/>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562"/>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562"/>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62"/>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487"/>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1658254;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1658253;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1658252;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1658251;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1658250;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1658249;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1658248;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62"/>
          <w:rFonts w:ascii="宋体" w:hAnsi="宋体" w:eastAsia="宋体" w:cs="宋体"/>
          <w:color w:val="000000"/>
          <w:spacing w:val="6"/>
          <w:szCs w:val="21"/>
          <w:highlight w:val="none"/>
          <w:lang w:val="zh-CN"/>
        </w:rPr>
        <w:footnoteReference w:id="9"/>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48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48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48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8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87"/>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487"/>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487"/>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489"/>
        <w:keepLines w:val="0"/>
        <w:keepNext w:val="0"/>
        <w:spacing w:before="0" w:after="0" w:line="440" w:lineRule="exact"/>
        <w:rPr>
          <w:rFonts w:ascii="Times New Roman" w:hAnsi="Times New Roman" w:cs="Times New Roman"/>
          <w:b/>
          <w:color w:val="000000"/>
          <w:sz w:val="24"/>
          <w:szCs w:val="24"/>
          <w:highlight w:val="none"/>
        </w:rPr>
      </w:pPr>
      <w:r>
        <w:rPr>
          <w:rFonts w:ascii="Times New Roman" w:hAnsi="Times New Roman" w:cs="Times New Roman"/>
          <w:b/>
          <w:bCs/>
          <w:color w:val="000000"/>
          <w:sz w:val="24"/>
          <w:szCs w:val="22"/>
          <w:highlight w:val="none"/>
          <w:lang w:val="zh-CN"/>
        </w:rPr>
        <w:br w:type="page" w:clear="all"/>
      </w:r>
      <w:bookmarkStart w:id="460" w:name="_Toc27612"/>
      <w:r>
        <w:rPr>
          <w:rFonts w:hint="eastAsia" w:ascii="Times New Roman" w:hAnsi="Times New Roman" w:cs="Times New Roman"/>
          <w:b/>
          <w:bCs/>
          <w:color w:val="000000"/>
          <w:sz w:val="24"/>
          <w:szCs w:val="22"/>
          <w:highlight w:val="none"/>
          <w:lang w:val="en-US" w:eastAsia="zh-CN"/>
        </w:rPr>
        <w:t xml:space="preserve">附件九</w:t>
      </w:r>
      <w:r>
        <w:rPr>
          <w:rFonts w:ascii="Times New Roman" w:hAnsi="Times New Roman" w:cs="Times New Roman"/>
          <w:b/>
          <w:bCs/>
          <w:color w:val="000000"/>
          <w:sz w:val="24"/>
          <w:szCs w:val="22"/>
          <w:highlight w:val="none"/>
          <w:lang w:val="en-US" w:eastAsia="zh-CN"/>
        </w:rPr>
        <w:t xml:space="preserve"> </w:t>
      </w:r>
      <w:r>
        <w:rPr>
          <w:rFonts w:ascii="Times New Roman" w:hAnsi="Times New Roman" w:cs="Times New Roman"/>
          <w:b/>
          <w:bCs/>
          <w:color w:val="000000"/>
          <w:sz w:val="24"/>
          <w:szCs w:val="22"/>
          <w:highlight w:val="none"/>
          <w:lang w:val="zh-CN"/>
        </w:rPr>
        <w:t xml:space="preserve">投标保证金交纳相关证明材料（如有）</w:t>
      </w:r>
      <w:bookmarkEnd w:id="456"/>
      <w:r/>
      <w:bookmarkEnd w:id="457"/>
      <w:r/>
      <w:bookmarkEnd w:id="458"/>
      <w:r/>
      <w:bookmarkEnd w:id="460"/>
      <w:r>
        <w:rPr>
          <w:rFonts w:ascii="Times New Roman" w:hAnsi="Times New Roman" w:cs="Times New Roman"/>
          <w:b/>
          <w:color w:val="000000"/>
          <w:sz w:val="24"/>
          <w:szCs w:val="24"/>
          <w:highlight w:val="none"/>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61" w:name="_Toc6539"/>
      <w:r/>
      <w:bookmarkStart w:id="462" w:name="_Toc4697"/>
      <w:r/>
      <w:bookmarkStart w:id="463" w:name="_Toc4636"/>
      <w:r/>
      <w:bookmarkStart w:id="464" w:name="_Toc22716"/>
      <w:r/>
      <w:bookmarkStart w:id="465" w:name="_Toc9280"/>
      <w:r/>
      <w:bookmarkStart w:id="466" w:name="_Toc4591"/>
      <w:r>
        <w:rPr>
          <w:rFonts w:ascii="Times New Roman" w:hAnsi="Times New Roman" w:eastAsia="宋体" w:cs="Times New Roman"/>
          <w:bCs/>
          <w:color w:val="000000"/>
          <w:highlight w:val="none"/>
          <w:lang w:val="zh-CN"/>
        </w:rPr>
        <w:t xml:space="preserve">（一）投标保证金付款凭证复印件</w:t>
      </w:r>
      <w:bookmarkEnd w:id="461"/>
      <w:r/>
      <w:bookmarkEnd w:id="462"/>
      <w:r/>
      <w:bookmarkEnd w:id="463"/>
      <w:r/>
      <w:bookmarkEnd w:id="464"/>
      <w:r/>
      <w:bookmarkEnd w:id="465"/>
      <w:r/>
      <w:bookmarkEnd w:id="466"/>
      <w:r>
        <w:rPr>
          <w:rFonts w:ascii="Times New Roman" w:hAnsi="Times New Roman" w:eastAsia="宋体" w:cs="Times New Roman"/>
          <w:bCs/>
          <w:color w:val="000000"/>
          <w:highlight w:val="none"/>
          <w:lang w:val="zh-CN"/>
        </w:rPr>
      </w:r>
      <w:r/>
    </w:p>
    <w:p>
      <w:pPr>
        <w:pStyle w:val="1487"/>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56"/>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Times New Roman" w:hAnsi="Times New Roman" w:eastAsia="宋体" w:cs="Times New Roman"/>
          <w:b/>
          <w:bCs/>
          <w:color w:val="000000"/>
          <w:sz w:val="28"/>
          <w:szCs w:val="28"/>
          <w:highlight w:val="none"/>
          <w:lang w:val="zh-CN"/>
        </w:rPr>
      </w:r>
      <w:r/>
    </w:p>
    <w:p>
      <w:pPr>
        <w:pStyle w:val="1487"/>
        <w:ind w:right="-5"/>
        <w:spacing w:line="440" w:lineRule="exact"/>
        <w:shd w:val="clear" w:color="auto" w:fill="auto"/>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8"/>
        <w:rPr>
          <w:rFonts w:ascii="Times New Roman" w:hAnsi="Times New Roman" w:cs="Times New Roman"/>
          <w:b/>
          <w:color w:val="000000"/>
          <w:sz w:val="24"/>
          <w:szCs w:val="24"/>
          <w:highlight w:val="none"/>
          <w:lang w:val="zh-CN"/>
        </w:rPr>
      </w:pPr>
      <w:r>
        <w:rPr>
          <w:rFonts w:ascii="Times New Roman" w:hAnsi="Times New Roman" w:cs="Times New Roman"/>
          <w:b/>
          <w:color w:val="000000"/>
          <w:sz w:val="24"/>
          <w:szCs w:val="24"/>
          <w:highlight w:val="none"/>
          <w:lang w:val="zh-CN"/>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bookmarkStart w:id="467" w:name="_Toc15294"/>
      <w:r/>
      <w:bookmarkStart w:id="468" w:name="_Toc26891"/>
      <w:r/>
      <w:bookmarkStart w:id="469" w:name="_Toc8551"/>
      <w:r/>
      <w:bookmarkStart w:id="470" w:name="_Toc19004"/>
      <w:r/>
      <w:bookmarkStart w:id="471" w:name="_Toc4838"/>
      <w:r/>
      <w:bookmarkStart w:id="472" w:name="_Toc1846"/>
      <w:r/>
      <w:bookmarkStart w:id="473" w:name="_Toc7524"/>
      <w:r/>
      <w:bookmarkStart w:id="474" w:name="_Toc13060"/>
      <w:r>
        <w:rPr>
          <w:rFonts w:ascii="Times New Roman" w:hAnsi="Times New Roman" w:eastAsia="宋体" w:cs="Times New Roman"/>
          <w:bCs/>
          <w:color w:val="000000"/>
          <w:highlight w:val="none"/>
          <w:lang w:val="zh-CN"/>
        </w:rPr>
        <w:br w:type="page" w:clear="all"/>
      </w:r>
      <w:bookmarkStart w:id="475" w:name="_Toc304"/>
      <w:r>
        <w:rPr>
          <w:rFonts w:ascii="Times New Roman" w:hAnsi="Times New Roman" w:eastAsia="宋体" w:cs="Times New Roman"/>
          <w:bCs/>
          <w:color w:val="000000"/>
          <w:highlight w:val="none"/>
          <w:lang w:val="zh-CN"/>
        </w:rPr>
        <w:t xml:space="preserve">（二）投标保证金转账退还信息函</w:t>
      </w:r>
      <w:bookmarkEnd w:id="467"/>
      <w:r/>
      <w:bookmarkEnd w:id="468"/>
      <w:r/>
      <w:bookmarkEnd w:id="469"/>
      <w:r/>
      <w:bookmarkEnd w:id="470"/>
      <w:r/>
      <w:bookmarkEnd w:id="471"/>
      <w:r/>
      <w:bookmarkEnd w:id="472"/>
      <w:r/>
      <w:bookmarkEnd w:id="473"/>
      <w:r/>
      <w:bookmarkEnd w:id="474"/>
      <w:r/>
      <w:bookmarkEnd w:id="475"/>
      <w:r>
        <w:rPr>
          <w:rFonts w:ascii="Times New Roman" w:hAnsi="Times New Roman" w:eastAsia="宋体" w:cs="Times New Roman"/>
          <w:bCs/>
          <w:color w:val="000000"/>
          <w:highlight w:val="none"/>
          <w:lang w:val="zh-CN"/>
        </w:rPr>
      </w:r>
      <w:r/>
    </w:p>
    <w:p>
      <w:pPr>
        <w:pStyle w:val="1490"/>
        <w:ind w:left="0" w:firstLine="420"/>
        <w:jc w:val="both"/>
        <w:keepNext w:val="0"/>
        <w:spacing w:line="440" w:lineRule="exact"/>
        <w:widowControl/>
        <w:tabs>
          <w:tab w:val="left" w:pos="480" w:leader="none"/>
        </w:tabs>
        <w:rPr>
          <w:rFonts w:ascii="Times New Roman" w:hAnsi="Times New Roman" w:eastAsia="宋体" w:cs="Times New Roman"/>
          <w:bCs/>
          <w:color w:val="000000"/>
          <w:highlight w:val="none"/>
          <w:lang w:val="zh-CN"/>
        </w:rPr>
      </w:pPr>
      <w:r>
        <w:rPr>
          <w:rFonts w:ascii="Times New Roman" w:hAnsi="Times New Roman" w:eastAsia="宋体" w:cs="Times New Roman"/>
          <w:bCs/>
          <w:color w:val="000000"/>
          <w:highlight w:val="none"/>
          <w:lang w:val="zh-CN"/>
        </w:rPr>
      </w:r>
      <w:r/>
    </w:p>
    <w:p>
      <w:pPr>
        <w:pStyle w:val="1556"/>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投标保证金转账退还信息函</w:t>
      </w:r>
      <w:r>
        <w:rPr>
          <w:rFonts w:ascii="Times New Roman" w:hAnsi="Times New Roman" w:eastAsia="宋体" w:cs="Times New Roman"/>
          <w:b/>
          <w:bCs/>
          <w:color w:val="000000"/>
          <w:sz w:val="28"/>
          <w:szCs w:val="28"/>
          <w:highlight w:val="none"/>
          <w:lang w:val="zh-CN"/>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（说明：本格式适用于以本票、汇票或电汇形式递交的投标保证金的退还。</w:t>
      </w:r>
      <w:r>
        <w:rPr>
          <w:rFonts w:ascii="Times New Roman" w:hAnsi="Times New Roman" w:cs="Times New Roman"/>
          <w:b/>
          <w:color w:val="000000"/>
          <w:szCs w:val="21"/>
          <w:highlight w:val="none"/>
        </w:rPr>
        <w:t xml:space="preserve"> 投标保证金转账退还信息函请随同投标保证金一起密封、递交</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我公司参加贵单位代理的招标项目的投标，投标保证金退还信息及开票信息详见下表：</w:t>
      </w:r>
      <w:r>
        <w:rPr>
          <w:rFonts w:ascii="Times New Roman" w:hAnsi="Times New Roman" w:cs="Times New Roman"/>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3024"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招标编号</w:t>
            </w:r>
            <w:r>
              <w:rPr>
                <w:rFonts w:ascii="Times New Roman" w:hAnsi="Times New Roman" w:cs="Times New Roman"/>
                <w:color w:val="000000"/>
                <w:szCs w:val="21"/>
                <w:highlight w:val="none"/>
              </w:rPr>
            </w:r>
            <w:r/>
          </w:p>
        </w:tc>
        <w:tc>
          <w:tcPr>
            <w:tcW w:w="3017"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w:t>
            </w:r>
            <w:r>
              <w:rPr>
                <w:rFonts w:ascii="Times New Roman" w:hAnsi="Times New Roman" w:cs="Times New Roman"/>
                <w:color w:val="000000"/>
                <w:szCs w:val="21"/>
                <w:highlight w:val="none"/>
              </w:rPr>
            </w:r>
            <w:r/>
          </w:p>
        </w:tc>
        <w:tc>
          <w:tcPr>
            <w:tcW w:w="3024"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保证金交纳方式</w:t>
            </w:r>
            <w:r>
              <w:rPr>
                <w:rFonts w:ascii="Times New Roman" w:hAnsi="Times New Roman" w:cs="Times New Roman"/>
                <w:color w:val="000000"/>
                <w:szCs w:val="21"/>
                <w:highlight w:val="none"/>
              </w:rPr>
            </w:r>
            <w:r/>
          </w:p>
        </w:tc>
        <w:tc>
          <w:tcPr>
            <w:tcW w:w="3017"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3024"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3017"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汇款金额</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人民币大写        小写</w:t>
            </w: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汇出时间</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487"/>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开具发票信息</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发票类型</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增值税普通发票           </w:t>
            </w: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增值税专用发票       </w:t>
            </w: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税号（三证合一单位提供统一社会信用代码）</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单位注册地址</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单位联系电话（增值税发票上填列的）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开户银行及账号（在主管国税机关备案登记的）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487"/>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如需邮寄发票，请填写如下内容：</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收件人地址</w:t>
            </w:r>
            <w:r>
              <w:rPr>
                <w:rFonts w:ascii="Times New Roman" w:hAnsi="Times New Roman" w:cs="Times New Roman"/>
                <w:color w:val="000000"/>
                <w:szCs w:val="21"/>
                <w:highlight w:val="none"/>
              </w:rPr>
            </w:r>
            <w:r/>
          </w:p>
        </w:tc>
        <w:tc>
          <w:tcPr>
            <w:tcW w:w="3024"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收件人单位名称</w:t>
            </w:r>
            <w:r>
              <w:rPr>
                <w:rFonts w:ascii="Times New Roman" w:hAnsi="Times New Roman" w:cs="Times New Roman"/>
                <w:color w:val="000000"/>
                <w:szCs w:val="21"/>
                <w:highlight w:val="none"/>
              </w:rPr>
            </w:r>
            <w:r/>
          </w:p>
        </w:tc>
        <w:tc>
          <w:tcPr>
            <w:tcW w:w="3017"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联系人</w:t>
            </w:r>
            <w:r>
              <w:rPr>
                <w:rFonts w:ascii="Times New Roman" w:hAnsi="Times New Roman" w:cs="Times New Roman"/>
                <w:color w:val="000000"/>
                <w:szCs w:val="21"/>
                <w:highlight w:val="none"/>
              </w:rPr>
            </w:r>
            <w:r/>
          </w:p>
        </w:tc>
        <w:tc>
          <w:tcPr>
            <w:tcW w:w="3024"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3017" w:type="dxa"/>
            <w:vAlign w:val="center"/>
            <w:textDirection w:val="lrTb"/>
            <w:noWrap w:val="false"/>
          </w:tcPr>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我公司承诺上述资料是真实正确的，并愿承担如因上述资料填写错误而导致的一切经济损失及法律责任。</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487"/>
        <w:spacing w:line="360" w:lineRule="auto"/>
        <w:shd w:val="clear" w:color="auto" w:fill="auto"/>
        <w:rPr>
          <w:rFonts w:ascii="Times New Roman" w:hAnsi="Times New Roman" w:cs="Times New Roman"/>
          <w:b/>
          <w:color w:val="000000"/>
          <w:highlight w:val="none"/>
        </w:rPr>
        <w:outlineLvl w:val="1"/>
      </w:pPr>
      <w:r>
        <w:rPr>
          <w:rFonts w:ascii="Times New Roman" w:hAnsi="Times New Roman" w:cs="Times New Roman"/>
          <w:b/>
          <w:color w:val="000000"/>
          <w:sz w:val="24"/>
          <w:szCs w:val="24"/>
          <w:highlight w:val="none"/>
        </w:rPr>
        <w:br w:type="page" w:clear="all"/>
      </w:r>
      <w:bookmarkStart w:id="476" w:name="_Toc19793"/>
      <w:r/>
      <w:bookmarkStart w:id="477" w:name="_Toc10427"/>
      <w:r/>
      <w:bookmarkStart w:id="478" w:name="_Toc12009"/>
      <w:r/>
      <w:bookmarkStart w:id="479" w:name="_Toc31954"/>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十</w:t>
      </w:r>
      <w:r>
        <w:rPr>
          <w:rFonts w:ascii="Times New Roman" w:hAnsi="Times New Roman" w:cs="Times New Roman"/>
          <w:b/>
          <w:bCs/>
          <w:color w:val="000000"/>
          <w:sz w:val="24"/>
          <w:szCs w:val="22"/>
          <w:highlight w:val="none"/>
          <w:lang w:val="zh-CN"/>
        </w:rPr>
        <w:t xml:space="preserve"> 资格证明文件</w:t>
      </w:r>
      <w:bookmarkEnd w:id="476"/>
      <w:r/>
      <w:bookmarkEnd w:id="477"/>
      <w:r/>
      <w:bookmarkEnd w:id="478"/>
      <w:r/>
      <w:bookmarkEnd w:id="479"/>
      <w:r>
        <w:rPr>
          <w:rFonts w:ascii="Times New Roman" w:hAnsi="Times New Roman" w:cs="Times New Roman"/>
          <w:b/>
          <w:color w:val="000000"/>
          <w:highlight w:val="none"/>
        </w:rPr>
      </w:r>
      <w:r/>
    </w:p>
    <w:p>
      <w:pPr>
        <w:pStyle w:val="1490"/>
        <w:tabs>
          <w:tab w:val="left" w:pos="480" w:leader="none"/>
        </w:tabs>
        <w:rPr>
          <w:color w:val="000000"/>
          <w:highlight w:val="none"/>
          <w:lang w:val="zh-CN"/>
        </w:rPr>
      </w:pPr>
      <w:r/>
      <w:bookmarkStart w:id="480" w:name="_Toc6631"/>
      <w:r/>
      <w:bookmarkStart w:id="481" w:name="_Toc23140"/>
      <w:r/>
      <w:bookmarkStart w:id="482" w:name="_Toc7154"/>
      <w:r/>
      <w:bookmarkStart w:id="483" w:name="_Toc24431"/>
      <w:r/>
      <w:bookmarkStart w:id="484" w:name="_Toc17658"/>
      <w:r>
        <w:rPr>
          <w:color w:val="000000"/>
          <w:highlight w:val="none"/>
          <w:lang w:val="zh-CN"/>
        </w:rPr>
        <w:t xml:space="preserve">（一）</w:t>
      </w:r>
      <w:r>
        <w:rPr>
          <w:rFonts w:hint="eastAsia"/>
          <w:color w:val="000000"/>
          <w:highlight w:val="none"/>
          <w:lang w:val="zh-CN"/>
        </w:rPr>
        <w:t xml:space="preserve">具有独立承担民事责任的能力</w:t>
      </w:r>
      <w:bookmarkEnd w:id="480"/>
      <w:r/>
      <w:bookmarkEnd w:id="481"/>
      <w:r/>
      <w:bookmarkEnd w:id="482"/>
      <w:r/>
      <w:bookmarkEnd w:id="483"/>
      <w:r/>
      <w:bookmarkEnd w:id="484"/>
      <w:r>
        <w:rPr>
          <w:color w:val="000000"/>
          <w:highlight w:val="none"/>
          <w:lang w:val="zh-CN"/>
        </w:rPr>
      </w:r>
      <w:r/>
    </w:p>
    <w:p>
      <w:pPr>
        <w:pStyle w:val="1487"/>
        <w:ind w:firstLine="420"/>
        <w:spacing w:line="440" w:lineRule="exact"/>
        <w:rPr>
          <w:rFonts w:hint="eastAsia"/>
          <w:color w:val="000000"/>
          <w:highlight w:val="none"/>
        </w:rPr>
      </w:pPr>
      <w:r>
        <w:rPr>
          <w:rFonts w:hint="eastAsia"/>
          <w:color w:val="000000"/>
          <w:highlight w:val="none"/>
        </w:rPr>
        <w:t xml:space="preserve">投标人提供在有效经营期内的营业执照复印件、法人授权书（法人直接参与投标的可不提供）、法人身份证复印件、投标人代表身份证复印件。</w:t>
      </w:r>
      <w:r>
        <w:rPr>
          <w:rFonts w:hint="eastAsia"/>
          <w:color w:val="000000"/>
          <w:highlight w:val="none"/>
        </w:rPr>
      </w:r>
      <w:r/>
    </w:p>
    <w:p>
      <w:pPr>
        <w:pStyle w:val="1487"/>
        <w:spacing w:line="440" w:lineRule="exact"/>
        <w:tabs>
          <w:tab w:val="left" w:pos="972" w:leader="none"/>
        </w:tabs>
        <w:rPr>
          <w:color w:val="000000"/>
          <w:szCs w:val="21"/>
          <w:highlight w:val="none"/>
        </w:rPr>
      </w:pPr>
      <w:r>
        <w:rPr>
          <w:color w:val="000000"/>
          <w:szCs w:val="21"/>
          <w:highlight w:val="none"/>
        </w:rPr>
      </w:r>
      <w:r/>
    </w:p>
    <w:p>
      <w:pPr>
        <w:pStyle w:val="1487"/>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490"/>
        <w:tabs>
          <w:tab w:val="left" w:pos="480" w:leader="none"/>
        </w:tabs>
        <w:rPr>
          <w:color w:val="000000"/>
          <w:highlight w:val="none"/>
          <w:lang w:val="zh-CN"/>
        </w:rPr>
      </w:pPr>
      <w:r>
        <w:rPr>
          <w:color w:val="000000"/>
          <w:highlight w:val="none"/>
          <w:lang w:val="zh-CN"/>
        </w:rPr>
      </w:r>
      <w:r/>
    </w:p>
    <w:p>
      <w:pPr>
        <w:pStyle w:val="1487"/>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487"/>
        <w:spacing w:line="360" w:lineRule="auto"/>
        <w:rPr>
          <w:b/>
          <w:color w:val="000000"/>
          <w:highlight w:val="none"/>
        </w:rPr>
      </w:pPr>
      <w:r>
        <w:rPr>
          <w:b/>
          <w:color w:val="000000"/>
          <w:highlight w:val="none"/>
        </w:rPr>
      </w:r>
      <w:r/>
    </w:p>
    <w:p>
      <w:pPr>
        <w:pStyle w:val="1487"/>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487"/>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487"/>
        <w:spacing w:line="360" w:lineRule="auto"/>
        <w:rPr>
          <w:color w:val="000000"/>
          <w:szCs w:val="21"/>
          <w:highlight w:val="none"/>
        </w:rPr>
      </w:pPr>
      <w:r>
        <w:rPr>
          <w:color w:val="000000"/>
          <w:szCs w:val="21"/>
          <w:highlight w:val="none"/>
        </w:rPr>
      </w:r>
      <w:r/>
    </w:p>
    <w:p>
      <w:pPr>
        <w:pStyle w:val="1487"/>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487"/>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487"/>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487"/>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487"/>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487"/>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87"/>
              <w:spacing w:line="440" w:lineRule="exact"/>
              <w:rPr>
                <w:b/>
                <w:color w:val="000000"/>
                <w:highlight w:val="none"/>
              </w:rPr>
            </w:pPr>
            <w:r>
              <w:rPr>
                <w:b/>
                <w:color w:val="000000"/>
                <w:highlight w:val="none"/>
              </w:rPr>
            </w:r>
            <w:r/>
          </w:p>
        </w:tc>
      </w:tr>
    </w:tbl>
    <w:p>
      <w:pPr>
        <w:shd w:val="nil" w:color="auto"/>
        <w:rPr>
          <w:color w:val="000000"/>
          <w:highlight w:val="none"/>
          <w:lang w:val="zh-CN" w:eastAsia="zh-CN"/>
        </w:rPr>
      </w:pPr>
      <w:r>
        <w:rPr>
          <w:color w:val="000000"/>
          <w:highlight w:val="none"/>
          <w:lang w:val="zh-CN" w:eastAsia="zh-CN"/>
        </w:rPr>
        <w:br w:type="page" w:clear="all"/>
      </w:r>
      <w:r>
        <w:rPr>
          <w:color w:val="000000"/>
          <w:highlight w:val="none"/>
          <w:lang w:val="zh-CN" w:eastAsia="zh-CN"/>
        </w:rPr>
      </w:r>
      <w:r/>
    </w:p>
    <w:p>
      <w:pPr>
        <w:pStyle w:val="1490"/>
        <w:ind w:left="0" w:firstLine="420"/>
        <w:jc w:val="both"/>
        <w:keepNext w:val="0"/>
        <w:spacing w:line="440" w:lineRule="exact"/>
        <w:widowControl/>
        <w:tabs>
          <w:tab w:val="left" w:pos="480" w:leader="none"/>
        </w:tabs>
        <w:rPr>
          <w:color w:val="000000"/>
          <w:highlight w:val="none"/>
          <w:lang w:val="zh-CN" w:eastAsia="zh-CN"/>
        </w:rPr>
      </w:pPr>
      <w:r/>
      <w:bookmarkStart w:id="485" w:name="_Toc11901"/>
      <w:r/>
      <w:bookmarkStart w:id="486" w:name="_Toc14109"/>
      <w:r/>
      <w:bookmarkStart w:id="487" w:name="_Toc11014"/>
      <w:r/>
      <w:bookmarkStart w:id="488" w:name="_Toc5912"/>
      <w:r/>
      <w:bookmarkStart w:id="489" w:name="_Toc1321"/>
      <w:r/>
      <w:bookmarkStart w:id="490" w:name="_Toc12174"/>
      <w:r/>
      <w:bookmarkStart w:id="491" w:name="_Toc17651"/>
      <w:r/>
      <w:bookmarkStart w:id="492" w:name="_Toc7717"/>
      <w:r/>
      <w:bookmarkStart w:id="493" w:name="_Toc3532"/>
      <w:r>
        <w:rPr>
          <w:rFonts w:hint="eastAsia"/>
          <w:color w:val="000000"/>
          <w:highlight w:val="none"/>
          <w:lang w:val="zh-CN"/>
        </w:rPr>
        <w:t xml:space="preserve">（</w:t>
      </w:r>
      <w:r>
        <w:rPr>
          <w:rFonts w:hint="eastAsia"/>
          <w:color w:val="000000"/>
          <w:highlight w:val="none"/>
          <w:lang w:val="en-US" w:eastAsia="zh-CN"/>
        </w:rPr>
        <w:t xml:space="preserve">二）</w:t>
      </w:r>
      <w:bookmarkEnd w:id="485"/>
      <w:r/>
      <w:bookmarkEnd w:id="486"/>
      <w:r/>
      <w:bookmarkEnd w:id="487"/>
      <w:r/>
      <w:bookmarkEnd w:id="488"/>
      <w:r/>
      <w:bookmarkEnd w:id="489"/>
      <w:r/>
      <w:bookmarkEnd w:id="490"/>
      <w:r/>
      <w:bookmarkEnd w:id="491"/>
      <w:r/>
      <w:bookmarkEnd w:id="492"/>
      <w:r>
        <w:rPr>
          <w:rFonts w:hint="eastAsia"/>
          <w:color w:val="000000"/>
          <w:highlight w:val="none"/>
          <w:lang w:val="en-US" w:eastAsia="zh-CN"/>
        </w:rPr>
        <w:t xml:space="preserve">南京市政府采购供应商信用承诺书</w:t>
      </w:r>
      <w:bookmarkEnd w:id="493"/>
      <w:r>
        <w:rPr>
          <w:color w:val="000000"/>
          <w:highlight w:val="none"/>
          <w:lang w:val="zh-CN" w:eastAsia="zh-CN"/>
        </w:rPr>
      </w:r>
      <w:r/>
    </w:p>
    <w:p>
      <w:pPr>
        <w:pStyle w:val="1487"/>
        <w:jc w:val="center"/>
        <w:shd w:val="clear" w:color="auto" w:fill="auto"/>
        <w:rPr>
          <w:rFonts w:hint="eastAsia"/>
          <w:b/>
          <w:bCs/>
          <w:color w:val="000000"/>
          <w:sz w:val="28"/>
          <w:szCs w:val="28"/>
          <w:highlight w:val="none"/>
          <w:lang w:val="en-US" w:eastAsia="zh-CN"/>
        </w:rPr>
      </w:pPr>
      <w:r>
        <w:rPr>
          <w:rFonts w:hint="eastAsia"/>
          <w:b/>
          <w:bCs/>
          <w:color w:val="000000"/>
          <w:sz w:val="28"/>
          <w:szCs w:val="28"/>
          <w:highlight w:val="none"/>
          <w:lang w:val="en-US" w:eastAsia="zh-CN"/>
        </w:rPr>
      </w:r>
      <w:r/>
    </w:p>
    <w:p>
      <w:pPr>
        <w:pStyle w:val="1487"/>
        <w:jc w:val="center"/>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南京市政府采购供应商信用承诺书</w:t>
      </w:r>
      <w:r>
        <w:rPr>
          <w:rFonts w:hint="eastAsia" w:ascii="宋体" w:hAnsi="宋体" w:eastAsia="宋体" w:cs="宋体"/>
          <w:b/>
          <w:bCs/>
          <w:color w:val="000000"/>
          <w:sz w:val="30"/>
          <w:szCs w:val="30"/>
          <w:highlight w:val="none"/>
          <w:lang w:val="en-US" w:eastAsia="zh-CN"/>
        </w:rPr>
      </w:r>
      <w:r/>
    </w:p>
    <w:p>
      <w:pPr>
        <w:pStyle w:val="1487"/>
        <w:jc w:val="right"/>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t xml:space="preserve">XXXX年XX月XX日</w:t>
      </w:r>
      <w:r>
        <w:rPr>
          <w:rFonts w:hint="eastAsia" w:ascii="宋体" w:hAnsi="宋体" w:eastAsia="宋体" w:cs="宋体"/>
          <w:color w:val="000000"/>
          <w:sz w:val="22"/>
          <w:szCs w:val="28"/>
          <w:highlight w:val="none"/>
          <w:lang w:val="en-US" w:eastAsia="zh-CN"/>
        </w:rPr>
      </w:r>
      <w:r/>
    </w:p>
    <w:p>
      <w:pPr>
        <w:pStyle w:val="1498"/>
        <w:rPr>
          <w:rFonts w:hint="eastAsia"/>
          <w:color w:val="000000"/>
          <w:highlight w:val="none"/>
          <w:lang w:val="en-US" w:eastAsia="zh-CN"/>
        </w:rPr>
      </w:pPr>
      <w:r>
        <w:rPr>
          <w:rFonts w:hint="eastAsia"/>
          <w:color w:val="000000"/>
          <w:highlight w:val="none"/>
          <w:lang w:val="en-US" w:eastAsia="zh-CN"/>
        </w:rPr>
      </w:r>
      <w:r/>
    </w:p>
    <w:tbl>
      <w:tblPr>
        <w:tblStyle w:val="1557"/>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1487"/>
              <w:ind w:left="-420" w:firstLine="0"/>
              <w:jc w:val="center"/>
              <w:tabs>
                <w:tab w:val="left" w:pos="2520" w:leader="none"/>
              </w:tabs>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   单位名称</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1487"/>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148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统一社会信用代码</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1487"/>
              <w:ind w:right="-678"/>
              <w:jc w:val="center"/>
              <w:tabs>
                <w:tab w:val="left" w:pos="2320" w:leader="none"/>
              </w:tabs>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148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法定代表人</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1487"/>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148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联系人</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1487"/>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67"/>
        </w:trPr>
        <w:tc>
          <w:tcPr>
            <w:tcW w:w="2148" w:type="dxa"/>
            <w:vAlign w:val="center"/>
            <w:textDirection w:val="lrTb"/>
            <w:noWrap w:val="false"/>
          </w:tcPr>
          <w:p>
            <w:pPr>
              <w:pStyle w:val="148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联系地址</w:t>
            </w:r>
            <w:r>
              <w:rPr>
                <w:rFonts w:eastAsia="宋体"/>
                <w:color w:val="000000"/>
                <w:sz w:val="24"/>
                <w:szCs w:val="32"/>
                <w:highlight w:val="none"/>
                <w:vertAlign w:val="baseline"/>
                <w:lang w:val="en-US" w:eastAsia="zh-CN"/>
              </w:rPr>
            </w:r>
            <w:r/>
          </w:p>
        </w:tc>
        <w:tc>
          <w:tcPr>
            <w:tcW w:w="2284" w:type="dxa"/>
            <w:vAlign w:val="center"/>
            <w:textDirection w:val="lrTb"/>
            <w:noWrap w:val="false"/>
          </w:tcPr>
          <w:p>
            <w:pPr>
              <w:pStyle w:val="1487"/>
              <w:jc w:val="center"/>
              <w:rPr>
                <w:rFonts w:hint="eastAsia" w:eastAsia="宋体"/>
                <w:color w:val="000000"/>
                <w:sz w:val="24"/>
                <w:szCs w:val="32"/>
                <w:highlight w:val="none"/>
                <w:vertAlign w:val="baseline"/>
                <w:lang w:val="en-US" w:eastAsia="zh-CN"/>
              </w:rPr>
              <w:framePr w:vAnchor="margin" w:hAnchor="page" w:xAlign="center" w:y="1"/>
            </w:pPr>
            <w:r>
              <w:rPr>
                <w:rFonts w:hint="eastAsia" w:eastAsia="宋体"/>
                <w:color w:val="000000"/>
                <w:sz w:val="24"/>
                <w:szCs w:val="32"/>
                <w:highlight w:val="none"/>
                <w:vertAlign w:val="baseline"/>
                <w:lang w:val="en-US" w:eastAsia="zh-CN"/>
              </w:rPr>
            </w:r>
            <w:r/>
          </w:p>
        </w:tc>
        <w:tc>
          <w:tcPr>
            <w:tcW w:w="1833" w:type="dxa"/>
            <w:vAlign w:val="center"/>
            <w:textDirection w:val="lrTb"/>
            <w:noWrap w:val="false"/>
          </w:tcPr>
          <w:p>
            <w:pPr>
              <w:pStyle w:val="1487"/>
              <w:jc w:val="center"/>
              <w:rPr>
                <w:rFonts w:eastAsia="宋体"/>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联系电话</w:t>
            </w:r>
            <w:r>
              <w:rPr>
                <w:rFonts w:eastAsia="宋体"/>
                <w:color w:val="000000"/>
                <w:sz w:val="24"/>
                <w:szCs w:val="32"/>
                <w:highlight w:val="none"/>
                <w:vertAlign w:val="baseline"/>
                <w:lang w:val="en-US" w:eastAsia="zh-CN"/>
              </w:rPr>
            </w:r>
            <w:r/>
          </w:p>
        </w:tc>
        <w:tc>
          <w:tcPr>
            <w:tcW w:w="3331" w:type="dxa"/>
            <w:vAlign w:val="center"/>
            <w:textDirection w:val="lrTb"/>
            <w:noWrap w:val="false"/>
          </w:tcPr>
          <w:p>
            <w:pPr>
              <w:pStyle w:val="1487"/>
              <w:jc w:val="center"/>
              <w:rPr>
                <w:rFonts w:hint="eastAsia" w:eastAsia="宋体"/>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r>
            <w:r/>
          </w:p>
        </w:tc>
      </w:tr>
      <w:tr>
        <w:trPr>
          <w:trHeight w:val="5560"/>
        </w:trPr>
        <w:tc>
          <w:tcPr>
            <w:tcW w:w="2148" w:type="dxa"/>
            <w:vAlign w:val="center"/>
            <w:textDirection w:val="lrTb"/>
            <w:noWrap w:val="false"/>
          </w:tcPr>
          <w:p>
            <w:pPr>
              <w:pStyle w:val="1487"/>
              <w:jc w:val="center"/>
              <w:rPr>
                <w:color w:val="000000"/>
                <w:sz w:val="24"/>
                <w:szCs w:val="32"/>
                <w:highlight w:val="none"/>
                <w:vertAlign w:val="baseline"/>
                <w:lang w:val="en-US" w:eastAsia="zh-CN"/>
              </w:rPr>
              <w:framePr w:vAnchor="margin" w:hAnchor="page" w:xAlign="center" w:y="1"/>
            </w:pPr>
            <w:r>
              <w:rPr>
                <w:rFonts w:hint="eastAsia"/>
                <w:color w:val="000000"/>
                <w:sz w:val="24"/>
                <w:szCs w:val="32"/>
                <w:highlight w:val="none"/>
                <w:vertAlign w:val="baseline"/>
                <w:lang w:val="en-US" w:eastAsia="zh-CN"/>
              </w:rPr>
              <w:t xml:space="preserve">信用承诺</w:t>
            </w:r>
            <w:r>
              <w:rPr>
                <w:color w:val="000000"/>
                <w:sz w:val="24"/>
                <w:szCs w:val="32"/>
                <w:highlight w:val="none"/>
                <w:vertAlign w:val="baseline"/>
                <w:lang w:val="en-US" w:eastAsia="zh-CN"/>
              </w:rPr>
            </w:r>
            <w:r/>
          </w:p>
        </w:tc>
        <w:tc>
          <w:tcPr>
            <w:gridSpan w:val="3"/>
            <w:tcW w:w="7448" w:type="dxa"/>
            <w:vAlign w:val="center"/>
            <w:textDirection w:val="lrTb"/>
            <w:noWrap w:val="false"/>
          </w:tcPr>
          <w:p>
            <w:pPr>
              <w:pStyle w:val="1487"/>
              <w:ind w:firstLine="420"/>
              <w:jc w:val="both"/>
              <w:rPr>
                <w:rFonts w:hint="eastAsia"/>
                <w:color w:val="000000"/>
                <w:highlight w:val="none"/>
                <w:vertAlign w:val="baseline"/>
                <w:lang w:val="en-US" w:eastAsia="zh-CN"/>
              </w:rPr>
              <w:framePr w:vAnchor="margin" w:hAnchor="page" w:xAlign="center" w:y="1"/>
            </w:pPr>
            <w:r>
              <w:rPr>
                <w:rFonts w:hint="eastAsia" w:eastAsia="宋体"/>
                <w:color w:val="000000"/>
                <w:highlight w:val="none"/>
                <w:vertAlign w:val="baseline"/>
                <w:lang w:val="en-US" w:eastAsia="zh-CN"/>
              </w:rPr>
              <w:t xml:space="preserve">我公司自愿参加贵中心</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公司</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000000"/>
                <w:highlight w:val="none"/>
                <w:vertAlign w:val="baseline"/>
                <w:lang w:val="en-US" w:eastAsia="zh-CN"/>
              </w:rPr>
              <w:t xml:space="preserve">二</w:t>
            </w:r>
            <w:r>
              <w:rPr>
                <w:rFonts w:hint="eastAsia" w:eastAsia="宋体"/>
                <w:color w:val="000000"/>
                <w:highlight w:val="none"/>
                <w:vertAlign w:val="baseline"/>
                <w:lang w:val="en-US" w:eastAsia="zh-CN"/>
              </w:rPr>
              <w:t xml:space="preserve">条规定的条件，包括</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具有独立承担民事责任的能力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具有良好的商业信誉和健全的财务会计制度</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有履行合同所必需的设备和专业技术能力</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有依法缴纳税收和社会保障资金的良好记录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参加政府采购活动前三年内，在经营活动中没有重大违法记录</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符合法律、行政法规和采购文件规定的其他条件</w:t>
            </w:r>
            <w:r>
              <w:rPr>
                <w:rFonts w:hint="eastAsia"/>
                <w:color w:val="000000"/>
                <w:highlight w:val="none"/>
                <w:vertAlign w:val="baseline"/>
                <w:lang w:val="en-US" w:eastAsia="zh-CN"/>
              </w:rPr>
              <w:t xml:space="preserve">。</w:t>
            </w:r>
            <w:r>
              <w:rPr>
                <w:rFonts w:hint="eastAsia" w:eastAsia="宋体"/>
                <w:color w:val="000000"/>
                <w:highlight w:val="none"/>
                <w:vertAlign w:val="baseline"/>
                <w:lang w:val="en-US" w:eastAsia="zh-CN"/>
              </w:rPr>
              <w:t xml:space="preserve">如有弄虚作假或其他违法违规行为，愿承担一切法律责任，接受各级政府采购监管部门和有权机关的审查和处罚</w:t>
            </w:r>
            <w:r>
              <w:rPr>
                <w:rFonts w:hint="eastAsia"/>
                <w:color w:val="000000"/>
                <w:highlight w:val="none"/>
                <w:vertAlign w:val="baseline"/>
                <w:lang w:val="en-US" w:eastAsia="zh-CN"/>
              </w:rPr>
              <w:t xml:space="preserve">。</w:t>
            </w:r>
            <w:r>
              <w:rPr>
                <w:rFonts w:hint="eastAsia"/>
                <w:color w:val="000000"/>
                <w:highlight w:val="none"/>
                <w:vertAlign w:val="baseline"/>
                <w:lang w:val="en-US" w:eastAsia="zh-CN"/>
              </w:rPr>
            </w:r>
            <w:r/>
          </w:p>
          <w:p>
            <w:pPr>
              <w:pStyle w:val="1487"/>
              <w:ind w:firstLine="420"/>
              <w:jc w:val="both"/>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148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供应商名称（盖章）：</w:t>
            </w:r>
            <w:r>
              <w:rPr>
                <w:rFonts w:hint="eastAsia"/>
                <w:color w:val="000000"/>
                <w:highlight w:val="none"/>
                <w:vertAlign w:val="baseline"/>
                <w:lang w:val="en-US" w:eastAsia="zh-CN"/>
              </w:rPr>
            </w:r>
            <w:r/>
          </w:p>
          <w:p>
            <w:pPr>
              <w:pStyle w:val="148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148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法定代表人（签字）：</w:t>
            </w:r>
            <w:r>
              <w:rPr>
                <w:rFonts w:hint="eastAsia"/>
                <w:color w:val="000000"/>
                <w:highlight w:val="none"/>
                <w:vertAlign w:val="baseline"/>
                <w:lang w:val="en-US" w:eastAsia="zh-CN"/>
              </w:rPr>
            </w:r>
            <w:r/>
          </w:p>
          <w:p>
            <w:pPr>
              <w:pStyle w:val="1487"/>
              <w:ind w:firstLine="420"/>
              <w:jc w:val="center"/>
              <w:rPr>
                <w:rFonts w:hint="eastAsia"/>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r>
            <w:r/>
          </w:p>
          <w:p>
            <w:pPr>
              <w:pStyle w:val="1487"/>
              <w:ind w:firstLine="420"/>
              <w:jc w:val="center"/>
              <w:rPr>
                <w:color w:val="000000"/>
                <w:highlight w:val="none"/>
                <w:vertAlign w:val="baseline"/>
                <w:lang w:val="en-US" w:eastAsia="zh-CN"/>
              </w:rPr>
              <w:framePr w:vAnchor="margin" w:hAnchor="page" w:xAlign="center" w:y="1"/>
            </w:pPr>
            <w:r>
              <w:rPr>
                <w:rFonts w:hint="eastAsia"/>
                <w:color w:val="000000"/>
                <w:highlight w:val="none"/>
                <w:vertAlign w:val="baseline"/>
                <w:lang w:val="en-US" w:eastAsia="zh-CN"/>
              </w:rPr>
              <w:t xml:space="preserve">XXXX年XX月XX日</w:t>
            </w:r>
            <w:r>
              <w:rPr>
                <w:color w:val="000000"/>
                <w:highlight w:val="none"/>
                <w:vertAlign w:val="baseline"/>
                <w:lang w:val="en-US" w:eastAsia="zh-CN"/>
              </w:rPr>
            </w:r>
            <w:r/>
          </w:p>
        </w:tc>
      </w:tr>
    </w:tbl>
    <w:p>
      <w:pPr>
        <w:pStyle w:val="1490"/>
        <w:tabs>
          <w:tab w:val="left" w:pos="480" w:leader="none"/>
        </w:tabs>
        <w:rPr>
          <w:color w:val="000000"/>
          <w:highlight w:val="none"/>
        </w:rPr>
      </w:pPr>
      <w:r/>
      <w:bookmarkStart w:id="494" w:name="_Toc4248"/>
      <w:r/>
      <w:bookmarkStart w:id="495" w:name="_Toc3421"/>
      <w:r/>
      <w:bookmarkStart w:id="496" w:name="_Toc3116"/>
      <w:r/>
      <w:bookmarkStart w:id="497" w:name="_Toc30312"/>
      <w:r/>
      <w:bookmarkStart w:id="498" w:name="_Toc9120"/>
      <w:r/>
      <w:bookmarkStart w:id="499" w:name="_Toc21580"/>
      <w:r/>
      <w:bookmarkStart w:id="500" w:name="_Toc1937"/>
      <w:r/>
      <w:bookmarkStart w:id="501" w:name="_Toc8370"/>
      <w:r>
        <w:rPr>
          <w:rFonts w:hint="eastAsia"/>
          <w:color w:val="000000"/>
          <w:highlight w:val="none"/>
          <w:lang w:val="en-US" w:eastAsia="zh-CN"/>
        </w:rPr>
        <w:br w:type="page" w:clear="all"/>
      </w:r>
      <w:bookmarkEnd w:id="494"/>
      <w:r/>
      <w:bookmarkEnd w:id="495"/>
      <w:r/>
      <w:bookmarkEnd w:id="496"/>
      <w:r/>
      <w:bookmarkEnd w:id="497"/>
      <w:r/>
      <w:bookmarkEnd w:id="498"/>
      <w:r/>
      <w:bookmarkEnd w:id="499"/>
      <w:r/>
      <w:bookmarkEnd w:id="500"/>
      <w:r/>
      <w:bookmarkEnd w:id="501"/>
      <w:r/>
      <w:bookmarkStart w:id="502" w:name="_Toc24653"/>
      <w:r/>
      <w:bookmarkStart w:id="503" w:name="_Toc6165"/>
      <w:r/>
      <w:bookmarkStart w:id="504" w:name="_Toc16287"/>
      <w:r>
        <w:rPr>
          <w:rFonts w:hint="eastAsia"/>
          <w:color w:val="000000"/>
          <w:highlight w:val="none"/>
          <w:lang w:val="en-US"/>
        </w:rPr>
        <w:t xml:space="preserve">（三）</w:t>
      </w:r>
      <w:r>
        <w:rPr>
          <w:color w:val="000000"/>
          <w:highlight w:val="none"/>
        </w:rPr>
        <w:t xml:space="preserve">具有良好的商业信誉和健全的财务会计制度</w:t>
      </w:r>
      <w:bookmarkEnd w:id="502"/>
      <w:r/>
      <w:bookmarkEnd w:id="503"/>
      <w:r/>
      <w:bookmarkEnd w:id="504"/>
      <w:r>
        <w:rPr>
          <w:color w:val="000000"/>
          <w:highlight w:val="none"/>
        </w:rPr>
      </w:r>
      <w:r/>
    </w:p>
    <w:p>
      <w:pPr>
        <w:pStyle w:val="1487"/>
        <w:ind w:left="-2" w:right="-5" w:firstLine="420"/>
        <w:spacing w:line="440" w:lineRule="exact"/>
        <w:rPr>
          <w:rFonts w:hint="eastAsia"/>
          <w:color w:val="000000"/>
          <w:sz w:val="24"/>
          <w:highlight w:val="none"/>
        </w:rPr>
      </w:pPr>
      <w:r>
        <w:rPr>
          <w:rFonts w:hint="eastAsia"/>
          <w:color w:val="000000"/>
          <w:szCs w:val="21"/>
          <w:highlight w:val="none"/>
        </w:rPr>
        <w:t xml:space="preserve">具有良好的商业信誉和健全的财务会计制度，提供上年度财务报表复印件（如为新成立的公司，应提供公司成立之后的财务报表）或投标截止时间前3个月内，由其基本开户银行出具的资信证明。</w:t>
      </w:r>
      <w:r>
        <w:rPr>
          <w:rFonts w:hint="eastAsia"/>
          <w:color w:val="000000"/>
          <w:sz w:val="24"/>
          <w:highlight w:val="none"/>
        </w:rPr>
      </w:r>
      <w:r/>
    </w:p>
    <w:p>
      <w:pPr>
        <w:pStyle w:val="1490"/>
        <w:tabs>
          <w:tab w:val="left" w:pos="480" w:leader="none"/>
        </w:tabs>
        <w:rPr>
          <w:color w:val="000000"/>
          <w:highlight w:val="none"/>
        </w:rPr>
      </w:pPr>
      <w:r/>
      <w:bookmarkStart w:id="505" w:name="_Toc8294"/>
      <w:r/>
      <w:bookmarkStart w:id="506" w:name="_Toc916"/>
      <w:r/>
      <w:bookmarkStart w:id="507" w:name="_Toc28743"/>
      <w:r/>
      <w:bookmarkStart w:id="508" w:name="_Toc22924"/>
      <w:r/>
      <w:bookmarkStart w:id="509" w:name="_Toc11804"/>
      <w:r/>
      <w:bookmarkStart w:id="510" w:name="_Toc125"/>
      <w:r/>
      <w:bookmarkStart w:id="511" w:name="_Toc7416"/>
      <w:r/>
      <w:bookmarkStart w:id="512" w:name="_Toc29553"/>
      <w:r/>
      <w:bookmarkStart w:id="513" w:name="_Toc31560"/>
      <w:r/>
      <w:bookmarkStart w:id="514" w:name="_Toc15234"/>
      <w:r>
        <w:rPr>
          <w:rFonts w:hint="eastAsia"/>
          <w:color w:val="000000"/>
          <w:highlight w:val="none"/>
          <w:lang w:val="en-US"/>
        </w:rPr>
        <w:br w:type="page" w:clear="all"/>
      </w:r>
      <w:bookmarkStart w:id="515" w:name="_Toc16236"/>
      <w:r>
        <w:rPr>
          <w:rFonts w:hint="eastAsia"/>
          <w:color w:val="000000"/>
          <w:highlight w:val="none"/>
          <w:lang w:val="en-US"/>
        </w:rPr>
        <w:t xml:space="preserve">（四）</w:t>
      </w:r>
      <w:r>
        <w:rPr>
          <w:color w:val="000000"/>
          <w:highlight w:val="none"/>
        </w:rPr>
        <w:t xml:space="preserve">具有履行合同所必需的设备和专业技术能力</w:t>
      </w:r>
      <w:bookmarkEnd w:id="505"/>
      <w:r/>
      <w:bookmarkEnd w:id="506"/>
      <w:r/>
      <w:bookmarkEnd w:id="507"/>
      <w:r/>
      <w:bookmarkEnd w:id="508"/>
      <w:r/>
      <w:bookmarkEnd w:id="509"/>
      <w:r/>
      <w:bookmarkEnd w:id="510"/>
      <w:r/>
      <w:bookmarkEnd w:id="511"/>
      <w:r/>
      <w:bookmarkEnd w:id="512"/>
      <w:r/>
      <w:bookmarkEnd w:id="513"/>
      <w:r/>
      <w:bookmarkEnd w:id="514"/>
      <w:r/>
      <w:bookmarkEnd w:id="515"/>
      <w:r>
        <w:rPr>
          <w:color w:val="000000"/>
          <w:highlight w:val="none"/>
        </w:rPr>
      </w:r>
      <w:r/>
    </w:p>
    <w:p>
      <w:pPr>
        <w:pStyle w:val="1487"/>
        <w:ind w:firstLine="420"/>
        <w:jc w:val="left"/>
        <w:spacing w:line="440" w:lineRule="exact"/>
        <w:rPr>
          <w:rFonts w:hint="eastAsia"/>
          <w:color w:val="000000"/>
          <w:highlight w:val="none"/>
        </w:rPr>
      </w:pPr>
      <w:r>
        <w:rPr>
          <w:rFonts w:hint="eastAsia"/>
          <w:color w:val="000000"/>
          <w:highlight w:val="none"/>
        </w:rPr>
        <w:t xml:space="preserve">投标人提供具备履行合同所必需的设备和专业技术能力的书面声明（由供应商根据项目需求提供材料）。</w:t>
      </w:r>
      <w:r>
        <w:rPr>
          <w:rFonts w:hint="eastAsia"/>
          <w:color w:val="000000"/>
          <w:highlight w:val="none"/>
        </w:rPr>
      </w:r>
      <w:r/>
    </w:p>
    <w:p>
      <w:pPr>
        <w:pStyle w:val="1490"/>
        <w:tabs>
          <w:tab w:val="left" w:pos="480" w:leader="none"/>
        </w:tabs>
        <w:rPr>
          <w:color w:val="000000"/>
          <w:highlight w:val="none"/>
          <w:lang w:val="en-US"/>
        </w:rPr>
      </w:pPr>
      <w:r/>
      <w:bookmarkStart w:id="516" w:name="_Toc25992"/>
      <w:r/>
      <w:bookmarkStart w:id="517" w:name="_Toc19365"/>
      <w:r>
        <w:rPr>
          <w:rFonts w:hint="eastAsia"/>
          <w:color w:val="000000"/>
          <w:highlight w:val="none"/>
          <w:lang w:val="en-US"/>
        </w:rPr>
        <w:br w:type="page" w:clear="all"/>
      </w:r>
      <w:bookmarkStart w:id="518" w:name="_Toc26810"/>
      <w:r>
        <w:rPr>
          <w:rFonts w:hint="eastAsia"/>
          <w:color w:val="000000"/>
          <w:highlight w:val="none"/>
          <w:lang w:val="en-US"/>
        </w:rPr>
        <w:t xml:space="preserve">（五）</w:t>
      </w:r>
      <w:r>
        <w:rPr>
          <w:rFonts w:hint="eastAsia"/>
          <w:color w:val="000000"/>
          <w:highlight w:val="none"/>
        </w:rPr>
        <w:t xml:space="preserve">有依法缴纳税收和社会保障资金的良好记录</w:t>
      </w:r>
      <w:bookmarkEnd w:id="516"/>
      <w:r/>
      <w:bookmarkEnd w:id="517"/>
      <w:r/>
      <w:bookmarkEnd w:id="518"/>
      <w:r>
        <w:rPr>
          <w:color w:val="000000"/>
          <w:highlight w:val="none"/>
          <w:lang w:val="en-US"/>
        </w:rPr>
      </w:r>
      <w:r/>
    </w:p>
    <w:p>
      <w:pPr>
        <w:pStyle w:val="1487"/>
        <w:ind w:firstLine="420"/>
        <w:spacing w:after="120" w:line="440" w:lineRule="exact"/>
        <w:rPr>
          <w:rFonts w:hint="eastAsia"/>
          <w:b/>
          <w:color w:val="000000"/>
          <w:highlight w:val="none"/>
          <w:u w:val="single"/>
        </w:rPr>
      </w:pPr>
      <w:r>
        <w:rPr>
          <w:rFonts w:hint="eastAsia"/>
          <w:color w:val="000000"/>
          <w:szCs w:val="21"/>
          <w:highlight w:val="none"/>
          <w:lang w:bidi="en-US"/>
        </w:rPr>
        <w:t xml:space="preserve">投标人提供提交投标文件截止时间前六个月内至少一个月依法缴纳税收及缴纳社会保障资金的证明材料。投标人依法享受缓缴、免缴的，提供证明材料。</w:t>
      </w:r>
      <w:r>
        <w:rPr>
          <w:rFonts w:hint="eastAsia"/>
          <w:b/>
          <w:color w:val="000000"/>
          <w:highlight w:val="none"/>
          <w:u w:val="single"/>
        </w:rPr>
      </w:r>
      <w:r/>
    </w:p>
    <w:p>
      <w:pPr>
        <w:pStyle w:val="1490"/>
        <w:tabs>
          <w:tab w:val="left" w:pos="480" w:leader="none"/>
        </w:tabs>
        <w:rPr>
          <w:color w:val="000000"/>
          <w:highlight w:val="none"/>
        </w:rPr>
      </w:pPr>
      <w:r/>
      <w:bookmarkStart w:id="519" w:name="_Toc2105"/>
      <w:r/>
      <w:bookmarkStart w:id="520" w:name="_Toc32296"/>
      <w:r>
        <w:rPr>
          <w:rFonts w:hint="eastAsia"/>
          <w:color w:val="000000"/>
          <w:highlight w:val="none"/>
          <w:lang w:val="en-US"/>
        </w:rPr>
        <w:br w:type="page" w:clear="all"/>
      </w:r>
      <w:bookmarkStart w:id="521" w:name="_Toc3773"/>
      <w:r>
        <w:rPr>
          <w:rFonts w:hint="eastAsia"/>
          <w:color w:val="000000"/>
          <w:highlight w:val="none"/>
          <w:lang w:val="en-US"/>
        </w:rPr>
        <w:t xml:space="preserve">（六）</w:t>
      </w:r>
      <w:r>
        <w:rPr>
          <w:rFonts w:hint="eastAsia"/>
          <w:color w:val="000000"/>
          <w:highlight w:val="none"/>
        </w:rPr>
        <w:t xml:space="preserve">参加政府采购活动前三年内，在经营活动中没有重大违法记录</w:t>
      </w:r>
      <w:bookmarkEnd w:id="519"/>
      <w:r/>
      <w:bookmarkEnd w:id="520"/>
      <w:r/>
      <w:bookmarkEnd w:id="521"/>
      <w:r>
        <w:rPr>
          <w:color w:val="000000"/>
          <w:highlight w:val="none"/>
        </w:rPr>
      </w:r>
      <w:r/>
    </w:p>
    <w:p>
      <w:pPr>
        <w:pStyle w:val="1487"/>
        <w:ind w:firstLine="420"/>
        <w:spacing w:line="440" w:lineRule="exact"/>
        <w:rPr>
          <w:rFonts w:hint="eastAsia"/>
          <w:color w:val="000000"/>
          <w:highlight w:val="none"/>
        </w:rPr>
      </w:pPr>
      <w:r>
        <w:rPr>
          <w:rFonts w:hint="eastAsia"/>
          <w:color w:val="000000"/>
          <w:highlight w:val="none"/>
        </w:rPr>
        <w:t xml:space="preserve">投标人提供在经营活动中没有重大违法记录承诺（格式自拟，重大违法记录是指供应商因违法经营受到刑事处罚或责令停产停业、吊销许可证或者执照、较大数额等行政处罚）。</w:t>
      </w:r>
      <w:r>
        <w:rPr>
          <w:rFonts w:hint="eastAsia"/>
          <w:color w:val="000000"/>
          <w:highlight w:val="none"/>
        </w:rPr>
      </w:r>
      <w:r/>
    </w:p>
    <w:p>
      <w:pPr>
        <w:pStyle w:val="1487"/>
        <w:spacing w:line="440" w:lineRule="exact"/>
        <w:tabs>
          <w:tab w:val="left" w:pos="972" w:leader="none"/>
        </w:tabs>
        <w:rPr>
          <w:color w:val="000000"/>
          <w:szCs w:val="21"/>
          <w:highlight w:val="none"/>
        </w:rPr>
      </w:pPr>
      <w:r>
        <w:rPr>
          <w:color w:val="000000"/>
          <w:szCs w:val="21"/>
          <w:highlight w:val="none"/>
        </w:rPr>
      </w:r>
      <w:r/>
    </w:p>
    <w:p>
      <w:pPr>
        <w:pStyle w:val="1487"/>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487"/>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487"/>
        <w:rPr>
          <w:color w:val="000000"/>
          <w:sz w:val="30"/>
          <w:szCs w:val="30"/>
          <w:highlight w:val="none"/>
        </w:rPr>
      </w:pPr>
      <w:r>
        <w:rPr>
          <w:color w:val="000000"/>
          <w:sz w:val="30"/>
          <w:szCs w:val="30"/>
          <w:highlight w:val="none"/>
        </w:rPr>
      </w:r>
      <w:r/>
    </w:p>
    <w:p>
      <w:pPr>
        <w:pStyle w:val="1487"/>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487"/>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487"/>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487"/>
        <w:jc w:val="left"/>
        <w:spacing w:line="440" w:lineRule="exact"/>
        <w:rPr>
          <w:color w:val="000000"/>
          <w:sz w:val="24"/>
          <w:szCs w:val="24"/>
          <w:highlight w:val="none"/>
        </w:rPr>
      </w:pPr>
      <w:r>
        <w:rPr>
          <w:color w:val="000000"/>
          <w:sz w:val="24"/>
          <w:szCs w:val="24"/>
          <w:highlight w:val="none"/>
        </w:rPr>
      </w:r>
      <w:r/>
    </w:p>
    <w:p>
      <w:pPr>
        <w:pStyle w:val="1487"/>
        <w:jc w:val="left"/>
        <w:spacing w:line="440" w:lineRule="exact"/>
        <w:rPr>
          <w:color w:val="000000"/>
          <w:sz w:val="24"/>
          <w:szCs w:val="24"/>
          <w:highlight w:val="none"/>
        </w:rPr>
      </w:pPr>
      <w:r>
        <w:rPr>
          <w:color w:val="000000"/>
          <w:sz w:val="24"/>
          <w:szCs w:val="24"/>
          <w:highlight w:val="none"/>
        </w:rPr>
      </w:r>
      <w:r/>
    </w:p>
    <w:p>
      <w:pPr>
        <w:pStyle w:val="1487"/>
        <w:spacing w:line="440" w:lineRule="exact"/>
        <w:rPr>
          <w:color w:val="000000"/>
          <w:sz w:val="24"/>
          <w:szCs w:val="24"/>
          <w:highlight w:val="none"/>
        </w:rPr>
      </w:pPr>
      <w:r>
        <w:rPr>
          <w:color w:val="000000"/>
          <w:sz w:val="24"/>
          <w:szCs w:val="24"/>
          <w:highlight w:val="none"/>
        </w:rPr>
      </w:r>
      <w:r/>
    </w:p>
    <w:p>
      <w:pPr>
        <w:pStyle w:val="1487"/>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487"/>
        <w:ind w:firstLine="444"/>
        <w:spacing w:line="440" w:lineRule="exact"/>
        <w:rPr>
          <w:rFonts w:hint="eastAsia"/>
          <w:color w:val="000000"/>
          <w:sz w:val="24"/>
          <w:szCs w:val="24"/>
          <w:highlight w:val="none"/>
        </w:rPr>
      </w:pPr>
      <w:r>
        <w:rPr>
          <w:rFonts w:hint="eastAsia" w:ascii="宋体" w:hAnsi="宋体" w:cs="宋体"/>
          <w:color w:val="000000"/>
          <w:spacing w:val="6"/>
          <w:szCs w:val="21"/>
          <w:highlight w:val="none"/>
        </w:rPr>
        <w:t xml:space="preserve">                                               日 期： </w:t>
      </w:r>
      <w:r>
        <w:rPr>
          <w:rFonts w:hint="eastAsia"/>
          <w:color w:val="000000"/>
          <w:sz w:val="24"/>
          <w:szCs w:val="24"/>
          <w:highlight w:val="none"/>
        </w:rPr>
      </w:r>
      <w:r/>
    </w:p>
    <w:p>
      <w:pPr>
        <w:pStyle w:val="1490"/>
        <w:ind w:left="0" w:firstLine="420"/>
        <w:jc w:val="both"/>
        <w:keepNext w:val="0"/>
        <w:spacing w:line="440" w:lineRule="exact"/>
        <w:widowControl/>
        <w:tabs>
          <w:tab w:val="left" w:pos="480" w:leader="none"/>
        </w:tabs>
        <w:rPr>
          <w:color w:val="000000"/>
          <w:highlight w:val="none"/>
          <w:lang w:val="en-US" w:eastAsia="zh-CN"/>
        </w:rPr>
      </w:pPr>
      <w:r/>
      <w:bookmarkStart w:id="522" w:name="_Toc24834"/>
      <w:r/>
      <w:bookmarkStart w:id="523" w:name="_Toc21703"/>
      <w:r>
        <w:rPr>
          <w:rFonts w:hint="eastAsia"/>
          <w:color w:val="000000"/>
          <w:highlight w:val="none"/>
          <w:lang w:val="en-US"/>
        </w:rPr>
        <w:br w:type="page" w:clear="all"/>
      </w:r>
      <w:bookmarkStart w:id="524" w:name="_Toc9633"/>
      <w:r>
        <w:rPr>
          <w:rFonts w:hint="eastAsia"/>
          <w:color w:val="000000"/>
          <w:highlight w:val="none"/>
          <w:lang w:val="en-US"/>
        </w:rPr>
        <w:t xml:space="preserve">（七）</w:t>
      </w:r>
      <w:r>
        <w:rPr>
          <w:rFonts w:hint="eastAsia"/>
          <w:color w:val="000000"/>
          <w:highlight w:val="none"/>
        </w:rPr>
        <w:t xml:space="preserve">法律、行政法规规定的其他条件</w:t>
      </w:r>
      <w:bookmarkEnd w:id="522"/>
      <w:r/>
      <w:bookmarkEnd w:id="523"/>
      <w:r/>
      <w:bookmarkEnd w:id="524"/>
      <w:r>
        <w:rPr>
          <w:color w:val="000000"/>
          <w:highlight w:val="none"/>
          <w:lang w:val="en-US" w:eastAsia="zh-CN"/>
        </w:rPr>
      </w:r>
      <w:r/>
    </w:p>
    <w:p>
      <w:pPr>
        <w:pStyle w:val="1487"/>
        <w:spacing w:line="440" w:lineRule="exact"/>
        <w:rPr>
          <w:color w:val="000000"/>
          <w:sz w:val="24"/>
          <w:highlight w:val="none"/>
        </w:rPr>
      </w:pPr>
      <w:r>
        <w:rPr>
          <w:color w:val="000000"/>
          <w:sz w:val="24"/>
          <w:highlight w:val="none"/>
        </w:rPr>
      </w:r>
      <w:r/>
    </w:p>
    <w:p>
      <w:pPr>
        <w:pStyle w:val="1556"/>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56"/>
        <w:shd w:val="clear" w:color="auto" w:fill="auto"/>
        <w:rPr>
          <w:color w:val="000000"/>
          <w:highlight w:val="none"/>
        </w:rPr>
      </w:pPr>
      <w:r>
        <w:rPr>
          <w:color w:val="000000"/>
          <w:highlight w:val="none"/>
        </w:rPr>
      </w:r>
      <w:r/>
    </w:p>
    <w:p>
      <w:pPr>
        <w:pStyle w:val="148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48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48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487"/>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56"/>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487"/>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487"/>
        <w:shd w:val="clear" w:color="auto" w:fill="auto"/>
        <w:rPr>
          <w:rFonts w:ascii="Times New Roman" w:hAnsi="Times New Roman" w:cs="Times New Roman"/>
          <w:b/>
          <w:color w:val="000000"/>
          <w:sz w:val="24"/>
          <w:highlight w:val="none"/>
          <w:lang w:val="zh-CN"/>
        </w:rPr>
        <w:outlineLvl w:val="1"/>
      </w:pPr>
      <w:r/>
      <w:bookmarkStart w:id="525" w:name="_Toc8968"/>
      <w:r/>
      <w:bookmarkStart w:id="526" w:name="_Toc585"/>
      <w:r/>
      <w:bookmarkStart w:id="527" w:name="_Toc24274"/>
      <w:r>
        <w:rPr>
          <w:rFonts w:ascii="Times New Roman" w:hAnsi="Times New Roman" w:cs="Times New Roman"/>
          <w:b/>
          <w:bCs/>
          <w:color w:val="000000"/>
          <w:sz w:val="24"/>
          <w:szCs w:val="22"/>
          <w:highlight w:val="none"/>
          <w:lang w:val="zh-CN"/>
        </w:rPr>
        <w:br w:type="page" w:clear="all"/>
      </w:r>
      <w:bookmarkStart w:id="528" w:name="_Toc14878"/>
      <w:r>
        <w:rPr>
          <w:rFonts w:ascii="Times New Roman" w:hAnsi="Times New Roman" w:cs="Times New Roman"/>
          <w:b/>
          <w:bCs/>
          <w:color w:val="000000"/>
          <w:sz w:val="24"/>
          <w:szCs w:val="22"/>
          <w:highlight w:val="none"/>
          <w:lang w:val="zh-CN"/>
        </w:rPr>
        <w:t xml:space="preserve">附件</w:t>
      </w:r>
      <w:r>
        <w:rPr>
          <w:rFonts w:hint="eastAsia" w:ascii="Times New Roman" w:hAnsi="Times New Roman" w:cs="Times New Roman"/>
          <w:b/>
          <w:bCs/>
          <w:color w:val="000000"/>
          <w:sz w:val="24"/>
          <w:szCs w:val="22"/>
          <w:highlight w:val="none"/>
          <w:lang w:val="en-US" w:eastAsia="zh-CN"/>
        </w:rPr>
        <w:t xml:space="preserve">十一</w:t>
      </w:r>
      <w:r>
        <w:rPr>
          <w:rFonts w:ascii="Times New Roman" w:hAnsi="Times New Roman" w:cs="Times New Roman"/>
          <w:b/>
          <w:bCs/>
          <w:color w:val="000000"/>
          <w:sz w:val="24"/>
          <w:szCs w:val="22"/>
          <w:highlight w:val="none"/>
          <w:lang w:val="zh-CN"/>
        </w:rPr>
        <w:t xml:space="preserve"> </w:t>
      </w:r>
      <w:r>
        <w:rPr>
          <w:rFonts w:hint="eastAsia" w:ascii="Arial" w:hAnsi="Arial" w:cs="Arial"/>
          <w:b/>
          <w:color w:val="000000"/>
          <w:sz w:val="24"/>
          <w:highlight w:val="none"/>
          <w:lang w:val="zh-CN"/>
        </w:rPr>
        <w:t xml:space="preserve">供应商认为需要提供的</w:t>
      </w:r>
      <w:r>
        <w:rPr>
          <w:rFonts w:hint="eastAsia" w:ascii="Arial" w:hAnsi="Arial" w:cs="Arial"/>
          <w:b/>
          <w:color w:val="000000"/>
          <w:sz w:val="24"/>
          <w:highlight w:val="none"/>
          <w:lang w:val="en-US" w:eastAsia="zh-CN"/>
        </w:rPr>
        <w:t xml:space="preserve">其他</w:t>
      </w:r>
      <w:r>
        <w:rPr>
          <w:rFonts w:hint="eastAsia" w:ascii="Arial" w:hAnsi="Arial" w:cs="Arial"/>
          <w:b/>
          <w:color w:val="000000"/>
          <w:sz w:val="24"/>
          <w:highlight w:val="none"/>
          <w:lang w:val="zh-CN"/>
        </w:rPr>
        <w:t xml:space="preserve">材料（格式自拟）</w:t>
      </w:r>
      <w:bookmarkEnd w:id="525"/>
      <w:r/>
      <w:bookmarkEnd w:id="526"/>
      <w:r/>
      <w:bookmarkEnd w:id="527"/>
      <w:r/>
      <w:bookmarkEnd w:id="528"/>
      <w:r>
        <w:rPr>
          <w:rFonts w:ascii="Times New Roman" w:hAnsi="Times New Roman" w:cs="Times New Roman"/>
          <w:b/>
          <w:color w:val="000000"/>
          <w:sz w:val="24"/>
          <w:highlight w:val="none"/>
          <w:lang w:val="zh-CN"/>
        </w:rPr>
      </w:r>
      <w:r/>
    </w:p>
    <w:p>
      <w:pPr>
        <w:pStyle w:val="1487"/>
        <w:ind w:right="-5"/>
        <w:spacing w:line="440" w:lineRule="exact"/>
        <w:shd w:val="clear" w:color="auto" w:fill="auto"/>
        <w:rPr>
          <w:rFonts w:ascii="Times New Roman" w:hAnsi="Times New Roman" w:cs="Times New Roman"/>
          <w:b/>
          <w:color w:val="000000"/>
          <w:szCs w:val="21"/>
          <w:highlight w:val="none"/>
          <w:lang w:val="zh-CN"/>
        </w:rPr>
      </w:pPr>
      <w:r>
        <w:rPr>
          <w:rFonts w:ascii="Times New Roman" w:hAnsi="Times New Roman" w:cs="Times New Roman"/>
          <w:b/>
          <w:color w:val="000000"/>
          <w:szCs w:val="21"/>
          <w:highlight w:val="none"/>
          <w:lang w:val="zh-CN"/>
        </w:rPr>
        <w:t xml:space="preserve">（针对具体的评标标准提供相应其他材料）</w:t>
      </w:r>
      <w:r>
        <w:rPr>
          <w:rFonts w:ascii="Times New Roman" w:hAnsi="Times New Roman" w:cs="Times New Roman"/>
          <w:b/>
          <w:color w:val="000000"/>
          <w:szCs w:val="21"/>
          <w:highlight w:val="none"/>
          <w:lang w:val="zh-CN"/>
        </w:rPr>
      </w:r>
      <w:r/>
    </w:p>
    <w:p>
      <w:pPr>
        <w:pStyle w:val="1487"/>
        <w:shd w:val="clear" w:color="auto" w:fill="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r>
      <w:r/>
    </w:p>
    <w:p>
      <w:pPr>
        <w:pStyle w:val="1487"/>
        <w:spacing w:line="440" w:lineRule="exact"/>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1、业绩清单（参考格式）</w:t>
      </w:r>
      <w:r>
        <w:rPr>
          <w:rFonts w:ascii="Times New Roman" w:hAnsi="Times New Roman" w:cs="Times New Roman"/>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1506" w:type="dxa"/>
            <w:vAlign w:val="center"/>
            <w:textDirection w:val="lrTb"/>
            <w:noWrap w:val="false"/>
          </w:tcPr>
          <w:p>
            <w:pPr>
              <w:pStyle w:val="1487"/>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项目时间</w:t>
            </w: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合同金额</w:t>
            </w: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tabs>
                <w:tab w:val="left" w:pos="6252" w:leader="none"/>
              </w:tabs>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业主单位及联系电话</w:t>
            </w: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备注</w:t>
            </w: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88"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7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506" w:type="dxa"/>
            <w:vAlign w:val="top"/>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757"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699"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23" w:type="dxa"/>
            <w:vAlign w:val="center"/>
            <w:textDirection w:val="lrTb"/>
            <w:noWrap w:val="false"/>
          </w:tcPr>
          <w:p>
            <w:pPr>
              <w:pStyle w:val="1487"/>
              <w:jc w:val="center"/>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shd w:val="clear" w:color="auto" w:fill="auto"/>
        <w:rPr>
          <w:rFonts w:ascii="Times New Roman" w:hAnsi="Times New Roman" w:cs="Times New Roman"/>
          <w:b/>
          <w:color w:val="000000"/>
          <w:sz w:val="24"/>
          <w:highlight w:val="none"/>
          <w:lang w:val="zh-CN"/>
        </w:rPr>
        <w:outlineLvl w:val="1"/>
      </w:pPr>
      <w:r/>
      <w:bookmarkStart w:id="529" w:name="_Toc30087"/>
      <w:r/>
      <w:bookmarkStart w:id="530" w:name="_Toc14239"/>
      <w:r/>
      <w:bookmarkStart w:id="531" w:name="_Toc14717"/>
      <w:r>
        <w:rPr>
          <w:rFonts w:ascii="Times New Roman" w:hAnsi="Times New Roman" w:cs="Times New Roman"/>
          <w:b/>
          <w:bCs/>
          <w:color w:val="000000"/>
          <w:sz w:val="24"/>
          <w:szCs w:val="22"/>
          <w:highlight w:val="none"/>
          <w:lang w:val="zh-CN"/>
        </w:rPr>
        <w:br w:type="page" w:clear="all"/>
      </w:r>
      <w:bookmarkStart w:id="532" w:name="_Toc21846"/>
      <w:r>
        <w:rPr>
          <w:rFonts w:ascii="Times New Roman" w:hAnsi="Times New Roman" w:cs="Times New Roman"/>
          <w:b/>
          <w:bCs/>
          <w:color w:val="000000"/>
          <w:sz w:val="24"/>
          <w:szCs w:val="22"/>
          <w:highlight w:val="none"/>
          <w:lang w:val="zh-CN"/>
        </w:rPr>
        <w:t xml:space="preserve">附件十</w:t>
      </w:r>
      <w:r>
        <w:rPr>
          <w:rFonts w:hint="eastAsia" w:ascii="Times New Roman" w:hAnsi="Times New Roman" w:cs="Times New Roman"/>
          <w:b/>
          <w:bCs/>
          <w:color w:val="000000"/>
          <w:sz w:val="24"/>
          <w:szCs w:val="22"/>
          <w:highlight w:val="none"/>
          <w:lang w:val="en-US" w:eastAsia="zh-CN"/>
        </w:rPr>
        <w:t xml:space="preserve">二</w:t>
      </w:r>
      <w:r>
        <w:rPr>
          <w:rFonts w:ascii="Times New Roman" w:hAnsi="Times New Roman" w:cs="Times New Roman"/>
          <w:b/>
          <w:bCs/>
          <w:color w:val="000000"/>
          <w:sz w:val="24"/>
          <w:szCs w:val="22"/>
          <w:highlight w:val="none"/>
          <w:lang w:val="en-US" w:eastAsia="zh-CN"/>
        </w:rPr>
        <w:t xml:space="preserve"> </w:t>
      </w:r>
      <w:r>
        <w:rPr>
          <w:rFonts w:hint="eastAsia" w:ascii="Arial" w:hAnsi="Arial" w:cs="Arial"/>
          <w:b/>
          <w:color w:val="000000"/>
          <w:sz w:val="24"/>
          <w:highlight w:val="none"/>
          <w:lang w:val="zh-CN"/>
        </w:rPr>
        <w:t xml:space="preserve">投标保证承诺书</w:t>
      </w:r>
      <w:bookmarkEnd w:id="529"/>
      <w:r/>
      <w:bookmarkEnd w:id="530"/>
      <w:r/>
      <w:bookmarkEnd w:id="531"/>
      <w:r/>
      <w:bookmarkEnd w:id="532"/>
      <w:r>
        <w:rPr>
          <w:rFonts w:ascii="Times New Roman" w:hAnsi="Times New Roman" w:cs="Times New Roman"/>
          <w:b/>
          <w:color w:val="000000"/>
          <w:sz w:val="24"/>
          <w:highlight w:val="none"/>
          <w:lang w:val="zh-CN"/>
        </w:rPr>
      </w:r>
      <w:r/>
    </w:p>
    <w:p>
      <w:pPr>
        <w:pStyle w:val="1498"/>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487"/>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487"/>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5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5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5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56"/>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footerReference w:type="default" r:id="rId23"/>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Style w:val="1559"/>
      </w:rPr>
      <w:framePr w:wrap="around" w:vAnchor="text" w:hAnchor="margin" w:xAlign="center" w:y="1"/>
    </w:pPr>
    <w:r>
      <w:rPr>
        <w:rStyle w:val="1559"/>
      </w:rPr>
    </w:r>
    <w:r/>
  </w:p>
  <w:p>
    <w:pPr>
      <w:pStyle w:val="1535"/>
      <w:tabs>
        <w:tab w:val="center" w:pos="4153" w:leader="none"/>
        <w:tab w:val="right" w:pos="8306" w:leader="none"/>
      </w:tabs>
      <w:rPr>
        <w:rStyle w:val="1559"/>
      </w:rPr>
      <w:framePr w:wrap="around" w:vAnchor="text" w:hAnchor="page" w:x="6104" w:y="52"/>
    </w:pPr>
    <w:r>
      <w:rPr>
        <w:rStyle w:val="1559"/>
      </w:rPr>
    </w:r>
    <w:r/>
  </w:p>
  <w:p>
    <w:pPr>
      <w:pStyle w:val="153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8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7"/>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48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Style w:val="155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87"/>
                          </w:pPr>
                          <w:r/>
                          <w:r/>
                        </w:p>
                      </w:txbxContent>
                    </wps:txbx>
                    <wps:bodyPr wrap="none" lIns="0" tIns="0" rIns="0" bIns="0" upright="1">
                      <a:spAutoFit/>
                    </wps:bodyPr>
                  </wps:wsp>
                </a:graphicData>
              </a:graphic>
            </wp:anchor>
          </w:drawing>
        </mc:Choice>
        <mc:Fallback>
          <w:pict>
            <v:shape id="shape 4" o:spid="_x0000_s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87"/>
                    </w:pPr>
                    <w:r/>
                    <w:r/>
                  </w:p>
                </w:txbxContent>
              </v:textbox>
            </v:shape>
          </w:pict>
        </mc:Fallback>
      </mc:AlternateContent>
    </w:r>
    <w:r>
      <w:rPr>
        <w:rStyle w:val="1559"/>
      </w:rPr>
    </w:r>
    <w:r/>
  </w:p>
  <w:p>
    <w:pPr>
      <w:pStyle w:val="1535"/>
      <w:tabs>
        <w:tab w:val="center" w:pos="4153" w:leader="none"/>
        <w:tab w:val="right" w:pos="8306" w:leader="none"/>
      </w:tabs>
      <w:rPr>
        <w:rStyle w:val="1559"/>
      </w:rPr>
      <w:framePr w:wrap="around" w:vAnchor="text" w:hAnchor="page" w:x="6104" w:y="52"/>
    </w:pPr>
    <w:r>
      <w:rPr>
        <w:rStyle w:val="1559"/>
      </w:rPr>
    </w:r>
    <w:r/>
  </w:p>
  <w:p>
    <w:pPr>
      <w:pStyle w:val="1535"/>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Style w:val="155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87"/>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87"/>
                    </w:pPr>
                    <w:r/>
                    <w:r/>
                  </w:p>
                </w:txbxContent>
              </v:textbox>
            </v:shape>
          </w:pict>
        </mc:Fallback>
      </mc:AlternateContent>
    </w:r>
    <w:r>
      <w:rPr>
        <w:rStyle w:val="1559"/>
      </w:rPr>
    </w:r>
    <w:r/>
  </w:p>
  <w:p>
    <w:pPr>
      <w:pStyle w:val="1535"/>
      <w:tabs>
        <w:tab w:val="center" w:pos="4153" w:leader="none"/>
        <w:tab w:val="right" w:pos="8306" w:leader="none"/>
      </w:tabs>
      <w:rPr>
        <w:rStyle w:val="1559"/>
      </w:rPr>
      <w:framePr w:wrap="around" w:vAnchor="text" w:hAnchor="page" w:x="6104" w:y="52"/>
    </w:pPr>
    <w:r>
      <w:rPr>
        <w:rStyle w:val="1559"/>
      </w:rPr>
    </w:r>
    <w:r/>
  </w:p>
  <w:p>
    <w:pPr>
      <w:pStyle w:val="1535"/>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87"/>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487"/>
                    </w:pPr>
                    <w:r/>
                    <w:r/>
                  </w:p>
                </w:txbxContent>
              </v:textbox>
            </v:shape>
          </w:pict>
        </mc:Fallback>
      </mc:AlternateContent>
    </w:r>
    <w:r/>
  </w:p>
  <w:p>
    <w:pPr>
      <w:pStyle w:val="1487"/>
    </w:pPr>
    <w:r/>
    <w:r/>
  </w:p>
  <w:p>
    <w:pPr>
      <w:pStyle w:val="148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7"/>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87"/>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7"/>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48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8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87"/>
                    </w:pPr>
                    <w:r/>
                    <w:r/>
                  </w:p>
                </w:txbxContent>
              </v:textbox>
            </v:shape>
          </w:pict>
        </mc:Fallback>
      </mc:AlternateContent>
    </w:r>
    <w:r/>
  </w:p>
  <w:p>
    <w:pPr>
      <w:pStyle w:val="1487"/>
    </w:pPr>
    <w:r/>
    <w:r/>
  </w:p>
  <w:p>
    <w:pPr>
      <w:pStyle w:val="148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7"/>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87"/>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7"/>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48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87"/>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87"/>
                    </w:pPr>
                    <w:r/>
                    <w:r/>
                  </w:p>
                </w:txbxContent>
              </v:textbox>
            </v:shape>
          </w:pict>
        </mc:Fallback>
      </mc:AlternateContent>
    </w:r>
    <w:r/>
  </w:p>
  <w:p>
    <w:pPr>
      <w:pStyle w:val="1487"/>
    </w:pPr>
    <w:r/>
    <w:r/>
  </w:p>
  <w:p>
    <w:pPr>
      <w:pStyle w:val="1487"/>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7"/>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87"/>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7"/>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487"/>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87"/>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487"/>
                    </w:pPr>
                    <w:r/>
                    <w:r/>
                  </w:p>
                </w:txbxContent>
              </v:textbox>
            </v:shape>
          </w:pict>
        </mc:Fallback>
      </mc:AlternateContent>
    </w:r>
    <w:r/>
  </w:p>
  <w:p>
    <w:pPr>
      <w:pStyle w:val="1487"/>
    </w:pPr>
    <w:r/>
    <w:r/>
  </w:p>
  <w:p>
    <w:pPr>
      <w:pStyle w:val="14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43"/>
      </w:pPr>
      <w:r>
        <w:rPr>
          <w:rStyle w:val="1562"/>
        </w:rPr>
        <w:footnoteRef/>
      </w:r>
      <w:r>
        <w:t xml:space="preserve"> </w:t>
      </w:r>
      <w:r>
        <w:rPr>
          <w:rFonts w:hint="eastAsia" w:ascii="Times New Roman" w:hAnsi="Times New Roman" w:eastAsia="宋体" w:cs="Times New Roman"/>
          <w:sz w:val="18"/>
          <w:szCs w:val="18"/>
          <w:lang w:val="en-US" w:eastAsia="zh-CN" w:bidi="ar-SA"/>
        </w:rPr>
        <w:t xml:space="preserve">本合同内容条款在正式签署前可具体补充细化，仅作参考，最终合同以采购人法务审查通过的版本为准</w:t>
      </w:r>
      <w:r/>
    </w:p>
  </w:footnote>
  <w:footnote w:id="3">
    <w:p>
      <w:pPr>
        <w:pStyle w:val="1487"/>
        <w:ind w:left="20"/>
        <w:jc w:val="left"/>
        <w:spacing w:line="225" w:lineRule="exact"/>
        <w:rPr>
          <w:rFonts w:hint="eastAsia" w:ascii="宋体"/>
          <w:sz w:val="18"/>
        </w:rPr>
      </w:pPr>
      <w:r>
        <w:rPr>
          <w:rStyle w:val="1562"/>
        </w:rPr>
        <w:footnoteRef/>
      </w:r>
      <w:r>
        <w:t xml:space="preserve"> </w:t>
      </w:r>
      <w:r>
        <w:rPr>
          <w:rFonts w:hint="eastAsia"/>
        </w:rPr>
        <w:tab/>
      </w:r>
      <w:r>
        <w:rPr>
          <w:rFonts w:hint="eastAsia" w:ascii="宋体"/>
          <w:sz w:val="18"/>
        </w:rPr>
        <w:t xml:space="preserve">从业人员、营业收入、资产总额填报上一年度数据，无上一年度数据的新成立企业可不填报。</w:t>
      </w:r>
      <w:r>
        <w:rPr>
          <w:rFonts w:hint="eastAsia" w:ascii="宋体"/>
          <w:sz w:val="18"/>
        </w:rPr>
      </w:r>
      <w:r/>
    </w:p>
    <w:p>
      <w:pPr>
        <w:pStyle w:val="1543"/>
        <w:tabs>
          <w:tab w:val="left" w:pos="813" w:leader="none"/>
        </w:tabs>
        <w:rPr>
          <w:rFonts w:hint="eastAsia"/>
        </w:rPr>
      </w:pPr>
      <w:r>
        <w:rPr>
          <w:rFonts w:hint="eastAsia"/>
        </w:rPr>
      </w:r>
      <w:r/>
    </w:p>
  </w:footnote>
  <w:footnote w:id="4">
    <w:p>
      <w:pPr>
        <w:pStyle w:val="1543"/>
      </w:pPr>
      <w:r>
        <w:rPr>
          <w:rStyle w:val="1562"/>
        </w:rPr>
        <w:footnoteRef/>
      </w:r>
      <w:r>
        <w:t xml:space="preserve"> </w:t>
      </w:r>
      <w:r>
        <w:rPr>
          <w:lang w:val="zh-CN"/>
        </w:rPr>
        <w:t xml:space="preserve">产品如有型号，请在“产品名称”栏一并填写。</w:t>
      </w:r>
      <w:r/>
    </w:p>
  </w:footnote>
  <w:footnote w:id="5">
    <w:p>
      <w:pPr>
        <w:pStyle w:val="1543"/>
      </w:pPr>
      <w:r>
        <w:rPr>
          <w:rStyle w:val="1562"/>
        </w:rPr>
        <w:footnoteRef/>
      </w:r>
      <w:r>
        <w:t xml:space="preserve"> </w:t>
      </w:r>
      <w:r>
        <w:rPr>
          <w:rFonts w:hint="eastAsia"/>
        </w:rPr>
        <w:t xml:space="preserve">生产厂名与厂址应与生产厂营业执照载明的相关信息保持一致。</w:t>
      </w:r>
      <w:r/>
    </w:p>
  </w:footnote>
  <w:footnote w:id="6">
    <w:p>
      <w:pPr>
        <w:pStyle w:val="1543"/>
      </w:pPr>
      <w:r>
        <w:rPr>
          <w:rStyle w:val="1562"/>
        </w:rPr>
        <w:footnoteRef/>
      </w:r>
      <w:r>
        <w:t xml:space="preserve"> </w:t>
      </w:r>
      <w:r>
        <w:rPr>
          <w:rFonts w:hint="eastAsia"/>
        </w:rPr>
        <w:t xml:space="preserve">该产品的中国境内生产的组件成本占比相关要求实施前，“规定比例”栏可不填，下同。</w:t>
      </w:r>
      <w:r/>
    </w:p>
  </w:footnote>
  <w:footnote w:id="7">
    <w:p>
      <w:pPr>
        <w:pStyle w:val="1543"/>
      </w:pPr>
      <w:r>
        <w:rPr>
          <w:rStyle w:val="1562"/>
        </w:rPr>
        <w:footnoteRef/>
      </w:r>
      <w:r>
        <w:t xml:space="preserve"> </w:t>
      </w:r>
      <w:r>
        <w:rPr>
          <w:rFonts w:hint="eastAsia"/>
        </w:rPr>
        <w:t xml:space="preserve">该产品的关键组件要求实施前，“关键组件”栏可不填，下同。</w:t>
      </w:r>
      <w:r/>
    </w:p>
  </w:footnote>
  <w:footnote w:id="8">
    <w:p>
      <w:pPr>
        <w:pStyle w:val="1543"/>
      </w:pPr>
      <w:r>
        <w:rPr>
          <w:rStyle w:val="1562"/>
        </w:rPr>
        <w:footnoteRef/>
      </w:r>
      <w:r>
        <w:t xml:space="preserve"> </w:t>
      </w:r>
      <w:r>
        <w:rPr>
          <w:rFonts w:hint="eastAsia"/>
        </w:rPr>
        <w:t xml:space="preserve">该产品的关键工序要求实施前，“关键工序”栏可不填，下同。</w:t>
      </w:r>
      <w:r/>
    </w:p>
  </w:footnote>
  <w:footnote w:id="9">
    <w:p>
      <w:pPr>
        <w:pStyle w:val="1543"/>
      </w:pPr>
      <w:r>
        <w:rPr>
          <w:rStyle w:val="1562"/>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left"/>
      <w:tabs>
        <w:tab w:val="center" w:pos="4153" w:leader="none"/>
        <w:tab w:val="right" w:pos="8306" w:leader="none"/>
      </w:tabs>
      <w:rPr>
        <w:rFonts w:eastAsia="宋体"/>
        <w:b/>
        <w:sz w:val="52"/>
        <w:lang w:val="en-US" w:eastAsia="zh-CN"/>
      </w:rPr>
    </w:pPr>
    <w:r>
      <w:t xml:space="preserve"> </w:t>
    </w:r>
    <w:r>
      <w:rPr>
        <w:rFonts w:hint="eastAsia"/>
        <w:szCs w:val="22"/>
        <w:u w:val="none"/>
      </w:rPr>
      <w:t xml:space="preserve"> </w:t>
    </w:r>
    <w:r>
      <w:rPr>
        <w:b/>
        <w:sz w:val="52"/>
        <w:u w:val="none"/>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u w:val="none"/>
        <w:lang w:val="en-US" w:eastAsia="zh-CN"/>
      </w:rPr>
      <w:t xml:space="preserve">               </w:t>
    </w:r>
    <w:r>
      <w:rPr>
        <w:rFonts w:hint="eastAsia"/>
        <w:b w:val="0"/>
        <w:bCs/>
        <w:color w:val="0070c0"/>
        <w:sz w:val="18"/>
        <w:szCs w:val="18"/>
        <w:u w:val="none"/>
        <w:lang w:val="en-US" w:eastAsia="zh-CN"/>
      </w:rPr>
      <w:t xml:space="preserve">苏州吴中经济开发区卫生预防保健所</w:t>
    </w:r>
    <w:r>
      <w:rPr>
        <w:rFonts w:hint="eastAsia"/>
        <w:b w:val="0"/>
        <w:bCs/>
        <w:sz w:val="18"/>
        <w:szCs w:val="18"/>
        <w:u w:val="none"/>
        <w:lang w:val="en-US" w:eastAsia="zh-CN"/>
      </w:rPr>
      <w:t xml:space="preserve">采购</w:t>
    </w:r>
    <w:r>
      <w:rPr>
        <w:rFonts w:hint="eastAsia"/>
        <w:b w:val="0"/>
        <w:bCs/>
        <w:color w:val="0070c0"/>
        <w:sz w:val="18"/>
        <w:szCs w:val="18"/>
        <w:u w:val="none"/>
        <w:lang w:val="en-US" w:eastAsia="zh-CN"/>
      </w:rPr>
      <w:t xml:space="preserve">放射科设备</w:t>
    </w:r>
    <w:r>
      <w:rPr>
        <w:rFonts w:eastAsia="宋体"/>
        <w:b/>
        <w:sz w:val="52"/>
        <w:lang w:val="en-US" w:eastAsia="zh-CN"/>
      </w:rPr>
    </w:r>
    <w:r/>
  </w:p>
  <w:p>
    <w:pPr>
      <w:pStyle w:val="1537"/>
      <w:tabs>
        <w:tab w:val="center" w:pos="4153" w:leader="none"/>
        <w:tab w:val="right" w:pos="8306" w:leader="none"/>
      </w:tabs>
    </w:pPr>
    <w:r>
      <w:rPr>
        <w:rFonts w:hint="eastAsia"/>
        <w:szCs w:val="22"/>
      </w:rPr>
      <w:t xml:space="preserve">                                               </w:t>
    </w:r>
    <w:r>
      <w:rPr>
        <w:rFonts w:hint="eastAsia"/>
        <w:szCs w:val="22"/>
        <w:lang w:val="en-US" w:eastAsia="zh-CN"/>
      </w:rPr>
      <w:t xml:space="preserve">                                          招标文件</w:t>
    </w: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rFonts w:hint="eastAsia"/>
        <w:b w:val="0"/>
        <w:bCs/>
        <w:color w:val="000000"/>
        <w:sz w:val="18"/>
        <w:szCs w:val="18"/>
        <w:lang w:val="en-US" w:eastAsia="zh-CN"/>
      </w:rPr>
      <w:t xml:space="preserve">南京鼓楼医院采购飞利浦影像设备维保服务</w:t>
    </w:r>
    <w:r>
      <w:rPr>
        <w:rFonts w:eastAsia="宋体"/>
        <w:b/>
        <w:color w:val="000000"/>
        <w:sz w:val="52"/>
        <w:lang w:val="en-US" w:eastAsia="zh-CN"/>
      </w:rPr>
    </w:r>
    <w:r/>
  </w:p>
  <w:p>
    <w:pPr>
      <w:pStyle w:val="1537"/>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color w:val="000000"/>
      </w:rPr>
      <w:t xml:space="preserve">   </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left"/>
      <w:tabs>
        <w:tab w:val="center" w:pos="4153" w:leader="none"/>
        <w:tab w:val="right" w:pos="8306" w:leader="none"/>
      </w:tabs>
      <w:rPr>
        <w:rFonts w:hint="eastAsia"/>
        <w:b w:val="0"/>
        <w:bCs/>
        <w:color w:val="0070c0"/>
        <w:sz w:val="18"/>
        <w:szCs w:val="18"/>
        <w:lang w:val="en-US" w:eastAsia="zh-CN"/>
      </w:rPr>
    </w:pPr>
    <w:r>
      <w:t xml:space="preserve"> </w:t>
    </w:r>
    <w:r>
      <w:rPr>
        <w:rFonts w:hint="eastAsia"/>
        <w:szCs w:val="22"/>
        <w:u w:val="none"/>
      </w:rPr>
      <w:t xml:space="preserve"> </w:t>
    </w:r>
    <w:r>
      <w:t xml:space="preserve"> </w:t>
    </w:r>
    <w:r>
      <w:rPr>
        <w:b/>
        <w:sz w:val="52"/>
      </w:rPr>
      <mc:AlternateContent>
        <mc:Choice Requires="wpg">
          <w:drawing>
            <wp:inline xmlns:wp="http://schemas.openxmlformats.org/drawingml/2006/wordprocessingDrawing" distT="0" distB="0" distL="0" distR="0">
              <wp:extent cx="408826" cy="41015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pt;height:32.3pt;mso-wrap-distance-left:0.0pt;mso-wrap-distance-top:0.0pt;mso-wrap-distance-right:0.0pt;mso-wrap-distance-bottom:0.0pt;" stroked="f">
              <v:path textboxrect="0,0,0,0"/>
              <v:imagedata r:id="rId1" o:title=""/>
            </v:shape>
          </w:pict>
        </mc:Fallback>
      </mc:AlternateContent>
    </w:r>
    <w:r>
      <w:rPr>
        <w:rFonts w:hint="eastAsia"/>
        <w:szCs w:val="22"/>
      </w:rPr>
      <w:t xml:space="preserve"> </w: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飞利浦影像设备维保服务</w:t>
    </w:r>
    <w:r>
      <w:rPr>
        <w:rFonts w:hint="eastAsia"/>
        <w:b w:val="0"/>
        <w:bCs/>
        <w:color w:val="0070c0"/>
        <w:sz w:val="18"/>
        <w:szCs w:val="18"/>
        <w:lang w:val="en-US" w:eastAsia="zh-CN"/>
      </w:rPr>
    </w:r>
    <w:r/>
  </w:p>
  <w:p>
    <w:pPr>
      <w:pStyle w:val="1537"/>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4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pStyle w:val="1487"/>
        <w:ind w:left="420" w:hanging="420"/>
      </w:pPr>
      <w:rPr>
        <w:rFonts w:hint="eastAsia"/>
      </w:rPr>
    </w:lvl>
    <w:lvl w:ilvl="1">
      <w:start w:val="1"/>
      <w:numFmt w:val="lowerLetter"/>
      <w:isLgl w:val="false"/>
      <w:suff w:val="tab"/>
      <w:lvlText w:val="%2)"/>
      <w:lvlJc w:val="left"/>
      <w:pPr>
        <w:pStyle w:val="1487"/>
        <w:ind w:left="840" w:hanging="420"/>
      </w:pPr>
    </w:lvl>
    <w:lvl w:ilvl="2">
      <w:start w:val="1"/>
      <w:numFmt w:val="lowerRoman"/>
      <w:isLgl w:val="false"/>
      <w:suff w:val="tab"/>
      <w:lvlText w:val="%3."/>
      <w:lvlJc w:val="right"/>
      <w:pPr>
        <w:pStyle w:val="1487"/>
        <w:ind w:left="1260" w:hanging="420"/>
      </w:pPr>
    </w:lvl>
    <w:lvl w:ilvl="3">
      <w:start w:val="1"/>
      <w:numFmt w:val="decimal"/>
      <w:isLgl w:val="false"/>
      <w:suff w:val="tab"/>
      <w:lvlText w:val="%4."/>
      <w:lvlJc w:val="left"/>
      <w:pPr>
        <w:pStyle w:val="1487"/>
        <w:ind w:left="1680" w:hanging="420"/>
      </w:pPr>
    </w:lvl>
    <w:lvl w:ilvl="4">
      <w:start w:val="1"/>
      <w:numFmt w:val="lowerLetter"/>
      <w:isLgl w:val="false"/>
      <w:suff w:val="tab"/>
      <w:lvlText w:val="%5)"/>
      <w:lvlJc w:val="left"/>
      <w:pPr>
        <w:pStyle w:val="1487"/>
        <w:ind w:left="2100" w:hanging="420"/>
      </w:pPr>
    </w:lvl>
    <w:lvl w:ilvl="5">
      <w:start w:val="1"/>
      <w:numFmt w:val="lowerRoman"/>
      <w:isLgl w:val="false"/>
      <w:suff w:val="tab"/>
      <w:lvlText w:val="%6."/>
      <w:lvlJc w:val="right"/>
      <w:pPr>
        <w:pStyle w:val="1487"/>
        <w:ind w:left="2520" w:hanging="420"/>
      </w:pPr>
    </w:lvl>
    <w:lvl w:ilvl="6">
      <w:start w:val="1"/>
      <w:numFmt w:val="decimal"/>
      <w:isLgl w:val="false"/>
      <w:suff w:val="tab"/>
      <w:lvlText w:val="%7."/>
      <w:lvlJc w:val="left"/>
      <w:pPr>
        <w:pStyle w:val="1487"/>
        <w:ind w:left="2940" w:hanging="420"/>
      </w:pPr>
    </w:lvl>
    <w:lvl w:ilvl="7">
      <w:start w:val="1"/>
      <w:numFmt w:val="lowerLetter"/>
      <w:isLgl w:val="false"/>
      <w:suff w:val="tab"/>
      <w:lvlText w:val="%8)"/>
      <w:lvlJc w:val="left"/>
      <w:pPr>
        <w:pStyle w:val="1487"/>
        <w:ind w:left="3360" w:hanging="420"/>
      </w:pPr>
    </w:lvl>
    <w:lvl w:ilvl="8">
      <w:start w:val="1"/>
      <w:numFmt w:val="lowerRoman"/>
      <w:isLgl w:val="false"/>
      <w:suff w:val="tab"/>
      <w:lvlText w:val="%9."/>
      <w:lvlJc w:val="right"/>
      <w:pPr>
        <w:pStyle w:val="1487"/>
        <w:ind w:left="3780" w:hanging="420"/>
      </w:pPr>
    </w:lvl>
  </w:abstractNum>
  <w:abstractNum w:abstractNumId="2">
    <w:multiLevelType w:val="hybridMultilevel"/>
    <w:lvl w:ilvl="0">
      <w:start w:val="1"/>
      <w:numFmt w:val="decimal"/>
      <w:isLgl w:val="false"/>
      <w:suff w:val="tab"/>
      <w:lvlText w:val="（%1）"/>
      <w:lvlJc w:val="left"/>
      <w:pPr>
        <w:pStyle w:val="1487"/>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4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0">
    <w:name w:val="Heading 1"/>
    <w:basedOn w:val="1487"/>
    <w:next w:val="1487"/>
    <w:link w:val="1311"/>
    <w:uiPriority w:val="9"/>
    <w:qFormat/>
    <w:pPr>
      <w:keepLines/>
      <w:keepNext/>
      <w:spacing w:before="480" w:after="200"/>
      <w:outlineLvl w:val="0"/>
    </w:pPr>
    <w:rPr>
      <w:rFonts w:ascii="Arial" w:hAnsi="Arial" w:eastAsia="Arial" w:cs="Arial"/>
      <w:sz w:val="40"/>
      <w:szCs w:val="40"/>
    </w:rPr>
  </w:style>
  <w:style w:type="character" w:styleId="1311">
    <w:name w:val="Heading 1 Char"/>
    <w:link w:val="1310"/>
    <w:uiPriority w:val="9"/>
    <w:rPr>
      <w:rFonts w:ascii="Arial" w:hAnsi="Arial" w:eastAsia="Arial" w:cs="Arial"/>
      <w:sz w:val="40"/>
      <w:szCs w:val="40"/>
    </w:rPr>
  </w:style>
  <w:style w:type="paragraph" w:styleId="1312">
    <w:name w:val="Heading 2"/>
    <w:basedOn w:val="1487"/>
    <w:next w:val="1487"/>
    <w:link w:val="1313"/>
    <w:uiPriority w:val="9"/>
    <w:unhideWhenUsed/>
    <w:qFormat/>
    <w:pPr>
      <w:keepLines/>
      <w:keepNext/>
      <w:spacing w:before="360" w:after="200"/>
      <w:outlineLvl w:val="1"/>
    </w:pPr>
    <w:rPr>
      <w:rFonts w:ascii="Arial" w:hAnsi="Arial" w:eastAsia="Arial" w:cs="Arial"/>
      <w:sz w:val="34"/>
    </w:rPr>
  </w:style>
  <w:style w:type="character" w:styleId="1313">
    <w:name w:val="Heading 2 Char"/>
    <w:link w:val="1312"/>
    <w:uiPriority w:val="9"/>
    <w:rPr>
      <w:rFonts w:ascii="Arial" w:hAnsi="Arial" w:eastAsia="Arial" w:cs="Arial"/>
      <w:sz w:val="34"/>
    </w:rPr>
  </w:style>
  <w:style w:type="paragraph" w:styleId="1314">
    <w:name w:val="Heading 3"/>
    <w:basedOn w:val="1487"/>
    <w:next w:val="1487"/>
    <w:link w:val="1315"/>
    <w:uiPriority w:val="9"/>
    <w:unhideWhenUsed/>
    <w:qFormat/>
    <w:pPr>
      <w:keepLines/>
      <w:keepNext/>
      <w:spacing w:before="320" w:after="200"/>
      <w:outlineLvl w:val="2"/>
    </w:pPr>
    <w:rPr>
      <w:rFonts w:ascii="Arial" w:hAnsi="Arial" w:eastAsia="Arial" w:cs="Arial"/>
      <w:sz w:val="30"/>
      <w:szCs w:val="30"/>
    </w:rPr>
  </w:style>
  <w:style w:type="character" w:styleId="1315">
    <w:name w:val="Heading 3 Char"/>
    <w:link w:val="1314"/>
    <w:uiPriority w:val="9"/>
    <w:rPr>
      <w:rFonts w:ascii="Arial" w:hAnsi="Arial" w:eastAsia="Arial" w:cs="Arial"/>
      <w:sz w:val="30"/>
      <w:szCs w:val="30"/>
    </w:rPr>
  </w:style>
  <w:style w:type="paragraph" w:styleId="1316">
    <w:name w:val="Heading 4"/>
    <w:basedOn w:val="1487"/>
    <w:next w:val="1487"/>
    <w:link w:val="1317"/>
    <w:uiPriority w:val="9"/>
    <w:unhideWhenUsed/>
    <w:qFormat/>
    <w:pPr>
      <w:keepLines/>
      <w:keepNext/>
      <w:spacing w:before="320" w:after="200"/>
      <w:outlineLvl w:val="3"/>
    </w:pPr>
    <w:rPr>
      <w:rFonts w:ascii="Arial" w:hAnsi="Arial" w:eastAsia="Arial" w:cs="Arial"/>
      <w:b/>
      <w:bCs/>
      <w:sz w:val="26"/>
      <w:szCs w:val="26"/>
    </w:rPr>
  </w:style>
  <w:style w:type="character" w:styleId="1317">
    <w:name w:val="Heading 4 Char"/>
    <w:link w:val="1316"/>
    <w:uiPriority w:val="9"/>
    <w:rPr>
      <w:rFonts w:ascii="Arial" w:hAnsi="Arial" w:eastAsia="Arial" w:cs="Arial"/>
      <w:b/>
      <w:bCs/>
      <w:sz w:val="26"/>
      <w:szCs w:val="26"/>
    </w:rPr>
  </w:style>
  <w:style w:type="paragraph" w:styleId="1318">
    <w:name w:val="Heading 5"/>
    <w:basedOn w:val="1487"/>
    <w:next w:val="1487"/>
    <w:link w:val="1319"/>
    <w:uiPriority w:val="9"/>
    <w:unhideWhenUsed/>
    <w:qFormat/>
    <w:pPr>
      <w:keepLines/>
      <w:keepNext/>
      <w:spacing w:before="320" w:after="200"/>
      <w:outlineLvl w:val="4"/>
    </w:pPr>
    <w:rPr>
      <w:rFonts w:ascii="Arial" w:hAnsi="Arial" w:eastAsia="Arial" w:cs="Arial"/>
      <w:b/>
      <w:bCs/>
      <w:sz w:val="24"/>
      <w:szCs w:val="24"/>
    </w:rPr>
  </w:style>
  <w:style w:type="character" w:styleId="1319">
    <w:name w:val="Heading 5 Char"/>
    <w:link w:val="1318"/>
    <w:uiPriority w:val="9"/>
    <w:rPr>
      <w:rFonts w:ascii="Arial" w:hAnsi="Arial" w:eastAsia="Arial" w:cs="Arial"/>
      <w:b/>
      <w:bCs/>
      <w:sz w:val="24"/>
      <w:szCs w:val="24"/>
    </w:rPr>
  </w:style>
  <w:style w:type="paragraph" w:styleId="1320">
    <w:name w:val="Heading 6"/>
    <w:basedOn w:val="1487"/>
    <w:next w:val="1487"/>
    <w:link w:val="1321"/>
    <w:uiPriority w:val="9"/>
    <w:unhideWhenUsed/>
    <w:qFormat/>
    <w:pPr>
      <w:keepLines/>
      <w:keepNext/>
      <w:spacing w:before="320" w:after="200"/>
      <w:outlineLvl w:val="5"/>
    </w:pPr>
    <w:rPr>
      <w:rFonts w:ascii="Arial" w:hAnsi="Arial" w:eastAsia="Arial" w:cs="Arial"/>
      <w:b/>
      <w:bCs/>
      <w:sz w:val="22"/>
      <w:szCs w:val="22"/>
    </w:rPr>
  </w:style>
  <w:style w:type="character" w:styleId="1321">
    <w:name w:val="Heading 6 Char"/>
    <w:link w:val="1320"/>
    <w:uiPriority w:val="9"/>
    <w:rPr>
      <w:rFonts w:ascii="Arial" w:hAnsi="Arial" w:eastAsia="Arial" w:cs="Arial"/>
      <w:b/>
      <w:bCs/>
      <w:sz w:val="22"/>
      <w:szCs w:val="22"/>
    </w:rPr>
  </w:style>
  <w:style w:type="paragraph" w:styleId="1322">
    <w:name w:val="Heading 7"/>
    <w:basedOn w:val="1487"/>
    <w:next w:val="1487"/>
    <w:link w:val="1323"/>
    <w:uiPriority w:val="9"/>
    <w:unhideWhenUsed/>
    <w:qFormat/>
    <w:pPr>
      <w:keepLines/>
      <w:keepNext/>
      <w:spacing w:before="320" w:after="200"/>
      <w:outlineLvl w:val="6"/>
    </w:pPr>
    <w:rPr>
      <w:rFonts w:ascii="Arial" w:hAnsi="Arial" w:eastAsia="Arial" w:cs="Arial"/>
      <w:b/>
      <w:bCs/>
      <w:i/>
      <w:iCs/>
      <w:sz w:val="22"/>
      <w:szCs w:val="22"/>
    </w:rPr>
  </w:style>
  <w:style w:type="character" w:styleId="1323">
    <w:name w:val="Heading 7 Char"/>
    <w:link w:val="1322"/>
    <w:uiPriority w:val="9"/>
    <w:rPr>
      <w:rFonts w:ascii="Arial" w:hAnsi="Arial" w:eastAsia="Arial" w:cs="Arial"/>
      <w:b/>
      <w:bCs/>
      <w:i/>
      <w:iCs/>
      <w:sz w:val="22"/>
      <w:szCs w:val="22"/>
    </w:rPr>
  </w:style>
  <w:style w:type="paragraph" w:styleId="1324">
    <w:name w:val="Heading 8"/>
    <w:basedOn w:val="1487"/>
    <w:next w:val="1487"/>
    <w:link w:val="1325"/>
    <w:uiPriority w:val="9"/>
    <w:unhideWhenUsed/>
    <w:qFormat/>
    <w:pPr>
      <w:keepLines/>
      <w:keepNext/>
      <w:spacing w:before="320" w:after="200"/>
      <w:outlineLvl w:val="7"/>
    </w:pPr>
    <w:rPr>
      <w:rFonts w:ascii="Arial" w:hAnsi="Arial" w:eastAsia="Arial" w:cs="Arial"/>
      <w:i/>
      <w:iCs/>
      <w:sz w:val="22"/>
      <w:szCs w:val="22"/>
    </w:rPr>
  </w:style>
  <w:style w:type="character" w:styleId="1325">
    <w:name w:val="Heading 8 Char"/>
    <w:link w:val="1324"/>
    <w:uiPriority w:val="9"/>
    <w:rPr>
      <w:rFonts w:ascii="Arial" w:hAnsi="Arial" w:eastAsia="Arial" w:cs="Arial"/>
      <w:i/>
      <w:iCs/>
      <w:sz w:val="22"/>
      <w:szCs w:val="22"/>
    </w:rPr>
  </w:style>
  <w:style w:type="paragraph" w:styleId="1326">
    <w:name w:val="Heading 9"/>
    <w:basedOn w:val="1487"/>
    <w:next w:val="1487"/>
    <w:link w:val="1327"/>
    <w:uiPriority w:val="9"/>
    <w:unhideWhenUsed/>
    <w:qFormat/>
    <w:pPr>
      <w:keepLines/>
      <w:keepNext/>
      <w:spacing w:before="320" w:after="200"/>
      <w:outlineLvl w:val="8"/>
    </w:pPr>
    <w:rPr>
      <w:rFonts w:ascii="Arial" w:hAnsi="Arial" w:eastAsia="Arial" w:cs="Arial"/>
      <w:i/>
      <w:iCs/>
      <w:sz w:val="21"/>
      <w:szCs w:val="21"/>
    </w:rPr>
  </w:style>
  <w:style w:type="character" w:styleId="1327">
    <w:name w:val="Heading 9 Char"/>
    <w:link w:val="1326"/>
    <w:uiPriority w:val="9"/>
    <w:rPr>
      <w:rFonts w:ascii="Arial" w:hAnsi="Arial" w:eastAsia="Arial" w:cs="Arial"/>
      <w:i/>
      <w:iCs/>
      <w:sz w:val="21"/>
      <w:szCs w:val="21"/>
    </w:rPr>
  </w:style>
  <w:style w:type="paragraph" w:styleId="1328">
    <w:name w:val="No Spacing"/>
    <w:uiPriority w:val="1"/>
    <w:qFormat/>
    <w:pPr>
      <w:spacing w:before="0" w:after="0" w:line="240" w:lineRule="auto"/>
    </w:pPr>
  </w:style>
  <w:style w:type="paragraph" w:styleId="1329">
    <w:name w:val="Title"/>
    <w:basedOn w:val="1487"/>
    <w:next w:val="1487"/>
    <w:link w:val="1330"/>
    <w:uiPriority w:val="10"/>
    <w:qFormat/>
    <w:pPr>
      <w:contextualSpacing/>
      <w:spacing w:before="300" w:after="200"/>
    </w:pPr>
    <w:rPr>
      <w:sz w:val="48"/>
      <w:szCs w:val="48"/>
    </w:rPr>
  </w:style>
  <w:style w:type="character" w:styleId="1330">
    <w:name w:val="Title Char"/>
    <w:link w:val="1329"/>
    <w:uiPriority w:val="10"/>
    <w:rPr>
      <w:sz w:val="48"/>
      <w:szCs w:val="48"/>
    </w:rPr>
  </w:style>
  <w:style w:type="paragraph" w:styleId="1331">
    <w:name w:val="Subtitle"/>
    <w:basedOn w:val="1487"/>
    <w:next w:val="1487"/>
    <w:link w:val="1332"/>
    <w:uiPriority w:val="11"/>
    <w:qFormat/>
    <w:pPr>
      <w:spacing w:before="200" w:after="200"/>
    </w:pPr>
    <w:rPr>
      <w:sz w:val="24"/>
      <w:szCs w:val="24"/>
    </w:rPr>
  </w:style>
  <w:style w:type="character" w:styleId="1332">
    <w:name w:val="Subtitle Char"/>
    <w:link w:val="1331"/>
    <w:uiPriority w:val="11"/>
    <w:rPr>
      <w:sz w:val="24"/>
      <w:szCs w:val="24"/>
    </w:rPr>
  </w:style>
  <w:style w:type="paragraph" w:styleId="1333">
    <w:name w:val="Quote"/>
    <w:basedOn w:val="1487"/>
    <w:next w:val="1487"/>
    <w:link w:val="1334"/>
    <w:uiPriority w:val="29"/>
    <w:qFormat/>
    <w:pPr>
      <w:ind w:left="720" w:right="720"/>
    </w:pPr>
    <w:rPr>
      <w:i/>
    </w:rPr>
  </w:style>
  <w:style w:type="character" w:styleId="1334">
    <w:name w:val="Quote Char"/>
    <w:link w:val="1333"/>
    <w:uiPriority w:val="29"/>
    <w:rPr>
      <w:i/>
    </w:rPr>
  </w:style>
  <w:style w:type="paragraph" w:styleId="1335">
    <w:name w:val="Intense Quote"/>
    <w:basedOn w:val="1487"/>
    <w:next w:val="1487"/>
    <w:link w:val="13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6">
    <w:name w:val="Intense Quote Char"/>
    <w:link w:val="1335"/>
    <w:uiPriority w:val="30"/>
    <w:rPr>
      <w:i/>
    </w:rPr>
  </w:style>
  <w:style w:type="paragraph" w:styleId="1337">
    <w:name w:val="Header"/>
    <w:basedOn w:val="1487"/>
    <w:link w:val="1338"/>
    <w:uiPriority w:val="99"/>
    <w:unhideWhenUsed/>
    <w:pPr>
      <w:spacing w:after="0" w:line="240" w:lineRule="auto"/>
      <w:tabs>
        <w:tab w:val="center" w:pos="7143" w:leader="none"/>
        <w:tab w:val="right" w:pos="14287" w:leader="none"/>
      </w:tabs>
    </w:pPr>
  </w:style>
  <w:style w:type="character" w:styleId="1338">
    <w:name w:val="Header Char"/>
    <w:link w:val="1337"/>
    <w:uiPriority w:val="99"/>
  </w:style>
  <w:style w:type="paragraph" w:styleId="1339">
    <w:name w:val="Footer"/>
    <w:basedOn w:val="1487"/>
    <w:link w:val="1342"/>
    <w:uiPriority w:val="99"/>
    <w:unhideWhenUsed/>
    <w:pPr>
      <w:spacing w:after="0" w:line="240" w:lineRule="auto"/>
      <w:tabs>
        <w:tab w:val="center" w:pos="7143" w:leader="none"/>
        <w:tab w:val="right" w:pos="14287" w:leader="none"/>
      </w:tabs>
    </w:pPr>
  </w:style>
  <w:style w:type="character" w:styleId="1340">
    <w:name w:val="Footer Char"/>
    <w:link w:val="1339"/>
    <w:uiPriority w:val="99"/>
  </w:style>
  <w:style w:type="paragraph" w:styleId="1341">
    <w:name w:val="Caption"/>
    <w:basedOn w:val="1487"/>
    <w:next w:val="1487"/>
    <w:uiPriority w:val="35"/>
    <w:semiHidden/>
    <w:unhideWhenUsed/>
    <w:qFormat/>
    <w:pPr>
      <w:spacing w:line="276" w:lineRule="auto"/>
    </w:pPr>
    <w:rPr>
      <w:b/>
      <w:bCs/>
      <w:color w:val="4f81bd" w:themeColor="accent1"/>
      <w:sz w:val="18"/>
      <w:szCs w:val="18"/>
    </w:rPr>
  </w:style>
  <w:style w:type="character" w:styleId="1342">
    <w:name w:val="Caption Char"/>
    <w:basedOn w:val="1341"/>
    <w:link w:val="1339"/>
    <w:uiPriority w:val="99"/>
  </w:style>
  <w:style w:type="table" w:styleId="13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9">
    <w:name w:val="Hyperlink"/>
    <w:uiPriority w:val="99"/>
    <w:unhideWhenUsed/>
    <w:rPr>
      <w:color w:val="0000ff" w:themeColor="hyperlink"/>
      <w:u w:val="single"/>
    </w:rPr>
  </w:style>
  <w:style w:type="paragraph" w:styleId="1470">
    <w:name w:val="footnote text"/>
    <w:basedOn w:val="1487"/>
    <w:link w:val="1471"/>
    <w:uiPriority w:val="99"/>
    <w:semiHidden/>
    <w:unhideWhenUsed/>
    <w:pPr>
      <w:spacing w:after="40" w:line="240" w:lineRule="auto"/>
    </w:pPr>
    <w:rPr>
      <w:sz w:val="18"/>
    </w:rPr>
  </w:style>
  <w:style w:type="character" w:styleId="1471">
    <w:name w:val="Footnote Text Char"/>
    <w:link w:val="1470"/>
    <w:uiPriority w:val="99"/>
    <w:rPr>
      <w:sz w:val="18"/>
    </w:rPr>
  </w:style>
  <w:style w:type="character" w:styleId="1472">
    <w:name w:val="footnote reference"/>
    <w:uiPriority w:val="99"/>
    <w:unhideWhenUsed/>
    <w:rPr>
      <w:vertAlign w:val="superscript"/>
    </w:rPr>
  </w:style>
  <w:style w:type="paragraph" w:styleId="1473">
    <w:name w:val="endnote text"/>
    <w:basedOn w:val="1487"/>
    <w:link w:val="1474"/>
    <w:uiPriority w:val="99"/>
    <w:semiHidden/>
    <w:unhideWhenUsed/>
    <w:pPr>
      <w:spacing w:after="0" w:line="240" w:lineRule="auto"/>
    </w:pPr>
    <w:rPr>
      <w:sz w:val="20"/>
    </w:rPr>
  </w:style>
  <w:style w:type="character" w:styleId="1474">
    <w:name w:val="Endnote Text Char"/>
    <w:link w:val="1473"/>
    <w:uiPriority w:val="99"/>
    <w:rPr>
      <w:sz w:val="20"/>
    </w:rPr>
  </w:style>
  <w:style w:type="character" w:styleId="1475">
    <w:name w:val="endnote reference"/>
    <w:uiPriority w:val="99"/>
    <w:semiHidden/>
    <w:unhideWhenUsed/>
    <w:rPr>
      <w:vertAlign w:val="superscript"/>
    </w:rPr>
  </w:style>
  <w:style w:type="paragraph" w:styleId="1476">
    <w:name w:val="toc 1"/>
    <w:basedOn w:val="1487"/>
    <w:next w:val="1487"/>
    <w:uiPriority w:val="39"/>
    <w:unhideWhenUsed/>
    <w:pPr>
      <w:ind w:left="0" w:right="0" w:firstLine="0"/>
      <w:spacing w:after="57"/>
    </w:pPr>
  </w:style>
  <w:style w:type="paragraph" w:styleId="1477">
    <w:name w:val="toc 2"/>
    <w:basedOn w:val="1487"/>
    <w:next w:val="1487"/>
    <w:uiPriority w:val="39"/>
    <w:unhideWhenUsed/>
    <w:pPr>
      <w:ind w:left="283" w:right="0" w:firstLine="0"/>
      <w:spacing w:after="57"/>
    </w:pPr>
  </w:style>
  <w:style w:type="paragraph" w:styleId="1478">
    <w:name w:val="toc 3"/>
    <w:basedOn w:val="1487"/>
    <w:next w:val="1487"/>
    <w:uiPriority w:val="39"/>
    <w:unhideWhenUsed/>
    <w:pPr>
      <w:ind w:left="567" w:right="0" w:firstLine="0"/>
      <w:spacing w:after="57"/>
    </w:pPr>
  </w:style>
  <w:style w:type="paragraph" w:styleId="1479">
    <w:name w:val="toc 4"/>
    <w:basedOn w:val="1487"/>
    <w:next w:val="1487"/>
    <w:uiPriority w:val="39"/>
    <w:unhideWhenUsed/>
    <w:pPr>
      <w:ind w:left="850" w:right="0" w:firstLine="0"/>
      <w:spacing w:after="57"/>
    </w:pPr>
  </w:style>
  <w:style w:type="paragraph" w:styleId="1480">
    <w:name w:val="toc 5"/>
    <w:basedOn w:val="1487"/>
    <w:next w:val="1487"/>
    <w:uiPriority w:val="39"/>
    <w:unhideWhenUsed/>
    <w:pPr>
      <w:ind w:left="1134" w:right="0" w:firstLine="0"/>
      <w:spacing w:after="57"/>
    </w:pPr>
  </w:style>
  <w:style w:type="paragraph" w:styleId="1481">
    <w:name w:val="toc 6"/>
    <w:basedOn w:val="1487"/>
    <w:next w:val="1487"/>
    <w:uiPriority w:val="39"/>
    <w:unhideWhenUsed/>
    <w:pPr>
      <w:ind w:left="1417" w:right="0" w:firstLine="0"/>
      <w:spacing w:after="57"/>
    </w:pPr>
  </w:style>
  <w:style w:type="paragraph" w:styleId="1482">
    <w:name w:val="toc 7"/>
    <w:basedOn w:val="1487"/>
    <w:next w:val="1487"/>
    <w:uiPriority w:val="39"/>
    <w:unhideWhenUsed/>
    <w:pPr>
      <w:ind w:left="1701" w:right="0" w:firstLine="0"/>
      <w:spacing w:after="57"/>
    </w:pPr>
  </w:style>
  <w:style w:type="paragraph" w:styleId="1483">
    <w:name w:val="toc 8"/>
    <w:basedOn w:val="1487"/>
    <w:next w:val="1487"/>
    <w:uiPriority w:val="39"/>
    <w:unhideWhenUsed/>
    <w:pPr>
      <w:ind w:left="1984" w:right="0" w:firstLine="0"/>
      <w:spacing w:after="57"/>
    </w:pPr>
  </w:style>
  <w:style w:type="paragraph" w:styleId="1484">
    <w:name w:val="toc 9"/>
    <w:basedOn w:val="1487"/>
    <w:next w:val="1487"/>
    <w:uiPriority w:val="39"/>
    <w:unhideWhenUsed/>
    <w:pPr>
      <w:ind w:left="2268" w:right="0" w:firstLine="0"/>
      <w:spacing w:after="57"/>
    </w:pPr>
  </w:style>
  <w:style w:type="paragraph" w:styleId="1485">
    <w:name w:val="TOC Heading"/>
    <w:uiPriority w:val="39"/>
    <w:unhideWhenUsed/>
  </w:style>
  <w:style w:type="paragraph" w:styleId="1486">
    <w:name w:val="table of figures"/>
    <w:basedOn w:val="1487"/>
    <w:next w:val="1487"/>
    <w:uiPriority w:val="99"/>
    <w:unhideWhenUsed/>
    <w:pPr>
      <w:spacing w:after="0" w:afterAutospacing="0"/>
    </w:pPr>
  </w:style>
  <w:style w:type="paragraph" w:styleId="1487" w:default="1">
    <w:name w:val="Normal"/>
    <w:next w:val="1498"/>
    <w:link w:val="1487"/>
    <w:qFormat/>
    <w:pPr>
      <w:jc w:val="both"/>
      <w:widowControl w:val="off"/>
    </w:pPr>
    <w:rPr>
      <w:sz w:val="21"/>
      <w:lang w:val="en-US" w:eastAsia="zh-CN" w:bidi="ar-SA"/>
    </w:rPr>
  </w:style>
  <w:style w:type="paragraph" w:styleId="1488">
    <w:name w:val="标题 1"/>
    <w:basedOn w:val="1487"/>
    <w:next w:val="1487"/>
    <w:link w:val="1499"/>
    <w:qFormat/>
    <w:pPr>
      <w:jc w:val="center"/>
      <w:keepNext/>
      <w:spacing w:line="440" w:lineRule="exact"/>
      <w:outlineLvl w:val="0"/>
    </w:pPr>
    <w:rPr>
      <w:rFonts w:ascii="宋体" w:hAnsi="宋体" w:eastAsia="宋体" w:cs="Times New Roman"/>
      <w:b/>
      <w:sz w:val="28"/>
    </w:rPr>
  </w:style>
  <w:style w:type="paragraph" w:styleId="1489">
    <w:name w:val="标题 2"/>
    <w:basedOn w:val="1487"/>
    <w:next w:val="1487"/>
    <w:link w:val="1500"/>
    <w:qFormat/>
    <w:pPr>
      <w:spacing w:line="440" w:lineRule="exact"/>
      <w:shd w:val="clear" w:color="auto" w:fill="auto"/>
      <w:widowControl/>
      <w:outlineLvl w:val="1"/>
    </w:pPr>
    <w:rPr>
      <w:rFonts w:ascii="Times New Roman" w:hAnsi="Times New Roman" w:cs="Times New Roman"/>
      <w:b/>
      <w:bCs/>
      <w:color w:val="000000"/>
      <w:sz w:val="24"/>
    </w:rPr>
  </w:style>
  <w:style w:type="paragraph" w:styleId="1490">
    <w:name w:val="标题 3"/>
    <w:basedOn w:val="1487"/>
    <w:next w:val="1502"/>
    <w:link w:val="1501"/>
    <w:qFormat/>
    <w:pPr>
      <w:ind w:firstLine="420"/>
      <w:spacing w:line="440" w:lineRule="exact"/>
      <w:widowControl/>
      <w:tabs>
        <w:tab w:val="left" w:pos="480" w:leader="none"/>
      </w:tabs>
      <w:outlineLvl w:val="2"/>
    </w:pPr>
    <w:rPr>
      <w:rFonts w:ascii="Times New Roman" w:hAnsi="Times New Roman" w:eastAsia="宋体" w:cs="Times New Roman"/>
      <w:b/>
      <w:bCs/>
      <w:color w:val="000000"/>
      <w:szCs w:val="21"/>
      <w:lang w:val="zh-CN"/>
    </w:rPr>
  </w:style>
  <w:style w:type="paragraph" w:styleId="1491">
    <w:name w:val="标题 4"/>
    <w:basedOn w:val="1487"/>
    <w:next w:val="1502"/>
    <w:link w:val="1504"/>
    <w:qFormat/>
    <w:pPr>
      <w:keepLines/>
      <w:keepNext/>
      <w:spacing w:before="280" w:after="290" w:line="372" w:lineRule="auto"/>
      <w:outlineLvl w:val="3"/>
    </w:pPr>
    <w:rPr>
      <w:rFonts w:ascii="Times New Roman" w:hAnsi="Times New Roman" w:eastAsia="宋体" w:cs="Times New Roman"/>
      <w:b/>
      <w:bCs/>
      <w:sz w:val="21"/>
      <w:szCs w:val="28"/>
    </w:rPr>
  </w:style>
  <w:style w:type="paragraph" w:styleId="1492">
    <w:name w:val="标题 5"/>
    <w:basedOn w:val="1487"/>
    <w:next w:val="1487"/>
    <w:link w:val="1505"/>
    <w:qFormat/>
    <w:pPr>
      <w:jc w:val="left"/>
      <w:keepLines/>
      <w:keepNext/>
      <w:spacing w:before="280" w:after="290" w:line="376" w:lineRule="auto"/>
      <w:outlineLvl w:val="4"/>
    </w:pPr>
    <w:rPr>
      <w:rFonts w:ascii="宋体" w:cs="Times New Roman"/>
      <w:b/>
      <w:bCs/>
      <w:sz w:val="28"/>
      <w:szCs w:val="28"/>
    </w:rPr>
  </w:style>
  <w:style w:type="paragraph" w:styleId="1493">
    <w:name w:val="标题 6"/>
    <w:basedOn w:val="1487"/>
    <w:next w:val="1487"/>
    <w:link w:val="1506"/>
    <w:qFormat/>
    <w:pPr>
      <w:jc w:val="left"/>
      <w:keepLines/>
      <w:keepNext/>
      <w:spacing w:before="240" w:after="64" w:line="320" w:lineRule="auto"/>
      <w:outlineLvl w:val="5"/>
    </w:pPr>
    <w:rPr>
      <w:rFonts w:eastAsia="黑体" w:cs="Times New Roman"/>
      <w:b/>
      <w:bCs/>
      <w:sz w:val="24"/>
      <w:szCs w:val="24"/>
    </w:rPr>
  </w:style>
  <w:style w:type="paragraph" w:styleId="1494">
    <w:name w:val="标题 8"/>
    <w:basedOn w:val="1487"/>
    <w:next w:val="1487"/>
    <w:link w:val="1507"/>
    <w:qFormat/>
    <w:pPr>
      <w:jc w:val="left"/>
      <w:keepLines/>
      <w:keepNext/>
      <w:spacing w:before="240" w:after="64" w:line="320" w:lineRule="auto"/>
      <w:outlineLvl w:val="7"/>
    </w:pPr>
    <w:rPr>
      <w:rFonts w:eastAsia="黑体" w:cs="Times New Roman"/>
      <w:sz w:val="24"/>
      <w:szCs w:val="24"/>
    </w:rPr>
  </w:style>
  <w:style w:type="paragraph" w:styleId="1495">
    <w:name w:val="标题 9"/>
    <w:basedOn w:val="1487"/>
    <w:next w:val="1487"/>
    <w:link w:val="1508"/>
    <w:qFormat/>
    <w:pPr>
      <w:jc w:val="left"/>
      <w:keepLines/>
      <w:keepNext/>
      <w:spacing w:before="240" w:after="64" w:line="320" w:lineRule="auto"/>
      <w:outlineLvl w:val="8"/>
    </w:pPr>
    <w:rPr>
      <w:rFonts w:eastAsia="黑体" w:cs="Times New Roman"/>
      <w:szCs w:val="21"/>
    </w:rPr>
  </w:style>
  <w:style w:type="character" w:styleId="1496">
    <w:name w:val="默认段落字体"/>
    <w:next w:val="1496"/>
    <w:link w:val="1487"/>
    <w:uiPriority w:val="1"/>
    <w:unhideWhenUsed/>
  </w:style>
  <w:style w:type="table" w:styleId="1497">
    <w:name w:val="普通表格"/>
    <w:next w:val="1497"/>
    <w:link w:val="1487"/>
    <w:uiPriority w:val="99"/>
    <w:unhideWhenUsed/>
    <w:qFormat/>
    <w:tblPr/>
  </w:style>
  <w:style w:type="paragraph" w:styleId="1498">
    <w:name w:val="正文1"/>
    <w:next w:val="1498"/>
    <w:link w:val="1487"/>
    <w:qFormat/>
    <w:pPr>
      <w:jc w:val="both"/>
    </w:pPr>
    <w:rPr>
      <w:rFonts w:cs="宋体"/>
      <w:sz w:val="21"/>
      <w:szCs w:val="21"/>
      <w:lang w:val="en-US" w:eastAsia="zh-CN" w:bidi="ar-SA"/>
    </w:rPr>
  </w:style>
  <w:style w:type="character" w:styleId="1499">
    <w:name w:val="标题 1 字符"/>
    <w:next w:val="1499"/>
    <w:link w:val="1488"/>
    <w:qFormat/>
    <w:rPr>
      <w:rFonts w:ascii="宋体" w:hAnsi="宋体" w:eastAsia="宋体"/>
      <w:b/>
      <w:sz w:val="28"/>
    </w:rPr>
  </w:style>
  <w:style w:type="character" w:styleId="1500">
    <w:name w:val="标题 2 字符"/>
    <w:next w:val="1500"/>
    <w:link w:val="1489"/>
    <w:qFormat/>
    <w:rPr>
      <w:rFonts w:ascii="Times New Roman" w:hAnsi="Times New Roman" w:cs="Times New Roman"/>
      <w:b/>
      <w:bCs/>
      <w:color w:val="000000"/>
      <w:sz w:val="24"/>
      <w:lang w:val="en-US" w:eastAsia="zh-CN" w:bidi="ar-SA"/>
    </w:rPr>
  </w:style>
  <w:style w:type="character" w:styleId="1501">
    <w:name w:val="标题 3 字符"/>
    <w:next w:val="1501"/>
    <w:link w:val="1490"/>
    <w:qFormat/>
    <w:rPr>
      <w:rFonts w:ascii="Times New Roman" w:hAnsi="Times New Roman" w:eastAsia="宋体" w:cs="Times New Roman"/>
      <w:b/>
      <w:bCs/>
      <w:color w:val="000000"/>
      <w:sz w:val="21"/>
      <w:szCs w:val="21"/>
      <w:lang w:val="zh-CN" w:eastAsia="zh-CN" w:bidi="ar-SA"/>
    </w:rPr>
  </w:style>
  <w:style w:type="paragraph" w:styleId="1502">
    <w:name w:val="正文缩进"/>
    <w:basedOn w:val="1487"/>
    <w:next w:val="1502"/>
    <w:link w:val="1503"/>
    <w:qFormat/>
    <w:pPr>
      <w:ind w:firstLine="420"/>
    </w:pPr>
    <w:rPr>
      <w:rFonts w:cs="Times New Roman"/>
      <w:b/>
      <w:sz w:val="24"/>
    </w:rPr>
  </w:style>
  <w:style w:type="character" w:styleId="1503">
    <w:name w:val="正文缩进 字符"/>
    <w:next w:val="1503"/>
    <w:link w:val="1502"/>
    <w:qFormat/>
    <w:rPr>
      <w:b/>
      <w:sz w:val="24"/>
    </w:rPr>
  </w:style>
  <w:style w:type="character" w:styleId="1504">
    <w:name w:val="标题 4 字符"/>
    <w:next w:val="1504"/>
    <w:link w:val="1491"/>
    <w:qFormat/>
    <w:rPr>
      <w:rFonts w:ascii="Times New Roman" w:hAnsi="Times New Roman" w:eastAsia="宋体" w:cs="Arial"/>
      <w:b/>
      <w:bCs/>
      <w:sz w:val="21"/>
      <w:szCs w:val="28"/>
    </w:rPr>
  </w:style>
  <w:style w:type="character" w:styleId="1505">
    <w:name w:val="标题 5 字符"/>
    <w:next w:val="1505"/>
    <w:link w:val="1492"/>
    <w:qFormat/>
    <w:rPr>
      <w:rFonts w:ascii="宋体"/>
      <w:b/>
      <w:bCs/>
      <w:sz w:val="28"/>
      <w:szCs w:val="28"/>
    </w:rPr>
  </w:style>
  <w:style w:type="character" w:styleId="1506">
    <w:name w:val="标题 6 字符"/>
    <w:next w:val="1506"/>
    <w:link w:val="1493"/>
    <w:qFormat/>
    <w:rPr>
      <w:rFonts w:ascii="Arial" w:hAnsi="Arial" w:eastAsia="黑体"/>
      <w:b/>
      <w:bCs/>
      <w:sz w:val="24"/>
      <w:szCs w:val="24"/>
    </w:rPr>
  </w:style>
  <w:style w:type="character" w:styleId="1507">
    <w:name w:val="标题 8 字符"/>
    <w:next w:val="1507"/>
    <w:link w:val="1494"/>
    <w:qFormat/>
    <w:rPr>
      <w:rFonts w:ascii="Arial" w:hAnsi="Arial" w:eastAsia="黑体"/>
      <w:sz w:val="24"/>
      <w:szCs w:val="24"/>
    </w:rPr>
  </w:style>
  <w:style w:type="character" w:styleId="1508">
    <w:name w:val="标题 9 字符"/>
    <w:next w:val="1508"/>
    <w:link w:val="1495"/>
    <w:qFormat/>
    <w:rPr>
      <w:rFonts w:ascii="Arial" w:hAnsi="Arial" w:eastAsia="黑体"/>
      <w:sz w:val="21"/>
      <w:szCs w:val="21"/>
    </w:rPr>
  </w:style>
  <w:style w:type="paragraph" w:styleId="1509">
    <w:name w:val="列表 3"/>
    <w:basedOn w:val="1487"/>
    <w:next w:val="1509"/>
    <w:link w:val="1487"/>
    <w:qFormat/>
    <w:pPr>
      <w:contextualSpacing/>
      <w:ind w:left="100" w:hanging="200"/>
    </w:pPr>
  </w:style>
  <w:style w:type="paragraph" w:styleId="1510">
    <w:name w:val="目录 7"/>
    <w:basedOn w:val="1487"/>
    <w:next w:val="1487"/>
    <w:link w:val="1487"/>
    <w:uiPriority w:val="39"/>
    <w:qFormat/>
    <w:pPr>
      <w:ind w:left="2520"/>
    </w:pPr>
  </w:style>
  <w:style w:type="paragraph" w:styleId="1511">
    <w:name w:val="题注"/>
    <w:basedOn w:val="1487"/>
    <w:next w:val="1487"/>
    <w:link w:val="1487"/>
    <w:qFormat/>
    <w:pPr>
      <w:ind w:firstLine="200"/>
      <w:spacing w:line="360" w:lineRule="auto"/>
    </w:pPr>
    <w:rPr>
      <w:rFonts w:ascii="Cambria" w:hAnsi="Cambria" w:eastAsia="黑体"/>
      <w:sz w:val="20"/>
    </w:rPr>
  </w:style>
  <w:style w:type="paragraph" w:styleId="1512">
    <w:name w:val="列表项目符号"/>
    <w:basedOn w:val="1487"/>
    <w:next w:val="1512"/>
    <w:link w:val="1487"/>
    <w:qFormat/>
    <w:pPr>
      <w:ind w:firstLine="288"/>
      <w:spacing w:line="360" w:lineRule="atLeast"/>
      <w:tabs>
        <w:tab w:val="left" w:pos="0" w:leader="none"/>
        <w:tab w:val="left" w:pos="360" w:leader="none"/>
      </w:tabs>
    </w:pPr>
    <w:rPr>
      <w:rFonts w:ascii="Arial" w:hAnsi="Arial"/>
      <w:szCs w:val="21"/>
    </w:rPr>
  </w:style>
  <w:style w:type="paragraph" w:styleId="1513">
    <w:name w:val="文档结构图"/>
    <w:basedOn w:val="1487"/>
    <w:next w:val="1513"/>
    <w:link w:val="1514"/>
    <w:qFormat/>
    <w:pPr>
      <w:jc w:val="left"/>
    </w:pPr>
    <w:rPr>
      <w:rFonts w:ascii="宋体" w:eastAsia="仿宋_GB2312" w:cs="Times New Roman"/>
      <w:sz w:val="18"/>
      <w:szCs w:val="18"/>
    </w:rPr>
  </w:style>
  <w:style w:type="character" w:styleId="1514">
    <w:name w:val="文档结构图 字符"/>
    <w:next w:val="1514"/>
    <w:link w:val="1513"/>
    <w:qFormat/>
    <w:rPr>
      <w:rFonts w:ascii="宋体" w:eastAsia="仿宋_GB2312"/>
      <w:sz w:val="18"/>
      <w:szCs w:val="18"/>
    </w:rPr>
  </w:style>
  <w:style w:type="paragraph" w:styleId="1515">
    <w:name w:val="引文目录标题"/>
    <w:basedOn w:val="1487"/>
    <w:next w:val="1487"/>
    <w:link w:val="1487"/>
    <w:qFormat/>
    <w:pPr>
      <w:spacing w:before="120"/>
    </w:pPr>
    <w:rPr>
      <w:rFonts w:ascii="Arial" w:hAnsi="Arial" w:cs="Arial"/>
      <w:sz w:val="24"/>
      <w:szCs w:val="24"/>
    </w:rPr>
  </w:style>
  <w:style w:type="paragraph" w:styleId="1516">
    <w:name w:val="批注文字"/>
    <w:basedOn w:val="1487"/>
    <w:next w:val="1516"/>
    <w:link w:val="1517"/>
    <w:qFormat/>
    <w:pPr>
      <w:jc w:val="left"/>
    </w:pPr>
    <w:rPr>
      <w:rFonts w:cs="Times New Roman"/>
    </w:rPr>
  </w:style>
  <w:style w:type="character" w:styleId="1517">
    <w:name w:val="批注文字 字符"/>
    <w:next w:val="1517"/>
    <w:link w:val="1516"/>
    <w:qFormat/>
    <w:rPr>
      <w:sz w:val="21"/>
    </w:rPr>
  </w:style>
  <w:style w:type="paragraph" w:styleId="1518">
    <w:name w:val="正文文本"/>
    <w:basedOn w:val="1487"/>
    <w:next w:val="1487"/>
    <w:link w:val="1519"/>
    <w:qFormat/>
    <w:rPr>
      <w:rFonts w:ascii="宋体" w:eastAsia="宋体"/>
      <w:sz w:val="28"/>
    </w:rPr>
  </w:style>
  <w:style w:type="character" w:styleId="1519">
    <w:name w:val="正文文本 字符"/>
    <w:next w:val="1519"/>
    <w:link w:val="1518"/>
    <w:qFormat/>
    <w:rPr>
      <w:rFonts w:ascii="宋体" w:eastAsia="宋体"/>
      <w:sz w:val="28"/>
      <w:lang w:val="en-US" w:eastAsia="zh-CN" w:bidi="ar-SA"/>
    </w:rPr>
  </w:style>
  <w:style w:type="paragraph" w:styleId="1520">
    <w:name w:val="正文文本缩进"/>
    <w:basedOn w:val="1487"/>
    <w:next w:val="1520"/>
    <w:link w:val="1521"/>
    <w:qFormat/>
    <w:pPr>
      <w:ind w:firstLine="420"/>
      <w:spacing w:line="360" w:lineRule="auto"/>
    </w:pPr>
    <w:rPr>
      <w:rFonts w:ascii="宋体" w:cs="Times New Roman"/>
      <w:sz w:val="24"/>
    </w:rPr>
  </w:style>
  <w:style w:type="character" w:styleId="1521">
    <w:name w:val="正文文本缩进 字符"/>
    <w:next w:val="1521"/>
    <w:link w:val="1520"/>
    <w:qFormat/>
    <w:rPr>
      <w:rFonts w:ascii="宋体"/>
      <w:sz w:val="24"/>
    </w:rPr>
  </w:style>
  <w:style w:type="paragraph" w:styleId="1522">
    <w:name w:val="列表 2"/>
    <w:basedOn w:val="1487"/>
    <w:next w:val="1522"/>
    <w:link w:val="1487"/>
    <w:qFormat/>
    <w:pPr>
      <w:ind w:left="100" w:hanging="200"/>
    </w:pPr>
  </w:style>
  <w:style w:type="paragraph" w:styleId="1523">
    <w:name w:val="文本块"/>
    <w:basedOn w:val="1487"/>
    <w:next w:val="1523"/>
    <w:link w:val="1487"/>
    <w:uiPriority w:val="99"/>
    <w:unhideWhenUsed/>
    <w:qFormat/>
    <w:pPr>
      <w:ind w:left="1440" w:right="1440"/>
      <w:spacing w:after="120"/>
    </w:pPr>
  </w:style>
  <w:style w:type="paragraph" w:styleId="1524">
    <w:name w:val="目录 5"/>
    <w:basedOn w:val="1487"/>
    <w:next w:val="1487"/>
    <w:link w:val="1487"/>
    <w:uiPriority w:val="39"/>
    <w:qFormat/>
    <w:pPr>
      <w:ind w:left="1680"/>
    </w:pPr>
  </w:style>
  <w:style w:type="paragraph" w:styleId="1525">
    <w:name w:val="目录 3"/>
    <w:basedOn w:val="1487"/>
    <w:next w:val="1487"/>
    <w:link w:val="1487"/>
    <w:uiPriority w:val="39"/>
    <w:qFormat/>
    <w:pPr>
      <w:ind w:left="840"/>
    </w:pPr>
  </w:style>
  <w:style w:type="paragraph" w:styleId="1526">
    <w:name w:val="纯文本"/>
    <w:basedOn w:val="1487"/>
    <w:next w:val="1487"/>
    <w:link w:val="1527"/>
    <w:qFormat/>
    <w:rPr>
      <w:rFonts w:ascii="宋体" w:hAnsi="Courier New" w:eastAsia="宋体"/>
    </w:rPr>
  </w:style>
  <w:style w:type="character" w:styleId="1527">
    <w:name w:val="纯文本 字符"/>
    <w:next w:val="1527"/>
    <w:link w:val="1526"/>
    <w:qFormat/>
    <w:rPr>
      <w:rFonts w:ascii="宋体" w:hAnsi="Courier New" w:eastAsia="宋体"/>
      <w:sz w:val="21"/>
      <w:lang w:val="en-US" w:eastAsia="zh-CN" w:bidi="ar-SA"/>
    </w:rPr>
  </w:style>
  <w:style w:type="paragraph" w:styleId="1528">
    <w:name w:val="目录 8"/>
    <w:basedOn w:val="1487"/>
    <w:next w:val="1487"/>
    <w:link w:val="1487"/>
    <w:uiPriority w:val="39"/>
    <w:qFormat/>
    <w:pPr>
      <w:ind w:left="2940"/>
    </w:pPr>
  </w:style>
  <w:style w:type="paragraph" w:styleId="1529">
    <w:name w:val="日期"/>
    <w:basedOn w:val="1487"/>
    <w:next w:val="1487"/>
    <w:link w:val="1530"/>
    <w:qFormat/>
    <w:rPr>
      <w:rFonts w:ascii="宋体" w:cs="Times New Roman"/>
    </w:rPr>
  </w:style>
  <w:style w:type="character" w:styleId="1530">
    <w:name w:val="日期 字符"/>
    <w:next w:val="1530"/>
    <w:link w:val="1529"/>
    <w:qFormat/>
    <w:rPr>
      <w:rFonts w:ascii="宋体"/>
      <w:sz w:val="21"/>
    </w:rPr>
  </w:style>
  <w:style w:type="paragraph" w:styleId="1531">
    <w:name w:val="正文文本缩进 2"/>
    <w:basedOn w:val="1487"/>
    <w:next w:val="1531"/>
    <w:link w:val="1532"/>
    <w:qFormat/>
    <w:pPr>
      <w:ind w:firstLine="525"/>
      <w:spacing w:line="420" w:lineRule="exact"/>
    </w:pPr>
    <w:rPr>
      <w:rFonts w:ascii="宋体" w:cs="Times New Roman"/>
    </w:rPr>
  </w:style>
  <w:style w:type="character" w:styleId="1532">
    <w:name w:val="正文文本缩进 2 字符"/>
    <w:next w:val="1532"/>
    <w:link w:val="1531"/>
    <w:qFormat/>
    <w:rPr>
      <w:rFonts w:ascii="宋体"/>
      <w:sz w:val="21"/>
    </w:rPr>
  </w:style>
  <w:style w:type="paragraph" w:styleId="1533">
    <w:name w:val="批注框文本"/>
    <w:basedOn w:val="1487"/>
    <w:next w:val="1533"/>
    <w:link w:val="1534"/>
    <w:uiPriority w:val="99"/>
    <w:qFormat/>
    <w:rPr>
      <w:rFonts w:cs="Times New Roman"/>
      <w:sz w:val="18"/>
      <w:szCs w:val="18"/>
    </w:rPr>
  </w:style>
  <w:style w:type="character" w:styleId="1534">
    <w:name w:val="批注框文本 字符"/>
    <w:next w:val="1534"/>
    <w:link w:val="1533"/>
    <w:uiPriority w:val="99"/>
    <w:semiHidden/>
    <w:qFormat/>
    <w:rPr>
      <w:sz w:val="18"/>
      <w:szCs w:val="18"/>
    </w:rPr>
  </w:style>
  <w:style w:type="paragraph" w:styleId="1535">
    <w:name w:val="页脚"/>
    <w:basedOn w:val="1487"/>
    <w:next w:val="1535"/>
    <w:link w:val="1536"/>
    <w:uiPriority w:val="99"/>
    <w:qFormat/>
    <w:pPr>
      <w:jc w:val="left"/>
      <w:tabs>
        <w:tab w:val="center" w:pos="4153" w:leader="none"/>
        <w:tab w:val="right" w:pos="8306" w:leader="none"/>
      </w:tabs>
    </w:pPr>
    <w:rPr>
      <w:rFonts w:cs="Times New Roman"/>
      <w:sz w:val="18"/>
    </w:rPr>
  </w:style>
  <w:style w:type="character" w:styleId="1536">
    <w:name w:val="页脚 字符"/>
    <w:next w:val="1536"/>
    <w:link w:val="1535"/>
    <w:uiPriority w:val="99"/>
    <w:qFormat/>
    <w:rPr>
      <w:sz w:val="18"/>
    </w:rPr>
  </w:style>
  <w:style w:type="paragraph" w:styleId="1537">
    <w:name w:val="页眉"/>
    <w:basedOn w:val="1487"/>
    <w:next w:val="1537"/>
    <w:link w:val="1538"/>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38">
    <w:name w:val="页眉 字符"/>
    <w:next w:val="1538"/>
    <w:link w:val="1537"/>
    <w:uiPriority w:val="99"/>
    <w:qFormat/>
    <w:rPr>
      <w:sz w:val="18"/>
    </w:rPr>
  </w:style>
  <w:style w:type="paragraph" w:styleId="1539">
    <w:name w:val="目录 1"/>
    <w:basedOn w:val="1487"/>
    <w:next w:val="1487"/>
    <w:link w:val="1487"/>
    <w:uiPriority w:val="39"/>
    <w:qFormat/>
    <w:pPr>
      <w:tabs>
        <w:tab w:val="right" w:pos="9072" w:leader="dot"/>
      </w:tabs>
    </w:pPr>
    <w:rPr>
      <w:rFonts w:ascii="Times New Roman" w:hAnsi="Times New Roman" w:eastAsia="黑体" w:cs="Times New Roman"/>
      <w:bCs/>
    </w:rPr>
  </w:style>
  <w:style w:type="paragraph" w:styleId="1540">
    <w:name w:val="目录 4"/>
    <w:basedOn w:val="1487"/>
    <w:next w:val="1487"/>
    <w:link w:val="1487"/>
    <w:uiPriority w:val="39"/>
    <w:qFormat/>
    <w:pPr>
      <w:ind w:left="1260"/>
    </w:pPr>
  </w:style>
  <w:style w:type="paragraph" w:styleId="1541">
    <w:name w:val="副标题"/>
    <w:basedOn w:val="1487"/>
    <w:next w:val="1487"/>
    <w:link w:val="1542"/>
    <w:qFormat/>
    <w:pPr>
      <w:jc w:val="center"/>
      <w:spacing w:before="240" w:after="60" w:line="312" w:lineRule="auto"/>
      <w:outlineLvl w:val="1"/>
    </w:pPr>
    <w:rPr>
      <w:rFonts w:ascii="Cambria" w:hAnsi="Cambria" w:cs="Times New Roman"/>
      <w:b/>
      <w:bCs/>
      <w:sz w:val="32"/>
      <w:szCs w:val="32"/>
    </w:rPr>
  </w:style>
  <w:style w:type="character" w:styleId="1542">
    <w:name w:val="副标题 字符"/>
    <w:next w:val="1542"/>
    <w:link w:val="1541"/>
    <w:qFormat/>
    <w:rPr>
      <w:rFonts w:ascii="Cambria" w:hAnsi="Cambria"/>
      <w:b/>
      <w:bCs/>
      <w:sz w:val="32"/>
      <w:szCs w:val="32"/>
    </w:rPr>
  </w:style>
  <w:style w:type="paragraph" w:styleId="1543">
    <w:name w:val="脚注文本"/>
    <w:basedOn w:val="1487"/>
    <w:next w:val="1543"/>
    <w:link w:val="1487"/>
    <w:pPr>
      <w:jc w:val="left"/>
    </w:pPr>
    <w:rPr>
      <w:sz w:val="18"/>
    </w:rPr>
  </w:style>
  <w:style w:type="paragraph" w:styleId="1544">
    <w:name w:val="目录 6"/>
    <w:basedOn w:val="1487"/>
    <w:next w:val="1487"/>
    <w:link w:val="1487"/>
    <w:uiPriority w:val="39"/>
    <w:qFormat/>
    <w:pPr>
      <w:ind w:left="2100"/>
    </w:pPr>
  </w:style>
  <w:style w:type="paragraph" w:styleId="1545">
    <w:name w:val="正文文本缩进 3"/>
    <w:basedOn w:val="1487"/>
    <w:next w:val="1545"/>
    <w:link w:val="1546"/>
    <w:qFormat/>
    <w:pPr>
      <w:ind w:firstLine="841"/>
    </w:pPr>
    <w:rPr>
      <w:rFonts w:eastAsia="华文新魏" w:cs="Times New Roman"/>
      <w:b/>
      <w:bCs/>
      <w:sz w:val="84"/>
    </w:rPr>
  </w:style>
  <w:style w:type="character" w:styleId="1546">
    <w:name w:val="正文文本缩进 3 字符"/>
    <w:next w:val="1546"/>
    <w:link w:val="1545"/>
    <w:qFormat/>
    <w:rPr>
      <w:rFonts w:eastAsia="华文新魏"/>
      <w:b/>
      <w:bCs/>
      <w:sz w:val="84"/>
    </w:rPr>
  </w:style>
  <w:style w:type="paragraph" w:styleId="1547">
    <w:name w:val="目录 2"/>
    <w:basedOn w:val="1487"/>
    <w:next w:val="1487"/>
    <w:link w:val="1487"/>
    <w:uiPriority w:val="39"/>
    <w:qFormat/>
    <w:pPr>
      <w:ind w:left="420"/>
    </w:pPr>
  </w:style>
  <w:style w:type="paragraph" w:styleId="1548">
    <w:name w:val="目录 9"/>
    <w:basedOn w:val="1487"/>
    <w:next w:val="1487"/>
    <w:link w:val="1487"/>
    <w:uiPriority w:val="39"/>
    <w:qFormat/>
    <w:pPr>
      <w:ind w:left="3360"/>
    </w:pPr>
  </w:style>
  <w:style w:type="paragraph" w:styleId="1549">
    <w:name w:val="HTML 预设格式"/>
    <w:basedOn w:val="1487"/>
    <w:next w:val="1549"/>
    <w:link w:val="15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550">
    <w:name w:val="HTML 预设格式 字符"/>
    <w:next w:val="1550"/>
    <w:link w:val="1549"/>
    <w:qFormat/>
    <w:rPr>
      <w:rFonts w:ascii="黑体" w:hAnsi="Courier New" w:eastAsia="黑体" w:cs="Courier New"/>
    </w:rPr>
  </w:style>
  <w:style w:type="paragraph" w:styleId="1551">
    <w:name w:val="普通(网站)"/>
    <w:basedOn w:val="1487"/>
    <w:next w:val="1551"/>
    <w:link w:val="1487"/>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52">
    <w:name w:val="标题"/>
    <w:basedOn w:val="1487"/>
    <w:next w:val="1552"/>
    <w:link w:val="1553"/>
    <w:uiPriority w:val="10"/>
    <w:qFormat/>
    <w:pPr>
      <w:jc w:val="center"/>
    </w:pPr>
    <w:rPr>
      <w:rFonts w:cs="Times New Roman"/>
      <w:sz w:val="30"/>
      <w:szCs w:val="24"/>
    </w:rPr>
  </w:style>
  <w:style w:type="character" w:styleId="1553">
    <w:name w:val="标题 字符"/>
    <w:next w:val="1553"/>
    <w:link w:val="1552"/>
    <w:uiPriority w:val="10"/>
    <w:qFormat/>
    <w:rPr>
      <w:sz w:val="30"/>
      <w:szCs w:val="24"/>
    </w:rPr>
  </w:style>
  <w:style w:type="paragraph" w:styleId="1554">
    <w:name w:val="批注主题"/>
    <w:basedOn w:val="1516"/>
    <w:next w:val="1516"/>
    <w:link w:val="1555"/>
    <w:qFormat/>
    <w:rPr>
      <w:rFonts w:cs="Times New Roman"/>
      <w:b/>
      <w:bCs/>
    </w:rPr>
  </w:style>
  <w:style w:type="character" w:styleId="1555">
    <w:name w:val="批注主题 字符"/>
    <w:next w:val="1555"/>
    <w:link w:val="1554"/>
    <w:qFormat/>
    <w:rPr>
      <w:b/>
      <w:bCs/>
      <w:sz w:val="21"/>
    </w:rPr>
  </w:style>
  <w:style w:type="paragraph" w:styleId="1556">
    <w:name w:val="正文首行缩进"/>
    <w:basedOn w:val="1518"/>
    <w:next w:val="1556"/>
    <w:link w:val="1487"/>
    <w:qFormat/>
    <w:pPr>
      <w:ind w:firstLine="420"/>
      <w:spacing w:line="360" w:lineRule="auto"/>
    </w:pPr>
    <w:rPr>
      <w:rFonts w:ascii="Times New Roman"/>
      <w:szCs w:val="21"/>
    </w:rPr>
  </w:style>
  <w:style w:type="table" w:styleId="1557">
    <w:name w:val="网格型"/>
    <w:basedOn w:val="1497"/>
    <w:next w:val="1557"/>
    <w:link w:val="1487"/>
    <w:qFormat/>
    <w:rPr>
      <w:sz w:val="21"/>
      <w:szCs w:val="22"/>
    </w:rPr>
    <w:tblPr/>
  </w:style>
  <w:style w:type="character" w:styleId="1558">
    <w:name w:val="要点"/>
    <w:next w:val="1558"/>
    <w:link w:val="1487"/>
    <w:qFormat/>
    <w:rPr>
      <w:b/>
      <w:bCs/>
    </w:rPr>
  </w:style>
  <w:style w:type="character" w:styleId="1559">
    <w:name w:val="页码"/>
    <w:basedOn w:val="1496"/>
    <w:next w:val="1559"/>
    <w:link w:val="1487"/>
    <w:qFormat/>
  </w:style>
  <w:style w:type="character" w:styleId="1560">
    <w:name w:val="超链接"/>
    <w:next w:val="1560"/>
    <w:link w:val="1487"/>
    <w:uiPriority w:val="99"/>
    <w:qFormat/>
    <w:rPr>
      <w:color w:val="333333"/>
      <w:u w:val="none"/>
    </w:rPr>
  </w:style>
  <w:style w:type="character" w:styleId="1561">
    <w:name w:val="批注引用"/>
    <w:next w:val="1561"/>
    <w:link w:val="1487"/>
    <w:qFormat/>
    <w:rPr>
      <w:sz w:val="21"/>
      <w:szCs w:val="21"/>
    </w:rPr>
  </w:style>
  <w:style w:type="character" w:styleId="1562">
    <w:name w:val="脚注引用"/>
    <w:basedOn w:val="1496"/>
    <w:next w:val="1562"/>
    <w:link w:val="1487"/>
    <w:rPr>
      <w:vertAlign w:val="superscript"/>
    </w:rPr>
  </w:style>
  <w:style w:type="character" w:styleId="1563">
    <w:name w:val="列出段落 Char1"/>
    <w:next w:val="1563"/>
    <w:link w:val="1564"/>
    <w:qFormat/>
    <w:rPr>
      <w:rFonts w:ascii="Calibri" w:hAnsi="Calibri"/>
      <w:sz w:val="21"/>
      <w:szCs w:val="22"/>
    </w:rPr>
  </w:style>
  <w:style w:type="paragraph" w:styleId="1564">
    <w:name w:val="列出段落1"/>
    <w:basedOn w:val="1487"/>
    <w:next w:val="1564"/>
    <w:link w:val="1563"/>
    <w:qFormat/>
    <w:pPr>
      <w:ind w:firstLine="420"/>
    </w:pPr>
    <w:rPr>
      <w:rFonts w:ascii="Calibri" w:hAnsi="Calibri" w:cs="Times New Roman"/>
      <w:szCs w:val="22"/>
    </w:rPr>
  </w:style>
  <w:style w:type="character" w:styleId="1565">
    <w:name w:val="apple-converted-space"/>
    <w:next w:val="1565"/>
    <w:link w:val="1487"/>
    <w:qFormat/>
  </w:style>
  <w:style w:type="character" w:styleId="1566">
    <w:name w:val="标题 Char1"/>
    <w:next w:val="1566"/>
    <w:link w:val="1487"/>
    <w:qFormat/>
    <w:rPr>
      <w:rFonts w:ascii="Cambria" w:hAnsi="Cambria" w:eastAsia="仿宋_GB2312" w:cs="Times New Roman"/>
      <w:b/>
      <w:bCs/>
      <w:sz w:val="32"/>
      <w:szCs w:val="32"/>
      <w:lang w:val="en-US" w:eastAsia="zh-CN" w:bidi="ar-SA"/>
    </w:rPr>
  </w:style>
  <w:style w:type="character" w:styleId="1567">
    <w:name w:val="批注框文本 Char"/>
    <w:next w:val="1567"/>
    <w:link w:val="1487"/>
    <w:uiPriority w:val="99"/>
    <w:semiHidden/>
    <w:qFormat/>
    <w:rPr>
      <w:rFonts w:ascii="宋体" w:hAnsi="Times New Roman" w:eastAsia="宋体" w:cs="Times New Roman"/>
      <w:sz w:val="18"/>
      <w:szCs w:val="18"/>
    </w:rPr>
  </w:style>
  <w:style w:type="character" w:styleId="1568">
    <w:name w:val="纯文本 Char1"/>
    <w:next w:val="1568"/>
    <w:link w:val="1487"/>
    <w:qFormat/>
    <w:rPr>
      <w:rFonts w:ascii="宋体" w:hAnsi="Courier New" w:eastAsia="宋体" w:cs="Times New Roman"/>
      <w:sz w:val="21"/>
      <w:szCs w:val="20"/>
    </w:rPr>
  </w:style>
  <w:style w:type="character" w:styleId="1569">
    <w:name w:val="标题 2 Char Char Char"/>
    <w:next w:val="1569"/>
    <w:link w:val="1487"/>
    <w:qFormat/>
    <w:rPr>
      <w:rFonts w:ascii="Arial" w:hAnsi="Arial" w:eastAsia="黑体"/>
      <w:b/>
      <w:bCs/>
      <w:sz w:val="32"/>
      <w:szCs w:val="32"/>
      <w:lang w:val="en-US" w:eastAsia="zh-CN" w:bidi="ar-SA"/>
    </w:rPr>
  </w:style>
  <w:style w:type="character" w:styleId="1570">
    <w:name w:val="fontstyle01"/>
    <w:next w:val="1570"/>
    <w:link w:val="1487"/>
    <w:rPr>
      <w:rFonts w:hint="eastAsia" w:ascii="宋体" w:hAnsi="宋体" w:eastAsia="宋体"/>
      <w:color w:val="000000"/>
      <w:sz w:val="24"/>
      <w:szCs w:val="24"/>
    </w:rPr>
  </w:style>
  <w:style w:type="character" w:styleId="1571">
    <w:name w:val="访问过的超链接1"/>
    <w:next w:val="1571"/>
    <w:link w:val="1487"/>
    <w:uiPriority w:val="99"/>
    <w:qFormat/>
    <w:rPr>
      <w:color w:val="333333"/>
      <w:u w:val="none"/>
    </w:rPr>
  </w:style>
  <w:style w:type="character" w:styleId="1572">
    <w:name w:val="正文文本 (2)_"/>
    <w:next w:val="1572"/>
    <w:link w:val="1487"/>
    <w:qFormat/>
    <w:rPr>
      <w:rFonts w:ascii="宋体" w:hAnsi="宋体" w:eastAsia="宋体" w:cs="宋体"/>
      <w:b/>
      <w:sz w:val="17"/>
      <w:szCs w:val="17"/>
      <w:u w:val="none"/>
      <w:lang w:val="en-US" w:eastAsia="zh-CN" w:bidi="ar-SA"/>
    </w:rPr>
  </w:style>
  <w:style w:type="character" w:styleId="1573">
    <w:name w:val="Char Char3"/>
    <w:next w:val="1573"/>
    <w:link w:val="1487"/>
    <w:qFormat/>
    <w:rPr>
      <w:rFonts w:ascii="宋体" w:hAnsi="宋体" w:eastAsia="宋体"/>
      <w:sz w:val="24"/>
      <w:szCs w:val="24"/>
      <w:lang w:val="en-US" w:eastAsia="zh-CN" w:bidi="ar-SA"/>
    </w:rPr>
  </w:style>
  <w:style w:type="character" w:styleId="1574">
    <w:name w:val="标题 4 Char"/>
    <w:next w:val="1574"/>
    <w:link w:val="1487"/>
    <w:qFormat/>
    <w:rPr>
      <w:rFonts w:ascii="Cambria" w:hAnsi="Cambria" w:eastAsia="宋体" w:cs="Times New Roman"/>
      <w:b/>
      <w:bCs/>
      <w:sz w:val="28"/>
      <w:szCs w:val="28"/>
    </w:rPr>
  </w:style>
  <w:style w:type="character" w:styleId="1575">
    <w:name w:val="标题 1 Char1"/>
    <w:next w:val="1575"/>
    <w:link w:val="1487"/>
    <w:qFormat/>
    <w:rPr>
      <w:rFonts w:ascii="宋体"/>
      <w:sz w:val="28"/>
    </w:rPr>
  </w:style>
  <w:style w:type="character" w:styleId="1576">
    <w:name w:val="标题 Char2"/>
    <w:next w:val="1576"/>
    <w:link w:val="1487"/>
    <w:uiPriority w:val="10"/>
    <w:qFormat/>
    <w:rPr>
      <w:sz w:val="30"/>
      <w:szCs w:val="24"/>
    </w:rPr>
  </w:style>
  <w:style w:type="character" w:styleId="1577">
    <w:name w:val="表格标题_"/>
    <w:next w:val="1577"/>
    <w:link w:val="1578"/>
    <w:qFormat/>
    <w:rPr>
      <w:rFonts w:ascii="Gulim" w:hAnsi="Gulim" w:eastAsia="Gulim" w:cs="Gulim"/>
      <w:b/>
      <w:sz w:val="15"/>
      <w:szCs w:val="15"/>
      <w:shd w:val="clear" w:color="auto" w:fill="ffffff"/>
      <w:lang w:eastAsia="en-US" w:bidi="en-US"/>
    </w:rPr>
  </w:style>
  <w:style w:type="paragraph" w:styleId="1578">
    <w:name w:val="表格标题"/>
    <w:basedOn w:val="1487"/>
    <w:next w:val="1578"/>
    <w:link w:val="1577"/>
    <w:qFormat/>
    <w:pPr>
      <w:jc w:val="left"/>
      <w:spacing w:line="0" w:lineRule="atLeast"/>
      <w:shd w:val="clear" w:color="auto" w:fill="ffffff"/>
    </w:pPr>
    <w:rPr>
      <w:rFonts w:ascii="Gulim" w:hAnsi="Gulim" w:eastAsia="Gulim" w:cs="Gulim"/>
      <w:b/>
      <w:sz w:val="15"/>
      <w:szCs w:val="15"/>
      <w:lang w:eastAsia="en-US" w:bidi="en-US"/>
    </w:rPr>
  </w:style>
  <w:style w:type="character" w:styleId="1579">
    <w:name w:val="标题 4 Char1"/>
    <w:next w:val="1579"/>
    <w:link w:val="1487"/>
    <w:qFormat/>
    <w:rPr>
      <w:rFonts w:ascii="Arial" w:hAnsi="Arial" w:eastAsia="黑体" w:cs="Arial"/>
      <w:b/>
      <w:bCs/>
      <w:sz w:val="28"/>
      <w:szCs w:val="28"/>
    </w:rPr>
  </w:style>
  <w:style w:type="character" w:styleId="1580">
    <w:name w:val="页眉 Char1"/>
    <w:next w:val="1580"/>
    <w:link w:val="1487"/>
    <w:uiPriority w:val="99"/>
    <w:qFormat/>
    <w:rPr>
      <w:sz w:val="18"/>
    </w:rPr>
  </w:style>
  <w:style w:type="character" w:styleId="1581">
    <w:name w:val="纯文本 Char"/>
    <w:next w:val="1581"/>
    <w:link w:val="1487"/>
    <w:qFormat/>
    <w:rPr>
      <w:rFonts w:ascii="宋体" w:hAnsi="Courier New" w:eastAsia="宋体" w:cs="Courier New"/>
      <w:szCs w:val="21"/>
    </w:rPr>
  </w:style>
  <w:style w:type="character" w:styleId="1582">
    <w:name w:val="Andy_正文格式 Char"/>
    <w:next w:val="1582"/>
    <w:link w:val="1583"/>
    <w:qFormat/>
    <w:rPr>
      <w:rFonts w:ascii="仿宋_GB2312" w:eastAsia="仿宋_GB2312"/>
      <w:sz w:val="28"/>
      <w:szCs w:val="28"/>
    </w:rPr>
  </w:style>
  <w:style w:type="paragraph" w:styleId="1583">
    <w:name w:val="Andy_正文格式"/>
    <w:basedOn w:val="1487"/>
    <w:next w:val="1583"/>
    <w:link w:val="1582"/>
    <w:qFormat/>
    <w:pPr>
      <w:ind w:firstLine="560"/>
    </w:pPr>
    <w:rPr>
      <w:rFonts w:ascii="仿宋_GB2312" w:eastAsia="仿宋_GB2312" w:cs="Times New Roman"/>
      <w:sz w:val="28"/>
      <w:szCs w:val="28"/>
    </w:rPr>
  </w:style>
  <w:style w:type="character" w:styleId="1584">
    <w:name w:val="正文文本 (2)"/>
    <w:next w:val="1584"/>
    <w:link w:val="1487"/>
    <w:qFormat/>
    <w:rPr>
      <w:rFonts w:ascii="宋体" w:hAnsi="宋体" w:eastAsia="宋体" w:cs="宋体"/>
      <w:b/>
      <w:color w:val="000000"/>
      <w:spacing w:val="0"/>
      <w:position w:val="0"/>
      <w:sz w:val="17"/>
      <w:szCs w:val="17"/>
      <w:u w:val="none"/>
      <w:lang w:val="zh-CN" w:eastAsia="zh-CN" w:bidi="zh-CN"/>
    </w:rPr>
  </w:style>
  <w:style w:type="character" w:styleId="1585">
    <w:name w:val="页脚 Char1"/>
    <w:next w:val="1585"/>
    <w:link w:val="1487"/>
    <w:uiPriority w:val="99"/>
    <w:qFormat/>
    <w:rPr>
      <w:sz w:val="18"/>
    </w:rPr>
  </w:style>
  <w:style w:type="character" w:styleId="1586">
    <w:name w:val="标题 6 Char"/>
    <w:next w:val="1586"/>
    <w:link w:val="1487"/>
    <w:qFormat/>
    <w:rPr>
      <w:rFonts w:ascii="Arial" w:hAnsi="Arial" w:eastAsia="黑体"/>
      <w:b/>
      <w:bCs/>
      <w:sz w:val="24"/>
      <w:szCs w:val="24"/>
    </w:rPr>
  </w:style>
  <w:style w:type="character" w:styleId="1587">
    <w:name w:val="正文文本缩进 2 Char"/>
    <w:next w:val="1587"/>
    <w:link w:val="1487"/>
    <w:qFormat/>
    <w:rPr>
      <w:rFonts w:ascii="宋体"/>
      <w:sz w:val="21"/>
    </w:rPr>
  </w:style>
  <w:style w:type="character" w:styleId="1588">
    <w:name w:val="标题 3 Char"/>
    <w:next w:val="1588"/>
    <w:link w:val="1487"/>
    <w:qFormat/>
    <w:rPr>
      <w:rFonts w:ascii="仿宋_GB2312" w:eastAsia="仿宋_GB2312"/>
      <w:sz w:val="32"/>
    </w:rPr>
  </w:style>
  <w:style w:type="character" w:styleId="1589">
    <w:name w:val="标题 1 Char"/>
    <w:next w:val="1589"/>
    <w:link w:val="1487"/>
    <w:qFormat/>
    <w:rPr>
      <w:rFonts w:ascii="宋体" w:hAnsi="Times New Roman" w:eastAsia="宋体" w:cs="Times New Roman"/>
      <w:b/>
      <w:bCs/>
      <w:sz w:val="44"/>
      <w:szCs w:val="44"/>
    </w:rPr>
  </w:style>
  <w:style w:type="character" w:styleId="1590">
    <w:name w:val="文档结构图 Char1"/>
    <w:next w:val="1590"/>
    <w:link w:val="1487"/>
    <w:qFormat/>
    <w:rPr>
      <w:rFonts w:ascii="宋体" w:eastAsia="仿宋_GB2312"/>
      <w:sz w:val="18"/>
      <w:szCs w:val="18"/>
    </w:rPr>
  </w:style>
  <w:style w:type="character" w:styleId="1591">
    <w:name w:val="日期 Char"/>
    <w:next w:val="1591"/>
    <w:link w:val="1487"/>
    <w:qFormat/>
    <w:rPr>
      <w:rFonts w:ascii="宋体" w:hAnsi="Times New Roman" w:eastAsia="宋体" w:cs="Times New Roman"/>
      <w:sz w:val="20"/>
      <w:szCs w:val="20"/>
    </w:rPr>
  </w:style>
  <w:style w:type="character" w:styleId="1592">
    <w:name w:val="apple-style-span"/>
    <w:next w:val="1592"/>
    <w:link w:val="1487"/>
    <w:qFormat/>
  </w:style>
  <w:style w:type="character" w:styleId="1593">
    <w:name w:val="列出段落 Char"/>
    <w:next w:val="1593"/>
    <w:link w:val="1487"/>
    <w:qFormat/>
    <w:rPr>
      <w:rFonts w:ascii="Calibri" w:hAnsi="Calibri"/>
      <w:sz w:val="21"/>
      <w:szCs w:val="22"/>
    </w:rPr>
  </w:style>
  <w:style w:type="character" w:styleId="1594">
    <w:name w:val="标准文本 Char"/>
    <w:next w:val="1594"/>
    <w:link w:val="1595"/>
    <w:qFormat/>
    <w:rPr>
      <w:rFonts w:ascii="宋体" w:hAnsi="宋体" w:eastAsia="宋体" w:cs="宋体"/>
      <w:sz w:val="21"/>
      <w:szCs w:val="21"/>
      <w:lang w:val="en-US" w:eastAsia="zh-CN" w:bidi="ar-SA"/>
    </w:rPr>
  </w:style>
  <w:style w:type="paragraph" w:styleId="1595">
    <w:name w:val="标准文本"/>
    <w:basedOn w:val="1487"/>
    <w:next w:val="1595"/>
    <w:link w:val="1594"/>
    <w:qFormat/>
    <w:pPr>
      <w:ind w:firstLine="420"/>
      <w:spacing w:line="300" w:lineRule="auto"/>
    </w:pPr>
    <w:rPr>
      <w:rFonts w:ascii="宋体" w:hAnsi="宋体" w:eastAsia="宋体" w:cs="宋体"/>
      <w:szCs w:val="21"/>
    </w:rPr>
  </w:style>
  <w:style w:type="character" w:styleId="1596">
    <w:name w:val="font71"/>
    <w:next w:val="1596"/>
    <w:link w:val="1487"/>
    <w:qFormat/>
    <w:rPr>
      <w:rFonts w:hint="eastAsia" w:ascii="宋体" w:hAnsi="宋体" w:eastAsia="宋体" w:cs="宋体"/>
      <w:color w:val="000000"/>
      <w:sz w:val="18"/>
      <w:szCs w:val="18"/>
      <w:u w:val="none"/>
    </w:rPr>
  </w:style>
  <w:style w:type="character" w:styleId="1597">
    <w:name w:val="日期 Char1"/>
    <w:next w:val="1597"/>
    <w:link w:val="1487"/>
    <w:qFormat/>
    <w:rPr>
      <w:rFonts w:ascii="宋体"/>
      <w:sz w:val="21"/>
    </w:rPr>
  </w:style>
  <w:style w:type="character" w:styleId="1598">
    <w:name w:val="新正文 Char Char"/>
    <w:next w:val="1598"/>
    <w:link w:val="1599"/>
    <w:qFormat/>
    <w:rPr>
      <w:rFonts w:ascii="宋体" w:hAnsi="宋体" w:cs="宋体"/>
      <w:b/>
      <w:bCs/>
      <w:color w:val="000000"/>
      <w:sz w:val="24"/>
      <w:szCs w:val="21"/>
    </w:rPr>
  </w:style>
  <w:style w:type="paragraph" w:styleId="1599">
    <w:name w:val="新正文"/>
    <w:basedOn w:val="1487"/>
    <w:next w:val="1599"/>
    <w:link w:val="1598"/>
    <w:qFormat/>
    <w:pPr>
      <w:ind w:firstLine="200"/>
      <w:spacing w:line="480" w:lineRule="exact"/>
    </w:pPr>
    <w:rPr>
      <w:rFonts w:ascii="宋体" w:hAnsi="宋体" w:cs="Times New Roman"/>
      <w:b/>
      <w:bCs/>
      <w:color w:val="000000"/>
      <w:sz w:val="24"/>
      <w:szCs w:val="21"/>
    </w:rPr>
  </w:style>
  <w:style w:type="character" w:styleId="1600">
    <w:name w:val="标题 Char"/>
    <w:next w:val="1600"/>
    <w:link w:val="1487"/>
    <w:qFormat/>
    <w:rPr>
      <w:rFonts w:ascii="Cambria" w:hAnsi="Cambria" w:eastAsia="宋体" w:cs="Times New Roman"/>
      <w:b/>
      <w:bCs/>
      <w:sz w:val="32"/>
      <w:szCs w:val="32"/>
    </w:rPr>
  </w:style>
  <w:style w:type="character" w:styleId="1601">
    <w:name w:val="正文文本 (2) + MingLiU"/>
    <w:next w:val="1601"/>
    <w:link w:val="1487"/>
    <w:qFormat/>
    <w:rPr>
      <w:rFonts w:ascii="MingLiU" w:hAnsi="MingLiU" w:eastAsia="MingLiU" w:cs="MingLiU"/>
      <w:b/>
      <w:color w:val="000000"/>
      <w:spacing w:val="-20"/>
      <w:position w:val="0"/>
      <w:sz w:val="14"/>
      <w:szCs w:val="14"/>
      <w:u w:val="none"/>
      <w:lang w:val="zh-CN" w:eastAsia="zh-CN" w:bidi="zh-CN"/>
    </w:rPr>
  </w:style>
  <w:style w:type="character" w:styleId="1602">
    <w:name w:val="正文文本 (2) + Gulim"/>
    <w:next w:val="1602"/>
    <w:link w:val="1487"/>
    <w:qFormat/>
    <w:rPr>
      <w:rFonts w:ascii="Gulim" w:hAnsi="Gulim" w:eastAsia="Gulim" w:cs="Gulim"/>
      <w:b/>
      <w:color w:val="000000"/>
      <w:spacing w:val="0"/>
      <w:position w:val="0"/>
      <w:sz w:val="15"/>
      <w:szCs w:val="15"/>
      <w:u w:val="none"/>
      <w:lang w:val="en-US" w:eastAsia="en-US" w:bidi="en-US"/>
    </w:rPr>
  </w:style>
  <w:style w:type="character" w:styleId="1603">
    <w:name w:val="纯文本 Char2"/>
    <w:next w:val="1603"/>
    <w:link w:val="1487"/>
    <w:qFormat/>
    <w:rPr>
      <w:rFonts w:ascii="宋体" w:hAnsi="Courier New" w:eastAsia="宋体"/>
      <w:sz w:val="21"/>
      <w:lang w:val="en-US" w:eastAsia="zh-CN" w:bidi="ar-SA"/>
    </w:rPr>
  </w:style>
  <w:style w:type="character" w:styleId="1604">
    <w:name w:val="样式 样式 标题 3 + (中文) 黑体 Char + (中文) 宋体 小四 Char Char Char Char Char Char"/>
    <w:next w:val="1604"/>
    <w:link w:val="1487"/>
    <w:qFormat/>
    <w:rPr>
      <w:rFonts w:ascii="宋体" w:hAnsi="Courier New" w:eastAsia="宋体" w:cs="Courier New"/>
      <w:sz w:val="24"/>
      <w:szCs w:val="21"/>
      <w:lang w:val="en-US" w:eastAsia="zh-CN" w:bidi="ar-SA"/>
    </w:rPr>
  </w:style>
  <w:style w:type="character" w:styleId="1605">
    <w:name w:val="正文文本缩进 Char1"/>
    <w:next w:val="1605"/>
    <w:link w:val="1487"/>
    <w:qFormat/>
    <w:rPr>
      <w:rFonts w:ascii="宋体"/>
      <w:sz w:val="24"/>
    </w:rPr>
  </w:style>
  <w:style w:type="character" w:styleId="1606">
    <w:name w:val="批注文字 Char"/>
    <w:next w:val="1606"/>
    <w:link w:val="1487"/>
    <w:qFormat/>
    <w:rPr>
      <w:sz w:val="21"/>
    </w:rPr>
  </w:style>
  <w:style w:type="character" w:styleId="1607">
    <w:name w:val="表格标题 + SimSun"/>
    <w:next w:val="1607"/>
    <w:link w:val="1487"/>
    <w:qFormat/>
    <w:rPr>
      <w:rFonts w:ascii="宋体" w:hAnsi="宋体" w:eastAsia="宋体" w:cs="宋体"/>
      <w:b/>
      <w:color w:val="000000"/>
      <w:spacing w:val="0"/>
      <w:position w:val="0"/>
      <w:sz w:val="17"/>
      <w:szCs w:val="17"/>
      <w:shd w:val="clear" w:color="auto" w:fill="ffffff"/>
      <w:lang w:val="zh-CN" w:eastAsia="zh-CN" w:bidi="zh-CN"/>
    </w:rPr>
  </w:style>
  <w:style w:type="character" w:styleId="1608">
    <w:name w:val="font211"/>
    <w:next w:val="1608"/>
    <w:link w:val="1487"/>
    <w:qFormat/>
    <w:rPr>
      <w:rFonts w:hint="eastAsia" w:ascii="新宋体" w:hAnsi="新宋体" w:eastAsia="新宋体" w:cs="新宋体"/>
      <w:color w:val="000000"/>
      <w:sz w:val="18"/>
      <w:szCs w:val="18"/>
      <w:u w:val="none"/>
    </w:rPr>
  </w:style>
  <w:style w:type="character" w:styleId="1609">
    <w:name w:val="批注框文本 Char1"/>
    <w:next w:val="1609"/>
    <w:link w:val="1487"/>
    <w:uiPriority w:val="99"/>
    <w:semiHidden/>
    <w:qFormat/>
    <w:rPr>
      <w:sz w:val="18"/>
      <w:szCs w:val="18"/>
    </w:rPr>
  </w:style>
  <w:style w:type="character" w:styleId="1610">
    <w:name w:val="标题 3 Char Char Char Char Char Char Char Char Char"/>
    <w:next w:val="1610"/>
    <w:link w:val="1487"/>
    <w:qFormat/>
    <w:rPr>
      <w:rFonts w:eastAsia="宋体"/>
      <w:b/>
      <w:sz w:val="32"/>
      <w:lang w:val="en-US" w:eastAsia="zh-CN"/>
    </w:rPr>
  </w:style>
  <w:style w:type="character" w:styleId="1611">
    <w:name w:val="正文文本 (8)_"/>
    <w:next w:val="1611"/>
    <w:link w:val="1612"/>
    <w:qFormat/>
    <w:rPr>
      <w:rFonts w:ascii="Gulim" w:hAnsi="Gulim" w:eastAsia="Gulim" w:cs="Gulim"/>
      <w:b/>
      <w:sz w:val="15"/>
      <w:szCs w:val="15"/>
      <w:shd w:val="clear" w:color="auto" w:fill="ffffff"/>
      <w:lang w:eastAsia="en-US" w:bidi="en-US"/>
    </w:rPr>
  </w:style>
  <w:style w:type="paragraph" w:styleId="1612">
    <w:name w:val="正文文本 (8)"/>
    <w:basedOn w:val="1487"/>
    <w:next w:val="1612"/>
    <w:link w:val="1611"/>
    <w:qFormat/>
    <w:pPr>
      <w:jc w:val="left"/>
      <w:spacing w:line="0" w:lineRule="atLeast"/>
      <w:shd w:val="clear" w:color="auto" w:fill="ffffff"/>
    </w:pPr>
    <w:rPr>
      <w:rFonts w:ascii="Gulim" w:hAnsi="Gulim" w:eastAsia="Gulim" w:cs="Gulim"/>
      <w:b/>
      <w:sz w:val="15"/>
      <w:szCs w:val="15"/>
      <w:lang w:eastAsia="en-US" w:bidi="en-US"/>
    </w:rPr>
  </w:style>
  <w:style w:type="character" w:styleId="1613">
    <w:name w:val="标题 9 Char"/>
    <w:next w:val="1613"/>
    <w:link w:val="1487"/>
    <w:qFormat/>
    <w:rPr>
      <w:rFonts w:ascii="Arial" w:hAnsi="Arial" w:eastAsia="黑体"/>
      <w:sz w:val="21"/>
      <w:szCs w:val="21"/>
    </w:rPr>
  </w:style>
  <w:style w:type="character" w:styleId="1614">
    <w:name w:val="样式 仿宋_GB2312 小四 加粗 黑色"/>
    <w:next w:val="1614"/>
    <w:link w:val="1487"/>
    <w:qFormat/>
    <w:rPr>
      <w:rFonts w:ascii="仿宋_GB2312" w:eastAsia="仿宋_GB2312"/>
      <w:b/>
      <w:bCs/>
      <w:color w:val="000000"/>
      <w:sz w:val="24"/>
      <w:szCs w:val="24"/>
      <w:lang w:val="en-US" w:eastAsia="zh-CN" w:bidi="ar-SA"/>
    </w:rPr>
  </w:style>
  <w:style w:type="character" w:styleId="1615">
    <w:name w:val="文档结构图 Char"/>
    <w:next w:val="1615"/>
    <w:link w:val="1487"/>
    <w:qFormat/>
    <w:rPr>
      <w:rFonts w:ascii="宋体" w:hAnsi="Times New Roman" w:eastAsia="宋体" w:cs="Times New Roman"/>
      <w:sz w:val="18"/>
      <w:szCs w:val="18"/>
    </w:rPr>
  </w:style>
  <w:style w:type="character" w:styleId="1616">
    <w:name w:val="标题 2 Char"/>
    <w:next w:val="1616"/>
    <w:link w:val="1487"/>
    <w:uiPriority w:val="9"/>
    <w:semiHidden/>
    <w:qFormat/>
    <w:rPr>
      <w:rFonts w:ascii="Cambria" w:hAnsi="Cambria" w:eastAsia="宋体" w:cs="Times New Roman"/>
      <w:b/>
      <w:bCs/>
      <w:sz w:val="32"/>
      <w:szCs w:val="32"/>
    </w:rPr>
  </w:style>
  <w:style w:type="character" w:styleId="1617">
    <w:name w:val="yy1"/>
    <w:next w:val="1617"/>
    <w:link w:val="1487"/>
    <w:qFormat/>
    <w:rPr>
      <w:rFonts w:ascii="宋体" w:hAnsi="宋体" w:eastAsia="宋体"/>
      <w:b/>
      <w:bCs/>
      <w:sz w:val="28"/>
    </w:rPr>
  </w:style>
  <w:style w:type="character" w:styleId="1618">
    <w:name w:val="正文文本 Char"/>
    <w:next w:val="1618"/>
    <w:link w:val="1487"/>
    <w:qFormat/>
    <w:rPr>
      <w:rFonts w:ascii="宋体" w:eastAsia="宋体"/>
      <w:sz w:val="28"/>
      <w:lang w:val="en-US" w:eastAsia="zh-CN" w:bidi="ar-SA"/>
    </w:rPr>
  </w:style>
  <w:style w:type="character" w:styleId="1619">
    <w:name w:val="页脚 Char"/>
    <w:next w:val="1619"/>
    <w:link w:val="1487"/>
    <w:uiPriority w:val="99"/>
    <w:qFormat/>
    <w:rPr>
      <w:rFonts w:ascii="宋体" w:hAnsi="Times New Roman" w:eastAsia="宋体" w:cs="Times New Roman"/>
      <w:sz w:val="18"/>
      <w:szCs w:val="18"/>
    </w:rPr>
  </w:style>
  <w:style w:type="character" w:styleId="1620">
    <w:name w:val="批注主题 Char"/>
    <w:next w:val="1620"/>
    <w:link w:val="1487"/>
    <w:qFormat/>
    <w:rPr>
      <w:b/>
      <w:bCs/>
      <w:sz w:val="21"/>
    </w:rPr>
  </w:style>
  <w:style w:type="character" w:styleId="1621">
    <w:name w:val="fontstyle11"/>
    <w:next w:val="1621"/>
    <w:link w:val="1487"/>
    <w:rPr>
      <w:rFonts w:ascii="Times New Roman" w:hAnsi="Times New Roman" w:cs="Times New Roman"/>
      <w:color w:val="000000"/>
      <w:sz w:val="24"/>
      <w:szCs w:val="24"/>
    </w:rPr>
  </w:style>
  <w:style w:type="character" w:styleId="1622">
    <w:name w:val="副标题 Char"/>
    <w:next w:val="1622"/>
    <w:link w:val="1487"/>
    <w:qFormat/>
    <w:rPr>
      <w:rFonts w:ascii="Cambria" w:hAnsi="Cambria"/>
      <w:b/>
      <w:bCs/>
      <w:sz w:val="32"/>
      <w:szCs w:val="32"/>
    </w:rPr>
  </w:style>
  <w:style w:type="character" w:styleId="1623">
    <w:name w:val="identication Char"/>
    <w:next w:val="1623"/>
    <w:link w:val="1487"/>
    <w:qFormat/>
    <w:rPr>
      <w:rFonts w:eastAsia="宋体"/>
      <w:sz w:val="21"/>
      <w:szCs w:val="24"/>
      <w:lang w:val="en-US" w:eastAsia="zh-CN" w:bidi="ar-SA"/>
    </w:rPr>
  </w:style>
  <w:style w:type="character" w:styleId="1624">
    <w:name w:val="ask-title2"/>
    <w:next w:val="1624"/>
    <w:link w:val="1487"/>
    <w:qFormat/>
  </w:style>
  <w:style w:type="character" w:styleId="1625">
    <w:name w:val="批注文字 字符1"/>
    <w:next w:val="1625"/>
    <w:link w:val="1487"/>
    <w:uiPriority w:val="99"/>
    <w:semiHidden/>
    <w:qFormat/>
    <w:rPr>
      <w:rFonts w:ascii="宋体" w:hAnsi="Times New Roman" w:eastAsia="宋体" w:cs="Times New Roman"/>
      <w:sz w:val="20"/>
      <w:szCs w:val="20"/>
    </w:rPr>
  </w:style>
  <w:style w:type="character" w:styleId="1626">
    <w:name w:val="style21"/>
    <w:next w:val="1626"/>
    <w:link w:val="1487"/>
    <w:qFormat/>
    <w:rPr>
      <w:sz w:val="18"/>
      <w:szCs w:val="18"/>
    </w:rPr>
  </w:style>
  <w:style w:type="character" w:styleId="1627">
    <w:name w:val="正文文本缩进 3 Char"/>
    <w:next w:val="1627"/>
    <w:link w:val="1487"/>
    <w:qFormat/>
    <w:rPr>
      <w:rFonts w:eastAsia="华文新魏"/>
      <w:b/>
      <w:bCs/>
      <w:sz w:val="84"/>
    </w:rPr>
  </w:style>
  <w:style w:type="character" w:styleId="1628">
    <w:name w:val="font21"/>
    <w:next w:val="1628"/>
    <w:link w:val="1487"/>
    <w:qFormat/>
    <w:rPr>
      <w:rFonts w:hint="eastAsia" w:ascii="新宋体" w:hAnsi="新宋体" w:eastAsia="新宋体" w:cs="新宋体"/>
      <w:color w:val="000000"/>
      <w:sz w:val="18"/>
      <w:szCs w:val="18"/>
      <w:u w:val="none"/>
    </w:rPr>
  </w:style>
  <w:style w:type="character" w:styleId="1629">
    <w:name w:val="报告正文 Char"/>
    <w:next w:val="1629"/>
    <w:link w:val="1630"/>
    <w:qFormat/>
    <w:rPr>
      <w:rFonts w:eastAsia="仿宋_GB2312"/>
      <w:sz w:val="24"/>
      <w:szCs w:val="24"/>
    </w:rPr>
  </w:style>
  <w:style w:type="paragraph" w:styleId="1630">
    <w:name w:val="报告正文"/>
    <w:basedOn w:val="1487"/>
    <w:next w:val="1630"/>
    <w:link w:val="1629"/>
    <w:qFormat/>
    <w:pPr>
      <w:ind w:firstLine="480"/>
      <w:spacing w:line="360" w:lineRule="auto"/>
    </w:pPr>
    <w:rPr>
      <w:rFonts w:eastAsia="仿宋_GB2312" w:cs="Times New Roman"/>
      <w:sz w:val="24"/>
      <w:szCs w:val="24"/>
    </w:rPr>
  </w:style>
  <w:style w:type="character" w:styleId="1631">
    <w:name w:val="c lh15"/>
    <w:basedOn w:val="1496"/>
    <w:next w:val="1631"/>
    <w:link w:val="1487"/>
    <w:qFormat/>
  </w:style>
  <w:style w:type="character" w:styleId="1632">
    <w:name w:val="B正文 Char"/>
    <w:next w:val="1632"/>
    <w:link w:val="1633"/>
    <w:qFormat/>
    <w:rPr>
      <w:sz w:val="28"/>
      <w:szCs w:val="24"/>
    </w:rPr>
  </w:style>
  <w:style w:type="paragraph" w:styleId="1633">
    <w:name w:val="B正文"/>
    <w:basedOn w:val="1487"/>
    <w:next w:val="1633"/>
    <w:link w:val="1632"/>
    <w:qFormat/>
    <w:pPr>
      <w:ind w:firstLine="560"/>
      <w:spacing w:line="500" w:lineRule="exact"/>
    </w:pPr>
    <w:rPr>
      <w:rFonts w:cs="Times New Roman"/>
      <w:sz w:val="28"/>
      <w:szCs w:val="24"/>
    </w:rPr>
  </w:style>
  <w:style w:type="character" w:styleId="1634">
    <w:name w:val="HTML 预设格式 Char"/>
    <w:next w:val="1634"/>
    <w:link w:val="1487"/>
    <w:qFormat/>
    <w:rPr>
      <w:rFonts w:ascii="黑体" w:hAnsi="Courier New" w:eastAsia="黑体" w:cs="Courier New"/>
    </w:rPr>
  </w:style>
  <w:style w:type="character" w:styleId="1635">
    <w:name w:val="标题 8 Char"/>
    <w:next w:val="1635"/>
    <w:link w:val="1487"/>
    <w:qFormat/>
    <w:rPr>
      <w:rFonts w:ascii="Arial" w:hAnsi="Arial" w:eastAsia="黑体"/>
      <w:sz w:val="24"/>
      <w:szCs w:val="24"/>
    </w:rPr>
  </w:style>
  <w:style w:type="character" w:styleId="1636">
    <w:name w:val="正文缩进 Char"/>
    <w:next w:val="1636"/>
    <w:link w:val="1487"/>
    <w:qFormat/>
    <w:rPr>
      <w:b/>
      <w:sz w:val="24"/>
    </w:rPr>
  </w:style>
  <w:style w:type="character" w:styleId="1637">
    <w:name w:val="标题 5 Char"/>
    <w:next w:val="1637"/>
    <w:link w:val="1487"/>
    <w:qFormat/>
    <w:rPr>
      <w:rFonts w:ascii="宋体"/>
      <w:b/>
      <w:bCs/>
      <w:sz w:val="28"/>
      <w:szCs w:val="28"/>
    </w:rPr>
  </w:style>
  <w:style w:type="character" w:styleId="1638">
    <w:name w:val="页眉 Char"/>
    <w:next w:val="1638"/>
    <w:link w:val="1487"/>
    <w:qFormat/>
    <w:rPr>
      <w:rFonts w:ascii="宋体" w:hAnsi="Times New Roman" w:eastAsia="宋体" w:cs="Times New Roman"/>
      <w:sz w:val="18"/>
      <w:szCs w:val="18"/>
    </w:rPr>
  </w:style>
  <w:style w:type="character" w:styleId="1639">
    <w:name w:val="NormalCharacter1"/>
    <w:next w:val="1639"/>
    <w:link w:val="1487"/>
    <w:semiHidden/>
    <w:rPr>
      <w:sz w:val="21"/>
      <w:lang w:val="en-US" w:eastAsia="zh-CN" w:bidi="ar-SA"/>
    </w:rPr>
  </w:style>
  <w:style w:type="character" w:styleId="1640">
    <w:name w:val="font241"/>
    <w:next w:val="1640"/>
    <w:link w:val="1487"/>
    <w:qFormat/>
    <w:rPr>
      <w:rFonts w:hint="eastAsia" w:ascii="宋体" w:hAnsi="宋体" w:eastAsia="宋体" w:cs="宋体"/>
      <w:color w:val="000000"/>
      <w:sz w:val="18"/>
      <w:szCs w:val="18"/>
      <w:u w:val="none"/>
    </w:rPr>
  </w:style>
  <w:style w:type="character" w:styleId="1641">
    <w:name w:val="标题 2 Char1"/>
    <w:next w:val="1641"/>
    <w:link w:val="1487"/>
    <w:qFormat/>
    <w:rPr>
      <w:rFonts w:ascii="Arial" w:hAnsi="Arial" w:eastAsia="黑体"/>
      <w:b/>
      <w:bCs/>
      <w:sz w:val="32"/>
      <w:szCs w:val="32"/>
    </w:rPr>
  </w:style>
  <w:style w:type="character" w:styleId="1642">
    <w:name w:val="Char Char4"/>
    <w:next w:val="1642"/>
    <w:link w:val="1487"/>
    <w:qFormat/>
    <w:rPr>
      <w:rFonts w:eastAsia="宋体"/>
      <w:sz w:val="18"/>
      <w:szCs w:val="18"/>
      <w:lang w:val="en-US" w:eastAsia="zh-CN" w:bidi="ar-SA"/>
    </w:rPr>
  </w:style>
  <w:style w:type="character" w:styleId="1643">
    <w:name w:val="news"/>
    <w:next w:val="1643"/>
    <w:link w:val="1487"/>
    <w:qFormat/>
    <w:rPr>
      <w:rFonts w:ascii="仿宋_GB2312" w:eastAsia="仿宋_GB2312"/>
      <w:sz w:val="24"/>
      <w:szCs w:val="24"/>
      <w:lang w:val="en-US" w:eastAsia="zh-CN" w:bidi="ar-SA"/>
    </w:rPr>
  </w:style>
  <w:style w:type="character" w:styleId="1644">
    <w:name w:val="font01"/>
    <w:next w:val="1644"/>
    <w:link w:val="1487"/>
    <w:qFormat/>
    <w:rPr>
      <w:rFonts w:hint="eastAsia" w:ascii="宋体" w:hAnsi="宋体" w:eastAsia="宋体" w:cs="宋体"/>
      <w:color w:val="000000"/>
      <w:sz w:val="20"/>
      <w:szCs w:val="20"/>
      <w:u w:val="none"/>
    </w:rPr>
  </w:style>
  <w:style w:type="character" w:styleId="1645">
    <w:name w:val="正文文本缩进 Char"/>
    <w:next w:val="1645"/>
    <w:link w:val="1487"/>
    <w:uiPriority w:val="99"/>
    <w:semiHidden/>
    <w:qFormat/>
    <w:rPr>
      <w:rFonts w:ascii="宋体" w:hAnsi="Times New Roman" w:eastAsia="宋体" w:cs="Times New Roman"/>
      <w:sz w:val="20"/>
      <w:szCs w:val="20"/>
    </w:rPr>
  </w:style>
  <w:style w:type="character" w:styleId="1646">
    <w:name w:val="文档结构图 字符1"/>
    <w:next w:val="1646"/>
    <w:link w:val="1487"/>
    <w:qFormat/>
    <w:rPr>
      <w:rFonts w:ascii="Microsoft YaHei UI" w:eastAsia="Microsoft YaHei UI"/>
      <w:sz w:val="18"/>
      <w:szCs w:val="18"/>
    </w:rPr>
  </w:style>
  <w:style w:type="paragraph" w:styleId="1647">
    <w:name w:val="默认段落字体 Para Char Char Char Char"/>
    <w:basedOn w:val="1487"/>
    <w:next w:val="1647"/>
    <w:link w:val="1487"/>
    <w:qFormat/>
  </w:style>
  <w:style w:type="paragraph" w:styleId="1648">
    <w:name w:val="xl82"/>
    <w:basedOn w:val="1487"/>
    <w:next w:val="1648"/>
    <w:link w:val="148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49">
    <w:name w:val="_Style 1"/>
    <w:basedOn w:val="1487"/>
    <w:next w:val="1649"/>
    <w:link w:val="1487"/>
    <w:uiPriority w:val="99"/>
    <w:qFormat/>
    <w:pPr>
      <w:ind w:firstLine="420"/>
    </w:pPr>
    <w:rPr>
      <w:rFonts w:ascii="Calibri" w:hAnsi="Calibri"/>
      <w:szCs w:val="22"/>
    </w:rPr>
  </w:style>
  <w:style w:type="paragraph" w:styleId="1650">
    <w:name w:val="font7"/>
    <w:basedOn w:val="1487"/>
    <w:next w:val="1650"/>
    <w:link w:val="1487"/>
    <w:qFormat/>
    <w:pPr>
      <w:jc w:val="left"/>
      <w:spacing w:before="100" w:beforeAutospacing="1" w:after="100" w:afterAutospacing="1"/>
      <w:widowControl/>
    </w:pPr>
    <w:rPr>
      <w:b/>
      <w:bCs/>
      <w:color w:val="000000"/>
      <w:szCs w:val="21"/>
    </w:rPr>
  </w:style>
  <w:style w:type="paragraph" w:styleId="1651">
    <w:name w:val="Char Char Char Char Char Char Char1"/>
    <w:basedOn w:val="1487"/>
    <w:next w:val="1651"/>
    <w:link w:val="1487"/>
    <w:qFormat/>
    <w:pPr>
      <w:ind w:left="432" w:hanging="432"/>
      <w:jc w:val="center"/>
      <w:tabs>
        <w:tab w:val="left" w:pos="432" w:leader="none"/>
      </w:tabs>
    </w:pPr>
    <w:rPr>
      <w:rFonts w:ascii="仿宋_GB2312" w:hAnsi="Tahoma" w:eastAsia="仿宋_GB2312"/>
      <w:sz w:val="24"/>
      <w:szCs w:val="24"/>
    </w:rPr>
  </w:style>
  <w:style w:type="paragraph" w:styleId="1652">
    <w:name w:val="xl108"/>
    <w:basedOn w:val="1487"/>
    <w:next w:val="1652"/>
    <w:link w:val="14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3">
    <w:name w:val="xl83"/>
    <w:basedOn w:val="1487"/>
    <w:next w:val="1653"/>
    <w:link w:val="1487"/>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54">
    <w:name w:val="xl93"/>
    <w:basedOn w:val="1487"/>
    <w:next w:val="1654"/>
    <w:link w:val="1487"/>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55">
    <w:name w:val="xl104"/>
    <w:basedOn w:val="1487"/>
    <w:next w:val="1655"/>
    <w:link w:val="1487"/>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56">
    <w:name w:val="xl98"/>
    <w:basedOn w:val="1487"/>
    <w:next w:val="1656"/>
    <w:link w:val="1487"/>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57">
    <w:name w:val="xl95"/>
    <w:basedOn w:val="1487"/>
    <w:next w:val="1657"/>
    <w:link w:val="1487"/>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58">
    <w:name w:val="xl70"/>
    <w:basedOn w:val="1487"/>
    <w:next w:val="1658"/>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59">
    <w:name w:val="列出段落3"/>
    <w:basedOn w:val="1487"/>
    <w:next w:val="1659"/>
    <w:link w:val="1487"/>
    <w:qFormat/>
    <w:pPr>
      <w:ind w:firstLine="420"/>
    </w:pPr>
    <w:rPr>
      <w:rFonts w:ascii="Calibri" w:hAnsi="Calibri"/>
      <w:szCs w:val="22"/>
    </w:rPr>
  </w:style>
  <w:style w:type="paragraph" w:styleId="1660">
    <w:name w:val="font12"/>
    <w:basedOn w:val="1487"/>
    <w:next w:val="1660"/>
    <w:link w:val="1487"/>
    <w:qFormat/>
    <w:pPr>
      <w:jc w:val="left"/>
      <w:spacing w:before="100" w:beforeAutospacing="1" w:after="100" w:afterAutospacing="1"/>
      <w:widowControl/>
    </w:pPr>
    <w:rPr>
      <w:rFonts w:ascii="宋体" w:hAnsi="宋体" w:cs="宋体"/>
      <w:color w:val="000000"/>
      <w:sz w:val="20"/>
    </w:rPr>
  </w:style>
  <w:style w:type="paragraph" w:styleId="1661">
    <w:name w:val="三级条带序号我的标题"/>
    <w:basedOn w:val="1487"/>
    <w:next w:val="1661"/>
    <w:link w:val="1487"/>
    <w:uiPriority w:val="99"/>
    <w:qFormat/>
    <w:pPr>
      <w:ind w:left="420" w:hanging="420"/>
      <w:outlineLvl w:val="2"/>
    </w:pPr>
    <w:rPr>
      <w:rFonts w:ascii="黑体" w:hAnsi="黑体" w:eastAsia="黑体"/>
      <w:b/>
      <w:sz w:val="28"/>
      <w:szCs w:val="28"/>
    </w:rPr>
  </w:style>
  <w:style w:type="paragraph" w:styleId="1662">
    <w:name w:val="font5"/>
    <w:basedOn w:val="1487"/>
    <w:next w:val="1662"/>
    <w:link w:val="1487"/>
    <w:qFormat/>
    <w:pPr>
      <w:jc w:val="left"/>
      <w:spacing w:before="100" w:beforeAutospacing="1" w:after="100" w:afterAutospacing="1"/>
      <w:widowControl/>
    </w:pPr>
    <w:rPr>
      <w:color w:val="000000"/>
      <w:sz w:val="20"/>
    </w:rPr>
  </w:style>
  <w:style w:type="paragraph" w:styleId="1663">
    <w:name w:val="TOC 标题1"/>
    <w:basedOn w:val="1488"/>
    <w:next w:val="1487"/>
    <w:link w:val="1487"/>
    <w:uiPriority w:val="39"/>
    <w:qFormat/>
    <w:pPr>
      <w:jc w:val="left"/>
      <w:keepLines/>
      <w:spacing w:before="480" w:line="276" w:lineRule="auto"/>
      <w:widowControl/>
      <w:outlineLvl w:val="9"/>
    </w:pPr>
    <w:rPr>
      <w:rFonts w:ascii="Cambria" w:hAnsi="Cambria"/>
      <w:b/>
      <w:bCs/>
      <w:color w:val="365f91"/>
      <w:szCs w:val="28"/>
    </w:rPr>
  </w:style>
  <w:style w:type="paragraph" w:styleId="1664">
    <w:name w:val="xl105"/>
    <w:basedOn w:val="1487"/>
    <w:next w:val="1664"/>
    <w:link w:val="1487"/>
    <w:qFormat/>
    <w:pPr>
      <w:jc w:val="left"/>
      <w:spacing w:before="100" w:beforeAutospacing="1" w:after="100" w:afterAutospacing="1"/>
      <w:widowControl/>
    </w:pPr>
    <w:rPr>
      <w:rFonts w:ascii="宋体" w:hAnsi="宋体" w:cs="宋体"/>
      <w:sz w:val="20"/>
    </w:rPr>
  </w:style>
  <w:style w:type="paragraph" w:styleId="1665">
    <w:name w:val="样式 样式 标题1 + 行距: 单倍行距 + 段前: 7.8 磅 段后: 7.8 磅"/>
    <w:basedOn w:val="1487"/>
    <w:next w:val="1665"/>
    <w:link w:val="1487"/>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66">
    <w:name w:val="列表段落"/>
    <w:basedOn w:val="1487"/>
    <w:next w:val="1666"/>
    <w:link w:val="1487"/>
    <w:uiPriority w:val="99"/>
    <w:qFormat/>
    <w:pPr>
      <w:ind w:firstLine="420"/>
    </w:pPr>
  </w:style>
  <w:style w:type="paragraph" w:styleId="1667">
    <w:name w:val="Char Char Char Char Char Char Char"/>
    <w:basedOn w:val="1487"/>
    <w:next w:val="1667"/>
    <w:link w:val="1487"/>
    <w:semiHidden/>
    <w:qFormat/>
    <w:rPr>
      <w:rFonts w:ascii="Tahoma" w:hAnsi="Tahoma" w:cs="仿宋_GB2312"/>
      <w:sz w:val="24"/>
      <w:szCs w:val="28"/>
    </w:rPr>
  </w:style>
  <w:style w:type="paragraph" w:styleId="1668">
    <w:name w:val="2"/>
    <w:basedOn w:val="1487"/>
    <w:next w:val="1668"/>
    <w:link w:val="1487"/>
    <w:qFormat/>
    <w:pPr>
      <w:spacing w:line="360" w:lineRule="auto"/>
    </w:pPr>
    <w:rPr>
      <w:rFonts w:ascii="宋体" w:hAnsi="宋体"/>
      <w:b/>
      <w:sz w:val="24"/>
    </w:rPr>
  </w:style>
  <w:style w:type="paragraph" w:styleId="1669">
    <w:name w:val="font8"/>
    <w:basedOn w:val="1487"/>
    <w:next w:val="1669"/>
    <w:link w:val="1487"/>
    <w:qFormat/>
    <w:pPr>
      <w:jc w:val="left"/>
      <w:spacing w:before="100" w:beforeAutospacing="1" w:after="100" w:afterAutospacing="1"/>
      <w:widowControl/>
    </w:pPr>
    <w:rPr>
      <w:rFonts w:ascii="宋体" w:hAnsi="宋体" w:cs="宋体"/>
      <w:b/>
      <w:bCs/>
      <w:color w:val="000000"/>
      <w:szCs w:val="21"/>
    </w:rPr>
  </w:style>
  <w:style w:type="paragraph" w:styleId="1670">
    <w:name w:val="标题8"/>
    <w:basedOn w:val="1494"/>
    <w:next w:val="1670"/>
    <w:link w:val="1487"/>
    <w:qFormat/>
    <w:pPr>
      <w:jc w:val="both"/>
      <w:keepLines w:val="0"/>
      <w:keepNext w:val="0"/>
      <w:spacing w:before="0" w:after="0" w:line="360" w:lineRule="auto"/>
      <w:tabs>
        <w:tab w:val="left" w:pos="0" w:leader="none"/>
      </w:tabs>
    </w:pPr>
    <w:rPr>
      <w:rFonts w:eastAsia="仿宋_GB2312"/>
      <w:sz w:val="30"/>
    </w:rPr>
  </w:style>
  <w:style w:type="paragraph" w:styleId="1671">
    <w:name w:val="xl73"/>
    <w:basedOn w:val="1487"/>
    <w:next w:val="1671"/>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72">
    <w:name w:val="xl84"/>
    <w:basedOn w:val="1487"/>
    <w:next w:val="1672"/>
    <w:link w:val="148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73">
    <w:name w:val="Char Char Char1"/>
    <w:basedOn w:val="1487"/>
    <w:next w:val="1673"/>
    <w:link w:val="1487"/>
    <w:qFormat/>
    <w:rPr>
      <w:szCs w:val="24"/>
    </w:rPr>
  </w:style>
  <w:style w:type="paragraph" w:styleId="1674">
    <w:name w:val="_Style 2"/>
    <w:basedOn w:val="1487"/>
    <w:next w:val="1674"/>
    <w:link w:val="1487"/>
    <w:uiPriority w:val="34"/>
    <w:qFormat/>
    <w:pPr>
      <w:ind w:firstLine="420"/>
    </w:pPr>
    <w:rPr>
      <w:szCs w:val="24"/>
    </w:rPr>
  </w:style>
  <w:style w:type="paragraph" w:styleId="1675">
    <w:name w:val="节标题"/>
    <w:basedOn w:val="1487"/>
    <w:next w:val="1487"/>
    <w:link w:val="1487"/>
    <w:qFormat/>
    <w:pPr>
      <w:jc w:val="center"/>
      <w:spacing w:line="289" w:lineRule="atLeast"/>
    </w:pPr>
    <w:rPr>
      <w:sz w:val="28"/>
      <w:szCs w:val="24"/>
    </w:rPr>
  </w:style>
  <w:style w:type="paragraph" w:styleId="1676">
    <w:name w:val="列出段落11"/>
    <w:basedOn w:val="1487"/>
    <w:next w:val="1676"/>
    <w:link w:val="1487"/>
    <w:uiPriority w:val="34"/>
    <w:qFormat/>
    <w:pPr>
      <w:ind w:firstLine="420"/>
    </w:pPr>
    <w:rPr>
      <w:rFonts w:ascii="Calibri" w:hAnsi="Calibri"/>
      <w:szCs w:val="22"/>
    </w:rPr>
  </w:style>
  <w:style w:type="paragraph" w:styleId="1677">
    <w:name w:val="xl101"/>
    <w:basedOn w:val="1487"/>
    <w:next w:val="1677"/>
    <w:link w:val="14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8">
    <w:name w:val="yy标题2"/>
    <w:basedOn w:val="1679"/>
    <w:next w:val="1678"/>
    <w:link w:val="1487"/>
    <w:qFormat/>
    <w:rPr>
      <w:bCs w:val="0"/>
      <w:color w:val="000000"/>
      <w:sz w:val="24"/>
    </w:rPr>
  </w:style>
  <w:style w:type="paragraph" w:styleId="1679">
    <w:name w:val="yy目录"/>
    <w:basedOn w:val="1487"/>
    <w:next w:val="1679"/>
    <w:link w:val="1487"/>
    <w:qFormat/>
    <w:pPr>
      <w:spacing w:line="360" w:lineRule="auto"/>
    </w:pPr>
    <w:rPr>
      <w:rFonts w:ascii="楷体_GB2312"/>
      <w:bCs/>
      <w:sz w:val="28"/>
      <w:szCs w:val="72"/>
    </w:rPr>
  </w:style>
  <w:style w:type="paragraph" w:styleId="1680">
    <w:name w:val="yy标题3"/>
    <w:basedOn w:val="1678"/>
    <w:next w:val="1680"/>
    <w:link w:val="1487"/>
    <w:qFormat/>
  </w:style>
  <w:style w:type="paragraph" w:styleId="1681">
    <w:name w:val="xl90"/>
    <w:basedOn w:val="1487"/>
    <w:next w:val="1681"/>
    <w:link w:val="148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2">
    <w:name w:val="Char Char Char Char"/>
    <w:basedOn w:val="1513"/>
    <w:next w:val="1682"/>
    <w:link w:val="1487"/>
    <w:qFormat/>
    <w:pPr>
      <w:jc w:val="both"/>
      <w:spacing w:line="360" w:lineRule="auto"/>
      <w:shd w:val="clear" w:color="auto" w:fill="000080"/>
    </w:pPr>
    <w:rPr>
      <w:rFonts w:ascii="Tahoma" w:hAnsi="Tahoma"/>
      <w:sz w:val="24"/>
      <w:szCs w:val="24"/>
    </w:rPr>
  </w:style>
  <w:style w:type="paragraph" w:styleId="1683">
    <w:name w:val="列出段落4"/>
    <w:basedOn w:val="1487"/>
    <w:next w:val="1683"/>
    <w:link w:val="1487"/>
    <w:uiPriority w:val="34"/>
    <w:qFormat/>
    <w:pPr>
      <w:ind w:firstLine="420"/>
    </w:pPr>
  </w:style>
  <w:style w:type="paragraph" w:styleId="1684">
    <w:name w:val="font10"/>
    <w:basedOn w:val="1487"/>
    <w:next w:val="1684"/>
    <w:link w:val="1487"/>
    <w:qFormat/>
    <w:pPr>
      <w:jc w:val="left"/>
      <w:spacing w:before="100" w:beforeAutospacing="1" w:after="100" w:afterAutospacing="1"/>
      <w:widowControl/>
    </w:pPr>
    <w:rPr>
      <w:rFonts w:ascii="宋体" w:hAnsi="宋体" w:cs="宋体"/>
      <w:color w:val="000000"/>
      <w:sz w:val="22"/>
      <w:szCs w:val="22"/>
    </w:rPr>
  </w:style>
  <w:style w:type="paragraph" w:styleId="1685">
    <w:name w:val="xl106"/>
    <w:basedOn w:val="1487"/>
    <w:next w:val="1685"/>
    <w:link w:val="1487"/>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86">
    <w:name w:val="yy标题"/>
    <w:basedOn w:val="1679"/>
    <w:next w:val="1686"/>
    <w:link w:val="1487"/>
    <w:qFormat/>
    <w:rPr>
      <w:sz w:val="24"/>
    </w:rPr>
  </w:style>
  <w:style w:type="paragraph" w:styleId="1687">
    <w:name w:val="简单回函地址"/>
    <w:basedOn w:val="1487"/>
    <w:next w:val="1687"/>
    <w:link w:val="1487"/>
    <w:qFormat/>
    <w:rPr>
      <w:szCs w:val="24"/>
    </w:rPr>
  </w:style>
  <w:style w:type="paragraph" w:styleId="1688">
    <w:name w:val="a"/>
    <w:basedOn w:val="1487"/>
    <w:next w:val="1688"/>
    <w:link w:val="1487"/>
    <w:qFormat/>
    <w:pPr>
      <w:jc w:val="left"/>
      <w:spacing w:before="100" w:beforeAutospacing="1" w:after="100" w:afterAutospacing="1"/>
    </w:pPr>
    <w:rPr>
      <w:rFonts w:ascii="宋体" w:hAnsi="宋体" w:cs="宋体"/>
      <w:sz w:val="24"/>
      <w:szCs w:val="24"/>
    </w:rPr>
  </w:style>
  <w:style w:type="paragraph" w:styleId="1689">
    <w:name w:val="xl66"/>
    <w:basedOn w:val="1487"/>
    <w:next w:val="1689"/>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0">
    <w:name w:val="标题6"/>
    <w:basedOn w:val="1493"/>
    <w:next w:val="1690"/>
    <w:link w:val="1487"/>
    <w:qFormat/>
    <w:pPr>
      <w:jc w:val="both"/>
      <w:keepLines w:val="0"/>
      <w:keepNext w:val="0"/>
      <w:spacing w:before="0" w:after="0" w:line="360" w:lineRule="auto"/>
      <w:tabs>
        <w:tab w:val="left" w:pos="0" w:leader="none"/>
      </w:tabs>
    </w:pPr>
    <w:rPr>
      <w:rFonts w:eastAsia="仿宋_GB2312"/>
      <w:b w:val="0"/>
      <w:sz w:val="30"/>
    </w:rPr>
  </w:style>
  <w:style w:type="paragraph" w:styleId="1691">
    <w:name w:val="xl99"/>
    <w:basedOn w:val="1487"/>
    <w:next w:val="1691"/>
    <w:link w:val="148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92">
    <w:name w:val="标题2"/>
    <w:basedOn w:val="1489"/>
    <w:next w:val="1692"/>
    <w:link w:val="1487"/>
    <w:qFormat/>
    <w:pPr>
      <w:keepLines w:val="0"/>
      <w:keepNext w:val="0"/>
      <w:spacing w:before="0" w:after="0" w:line="360" w:lineRule="auto"/>
      <w:tabs>
        <w:tab w:val="left" w:pos="0" w:leader="none"/>
      </w:tabs>
    </w:pPr>
    <w:rPr>
      <w:rFonts w:eastAsia="仿宋_GB2312"/>
      <w:b w:val="0"/>
      <w:sz w:val="30"/>
    </w:rPr>
  </w:style>
  <w:style w:type="paragraph" w:styleId="1693">
    <w:name w:val="xl92"/>
    <w:basedOn w:val="1487"/>
    <w:next w:val="1693"/>
    <w:link w:val="148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94">
    <w:name w:val="Char Char"/>
    <w:basedOn w:val="1487"/>
    <w:next w:val="1694"/>
    <w:link w:val="1487"/>
    <w:qFormat/>
    <w:pPr>
      <w:tabs>
        <w:tab w:val="left" w:pos="360" w:leader="none"/>
      </w:tabs>
    </w:pPr>
    <w:rPr>
      <w:sz w:val="24"/>
      <w:szCs w:val="24"/>
    </w:rPr>
  </w:style>
  <w:style w:type="paragraph" w:styleId="1695">
    <w:name w:val="BodyText1"/>
    <w:basedOn w:val="1487"/>
    <w:next w:val="1487"/>
    <w:link w:val="1487"/>
    <w:qFormat/>
    <w:pPr>
      <w:ind w:left="120"/>
      <w:jc w:val="both"/>
      <w:spacing w:before="36"/>
    </w:pPr>
    <w:rPr>
      <w:rFonts w:ascii="宋体" w:hAnsi="宋体" w:eastAsia="宋体"/>
      <w:sz w:val="24"/>
      <w:szCs w:val="24"/>
      <w:lang w:val="en-US" w:eastAsia="zh-CN" w:bidi="ar-SA"/>
    </w:rPr>
  </w:style>
  <w:style w:type="paragraph" w:styleId="1696">
    <w:name w:val="xl85"/>
    <w:basedOn w:val="1487"/>
    <w:next w:val="1696"/>
    <w:link w:val="1487"/>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97">
    <w:name w:val="xl71"/>
    <w:basedOn w:val="1487"/>
    <w:next w:val="1697"/>
    <w:link w:val="14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98">
    <w:name w:val="xl67"/>
    <w:basedOn w:val="1487"/>
    <w:next w:val="1698"/>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99">
    <w:name w:val="标题5"/>
    <w:basedOn w:val="1492"/>
    <w:next w:val="1699"/>
    <w:link w:val="1487"/>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00">
    <w:name w:val="标题9"/>
    <w:basedOn w:val="1495"/>
    <w:next w:val="1700"/>
    <w:link w:val="1487"/>
    <w:qFormat/>
    <w:pPr>
      <w:jc w:val="both"/>
      <w:keepLines w:val="0"/>
      <w:keepNext w:val="0"/>
      <w:spacing w:before="0" w:after="0" w:line="360" w:lineRule="auto"/>
      <w:tabs>
        <w:tab w:val="left" w:pos="0" w:leader="none"/>
      </w:tabs>
    </w:pPr>
    <w:rPr>
      <w:rFonts w:eastAsia="仿宋_GB2312"/>
      <w:sz w:val="30"/>
    </w:rPr>
  </w:style>
  <w:style w:type="paragraph" w:styleId="1701">
    <w:name w:val="xl110"/>
    <w:basedOn w:val="1487"/>
    <w:next w:val="1701"/>
    <w:link w:val="1487"/>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2">
    <w:name w:val="font9"/>
    <w:basedOn w:val="1487"/>
    <w:next w:val="1702"/>
    <w:link w:val="1487"/>
    <w:qFormat/>
    <w:pPr>
      <w:jc w:val="left"/>
      <w:spacing w:before="100" w:beforeAutospacing="1" w:after="100" w:afterAutospacing="1"/>
      <w:widowControl/>
    </w:pPr>
    <w:rPr>
      <w:rFonts w:ascii="宋体" w:hAnsi="宋体" w:cs="宋体"/>
      <w:color w:val="000000"/>
      <w:szCs w:val="21"/>
    </w:rPr>
  </w:style>
  <w:style w:type="paragraph" w:styleId="1703">
    <w:name w:val="xl102"/>
    <w:basedOn w:val="1487"/>
    <w:next w:val="1703"/>
    <w:link w:val="148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04">
    <w:name w:val="xl96"/>
    <w:basedOn w:val="1487"/>
    <w:next w:val="1704"/>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05">
    <w:name w:val="yy正文"/>
    <w:basedOn w:val="1679"/>
    <w:next w:val="1705"/>
    <w:link w:val="1487"/>
    <w:qFormat/>
    <w:pPr>
      <w:spacing w:line="300" w:lineRule="auto"/>
    </w:pPr>
    <w:rPr>
      <w:sz w:val="21"/>
    </w:rPr>
  </w:style>
  <w:style w:type="paragraph" w:styleId="1706">
    <w:name w:val="xl79"/>
    <w:basedOn w:val="1487"/>
    <w:next w:val="1706"/>
    <w:link w:val="1487"/>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07">
    <w:name w:val="xl89"/>
    <w:basedOn w:val="1487"/>
    <w:next w:val="1707"/>
    <w:link w:val="1487"/>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08">
    <w:name w:val="Default"/>
    <w:next w:val="1708"/>
    <w:link w:val="1487"/>
    <w:qFormat/>
    <w:pPr>
      <w:widowControl w:val="off"/>
    </w:pPr>
    <w:rPr>
      <w:rFonts w:ascii="微软雅黑" w:eastAsia="微软雅黑" w:cs="微软雅黑"/>
      <w:color w:val="000000"/>
      <w:sz w:val="24"/>
      <w:szCs w:val="24"/>
      <w:lang w:val="en-US" w:eastAsia="zh-CN" w:bidi="ar-SA"/>
    </w:rPr>
  </w:style>
  <w:style w:type="paragraph" w:styleId="1709">
    <w:name w:val="xl72"/>
    <w:basedOn w:val="1487"/>
    <w:next w:val="1709"/>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10">
    <w:name w:val="p0"/>
    <w:basedOn w:val="1487"/>
    <w:next w:val="1710"/>
    <w:link w:val="1487"/>
    <w:qFormat/>
    <w:pPr>
      <w:jc w:val="left"/>
      <w:spacing w:before="100" w:beforeAutospacing="1" w:after="100" w:afterAutospacing="1"/>
      <w:widowControl/>
    </w:pPr>
    <w:rPr>
      <w:rFonts w:ascii="宋体" w:hAnsi="宋体" w:cs="宋体"/>
      <w:sz w:val="24"/>
      <w:szCs w:val="24"/>
    </w:rPr>
  </w:style>
  <w:style w:type="paragraph" w:styleId="1711">
    <w:name w:val="xl80"/>
    <w:basedOn w:val="1487"/>
    <w:next w:val="1711"/>
    <w:link w:val="1487"/>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12">
    <w:name w:val="font13"/>
    <w:basedOn w:val="1487"/>
    <w:next w:val="1712"/>
    <w:link w:val="1487"/>
    <w:qFormat/>
    <w:pPr>
      <w:jc w:val="left"/>
      <w:spacing w:before="100" w:beforeAutospacing="1" w:after="100" w:afterAutospacing="1"/>
      <w:widowControl/>
    </w:pPr>
    <w:rPr>
      <w:rFonts w:ascii="宋体" w:hAnsi="宋体" w:cs="宋体"/>
      <w:sz w:val="18"/>
      <w:szCs w:val="18"/>
    </w:rPr>
  </w:style>
  <w:style w:type="paragraph" w:styleId="1713">
    <w:name w:val="样式 首行缩进:  2 字符"/>
    <w:basedOn w:val="1487"/>
    <w:next w:val="1713"/>
    <w:link w:val="1487"/>
    <w:qFormat/>
    <w:pPr>
      <w:ind w:firstLine="200"/>
      <w:spacing w:line="400" w:lineRule="exact"/>
    </w:pPr>
    <w:rPr>
      <w:rFonts w:cs="宋体"/>
      <w:sz w:val="24"/>
      <w:szCs w:val="24"/>
    </w:rPr>
  </w:style>
  <w:style w:type="paragraph" w:styleId="1714">
    <w:name w:val="xl76"/>
    <w:basedOn w:val="1487"/>
    <w:next w:val="1714"/>
    <w:link w:val="14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5">
    <w:name w:val="xl91"/>
    <w:basedOn w:val="1487"/>
    <w:next w:val="1715"/>
    <w:link w:val="1487"/>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16">
    <w:name w:val="font11"/>
    <w:basedOn w:val="1487"/>
    <w:next w:val="1716"/>
    <w:link w:val="1487"/>
    <w:qFormat/>
    <w:pPr>
      <w:jc w:val="left"/>
      <w:spacing w:before="100" w:beforeAutospacing="1" w:after="100" w:afterAutospacing="1"/>
      <w:widowControl/>
    </w:pPr>
    <w:rPr>
      <w:rFonts w:ascii="宋体" w:hAnsi="宋体" w:cs="宋体"/>
      <w:color w:val="000000"/>
      <w:sz w:val="18"/>
      <w:szCs w:val="18"/>
    </w:rPr>
  </w:style>
  <w:style w:type="paragraph" w:styleId="1717">
    <w:name w:val="xl74"/>
    <w:basedOn w:val="1487"/>
    <w:next w:val="1717"/>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18">
    <w:name w:val="标题3"/>
    <w:basedOn w:val="1490"/>
    <w:next w:val="1718"/>
    <w:link w:val="1487"/>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19">
    <w:name w:val="xl77"/>
    <w:basedOn w:val="1487"/>
    <w:next w:val="1719"/>
    <w:link w:val="14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0">
    <w:name w:val="xl86"/>
    <w:basedOn w:val="1487"/>
    <w:next w:val="1720"/>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1">
    <w:name w:val="xl112"/>
    <w:basedOn w:val="1487"/>
    <w:next w:val="1721"/>
    <w:link w:val="1487"/>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22">
    <w:name w:val="yy一级标题"/>
    <w:basedOn w:val="1487"/>
    <w:next w:val="1722"/>
    <w:link w:val="1487"/>
    <w:qFormat/>
    <w:rPr>
      <w:rFonts w:ascii="宋体" w:hAnsi="宋体"/>
      <w:sz w:val="24"/>
      <w:szCs w:val="24"/>
    </w:rPr>
  </w:style>
  <w:style w:type="paragraph" w:styleId="1723">
    <w:name w:val="正文缩进1"/>
    <w:basedOn w:val="1487"/>
    <w:next w:val="1723"/>
    <w:link w:val="1487"/>
    <w:qFormat/>
    <w:pPr>
      <w:ind w:firstLine="482"/>
      <w:spacing w:line="360" w:lineRule="atLeast"/>
    </w:pPr>
    <w:rPr>
      <w:sz w:val="24"/>
      <w:szCs w:val="24"/>
    </w:rPr>
  </w:style>
  <w:style w:type="paragraph" w:styleId="1724">
    <w:name w:val="xl94"/>
    <w:basedOn w:val="1487"/>
    <w:next w:val="1724"/>
    <w:link w:val="1487"/>
    <w:qFormat/>
    <w:pPr>
      <w:jc w:val="center"/>
      <w:spacing w:before="100" w:beforeAutospacing="1" w:after="100" w:afterAutospacing="1"/>
      <w:widowControl/>
      <w:pBdr>
        <w:left w:val="single" w:color="000000" w:sz="4" w:space="0"/>
        <w:right w:val="single" w:color="000000" w:sz="4" w:space="0"/>
      </w:pBdr>
    </w:pPr>
    <w:rPr>
      <w:szCs w:val="21"/>
    </w:rPr>
  </w:style>
  <w:style w:type="paragraph" w:styleId="1725">
    <w:name w:val="默认段落字体 Para Char Char Char Char Char Char Char"/>
    <w:basedOn w:val="1487"/>
    <w:next w:val="1725"/>
    <w:link w:val="1487"/>
    <w:qFormat/>
    <w:pPr>
      <w:spacing w:line="360" w:lineRule="auto"/>
    </w:pPr>
    <w:rPr>
      <w:rFonts w:ascii="Arial" w:hAnsi="Arial" w:eastAsia="黑体" w:cs="Verdana"/>
      <w:b/>
      <w:sz w:val="30"/>
      <w:szCs w:val="24"/>
      <w:lang w:eastAsia="en-US"/>
    </w:rPr>
  </w:style>
  <w:style w:type="paragraph" w:styleId="1726">
    <w:name w:val="flName"/>
    <w:basedOn w:val="1487"/>
    <w:next w:val="1726"/>
    <w:link w:val="1487"/>
    <w:qFormat/>
    <w:pPr>
      <w:jc w:val="center"/>
      <w:spacing w:before="320" w:after="160" w:line="360" w:lineRule="atLeast"/>
    </w:pPr>
    <w:rPr>
      <w:rFonts w:ascii="Arial" w:eastAsia="黑体"/>
      <w:sz w:val="32"/>
      <w:szCs w:val="24"/>
    </w:rPr>
  </w:style>
  <w:style w:type="paragraph" w:styleId="1727">
    <w:name w:val="xl111"/>
    <w:basedOn w:val="1487"/>
    <w:next w:val="1727"/>
    <w:link w:val="1487"/>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28">
    <w:name w:val="xl68"/>
    <w:basedOn w:val="1487"/>
    <w:next w:val="1728"/>
    <w:link w:val="148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29">
    <w:name w:val="xl65"/>
    <w:basedOn w:val="1487"/>
    <w:next w:val="1729"/>
    <w:link w:val="14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30">
    <w:name w:val="xl103"/>
    <w:basedOn w:val="1487"/>
    <w:next w:val="1730"/>
    <w:link w:val="148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31">
    <w:name w:val="此正文"/>
    <w:basedOn w:val="1487"/>
    <w:next w:val="1731"/>
    <w:link w:val="1487"/>
    <w:qFormat/>
    <w:pPr>
      <w:ind w:firstLine="200"/>
      <w:spacing w:line="360" w:lineRule="auto"/>
    </w:pPr>
    <w:rPr>
      <w:sz w:val="24"/>
    </w:rPr>
  </w:style>
  <w:style w:type="paragraph" w:styleId="1732">
    <w:name w:val="Char Char Char"/>
    <w:basedOn w:val="1487"/>
    <w:next w:val="1732"/>
    <w:link w:val="1487"/>
    <w:qFormat/>
    <w:pPr>
      <w:jc w:val="center"/>
      <w:spacing w:line="400" w:lineRule="exact"/>
      <w:widowControl/>
    </w:pPr>
    <w:rPr>
      <w:szCs w:val="24"/>
    </w:rPr>
  </w:style>
  <w:style w:type="paragraph" w:styleId="1733">
    <w:name w:val="xl109"/>
    <w:basedOn w:val="1487"/>
    <w:next w:val="1733"/>
    <w:link w:val="1487"/>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34">
    <w:name w:val="彩色列表 - 强调文字颜色 11"/>
    <w:basedOn w:val="1487"/>
    <w:next w:val="1734"/>
    <w:link w:val="1487"/>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35">
    <w:name w:val="格式1"/>
    <w:basedOn w:val="1487"/>
    <w:next w:val="1735"/>
    <w:link w:val="1487"/>
    <w:qFormat/>
    <w:pPr>
      <w:jc w:val="center"/>
    </w:pPr>
    <w:rPr>
      <w:rFonts w:ascii="黑体" w:hAnsi="宋体" w:eastAsia="黑体"/>
      <w:b/>
      <w:bCs/>
      <w:color w:val="000000"/>
      <w:sz w:val="32"/>
    </w:rPr>
  </w:style>
  <w:style w:type="paragraph" w:styleId="1736">
    <w:name w:val="正文宋体4"/>
    <w:basedOn w:val="1487"/>
    <w:next w:val="1736"/>
    <w:link w:val="1487"/>
    <w:qFormat/>
    <w:pPr>
      <w:ind w:firstLine="359"/>
      <w:tabs>
        <w:tab w:val="left" w:pos="0" w:leader="none"/>
      </w:tabs>
    </w:pPr>
    <w:rPr>
      <w:rFonts w:ascii="仿宋_GB2312" w:eastAsia="仿宋_GB2312"/>
      <w:b/>
      <w:color w:val="000000"/>
      <w:sz w:val="24"/>
      <w:szCs w:val="24"/>
    </w:rPr>
  </w:style>
  <w:style w:type="paragraph" w:styleId="1737">
    <w:name w:val="Char"/>
    <w:basedOn w:val="1487"/>
    <w:next w:val="1737"/>
    <w:link w:val="1487"/>
    <w:qFormat/>
    <w:pPr>
      <w:tabs>
        <w:tab w:val="left" w:pos="360" w:leader="none"/>
      </w:tabs>
    </w:pPr>
    <w:rPr>
      <w:rFonts w:ascii="仿宋_GB2312" w:eastAsia="仿宋_GB2312"/>
      <w:b/>
      <w:sz w:val="24"/>
      <w:szCs w:val="24"/>
    </w:rPr>
  </w:style>
  <w:style w:type="paragraph" w:styleId="1738">
    <w:name w:val="font14"/>
    <w:basedOn w:val="1487"/>
    <w:next w:val="1738"/>
    <w:link w:val="1487"/>
    <w:qFormat/>
    <w:pPr>
      <w:jc w:val="left"/>
      <w:spacing w:before="100" w:beforeAutospacing="1" w:after="100" w:afterAutospacing="1"/>
      <w:widowControl/>
    </w:pPr>
    <w:rPr>
      <w:rFonts w:ascii="宋体" w:hAnsi="宋体" w:cs="宋体"/>
      <w:color w:val="000000"/>
      <w:szCs w:val="21"/>
    </w:rPr>
  </w:style>
  <w:style w:type="paragraph" w:styleId="1739">
    <w:name w:val="xl87"/>
    <w:basedOn w:val="1487"/>
    <w:next w:val="1739"/>
    <w:link w:val="1487"/>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40">
    <w:name w:val="xl69"/>
    <w:basedOn w:val="1487"/>
    <w:next w:val="1740"/>
    <w:link w:val="148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1">
    <w:name w:val="_Style 53"/>
    <w:next w:val="1487"/>
    <w:link w:val="1487"/>
    <w:uiPriority w:val="99"/>
    <w:unhideWhenUsed/>
    <w:qFormat/>
    <w:pPr>
      <w:widowControl w:val="off"/>
    </w:pPr>
    <w:rPr>
      <w:rFonts w:ascii="宋体"/>
      <w:lang w:val="en-US" w:eastAsia="zh-CN" w:bidi="ar-SA"/>
    </w:rPr>
  </w:style>
  <w:style w:type="paragraph" w:styleId="1742">
    <w:name w:val="Char Char2 Char"/>
    <w:basedOn w:val="1487"/>
    <w:next w:val="1742"/>
    <w:link w:val="1487"/>
    <w:qFormat/>
    <w:pPr>
      <w:ind w:left="390" w:hanging="390"/>
      <w:keepLines/>
      <w:keepNext/>
      <w:pageBreakBefore/>
      <w:tabs>
        <w:tab w:val="left" w:pos="390" w:leader="none"/>
      </w:tabs>
    </w:pPr>
    <w:rPr>
      <w:szCs w:val="24"/>
    </w:rPr>
  </w:style>
  <w:style w:type="paragraph" w:styleId="1743">
    <w:name w:val="xl81"/>
    <w:basedOn w:val="1487"/>
    <w:next w:val="1743"/>
    <w:link w:val="1487"/>
    <w:qFormat/>
    <w:pPr>
      <w:jc w:val="left"/>
      <w:spacing w:before="100" w:beforeAutospacing="1" w:after="100" w:afterAutospacing="1"/>
      <w:widowControl/>
      <w:pBdr>
        <w:left w:val="single" w:color="000000" w:sz="4" w:space="0"/>
        <w:right w:val="single" w:color="000000" w:sz="4" w:space="0"/>
      </w:pBdr>
    </w:pPr>
    <w:rPr>
      <w:sz w:val="20"/>
    </w:rPr>
  </w:style>
  <w:style w:type="paragraph" w:styleId="1744">
    <w:name w:val="xl107"/>
    <w:basedOn w:val="1487"/>
    <w:next w:val="1744"/>
    <w:link w:val="1487"/>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45">
    <w:name w:val="xl75"/>
    <w:basedOn w:val="1487"/>
    <w:next w:val="1745"/>
    <w:link w:val="14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46">
    <w:name w:val="xl88"/>
    <w:basedOn w:val="1487"/>
    <w:next w:val="1746"/>
    <w:link w:val="1487"/>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47">
    <w:name w:val="缺省文本"/>
    <w:basedOn w:val="1487"/>
    <w:next w:val="1747"/>
    <w:link w:val="1487"/>
    <w:qFormat/>
    <w:pPr>
      <w:ind w:firstLine="504"/>
      <w:jc w:val="left"/>
      <w:spacing w:before="20" w:after="20" w:line="400" w:lineRule="exact"/>
    </w:pPr>
    <w:rPr>
      <w:sz w:val="24"/>
    </w:rPr>
  </w:style>
  <w:style w:type="paragraph" w:styleId="1748">
    <w:name w:val="列出段落5"/>
    <w:basedOn w:val="1487"/>
    <w:next w:val="1748"/>
    <w:link w:val="1487"/>
    <w:uiPriority w:val="99"/>
    <w:unhideWhenUsed/>
    <w:qFormat/>
    <w:pPr>
      <w:ind w:firstLine="420"/>
    </w:pPr>
  </w:style>
  <w:style w:type="paragraph" w:styleId="1749">
    <w:name w:val="_Style 4"/>
    <w:basedOn w:val="1487"/>
    <w:next w:val="1749"/>
    <w:link w:val="1487"/>
    <w:uiPriority w:val="99"/>
    <w:qFormat/>
    <w:pPr>
      <w:ind w:firstLine="420"/>
    </w:pPr>
  </w:style>
  <w:style w:type="paragraph" w:styleId="1750">
    <w:name w:val="xl100"/>
    <w:basedOn w:val="1487"/>
    <w:next w:val="1750"/>
    <w:link w:val="148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51">
    <w:name w:val="xl97"/>
    <w:basedOn w:val="1487"/>
    <w:next w:val="1751"/>
    <w:link w:val="1487"/>
    <w:qFormat/>
    <w:pPr>
      <w:jc w:val="left"/>
      <w:spacing w:before="100" w:beforeAutospacing="1" w:after="100" w:afterAutospacing="1"/>
      <w:widowControl/>
    </w:pPr>
    <w:rPr>
      <w:rFonts w:ascii="宋体" w:hAnsi="宋体" w:cs="宋体"/>
      <w:szCs w:val="21"/>
    </w:rPr>
  </w:style>
  <w:style w:type="paragraph" w:styleId="1752">
    <w:name w:val="列出段落2"/>
    <w:basedOn w:val="1487"/>
    <w:next w:val="1752"/>
    <w:link w:val="1487"/>
    <w:uiPriority w:val="34"/>
    <w:qFormat/>
    <w:pPr>
      <w:ind w:firstLine="420"/>
    </w:pPr>
    <w:rPr>
      <w:rFonts w:ascii="Calibri" w:hAnsi="Calibri"/>
      <w:szCs w:val="21"/>
    </w:rPr>
  </w:style>
  <w:style w:type="paragraph" w:styleId="1753">
    <w:name w:val="_Style 231"/>
    <w:next w:val="1753"/>
    <w:link w:val="1487"/>
    <w:uiPriority w:val="99"/>
    <w:qFormat/>
    <w:pPr>
      <w:jc w:val="both"/>
      <w:widowControl w:val="off"/>
    </w:pPr>
    <w:rPr>
      <w:sz w:val="21"/>
      <w:lang w:val="en-US" w:eastAsia="zh-CN" w:bidi="ar-SA"/>
    </w:rPr>
  </w:style>
  <w:style w:type="paragraph" w:styleId="1754">
    <w:name w:val="标题4"/>
    <w:basedOn w:val="1491"/>
    <w:next w:val="1754"/>
    <w:link w:val="1487"/>
    <w:qFormat/>
    <w:pPr>
      <w:keepLines w:val="0"/>
      <w:keepNext w:val="0"/>
      <w:spacing w:before="0" w:after="0" w:line="360" w:lineRule="auto"/>
      <w:tabs>
        <w:tab w:val="left" w:pos="0" w:leader="none"/>
      </w:tabs>
    </w:pPr>
    <w:rPr>
      <w:rFonts w:eastAsia="仿宋_GB2312"/>
      <w:b w:val="0"/>
      <w:sz w:val="30"/>
      <w:szCs w:val="30"/>
    </w:rPr>
  </w:style>
  <w:style w:type="paragraph" w:styleId="1755">
    <w:name w:val="修订1"/>
    <w:next w:val="1755"/>
    <w:link w:val="1487"/>
    <w:uiPriority w:val="99"/>
    <w:unhideWhenUsed/>
    <w:qFormat/>
    <w:rPr>
      <w:sz w:val="21"/>
      <w:lang w:val="en-US" w:eastAsia="zh-CN" w:bidi="ar-SA"/>
    </w:rPr>
  </w:style>
  <w:style w:type="paragraph" w:styleId="1756">
    <w:name w:val="BodyText1I1"/>
    <w:basedOn w:val="1695"/>
    <w:next w:val="1756"/>
    <w:link w:val="1487"/>
    <w:qFormat/>
    <w:pPr>
      <w:ind w:left="120" w:firstLine="420"/>
      <w:jc w:val="both"/>
      <w:spacing w:before="36"/>
    </w:pPr>
  </w:style>
  <w:style w:type="paragraph" w:styleId="1757">
    <w:name w:val="三级条我的分类标题"/>
    <w:basedOn w:val="1487"/>
    <w:next w:val="1757"/>
    <w:link w:val="1487"/>
    <w:uiPriority w:val="99"/>
    <w:qFormat/>
    <w:pPr>
      <w:ind w:left="992" w:hanging="567"/>
    </w:pPr>
    <w:rPr>
      <w:rFonts w:ascii="黑体" w:hAnsi="黑体" w:eastAsia="黑体"/>
      <w:b/>
      <w:sz w:val="28"/>
      <w:szCs w:val="28"/>
    </w:rPr>
  </w:style>
  <w:style w:type="paragraph" w:styleId="1758">
    <w:name w:val="font6"/>
    <w:basedOn w:val="1487"/>
    <w:next w:val="1758"/>
    <w:link w:val="1487"/>
    <w:qFormat/>
    <w:pPr>
      <w:jc w:val="left"/>
      <w:spacing w:before="100" w:beforeAutospacing="1" w:after="100" w:afterAutospacing="1"/>
      <w:widowControl/>
    </w:pPr>
    <w:rPr>
      <w:color w:val="000000"/>
      <w:szCs w:val="21"/>
    </w:rPr>
  </w:style>
  <w:style w:type="paragraph" w:styleId="1759">
    <w:name w:val="Char1"/>
    <w:basedOn w:val="1487"/>
    <w:next w:val="1759"/>
    <w:link w:val="1487"/>
    <w:qFormat/>
    <w:pPr>
      <w:ind w:left="840" w:hanging="420"/>
      <w:tabs>
        <w:tab w:val="left" w:pos="840" w:leader="none"/>
      </w:tabs>
    </w:pPr>
    <w:rPr>
      <w:sz w:val="24"/>
      <w:szCs w:val="24"/>
    </w:rPr>
  </w:style>
  <w:style w:type="paragraph" w:styleId="1760">
    <w:name w:val="正文2"/>
    <w:basedOn w:val="1487"/>
    <w:next w:val="1760"/>
    <w:link w:val="1487"/>
    <w:qFormat/>
    <w:pPr>
      <w:ind w:firstLine="200"/>
      <w:jc w:val="left"/>
      <w:spacing w:after="160" w:line="360" w:lineRule="auto"/>
      <w:widowControl/>
    </w:pPr>
    <w:rPr>
      <w:rFonts w:ascii="Verdana" w:hAnsi="Verdana" w:eastAsia="黑体"/>
      <w:lang w:eastAsia="en-US"/>
    </w:rPr>
  </w:style>
  <w:style w:type="paragraph" w:styleId="1761">
    <w:name w:val="xl78"/>
    <w:basedOn w:val="1487"/>
    <w:next w:val="1761"/>
    <w:link w:val="148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62">
    <w:name w:val="首行缩进"/>
    <w:basedOn w:val="1487"/>
    <w:next w:val="1762"/>
    <w:link w:val="1487"/>
    <w:qFormat/>
    <w:pPr>
      <w:ind w:firstLine="480"/>
      <w:jc w:val="left"/>
      <w:spacing w:line="360" w:lineRule="auto"/>
    </w:pPr>
    <w:rPr>
      <w:rFonts w:ascii="宋体" w:hAnsi="宋体"/>
      <w:sz w:val="24"/>
    </w:rPr>
  </w:style>
  <w:style w:type="table" w:styleId="1763">
    <w:name w:val="网格型1"/>
    <w:basedOn w:val="1497"/>
    <w:next w:val="1763"/>
    <w:link w:val="1487"/>
    <w:uiPriority w:val="39"/>
    <w:qFormat/>
    <w:rPr>
      <w:sz w:val="20"/>
      <w:szCs w:val="20"/>
    </w:rPr>
    <w:tblPr/>
  </w:style>
  <w:style w:type="paragraph" w:styleId="1764">
    <w:name w:val="正文_16"/>
    <w:next w:val="1764"/>
    <w:link w:val="1487"/>
    <w:qFormat/>
    <w:pPr>
      <w:jc w:val="both"/>
      <w:widowControl w:val="off"/>
    </w:pPr>
    <w:rPr>
      <w:rFonts w:ascii="Times New Roman" w:hAnsi="Times New Roman" w:eastAsia="宋体" w:cs="Times New Roman"/>
      <w:sz w:val="21"/>
      <w:szCs w:val="22"/>
      <w:lang w:val="en-US" w:eastAsia="zh-CN" w:bidi="ar-SA"/>
    </w:rPr>
  </w:style>
  <w:style w:type="paragraph" w:styleId="1765">
    <w:name w:val="List Paragraph"/>
    <w:basedOn w:val="1487"/>
    <w:next w:val="1765"/>
    <w:link w:val="1487"/>
    <w:uiPriority w:val="34"/>
    <w:qFormat/>
    <w:pPr>
      <w:ind w:firstLine="420"/>
    </w:pPr>
  </w:style>
  <w:style w:type="paragraph" w:styleId="1766">
    <w:name w:val="普通(网站)11"/>
    <w:basedOn w:val="1487"/>
    <w:next w:val="1766"/>
    <w:link w:val="1487"/>
    <w:qFormat/>
    <w:pPr>
      <w:jc w:val="left"/>
      <w:spacing w:before="100" w:beforeAutospacing="1" w:after="100" w:afterAutospacing="1"/>
      <w:widowControl/>
    </w:pPr>
    <w:rPr>
      <w:rFonts w:ascii="Arial Unicode MS" w:hAnsi="Arial Unicode MS" w:eastAsia="Arial Unicode MS"/>
      <w:color w:val="000000"/>
      <w:sz w:val="24"/>
      <w:szCs w:val="24"/>
    </w:rPr>
  </w:style>
  <w:style w:type="table" w:styleId="1767">
    <w:name w:val="网格型11"/>
    <w:basedOn w:val="1768"/>
    <w:next w:val="1767"/>
    <w:link w:val="1487"/>
    <w:qFormat/>
    <w:rPr>
      <w:sz w:val="21"/>
      <w:szCs w:val="22"/>
    </w:rPr>
    <w:tblPr/>
  </w:style>
  <w:style w:type="table" w:styleId="1768">
    <w:name w:val="普通表格1"/>
    <w:next w:val="1768"/>
    <w:link w:val="1487"/>
    <w:uiPriority w:val="99"/>
    <w:unhideWhenUsed/>
    <w:qFormat/>
    <w:tblPr/>
  </w:style>
  <w:style w:type="paragraph" w:styleId="1769">
    <w:name w:val="普通(网站)1"/>
    <w:basedOn w:val="1487"/>
    <w:next w:val="1769"/>
    <w:link w:val="1487"/>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770">
    <w:name w:val="批注文字1"/>
    <w:basedOn w:val="1487"/>
    <w:next w:val="1770"/>
    <w:link w:val="1487"/>
    <w:qFormat/>
    <w:pPr>
      <w:jc w:val="left"/>
    </w:pPr>
    <w:rPr>
      <w:rFonts w:cs="Times New Roman"/>
    </w:rPr>
  </w:style>
  <w:style w:type="character" w:styleId="1771" w:default="1">
    <w:name w:val="Default Paragraph Font"/>
    <w:uiPriority w:val="1"/>
    <w:semiHidden/>
    <w:unhideWhenUsed/>
  </w:style>
  <w:style w:type="numbering" w:styleId="1772" w:default="1">
    <w:name w:val="No List"/>
    <w:uiPriority w:val="99"/>
    <w:semiHidden/>
    <w:unhideWhenUsed/>
  </w:style>
  <w:style w:type="table" w:styleId="17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3</cp:revision>
  <dcterms:created xsi:type="dcterms:W3CDTF">2021-01-21T13:13:00Z</dcterms:created>
  <dcterms:modified xsi:type="dcterms:W3CDTF">2026-10-12T08:13:39Z</dcterms:modified>
</cp:coreProperties>
</file>