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80"/>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80"/>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98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91"/>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JSZC-320214-JZCG-G2026-0086</w:t>
      </w:r>
      <w:r>
        <w:rPr>
          <w:rFonts w:hint="eastAsia" w:ascii="黑体" w:hAnsi="华文中宋" w:eastAsia="黑体"/>
          <w:bCs/>
          <w:color w:val="000000"/>
          <w:sz w:val="32"/>
          <w:szCs w:val="32"/>
          <w:highlight w:val="none"/>
          <w:lang w:eastAsia="zh-CN"/>
        </w:rPr>
      </w:r>
      <w:r/>
    </w:p>
    <w:p>
      <w:pPr>
        <w:pStyle w:val="891"/>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红蕾佳苑一期物业管理服务外包项目</w:t>
      </w:r>
      <w:r>
        <w:rPr>
          <w:rFonts w:hint="eastAsia" w:ascii="黑体" w:hAnsi="华文中宋" w:eastAsia="黑体"/>
          <w:bCs/>
          <w:color w:val="000000"/>
          <w:sz w:val="32"/>
          <w:szCs w:val="32"/>
          <w:highlight w:val="none"/>
          <w:lang w:eastAsia="zh-CN"/>
        </w:rPr>
      </w:r>
      <w:r/>
    </w:p>
    <w:p>
      <w:pPr>
        <w:pStyle w:val="891"/>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无锡市新吴区人民政府旺庄街道办事处</w:t>
      </w:r>
      <w:r>
        <w:rPr>
          <w:rFonts w:hint="eastAsia" w:ascii="黑体" w:hAnsi="华文中宋" w:eastAsia="黑体"/>
          <w:bCs/>
          <w:color w:val="000000"/>
          <w:sz w:val="32"/>
          <w:szCs w:val="32"/>
          <w:highlight w:val="none"/>
          <w:lang w:eastAsia="zh-CN"/>
        </w:rPr>
      </w:r>
      <w:r/>
    </w:p>
    <w:p>
      <w:pPr>
        <w:pStyle w:val="891"/>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98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80"/>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891"/>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89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9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9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20</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9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25</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9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47</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9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55</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89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1"/>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无锡市新吴区人民政府旺庄街道办事处</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红蕾佳苑一期物业管理服务外包项目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JSZC-320214-JZCG-G2026-0086</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891"/>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891"/>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红蕾佳苑一期物业管理服务外包项目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rPr>
        <w:t xml:space="preserve">10月</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94"/>
        <w:ind w:firstLine="452"/>
        <w:keepLines w:val="0"/>
        <w:keepNext w:val="0"/>
        <w:spacing w:before="0" w:after="0" w:line="500" w:lineRule="exact"/>
        <w:rPr>
          <w:color w:val="000000"/>
          <w:sz w:val="30"/>
          <w:szCs w:val="30"/>
          <w:highlight w:val="none"/>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91"/>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JSZC-320214-JZCG-G2026-0086</w:t>
      </w:r>
      <w:r>
        <w:rPr>
          <w:rFonts w:hint="eastAsia" w:ascii="宋体" w:hAnsi="宋体" w:eastAsia="宋体"/>
          <w:color w:val="000000"/>
          <w:sz w:val="24"/>
          <w:szCs w:val="24"/>
          <w:highlight w:val="none"/>
          <w:lang w:eastAsia="zh-CN"/>
        </w:rPr>
      </w:r>
      <w:r/>
    </w:p>
    <w:p>
      <w:pPr>
        <w:pStyle w:val="891"/>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红蕾佳苑一期物业管理服务外包项目</w:t>
      </w:r>
      <w:r>
        <w:rPr>
          <w:rFonts w:hint="eastAsia" w:ascii="宋体" w:hAnsi="宋体" w:eastAsia="宋体"/>
          <w:color w:val="000000"/>
          <w:sz w:val="24"/>
          <w:szCs w:val="24"/>
          <w:highlight w:val="none"/>
          <w:lang w:eastAsia="zh-CN"/>
        </w:rPr>
      </w:r>
      <w:r/>
    </w:p>
    <w:p>
      <w:pPr>
        <w:pStyle w:val="891"/>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3.项目预算金额：840.77496万元</w:t>
      </w:r>
      <w:r>
        <w:rPr>
          <w:rFonts w:hint="eastAsia" w:ascii="宋体" w:hAnsi="宋体"/>
          <w:color w:val="000000"/>
          <w:sz w:val="24"/>
          <w:szCs w:val="24"/>
          <w:highlight w:val="none"/>
        </w:rPr>
      </w:r>
      <w:r/>
    </w:p>
    <w:p>
      <w:pPr>
        <w:pStyle w:val="89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840.77496万元</w:t>
      </w:r>
      <w:r>
        <w:rPr>
          <w:rFonts w:hint="eastAsia" w:ascii="宋体" w:hAnsi="宋体"/>
          <w:color w:val="000000"/>
          <w:sz w:val="24"/>
          <w:szCs w:val="24"/>
          <w:highlight w:val="none"/>
        </w:rPr>
      </w:r>
      <w:r/>
    </w:p>
    <w:p>
      <w:pPr>
        <w:pStyle w:val="89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89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91"/>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9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894"/>
        <w:ind w:firstLine="452"/>
        <w:keepLines w:val="0"/>
        <w:keepNext w:val="0"/>
        <w:spacing w:before="0" w:after="0" w:line="500" w:lineRule="exact"/>
        <w:rPr>
          <w:color w:val="000000"/>
          <w:sz w:val="30"/>
          <w:szCs w:val="30"/>
          <w:highlight w:val="none"/>
        </w:rPr>
      </w:pPr>
      <w:r/>
      <w:bookmarkStart w:id="12" w:name="_Toc35393622"/>
      <w:r/>
      <w:bookmarkStart w:id="13" w:name="_Toc38985264"/>
      <w:r/>
      <w:bookmarkStart w:id="14" w:name="_Toc28359003"/>
      <w:r/>
      <w:bookmarkStart w:id="15" w:name="_Toc35393791"/>
      <w:r/>
      <w:bookmarkStart w:id="16" w:name="_Toc28359080"/>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891"/>
        <w:ind w:firstLine="480"/>
        <w:spacing w:line="500" w:lineRule="exact"/>
        <w:rPr>
          <w:rFonts w:ascii="宋体" w:hAnsi="宋体"/>
          <w:color w:val="000000"/>
          <w:sz w:val="24"/>
          <w:szCs w:val="24"/>
          <w:highlight w:val="none"/>
        </w:rPr>
      </w:pPr>
      <w:r/>
      <w:bookmarkStart w:id="17" w:name="_Toc28359004"/>
      <w:r/>
      <w:bookmarkStart w:id="18" w:name="_Toc35393792"/>
      <w:r/>
      <w:bookmarkStart w:id="19" w:name="_Toc38985265"/>
      <w:r/>
      <w:bookmarkStart w:id="20" w:name="_Toc28359081"/>
      <w:r/>
      <w:bookmarkStart w:id="21" w:name="_Toc35393623"/>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9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9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89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91"/>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894"/>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891"/>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891"/>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891"/>
        <w:ind w:firstLine="540"/>
        <w:spacing w:line="500" w:lineRule="exact"/>
        <w:rPr>
          <w:rStyle w:val="968"/>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68"/>
          <w:color w:val="000000"/>
          <w:highlight w:val="none"/>
        </w:rPr>
      </w:r>
      <w:r/>
    </w:p>
    <w:p>
      <w:pPr>
        <w:pStyle w:val="891"/>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94"/>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rPr>
        <w:t xml:space="preserve">10月</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94"/>
        <w:ind w:firstLine="452"/>
        <w:keepLines w:val="0"/>
        <w:keepNext w:val="0"/>
        <w:spacing w:before="0" w:after="0" w:line="500" w:lineRule="exact"/>
        <w:rPr>
          <w:color w:val="000000"/>
          <w:sz w:val="30"/>
          <w:szCs w:val="30"/>
          <w:highlight w:val="none"/>
        </w:rPr>
      </w:pPr>
      <w:r/>
      <w:bookmarkStart w:id="27" w:name="_Toc28359084"/>
      <w:r/>
      <w:bookmarkStart w:id="28" w:name="_Toc35393794"/>
      <w:r/>
      <w:bookmarkStart w:id="29" w:name="_Toc38985267"/>
      <w:r/>
      <w:bookmarkStart w:id="30" w:name="_Toc28359007"/>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891"/>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94"/>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89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94"/>
        <w:ind w:firstLine="452"/>
        <w:keepLines w:val="0"/>
        <w:keepNext w:val="0"/>
        <w:spacing w:before="0" w:after="0" w:line="500" w:lineRule="exact"/>
        <w:rPr>
          <w:color w:val="000000"/>
          <w:sz w:val="30"/>
          <w:szCs w:val="30"/>
          <w:highlight w:val="none"/>
        </w:rPr>
      </w:pPr>
      <w:r/>
      <w:bookmarkStart w:id="35" w:name="_Toc35393796"/>
      <w:r/>
      <w:bookmarkStart w:id="36" w:name="_Toc38985269"/>
      <w:r/>
      <w:bookmarkStart w:id="37" w:name="_Toc35393627"/>
      <w:r/>
      <w:bookmarkStart w:id="38" w:name="_Toc28359085"/>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89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91"/>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无锡市新吴区人民政府旺庄街道办事处</w:t>
      </w:r>
      <w:r>
        <w:rPr>
          <w:rFonts w:hint="eastAsia" w:ascii="宋体" w:hAnsi="宋体" w:eastAsia="宋体" w:cs="宋体"/>
          <w:color w:val="000000"/>
          <w:sz w:val="24"/>
          <w:szCs w:val="24"/>
          <w:highlight w:val="none"/>
          <w:lang w:eastAsia="zh-CN"/>
        </w:rPr>
      </w:r>
      <w:r/>
    </w:p>
    <w:p>
      <w:pPr>
        <w:pStyle w:val="89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址：无锡市新吴区机场路55号</w:t>
      </w:r>
      <w:r>
        <w:rPr>
          <w:rFonts w:hint="eastAsia" w:ascii="宋体" w:hAnsi="宋体" w:cs="宋体"/>
          <w:color w:val="000000"/>
          <w:sz w:val="24"/>
          <w:szCs w:val="24"/>
          <w:highlight w:val="none"/>
        </w:rPr>
      </w:r>
      <w:r/>
    </w:p>
    <w:p>
      <w:pPr>
        <w:pStyle w:val="89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89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891"/>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891"/>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89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9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采购人项目咨询联系人：周浩宇；电话：0510-85293299</w:t>
      </w:r>
      <w:r>
        <w:rPr>
          <w:rFonts w:hint="eastAsia" w:ascii="宋体" w:hAnsi="宋体" w:cs="宋体"/>
          <w:color w:val="000000"/>
          <w:sz w:val="24"/>
          <w:szCs w:val="24"/>
          <w:highlight w:val="none"/>
        </w:rPr>
      </w:r>
      <w:r/>
    </w:p>
    <w:p>
      <w:pPr>
        <w:pStyle w:val="891"/>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rPr>
        <w:t xml:space="preserve">周浩宇；电话：0510-85293299</w:t>
      </w:r>
      <w:r>
        <w:rPr>
          <w:rFonts w:hint="eastAsia" w:ascii="宋体" w:hAnsi="宋体" w:cs="宋体"/>
          <w:color w:val="000000"/>
          <w:sz w:val="24"/>
          <w:szCs w:val="24"/>
          <w:highlight w:val="none"/>
        </w:rPr>
      </w:r>
      <w:r/>
    </w:p>
    <w:p>
      <w:pPr>
        <w:pStyle w:val="891"/>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方钰</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80595982</w:t>
      </w:r>
      <w:r>
        <w:rPr>
          <w:rFonts w:ascii="宋体" w:hAnsi="宋体" w:eastAsia="宋体" w:cs="宋体"/>
          <w:color w:val="000000"/>
          <w:sz w:val="24"/>
          <w:szCs w:val="24"/>
          <w:highlight w:val="none"/>
          <w:lang w:val="en-US" w:eastAsia="zh-CN"/>
        </w:rPr>
      </w:r>
      <w:r/>
    </w:p>
    <w:p>
      <w:pPr>
        <w:pStyle w:val="89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9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4"/>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16938527"/>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1"/>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5"/>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513029212"/>
      <w:r/>
      <w:bookmarkStart w:id="78" w:name="_Toc462564071"/>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4"/>
        <w:ind w:firstLine="452"/>
        <w:keepLines w:val="0"/>
        <w:keepNext w:val="0"/>
        <w:spacing w:before="0" w:after="0" w:line="500" w:lineRule="exact"/>
        <w:rPr>
          <w:rFonts w:hint="eastAsia"/>
          <w:sz w:val="30"/>
          <w:szCs w:val="30"/>
        </w:rPr>
      </w:pPr>
      <w:r/>
      <w:bookmarkStart w:id="80" w:name="_Toc16938529"/>
      <w:r/>
      <w:bookmarkStart w:id="81" w:name="_Toc462564072"/>
      <w:r/>
      <w:bookmarkStart w:id="82" w:name="_Toc513029213"/>
      <w:r/>
      <w:bookmarkStart w:id="83" w:name="_Toc120614216"/>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1"/>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891"/>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891"/>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891"/>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891"/>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891"/>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895"/>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70403"/>
      <w:r/>
      <w:bookmarkEnd w:id="109"/>
      <w:r/>
      <w:bookmarkStart w:id="110" w:name="_Hlt26670486"/>
      <w:r/>
      <w:bookmarkEnd w:id="110"/>
      <w:r/>
      <w:bookmarkStart w:id="111" w:name="_Hlt26954844"/>
      <w:r/>
      <w:bookmarkEnd w:id="111"/>
      <w:r/>
      <w:bookmarkStart w:id="112" w:name="_Hlt26954848"/>
      <w:r/>
      <w:bookmarkEnd w:id="112"/>
      <w:r/>
      <w:bookmarkStart w:id="113" w:name="_Hlt26954842"/>
      <w:r/>
      <w:bookmarkEnd w:id="113"/>
      <w:r/>
      <w:bookmarkStart w:id="114" w:name="_Hlt26670482"/>
      <w:r/>
      <w:bookmarkEnd w:id="114"/>
      <w:r/>
      <w:bookmarkStart w:id="115" w:name="_Hlt26670425"/>
      <w:r/>
      <w:bookmarkEnd w:id="115"/>
      <w:r/>
      <w:bookmarkStart w:id="116" w:name="_Hlt26954846"/>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89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9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5"/>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1"/>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69"/>
        <w:ind w:firstLine="480"/>
        <w:rPr>
          <w:rFonts w:hint="eastAsia" w:ascii="宋体" w:hAnsi="宋体" w:eastAsia="宋体"/>
          <w:bCs/>
          <w:color w:val="000000"/>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color w:val="000000"/>
          <w:highlight w:val="none"/>
        </w:rPr>
      </w:r>
      <w:r/>
    </w:p>
    <w:p>
      <w:pPr>
        <w:pStyle w:val="89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891"/>
        <w:ind w:left="479"/>
        <w:spacing w:line="500" w:lineRule="exact"/>
        <w:rPr>
          <w:rFonts w:hint="eastAsia" w:ascii="宋体" w:hAnsi="宋体"/>
          <w:bCs/>
          <w:color w:val="000000"/>
          <w:sz w:val="24"/>
          <w:highlight w:val="none"/>
        </w:rPr>
      </w:pPr>
      <w:r/>
      <w:bookmarkStart w:id="161" w:name="_Toc16938551"/>
      <w:r/>
      <w:bookmarkStart w:id="162" w:name="_Toc20823307"/>
      <w:r/>
      <w:bookmarkStart w:id="163"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891"/>
        <w:ind w:firstLine="480"/>
        <w:spacing w:line="500" w:lineRule="exact"/>
        <w:rPr>
          <w:rFonts w:hint="eastAsia" w:ascii="宋体" w:hAnsi="宋体"/>
          <w:bCs/>
          <w:sz w:val="24"/>
          <w:szCs w:val="24"/>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w:t>
      </w:r>
      <w:r>
        <w:rPr>
          <w:rFonts w:hint="eastAsia" w:ascii="宋体" w:hAnsi="宋体"/>
          <w:bCs/>
          <w:sz w:val="24"/>
          <w:szCs w:val="24"/>
        </w:rPr>
        <w:t xml:space="preserve">委托同一单位或者个人办理投标事宜的。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1"/>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891"/>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89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9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1"/>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89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1"/>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513029242"/>
      <w:r/>
      <w:bookmarkStart w:id="178" w:name="_Toc16938558"/>
      <w:r/>
      <w:bookmarkStart w:id="179" w:name="_Toc479757207"/>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1"/>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1"/>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30"/>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930"/>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0"/>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1"/>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1"/>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1"/>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1"/>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1"/>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1"/>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89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1"/>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891"/>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91"/>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1.项目基本情况</w:t>
      </w:r>
      <w:r>
        <w:rPr>
          <w:rFonts w:ascii="宋体" w:hAnsi="宋体" w:eastAsia="宋体"/>
          <w:b/>
          <w:sz w:val="24"/>
          <w:szCs w:val="24"/>
          <w:highlight w:val="none"/>
        </w:rPr>
      </w:r>
      <w:r/>
    </w:p>
    <w:p>
      <w:pPr>
        <w:pStyle w:val="891"/>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1.1物业情况</w:t>
      </w:r>
      <w:r>
        <w:rPr>
          <w:rFonts w:hint="eastAsia" w:ascii="宋体" w:hAnsi="宋体" w:eastAsia="宋体"/>
          <w:sz w:val="24"/>
          <w:szCs w:val="24"/>
          <w:highlight w:val="none"/>
        </w:rPr>
      </w:r>
      <w:r/>
    </w:p>
    <w:p>
      <w:pPr>
        <w:pStyle w:val="891"/>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履约验收主体：红蕾佳苑一期</w:t>
      </w:r>
      <w:r>
        <w:rPr>
          <w:rFonts w:ascii="宋体" w:hAnsi="宋体" w:eastAsia="宋体" w:cs="Times New Roman"/>
          <w:bCs/>
          <w:sz w:val="24"/>
          <w:szCs w:val="24"/>
          <w:highlight w:val="none"/>
          <w:lang w:val="en-US" w:eastAsia="zh-CN"/>
        </w:rPr>
      </w:r>
      <w:r/>
    </w:p>
    <w:p>
      <w:pPr>
        <w:pStyle w:val="891"/>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val="en-US" w:eastAsia="zh-CN"/>
        </w:rPr>
        <w:t xml:space="preserve">每季度</w:t>
      </w:r>
      <w:r>
        <w:rPr>
          <w:rFonts w:ascii="宋体" w:hAnsi="宋体" w:eastAsia="宋体" w:cs="Times New Roman"/>
          <w:bCs/>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val="en-US" w:eastAsia="zh-CN"/>
        </w:rPr>
        <w:t xml:space="preserve">考核表</w:t>
      </w:r>
      <w:r>
        <w:rPr>
          <w:rFonts w:hint="eastAsia" w:ascii="宋体" w:hAnsi="宋体" w:eastAsia="宋体" w:cs="Times New Roman"/>
          <w:bCs/>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val="en-US" w:eastAsia="zh-CN"/>
        </w:rPr>
        <w:t xml:space="preserve">物业服务项目考核打分</w:t>
      </w:r>
      <w:r>
        <w:rPr>
          <w:rFonts w:hint="eastAsia" w:ascii="宋体" w:hAnsi="宋体" w:eastAsia="宋体" w:cs="Times New Roman"/>
          <w:bCs/>
          <w:sz w:val="24"/>
          <w:szCs w:val="24"/>
          <w:highlight w:val="none"/>
          <w:lang w:val="en-US" w:eastAsia="zh-CN"/>
        </w:rPr>
      </w:r>
      <w:r/>
    </w:p>
    <w:p>
      <w:pPr>
        <w:pStyle w:val="891"/>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履约验收内容：红蕾佳苑一期各出入口至主干道两侧50米距离范围内室外的所有和物业有关的工作，包括但不仅限于保安、保洁、绿化养护与管理、房屋和共用设施设备的维修保养等工作</w:t>
      </w:r>
      <w:r>
        <w:rPr>
          <w:rFonts w:hint="eastAsia" w:ascii="宋体" w:hAnsi="宋体" w:eastAsia="宋体" w:cs="Times New Roman"/>
          <w:bCs/>
          <w:sz w:val="24"/>
          <w:szCs w:val="24"/>
          <w:highlight w:val="none"/>
        </w:rPr>
      </w:r>
      <w:r/>
    </w:p>
    <w:p>
      <w:pPr>
        <w:pStyle w:val="891"/>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val="en-US" w:eastAsia="zh-CN"/>
        </w:rPr>
        <w:t xml:space="preserve">详见物业服务范围清单</w:t>
      </w:r>
      <w:r>
        <w:rPr>
          <w:rFonts w:ascii="宋体" w:hAnsi="宋体" w:eastAsia="宋体" w:cs="Times New Roman"/>
          <w:bCs/>
          <w:sz w:val="24"/>
          <w:szCs w:val="24"/>
          <w:highlight w:val="none"/>
          <w:lang w:val="en-US" w:eastAsia="zh-CN"/>
        </w:rPr>
      </w:r>
      <w:r/>
    </w:p>
    <w:p>
      <w:pPr>
        <w:pStyle w:val="891"/>
        <w:ind w:firstLine="482"/>
        <w:spacing w:line="360" w:lineRule="auto"/>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val="en-US" w:eastAsia="zh-CN"/>
        </w:rPr>
        <w:t xml:space="preserve">根据具体实际服务情况</w:t>
      </w:r>
      <w:r/>
    </w:p>
    <w:p>
      <w:pPr>
        <w:pStyle w:val="891"/>
        <w:ind w:firstLine="480"/>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eastAsia="zh-CN"/>
        </w:rPr>
        <w:t xml:space="preserve">红蕾佳苑一期位于</w:t>
      </w:r>
      <w:r>
        <w:rPr>
          <w:rFonts w:hint="eastAsia" w:ascii="宋体" w:hAnsi="宋体"/>
          <w:color w:val="000000"/>
          <w:sz w:val="24"/>
          <w:szCs w:val="24"/>
          <w:highlight w:val="none"/>
          <w:lang w:val="en-US" w:eastAsia="zh-CN"/>
        </w:rPr>
        <w:t xml:space="preserve">香山路南侧、珠江路东侧、泰山路北侧、香江路西侧，整个小区住宅区域有两个门岗，商业区域设立一个出入口。小区物业服务外包面积为260633平方米，该面积包含两栋综合楼建筑面积14402平方米（其中商业综合楼面积7383平方米），不包含小区范围内幼儿园地上建筑面积</w:t>
      </w:r>
      <w:r>
        <w:rPr>
          <w:rFonts w:hint="eastAsia" w:ascii="宋体" w:hAnsi="宋体" w:eastAsia="宋体" w:cs="宋体"/>
          <w:color w:val="000000"/>
          <w:sz w:val="24"/>
          <w:szCs w:val="24"/>
          <w:highlight w:val="none"/>
          <w:lang w:val="en-US" w:eastAsia="zh-CN"/>
        </w:rPr>
        <w:t xml:space="preserve">10273</w:t>
      </w:r>
      <w:r>
        <w:rPr>
          <w:rFonts w:hint="eastAsia" w:ascii="宋体" w:hAnsi="宋体" w:eastAsia="宋体" w:cs="宋体"/>
          <w:sz w:val="24"/>
          <w:szCs w:val="24"/>
          <w:highlight w:val="none"/>
          <w:lang w:val="en-US" w:eastAsia="en-US" w:bidi="ar-SA"/>
        </w:rPr>
        <w:t xml:space="preserve">平方米</w:t>
      </w:r>
      <w:r>
        <w:rPr>
          <w:rFonts w:hint="eastAsia" w:ascii="宋体" w:hAnsi="宋体"/>
          <w:color w:val="000000"/>
          <w:sz w:val="24"/>
          <w:szCs w:val="24"/>
          <w:highlight w:val="none"/>
          <w:lang w:val="en-US" w:eastAsia="zh-CN"/>
        </w:rPr>
        <w:t xml:space="preserve">，住宅面积177842平方米，绿化面积62990平方米，高层10栋，电梯26部，共1702户。</w:t>
      </w:r>
      <w:r>
        <w:rPr>
          <w:rFonts w:hint="eastAsia" w:ascii="宋体" w:hAnsi="宋体"/>
          <w:color w:val="000000"/>
          <w:sz w:val="24"/>
          <w:szCs w:val="24"/>
          <w:highlight w:val="none"/>
          <w:lang w:val="en-US" w:eastAsia="zh-CN"/>
        </w:rPr>
      </w:r>
      <w:r/>
    </w:p>
    <w:p>
      <w:pPr>
        <w:pStyle w:val="89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物业基本情况如下：</w:t>
      </w:r>
      <w:r>
        <w:rPr>
          <w:rFonts w:ascii="宋体" w:hAnsi="宋体"/>
          <w:color w:val="000000"/>
          <w:sz w:val="24"/>
          <w:szCs w:val="24"/>
          <w:highlight w:val="none"/>
        </w:rPr>
      </w:r>
      <w:r/>
    </w:p>
    <w:tbl>
      <w:tblPr>
        <w:tblW w:w="8873"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1"/>
        <w:gridCol w:w="2134"/>
        <w:gridCol w:w="2841"/>
        <w:gridCol w:w="2447"/>
      </w:tblGrid>
      <w:tr>
        <w:trPr>
          <w:trHeight w:val="699"/>
        </w:trPr>
        <w:tc>
          <w:tcPr>
            <w:tcW w:w="145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小区名称</w:t>
            </w:r>
            <w:r>
              <w:rPr>
                <w:rFonts w:hint="eastAsia" w:ascii="宋体" w:hAnsi="宋体" w:eastAsia="宋体" w:cs="宋体"/>
                <w:color w:val="000000"/>
                <w:sz w:val="24"/>
                <w:szCs w:val="24"/>
                <w:highlight w:val="none"/>
              </w:rPr>
            </w:r>
            <w:r/>
          </w:p>
        </w:tc>
        <w:tc>
          <w:tcPr>
            <w:gridSpan w:val="3"/>
            <w:tcW w:w="7422" w:type="dxa"/>
            <w:vAlign w:val="center"/>
            <w:textDirection w:val="lrTb"/>
            <w:noWrap w:val="false"/>
          </w:tcPr>
          <w:p>
            <w:pPr>
              <w:pStyle w:val="891"/>
              <w:jc w:val="center"/>
              <w:tabs>
                <w:tab w:val="left" w:pos="569" w:leader="none"/>
              </w:tabs>
              <w:rPr>
                <w:rFonts w:hint="eastAsia" w:ascii="宋体" w:hAnsi="宋体" w:eastAsia="宋体" w:cs="宋体"/>
                <w:color w:val="000000"/>
                <w:sz w:val="24"/>
                <w:szCs w:val="24"/>
                <w:highlight w:val="none"/>
                <w:lang w:val="en-US" w:eastAsia="zh-CN"/>
              </w:rPr>
            </w:pPr>
            <w:r>
              <w:rPr>
                <w:rFonts w:hint="eastAsia" w:ascii="宋体" w:hAnsi="宋体"/>
                <w:color w:val="000000"/>
                <w:sz w:val="24"/>
                <w:highlight w:val="none"/>
                <w:lang w:eastAsia="zh-CN"/>
              </w:rPr>
              <w:t xml:space="preserve">红蕾佳苑一期</w:t>
            </w:r>
            <w:r>
              <w:rPr>
                <w:rFonts w:hint="eastAsia" w:ascii="宋体" w:hAnsi="宋体" w:eastAsia="宋体" w:cs="宋体"/>
                <w:color w:val="000000"/>
                <w:sz w:val="24"/>
                <w:szCs w:val="24"/>
                <w:highlight w:val="none"/>
                <w:lang w:val="en-US" w:eastAsia="zh-CN"/>
              </w:rPr>
            </w:r>
            <w:r/>
          </w:p>
        </w:tc>
      </w:tr>
      <w:tr>
        <w:trPr>
          <w:trHeight w:val="1026"/>
        </w:trPr>
        <w:tc>
          <w:tcPr>
            <w:tcW w:w="145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位置</w:t>
            </w:r>
            <w:r>
              <w:rPr>
                <w:rFonts w:hint="eastAsia" w:ascii="宋体" w:hAnsi="宋体" w:eastAsia="宋体" w:cs="宋体"/>
                <w:color w:val="000000"/>
                <w:sz w:val="24"/>
                <w:szCs w:val="24"/>
                <w:highlight w:val="none"/>
              </w:rPr>
            </w:r>
            <w:r/>
          </w:p>
        </w:tc>
        <w:tc>
          <w:tcPr>
            <w:tcW w:w="2134"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香山路南侧、珠江路东侧、泰山路北侧、香江路西侧</w:t>
            </w:r>
            <w:r>
              <w:rPr>
                <w:rFonts w:hint="eastAsia" w:ascii="宋体" w:hAnsi="宋体" w:eastAsia="宋体" w:cs="宋体"/>
                <w:color w:val="000000"/>
                <w:sz w:val="24"/>
                <w:szCs w:val="24"/>
                <w:highlight w:val="none"/>
                <w:lang w:val="en-US" w:eastAsia="zh-CN"/>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占地面积</w:t>
            </w:r>
            <w:r>
              <w:rPr>
                <w:rFonts w:hint="eastAsia" w:ascii="宋体" w:hAnsi="宋体" w:eastAsia="宋体" w:cs="宋体"/>
                <w:color w:val="000000"/>
                <w:sz w:val="24"/>
                <w:szCs w:val="24"/>
                <w:highlight w:val="none"/>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72000</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sz w:val="24"/>
                <w:szCs w:val="24"/>
                <w:highlight w:val="none"/>
                <w:lang w:val="en-US" w:eastAsia="zh-CN" w:bidi="ar-SA"/>
              </w:rPr>
              <w:t xml:space="preserve">（108亩）</w:t>
            </w:r>
            <w:r>
              <w:rPr>
                <w:rFonts w:hint="eastAsia" w:ascii="宋体" w:hAnsi="宋体" w:eastAsia="宋体" w:cs="宋体"/>
                <w:color w:val="000000"/>
                <w:sz w:val="24"/>
                <w:szCs w:val="24"/>
                <w:highlight w:val="none"/>
                <w:lang w:val="en-US" w:eastAsia="zh-CN"/>
              </w:rPr>
            </w:r>
            <w:r/>
          </w:p>
        </w:tc>
      </w:tr>
      <w:tr>
        <w:trPr>
          <w:trHeight w:val="549"/>
        </w:trPr>
        <w:tc>
          <w:tcPr>
            <w:tcW w:w="1451" w:type="dxa"/>
            <w:vAlign w:val="center"/>
            <w:vMerge w:val="restart"/>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w:t>
            </w:r>
            <w:r>
              <w:rPr>
                <w:rFonts w:hint="eastAsia" w:ascii="宋体" w:hAnsi="宋体" w:eastAsia="宋体" w:cs="宋体"/>
                <w:color w:val="000000"/>
                <w:sz w:val="24"/>
                <w:szCs w:val="24"/>
                <w:highlight w:val="none"/>
              </w:rPr>
            </w:r>
            <w:r/>
          </w:p>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w:t>
            </w:r>
            <w:r>
              <w:rPr>
                <w:rFonts w:hint="eastAsia" w:ascii="宋体" w:hAnsi="宋体" w:eastAsia="宋体" w:cs="宋体"/>
                <w:color w:val="000000"/>
                <w:sz w:val="24"/>
                <w:szCs w:val="24"/>
                <w:highlight w:val="none"/>
              </w:rPr>
            </w:r>
            <w:r/>
          </w:p>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筑</w:t>
            </w:r>
            <w:r>
              <w:rPr>
                <w:rFonts w:hint="eastAsia" w:ascii="宋体" w:hAnsi="宋体" w:eastAsia="宋体" w:cs="宋体"/>
                <w:color w:val="000000"/>
                <w:sz w:val="24"/>
                <w:szCs w:val="24"/>
                <w:highlight w:val="none"/>
              </w:rPr>
            </w:r>
            <w:r/>
          </w:p>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w:t>
            </w:r>
            <w:r>
              <w:rPr>
                <w:rFonts w:hint="eastAsia" w:ascii="宋体" w:hAnsi="宋体" w:eastAsia="宋体" w:cs="宋体"/>
                <w:color w:val="000000"/>
                <w:sz w:val="24"/>
                <w:szCs w:val="24"/>
                <w:highlight w:val="none"/>
              </w:rPr>
            </w:r>
            <w:r/>
          </w:p>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积</w:t>
            </w:r>
            <w:r>
              <w:rPr>
                <w:rFonts w:hint="eastAsia" w:ascii="宋体" w:hAnsi="宋体" w:eastAsia="宋体" w:cs="宋体"/>
                <w:color w:val="000000"/>
                <w:sz w:val="24"/>
                <w:szCs w:val="24"/>
                <w:highlight w:val="none"/>
              </w:rPr>
            </w:r>
            <w:r/>
          </w:p>
        </w:tc>
        <w:tc>
          <w:tcPr>
            <w:tcW w:w="2134" w:type="dxa"/>
            <w:vAlign w:val="center"/>
            <w:vMerge w:val="restart"/>
            <w:textDirection w:val="lrTb"/>
            <w:noWrap w:val="false"/>
          </w:tcPr>
          <w:p>
            <w:pPr>
              <w:pStyle w:val="891"/>
              <w:jc w:val="center"/>
              <w:rPr>
                <w:rFonts w:hint="eastAsia" w:ascii="宋体" w:hAnsi="宋体" w:eastAsia="宋体" w:cs="宋体"/>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总面积：270906</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sz w:val="24"/>
                <w:szCs w:val="24"/>
                <w:highlight w:val="none"/>
                <w:lang w:val="en-US" w:eastAsia="en-US" w:bidi="ar-SA"/>
              </w:rPr>
            </w:r>
            <w:r/>
          </w:p>
          <w:p>
            <w:pPr>
              <w:pStyle w:val="974"/>
              <w:rPr>
                <w:rFonts w:eastAsia="宋体"/>
                <w:highlight w:val="none"/>
                <w:lang w:val="en-US" w:eastAsia="zh-CN"/>
              </w:rPr>
            </w:pPr>
            <w:r>
              <w:rPr>
                <w:rFonts w:hint="eastAsia" w:ascii="宋体" w:hAnsi="宋体" w:eastAsia="宋体" w:cs="宋体"/>
                <w:sz w:val="24"/>
                <w:szCs w:val="24"/>
                <w:highlight w:val="none"/>
                <w:lang w:val="en-US" w:eastAsia="zh-CN" w:bidi="ar-SA"/>
              </w:rPr>
              <w:t xml:space="preserve">招标面积：260633平方米（不含幼儿园地上面积）</w:t>
            </w:r>
            <w:r>
              <w:rPr>
                <w:rFonts w:eastAsia="宋体"/>
                <w:highlight w:val="none"/>
                <w:lang w:val="en-US" w:eastAsia="zh-CN"/>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住宅面积</w:t>
            </w:r>
            <w:r>
              <w:rPr>
                <w:rFonts w:hint="eastAsia" w:ascii="宋体" w:hAnsi="宋体" w:eastAsia="宋体" w:cs="宋体"/>
                <w:color w:val="000000"/>
                <w:sz w:val="24"/>
                <w:szCs w:val="24"/>
                <w:highlight w:val="none"/>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177842</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color w:val="000000"/>
                <w:sz w:val="24"/>
                <w:szCs w:val="24"/>
                <w:highlight w:val="none"/>
                <w:lang w:val="en-US" w:eastAsia="zh-CN"/>
              </w:rPr>
            </w:r>
            <w:r/>
          </w:p>
        </w:tc>
      </w:tr>
      <w:tr>
        <w:trPr>
          <w:trHeight w:val="572"/>
        </w:trPr>
        <w:tc>
          <w:tcPr>
            <w:tcW w:w="1451"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4"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配套用房面积</w:t>
            </w:r>
            <w:r>
              <w:rPr>
                <w:rFonts w:hint="eastAsia" w:ascii="宋体" w:hAnsi="宋体" w:eastAsia="宋体" w:cs="宋体"/>
                <w:color w:val="000000"/>
                <w:sz w:val="24"/>
                <w:szCs w:val="24"/>
                <w:highlight w:val="none"/>
                <w:lang w:val="en-US" w:eastAsia="zh-CN"/>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1318</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sz w:val="24"/>
                <w:szCs w:val="24"/>
                <w:highlight w:val="none"/>
                <w:lang w:val="en-US" w:eastAsia="zh-CN" w:bidi="ar-SA"/>
              </w:rPr>
              <w:t xml:space="preserve">（6个变电所）</w:t>
            </w:r>
            <w:r>
              <w:rPr>
                <w:rFonts w:hint="eastAsia" w:ascii="宋体" w:hAnsi="宋体" w:eastAsia="宋体" w:cs="宋体"/>
                <w:color w:val="000000"/>
                <w:sz w:val="24"/>
                <w:szCs w:val="24"/>
                <w:highlight w:val="none"/>
                <w:lang w:val="en-US" w:eastAsia="zh-CN"/>
              </w:rPr>
            </w:r>
            <w:r/>
          </w:p>
        </w:tc>
      </w:tr>
      <w:tr>
        <w:trPr>
          <w:trHeight w:val="553"/>
        </w:trPr>
        <w:tc>
          <w:tcPr>
            <w:tcW w:w="1451"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4"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地下车库面积</w:t>
            </w:r>
            <w:r>
              <w:rPr>
                <w:rFonts w:hint="eastAsia" w:ascii="宋体" w:hAnsi="宋体" w:eastAsia="宋体" w:cs="宋体"/>
                <w:color w:val="000000"/>
                <w:sz w:val="24"/>
                <w:szCs w:val="24"/>
                <w:highlight w:val="none"/>
                <w:lang w:eastAsia="zh-CN"/>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67071</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color w:val="000000"/>
                <w:sz w:val="24"/>
                <w:szCs w:val="24"/>
                <w:highlight w:val="none"/>
                <w:lang w:val="en-US" w:eastAsia="zh-CN"/>
              </w:rPr>
              <w:t xml:space="preserve">（含幼儿园地下室</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59"/>
        </w:trPr>
        <w:tc>
          <w:tcPr>
            <w:tcW w:w="1451"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4"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41"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社区综合楼</w:t>
            </w:r>
            <w:r>
              <w:rPr>
                <w:rFonts w:ascii="宋体" w:hAnsi="宋体" w:eastAsia="宋体" w:cs="宋体"/>
                <w:color w:val="000000"/>
                <w:sz w:val="24"/>
                <w:szCs w:val="24"/>
                <w:highlight w:val="none"/>
                <w:lang w:val="en-US" w:eastAsia="zh-CN"/>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7019</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台电梯）</w:t>
            </w:r>
            <w:r>
              <w:rPr>
                <w:rFonts w:hint="eastAsia" w:ascii="宋体" w:hAnsi="宋体" w:eastAsia="宋体" w:cs="宋体"/>
                <w:color w:val="000000"/>
                <w:sz w:val="24"/>
                <w:szCs w:val="24"/>
                <w:highlight w:val="none"/>
                <w:lang w:val="en-US" w:eastAsia="zh-CN"/>
              </w:rPr>
            </w:r>
            <w:r/>
          </w:p>
        </w:tc>
      </w:tr>
      <w:tr>
        <w:trPr>
          <w:trHeight w:val="553"/>
        </w:trPr>
        <w:tc>
          <w:tcPr>
            <w:tcW w:w="1451"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4"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41"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商业综合楼</w:t>
            </w:r>
            <w:r>
              <w:rPr>
                <w:rFonts w:ascii="宋体" w:hAnsi="宋体" w:eastAsia="宋体" w:cs="宋体"/>
                <w:color w:val="000000"/>
                <w:sz w:val="24"/>
                <w:szCs w:val="24"/>
                <w:highlight w:val="none"/>
                <w:lang w:val="en-US" w:eastAsia="zh-CN"/>
              </w:rPr>
            </w:r>
            <w:r/>
          </w:p>
        </w:tc>
        <w:tc>
          <w:tcPr>
            <w:tcW w:w="2447"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7383平方米（3台电梯）</w:t>
            </w:r>
            <w:r>
              <w:rPr>
                <w:rFonts w:ascii="宋体" w:hAnsi="宋体" w:eastAsia="宋体" w:cs="宋体"/>
                <w:color w:val="000000"/>
                <w:sz w:val="24"/>
                <w:szCs w:val="24"/>
                <w:highlight w:val="none"/>
                <w:lang w:val="en-US" w:eastAsia="zh-CN"/>
              </w:rPr>
            </w:r>
            <w:r/>
          </w:p>
        </w:tc>
      </w:tr>
      <w:tr>
        <w:trPr>
          <w:trHeight w:val="547"/>
        </w:trPr>
        <w:tc>
          <w:tcPr>
            <w:tcW w:w="1451"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4" w:type="dxa"/>
            <w:vAlign w:val="center"/>
            <w:vMerge w:val="continue"/>
            <w:textDirection w:val="lrTb"/>
            <w:noWrap w:val="false"/>
          </w:tcPr>
          <w:p>
            <w:pPr>
              <w:pStyle w:val="89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幼儿园（地面）</w:t>
            </w:r>
            <w:r>
              <w:rPr>
                <w:rFonts w:hint="eastAsia" w:ascii="宋体" w:hAnsi="宋体" w:eastAsia="宋体" w:cs="宋体"/>
                <w:color w:val="000000"/>
                <w:sz w:val="24"/>
                <w:szCs w:val="24"/>
                <w:highlight w:val="none"/>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10273</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color w:val="000000"/>
                <w:sz w:val="24"/>
                <w:szCs w:val="24"/>
                <w:highlight w:val="none"/>
                <w:lang w:val="en-US" w:eastAsia="zh-CN"/>
              </w:rPr>
            </w:r>
            <w:r/>
          </w:p>
        </w:tc>
      </w:tr>
      <w:tr>
        <w:trPr>
          <w:trHeight w:val="569"/>
        </w:trPr>
        <w:tc>
          <w:tcPr>
            <w:tcW w:w="145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绿化面积</w:t>
            </w:r>
            <w:r>
              <w:rPr>
                <w:rFonts w:hint="eastAsia" w:ascii="宋体" w:hAnsi="宋体" w:eastAsia="宋体" w:cs="宋体"/>
                <w:color w:val="000000"/>
                <w:sz w:val="24"/>
                <w:szCs w:val="24"/>
                <w:highlight w:val="none"/>
              </w:rPr>
            </w:r>
            <w:r/>
          </w:p>
        </w:tc>
        <w:tc>
          <w:tcPr>
            <w:tcW w:w="2134"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62990</w:t>
            </w:r>
            <w:r>
              <w:rPr>
                <w:rFonts w:hint="eastAsia" w:ascii="宋体" w:hAnsi="宋体" w:eastAsia="宋体" w:cs="宋体"/>
                <w:sz w:val="24"/>
                <w:szCs w:val="24"/>
                <w:highlight w:val="none"/>
                <w:lang w:val="en-US" w:eastAsia="en-US" w:bidi="ar-SA"/>
              </w:rPr>
              <w:t xml:space="preserve">平方米</w:t>
            </w:r>
            <w:r>
              <w:rPr>
                <w:rFonts w:hint="eastAsia" w:ascii="宋体" w:hAnsi="宋体" w:eastAsia="宋体" w:cs="宋体"/>
                <w:color w:val="000000"/>
                <w:sz w:val="24"/>
                <w:szCs w:val="24"/>
                <w:highlight w:val="none"/>
                <w:lang w:val="en-US" w:eastAsia="zh-CN"/>
              </w:rPr>
            </w:r>
            <w:r/>
          </w:p>
        </w:tc>
        <w:tc>
          <w:tcPr>
            <w:tcW w:w="2841"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道路、广场保洁面积</w:t>
            </w:r>
            <w:r>
              <w:rPr>
                <w:rFonts w:ascii="宋体" w:hAnsi="宋体" w:eastAsia="宋体" w:cs="宋体"/>
                <w:color w:val="000000"/>
                <w:sz w:val="24"/>
                <w:szCs w:val="24"/>
                <w:highlight w:val="none"/>
                <w:lang w:val="en-US" w:eastAsia="zh-CN"/>
              </w:rPr>
            </w:r>
            <w:r/>
          </w:p>
        </w:tc>
        <w:tc>
          <w:tcPr>
            <w:tcW w:w="2447"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9220</w:t>
            </w:r>
            <w:r>
              <w:rPr>
                <w:rFonts w:hint="eastAsia" w:ascii="宋体" w:hAnsi="宋体" w:eastAsia="宋体" w:cs="宋体"/>
                <w:sz w:val="24"/>
                <w:szCs w:val="24"/>
                <w:highlight w:val="none"/>
                <w:lang w:val="en-US" w:eastAsia="en-US" w:bidi="ar-SA"/>
              </w:rPr>
              <w:t xml:space="preserve">平方米</w:t>
            </w:r>
            <w:r>
              <w:rPr>
                <w:rFonts w:ascii="宋体" w:hAnsi="宋体" w:eastAsia="宋体" w:cs="宋体"/>
                <w:color w:val="000000"/>
                <w:sz w:val="24"/>
                <w:szCs w:val="24"/>
                <w:highlight w:val="none"/>
                <w:lang w:val="en-US" w:eastAsia="zh-CN"/>
              </w:rPr>
            </w:r>
            <w:r/>
          </w:p>
        </w:tc>
      </w:tr>
      <w:tr>
        <w:trPr>
          <w:trHeight w:val="563"/>
        </w:trPr>
        <w:tc>
          <w:tcPr>
            <w:tcW w:w="145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容积率</w:t>
            </w:r>
            <w:r>
              <w:rPr>
                <w:rFonts w:hint="eastAsia" w:ascii="宋体" w:hAnsi="宋体" w:eastAsia="宋体" w:cs="宋体"/>
                <w:color w:val="000000"/>
                <w:sz w:val="24"/>
                <w:szCs w:val="24"/>
                <w:highlight w:val="none"/>
              </w:rPr>
            </w:r>
            <w:r/>
          </w:p>
        </w:tc>
        <w:tc>
          <w:tcPr>
            <w:tcW w:w="2134"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绿化率</w:t>
            </w:r>
            <w:r>
              <w:rPr>
                <w:rFonts w:hint="eastAsia" w:ascii="宋体" w:hAnsi="宋体" w:eastAsia="宋体" w:cs="宋体"/>
                <w:color w:val="000000"/>
                <w:sz w:val="24"/>
                <w:szCs w:val="24"/>
                <w:highlight w:val="none"/>
              </w:rPr>
            </w:r>
            <w:r/>
          </w:p>
        </w:tc>
        <w:tc>
          <w:tcPr>
            <w:tcW w:w="2447"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r>
      <w:tr>
        <w:trPr>
          <w:trHeight w:val="551"/>
        </w:trPr>
        <w:tc>
          <w:tcPr>
            <w:tcW w:w="145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高层幢数</w:t>
            </w:r>
            <w:r>
              <w:rPr>
                <w:rFonts w:hint="eastAsia" w:ascii="宋体" w:hAnsi="宋体" w:eastAsia="宋体" w:cs="宋体"/>
                <w:color w:val="000000"/>
                <w:sz w:val="24"/>
                <w:szCs w:val="24"/>
                <w:highlight w:val="none"/>
              </w:rPr>
            </w:r>
            <w:r/>
          </w:p>
        </w:tc>
        <w:tc>
          <w:tcPr>
            <w:tcW w:w="2134"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户数</w:t>
            </w:r>
            <w:r>
              <w:rPr>
                <w:rFonts w:hint="eastAsia" w:ascii="宋体" w:hAnsi="宋体" w:eastAsia="宋体" w:cs="宋体"/>
                <w:color w:val="000000"/>
                <w:sz w:val="24"/>
                <w:szCs w:val="24"/>
                <w:highlight w:val="none"/>
              </w:rPr>
            </w:r>
            <w:r/>
          </w:p>
        </w:tc>
        <w:tc>
          <w:tcPr>
            <w:tcW w:w="2447"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1702</w:t>
            </w:r>
            <w:r>
              <w:rPr>
                <w:rFonts w:ascii="宋体" w:hAnsi="宋体" w:eastAsia="宋体" w:cs="宋体"/>
                <w:color w:val="000000"/>
                <w:sz w:val="24"/>
                <w:szCs w:val="24"/>
                <w:highlight w:val="none"/>
                <w:lang w:val="en-US" w:eastAsia="zh-CN"/>
              </w:rPr>
            </w:r>
            <w:r/>
          </w:p>
        </w:tc>
      </w:tr>
      <w:tr>
        <w:trPr>
          <w:trHeight w:val="551"/>
        </w:trPr>
        <w:tc>
          <w:tcPr>
            <w:tcW w:w="1451"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总户数</w:t>
            </w:r>
            <w:r>
              <w:rPr>
                <w:rFonts w:hint="eastAsia" w:ascii="宋体" w:hAnsi="宋体" w:eastAsia="宋体" w:cs="宋体"/>
                <w:color w:val="000000"/>
                <w:sz w:val="24"/>
                <w:szCs w:val="24"/>
                <w:highlight w:val="none"/>
                <w:lang w:val="en-US" w:eastAsia="zh-CN"/>
              </w:rPr>
            </w:r>
            <w:r/>
          </w:p>
        </w:tc>
        <w:tc>
          <w:tcPr>
            <w:tcW w:w="2134"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1702</w:t>
            </w:r>
            <w:r>
              <w:rPr>
                <w:rFonts w:ascii="宋体" w:hAnsi="宋体" w:eastAsia="宋体" w:cs="宋体"/>
                <w:color w:val="000000"/>
                <w:sz w:val="24"/>
                <w:szCs w:val="24"/>
                <w:highlight w:val="none"/>
                <w:lang w:val="en-US" w:eastAsia="zh-CN"/>
              </w:rPr>
            </w:r>
            <w:r/>
          </w:p>
        </w:tc>
        <w:tc>
          <w:tcPr>
            <w:tcW w:w="2841" w:type="dxa"/>
            <w:vAlign w:val="center"/>
            <w:textDirection w:val="lrTb"/>
            <w:noWrap w:val="false"/>
          </w:tcPr>
          <w:p>
            <w:pPr>
              <w:pStyle w:val="89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电梯数量</w:t>
            </w:r>
            <w:r>
              <w:rPr>
                <w:rFonts w:hint="eastAsia" w:ascii="宋体" w:hAnsi="宋体" w:eastAsia="宋体" w:cs="宋体"/>
                <w:color w:val="000000"/>
                <w:sz w:val="24"/>
                <w:szCs w:val="24"/>
                <w:highlight w:val="none"/>
                <w:lang w:val="en-US" w:eastAsia="zh-CN"/>
              </w:rPr>
            </w:r>
            <w:r/>
          </w:p>
        </w:tc>
        <w:tc>
          <w:tcPr>
            <w:tcW w:w="2447" w:type="dxa"/>
            <w:vAlign w:val="center"/>
            <w:textDirection w:val="lrTb"/>
            <w:noWrap w:val="false"/>
          </w:tcPr>
          <w:p>
            <w:pPr>
              <w:pStyle w:val="89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rPr>
            </w:r>
            <w:r/>
          </w:p>
        </w:tc>
      </w:tr>
    </w:tbl>
    <w:p>
      <w:pPr>
        <w:pStyle w:val="891"/>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891"/>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rPr>
          <w:rFonts w:ascii="宋体" w:hAnsi="宋体" w:eastAsia="宋体"/>
          <w:sz w:val="24"/>
          <w:szCs w:val="24"/>
          <w:highlight w:val="none"/>
        </w:rPr>
      </w:r>
      <w:r/>
    </w:p>
    <w:p>
      <w:pPr>
        <w:pStyle w:val="891"/>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w:t>
      </w:r>
      <w:r>
        <w:rPr>
          <w:rFonts w:hint="eastAsia" w:ascii="宋体" w:hAnsi="宋体"/>
          <w:sz w:val="24"/>
          <w:szCs w:val="24"/>
          <w:highlight w:val="none"/>
          <w:lang w:val="en-US" w:eastAsia="zh-CN"/>
        </w:rPr>
        <w:t xml:space="preserve">场地</w:t>
      </w:r>
      <w:r>
        <w:rPr>
          <w:rFonts w:hint="eastAsia" w:ascii="宋体" w:hAnsi="宋体" w:eastAsia="宋体"/>
          <w:sz w:val="24"/>
          <w:szCs w:val="24"/>
          <w:highlight w:val="none"/>
          <w:lang w:val="en-US" w:eastAsia="zh-CN"/>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rHeight w:val="90"/>
        </w:trPr>
        <w:tc>
          <w:tcPr>
            <w:tcW w:w="948"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1"/>
              <w:jc w:val="center"/>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本项目的门卫室由采购人提供</w:t>
            </w:r>
            <w:r>
              <w:rPr>
                <w:rFonts w:hint="eastAsia" w:ascii="宋体" w:hAnsi="宋体" w:cs="Times New Roman"/>
                <w:sz w:val="24"/>
                <w:szCs w:val="24"/>
                <w:highlight w:val="none"/>
                <w:lang w:val="en-US" w:eastAsia="zh-CN"/>
              </w:rPr>
            </w:r>
            <w:r/>
          </w:p>
        </w:tc>
      </w:tr>
      <w:tr>
        <w:trPr/>
        <w:tc>
          <w:tcPr>
            <w:tcW w:w="948"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1"/>
              <w:jc w:val="center"/>
              <w:rPr>
                <w:rFonts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本项目的消、监控室由采购人提供</w:t>
            </w:r>
            <w:r>
              <w:rPr>
                <w:rFonts w:ascii="宋体" w:hAnsi="宋体" w:cs="Times New Roman"/>
                <w:sz w:val="24"/>
                <w:szCs w:val="24"/>
                <w:highlight w:val="none"/>
                <w:lang w:val="en-US" w:eastAsia="zh-CN"/>
              </w:rPr>
            </w:r>
            <w:r/>
          </w:p>
        </w:tc>
      </w:tr>
    </w:tbl>
    <w:p>
      <w:pPr>
        <w:pStyle w:val="891"/>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（2）采购人可提供的物业管理服务设备</w:t>
      </w:r>
      <w:r>
        <w:rPr>
          <w:rFonts w:hint="eastAsia" w:ascii="宋体" w:hAnsi="宋体" w:eastAsia="宋体"/>
          <w:sz w:val="24"/>
          <w:szCs w:val="24"/>
          <w:highlight w:val="none"/>
          <w:lang w:val="en-US" w:eastAsia="zh-CN"/>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891"/>
        <w:numPr>
          <w:ilvl w:val="0"/>
          <w:numId w:val="5"/>
        </w:num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采购人可提供的零星维修材料、低值易耗品</w:t>
      </w:r>
      <w:r>
        <w:rPr>
          <w:rFonts w:hint="eastAsia" w:ascii="宋体" w:hAnsi="宋体" w:eastAsia="宋体"/>
          <w:sz w:val="24"/>
          <w:szCs w:val="24"/>
          <w:highlight w:val="none"/>
          <w:lang w:val="en-US" w:eastAsia="zh-CN"/>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891"/>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891"/>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89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olor w:val="000000"/>
          <w:sz w:val="24"/>
          <w:szCs w:val="24"/>
          <w:highlight w:val="none"/>
        </w:rPr>
      </w:r>
      <w:r/>
    </w:p>
    <w:p>
      <w:pPr>
        <w:pStyle w:val="891"/>
        <w:numPr>
          <w:ilvl w:val="0"/>
          <w:numId w:val="6"/>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rPr>
          <w:rFonts w:hint="eastAsia" w:ascii="宋体" w:hAnsi="宋体" w:eastAsia="宋体"/>
          <w:b/>
          <w:sz w:val="24"/>
          <w:szCs w:val="24"/>
          <w:highlight w:val="none"/>
        </w:rPr>
      </w:r>
      <w:r/>
    </w:p>
    <w:p>
      <w:pPr>
        <w:pStyle w:val="891"/>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物业管理（建筑物）</w:t>
      </w:r>
      <w:r>
        <w:rPr>
          <w:rFonts w:ascii="宋体" w:hAnsi="宋体" w:eastAsia="宋体"/>
          <w:b/>
          <w:sz w:val="24"/>
          <w:szCs w:val="24"/>
          <w:highlight w:val="none"/>
          <w:lang w:val="en-US"/>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rPr>
            </w:r>
            <w:r/>
          </w:p>
        </w:tc>
        <w:tc>
          <w:tcPr>
            <w:tcW w:w="2929"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明细</w:t>
            </w:r>
            <w:r>
              <w:rPr>
                <w:rFonts w:hint="eastAsia" w:ascii="宋体" w:hAnsi="宋体" w:eastAsia="宋体" w:cs="宋体"/>
                <w:sz w:val="21"/>
                <w:szCs w:val="21"/>
                <w:highlight w:val="none"/>
              </w:rPr>
            </w:r>
            <w:r/>
          </w:p>
        </w:tc>
        <w:tc>
          <w:tcPr>
            <w:tcW w:w="3382"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服务内容及标准</w:t>
            </w:r>
            <w:r>
              <w:rPr>
                <w:rFonts w:hint="eastAsia" w:ascii="宋体" w:hAnsi="宋体" w:eastAsia="宋体" w:cs="宋体"/>
                <w:sz w:val="21"/>
                <w:szCs w:val="21"/>
                <w:highlight w:val="none"/>
              </w:rPr>
            </w:r>
            <w:r/>
          </w:p>
        </w:tc>
      </w:tr>
      <w:tr>
        <w:trPr/>
        <w:tc>
          <w:tcPr>
            <w:tcW w:w="2211" w:type="dxa"/>
            <w:vAlign w:val="top"/>
            <w:textDirection w:val="lrTb"/>
            <w:noWrap w:val="false"/>
          </w:tcPr>
          <w:p>
            <w:pPr>
              <w:pStyle w:val="891"/>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cs="宋体"/>
                <w:b w:val="0"/>
                <w:bCs w:val="0"/>
                <w:color w:val="000000"/>
                <w:sz w:val="21"/>
                <w:szCs w:val="21"/>
                <w:highlight w:val="none"/>
                <w:lang w:eastAsia="zh-CN"/>
              </w:rPr>
              <w:t xml:space="preserve">红蕾佳苑一期</w:t>
            </w:r>
            <w:r>
              <w:rPr>
                <w:rFonts w:hint="eastAsia" w:ascii="宋体" w:hAnsi="宋体" w:cs="宋体"/>
                <w:sz w:val="21"/>
                <w:szCs w:val="21"/>
                <w:highlight w:val="none"/>
                <w:lang w:val="en-US" w:eastAsia="zh-CN"/>
              </w:rPr>
              <w:t xml:space="preserve">建筑物部分</w:t>
            </w:r>
            <w:r>
              <w:rPr>
                <w:rFonts w:ascii="宋体" w:hAnsi="宋体" w:eastAsia="宋体" w:cs="宋体"/>
                <w:sz w:val="21"/>
                <w:szCs w:val="21"/>
                <w:highlight w:val="none"/>
                <w:lang w:val="en-US" w:eastAsia="zh-CN"/>
              </w:rPr>
            </w:r>
            <w:r/>
          </w:p>
        </w:tc>
        <w:tc>
          <w:tcPr>
            <w:tcW w:w="2929" w:type="dxa"/>
            <w:vAlign w:val="top"/>
            <w:textDirection w:val="lrTb"/>
            <w:noWrap w:val="false"/>
          </w:tcPr>
          <w:p>
            <w:pPr>
              <w:pStyle w:val="891"/>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红蕾佳苑一期小区物业服务外包面积为260633平方米，住宅面积177842平方米，配套用房面积1318平方米（6个变电所），地下车库面积67071平方米（含幼儿园地下室），社区综合楼7019平方米（4台电梯），商业综合楼7383平方米（3台电梯），高层10栋，电梯26部，共1702户。</w:t>
            </w:r>
            <w:r>
              <w:rPr>
                <w:rFonts w:hint="eastAsia" w:ascii="宋体" w:hAnsi="宋体" w:eastAsia="宋体" w:cs="宋体"/>
                <w:sz w:val="21"/>
                <w:szCs w:val="21"/>
                <w:highlight w:val="none"/>
                <w:lang w:val="en-US" w:eastAsia="zh-CN"/>
              </w:rPr>
              <w:t xml:space="preserve">其他具体明细详见“1.1物业情况”</w:t>
            </w:r>
            <w:r>
              <w:rPr>
                <w:rFonts w:hint="eastAsia" w:ascii="宋体" w:hAnsi="宋体" w:cs="宋体"/>
                <w:sz w:val="21"/>
                <w:szCs w:val="21"/>
                <w:highlight w:val="none"/>
                <w:lang w:val="en-US" w:eastAsia="zh-CN"/>
              </w:rPr>
              <w:t xml:space="preserve">内容</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c>
          <w:tcPr>
            <w:tcW w:w="3382" w:type="dxa"/>
            <w:vAlign w:val="top"/>
            <w:textDirection w:val="lrTb"/>
            <w:noWrap w:val="false"/>
          </w:tcPr>
          <w:p>
            <w:pPr>
              <w:pStyle w:val="891"/>
              <w:keepLines w:val="0"/>
              <w:keepNext w:val="0"/>
              <w:pageBreakBefore w:val="0"/>
              <w:spacing w:line="240" w:lineRule="auto"/>
              <w:widowControl w:val="off"/>
              <w:rPr>
                <w:rFonts w:hint="eastAsia" w:ascii="宋体" w:hAnsi="宋体" w:cs="宋体"/>
                <w:color w:val="000000"/>
                <w:sz w:val="21"/>
                <w:szCs w:val="21"/>
                <w:highlight w:val="none"/>
                <w:lang w:eastAsia="zh-CN"/>
              </w:rPr>
            </w:pPr>
            <w:r>
              <w:rPr>
                <w:rFonts w:hint="eastAsia" w:ascii="宋体" w:hAnsi="宋体" w:cs="宋体"/>
                <w:b/>
                <w:bCs/>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红蕾佳苑一期</w:t>
            </w:r>
            <w:r>
              <w:rPr>
                <w:rFonts w:hint="eastAsia" w:ascii="宋体" w:hAnsi="宋体" w:cs="宋体"/>
                <w:b/>
                <w:bCs/>
                <w:sz w:val="21"/>
                <w:szCs w:val="21"/>
                <w:highlight w:val="none"/>
                <w:lang w:val="en-US" w:eastAsia="zh-CN"/>
              </w:rPr>
              <w:t xml:space="preserve">内建筑物的保安、保洁工作，以及</w:t>
            </w:r>
            <w:r>
              <w:rPr>
                <w:rFonts w:hint="eastAsia" w:ascii="宋体" w:hAnsi="宋体" w:eastAsia="宋体" w:cs="宋体"/>
                <w:b/>
                <w:bCs/>
                <w:color w:val="000000"/>
                <w:sz w:val="21"/>
                <w:szCs w:val="21"/>
                <w:highlight w:val="none"/>
              </w:rPr>
              <w:t xml:space="preserve">房屋和</w:t>
            </w:r>
            <w:r>
              <w:rPr>
                <w:rFonts w:hint="eastAsia" w:ascii="宋体" w:hAnsi="宋体" w:cs="宋体"/>
                <w:b/>
                <w:bCs/>
                <w:color w:val="000000"/>
                <w:sz w:val="21"/>
                <w:szCs w:val="21"/>
                <w:highlight w:val="none"/>
                <w:lang w:eastAsia="zh-CN"/>
              </w:rPr>
              <w:t xml:space="preserve">公用设施</w:t>
            </w:r>
            <w:r>
              <w:rPr>
                <w:rFonts w:hint="eastAsia" w:ascii="宋体" w:hAnsi="宋体" w:eastAsia="宋体" w:cs="宋体"/>
                <w:b/>
                <w:bCs/>
                <w:color w:val="000000"/>
                <w:sz w:val="21"/>
                <w:szCs w:val="21"/>
                <w:highlight w:val="none"/>
              </w:rPr>
              <w:t xml:space="preserve">设备的维修保养等工作</w:t>
            </w:r>
            <w:r>
              <w:rPr>
                <w:rFonts w:hint="eastAsia" w:ascii="宋体" w:hAnsi="宋体" w:cs="宋体"/>
                <w:b/>
                <w:bCs/>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891"/>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rPr>
                <w:rFonts w:ascii="宋体" w:hAnsi="宋体" w:eastAsia="宋体" w:cs="宋体"/>
                <w:sz w:val="21"/>
                <w:szCs w:val="21"/>
                <w:highlight w:val="none"/>
                <w:lang w:val="en-US" w:eastAsia="zh-CN"/>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sz w:val="21"/>
                <w:szCs w:val="21"/>
                <w:highlight w:val="none"/>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保洁工作包括但不限于：</w:t>
            </w:r>
            <w:r>
              <w:rPr>
                <w:rFonts w:hint="eastAsia" w:ascii="宋体" w:hAnsi="宋体" w:cs="宋体"/>
                <w:sz w:val="21"/>
                <w:szCs w:val="21"/>
                <w:highlight w:val="none"/>
                <w:lang w:val="en-US" w:eastAsia="zh-CN"/>
              </w:rPr>
              <w:t xml:space="preserve">建筑物范围内的</w:t>
            </w:r>
            <w:r>
              <w:rPr>
                <w:rFonts w:hint="eastAsia" w:ascii="宋体" w:hAnsi="宋体" w:eastAsia="宋体" w:cs="宋体"/>
                <w:sz w:val="21"/>
                <w:szCs w:val="21"/>
                <w:highlight w:val="none"/>
              </w:rPr>
              <w:t xml:space="preserve">道路、场地的清洁；化粪池疏通；公共楼道、走廊、物业管理用房等室内门窗、地板、墙面、天棚等其他室内设施的保洁；屋面、露台（含沿街商铺露台）、地下室等公共场所的保洁；</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电梯、栏杆、扶手、消防栓箱、灯具等公共设施的保洁；</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公共部位玻璃及门窗的清洁</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房屋和共用设施设备的维修保养包括但不限于：</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公共部位门窗、围墙、道路、场地、给排水设施、照明灯、景观灯的维修维保；</w:t>
            </w:r>
            <w:r>
              <w:rPr>
                <w:rFonts w:hint="eastAsia" w:ascii="宋体" w:hAnsi="宋体" w:cs="宋体"/>
                <w:sz w:val="21"/>
                <w:szCs w:val="21"/>
                <w:highlight w:val="none"/>
                <w:lang w:val="en-US" w:eastAsia="zh-CN"/>
              </w:rPr>
              <w:t xml:space="preserve">建筑物内</w:t>
            </w:r>
            <w:r>
              <w:rPr>
                <w:rFonts w:hint="eastAsia" w:ascii="宋体" w:hAnsi="宋体" w:eastAsia="宋体" w:cs="宋体"/>
                <w:sz w:val="21"/>
                <w:szCs w:val="21"/>
                <w:highlight w:val="none"/>
              </w:rPr>
              <w:t xml:space="preserve">电梯、消防、技防监控、泵房、风机、潜水泵、电力设施、智能化道闸系统、入户门禁等特种设施设备的维保、维修、调试、年检、紧急修理等；易耗易损件的更新更换（如灭火器等）。</w:t>
            </w:r>
            <w:r>
              <w:rPr>
                <w:rFonts w:hint="eastAsia" w:ascii="宋体" w:hAnsi="宋体" w:eastAsia="宋体" w:cs="宋体"/>
                <w:sz w:val="21"/>
                <w:szCs w:val="21"/>
                <w:highlight w:val="none"/>
              </w:rPr>
            </w:r>
            <w:r/>
          </w:p>
        </w:tc>
      </w:tr>
    </w:tbl>
    <w:p>
      <w:pPr>
        <w:pStyle w:val="891"/>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rPr>
          <w:rFonts w:ascii="宋体" w:hAnsi="宋体" w:eastAsia="宋体"/>
          <w:b/>
          <w:sz w:val="24"/>
          <w:szCs w:val="24"/>
          <w:highlight w:val="none"/>
          <w:lang w:val="en-US"/>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rPr>
            </w:r>
            <w:r/>
          </w:p>
        </w:tc>
        <w:tc>
          <w:tcPr>
            <w:tcW w:w="2929"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明细</w:t>
            </w:r>
            <w:r>
              <w:rPr>
                <w:rFonts w:hint="eastAsia" w:ascii="宋体" w:hAnsi="宋体" w:eastAsia="宋体" w:cs="宋体"/>
                <w:sz w:val="21"/>
                <w:szCs w:val="21"/>
                <w:highlight w:val="none"/>
              </w:rPr>
            </w:r>
            <w:r/>
          </w:p>
        </w:tc>
        <w:tc>
          <w:tcPr>
            <w:tcW w:w="3382" w:type="dxa"/>
            <w:vAlign w:val="top"/>
            <w:textDirection w:val="lrTb"/>
            <w:noWrap w:val="false"/>
          </w:tcPr>
          <w:p>
            <w:pPr>
              <w:pStyle w:val="891"/>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服务内容及标准</w:t>
            </w:r>
            <w:r>
              <w:rPr>
                <w:rFonts w:hint="eastAsia" w:ascii="宋体" w:hAnsi="宋体" w:eastAsia="宋体" w:cs="宋体"/>
                <w:sz w:val="21"/>
                <w:szCs w:val="21"/>
                <w:highlight w:val="none"/>
              </w:rPr>
            </w:r>
            <w:r/>
          </w:p>
        </w:tc>
      </w:tr>
      <w:tr>
        <w:trPr/>
        <w:tc>
          <w:tcPr>
            <w:tcW w:w="2211" w:type="dxa"/>
            <w:vAlign w:val="top"/>
            <w:textDirection w:val="lrTb"/>
            <w:noWrap w:val="false"/>
          </w:tcPr>
          <w:p>
            <w:pPr>
              <w:pStyle w:val="891"/>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cs="宋体"/>
                <w:b w:val="0"/>
                <w:bCs w:val="0"/>
                <w:color w:val="000000"/>
                <w:sz w:val="21"/>
                <w:szCs w:val="21"/>
                <w:highlight w:val="none"/>
                <w:lang w:eastAsia="zh-CN"/>
              </w:rPr>
              <w:t xml:space="preserve">红蕾佳苑一期</w:t>
            </w:r>
            <w:r>
              <w:rPr>
                <w:rFonts w:hint="eastAsia" w:ascii="宋体" w:hAnsi="宋体" w:cs="宋体"/>
                <w:sz w:val="21"/>
                <w:szCs w:val="21"/>
                <w:highlight w:val="none"/>
                <w:lang w:val="en-US" w:eastAsia="zh-CN"/>
              </w:rPr>
              <w:t xml:space="preserve">室外部分</w:t>
            </w:r>
            <w:r>
              <w:rPr>
                <w:rFonts w:ascii="宋体" w:hAnsi="宋体" w:eastAsia="宋体" w:cs="宋体"/>
                <w:sz w:val="21"/>
                <w:szCs w:val="21"/>
                <w:highlight w:val="none"/>
                <w:lang w:val="en-US" w:eastAsia="zh-CN"/>
              </w:rPr>
            </w:r>
            <w:r/>
          </w:p>
        </w:tc>
        <w:tc>
          <w:tcPr>
            <w:tcW w:w="2929" w:type="dxa"/>
            <w:vAlign w:val="top"/>
            <w:textDirection w:val="lrTb"/>
            <w:noWrap w:val="false"/>
          </w:tcPr>
          <w:p>
            <w:pPr>
              <w:pStyle w:val="891"/>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红蕾佳苑一期</w:t>
            </w:r>
            <w:r>
              <w:rPr>
                <w:rFonts w:hint="eastAsia" w:ascii="宋体" w:hAnsi="宋体" w:eastAsia="宋体" w:cs="宋体"/>
                <w:sz w:val="21"/>
                <w:szCs w:val="21"/>
                <w:highlight w:val="none"/>
                <w:lang w:val="en-US" w:eastAsia="zh-CN"/>
              </w:rPr>
              <w:t xml:space="preserve">小区物业服务外包面积为207807平方</w:t>
            </w:r>
            <w:r>
              <w:rPr>
                <w:rFonts w:hint="eastAsia" w:ascii="宋体" w:hAnsi="宋体" w:cs="宋体"/>
                <w:sz w:val="21"/>
                <w:szCs w:val="21"/>
                <w:highlight w:val="none"/>
                <w:lang w:val="en-US" w:eastAsia="zh-CN"/>
              </w:rPr>
              <w:t xml:space="preserve">米</w:t>
            </w:r>
            <w:r>
              <w:rPr>
                <w:rFonts w:hint="eastAsia" w:ascii="宋体" w:hAnsi="宋体" w:eastAsia="宋体" w:cs="宋体"/>
                <w:sz w:val="21"/>
                <w:szCs w:val="21"/>
                <w:highlight w:val="none"/>
                <w:lang w:val="en-US" w:eastAsia="zh-CN"/>
              </w:rPr>
              <w:t xml:space="preserve">，绿化面积62990平方米</w:t>
            </w:r>
            <w:r>
              <w:rPr>
                <w:rFonts w:hint="eastAsia" w:ascii="宋体" w:hAnsi="宋体" w:cs="宋体"/>
                <w:sz w:val="21"/>
                <w:szCs w:val="21"/>
                <w:highlight w:val="none"/>
                <w:lang w:val="en-US" w:eastAsia="zh-CN"/>
              </w:rPr>
              <w:t xml:space="preserve">，道路、广场保洁面积9220 平方米。</w:t>
            </w:r>
            <w:r>
              <w:rPr>
                <w:rFonts w:hint="eastAsia" w:ascii="宋体" w:hAnsi="宋体" w:eastAsia="宋体" w:cs="宋体"/>
                <w:sz w:val="21"/>
                <w:szCs w:val="21"/>
                <w:highlight w:val="none"/>
                <w:lang w:val="en-US" w:eastAsia="zh-CN"/>
              </w:rPr>
              <w:t xml:space="preserve">其他具体明细详见“1.1物业情况”</w:t>
            </w:r>
            <w:r>
              <w:rPr>
                <w:rFonts w:hint="eastAsia" w:ascii="宋体" w:hAnsi="宋体" w:cs="宋体"/>
                <w:sz w:val="21"/>
                <w:szCs w:val="21"/>
                <w:highlight w:val="none"/>
                <w:lang w:val="en-US" w:eastAsia="zh-CN"/>
              </w:rPr>
              <w:t xml:space="preserve">内容</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c>
          <w:tcPr>
            <w:tcW w:w="3382" w:type="dxa"/>
            <w:vAlign w:val="top"/>
            <w:textDirection w:val="lrTb"/>
            <w:noWrap w:val="false"/>
          </w:tcPr>
          <w:p>
            <w:pPr>
              <w:pStyle w:val="891"/>
              <w:keepLines w:val="0"/>
              <w:keepNext w:val="0"/>
              <w:pageBreakBefore w:val="0"/>
              <w:spacing w:line="24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红蕾佳苑一期</w:t>
            </w:r>
            <w:r>
              <w:rPr>
                <w:rFonts w:hint="eastAsia" w:ascii="宋体" w:hAnsi="宋体" w:eastAsia="宋体" w:cs="宋体"/>
                <w:b/>
                <w:bCs/>
                <w:color w:val="000000"/>
                <w:sz w:val="21"/>
                <w:szCs w:val="21"/>
                <w:highlight w:val="none"/>
              </w:rPr>
              <w:t xml:space="preserve">各出入口至主干道两侧50米距离范围内</w:t>
            </w:r>
            <w:r>
              <w:rPr>
                <w:rFonts w:hint="eastAsia" w:ascii="宋体" w:hAnsi="宋体" w:cs="宋体"/>
                <w:b/>
                <w:bCs/>
                <w:color w:val="000000"/>
                <w:sz w:val="21"/>
                <w:szCs w:val="21"/>
                <w:highlight w:val="none"/>
                <w:lang w:val="en-US" w:eastAsia="zh-CN"/>
              </w:rPr>
              <w:t xml:space="preserve">室外</w:t>
            </w:r>
            <w:r>
              <w:rPr>
                <w:rFonts w:hint="eastAsia" w:ascii="宋体" w:hAnsi="宋体" w:eastAsia="宋体" w:cs="宋体"/>
                <w:b/>
                <w:bCs/>
                <w:color w:val="000000"/>
                <w:sz w:val="21"/>
                <w:szCs w:val="21"/>
                <w:highlight w:val="none"/>
              </w:rPr>
              <w:t xml:space="preserve">的所有和物业有关的工作，包括但不仅限于保安、保洁、绿化养护与管理、房屋和共用设施设备的维修保养等工作。</w:t>
            </w:r>
            <w:r>
              <w:rPr>
                <w:rFonts w:hint="eastAsia" w:ascii="宋体" w:hAnsi="宋体" w:cs="宋体"/>
                <w:b/>
                <w:bCs/>
                <w:sz w:val="21"/>
                <w:szCs w:val="21"/>
                <w:highlight w:val="none"/>
                <w:lang w:val="en-US" w:eastAsia="zh-CN"/>
              </w:rPr>
            </w:r>
            <w:r/>
          </w:p>
          <w:p>
            <w:pPr>
              <w:pStyle w:val="891"/>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rPr>
                <w:rFonts w:ascii="宋体" w:hAnsi="宋体" w:eastAsia="宋体" w:cs="宋体"/>
                <w:sz w:val="21"/>
                <w:szCs w:val="21"/>
                <w:highlight w:val="none"/>
                <w:lang w:val="en-US" w:eastAsia="zh-CN"/>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sz w:val="21"/>
                <w:szCs w:val="21"/>
                <w:highlight w:val="none"/>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保洁工作包括但不限于</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含北区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：服务范围内的</w:t>
            </w:r>
            <w:r>
              <w:rPr>
                <w:rFonts w:hint="eastAsia" w:ascii="宋体" w:hAnsi="宋体" w:cs="宋体"/>
                <w:sz w:val="21"/>
                <w:szCs w:val="21"/>
                <w:highlight w:val="none"/>
                <w:lang w:val="en-US" w:eastAsia="zh-CN"/>
              </w:rPr>
              <w:t xml:space="preserve">室外</w:t>
            </w:r>
            <w:r>
              <w:rPr>
                <w:rFonts w:hint="eastAsia" w:ascii="宋体" w:hAnsi="宋体" w:eastAsia="宋体" w:cs="宋体"/>
                <w:sz w:val="21"/>
                <w:szCs w:val="21"/>
                <w:highlight w:val="none"/>
              </w:rPr>
              <w:t xml:space="preserve">道路、场地、雨水明沟、水池</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灯具</w:t>
            </w:r>
            <w:r>
              <w:rPr>
                <w:rFonts w:hint="eastAsia" w:ascii="宋体" w:hAnsi="宋体" w:eastAsia="宋体" w:cs="宋体"/>
                <w:sz w:val="21"/>
                <w:szCs w:val="21"/>
                <w:highlight w:val="none"/>
              </w:rPr>
              <w:t xml:space="preserve">等其他室</w:t>
            </w:r>
            <w:r>
              <w:rPr>
                <w:rFonts w:hint="eastAsia" w:ascii="宋体" w:hAnsi="宋体" w:cs="宋体"/>
                <w:sz w:val="21"/>
                <w:szCs w:val="21"/>
                <w:highlight w:val="none"/>
                <w:lang w:val="en-US" w:eastAsia="zh-CN"/>
              </w:rPr>
              <w:t xml:space="preserve">外</w:t>
            </w:r>
            <w:r>
              <w:rPr>
                <w:rFonts w:hint="eastAsia" w:ascii="宋体" w:hAnsi="宋体" w:eastAsia="宋体" w:cs="宋体"/>
                <w:sz w:val="21"/>
                <w:szCs w:val="21"/>
                <w:highlight w:val="none"/>
              </w:rPr>
              <w:t xml:space="preserve">设施的保洁；化粪池疏通；</w:t>
            </w:r>
            <w:r>
              <w:rPr>
                <w:rFonts w:hint="eastAsia" w:ascii="宋体" w:hAnsi="宋体" w:cs="宋体"/>
                <w:sz w:val="21"/>
                <w:szCs w:val="21"/>
                <w:highlight w:val="none"/>
                <w:lang w:val="en-US" w:eastAsia="zh-CN"/>
              </w:rPr>
              <w:t xml:space="preserve">室外</w:t>
            </w:r>
            <w:r>
              <w:rPr>
                <w:rFonts w:hint="eastAsia" w:ascii="宋体" w:hAnsi="宋体" w:eastAsia="宋体" w:cs="宋体"/>
                <w:sz w:val="21"/>
                <w:szCs w:val="21"/>
                <w:highlight w:val="none"/>
              </w:rPr>
              <w:t xml:space="preserve">停车场等公共场地的保洁；垃圾清运（建筑垃圾由中标供应商收集到采购人指定地点，生活垃圾由中标供应商收集</w:t>
            </w:r>
            <w:r>
              <w:rPr>
                <w:rFonts w:hint="eastAsia" w:ascii="宋体" w:hAnsi="宋体" w:cs="宋体"/>
                <w:sz w:val="21"/>
                <w:szCs w:val="21"/>
                <w:highlight w:val="none"/>
                <w:lang w:val="en-US" w:eastAsia="zh-CN"/>
              </w:rPr>
              <w:t xml:space="preserve">到指定地点，由采购人负责清运</w:t>
            </w:r>
            <w:r>
              <w:rPr>
                <w:rFonts w:hint="eastAsia" w:ascii="宋体" w:hAnsi="宋体" w:eastAsia="宋体" w:cs="宋体"/>
                <w:sz w:val="21"/>
                <w:szCs w:val="21"/>
                <w:highlight w:val="none"/>
              </w:rPr>
              <w:t xml:space="preserve">）；做好垃圾分类工作（</w:t>
            </w:r>
            <w:r>
              <w:rPr>
                <w:rFonts w:hint="eastAsia" w:ascii="宋体" w:hAnsi="宋体" w:cs="宋体"/>
                <w:sz w:val="21"/>
                <w:szCs w:val="21"/>
                <w:highlight w:val="none"/>
                <w:lang w:val="en-US" w:eastAsia="zh-CN"/>
              </w:rPr>
              <w:t xml:space="preserve">受</w:t>
            </w:r>
            <w:r>
              <w:rPr>
                <w:rFonts w:hint="eastAsia" w:ascii="宋体" w:hAnsi="宋体" w:eastAsia="宋体" w:cs="宋体"/>
                <w:sz w:val="21"/>
                <w:szCs w:val="21"/>
                <w:highlight w:val="none"/>
              </w:rPr>
              <w:t xml:space="preserve">综合行政执法局</w:t>
            </w:r>
            <w:r>
              <w:rPr>
                <w:rFonts w:hint="eastAsia" w:ascii="宋体" w:hAnsi="宋体" w:cs="宋体"/>
                <w:sz w:val="21"/>
                <w:szCs w:val="21"/>
                <w:highlight w:val="none"/>
                <w:lang w:val="en-US" w:eastAsia="zh-CN"/>
              </w:rPr>
              <w:t xml:space="preserve">考核管理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绿化养护与管理包括但不限于：乔木、灌木、绿篱、花坛、垂直绿化、草坪及绿地附属设施的保洁、淋水、除草、修剪、施肥、除虫害、植保等工作，要求按照无锡市市政园林局绿化管理的要求和标准进行三级管理。</w:t>
            </w:r>
            <w:r>
              <w:rPr>
                <w:rFonts w:hint="eastAsia" w:ascii="宋体" w:hAnsi="宋体" w:eastAsia="宋体" w:cs="宋体"/>
                <w:sz w:val="21"/>
                <w:szCs w:val="21"/>
                <w:highlight w:val="none"/>
              </w:rPr>
            </w:r>
            <w:r/>
          </w:p>
          <w:p>
            <w:pPr>
              <w:pStyle w:val="891"/>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房屋和共用设施设备的维修保养包括但不限于：</w:t>
            </w:r>
            <w:r>
              <w:rPr>
                <w:rFonts w:hint="eastAsia" w:ascii="宋体" w:hAnsi="宋体" w:cs="宋体"/>
                <w:sz w:val="21"/>
                <w:szCs w:val="21"/>
                <w:highlight w:val="none"/>
                <w:lang w:val="en-US" w:eastAsia="zh-CN"/>
              </w:rPr>
              <w:t xml:space="preserve">室外</w:t>
            </w:r>
            <w:r>
              <w:rPr>
                <w:rFonts w:hint="eastAsia" w:ascii="宋体" w:hAnsi="宋体" w:eastAsia="宋体" w:cs="宋体"/>
                <w:sz w:val="21"/>
                <w:szCs w:val="21"/>
                <w:highlight w:val="none"/>
              </w:rPr>
              <w:t xml:space="preserve">公共部位道路、场地、给排水设施、</w:t>
            </w:r>
            <w:r>
              <w:rPr>
                <w:rFonts w:hint="eastAsia" w:ascii="宋体" w:hAnsi="宋体" w:cs="宋体"/>
                <w:sz w:val="21"/>
                <w:szCs w:val="21"/>
                <w:highlight w:val="none"/>
                <w:lang w:val="en-US" w:eastAsia="zh-CN"/>
              </w:rPr>
              <w:t xml:space="preserve">雨污水管网、</w:t>
            </w:r>
            <w:r>
              <w:rPr>
                <w:rFonts w:hint="eastAsia" w:ascii="宋体" w:hAnsi="宋体" w:eastAsia="宋体" w:cs="宋体"/>
                <w:sz w:val="21"/>
                <w:szCs w:val="21"/>
                <w:highlight w:val="none"/>
              </w:rPr>
              <w:t xml:space="preserve">照明灯、景观灯的维修维保；</w:t>
            </w:r>
            <w:r>
              <w:rPr>
                <w:rFonts w:hint="eastAsia" w:ascii="宋体" w:hAnsi="宋体" w:cs="宋体"/>
                <w:sz w:val="21"/>
                <w:szCs w:val="21"/>
                <w:highlight w:val="none"/>
                <w:lang w:val="en-US" w:eastAsia="zh-CN"/>
              </w:rPr>
              <w:t xml:space="preserve">室外的</w:t>
            </w:r>
            <w:r>
              <w:rPr>
                <w:rFonts w:hint="eastAsia" w:ascii="宋体" w:hAnsi="宋体" w:eastAsia="宋体" w:cs="宋体"/>
                <w:sz w:val="21"/>
                <w:szCs w:val="21"/>
                <w:highlight w:val="none"/>
              </w:rPr>
              <w:t xml:space="preserve">消防、技防监控、泵房、风机、潜水泵、电力设施、智能化道闸系统、入户门禁等特种设施设备的维保、维修、调试、年检、紧急修理等；小区主要道路及停车场交通标志标牌管理及更新。</w:t>
            </w:r>
            <w:r>
              <w:rPr>
                <w:rFonts w:hint="eastAsia" w:ascii="宋体" w:hAnsi="宋体" w:eastAsia="宋体" w:cs="宋体"/>
                <w:sz w:val="21"/>
                <w:szCs w:val="21"/>
                <w:highlight w:val="none"/>
              </w:rPr>
            </w:r>
            <w:r/>
          </w:p>
        </w:tc>
      </w:tr>
    </w:tbl>
    <w:p>
      <w:pPr>
        <w:pStyle w:val="891"/>
        <w:ind w:firstLine="241"/>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3.物业管理服务内容及标准</w:t>
      </w:r>
      <w:r>
        <w:rPr>
          <w:rFonts w:ascii="宋体" w:hAnsi="宋体" w:eastAsia="宋体"/>
          <w:b/>
          <w:sz w:val="24"/>
          <w:szCs w:val="24"/>
          <w:highlight w:val="none"/>
        </w:rPr>
      </w:r>
      <w:r/>
    </w:p>
    <w:p>
      <w:pPr>
        <w:pStyle w:val="891"/>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按照无锡市普通住宅物业服务等级三级服务标准执行。</w:t>
      </w:r>
      <w:r>
        <w:rPr>
          <w:rFonts w:hint="eastAsia" w:ascii="宋体" w:hAnsi="宋体" w:eastAsia="宋体"/>
          <w:sz w:val="24"/>
          <w:szCs w:val="24"/>
          <w:highlight w:val="none"/>
          <w:lang w:eastAsia="zh-CN"/>
        </w:rPr>
      </w:r>
      <w:r/>
    </w:p>
    <w:p>
      <w:pPr>
        <w:pStyle w:val="891"/>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3.1  综合服务</w:t>
      </w:r>
      <w:r>
        <w:rPr>
          <w:rFonts w:ascii="宋体" w:hAnsi="宋体" w:eastAsia="宋体"/>
          <w:sz w:val="24"/>
          <w:szCs w:val="24"/>
          <w:highlight w:val="none"/>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1</w:t>
            </w:r>
            <w:r>
              <w:rPr>
                <w:rFonts w:hint="eastAsia" w:ascii="宋体" w:hAnsi="宋体" w:eastAsia="宋体" w:cs="宋体"/>
                <w:color w:val="000000"/>
                <w:highlight w:val="none"/>
                <w:lang w:eastAsia="en-US"/>
              </w:rPr>
            </w:r>
            <w:r/>
          </w:p>
        </w:tc>
        <w:tc>
          <w:tcPr>
            <w:tcW w:w="2638"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管理处设置</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jc w:val="left"/>
              <w:widowControl/>
              <w:rPr>
                <w:color w:val="000000"/>
                <w:highlight w:val="none"/>
              </w:rPr>
            </w:pPr>
            <w:r>
              <w:rPr>
                <w:rFonts w:hint="eastAsia"/>
                <w:color w:val="000000"/>
                <w:highlight w:val="none"/>
              </w:rPr>
              <w:t xml:space="preserve">1、小区内设置管理处。</w:t>
            </w:r>
            <w:r>
              <w:rPr>
                <w:color w:val="000000"/>
                <w:highlight w:val="none"/>
              </w:rPr>
            </w:r>
            <w:r/>
          </w:p>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2、配置办公家具、接待前台、电话、电脑等办公设施及办公用品。</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2</w:t>
            </w:r>
            <w:r>
              <w:rPr>
                <w:rFonts w:hint="eastAsia" w:ascii="宋体" w:hAnsi="宋体" w:eastAsia="宋体" w:cs="宋体"/>
                <w:color w:val="000000"/>
                <w:highlight w:val="none"/>
                <w:lang w:eastAsia="en-US"/>
              </w:rPr>
            </w:r>
            <w:r/>
          </w:p>
        </w:tc>
        <w:tc>
          <w:tcPr>
            <w:tcW w:w="2638"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人员要求</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jc w:val="left"/>
              <w:widowControl/>
              <w:rPr>
                <w:color w:val="000000"/>
                <w:highlight w:val="none"/>
              </w:rPr>
            </w:pPr>
            <w:r>
              <w:rPr>
                <w:rFonts w:hint="eastAsia"/>
                <w:color w:val="000000"/>
                <w:highlight w:val="none"/>
              </w:rPr>
              <w:t xml:space="preserve">1、根据小区实际情况配足服务人员（详见招标文件）。</w:t>
            </w:r>
            <w:r>
              <w:rPr>
                <w:color w:val="000000"/>
                <w:highlight w:val="none"/>
              </w:rPr>
            </w:r>
            <w:r/>
          </w:p>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2、所有工作人员服装统一，挂牌上岗，仪表整洁规范。</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2638"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服务时间</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管理处周一至周五每天8小时业务接待。周六、日有值班人员。</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日常服务</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jc w:val="left"/>
              <w:widowControl/>
              <w:rPr>
                <w:color w:val="000000"/>
                <w:highlight w:val="none"/>
              </w:rPr>
            </w:pPr>
            <w:r>
              <w:rPr>
                <w:rFonts w:hint="eastAsia"/>
                <w:color w:val="000000"/>
                <w:highlight w:val="none"/>
              </w:rPr>
              <w:t xml:space="preserve">1、24小时受理业主或使用人报修。急修1小时内到现场处理，一般修理三天内完成（预约除外）</w:t>
            </w:r>
            <w:r>
              <w:rPr>
                <w:rFonts w:hint="eastAsia"/>
                <w:color w:val="000000"/>
                <w:highlight w:val="none"/>
                <w:lang w:eastAsia="zh-CN"/>
              </w:rPr>
              <w:t xml:space="preserve">，</w:t>
            </w:r>
            <w:r>
              <w:rPr>
                <w:rFonts w:hint="eastAsia"/>
                <w:color w:val="000000"/>
                <w:highlight w:val="none"/>
              </w:rPr>
              <w:t xml:space="preserve">并有书面记录。</w:t>
            </w:r>
            <w:r>
              <w:rPr>
                <w:color w:val="000000"/>
                <w:highlight w:val="none"/>
              </w:rPr>
            </w:r>
            <w:r/>
          </w:p>
          <w:p>
            <w:pPr>
              <w:pStyle w:val="891"/>
              <w:jc w:val="left"/>
              <w:widowControl/>
              <w:rPr>
                <w:color w:val="000000"/>
                <w:highlight w:val="none"/>
              </w:rPr>
            </w:pPr>
            <w:r>
              <w:rPr>
                <w:rFonts w:hint="eastAsia"/>
                <w:color w:val="000000"/>
                <w:highlight w:val="none"/>
              </w:rPr>
              <w:t xml:space="preserve">2、对业主或使用人的投诉在四天内答复处理（有书面记录）。</w:t>
            </w:r>
            <w:r>
              <w:rPr>
                <w:color w:val="000000"/>
                <w:highlight w:val="none"/>
              </w:rPr>
            </w:r>
            <w:r/>
          </w:p>
          <w:p>
            <w:pPr>
              <w:pStyle w:val="891"/>
              <w:jc w:val="left"/>
              <w:widowControl/>
              <w:rPr>
                <w:color w:val="000000"/>
                <w:highlight w:val="none"/>
              </w:rPr>
            </w:pPr>
            <w:r>
              <w:rPr>
                <w:rFonts w:hint="eastAsia"/>
                <w:color w:val="000000"/>
                <w:highlight w:val="none"/>
              </w:rPr>
              <w:t xml:space="preserve">3、公示服务标准和收费标准，公共水电费能耗分摊每半年向业主公布一次。</w:t>
            </w:r>
            <w:r>
              <w:rPr>
                <w:color w:val="000000"/>
                <w:highlight w:val="none"/>
              </w:rPr>
            </w:r>
            <w:r/>
          </w:p>
          <w:p>
            <w:pPr>
              <w:pStyle w:val="891"/>
              <w:jc w:val="left"/>
              <w:widowControl/>
              <w:rPr>
                <w:color w:val="000000"/>
                <w:highlight w:val="none"/>
              </w:rPr>
            </w:pPr>
            <w:r>
              <w:rPr>
                <w:rFonts w:hint="eastAsia"/>
                <w:color w:val="000000"/>
                <w:highlight w:val="none"/>
              </w:rPr>
              <w:t xml:space="preserve">4、制定小区房屋装修申请、验收等装修管理制度，对不符合规定的行为、现象及时劝阻、制止或报告。</w:t>
            </w:r>
            <w:r>
              <w:rPr>
                <w:color w:val="000000"/>
                <w:highlight w:val="none"/>
              </w:rPr>
            </w:r>
            <w:r/>
          </w:p>
          <w:p>
            <w:pPr>
              <w:pStyle w:val="891"/>
              <w:jc w:val="left"/>
              <w:widowControl/>
              <w:rPr>
                <w:color w:val="000000"/>
                <w:highlight w:val="none"/>
              </w:rPr>
            </w:pPr>
            <w:r>
              <w:rPr>
                <w:rFonts w:hint="eastAsia"/>
                <w:color w:val="000000"/>
                <w:highlight w:val="none"/>
              </w:rPr>
              <w:t xml:space="preserve">5、建立业主档案、收费管理、设备管理等记录。</w:t>
            </w:r>
            <w:r>
              <w:rPr>
                <w:color w:val="000000"/>
                <w:highlight w:val="none"/>
              </w:rPr>
            </w:r>
            <w:r/>
          </w:p>
          <w:p>
            <w:pPr>
              <w:pStyle w:val="891"/>
              <w:jc w:val="left"/>
              <w:widowControl/>
              <w:rPr>
                <w:color w:val="000000"/>
                <w:highlight w:val="none"/>
              </w:rPr>
            </w:pPr>
            <w:r>
              <w:rPr>
                <w:rFonts w:hint="eastAsia"/>
                <w:color w:val="000000"/>
                <w:highlight w:val="none"/>
              </w:rPr>
              <w:t xml:space="preserve">6、能提供一种以上特约服务（有偿）和一种以上便民（无偿）服务；每年组织一次以上的社区活动。</w:t>
            </w:r>
            <w:r>
              <w:rPr>
                <w:color w:val="000000"/>
                <w:highlight w:val="none"/>
              </w:rPr>
            </w:r>
            <w:r/>
          </w:p>
          <w:p>
            <w:pPr>
              <w:pStyle w:val="891"/>
              <w:jc w:val="left"/>
              <w:widowControl/>
              <w:rPr>
                <w:color w:val="000000"/>
                <w:highlight w:val="none"/>
              </w:rPr>
            </w:pPr>
            <w:r>
              <w:rPr>
                <w:rFonts w:hint="eastAsia"/>
                <w:color w:val="000000"/>
                <w:highlight w:val="none"/>
              </w:rPr>
              <w:t xml:space="preserve">7、配合社区相关工作。</w:t>
            </w:r>
            <w:r>
              <w:rPr>
                <w:color w:val="000000"/>
                <w:highlight w:val="none"/>
              </w:rPr>
            </w:r>
            <w:r/>
          </w:p>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8、确保小区内所有设施设备正常运行。</w:t>
            </w:r>
            <w:r>
              <w:rPr>
                <w:rFonts w:ascii="宋体" w:hAnsi="宋体" w:eastAsia="宋体" w:cs="宋体"/>
                <w:color w:val="000000"/>
                <w:sz w:val="21"/>
                <w:szCs w:val="21"/>
                <w:highlight w:val="none"/>
                <w:lang w:val="en-US" w:eastAsia="en-US" w:bidi="ar-SA"/>
              </w:rPr>
            </w:r>
            <w:r/>
          </w:p>
        </w:tc>
      </w:tr>
    </w:tbl>
    <w:p>
      <w:pPr>
        <w:pStyle w:val="891"/>
        <w:ind w:firstLine="480"/>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rPr>
        <w:t xml:space="preserve">3.2  清洁管理服务</w:t>
      </w:r>
      <w:r>
        <w:rPr>
          <w:rFonts w:ascii="宋体" w:hAnsi="宋体" w:eastAsia="宋体"/>
          <w:b w:val="0"/>
          <w:bCs w:val="0"/>
          <w:sz w:val="24"/>
          <w:szCs w:val="24"/>
          <w:highlight w:val="none"/>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en-US"/>
              </w:rPr>
              <w:t xml:space="preserve">1</w:t>
            </w:r>
            <w:r>
              <w:rPr>
                <w:rFonts w:hint="eastAsia" w:ascii="宋体" w:hAnsi="宋体" w:eastAsia="宋体" w:cs="宋体"/>
                <w:color w:val="000000"/>
                <w:highlight w:val="none"/>
                <w:lang w:val="en-US" w:eastAsia="en-US"/>
              </w:rPr>
            </w:r>
            <w:r/>
          </w:p>
        </w:tc>
        <w:tc>
          <w:tcPr>
            <w:tcW w:w="2638"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共用楼道保洁</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每周打扫2次各楼层通道和楼梯台阶、清洁1次楼梯扶手；楼梯间墙面、顶面每季度除尘1次；确保楼道畅通、无乱堆放。</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en-US"/>
              </w:rPr>
              <w:t xml:space="preserve">2</w:t>
            </w:r>
            <w:r>
              <w:rPr>
                <w:rFonts w:hint="eastAsia" w:ascii="宋体" w:hAnsi="宋体" w:eastAsia="宋体" w:cs="宋体"/>
                <w:color w:val="000000"/>
                <w:highlight w:val="none"/>
                <w:lang w:val="en-US" w:eastAsia="en-US"/>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电梯及电梯厅保洁</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每日清扫</w:t>
            </w:r>
            <w:r>
              <w:rPr>
                <w:color w:val="000000"/>
                <w:highlight w:val="none"/>
              </w:rPr>
              <w:t xml:space="preserve">1</w:t>
            </w:r>
            <w:r>
              <w:rPr>
                <w:rFonts w:hint="eastAsia"/>
                <w:color w:val="000000"/>
                <w:highlight w:val="none"/>
              </w:rPr>
              <w:t xml:space="preserve">次电梯轿厢，每周擦拭</w:t>
            </w:r>
            <w:r>
              <w:rPr>
                <w:color w:val="000000"/>
                <w:highlight w:val="none"/>
              </w:rPr>
              <w:t xml:space="preserve">1</w:t>
            </w:r>
            <w:r>
              <w:rPr>
                <w:rFonts w:hint="eastAsia"/>
                <w:color w:val="000000"/>
                <w:highlight w:val="none"/>
              </w:rPr>
              <w:t xml:space="preserve">次电梯门壁</w:t>
            </w:r>
            <w:r>
              <w:rPr>
                <w:rFonts w:hint="eastAsia"/>
                <w:color w:val="000000"/>
                <w:highlight w:val="none"/>
                <w:lang w:eastAsia="zh-CN"/>
              </w:rPr>
              <w:t xml:space="preserve">，</w:t>
            </w:r>
            <w:r>
              <w:rPr>
                <w:rFonts w:hint="eastAsia"/>
                <w:color w:val="000000"/>
                <w:highlight w:val="none"/>
              </w:rPr>
              <w:t xml:space="preserve">每月对轿厢顶部清洁</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共用卫生间保洁</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每日清洁</w:t>
            </w:r>
            <w:r>
              <w:rPr>
                <w:color w:val="000000"/>
                <w:highlight w:val="none"/>
              </w:rPr>
              <w:t xml:space="preserve">2</w:t>
            </w:r>
            <w:r>
              <w:rPr>
                <w:rFonts w:hint="eastAsia"/>
                <w:color w:val="000000"/>
                <w:highlight w:val="none"/>
              </w:rPr>
              <w:t xml:space="preserve">次，每周消杀</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停车场、共用车库或车棚保洁</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每半月清扫</w:t>
            </w:r>
            <w:r>
              <w:rPr>
                <w:color w:val="000000"/>
                <w:highlight w:val="none"/>
              </w:rPr>
              <w:t xml:space="preserve">1</w:t>
            </w:r>
            <w:r>
              <w:rPr>
                <w:rFonts w:hint="eastAsia"/>
                <w:color w:val="000000"/>
                <w:highlight w:val="none"/>
              </w:rPr>
              <w:t xml:space="preserve">次车库，每半年进行</w:t>
            </w:r>
            <w:r>
              <w:rPr>
                <w:color w:val="000000"/>
                <w:highlight w:val="none"/>
              </w:rPr>
              <w:t xml:space="preserve">1</w:t>
            </w:r>
            <w:r>
              <w:rPr>
                <w:rFonts w:hint="eastAsia"/>
                <w:color w:val="000000"/>
                <w:highlight w:val="none"/>
              </w:rPr>
              <w:t xml:space="preserve">次地下室消杀工作</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lang w:val="en-US" w:eastAsia="zh-CN"/>
              </w:rPr>
              <w:t xml:space="preserve">散落垃圾捡拾</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lang w:val="en-US" w:eastAsia="zh-CN"/>
              </w:rPr>
              <w:t xml:space="preserve">每日派3名保洁人员、3辆垃圾收集车辆负责小区内散落垃圾捡拾</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绿化带、道路保洁</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每日清扫</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标识、宣传牌、信报箱保洁</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标识、宣传牌每周擦拭</w:t>
            </w:r>
            <w:r>
              <w:rPr>
                <w:color w:val="000000"/>
                <w:highlight w:val="none"/>
              </w:rPr>
              <w:t xml:space="preserve">1</w:t>
            </w:r>
            <w:r>
              <w:rPr>
                <w:rFonts w:hint="eastAsia"/>
                <w:color w:val="000000"/>
                <w:highlight w:val="none"/>
              </w:rPr>
              <w:t xml:space="preserve">次，雕塑、信报箱每季度擦拭</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休闲、娱乐、健身设施</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每周清洁</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垃圾桶、果皮箱</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垃圾每日收集</w:t>
            </w:r>
            <w:r>
              <w:rPr>
                <w:rFonts w:hint="eastAsia" w:eastAsia="宋体"/>
                <w:color w:val="000000"/>
                <w:highlight w:val="none"/>
                <w:lang w:val="en-US" w:eastAsia="zh-CN"/>
              </w:rPr>
              <w:t xml:space="preserve">2</w:t>
            </w:r>
            <w:r>
              <w:rPr>
                <w:rFonts w:hint="eastAsia"/>
                <w:color w:val="000000"/>
                <w:highlight w:val="none"/>
              </w:rPr>
              <w:t xml:space="preserve">次，垃圾桶、果皮箱每周</w:t>
            </w:r>
            <w:r>
              <w:rPr>
                <w:rFonts w:hint="eastAsia"/>
                <w:color w:val="000000"/>
                <w:highlight w:val="none"/>
                <w:lang w:eastAsia="zh-CN"/>
              </w:rPr>
              <w:t xml:space="preserve">擦拭</w:t>
            </w:r>
            <w:r>
              <w:rPr>
                <w:rFonts w:hint="eastAsia"/>
                <w:color w:val="000000"/>
                <w:highlight w:val="none"/>
              </w:rPr>
              <w:t xml:space="preserve">1次，保持日常整洁完好</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垃圾收集与处理</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小区内定点设置垃圾收集箱或点，每日定时清理</w:t>
            </w:r>
            <w:r>
              <w:rPr>
                <w:rFonts w:hint="eastAsia" w:eastAsia="宋体"/>
                <w:color w:val="000000"/>
                <w:highlight w:val="none"/>
                <w:lang w:val="en-US" w:eastAsia="zh-CN"/>
              </w:rPr>
              <w:t xml:space="preserve">2</w:t>
            </w:r>
            <w:r>
              <w:rPr>
                <w:rFonts w:hint="eastAsia"/>
                <w:color w:val="000000"/>
                <w:highlight w:val="none"/>
              </w:rPr>
              <w:t xml:space="preserve">次；垃圾收集箱或点周围地面无散落垃圾、无异味，每月清洗</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w:t>
            </w:r>
            <w:r>
              <w:rPr>
                <w:rFonts w:hint="eastAsia"/>
                <w:color w:val="000000"/>
                <w:highlight w:val="none"/>
                <w:lang w:val="en-US" w:eastAsia="zh-CN"/>
              </w:rPr>
              <w:t xml:space="preserve">负责将生活垃圾收集至</w:t>
            </w:r>
            <w:r>
              <w:rPr>
                <w:rFonts w:hint="eastAsia"/>
                <w:color w:val="000000"/>
                <w:highlight w:val="none"/>
              </w:rPr>
              <w:t xml:space="preserve">垃圾收集箱或点</w:t>
            </w:r>
            <w:r>
              <w:rPr>
                <w:rFonts w:hint="eastAsia"/>
                <w:color w:val="000000"/>
                <w:highlight w:val="none"/>
                <w:lang w:val="en-US" w:eastAsia="zh-CN"/>
              </w:rPr>
              <w:t xml:space="preserve">，将建筑垃圾收集到小区指定地点；做好垃圾分类工作。</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卫生消杀</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灭鼠、灭蚊等每年至少进行</w:t>
            </w:r>
            <w:r>
              <w:rPr>
                <w:color w:val="000000"/>
                <w:highlight w:val="none"/>
              </w:rPr>
              <w:t xml:space="preserve">2</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12</w:t>
            </w:r>
            <w:r>
              <w:rPr>
                <w:rFonts w:ascii="宋体" w:hAnsi="宋体" w:eastAsia="宋体" w:cs="宋体"/>
                <w:color w:val="000000"/>
                <w:highlight w:val="none"/>
                <w:lang w:val="en-US" w:eastAsia="zh-CN"/>
              </w:rPr>
            </w:r>
            <w:r/>
          </w:p>
        </w:tc>
        <w:tc>
          <w:tcPr>
            <w:tcW w:w="2638" w:type="dxa"/>
            <w:vAlign w:val="center"/>
            <w:textDirection w:val="lrTb"/>
            <w:noWrap w:val="false"/>
          </w:tcPr>
          <w:p>
            <w:pPr>
              <w:pStyle w:val="891"/>
              <w:rPr>
                <w:rFonts w:hint="eastAsia" w:ascii="宋体" w:hAnsi="宋体" w:eastAsia="宋体" w:cs="宋体"/>
                <w:color w:val="000000"/>
                <w:szCs w:val="21"/>
                <w:highlight w:val="none"/>
              </w:rPr>
            </w:pPr>
            <w:r>
              <w:rPr>
                <w:rFonts w:hint="eastAsia"/>
                <w:color w:val="000000"/>
                <w:highlight w:val="none"/>
              </w:rPr>
              <w:t xml:space="preserve">公共天台、屋顶</w:t>
            </w:r>
            <w:r>
              <w:rPr>
                <w:rFonts w:hint="eastAsia" w:ascii="宋体" w:hAnsi="宋体" w:eastAsia="宋体" w:cs="宋体"/>
                <w:color w:val="000000"/>
                <w:szCs w:val="21"/>
                <w:highlight w:val="none"/>
              </w:rPr>
            </w:r>
            <w:r/>
          </w:p>
        </w:tc>
        <w:tc>
          <w:tcPr>
            <w:tcW w:w="4709" w:type="dxa"/>
            <w:vAlign w:val="center"/>
            <w:textDirection w:val="lrTb"/>
            <w:noWrap w:val="false"/>
          </w:tcPr>
          <w:p>
            <w:pPr>
              <w:pStyle w:val="891"/>
              <w:rPr>
                <w:rFonts w:hint="eastAsia" w:ascii="宋体" w:hAnsi="宋体" w:eastAsia="宋体" w:cs="宋体"/>
                <w:color w:val="000000"/>
                <w:szCs w:val="21"/>
                <w:highlight w:val="none"/>
              </w:rPr>
            </w:pPr>
            <w:r>
              <w:rPr>
                <w:rFonts w:hint="eastAsia"/>
                <w:color w:val="000000"/>
                <w:highlight w:val="none"/>
              </w:rPr>
              <w:t xml:space="preserve">每季清理</w:t>
            </w:r>
            <w:r>
              <w:rPr>
                <w:color w:val="000000"/>
                <w:highlight w:val="none"/>
              </w:rPr>
              <w:t xml:space="preserve">1</w:t>
            </w:r>
            <w:r>
              <w:rPr>
                <w:rFonts w:hint="eastAsia"/>
                <w:color w:val="000000"/>
                <w:highlight w:val="none"/>
              </w:rPr>
              <w:t xml:space="preserve">次，保持清洁、无垃圾</w:t>
            </w:r>
            <w:r>
              <w:rPr>
                <w:rFonts w:hint="eastAsia" w:ascii="宋体" w:hAnsi="宋体" w:eastAsia="宋体" w:cs="宋体"/>
                <w:color w:val="000000"/>
                <w:szCs w:val="21"/>
                <w:highlight w:val="none"/>
              </w:rPr>
            </w:r>
            <w:r/>
          </w:p>
        </w:tc>
      </w:tr>
    </w:tbl>
    <w:p>
      <w:pPr>
        <w:pStyle w:val="891"/>
        <w:ind w:firstLine="480"/>
        <w:spacing w:line="360" w:lineRule="auto"/>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3.3  房屋、共用设施、设备维护与管理</w:t>
      </w:r>
      <w:r>
        <w:rPr>
          <w:rFonts w:hint="eastAsia" w:ascii="宋体" w:hAnsi="宋体" w:eastAsia="宋体"/>
          <w:b w:val="0"/>
          <w:bCs w:val="0"/>
          <w:sz w:val="24"/>
          <w:szCs w:val="24"/>
          <w:highlight w:val="none"/>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8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33" w:type="dxa"/>
            <w:vAlign w:val="center"/>
            <w:textDirection w:val="lrTb"/>
            <w:noWrap w:val="false"/>
          </w:tcPr>
          <w:p>
            <w:pPr>
              <w:pStyle w:val="891"/>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公共部位门窗</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每月巡视楼内公共部位门窗，保持玻璃、门窗配件完好，门、窗开闭灵活并无异常声响。</w:t>
            </w:r>
            <w:r>
              <w:rPr>
                <w:rFonts w:ascii="宋体" w:hAnsi="宋体" w:eastAsia="宋体" w:cs="宋体"/>
                <w:color w:val="000000"/>
                <w:sz w:val="21"/>
                <w:szCs w:val="21"/>
                <w:highlight w:val="none"/>
                <w:lang w:val="en-US" w:eastAsia="en-US" w:bidi="ar-SA"/>
              </w:rPr>
            </w:r>
            <w:r/>
          </w:p>
        </w:tc>
      </w:tr>
      <w:tr>
        <w:trPr/>
        <w:tc>
          <w:tcPr>
            <w:tcW w:w="733" w:type="dxa"/>
            <w:vAlign w:val="center"/>
            <w:textDirection w:val="lrTb"/>
            <w:noWrap w:val="false"/>
          </w:tcPr>
          <w:p>
            <w:pPr>
              <w:pStyle w:val="891"/>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围墙</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每季一次巡查围墙，发现损坏立即修复，保持围墙完好</w:t>
            </w:r>
            <w:r>
              <w:rPr>
                <w:rFonts w:ascii="宋体" w:hAnsi="宋体" w:eastAsia="宋体" w:cs="宋体"/>
                <w:color w:val="000000"/>
                <w:sz w:val="21"/>
                <w:szCs w:val="21"/>
                <w:highlight w:val="none"/>
                <w:lang w:val="en-US" w:eastAsia="en-US" w:bidi="ar-SA"/>
              </w:rPr>
            </w:r>
            <w:r/>
          </w:p>
        </w:tc>
      </w:tr>
      <w:tr>
        <w:trPr/>
        <w:tc>
          <w:tcPr>
            <w:tcW w:w="733"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道路、场地等</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每季一次巡查道路、路面、侧石、井盖等，发现损坏及时修复，保持路面无破损。</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排水设施</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每季清扫</w:t>
            </w:r>
            <w:r>
              <w:rPr>
                <w:color w:val="000000"/>
                <w:highlight w:val="none"/>
              </w:rPr>
              <w:t xml:space="preserve">1</w:t>
            </w:r>
            <w:r>
              <w:rPr>
                <w:rFonts w:hint="eastAsia"/>
                <w:color w:val="000000"/>
                <w:highlight w:val="none"/>
              </w:rPr>
              <w:t xml:space="preserve">次排水明沟，每年对地下管井清理</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给水设施</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饮用水水池</w:t>
            </w:r>
            <w:r>
              <w:rPr>
                <w:rFonts w:hint="eastAsia"/>
                <w:color w:val="000000"/>
                <w:highlight w:val="none"/>
                <w:lang w:eastAsia="zh-CN"/>
              </w:rPr>
              <w:t xml:space="preserve">（</w:t>
            </w:r>
            <w:r>
              <w:rPr>
                <w:rFonts w:hint="eastAsia"/>
                <w:color w:val="000000"/>
                <w:highlight w:val="none"/>
              </w:rPr>
              <w:t xml:space="preserve">箱</w:t>
            </w:r>
            <w:r>
              <w:rPr>
                <w:rFonts w:hint="eastAsia"/>
                <w:color w:val="000000"/>
                <w:highlight w:val="none"/>
                <w:lang w:eastAsia="zh-CN"/>
              </w:rPr>
              <w:t xml:space="preserve">）</w:t>
            </w:r>
            <w:r>
              <w:rPr>
                <w:rFonts w:hint="eastAsia"/>
                <w:color w:val="000000"/>
                <w:highlight w:val="none"/>
              </w:rPr>
              <w:t xml:space="preserve">每年清洗消毒</w:t>
            </w:r>
            <w:r>
              <w:rPr>
                <w:color w:val="000000"/>
                <w:highlight w:val="none"/>
              </w:rPr>
              <w:t xml:space="preserve">1</w:t>
            </w:r>
            <w:r>
              <w:rPr>
                <w:rFonts w:hint="eastAsia"/>
                <w:color w:val="000000"/>
                <w:highlight w:val="none"/>
              </w:rPr>
              <w:t xml:space="preserve">次、水质化验达标</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lang w:val="en-US" w:eastAsia="zh-CN"/>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公共部位照明灯、景观灯等</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保持灯具完好。</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lang w:val="en-US" w:eastAsia="zh-CN"/>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消防设施设备</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、消防设施设备可随时启用，消防通道畅通</w:t>
            </w:r>
            <w:r>
              <w:rPr>
                <w:rFonts w:hint="eastAsia"/>
                <w:color w:val="000000"/>
                <w:highlight w:val="none"/>
                <w:lang w:eastAsia="zh-CN"/>
              </w:rPr>
              <w:t xml:space="preserve">。</w:t>
            </w:r>
            <w:r>
              <w:rPr>
                <w:rFonts w:hint="eastAsia" w:eastAsia="宋体"/>
                <w:color w:val="000000"/>
                <w:highlight w:val="none"/>
                <w:lang w:eastAsia="zh-CN"/>
              </w:rPr>
            </w:r>
            <w:r/>
          </w:p>
          <w:p>
            <w:pPr>
              <w:pStyle w:val="891"/>
              <w:jc w:val="left"/>
              <w:rPr>
                <w:color w:val="000000"/>
                <w:highlight w:val="none"/>
              </w:rPr>
            </w:pPr>
            <w:r>
              <w:rPr>
                <w:color w:val="000000"/>
                <w:highlight w:val="none"/>
              </w:rPr>
              <w:t xml:space="preserve">2</w:t>
            </w:r>
            <w:r>
              <w:rPr>
                <w:rFonts w:hint="eastAsia"/>
                <w:color w:val="000000"/>
                <w:highlight w:val="none"/>
              </w:rPr>
              <w:t xml:space="preserve">、每半年检查一次消防水带、阀杆处加注润滑油并</w:t>
            </w:r>
            <w:r>
              <w:rPr>
                <w:rFonts w:hint="eastAsia"/>
                <w:color w:val="000000"/>
                <w:highlight w:val="none"/>
                <w:lang w:eastAsia="zh-CN"/>
              </w:rPr>
              <w:t xml:space="preserve">做</w:t>
            </w:r>
            <w:r>
              <w:rPr>
                <w:rFonts w:hint="eastAsia"/>
                <w:color w:val="000000"/>
                <w:highlight w:val="none"/>
              </w:rPr>
              <w:t xml:space="preserve">一次放水检查。</w:t>
            </w:r>
            <w:r>
              <w:rPr>
                <w:color w:val="000000"/>
                <w:highlight w:val="none"/>
              </w:rPr>
            </w:r>
            <w:r/>
          </w:p>
          <w:p>
            <w:pPr>
              <w:pStyle w:val="891"/>
              <w:jc w:val="left"/>
              <w:rPr>
                <w:rFonts w:hint="eastAsia"/>
                <w:color w:val="000000"/>
                <w:highlight w:val="none"/>
              </w:rPr>
            </w:pPr>
            <w:r>
              <w:rPr>
                <w:color w:val="000000"/>
                <w:highlight w:val="none"/>
              </w:rPr>
              <w:t xml:space="preserve">3</w:t>
            </w:r>
            <w:r>
              <w:rPr>
                <w:rFonts w:hint="eastAsia"/>
                <w:color w:val="000000"/>
                <w:highlight w:val="none"/>
              </w:rPr>
              <w:t xml:space="preserve">、每月检查一次灭火器，临近失效立即更新或充压。</w:t>
            </w:r>
            <w:r>
              <w:rPr>
                <w:rFonts w:hint="eastAsia"/>
                <w:color w:val="000000"/>
                <w:highlight w:val="none"/>
              </w:rPr>
            </w:r>
            <w:r/>
          </w:p>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lang w:val="en-US" w:eastAsia="zh-CN"/>
              </w:rPr>
              <w:t xml:space="preserve">4、消防设施每年至少进行一次全面检测，确保完好有效，检测记录应当完整准确，存档备查。</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lang w:val="en-US" w:eastAsia="zh-CN"/>
              </w:rPr>
            </w:r>
            <w:r/>
          </w:p>
        </w:tc>
        <w:tc>
          <w:tcPr>
            <w:tcW w:w="1901"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lang w:val="en-US" w:eastAsia="zh-CN"/>
              </w:rPr>
              <w:t xml:space="preserve">电梯</w:t>
            </w:r>
            <w:r>
              <w:rPr>
                <w:rFonts w:ascii="宋体" w:hAnsi="宋体" w:eastAsia="宋体" w:cs="宋体"/>
                <w:color w:val="000000"/>
                <w:sz w:val="21"/>
                <w:szCs w:val="21"/>
                <w:highlight w:val="none"/>
                <w:lang w:val="en-US" w:eastAsia="en-US" w:bidi="ar-SA"/>
              </w:rPr>
            </w:r>
            <w:r/>
          </w:p>
        </w:tc>
        <w:tc>
          <w:tcPr>
            <w:tcW w:w="5888" w:type="dxa"/>
            <w:vAlign w:val="center"/>
            <w:textDirection w:val="lrTb"/>
            <w:noWrap w:val="false"/>
          </w:tcPr>
          <w:p>
            <w:pPr>
              <w:pStyle w:val="891"/>
              <w:jc w:val="left"/>
              <w:rPr>
                <w:rFonts w:eastAsia="宋体"/>
                <w:color w:val="000000"/>
                <w:highlight w:val="none"/>
                <w:lang w:val="en-US" w:eastAsia="zh-CN"/>
              </w:rPr>
            </w:pPr>
            <w:r>
              <w:rPr>
                <w:rFonts w:hint="eastAsia" w:eastAsia="宋体"/>
                <w:color w:val="000000"/>
                <w:highlight w:val="none"/>
                <w:lang w:val="en-US" w:eastAsia="zh-CN"/>
              </w:rPr>
              <w:t xml:space="preserve">1、</w:t>
            </w:r>
            <w:r>
              <w:rPr>
                <w:rFonts w:eastAsia="宋体"/>
                <w:color w:val="000000"/>
                <w:highlight w:val="none"/>
                <w:lang w:val="en-US" w:eastAsia="zh-CN"/>
              </w:rPr>
              <w:t xml:space="preserve">按照国家保养规程定期（每个月不少于两次）检查保养电梯设备，保持设备安全、正常运行。必须严格按照《特种设备安全监察条例》的规定实施电梯维修保养工作，不得随意减少或取消项目和内容</w:t>
            </w:r>
            <w:r>
              <w:rPr>
                <w:rFonts w:hint="eastAsia" w:eastAsia="宋体"/>
                <w:color w:val="000000"/>
                <w:highlight w:val="none"/>
                <w:lang w:val="en-US" w:eastAsia="zh-CN"/>
              </w:rPr>
              <w:t xml:space="preserve">。并做好电梯保养周期表的详细记录报告并按照相关的维护表格正确记录</w:t>
            </w:r>
            <w:r>
              <w:rPr>
                <w:rFonts w:eastAsia="宋体"/>
                <w:color w:val="000000"/>
                <w:highlight w:val="none"/>
                <w:lang w:val="en-US" w:eastAsia="zh-CN"/>
              </w:rPr>
              <w:t xml:space="preserve">。</w:t>
            </w:r>
            <w:r>
              <w:rPr>
                <w:rFonts w:eastAsia="宋体"/>
                <w:color w:val="000000"/>
                <w:highlight w:val="none"/>
                <w:lang w:val="en-US" w:eastAsia="zh-CN"/>
              </w:rPr>
            </w:r>
            <w:r/>
          </w:p>
          <w:p>
            <w:pPr>
              <w:pStyle w:val="891"/>
              <w:jc w:val="left"/>
              <w:rPr>
                <w:rFonts w:hint="eastAsia" w:eastAsia="宋体"/>
                <w:color w:val="000000"/>
                <w:highlight w:val="none"/>
                <w:lang w:val="en-US" w:eastAsia="zh-CN"/>
              </w:rPr>
            </w:pPr>
            <w:r>
              <w:rPr>
                <w:rFonts w:hint="eastAsia" w:eastAsia="宋体"/>
                <w:color w:val="000000"/>
                <w:highlight w:val="none"/>
                <w:lang w:val="en-US" w:eastAsia="zh-CN"/>
              </w:rPr>
              <w:t xml:space="preserve">2、</w:t>
            </w:r>
            <w:r>
              <w:rPr>
                <w:rFonts w:eastAsia="宋体"/>
                <w:color w:val="000000"/>
                <w:highlight w:val="none"/>
                <w:lang w:val="en-US" w:eastAsia="zh-CN"/>
              </w:rPr>
              <w:t xml:space="preserve">如出现电梯困人及闷人等故障问题，接到故障报修后，立即赶赴现场进行处理，按照各地区技术监督部门的相关规定时间【</w:t>
            </w:r>
            <w:r>
              <w:rPr>
                <w:rFonts w:hint="eastAsia" w:eastAsia="宋体"/>
                <w:color w:val="000000"/>
                <w:highlight w:val="none"/>
                <w:lang w:val="en-US" w:eastAsia="zh-CN"/>
              </w:rPr>
              <w:t xml:space="preserve">15</w:t>
            </w:r>
            <w:r>
              <w:rPr>
                <w:rFonts w:eastAsia="宋体"/>
                <w:color w:val="000000"/>
                <w:highlight w:val="none"/>
                <w:lang w:val="en-US" w:eastAsia="zh-CN"/>
              </w:rPr>
              <w:t xml:space="preserve">】分钟内放出被困人员</w:t>
            </w:r>
            <w:r>
              <w:rPr>
                <w:rFonts w:hint="eastAsia" w:eastAsia="宋体"/>
                <w:color w:val="000000"/>
                <w:highlight w:val="none"/>
                <w:lang w:val="en-US" w:eastAsia="zh-CN"/>
              </w:rPr>
              <w:t xml:space="preserve">。</w:t>
            </w:r>
            <w:r>
              <w:rPr>
                <w:rFonts w:hint="eastAsia" w:eastAsia="宋体"/>
                <w:color w:val="000000"/>
                <w:highlight w:val="none"/>
                <w:lang w:val="en-US" w:eastAsia="zh-CN"/>
              </w:rPr>
            </w:r>
            <w:r/>
          </w:p>
          <w:p>
            <w:pPr>
              <w:pStyle w:val="891"/>
              <w:jc w:val="left"/>
              <w:rPr>
                <w:rFonts w:ascii="宋体" w:hAnsi="宋体" w:eastAsia="宋体" w:cs="宋体"/>
                <w:color w:val="000000"/>
                <w:sz w:val="21"/>
                <w:szCs w:val="21"/>
                <w:highlight w:val="none"/>
                <w:lang w:val="en-US" w:eastAsia="en-US" w:bidi="ar-SA"/>
              </w:rPr>
            </w:pPr>
            <w:r>
              <w:rPr>
                <w:rFonts w:hint="eastAsia" w:eastAsia="宋体"/>
                <w:color w:val="000000"/>
                <w:highlight w:val="none"/>
                <w:lang w:val="en-US" w:eastAsia="zh-CN"/>
              </w:rPr>
              <w:t xml:space="preserve">3、负责每年向有关监督部门申请、办理各部电梯年检事宜，并保证有关监督部门年检合格，取得电梯《安全检验合格》标志。</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891"/>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9</w:t>
            </w:r>
            <w:r>
              <w:rPr>
                <w:rFonts w:ascii="宋体" w:hAnsi="宋体" w:cs="宋体"/>
                <w:color w:val="000000"/>
                <w:highlight w:val="none"/>
                <w:lang w:val="en-US" w:eastAsia="zh-CN"/>
              </w:rPr>
            </w:r>
            <w:r/>
          </w:p>
        </w:tc>
        <w:tc>
          <w:tcPr>
            <w:tcW w:w="1901" w:type="dxa"/>
            <w:vAlign w:val="center"/>
            <w:textDirection w:val="lrTb"/>
            <w:noWrap w:val="false"/>
          </w:tcPr>
          <w:p>
            <w:pPr>
              <w:pStyle w:val="891"/>
              <w:rPr>
                <w:rFonts w:hint="eastAsia" w:ascii="宋体" w:hAnsi="宋体" w:eastAsia="宋体" w:cs="宋体"/>
                <w:color w:val="000000"/>
                <w:szCs w:val="21"/>
                <w:highlight w:val="none"/>
              </w:rPr>
            </w:pPr>
            <w:r>
              <w:rPr>
                <w:rFonts w:hint="eastAsia"/>
                <w:color w:val="000000"/>
                <w:highlight w:val="none"/>
              </w:rPr>
              <w:t xml:space="preserve">其他设施</w:t>
            </w:r>
            <w:r>
              <w:rPr>
                <w:rFonts w:hint="eastAsia" w:ascii="宋体" w:hAnsi="宋体" w:eastAsia="宋体" w:cs="宋体"/>
                <w:color w:val="000000"/>
                <w:szCs w:val="21"/>
                <w:highlight w:val="none"/>
              </w:rPr>
            </w:r>
            <w:r/>
          </w:p>
        </w:tc>
        <w:tc>
          <w:tcPr>
            <w:tcW w:w="5888" w:type="dxa"/>
            <w:vAlign w:val="center"/>
            <w:textDirection w:val="lrTb"/>
            <w:noWrap w:val="false"/>
          </w:tcPr>
          <w:p>
            <w:pPr>
              <w:pStyle w:val="891"/>
              <w:jc w:val="left"/>
              <w:rPr>
                <w:rFonts w:hint="eastAsia" w:ascii="宋体" w:hAnsi="宋体" w:eastAsia="宋体" w:cs="宋体"/>
                <w:color w:val="000000"/>
                <w:szCs w:val="21"/>
                <w:highlight w:val="none"/>
              </w:rPr>
            </w:pPr>
            <w:r>
              <w:rPr>
                <w:rFonts w:hint="eastAsia"/>
                <w:color w:val="000000"/>
                <w:highlight w:val="none"/>
                <w:lang w:val="en-US" w:eastAsia="zh-CN"/>
              </w:rPr>
              <w:t xml:space="preserve">保证其他基础设施、公用设施的正常使用。如：</w:t>
            </w:r>
            <w:r>
              <w:rPr>
                <w:rFonts w:hint="eastAsia"/>
                <w:color w:val="000000"/>
                <w:highlight w:val="none"/>
              </w:rPr>
              <w:t xml:space="preserve">每月巡查</w:t>
            </w:r>
            <w:r>
              <w:rPr>
                <w:color w:val="000000"/>
                <w:highlight w:val="none"/>
              </w:rPr>
              <w:t xml:space="preserve">1</w:t>
            </w:r>
            <w:r>
              <w:rPr>
                <w:rFonts w:hint="eastAsia"/>
                <w:color w:val="000000"/>
                <w:highlight w:val="none"/>
              </w:rPr>
              <w:t xml:space="preserve">次小区房屋单元门、楼道、智能化道闸系统、入户门禁</w:t>
            </w:r>
            <w:r>
              <w:rPr>
                <w:rFonts w:hint="eastAsia"/>
                <w:color w:val="000000"/>
                <w:highlight w:val="none"/>
                <w:lang w:eastAsia="zh-CN"/>
              </w:rPr>
              <w:t xml:space="preserve">、</w:t>
            </w:r>
            <w:r>
              <w:rPr>
                <w:rFonts w:hint="eastAsia"/>
                <w:color w:val="000000"/>
                <w:highlight w:val="none"/>
              </w:rPr>
              <w:t xml:space="preserve">管线井道、技防监控</w:t>
            </w:r>
            <w:r>
              <w:rPr>
                <w:rFonts w:hint="eastAsia"/>
                <w:color w:val="000000"/>
                <w:highlight w:val="none"/>
                <w:lang w:eastAsia="zh-CN"/>
              </w:rPr>
              <w:t xml:space="preserve">、</w:t>
            </w:r>
            <w:r>
              <w:rPr>
                <w:rFonts w:hint="eastAsia"/>
                <w:color w:val="000000"/>
                <w:highlight w:val="none"/>
              </w:rPr>
              <w:t xml:space="preserve">机房</w:t>
            </w:r>
            <w:r>
              <w:rPr>
                <w:rFonts w:hint="eastAsia"/>
                <w:color w:val="000000"/>
                <w:highlight w:val="none"/>
                <w:lang w:eastAsia="zh-CN"/>
              </w:rPr>
              <w:t xml:space="preserve">、泵房、风机、潜水泵、电力设施以及其他</w:t>
            </w:r>
            <w:r>
              <w:rPr>
                <w:rFonts w:hint="eastAsia"/>
                <w:color w:val="000000"/>
                <w:highlight w:val="none"/>
              </w:rPr>
              <w:t xml:space="preserve">共用设施设备</w:t>
            </w:r>
            <w:r>
              <w:rPr>
                <w:rFonts w:hint="eastAsia"/>
                <w:color w:val="000000"/>
                <w:highlight w:val="none"/>
                <w:lang w:eastAsia="zh-CN"/>
              </w:rPr>
              <w:t xml:space="preserve">，</w:t>
            </w:r>
            <w:r>
              <w:rPr>
                <w:rFonts w:hint="eastAsia"/>
                <w:color w:val="000000"/>
                <w:highlight w:val="none"/>
              </w:rPr>
              <w:t xml:space="preserve">并及时维修养护，保证正常运行；小区主要道路及停车场交通标志齐全</w:t>
            </w:r>
            <w:r>
              <w:rPr>
                <w:rFonts w:hint="eastAsia"/>
                <w:color w:val="000000"/>
                <w:highlight w:val="none"/>
                <w:lang w:eastAsia="zh-CN"/>
              </w:rPr>
              <w:t xml:space="preserve">。</w:t>
            </w:r>
            <w:r>
              <w:rPr>
                <w:rFonts w:hint="eastAsia" w:ascii="宋体" w:hAnsi="宋体" w:eastAsia="宋体" w:cs="宋体"/>
                <w:color w:val="000000"/>
                <w:szCs w:val="21"/>
                <w:highlight w:val="none"/>
              </w:rPr>
            </w:r>
            <w:r/>
          </w:p>
        </w:tc>
      </w:tr>
    </w:tbl>
    <w:p>
      <w:pPr>
        <w:pStyle w:val="891"/>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园林绿化养护与管理</w:t>
      </w:r>
      <w:r>
        <w:rPr>
          <w:rFonts w:ascii="宋体" w:hAnsi="宋体" w:eastAsia="宋体"/>
          <w:b w:val="0"/>
          <w:bCs w:val="0"/>
          <w:color w:val="000000"/>
          <w:sz w:val="24"/>
          <w:szCs w:val="24"/>
          <w:highlight w:val="none"/>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8"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center"/>
            <w:textDirection w:val="lrTb"/>
            <w:noWrap w:val="false"/>
          </w:tcPr>
          <w:p>
            <w:pPr>
              <w:pStyle w:val="891"/>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196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基本条件</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乔灌木生长健壮，树冠完整；花灌木按时开花结果；球、篱、地被生长无缺枝、</w:t>
            </w:r>
            <w:r>
              <w:rPr>
                <w:rFonts w:hint="eastAsia"/>
                <w:color w:val="000000"/>
                <w:highlight w:val="none"/>
                <w:lang w:val="en-US" w:eastAsia="zh-CN"/>
              </w:rPr>
              <w:t xml:space="preserve">空档</w:t>
            </w:r>
            <w:r>
              <w:rPr>
                <w:rFonts w:hint="eastAsia"/>
                <w:color w:val="000000"/>
                <w:highlight w:val="none"/>
              </w:rPr>
              <w:t xml:space="preserve">。要求按照无锡市市政园林局绿化管理的要求和标准进行三级管理</w:t>
            </w:r>
            <w:r>
              <w:rPr>
                <w:rFonts w:hint="eastAsia"/>
                <w:color w:val="000000"/>
                <w:highlight w:val="none"/>
                <w:lang w:eastAsia="zh-CN"/>
              </w:rPr>
              <w:t xml:space="preserve">。</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1"/>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196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草坪、灌木类、花坛</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成活率</w:t>
            </w:r>
            <w:r>
              <w:rPr>
                <w:color w:val="000000"/>
                <w:highlight w:val="none"/>
              </w:rPr>
              <w:t xml:space="preserve">80%</w:t>
            </w:r>
            <w:r>
              <w:rPr>
                <w:rFonts w:hint="eastAsia"/>
                <w:color w:val="000000"/>
                <w:highlight w:val="none"/>
              </w:rPr>
              <w:t xml:space="preserve">以上，每年修剪</w:t>
            </w:r>
            <w:r>
              <w:rPr>
                <w:color w:val="000000"/>
                <w:highlight w:val="none"/>
              </w:rPr>
              <w:t xml:space="preserve">3</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次，无乱种植现象。</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96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乔木类</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成活率</w:t>
            </w:r>
            <w:r>
              <w:rPr>
                <w:color w:val="000000"/>
                <w:highlight w:val="none"/>
              </w:rPr>
              <w:t xml:space="preserve">80%</w:t>
            </w:r>
            <w:r>
              <w:rPr>
                <w:rFonts w:hint="eastAsia"/>
                <w:color w:val="000000"/>
                <w:highlight w:val="none"/>
              </w:rPr>
              <w:t xml:space="preserve">以上，每年修剪</w:t>
            </w:r>
            <w:r>
              <w:rPr>
                <w:color w:val="000000"/>
                <w:highlight w:val="none"/>
              </w:rPr>
              <w:t xml:space="preserve">1</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96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人工湖、喷水池</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每季水面清捞</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96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景观小品</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891"/>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每半年清洁、整修</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bl>
    <w:p>
      <w:pPr>
        <w:pStyle w:val="891"/>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3.5  安全防范</w:t>
      </w:r>
      <w:r>
        <w:rPr>
          <w:rFonts w:hint="eastAsia" w:ascii="宋体" w:hAnsi="宋体" w:eastAsia="宋体"/>
          <w:b w:val="0"/>
          <w:bCs w:val="0"/>
          <w:sz w:val="24"/>
          <w:szCs w:val="24"/>
          <w:highlight w:val="none"/>
          <w:lang w:val="en-US" w:eastAsia="zh-CN"/>
        </w:rPr>
      </w:r>
      <w:r/>
    </w:p>
    <w:tbl>
      <w:tblPr>
        <w:tblStyle w:val="1009"/>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center"/>
            <w:textDirection w:val="lrTb"/>
            <w:noWrap w:val="false"/>
          </w:tcPr>
          <w:p>
            <w:pPr>
              <w:pStyle w:val="891"/>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203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人员要求</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1"/>
              <w:jc w:val="left"/>
              <w:rPr>
                <w:color w:val="000000"/>
                <w:highlight w:val="none"/>
              </w:rPr>
            </w:pPr>
            <w:r>
              <w:rPr>
                <w:color w:val="000000"/>
                <w:highlight w:val="none"/>
              </w:rPr>
              <w:t xml:space="preserve">1</w:t>
            </w:r>
            <w:r>
              <w:rPr>
                <w:rFonts w:hint="eastAsia"/>
                <w:color w:val="000000"/>
                <w:highlight w:val="none"/>
              </w:rPr>
              <w:t xml:space="preserve">、专职保安人员，身体健康，工作认真负责并定期接受培训。</w:t>
            </w:r>
            <w:r>
              <w:rPr>
                <w:color w:val="000000"/>
                <w:highlight w:val="none"/>
              </w:rPr>
            </w:r>
            <w:r/>
          </w:p>
          <w:p>
            <w:pPr>
              <w:pStyle w:val="891"/>
              <w:jc w:val="left"/>
              <w:rPr>
                <w:color w:val="000000"/>
                <w:highlight w:val="none"/>
              </w:rPr>
            </w:pPr>
            <w:r>
              <w:rPr>
                <w:color w:val="000000"/>
                <w:highlight w:val="none"/>
              </w:rPr>
              <w:t xml:space="preserve">2</w:t>
            </w:r>
            <w:r>
              <w:rPr>
                <w:rFonts w:hint="eastAsia"/>
                <w:color w:val="000000"/>
                <w:highlight w:val="none"/>
              </w:rPr>
              <w:t xml:space="preserve">、能处理和应对小区公共秩序维护工作，能够熟悉、掌握各类刑事、治安案件和各类灾害事故的应急预案。</w:t>
            </w:r>
            <w:r>
              <w:rPr>
                <w:color w:val="000000"/>
                <w:highlight w:val="none"/>
              </w:rPr>
            </w:r>
            <w:r/>
          </w:p>
          <w:p>
            <w:pPr>
              <w:pStyle w:val="891"/>
              <w:jc w:val="left"/>
              <w:rPr>
                <w:color w:val="000000"/>
                <w:highlight w:val="none"/>
              </w:rPr>
            </w:pPr>
            <w:r>
              <w:rPr>
                <w:color w:val="000000"/>
                <w:highlight w:val="none"/>
              </w:rPr>
              <w:t xml:space="preserve">3</w:t>
            </w:r>
            <w:r>
              <w:rPr>
                <w:rFonts w:hint="eastAsia"/>
                <w:color w:val="000000"/>
                <w:highlight w:val="none"/>
              </w:rPr>
              <w:t xml:space="preserve">、上岗时</w:t>
            </w:r>
            <w:r>
              <w:rPr>
                <w:rFonts w:hint="eastAsia"/>
                <w:color w:val="000000"/>
                <w:highlight w:val="none"/>
                <w:lang w:eastAsia="zh-CN"/>
              </w:rPr>
              <w:t xml:space="preserve">佩戴统一标志</w:t>
            </w:r>
            <w:r>
              <w:rPr>
                <w:rFonts w:hint="eastAsia"/>
                <w:color w:val="000000"/>
                <w:highlight w:val="none"/>
              </w:rPr>
              <w:t xml:space="preserve">，穿戴统一制服，仪容仪表规范整齐。</w:t>
            </w:r>
            <w:r>
              <w:rPr>
                <w:color w:val="000000"/>
                <w:highlight w:val="none"/>
              </w:rPr>
            </w:r>
            <w:r/>
          </w:p>
          <w:p>
            <w:pPr>
              <w:pStyle w:val="891"/>
              <w:jc w:val="left"/>
              <w:rPr>
                <w:rFonts w:ascii="宋体" w:hAnsi="宋体" w:eastAsia="宋体" w:cs="宋体"/>
                <w:color w:val="000000"/>
                <w:sz w:val="21"/>
                <w:szCs w:val="21"/>
                <w:highlight w:val="none"/>
                <w:lang w:val="en-US" w:eastAsia="en-US" w:bidi="ar-SA"/>
              </w:rPr>
            </w:pPr>
            <w:r>
              <w:rPr>
                <w:color w:val="000000"/>
                <w:highlight w:val="none"/>
              </w:rPr>
              <w:t xml:space="preserve">4</w:t>
            </w:r>
            <w:r>
              <w:rPr>
                <w:rFonts w:hint="eastAsia"/>
                <w:color w:val="000000"/>
                <w:highlight w:val="none"/>
              </w:rPr>
              <w:t xml:space="preserve">、配备对讲装置。</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1"/>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203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门岗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1"/>
              <w:jc w:val="left"/>
              <w:rPr>
                <w:color w:val="000000"/>
                <w:highlight w:val="none"/>
              </w:rPr>
            </w:pPr>
            <w:r>
              <w:rPr>
                <w:color w:val="000000"/>
                <w:highlight w:val="none"/>
              </w:rPr>
              <w:t xml:space="preserve">1</w:t>
            </w:r>
            <w:r>
              <w:rPr>
                <w:rFonts w:hint="eastAsia"/>
                <w:color w:val="000000"/>
                <w:highlight w:val="none"/>
              </w:rPr>
              <w:t xml:space="preserve">、主出入口</w:t>
            </w:r>
            <w:r>
              <w:rPr>
                <w:color w:val="000000"/>
                <w:highlight w:val="none"/>
              </w:rPr>
              <w:t xml:space="preserve">24 </w:t>
            </w:r>
            <w:r>
              <w:rPr>
                <w:rFonts w:hint="eastAsia"/>
                <w:color w:val="000000"/>
                <w:highlight w:val="none"/>
              </w:rPr>
              <w:t xml:space="preserve">小时值班看守，并有详细交接班记录。</w:t>
            </w:r>
            <w:r>
              <w:rPr>
                <w:color w:val="000000"/>
                <w:highlight w:val="none"/>
              </w:rPr>
            </w:r>
            <w:r/>
          </w:p>
          <w:p>
            <w:pPr>
              <w:pStyle w:val="891"/>
              <w:jc w:val="left"/>
              <w:rPr>
                <w:rFonts w:ascii="宋体" w:hAnsi="宋体" w:eastAsia="宋体" w:cs="宋体"/>
                <w:color w:val="000000"/>
                <w:sz w:val="21"/>
                <w:szCs w:val="21"/>
                <w:highlight w:val="none"/>
                <w:lang w:val="en-US" w:eastAsia="en-US" w:bidi="ar-SA"/>
              </w:rPr>
            </w:pPr>
            <w:r>
              <w:rPr>
                <w:color w:val="000000"/>
                <w:highlight w:val="none"/>
              </w:rPr>
              <w:t xml:space="preserve">2</w:t>
            </w:r>
            <w:r>
              <w:rPr>
                <w:rFonts w:hint="eastAsia"/>
                <w:color w:val="000000"/>
                <w:highlight w:val="none"/>
              </w:rPr>
              <w:t xml:space="preserve">、对进出小区的车辆进行管理和疏导，保持出入口环境整洁、有序、道路畅通。</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203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巡逻岗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1"/>
              <w:jc w:val="left"/>
              <w:rPr>
                <w:color w:val="000000"/>
                <w:highlight w:val="none"/>
              </w:rPr>
            </w:pPr>
            <w:r>
              <w:rPr>
                <w:color w:val="000000"/>
                <w:highlight w:val="none"/>
              </w:rPr>
              <w:t xml:space="preserve">1</w:t>
            </w:r>
            <w:r>
              <w:rPr>
                <w:rFonts w:hint="eastAsia"/>
                <w:color w:val="000000"/>
                <w:highlight w:val="none"/>
              </w:rPr>
              <w:t xml:space="preserve">、白天巡逻次数不少于四次，夜间重点部位巡逻</w:t>
            </w:r>
            <w:r>
              <w:rPr>
                <w:rFonts w:hint="eastAsia"/>
                <w:color w:val="000000"/>
                <w:highlight w:val="none"/>
                <w:lang w:eastAsia="zh-CN"/>
              </w:rPr>
              <w:t xml:space="preserve">两次</w:t>
            </w:r>
            <w:r>
              <w:rPr>
                <w:rFonts w:hint="eastAsia"/>
                <w:color w:val="000000"/>
                <w:highlight w:val="none"/>
              </w:rPr>
              <w:t xml:space="preserve">，并有巡逻记录。</w:t>
            </w:r>
            <w:r>
              <w:rPr>
                <w:color w:val="000000"/>
                <w:highlight w:val="none"/>
              </w:rPr>
            </w:r>
            <w:r/>
          </w:p>
          <w:p>
            <w:pPr>
              <w:pStyle w:val="891"/>
              <w:jc w:val="left"/>
              <w:rPr>
                <w:rFonts w:ascii="宋体" w:hAnsi="宋体" w:eastAsia="宋体" w:cs="宋体"/>
                <w:color w:val="000000"/>
                <w:sz w:val="21"/>
                <w:szCs w:val="21"/>
                <w:highlight w:val="none"/>
                <w:lang w:val="en-US" w:eastAsia="en-US" w:bidi="ar-SA"/>
              </w:rPr>
            </w:pPr>
            <w:r>
              <w:rPr>
                <w:color w:val="000000"/>
                <w:highlight w:val="none"/>
              </w:rPr>
              <w:t xml:space="preserve">2</w:t>
            </w:r>
            <w:r>
              <w:rPr>
                <w:rFonts w:hint="eastAsia"/>
                <w:color w:val="000000"/>
                <w:highlight w:val="none"/>
              </w:rPr>
              <w:t xml:space="preserve">、在遇到突发事件时，采取必要措施并及时报告管理处和相关部门。</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2035" w:type="dxa"/>
            <w:vAlign w:val="center"/>
            <w:textDirection w:val="lrTb"/>
            <w:noWrap w:val="false"/>
          </w:tcPr>
          <w:p>
            <w:pPr>
              <w:pStyle w:val="891"/>
              <w:rPr>
                <w:color w:val="000000"/>
                <w:highlight w:val="none"/>
              </w:rPr>
            </w:pPr>
            <w:r>
              <w:rPr>
                <w:rFonts w:hint="eastAsia"/>
                <w:color w:val="000000"/>
                <w:highlight w:val="none"/>
              </w:rPr>
              <w:t xml:space="preserve">技防设施和救助</w:t>
            </w:r>
            <w:r>
              <w:rPr>
                <w:color w:val="000000"/>
                <w:highlight w:val="none"/>
              </w:rPr>
            </w:r>
            <w:r/>
          </w:p>
          <w:p>
            <w:pPr>
              <w:pStyle w:val="891"/>
              <w:rPr>
                <w:rFonts w:ascii="宋体" w:hAnsi="宋体" w:eastAsia="宋体" w:cs="宋体"/>
                <w:color w:val="000000"/>
                <w:sz w:val="21"/>
                <w:szCs w:val="21"/>
                <w:highlight w:val="none"/>
                <w:lang w:val="en-US" w:eastAsia="en-US" w:bidi="ar-SA"/>
              </w:rPr>
            </w:pPr>
            <w:r>
              <w:rPr>
                <w:rFonts w:hint="eastAsia"/>
                <w:color w:val="000000"/>
                <w:highlight w:val="none"/>
              </w:rPr>
              <w:t xml:space="preserve">（监控岗）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1"/>
              <w:jc w:val="left"/>
              <w:rPr>
                <w:color w:val="000000"/>
                <w:highlight w:val="none"/>
              </w:rPr>
            </w:pPr>
            <w:r>
              <w:rPr>
                <w:color w:val="000000"/>
                <w:highlight w:val="none"/>
              </w:rPr>
              <w:t xml:space="preserve">1</w:t>
            </w:r>
            <w:r>
              <w:rPr>
                <w:rFonts w:hint="eastAsia"/>
                <w:color w:val="000000"/>
                <w:highlight w:val="none"/>
              </w:rPr>
              <w:t xml:space="preserve">、小区主出入口、主干道应具备录像监控。</w:t>
            </w:r>
            <w:r>
              <w:rPr>
                <w:color w:val="000000"/>
                <w:highlight w:val="none"/>
              </w:rPr>
            </w:r>
            <w:r/>
          </w:p>
          <w:p>
            <w:pPr>
              <w:pStyle w:val="891"/>
              <w:jc w:val="left"/>
              <w:rPr>
                <w:color w:val="000000"/>
                <w:highlight w:val="none"/>
              </w:rPr>
            </w:pPr>
            <w:r>
              <w:rPr>
                <w:color w:val="000000"/>
                <w:highlight w:val="none"/>
              </w:rPr>
              <w:t xml:space="preserve">2</w:t>
            </w:r>
            <w:r>
              <w:rPr>
                <w:rFonts w:hint="eastAsia"/>
                <w:color w:val="000000"/>
                <w:highlight w:val="none"/>
              </w:rPr>
              <w:t xml:space="preserve">、监控中心接到报警信号后，保安人员应立即赶到现场进行处理。</w:t>
            </w:r>
            <w:r>
              <w:rPr>
                <w:color w:val="000000"/>
                <w:highlight w:val="none"/>
              </w:rPr>
            </w:r>
            <w:r/>
          </w:p>
          <w:p>
            <w:pPr>
              <w:pStyle w:val="891"/>
              <w:jc w:val="left"/>
              <w:rPr>
                <w:rFonts w:ascii="宋体" w:hAnsi="宋体" w:eastAsia="宋体" w:cs="宋体"/>
                <w:color w:val="000000"/>
                <w:sz w:val="21"/>
                <w:szCs w:val="21"/>
                <w:highlight w:val="none"/>
                <w:lang w:val="en-US" w:eastAsia="en-US" w:bidi="ar-SA"/>
              </w:rPr>
            </w:pPr>
            <w:r>
              <w:rPr>
                <w:color w:val="000000"/>
                <w:highlight w:val="none"/>
              </w:rPr>
              <w:t xml:space="preserve">3</w:t>
            </w:r>
            <w:r>
              <w:rPr>
                <w:rFonts w:hint="eastAsia"/>
                <w:color w:val="000000"/>
                <w:highlight w:val="none"/>
              </w:rPr>
              <w:t xml:space="preserve">、小区应有火警、水警、警情应急预案，并在监控中心控制室内悬挂。</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891"/>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2035" w:type="dxa"/>
            <w:vAlign w:val="center"/>
            <w:textDirection w:val="lrTb"/>
            <w:noWrap w:val="false"/>
          </w:tcPr>
          <w:p>
            <w:pPr>
              <w:pStyle w:val="891"/>
              <w:rPr>
                <w:rFonts w:ascii="宋体" w:hAnsi="宋体" w:eastAsia="宋体" w:cs="宋体"/>
                <w:color w:val="000000"/>
                <w:sz w:val="21"/>
                <w:szCs w:val="21"/>
                <w:highlight w:val="none"/>
                <w:lang w:val="en-US" w:eastAsia="en-US" w:bidi="ar-SA"/>
              </w:rPr>
            </w:pPr>
            <w:r>
              <w:rPr>
                <w:rFonts w:hint="eastAsia" w:ascii="宋体" w:hAnsi="宋体" w:eastAsia="宋体"/>
                <w:color w:val="000000"/>
                <w:highlight w:val="none"/>
              </w:rPr>
              <w:t xml:space="preserve">车位管理</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891"/>
              <w:rPr>
                <w:rFonts w:ascii="宋体" w:hAnsi="宋体" w:eastAsia="宋体"/>
                <w:color w:val="000000"/>
                <w:highlight w:val="none"/>
              </w:rPr>
            </w:pPr>
            <w:r>
              <w:rPr>
                <w:rFonts w:hint="eastAsia" w:ascii="宋体" w:hAnsi="宋体" w:eastAsia="宋体"/>
                <w:color w:val="000000"/>
                <w:highlight w:val="none"/>
              </w:rPr>
              <w:t xml:space="preserve">1、制定完善的停车库（场）管理制度，并遵照执行。</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2、车场配置显著的出入口指示牌、限高标志、禁鸣标识、限速标志、车场管理须知等。</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3、安保人员文明礼貌待人、热情周到。</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4、定期检查</w:t>
            </w:r>
            <w:r>
              <w:rPr>
                <w:rFonts w:hint="eastAsia" w:ascii="宋体" w:hAnsi="宋体" w:eastAsia="宋体"/>
                <w:color w:val="000000"/>
                <w:highlight w:val="none"/>
                <w:lang w:eastAsia="zh-CN"/>
              </w:rPr>
              <w:t xml:space="preserve">消防器材</w:t>
            </w:r>
            <w:r>
              <w:rPr>
                <w:rFonts w:hint="eastAsia" w:ascii="宋体" w:hAnsi="宋体" w:eastAsia="宋体"/>
                <w:color w:val="000000"/>
                <w:highlight w:val="none"/>
              </w:rPr>
              <w:t xml:space="preserve">；安保人员对易燃易爆物品、烟火等涉及安全的一切事项严格把关，提高警惕性，杜绝隐患。</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5、随时巡查车辆停放情况，遇有门未锁、灯未关、漏油、漏水、漏气等现象发生时，及时通知车主；主动有礼貌提醒车主不要将贵重物品留在车内，同时阻止闲杂人员进入车场。</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6、安保人员对停车库（场）实施巡查管理，并引导车辆停放，提供问询服务。</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7、凡装有易燃、易爆、剧毒品或有污染物</w:t>
            </w:r>
            <w:r>
              <w:rPr>
                <w:rFonts w:hint="eastAsia" w:ascii="宋体" w:hAnsi="宋体" w:eastAsia="宋体"/>
                <w:color w:val="000000"/>
                <w:highlight w:val="none"/>
                <w:lang w:eastAsia="zh-CN"/>
              </w:rPr>
              <w:t xml:space="preserve">品的</w:t>
            </w:r>
            <w:r>
              <w:rPr>
                <w:rFonts w:hint="eastAsia" w:ascii="宋体" w:hAnsi="宋体" w:eastAsia="宋体"/>
                <w:color w:val="000000"/>
                <w:highlight w:val="none"/>
              </w:rPr>
              <w:t xml:space="preserve">车辆一律不准驶入。</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8、停车库（场）内的所有车辆均纳入乙方管理范围。</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9、停车库（场）内无货物堆积、道路阻塞现象。</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10、停车库（场）内地面无水、无油、无污、无纸屑、无烟头等杂物。</w:t>
            </w:r>
            <w:r>
              <w:rPr>
                <w:rFonts w:ascii="宋体" w:hAnsi="宋体" w:eastAsia="宋体"/>
                <w:color w:val="000000"/>
                <w:highlight w:val="none"/>
              </w:rPr>
            </w:r>
            <w:r/>
          </w:p>
          <w:p>
            <w:pPr>
              <w:pStyle w:val="891"/>
              <w:rPr>
                <w:rFonts w:ascii="宋体" w:hAnsi="宋体" w:eastAsia="宋体"/>
                <w:color w:val="000000"/>
                <w:highlight w:val="none"/>
              </w:rPr>
            </w:pPr>
            <w:r>
              <w:rPr>
                <w:rFonts w:hint="eastAsia" w:ascii="宋体" w:hAnsi="宋体" w:eastAsia="宋体"/>
                <w:color w:val="000000"/>
                <w:highlight w:val="none"/>
              </w:rPr>
              <w:t xml:space="preserve">11、停车库（场）内有明显禁烟标牌，且</w:t>
            </w:r>
            <w:r>
              <w:rPr>
                <w:rFonts w:hint="eastAsia" w:ascii="宋体" w:hAnsi="宋体" w:eastAsia="宋体"/>
                <w:color w:val="000000"/>
                <w:highlight w:val="none"/>
                <w:lang w:eastAsia="zh-CN"/>
              </w:rPr>
              <w:t xml:space="preserve">消防器材</w:t>
            </w:r>
            <w:r>
              <w:rPr>
                <w:rFonts w:hint="eastAsia" w:ascii="宋体" w:hAnsi="宋体" w:eastAsia="宋体"/>
                <w:color w:val="000000"/>
                <w:highlight w:val="none"/>
              </w:rPr>
              <w:t xml:space="preserve">及设施配备齐全，使用功能完好率100%。</w:t>
            </w:r>
            <w:r>
              <w:rPr>
                <w:rFonts w:ascii="宋体" w:hAnsi="宋体" w:eastAsia="宋体"/>
                <w:color w:val="000000"/>
                <w:highlight w:val="none"/>
              </w:rPr>
            </w:r>
            <w:r/>
          </w:p>
          <w:p>
            <w:pPr>
              <w:pStyle w:val="891"/>
              <w:rPr>
                <w:rFonts w:ascii="宋体" w:hAnsi="宋体" w:eastAsia="宋体" w:cs="宋体"/>
                <w:color w:val="000000"/>
                <w:sz w:val="21"/>
                <w:szCs w:val="21"/>
                <w:highlight w:val="none"/>
                <w:lang w:val="en-US" w:eastAsia="en-US" w:bidi="ar-SA"/>
              </w:rPr>
            </w:pPr>
            <w:r>
              <w:rPr>
                <w:rFonts w:hint="eastAsia" w:ascii="宋体" w:hAnsi="宋体" w:eastAsia="宋体"/>
                <w:color w:val="000000"/>
                <w:highlight w:val="none"/>
              </w:rPr>
              <w:t xml:space="preserve">12、进出车辆有登记，完成率100%，准确率100%，不发生丢失事故。</w:t>
            </w:r>
            <w:r>
              <w:rPr>
                <w:rFonts w:ascii="宋体" w:hAnsi="宋体" w:eastAsia="宋体" w:cs="宋体"/>
                <w:color w:val="000000"/>
                <w:sz w:val="21"/>
                <w:szCs w:val="21"/>
                <w:highlight w:val="none"/>
                <w:lang w:val="en-US" w:eastAsia="en-US" w:bidi="ar-SA"/>
              </w:rPr>
            </w:r>
            <w:r/>
          </w:p>
        </w:tc>
      </w:tr>
    </w:tbl>
    <w:p>
      <w:pPr>
        <w:pStyle w:val="891"/>
        <w:spacing w:line="360" w:lineRule="auto"/>
        <w:rPr>
          <w:rFonts w:ascii="宋体" w:hAnsi="宋体" w:eastAsia="宋体"/>
          <w:sz w:val="24"/>
          <w:szCs w:val="24"/>
          <w:highlight w:val="none"/>
        </w:rPr>
      </w:pPr>
      <w:r>
        <w:rPr>
          <w:rFonts w:ascii="宋体" w:hAnsi="宋体" w:eastAsia="宋体"/>
          <w:sz w:val="24"/>
          <w:szCs w:val="24"/>
          <w:highlight w:val="none"/>
        </w:rPr>
      </w:r>
      <w:r/>
    </w:p>
    <w:p>
      <w:pPr>
        <w:pStyle w:val="891"/>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rPr>
          <w:rFonts w:ascii="宋体" w:hAnsi="宋体" w:eastAsia="宋体"/>
          <w:b/>
          <w:sz w:val="24"/>
          <w:szCs w:val="24"/>
          <w:highlight w:val="none"/>
        </w:rPr>
      </w:r>
      <w:r/>
    </w:p>
    <w:p>
      <w:pPr>
        <w:pStyle w:val="891"/>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rPr>
          <w:rFonts w:ascii="宋体" w:hAnsi="宋体" w:eastAsia="宋体"/>
          <w:sz w:val="24"/>
          <w:szCs w:val="24"/>
          <w:highlight w:val="none"/>
        </w:rPr>
      </w:r>
      <w:r/>
    </w:p>
    <w:tbl>
      <w:tblPr>
        <w:tblStyle w:val="1011"/>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891"/>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rPr>
            </w:pPr>
            <w:r>
              <w:rPr>
                <w:spacing w:val="-2"/>
                <w:highlight w:val="none"/>
              </w:rPr>
              <w:t xml:space="preserve">基本服务</w:t>
            </w:r>
            <w:r>
              <w:rPr>
                <w:highlight w:val="none"/>
              </w:rPr>
            </w:r>
            <w:r/>
          </w:p>
        </w:tc>
        <w:tc>
          <w:tcPr>
            <w:tcW w:w="3848" w:type="dxa"/>
            <w:vAlign w:val="top"/>
            <w:textDirection w:val="lrTb"/>
            <w:noWrap w:val="false"/>
          </w:tcPr>
          <w:p>
            <w:pPr>
              <w:pStyle w:val="1008"/>
              <w:rPr>
                <w:rFonts w:hint="eastAsia" w:ascii="Calibri" w:hAnsi="Calibri" w:eastAsia="宋体" w:cs="Calibri"/>
                <w:highlight w:val="none"/>
                <w:lang w:eastAsia="zh-CN"/>
              </w:rPr>
            </w:pPr>
            <w:r>
              <w:rPr>
                <w:rFonts w:hint="eastAsia"/>
                <w:color w:val="000000"/>
                <w:spacing w:val="-2"/>
                <w:highlight w:val="none"/>
                <w:lang w:val="en-US" w:eastAsia="zh-CN"/>
              </w:rPr>
              <w:t xml:space="preserve">/</w:t>
            </w:r>
            <w:r>
              <w:rPr>
                <w:rFonts w:hint="eastAsia" w:ascii="Calibri" w:hAnsi="Calibri" w:eastAsia="宋体" w:cs="Calibri"/>
                <w:highlight w:val="none"/>
                <w:lang w:eastAsia="zh-CN"/>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rPr>
            </w:pPr>
            <w:r>
              <w:rPr>
                <w:spacing w:val="-1"/>
                <w:highlight w:val="none"/>
              </w:rPr>
              <w:t xml:space="preserve">房屋维修服务</w:t>
            </w:r>
            <w:r>
              <w:rPr>
                <w:highlight w:val="none"/>
              </w:rPr>
            </w:r>
            <w:r/>
          </w:p>
        </w:tc>
        <w:tc>
          <w:tcPr>
            <w:tcW w:w="3848"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lang w:eastAsia="zh-CN"/>
              </w:rPr>
            </w:pPr>
            <w:r>
              <w:rPr>
                <w:spacing w:val="-2"/>
                <w:highlight w:val="none"/>
                <w:lang w:eastAsia="zh-CN"/>
              </w:rPr>
              <w:t xml:space="preserve">公用设施设备维护服务</w:t>
            </w:r>
            <w:r>
              <w:rPr>
                <w:highlight w:val="none"/>
                <w:lang w:eastAsia="zh-CN"/>
              </w:rPr>
            </w:r>
            <w:r/>
          </w:p>
        </w:tc>
        <w:tc>
          <w:tcPr>
            <w:tcW w:w="3848"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rPr>
            </w:pPr>
            <w:r>
              <w:rPr>
                <w:spacing w:val="-2"/>
                <w:highlight w:val="none"/>
              </w:rPr>
              <w:t xml:space="preserve">保洁服务</w:t>
            </w:r>
            <w:r>
              <w:rPr>
                <w:highlight w:val="none"/>
              </w:rPr>
            </w:r>
            <w:r/>
          </w:p>
        </w:tc>
        <w:tc>
          <w:tcPr>
            <w:tcW w:w="3848" w:type="dxa"/>
            <w:vAlign w:val="top"/>
            <w:textDirection w:val="lrTb"/>
            <w:noWrap w:val="false"/>
          </w:tcPr>
          <w:p>
            <w:pPr>
              <w:pStyle w:val="1008"/>
              <w:rPr>
                <w:highlight w:val="none"/>
              </w:rPr>
            </w:pPr>
            <w:r>
              <w:rPr>
                <w:rFonts w:hint="eastAsia"/>
                <w:color w:val="000000"/>
                <w:spacing w:val="-2"/>
                <w:highlight w:val="none"/>
                <w:lang w:val="en-US" w:eastAsia="zh-CN"/>
              </w:rPr>
              <w:t xml:space="preserve">垃圾收集车</w:t>
            </w:r>
            <w:r>
              <w:rPr>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3</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rFonts w:hint="eastAsia" w:eastAsia="宋体"/>
                <w:highlight w:val="none"/>
                <w:lang w:val="en-US" w:eastAsia="zh-CN"/>
              </w:rPr>
            </w:pPr>
            <w:r>
              <w:rPr>
                <w:rFonts w:hint="eastAsia"/>
                <w:highlight w:val="none"/>
                <w:lang w:val="en-US" w:eastAsia="zh-CN"/>
              </w:rPr>
              <w:t xml:space="preserve">辆</w:t>
            </w:r>
            <w:r>
              <w:rPr>
                <w:rFonts w:hint="eastAsia" w:eastAsia="宋体"/>
                <w:highlight w:val="none"/>
                <w:lang w:val="en-US" w:eastAsia="zh-CN"/>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rPr>
            </w:pPr>
            <w:r>
              <w:rPr>
                <w:spacing w:val="-2"/>
                <w:highlight w:val="none"/>
              </w:rPr>
              <w:t xml:space="preserve">绿化服务</w:t>
            </w:r>
            <w:r>
              <w:rPr>
                <w:highlight w:val="none"/>
              </w:rPr>
            </w:r>
            <w:r/>
          </w:p>
        </w:tc>
        <w:tc>
          <w:tcPr>
            <w:tcW w:w="3848"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rPr>
            </w:pPr>
            <w:r>
              <w:rPr>
                <w:spacing w:val="-2"/>
                <w:highlight w:val="none"/>
              </w:rPr>
              <w:t xml:space="preserve">保安服务</w:t>
            </w:r>
            <w:r>
              <w:rPr>
                <w:highlight w:val="none"/>
              </w:rPr>
            </w:r>
            <w:r/>
          </w:p>
        </w:tc>
        <w:tc>
          <w:tcPr>
            <w:tcW w:w="3848" w:type="dxa"/>
            <w:vAlign w:val="top"/>
            <w:textDirection w:val="lrTb"/>
            <w:noWrap w:val="false"/>
          </w:tcPr>
          <w:p>
            <w:pPr>
              <w:pStyle w:val="1008"/>
              <w:rPr>
                <w:highlight w:val="none"/>
              </w:rPr>
            </w:pPr>
            <w:r>
              <w:rPr>
                <w:rFonts w:hint="eastAsia"/>
                <w:color w:val="000000"/>
                <w:spacing w:val="-3"/>
                <w:highlight w:val="none"/>
                <w:lang w:val="en-US" w:eastAsia="zh-CN"/>
              </w:rPr>
              <w:t xml:space="preserve">/</w:t>
            </w:r>
            <w:r>
              <w:rPr>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highlight w:val="none"/>
              </w:rPr>
            </w:pPr>
            <w:r>
              <w:rPr>
                <w:rFonts w:hint="eastAsia"/>
                <w:color w:val="000000"/>
                <w:spacing w:val="-3"/>
                <w:highlight w:val="none"/>
                <w:lang w:val="en-US" w:eastAsia="zh-CN"/>
              </w:rPr>
              <w:t xml:space="preserve">/</w:t>
            </w: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highlight w:val="none"/>
              </w:rPr>
            </w:pPr>
            <w:r>
              <w:rPr>
                <w:spacing w:val="-1"/>
                <w:highlight w:val="none"/>
              </w:rPr>
              <w:t xml:space="preserve">会议服务</w:t>
            </w:r>
            <w:r>
              <w:rPr>
                <w:highlight w:val="none"/>
              </w:rPr>
            </w:r>
            <w:r/>
          </w:p>
        </w:tc>
        <w:tc>
          <w:tcPr>
            <w:tcW w:w="3848"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c>
          <w:tcPr>
            <w:tcW w:w="992" w:type="dxa"/>
            <w:vAlign w:val="top"/>
            <w:textDirection w:val="lrTb"/>
            <w:noWrap w:val="false"/>
          </w:tcPr>
          <w:p>
            <w:pPr>
              <w:pStyle w:val="1008"/>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rPr>
                <w:highlight w:val="none"/>
              </w:rPr>
            </w:pPr>
            <w:r>
              <w:rPr>
                <w:rFonts w:hint="eastAsia"/>
                <w:color w:val="000000"/>
                <w:spacing w:val="-2"/>
                <w:highlight w:val="none"/>
                <w:lang w:val="en-US" w:eastAsia="zh-CN"/>
              </w:rPr>
              <w:t xml:space="preserve">/</w:t>
            </w: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rFonts w:hint="eastAsia" w:eastAsia="宋体"/>
                <w:spacing w:val="-1"/>
                <w:highlight w:val="none"/>
                <w:lang w:eastAsia="zh-CN"/>
              </w:rPr>
            </w:pPr>
            <w:r>
              <w:rPr>
                <w:rFonts w:hint="eastAsia" w:eastAsia="宋体"/>
                <w:spacing w:val="-1"/>
                <w:highlight w:val="none"/>
                <w:lang w:eastAsia="zh-CN"/>
              </w:rPr>
              <w:t xml:space="preserve">……</w:t>
            </w:r>
            <w:r>
              <w:rPr>
                <w:rFonts w:hint="eastAsia" w:eastAsia="宋体"/>
                <w:spacing w:val="-1"/>
                <w:highlight w:val="none"/>
                <w:lang w:eastAsia="zh-CN"/>
              </w:rPr>
            </w:r>
            <w:r/>
          </w:p>
        </w:tc>
        <w:tc>
          <w:tcPr>
            <w:tcW w:w="3848" w:type="dxa"/>
            <w:vAlign w:val="top"/>
            <w:textDirection w:val="lrTb"/>
            <w:noWrap w:val="false"/>
          </w:tcPr>
          <w:p>
            <w:pPr>
              <w:pStyle w:val="1008"/>
              <w:rPr>
                <w:rFonts w:hint="eastAsia" w:eastAsia="宋体"/>
                <w:spacing w:val="-2"/>
                <w:highlight w:val="none"/>
                <w:lang w:eastAsia="zh-CN"/>
              </w:rPr>
            </w:pPr>
            <w:r>
              <w:rPr>
                <w:rFonts w:hint="eastAsia" w:eastAsia="宋体"/>
                <w:spacing w:val="-2"/>
                <w:highlight w:val="none"/>
                <w:lang w:eastAsia="zh-CN"/>
              </w:rPr>
              <w:t xml:space="preserve">……</w:t>
            </w:r>
            <w:r>
              <w:rPr>
                <w:rFonts w:hint="eastAsia" w:eastAsia="宋体"/>
                <w:spacing w:val="-2"/>
                <w:highlight w:val="none"/>
                <w:lang w:eastAsia="zh-CN"/>
              </w:rPr>
            </w:r>
            <w:r/>
          </w:p>
        </w:tc>
        <w:tc>
          <w:tcPr>
            <w:tcW w:w="992"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jc w:val="center"/>
              <w:rPr>
                <w:highlight w:val="none"/>
              </w:rPr>
            </w:pPr>
            <w:r>
              <w:rPr>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08"/>
              <w:jc w:val="center"/>
              <w:rPr>
                <w:rFonts w:hint="eastAsia" w:eastAsia="宋体"/>
                <w:spacing w:val="-1"/>
                <w:highlight w:val="none"/>
                <w:lang w:eastAsia="zh-CN"/>
              </w:rPr>
            </w:pPr>
            <w:r>
              <w:rPr>
                <w:rFonts w:hint="eastAsia" w:eastAsia="宋体"/>
                <w:spacing w:val="-1"/>
                <w:highlight w:val="none"/>
                <w:lang w:eastAsia="zh-CN"/>
              </w:rPr>
            </w:r>
            <w:r/>
          </w:p>
        </w:tc>
        <w:tc>
          <w:tcPr>
            <w:tcW w:w="3848" w:type="dxa"/>
            <w:vAlign w:val="top"/>
            <w:textDirection w:val="lrTb"/>
            <w:noWrap w:val="false"/>
          </w:tcPr>
          <w:p>
            <w:pPr>
              <w:pStyle w:val="1008"/>
              <w:rPr>
                <w:rFonts w:hint="eastAsia" w:eastAsia="宋体"/>
                <w:spacing w:val="-2"/>
                <w:highlight w:val="none"/>
                <w:lang w:eastAsia="zh-CN"/>
              </w:rPr>
            </w:pPr>
            <w:r>
              <w:rPr>
                <w:rFonts w:hint="eastAsia" w:eastAsia="宋体"/>
                <w:spacing w:val="-2"/>
                <w:highlight w:val="none"/>
                <w:lang w:eastAsia="zh-CN"/>
              </w:rPr>
            </w:r>
            <w:r/>
          </w:p>
        </w:tc>
        <w:tc>
          <w:tcPr>
            <w:tcW w:w="992"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08"/>
              <w:jc w:val="center"/>
              <w:rPr>
                <w:highlight w:val="none"/>
              </w:rPr>
            </w:pPr>
            <w:r>
              <w:rPr>
                <w:highlight w:val="none"/>
              </w:rPr>
            </w:r>
            <w:r/>
          </w:p>
        </w:tc>
      </w:tr>
    </w:tbl>
    <w:p>
      <w:pPr>
        <w:pStyle w:val="89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rPr>
          <w:rFonts w:ascii="宋体" w:hAnsi="宋体" w:eastAsia="宋体"/>
          <w:sz w:val="24"/>
          <w:szCs w:val="24"/>
          <w:highlight w:val="none"/>
        </w:rPr>
      </w:r>
      <w:r/>
    </w:p>
    <w:p>
      <w:pPr>
        <w:pStyle w:val="891"/>
        <w:numPr>
          <w:ilvl w:val="0"/>
          <w:numId w:val="7"/>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rPr>
          <w:rFonts w:hint="eastAsia" w:ascii="宋体" w:hAnsi="宋体" w:eastAsia="宋体"/>
          <w:b/>
          <w:sz w:val="24"/>
          <w:szCs w:val="24"/>
          <w:highlight w:val="none"/>
        </w:rPr>
      </w:r>
      <w:r/>
    </w:p>
    <w:p>
      <w:pPr>
        <w:pStyle w:val="891"/>
        <w:numPr>
          <w:ilvl w:val="0"/>
          <w:numId w:val="0"/>
        </w:numPr>
        <w:ind w:firstLine="480"/>
        <w:spacing w:line="360" w:lineRule="auto"/>
        <w:rPr>
          <w:rFonts w:hint="eastAsia" w:ascii="宋体" w:hAnsi="宋体" w:eastAsia="宋体"/>
          <w:b/>
          <w:bCs/>
          <w:color w:val="ff0000"/>
          <w:sz w:val="24"/>
          <w:szCs w:val="24"/>
          <w:highlight w:val="none"/>
          <w:u w:val="non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b/>
          <w:bCs/>
          <w:color w:val="000000"/>
          <w:sz w:val="24"/>
          <w:szCs w:val="24"/>
          <w:highlight w:val="none"/>
          <w:lang w:val="en-US" w:eastAsia="zh-CN"/>
        </w:rPr>
        <w:t xml:space="preserve">54</w:t>
      </w:r>
      <w:r>
        <w:rPr>
          <w:rFonts w:hint="eastAsia" w:ascii="宋体" w:hAnsi="宋体" w:eastAsia="宋体"/>
          <w:b/>
          <w:bCs/>
          <w:color w:val="000000"/>
          <w:sz w:val="24"/>
          <w:szCs w:val="24"/>
          <w:highlight w:val="none"/>
        </w:rPr>
        <w:t xml:space="preserve">人</w:t>
      </w:r>
      <w:r>
        <w:rPr>
          <w:rFonts w:hint="eastAsia" w:ascii="宋体" w:hAnsi="宋体" w:eastAsia="宋体"/>
          <w:b/>
          <w:bCs/>
          <w:color w:val="000000"/>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b/>
          <w:bCs/>
          <w:color w:val="000000"/>
          <w:sz w:val="24"/>
          <w:szCs w:val="24"/>
          <w:highlight w:val="none"/>
          <w:u w:val="single"/>
          <w:lang w:eastAsia="zh-CN"/>
        </w:rPr>
        <w:t xml:space="preserve"> </w:t>
      </w:r>
      <w:r>
        <w:rPr>
          <w:rFonts w:hint="eastAsia" w:ascii="宋体" w:hAnsi="宋体"/>
          <w:b/>
          <w:bCs/>
          <w:color w:val="000000"/>
          <w:sz w:val="24"/>
          <w:szCs w:val="24"/>
          <w:highlight w:val="none"/>
          <w:u w:val="single"/>
          <w:lang w:val="en-US" w:eastAsia="zh-CN"/>
        </w:rPr>
        <w:t xml:space="preserve">20</w:t>
      </w:r>
      <w:r>
        <w:rPr>
          <w:rFonts w:hint="eastAsia" w:ascii="宋体" w:hAnsi="宋体" w:eastAsia="宋体"/>
          <w:b/>
          <w:bCs/>
          <w:color w:val="000000"/>
          <w:sz w:val="24"/>
          <w:szCs w:val="24"/>
          <w:highlight w:val="none"/>
          <w:u w:val="single"/>
          <w:lang w:eastAsia="zh-CN"/>
        </w:rPr>
        <w:t xml:space="preserve">% </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ff0000"/>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eastAsia="宋体"/>
          <w:b/>
          <w:bCs/>
          <w:color w:val="ff0000"/>
          <w:sz w:val="24"/>
          <w:szCs w:val="24"/>
          <w:highlight w:val="none"/>
          <w:u w:val="none"/>
          <w:lang w:val="en-US" w:eastAsia="zh-CN"/>
        </w:rPr>
      </w:r>
      <w:r/>
    </w:p>
    <w:tbl>
      <w:tblPr>
        <w:tblStyle w:val="1011"/>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trHeight w:val="889"/>
        </w:trPr>
        <w:tc>
          <w:tcPr>
            <w:tcW w:w="870"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780"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809"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val="false"/>
          </w:tcPr>
          <w:p>
            <w:pPr>
              <w:pStyle w:val="1008"/>
              <w:jc w:val="center"/>
              <w:rPr>
                <w:b/>
                <w:bCs/>
                <w:highlight w:val="none"/>
              </w:rPr>
            </w:pPr>
            <w:r>
              <w:rPr>
                <w:b/>
                <w:bCs/>
                <w:highlight w:val="none"/>
              </w:rPr>
              <w:t xml:space="preserve">管理</w:t>
            </w:r>
            <w:r>
              <w:rPr>
                <w:b/>
                <w:bCs/>
                <w:highlight w:val="none"/>
              </w:rPr>
            </w:r>
            <w:r/>
          </w:p>
        </w:tc>
        <w:tc>
          <w:tcPr>
            <w:tcW w:w="975" w:type="dxa"/>
            <w:vAlign w:val="center"/>
            <w:textDirection w:val="lrTb"/>
            <w:noWrap w:val="false"/>
          </w:tcPr>
          <w:p>
            <w:pPr>
              <w:pStyle w:val="1008"/>
              <w:jc w:val="center"/>
              <w:rPr>
                <w:rFonts w:ascii="Calibri" w:hAnsi="Calibri" w:eastAsia="Calibri" w:cs="Calibri"/>
                <w:b/>
                <w:bCs/>
                <w:highlight w:val="none"/>
              </w:rPr>
            </w:pPr>
            <w:r>
              <w:rPr>
                <w:rFonts w:hint="eastAsia" w:ascii="Calibri" w:hAnsi="Calibri" w:eastAsia="Calibri" w:cs="Calibri"/>
                <w:b/>
                <w:bCs/>
                <w:highlight w:val="none"/>
              </w:rPr>
              <w:t xml:space="preserve">物业经理</w:t>
            </w:r>
            <w:r>
              <w:rPr>
                <w:rFonts w:ascii="Calibri" w:hAnsi="Calibri" w:eastAsia="Calibri" w:cs="Calibri"/>
                <w:b/>
                <w:bCs/>
                <w:highlight w:val="none"/>
              </w:rPr>
            </w:r>
            <w:r/>
          </w:p>
        </w:tc>
        <w:tc>
          <w:tcPr>
            <w:tcW w:w="780" w:type="dxa"/>
            <w:vAlign w:val="center"/>
            <w:textDirection w:val="lrTb"/>
            <w:noWrap w:val="false"/>
          </w:tcPr>
          <w:p>
            <w:pPr>
              <w:pStyle w:val="891"/>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809" w:type="dxa"/>
            <w:vAlign w:val="center"/>
            <w:textDirection w:val="lrTb"/>
            <w:noWrap w:val="false"/>
          </w:tcPr>
          <w:p>
            <w:pPr>
              <w:pStyle w:val="1008"/>
              <w:jc w:val="both"/>
              <w:rPr>
                <w:rFonts w:hint="eastAsia"/>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年龄要求</w:t>
            </w:r>
            <w:r>
              <w:rPr>
                <w:rFonts w:hint="eastAsia"/>
                <w:b/>
                <w:bCs/>
                <w:highlight w:val="none"/>
                <w:lang w:eastAsia="zh-CN"/>
              </w:rPr>
              <w:t xml:space="preserve">2</w:t>
            </w:r>
            <w:r>
              <w:rPr>
                <w:rFonts w:hint="eastAsia"/>
                <w:b/>
                <w:bCs/>
                <w:highlight w:val="none"/>
                <w:lang w:val="en-US" w:eastAsia="zh-CN"/>
              </w:rPr>
              <w:t xml:space="preserve">5</w:t>
            </w:r>
            <w:r>
              <w:rPr>
                <w:rFonts w:hint="eastAsia"/>
                <w:b/>
                <w:bCs/>
                <w:highlight w:val="none"/>
                <w:lang w:eastAsia="zh-CN"/>
              </w:rPr>
              <w:t xml:space="preserve">-</w:t>
            </w:r>
            <w:r>
              <w:rPr>
                <w:rFonts w:hint="eastAsia"/>
                <w:b/>
                <w:bCs/>
                <w:highlight w:val="none"/>
                <w:lang w:val="en-US" w:eastAsia="zh-CN"/>
              </w:rPr>
              <w:t xml:space="preserve">50</w:t>
            </w:r>
            <w:r>
              <w:rPr>
                <w:rFonts w:hint="eastAsia"/>
                <w:b/>
                <w:bCs/>
                <w:highlight w:val="none"/>
                <w:lang w:eastAsia="zh-CN"/>
              </w:rPr>
              <w:t xml:space="preserve">周岁</w:t>
            </w:r>
            <w:r>
              <w:rPr>
                <w:rFonts w:hint="eastAsia"/>
                <w:highlight w:val="none"/>
                <w:lang w:eastAsia="zh-CN"/>
              </w:rPr>
              <w:t xml:space="preserve">。本项目的物业负责人不能任意更换，如确需更换，应取得甲方书面认可，并且更换的新的物业经理的要求不低于原负责人。</w:t>
            </w:r>
            <w:r>
              <w:rPr>
                <w:rFonts w:hint="eastAsia"/>
                <w:highlight w:val="none"/>
                <w:lang w:eastAsia="zh-CN"/>
              </w:rPr>
            </w:r>
            <w:r/>
          </w:p>
          <w:p>
            <w:pPr>
              <w:pStyle w:val="1008"/>
              <w:jc w:val="both"/>
              <w:rPr>
                <w:rFonts w:hint="eastAsia"/>
                <w:b/>
                <w:bCs/>
                <w:highlight w:val="none"/>
                <w:lang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bCs/>
                <w:highlight w:val="none"/>
                <w:lang w:eastAsia="zh-CN"/>
              </w:rPr>
              <w:t xml:space="preserve">：</w:t>
            </w:r>
            <w:r>
              <w:rPr>
                <w:rFonts w:hint="eastAsia"/>
                <w:b/>
                <w:bCs/>
                <w:highlight w:val="none"/>
                <w:lang w:eastAsia="zh-CN"/>
              </w:rPr>
            </w:r>
            <w:r/>
          </w:p>
          <w:p>
            <w:pPr>
              <w:pStyle w:val="1008"/>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）全面负责所有物业管理及服务的各项工作，对本项目的物业管理及服务的品质负责，确保</w:t>
            </w:r>
            <w:r>
              <w:rPr>
                <w:rFonts w:hint="eastAsia"/>
                <w:highlight w:val="none"/>
                <w:lang w:val="en-US" w:eastAsia="zh-CN"/>
              </w:rPr>
              <w:t xml:space="preserve">业主</w:t>
            </w:r>
            <w:r>
              <w:rPr>
                <w:rFonts w:hint="eastAsia"/>
                <w:highlight w:val="none"/>
                <w:lang w:eastAsia="zh-CN"/>
              </w:rPr>
              <w:t xml:space="preserve">满意度达标。</w:t>
            </w:r>
            <w:r>
              <w:rPr>
                <w:rFonts w:hint="eastAsia"/>
                <w:highlight w:val="none"/>
                <w:lang w:eastAsia="zh-CN"/>
              </w:rPr>
            </w:r>
            <w:r/>
          </w:p>
          <w:p>
            <w:pPr>
              <w:pStyle w:val="1008"/>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）全面参与安置房小区客户服务工作，解决安置房小区企业投诉，协调企业客服工作，成为安置房小区客服工作第一责任人，工作电话为客服第一热线</w:t>
            </w:r>
            <w:r>
              <w:rPr>
                <w:rFonts w:hint="eastAsia"/>
                <w:highlight w:val="none"/>
                <w:lang w:eastAsia="zh-CN"/>
              </w:rPr>
            </w:r>
            <w:r/>
          </w:p>
          <w:p>
            <w:pPr>
              <w:pStyle w:val="1008"/>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）执行法定假日带班的值班制度，以及项目特殊情况的值班带班工作要求，每日对现场各岗位工作情况进行抽查，覆盖率须达到90%，确保物业服务质量。</w:t>
            </w:r>
            <w:r>
              <w:rPr>
                <w:rFonts w:hint="eastAsia"/>
                <w:highlight w:val="none"/>
                <w:lang w:eastAsia="zh-CN"/>
              </w:rPr>
            </w:r>
            <w:r/>
          </w:p>
          <w:p>
            <w:pPr>
              <w:pStyle w:val="1008"/>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）每日对工程、客服、安保及保洁工作提出工作要求，</w:t>
            </w:r>
            <w:r>
              <w:rPr>
                <w:rFonts w:hint="eastAsia"/>
                <w:highlight w:val="none"/>
                <w:lang w:val="en-US" w:eastAsia="zh-CN"/>
              </w:rPr>
              <w:t xml:space="preserve">定期</w:t>
            </w:r>
            <w:r>
              <w:rPr>
                <w:rFonts w:hint="eastAsia"/>
                <w:highlight w:val="none"/>
                <w:lang w:eastAsia="zh-CN"/>
              </w:rPr>
              <w:t xml:space="preserve">加强工作人员培训。</w:t>
            </w:r>
            <w:r>
              <w:rPr>
                <w:rFonts w:hint="eastAsia"/>
                <w:highlight w:val="none"/>
                <w:lang w:eastAsia="zh-CN"/>
              </w:rPr>
            </w:r>
            <w:r/>
          </w:p>
          <w:p>
            <w:pPr>
              <w:pStyle w:val="1008"/>
              <w:jc w:val="both"/>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）定期与委托方代表展开物业工作会议；主持制订、完善物业管理规章制度及流程。</w:t>
            </w:r>
            <w:r>
              <w:rPr>
                <w:rFonts w:hint="eastAsia"/>
                <w:highlight w:val="none"/>
                <w:lang w:eastAsia="zh-CN"/>
              </w:rPr>
            </w:r>
            <w:r/>
          </w:p>
          <w:p>
            <w:pPr>
              <w:pStyle w:val="1008"/>
              <w:jc w:val="both"/>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）统筹安排及落实招标人的各项工作要求及任务。</w:t>
            </w:r>
            <w:r>
              <w:rPr>
                <w:rFonts w:hint="eastAsia" w:eastAsia="宋体"/>
                <w:highlight w:val="none"/>
                <w:lang w:eastAsia="zh-CN"/>
              </w:rPr>
            </w:r>
            <w:r/>
          </w:p>
        </w:tc>
      </w:tr>
      <w:tr>
        <w:trPr>
          <w:trHeight w:val="1767"/>
        </w:trPr>
        <w:tc>
          <w:tcPr>
            <w:tcW w:w="870" w:type="dxa"/>
            <w:vAlign w:val="top"/>
            <w:vMerge w:val="continue"/>
            <w:textDirection w:val="lrTb"/>
            <w:noWrap w:val="false"/>
          </w:tcPr>
          <w:p>
            <w:pPr>
              <w:pStyle w:val="1008"/>
              <w:jc w:val="center"/>
              <w:rPr>
                <w:highlight w:val="none"/>
              </w:rPr>
            </w:pPr>
            <w:r>
              <w:rPr>
                <w:highlight w:val="none"/>
              </w:rPr>
            </w:r>
            <w:r/>
          </w:p>
        </w:tc>
        <w:tc>
          <w:tcPr>
            <w:tcW w:w="975" w:type="dxa"/>
            <w:vAlign w:val="center"/>
            <w:textDirection w:val="lrTb"/>
            <w:noWrap w:val="false"/>
          </w:tcPr>
          <w:p>
            <w:pPr>
              <w:pStyle w:val="1008"/>
              <w:jc w:val="center"/>
              <w:rPr>
                <w:rFonts w:hint="eastAsia" w:ascii="Calibri" w:hAnsi="Calibri" w:cs="Calibri"/>
                <w:b/>
                <w:bCs/>
                <w:highlight w:val="none"/>
                <w:lang w:val="en-US" w:eastAsia="zh-CN"/>
              </w:rPr>
            </w:pPr>
            <w:r>
              <w:rPr>
                <w:rFonts w:hint="eastAsia" w:ascii="Calibri" w:hAnsi="Calibri" w:cs="Calibri"/>
                <w:b/>
                <w:bCs/>
                <w:highlight w:val="none"/>
                <w:lang w:val="en-US" w:eastAsia="zh-CN"/>
              </w:rPr>
              <w:t xml:space="preserve">客服</w:t>
            </w:r>
            <w:r>
              <w:rPr>
                <w:rFonts w:hint="eastAsia" w:ascii="Calibri" w:hAnsi="Calibri" w:cs="Calibri"/>
                <w:b/>
                <w:bCs/>
                <w:highlight w:val="none"/>
                <w:lang w:val="en-US" w:eastAsia="zh-CN"/>
              </w:rPr>
            </w:r>
            <w:r/>
          </w:p>
        </w:tc>
        <w:tc>
          <w:tcPr>
            <w:tcW w:w="780" w:type="dxa"/>
            <w:vAlign w:val="center"/>
            <w:textDirection w:val="lrTb"/>
            <w:noWrap w:val="false"/>
          </w:tcPr>
          <w:p>
            <w:pPr>
              <w:pStyle w:val="891"/>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cs="Calibri"/>
                <w:b/>
                <w:bCs/>
                <w:color w:val="000000"/>
                <w:szCs w:val="21"/>
                <w:highlight w:val="none"/>
                <w:lang w:val="en-US" w:eastAsia="zh-CN"/>
              </w:rPr>
            </w:r>
            <w:r/>
          </w:p>
        </w:tc>
        <w:tc>
          <w:tcPr>
            <w:tcW w:w="6809" w:type="dxa"/>
            <w:vAlign w:val="center"/>
            <w:vMerge w:val="restart"/>
            <w:textDirection w:val="lrTb"/>
            <w:noWrap w:val="false"/>
          </w:tcPr>
          <w:p>
            <w:pPr>
              <w:pStyle w:val="1008"/>
              <w:jc w:val="both"/>
              <w:rPr>
                <w:rFonts w:hint="eastAsia"/>
                <w:b/>
                <w:bCs/>
                <w:highlight w:val="none"/>
                <w:lang w:eastAsia="zh-CN"/>
              </w:rPr>
            </w:pPr>
            <w:r>
              <w:rPr>
                <w:rFonts w:hint="eastAsia"/>
                <w:b/>
                <w:bCs/>
                <w:highlight w:val="none"/>
                <w:lang w:val="en-US" w:eastAsia="zh-CN"/>
              </w:rPr>
              <w:t xml:space="preserve">1、基本要求：男女不限</w:t>
            </w:r>
            <w:r>
              <w:rPr>
                <w:rFonts w:hint="eastAsia"/>
                <w:b/>
                <w:bCs/>
                <w:highlight w:val="none"/>
                <w:lang w:eastAsia="zh-CN"/>
              </w:rPr>
              <w:t xml:space="preserve">，</w:t>
            </w:r>
            <w:r>
              <w:rPr>
                <w:rFonts w:hint="eastAsia"/>
                <w:b/>
                <w:bCs/>
                <w:highlight w:val="none"/>
                <w:lang w:val="en-US" w:eastAsia="zh-CN"/>
              </w:rPr>
              <w:t xml:space="preserve">年龄要求</w:t>
            </w:r>
            <w:r>
              <w:rPr>
                <w:rFonts w:hint="eastAsia"/>
                <w:b/>
                <w:bCs/>
                <w:highlight w:val="none"/>
                <w:lang w:eastAsia="zh-CN"/>
              </w:rPr>
              <w:t xml:space="preserve">2</w:t>
            </w:r>
            <w:r>
              <w:rPr>
                <w:rFonts w:hint="eastAsia"/>
                <w:b/>
                <w:bCs/>
                <w:highlight w:val="none"/>
                <w:lang w:val="en-US" w:eastAsia="zh-CN"/>
              </w:rPr>
              <w:t xml:space="preserve">0</w:t>
            </w:r>
            <w:r>
              <w:rPr>
                <w:rFonts w:hint="eastAsia"/>
                <w:b/>
                <w:bCs/>
                <w:highlight w:val="none"/>
                <w:lang w:eastAsia="zh-CN"/>
              </w:rPr>
              <w:t xml:space="preserve">-</w:t>
            </w:r>
            <w:r>
              <w:rPr>
                <w:rFonts w:hint="eastAsia"/>
                <w:b/>
                <w:bCs/>
                <w:highlight w:val="none"/>
                <w:lang w:val="en-US" w:eastAsia="zh-CN"/>
              </w:rPr>
              <w:t xml:space="preserve">50</w:t>
            </w:r>
            <w:r>
              <w:rPr>
                <w:rFonts w:hint="eastAsia"/>
                <w:b/>
                <w:bCs/>
                <w:highlight w:val="none"/>
                <w:lang w:eastAsia="zh-CN"/>
              </w:rPr>
              <w:t xml:space="preserve">周岁。</w:t>
            </w:r>
            <w:r>
              <w:rPr>
                <w:rFonts w:hint="eastAsia"/>
                <w:b/>
                <w:bCs/>
                <w:highlight w:val="none"/>
                <w:lang w:eastAsia="zh-CN"/>
              </w:rPr>
            </w:r>
            <w:r/>
          </w:p>
          <w:p>
            <w:pPr>
              <w:pStyle w:val="1008"/>
              <w:jc w:val="both"/>
              <w:rPr>
                <w:rFonts w:hint="eastAsia"/>
                <w:b/>
                <w:bCs/>
                <w:highlight w:val="none"/>
                <w:lang w:val="en-US"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bCs/>
                <w:highlight w:val="none"/>
                <w:lang w:val="en-US" w:eastAsia="zh-CN"/>
              </w:rPr>
            </w:r>
            <w:r/>
          </w:p>
          <w:p>
            <w:pPr>
              <w:pStyle w:val="1008"/>
              <w:jc w:val="both"/>
              <w:rPr>
                <w:b w:val="0"/>
                <w:bCs w:val="0"/>
                <w:highlight w:val="none"/>
                <w:lang w:val="en-US" w:eastAsia="zh-CN"/>
              </w:rPr>
            </w:pPr>
            <w:r>
              <w:rPr>
                <w:rFonts w:hint="eastAsia"/>
                <w:b w:val="0"/>
                <w:bCs w:val="0"/>
                <w:highlight w:val="none"/>
                <w:lang w:val="en-US" w:eastAsia="zh-CN"/>
              </w:rPr>
              <w:t xml:space="preserve">（1）兼任物业经理助理，完成后勤保障、物资采购、资产管理、资料管理、文件编纂等，协助物业经理完成相应工作，</w:t>
            </w:r>
            <w:r>
              <w:rPr>
                <w:rFonts w:hint="eastAsia"/>
                <w:highlight w:val="none"/>
                <w:lang w:eastAsia="zh-CN"/>
              </w:rPr>
              <w:t xml:space="preserve">统筹安排及落实招标人的各项工作要求及任务。</w:t>
            </w:r>
            <w:r>
              <w:rPr>
                <w:b w:val="0"/>
                <w:bCs w:val="0"/>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（2）熟悉物业公司各项管理制度、收费标准及其他部门的工作职能、工作范围。熟悉小区环境及各种配套设施的公共设施的位置，各楼宇的外观结构、单元户数、入住率等楼宇的综合情况。</w:t>
            </w:r>
            <w:r>
              <w:rPr>
                <w:rFonts w:hint="eastAsia"/>
                <w:b w:val="0"/>
                <w:bCs w:val="0"/>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（2）全面负责各区车位管理工作。更新各区车位表及变更资料、催收车位费、收取装修押金、整理相关财务台账、制定管理方案。</w:t>
            </w:r>
            <w:r>
              <w:rPr>
                <w:rFonts w:hint="eastAsia"/>
                <w:b w:val="0"/>
                <w:bCs w:val="0"/>
                <w:highlight w:val="none"/>
                <w:lang w:val="en-US" w:eastAsia="zh-CN"/>
              </w:rPr>
            </w:r>
            <w:r/>
          </w:p>
          <w:p>
            <w:pPr>
              <w:pStyle w:val="1008"/>
              <w:jc w:val="both"/>
              <w:rPr>
                <w:b w:val="0"/>
                <w:bCs w:val="0"/>
                <w:highlight w:val="none"/>
                <w:lang w:val="en-US" w:eastAsia="zh-CN"/>
              </w:rPr>
            </w:pPr>
            <w:r>
              <w:rPr>
                <w:rFonts w:hint="eastAsia"/>
                <w:b w:val="0"/>
                <w:bCs w:val="0"/>
                <w:highlight w:val="none"/>
                <w:lang w:val="en-US" w:eastAsia="zh-CN"/>
              </w:rPr>
              <w:t xml:space="preserve">（3）负责对所辖楼栋业户的投诉和报修，巡查发现各类物业管理问题，协助接待业主来访和接听业主来电，负责各类通知的张贴工作。</w:t>
            </w:r>
            <w:r>
              <w:rPr>
                <w:b w:val="0"/>
                <w:bCs w:val="0"/>
                <w:highlight w:val="none"/>
                <w:lang w:val="en-US" w:eastAsia="zh-CN"/>
              </w:rPr>
            </w:r>
            <w:r/>
          </w:p>
          <w:p>
            <w:pPr>
              <w:pStyle w:val="1008"/>
              <w:jc w:val="both"/>
              <w:rPr>
                <w:highlight w:val="none"/>
                <w:lang w:val="en-US"/>
              </w:rPr>
            </w:pPr>
            <w:r>
              <w:rPr>
                <w:rFonts w:hint="eastAsia"/>
                <w:b w:val="0"/>
                <w:bCs w:val="0"/>
                <w:highlight w:val="none"/>
                <w:lang w:val="en-US" w:eastAsia="zh-CN"/>
              </w:rPr>
              <w:t xml:space="preserve">（4）执行上级所指派的其他工作。</w:t>
            </w:r>
            <w:r>
              <w:rPr>
                <w:highlight w:val="none"/>
                <w:lang w:val="en-US"/>
              </w:rPr>
            </w:r>
            <w:r/>
          </w:p>
        </w:tc>
      </w:tr>
      <w:tr>
        <w:trPr>
          <w:trHeight w:val="1767"/>
        </w:trPr>
        <w:tc>
          <w:tcPr>
            <w:tcW w:w="870" w:type="dxa"/>
            <w:vAlign w:val="top"/>
            <w:vMerge w:val="continue"/>
            <w:textDirection w:val="lrTb"/>
            <w:noWrap w:val="false"/>
          </w:tcPr>
          <w:p>
            <w:pPr>
              <w:pStyle w:val="891"/>
              <w:jc w:val="center"/>
              <w:rPr>
                <w:color w:val="000000"/>
                <w:highlight w:val="none"/>
              </w:rPr>
            </w:pPr>
            <w:r>
              <w:rPr>
                <w:color w:val="000000"/>
                <w:highlight w:val="none"/>
              </w:rPr>
            </w:r>
            <w:r/>
          </w:p>
        </w:tc>
        <w:tc>
          <w:tcPr>
            <w:tcW w:w="975" w:type="dxa"/>
            <w:vAlign w:val="center"/>
            <w:textDirection w:val="lrTb"/>
            <w:noWrap w:val="false"/>
          </w:tcPr>
          <w:p>
            <w:pPr>
              <w:pStyle w:val="891"/>
              <w:jc w:val="center"/>
              <w:rPr>
                <w:rFonts w:hint="eastAsia" w:ascii="Calibri" w:hAnsi="Calibri" w:cs="Calibri"/>
                <w:b/>
                <w:bCs/>
                <w:color w:val="000000"/>
                <w:highlight w:val="none"/>
                <w:lang w:val="en-US" w:eastAsia="zh-CN"/>
              </w:rPr>
            </w:pPr>
            <w:r>
              <w:rPr>
                <w:rFonts w:hint="eastAsia" w:ascii="Calibri" w:hAnsi="Calibri" w:cs="Calibri"/>
                <w:b/>
                <w:bCs/>
                <w:color w:val="000000"/>
                <w:highlight w:val="none"/>
                <w:lang w:val="en-US" w:eastAsia="zh-CN"/>
              </w:rPr>
              <w:t xml:space="preserve">管家</w:t>
            </w:r>
            <w:r>
              <w:rPr>
                <w:rFonts w:hint="eastAsia" w:ascii="Calibri" w:hAnsi="Calibri" w:cs="Calibri"/>
                <w:b/>
                <w:bCs/>
                <w:color w:val="000000"/>
                <w:highlight w:val="none"/>
                <w:lang w:val="en-US" w:eastAsia="zh-CN"/>
              </w:rPr>
            </w:r>
            <w:r/>
          </w:p>
        </w:tc>
        <w:tc>
          <w:tcPr>
            <w:tcW w:w="780" w:type="dxa"/>
            <w:vAlign w:val="center"/>
            <w:textDirection w:val="lrTb"/>
            <w:noWrap w:val="false"/>
          </w:tcPr>
          <w:p>
            <w:pPr>
              <w:pStyle w:val="891"/>
              <w:jc w:val="center"/>
              <w:rPr>
                <w:rFonts w:ascii="Calibri" w:hAnsi="Calibri" w:cs="Calibri"/>
                <w:b/>
                <w:bCs/>
                <w:color w:val="000000"/>
                <w:highlight w:val="none"/>
                <w:lang w:val="en-US" w:eastAsia="zh-CN"/>
              </w:rPr>
            </w:pPr>
            <w:r>
              <w:rPr>
                <w:rFonts w:hint="eastAsia" w:cs="Calibri"/>
                <w:b/>
                <w:bCs/>
                <w:color w:val="000000"/>
                <w:highlight w:val="none"/>
                <w:lang w:val="en-US" w:eastAsia="zh-CN"/>
              </w:rPr>
              <w:t xml:space="preserve">1</w:t>
            </w:r>
            <w:r>
              <w:rPr>
                <w:rFonts w:ascii="Calibri" w:hAnsi="Calibri" w:cs="Calibri"/>
                <w:b/>
                <w:bCs/>
                <w:color w:val="000000"/>
                <w:highlight w:val="none"/>
                <w:lang w:val="en-US" w:eastAsia="zh-CN"/>
              </w:rPr>
            </w:r>
            <w:r/>
          </w:p>
        </w:tc>
        <w:tc>
          <w:tcPr>
            <w:tcW w:w="6809" w:type="dxa"/>
            <w:vAlign w:val="center"/>
            <w:vMerge w:val="continue"/>
            <w:textDirection w:val="lrTb"/>
            <w:noWrap w:val="false"/>
          </w:tcPr>
          <w:p>
            <w:pPr>
              <w:pStyle w:val="891"/>
              <w:jc w:val="center"/>
              <w:rPr>
                <w:rFonts w:hint="eastAsia" w:ascii="Calibri" w:hAnsi="Calibri" w:cs="Calibri"/>
                <w:b/>
                <w:bCs/>
                <w:color w:val="000000"/>
                <w:highlight w:val="none"/>
                <w:lang w:val="en-US" w:eastAsia="zh-CN"/>
              </w:rPr>
            </w:pPr>
            <w:r>
              <w:rPr>
                <w:rFonts w:hint="eastAsia" w:ascii="Calibri" w:hAnsi="Calibri" w:cs="Calibri"/>
                <w:b/>
                <w:bCs/>
                <w:color w:val="000000"/>
                <w:highlight w:val="none"/>
                <w:lang w:val="en-US" w:eastAsia="zh-CN"/>
              </w:rPr>
            </w:r>
            <w:r/>
          </w:p>
        </w:tc>
      </w:tr>
      <w:tr>
        <w:trPr>
          <w:trHeight w:val="1522"/>
        </w:trPr>
        <w:tc>
          <w:tcPr>
            <w:tcW w:w="870" w:type="dxa"/>
            <w:vAlign w:val="center"/>
            <w:vMerge w:val="restart"/>
            <w:textDirection w:val="lrTb"/>
            <w:noWrap w:val="false"/>
          </w:tcPr>
          <w:p>
            <w:pPr>
              <w:pStyle w:val="1008"/>
              <w:jc w:val="center"/>
              <w:rPr>
                <w:rFonts w:eastAsia="宋体"/>
                <w:b/>
                <w:bCs/>
                <w:highlight w:val="none"/>
                <w:lang w:val="en-US" w:eastAsia="zh-CN"/>
              </w:rPr>
            </w:pPr>
            <w:r>
              <w:rPr>
                <w:rFonts w:hint="eastAsia"/>
                <w:b/>
                <w:bCs/>
                <w:highlight w:val="none"/>
                <w:lang w:val="en-US" w:eastAsia="zh-CN"/>
              </w:rPr>
              <w:t xml:space="preserve">秩序维护</w:t>
            </w:r>
            <w:r>
              <w:rPr>
                <w:rFonts w:eastAsia="宋体"/>
                <w:b/>
                <w:bCs/>
                <w:highlight w:val="none"/>
                <w:lang w:val="en-US" w:eastAsia="zh-CN"/>
              </w:rPr>
            </w:r>
            <w:r/>
          </w:p>
        </w:tc>
        <w:tc>
          <w:tcPr>
            <w:tcW w:w="975" w:type="dxa"/>
            <w:vAlign w:val="center"/>
            <w:textDirection w:val="lrTb"/>
            <w:noWrap w:val="false"/>
          </w:tcPr>
          <w:p>
            <w:pPr>
              <w:pStyle w:val="1008"/>
              <w:jc w:val="center"/>
              <w:rPr>
                <w:rFonts w:eastAsia="宋体"/>
                <w:b/>
                <w:bCs/>
                <w:highlight w:val="none"/>
                <w:lang w:val="en-US" w:eastAsia="zh-CN"/>
              </w:rPr>
            </w:pPr>
            <w:r>
              <w:rPr>
                <w:rFonts w:hint="eastAsia" w:eastAsia="宋体"/>
                <w:b/>
                <w:bCs/>
                <w:highlight w:val="none"/>
                <w:lang w:val="en-US" w:eastAsia="zh-CN"/>
              </w:rPr>
              <w:t xml:space="preserve">保安队长</w:t>
            </w:r>
            <w:r>
              <w:rPr>
                <w:rFonts w:eastAsia="宋体"/>
                <w:b/>
                <w:bCs/>
                <w:highlight w:val="none"/>
                <w:lang w:val="en-US" w:eastAsia="zh-CN"/>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08"/>
              <w:jc w:val="both"/>
              <w:rPr>
                <w:rFonts w:hint="eastAsia"/>
                <w:b/>
                <w:bCs/>
                <w:highlight w:val="none"/>
                <w:lang w:eastAsia="zh-CN"/>
              </w:rPr>
            </w:pPr>
            <w:r>
              <w:rPr>
                <w:rFonts w:hint="eastAsia"/>
                <w:b/>
                <w:bCs/>
                <w:highlight w:val="none"/>
                <w:lang w:val="en-US" w:eastAsia="zh-CN"/>
              </w:rPr>
              <w:t xml:space="preserve">1、基本要求：男女不限</w:t>
            </w:r>
            <w:r>
              <w:rPr>
                <w:rFonts w:hint="eastAsia"/>
                <w:b/>
                <w:bCs/>
                <w:highlight w:val="none"/>
                <w:lang w:eastAsia="zh-CN"/>
              </w:rPr>
              <w:t xml:space="preserve">，</w:t>
            </w:r>
            <w:r>
              <w:rPr>
                <w:rFonts w:hint="eastAsia"/>
                <w:b/>
                <w:bCs/>
                <w:highlight w:val="none"/>
                <w:lang w:val="en-US" w:eastAsia="zh-CN"/>
              </w:rPr>
              <w:t xml:space="preserve">年龄要求</w:t>
            </w:r>
            <w:r>
              <w:rPr>
                <w:rFonts w:hint="eastAsia"/>
                <w:b/>
                <w:bCs/>
                <w:highlight w:val="none"/>
                <w:lang w:eastAsia="zh-CN"/>
              </w:rPr>
              <w:t xml:space="preserve">2</w:t>
            </w:r>
            <w:r>
              <w:rPr>
                <w:rFonts w:hint="eastAsia"/>
                <w:b/>
                <w:bCs/>
                <w:highlight w:val="none"/>
                <w:lang w:val="en-US" w:eastAsia="zh-CN"/>
              </w:rPr>
              <w:t xml:space="preserve">5</w:t>
            </w:r>
            <w:r>
              <w:rPr>
                <w:rFonts w:hint="eastAsia"/>
                <w:b/>
                <w:bCs/>
                <w:highlight w:val="none"/>
                <w:lang w:eastAsia="zh-CN"/>
              </w:rPr>
              <w:t xml:space="preserve">-</w:t>
            </w:r>
            <w:r>
              <w:rPr>
                <w:rFonts w:hint="eastAsia"/>
                <w:b/>
                <w:bCs/>
                <w:highlight w:val="none"/>
                <w:lang w:val="en-US" w:eastAsia="zh-CN"/>
              </w:rPr>
              <w:t xml:space="preserve">50</w:t>
            </w:r>
            <w:r>
              <w:rPr>
                <w:rFonts w:hint="eastAsia"/>
                <w:b/>
                <w:bCs/>
                <w:highlight w:val="none"/>
                <w:lang w:eastAsia="zh-CN"/>
              </w:rPr>
              <w:t xml:space="preserve">周岁。</w:t>
            </w:r>
            <w:r>
              <w:rPr>
                <w:rFonts w:hint="eastAsia"/>
                <w:b/>
                <w:bCs/>
                <w:highlight w:val="none"/>
                <w:lang w:eastAsia="zh-CN"/>
              </w:rPr>
            </w:r>
            <w:r/>
          </w:p>
          <w:p>
            <w:pPr>
              <w:pStyle w:val="1008"/>
              <w:jc w:val="both"/>
              <w:rPr>
                <w:highlight w:val="none"/>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负责秩序维护工作、负责消防、监控技防设施操作管理，消防物资管理工作，对保管部门工作及人员的管理。每日对部门各岗位工作完成情况进行抽查，对楼宇内外公共区域公共设备进行全面检查，统筹布局部门人员工作。</w:t>
            </w:r>
            <w:r>
              <w:rPr>
                <w:highlight w:val="none"/>
              </w:rPr>
            </w:r>
            <w:r/>
          </w:p>
        </w:tc>
      </w:tr>
      <w:tr>
        <w:trPr>
          <w:trHeight w:val="1377"/>
        </w:trPr>
        <w:tc>
          <w:tcPr>
            <w:tcW w:w="870" w:type="dxa"/>
            <w:vAlign w:val="center"/>
            <w:vMerge w:val="continue"/>
            <w:textDirection w:val="lrTb"/>
            <w:noWrap w:val="false"/>
          </w:tcPr>
          <w:p>
            <w:pPr>
              <w:pStyle w:val="1008"/>
              <w:jc w:val="center"/>
              <w:rPr>
                <w:b/>
                <w:bCs/>
                <w:highlight w:val="none"/>
                <w:lang w:eastAsia="zh-CN"/>
              </w:rPr>
            </w:pPr>
            <w:r>
              <w:rPr>
                <w:b/>
                <w:bCs/>
                <w:highlight w:val="none"/>
                <w:lang w:eastAsia="zh-CN"/>
              </w:rPr>
            </w:r>
            <w:r/>
          </w:p>
        </w:tc>
        <w:tc>
          <w:tcPr>
            <w:tcW w:w="975" w:type="dxa"/>
            <w:vAlign w:val="center"/>
            <w:textDirection w:val="lrTb"/>
            <w:noWrap w:val="false"/>
          </w:tcPr>
          <w:p>
            <w:pPr>
              <w:pStyle w:val="1008"/>
              <w:jc w:val="center"/>
              <w:rPr>
                <w:rFonts w:eastAsia="宋体"/>
                <w:b/>
                <w:bCs/>
                <w:highlight w:val="none"/>
                <w:lang w:val="en-US" w:eastAsia="zh-CN"/>
              </w:rPr>
            </w:pPr>
            <w:r>
              <w:rPr>
                <w:rFonts w:hint="eastAsia" w:eastAsia="宋体"/>
                <w:b/>
                <w:bCs/>
                <w:highlight w:val="none"/>
                <w:lang w:val="en-US" w:eastAsia="zh-CN"/>
              </w:rPr>
              <w:t xml:space="preserve">保安机动巡逻</w:t>
            </w:r>
            <w:r>
              <w:rPr>
                <w:rFonts w:eastAsia="宋体"/>
                <w:b/>
                <w:bCs/>
                <w:highlight w:val="none"/>
                <w:lang w:val="en-US" w:eastAsia="zh-CN"/>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6</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08"/>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男60周岁以下，女50周岁以下</w:t>
            </w:r>
            <w:r>
              <w:rPr>
                <w:rFonts w:hint="eastAsia"/>
                <w:b/>
                <w:bCs/>
                <w:highlight w:val="none"/>
                <w:lang w:eastAsia="zh-CN"/>
              </w:rPr>
              <w:t xml:space="preserve">。</w:t>
            </w:r>
            <w:r>
              <w:rPr>
                <w:rFonts w:hint="eastAsia"/>
                <w:b/>
                <w:bCs/>
                <w:highlight w:val="none"/>
                <w:lang w:eastAsia="zh-CN"/>
              </w:rPr>
            </w:r>
            <w:r/>
          </w:p>
          <w:p>
            <w:pPr>
              <w:pStyle w:val="1008"/>
              <w:jc w:val="both"/>
              <w:rPr>
                <w:rFonts w:hint="eastAsia" w:eastAsia="宋体"/>
                <w:highlight w:val="none"/>
                <w:lang w:val="en-US"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负责秩序维护、</w:t>
            </w:r>
            <w:r>
              <w:rPr>
                <w:rFonts w:hint="eastAsia"/>
                <w:highlight w:val="none"/>
                <w:lang w:eastAsia="zh-CN"/>
              </w:rPr>
              <w:t xml:space="preserve">消防管理</w:t>
            </w:r>
            <w:r>
              <w:rPr>
                <w:rFonts w:hint="eastAsia"/>
                <w:b w:val="0"/>
                <w:bCs w:val="0"/>
                <w:highlight w:val="none"/>
                <w:lang w:val="en-US" w:eastAsia="zh-CN"/>
              </w:rPr>
              <w:t xml:space="preserve">工作，维护道路和停车库秩序，制止车辆违规停放和乱卸货物的行为，具备独立公共秩序维护工作能力；加强巡逻，能掌握发生事件、事故等应急预案的基本要求和处理方法，对楼宇内外公共区域公共设备进行巡查。</w:t>
            </w:r>
            <w:r>
              <w:rPr>
                <w:rFonts w:hint="eastAsia" w:eastAsia="宋体"/>
                <w:highlight w:val="none"/>
                <w:lang w:val="en-US" w:eastAsia="zh-CN"/>
              </w:rPr>
            </w:r>
            <w:r/>
          </w:p>
        </w:tc>
      </w:tr>
      <w:tr>
        <w:trPr>
          <w:trHeight w:val="90"/>
        </w:trPr>
        <w:tc>
          <w:tcPr>
            <w:tcW w:w="870" w:type="dxa"/>
            <w:vAlign w:val="center"/>
            <w:vMerge w:val="continue"/>
            <w:textDirection w:val="lrTb"/>
            <w:noWrap w:val="false"/>
          </w:tcPr>
          <w:p>
            <w:pPr>
              <w:pStyle w:val="1008"/>
              <w:jc w:val="center"/>
              <w:rPr>
                <w:b/>
                <w:bCs/>
                <w:highlight w:val="none"/>
              </w:rPr>
            </w:pPr>
            <w:r>
              <w:rPr>
                <w:b/>
                <w:bCs/>
                <w:highlight w:val="none"/>
              </w:rPr>
            </w:r>
            <w:r/>
          </w:p>
        </w:tc>
        <w:tc>
          <w:tcPr>
            <w:tcW w:w="975" w:type="dxa"/>
            <w:vAlign w:val="center"/>
            <w:textDirection w:val="lrTb"/>
            <w:noWrap w:val="false"/>
          </w:tcPr>
          <w:p>
            <w:pPr>
              <w:pStyle w:val="1008"/>
              <w:jc w:val="center"/>
              <w:rPr>
                <w:b/>
                <w:bCs/>
                <w:highlight w:val="none"/>
              </w:rPr>
            </w:pPr>
            <w:r>
              <w:rPr>
                <w:rFonts w:hint="eastAsia"/>
                <w:b/>
                <w:bCs/>
                <w:highlight w:val="none"/>
              </w:rPr>
              <w:t xml:space="preserve">门岗</w:t>
            </w:r>
            <w:r>
              <w:rPr>
                <w:b/>
                <w:bCs/>
                <w:highlight w:val="none"/>
              </w:rPr>
            </w:r>
            <w:r/>
          </w:p>
        </w:tc>
        <w:tc>
          <w:tcPr>
            <w:tcW w:w="780" w:type="dxa"/>
            <w:vAlign w:val="center"/>
            <w:textDirection w:val="lrTb"/>
            <w:noWrap w:val="false"/>
          </w:tcPr>
          <w:p>
            <w:pPr>
              <w:pStyle w:val="891"/>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12</w:t>
            </w:r>
            <w:r>
              <w:rPr>
                <w:rFonts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08"/>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男60周岁以下，女50周岁以下</w:t>
            </w:r>
            <w:r>
              <w:rPr>
                <w:rFonts w:hint="eastAsia"/>
                <w:b/>
                <w:bCs/>
                <w:highlight w:val="none"/>
                <w:lang w:eastAsia="zh-CN"/>
              </w:rPr>
              <w:t xml:space="preserve">。</w:t>
            </w:r>
            <w:r>
              <w:rPr>
                <w:rFonts w:hint="eastAsia"/>
                <w:b/>
                <w:bCs/>
                <w:highlight w:val="none"/>
                <w:lang w:eastAsia="zh-CN"/>
              </w:rPr>
            </w:r>
            <w:r/>
          </w:p>
          <w:p>
            <w:pPr>
              <w:pStyle w:val="1008"/>
              <w:jc w:val="both"/>
              <w:rPr>
                <w:highlight w:val="none"/>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负责出入口秩序维护和安全防范，树立良好形象，兼顾沿线秩序维护和应急处理及交通指挥、车辆管理；</w:t>
            </w:r>
            <w:r>
              <w:rPr>
                <w:rFonts w:hint="eastAsia"/>
                <w:highlight w:val="none"/>
                <w:lang w:eastAsia="zh-CN"/>
              </w:rPr>
              <w:t xml:space="preserve">严格核对外来人员，遇访客登记或征得业主的同意后方能进入。</w:t>
            </w:r>
            <w:r>
              <w:rPr>
                <w:highlight w:val="none"/>
              </w:rPr>
            </w:r>
            <w:r/>
          </w:p>
        </w:tc>
      </w:tr>
      <w:tr>
        <w:trPr>
          <w:trHeight w:val="1324"/>
        </w:trPr>
        <w:tc>
          <w:tcPr>
            <w:tcW w:w="870" w:type="dxa"/>
            <w:vAlign w:val="center"/>
            <w:vMerge w:val="continue"/>
            <w:textDirection w:val="lrTb"/>
            <w:noWrap w:val="false"/>
          </w:tcPr>
          <w:p>
            <w:pPr>
              <w:pStyle w:val="1008"/>
              <w:jc w:val="center"/>
              <w:rPr>
                <w:b/>
                <w:bCs/>
                <w:highlight w:val="none"/>
              </w:rPr>
            </w:pPr>
            <w:r>
              <w:rPr>
                <w:b/>
                <w:bCs/>
                <w:highlight w:val="none"/>
              </w:rPr>
            </w:r>
            <w:r/>
          </w:p>
        </w:tc>
        <w:tc>
          <w:tcPr>
            <w:tcW w:w="975" w:type="dxa"/>
            <w:vAlign w:val="center"/>
            <w:textDirection w:val="lrTb"/>
            <w:noWrap w:val="false"/>
          </w:tcPr>
          <w:p>
            <w:pPr>
              <w:pStyle w:val="1008"/>
              <w:jc w:val="center"/>
              <w:rPr>
                <w:rFonts w:eastAsia="宋体"/>
                <w:b/>
                <w:bCs/>
                <w:highlight w:val="none"/>
                <w:lang w:val="en-US" w:eastAsia="zh-CN"/>
              </w:rPr>
            </w:pPr>
            <w:r>
              <w:rPr>
                <w:rFonts w:hint="eastAsia"/>
                <w:b/>
                <w:bCs/>
                <w:highlight w:val="none"/>
                <w:lang w:val="en-US" w:eastAsia="zh-CN"/>
              </w:rPr>
              <w:t xml:space="preserve">消、监控人员</w:t>
            </w:r>
            <w:r>
              <w:rPr>
                <w:rFonts w:eastAsia="宋体"/>
                <w:b/>
                <w:bCs/>
                <w:highlight w:val="none"/>
                <w:lang w:val="en-US" w:eastAsia="zh-CN"/>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3</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08"/>
              <w:jc w:val="both"/>
              <w:rPr>
                <w:rFonts w:hint="eastAsia"/>
                <w:b/>
                <w:bCs/>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男60周岁以下，女50周岁以下</w:t>
            </w:r>
            <w:r>
              <w:rPr>
                <w:rFonts w:hint="eastAsia"/>
                <w:b/>
                <w:bCs/>
                <w:highlight w:val="none"/>
                <w:lang w:eastAsia="zh-CN"/>
              </w:rPr>
              <w:t xml:space="preserve">。</w:t>
            </w:r>
            <w:r>
              <w:rPr>
                <w:rFonts w:hint="eastAsia"/>
                <w:b/>
                <w:bCs/>
                <w:highlight w:val="none"/>
                <w:lang w:eastAsia="zh-CN"/>
              </w:rPr>
            </w:r>
            <w:r/>
          </w:p>
          <w:p>
            <w:pPr>
              <w:pStyle w:val="1008"/>
              <w:jc w:val="both"/>
              <w:rPr>
                <w:highlight w:val="none"/>
                <w:lang w:val="en-US"/>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val="0"/>
                <w:bCs w:val="0"/>
                <w:highlight w:val="none"/>
                <w:lang w:val="en-US" w:eastAsia="zh-CN"/>
              </w:rPr>
              <w:t xml:space="preserve">对主监控室实行值班，</w:t>
            </w:r>
            <w:r>
              <w:rPr>
                <w:rFonts w:hint="eastAsia"/>
                <w:highlight w:val="none"/>
                <w:lang w:eastAsia="zh-CN"/>
              </w:rPr>
              <w:t xml:space="preserve">负责治安防范、安全保卫和消防管理工作，定期测试消防设施，参加消防演练；遇突发事件，须按规定的程序，负责执行本职范围内的工作</w:t>
            </w:r>
            <w:r>
              <w:rPr>
                <w:rFonts w:hint="eastAsia"/>
                <w:b w:val="0"/>
                <w:bCs w:val="0"/>
                <w:highlight w:val="none"/>
                <w:lang w:val="en-US" w:eastAsia="zh-CN"/>
              </w:rPr>
              <w:t xml:space="preserve">。</w:t>
            </w:r>
            <w:r>
              <w:rPr>
                <w:rFonts w:hint="eastAsia"/>
                <w:b/>
                <w:bCs/>
                <w:highlight w:val="none"/>
                <w:lang w:val="en-US" w:eastAsia="zh-CN"/>
              </w:rPr>
              <w:t xml:space="preserve">监控室值班须符合相关主管部门的管理规定；</w:t>
            </w:r>
            <w:r>
              <w:rPr>
                <w:rFonts w:hint="eastAsia" w:ascii="Times New Roman" w:eastAsia="宋体"/>
                <w:b/>
                <w:bCs/>
                <w:highlight w:val="none"/>
                <w:lang w:val="en-US" w:eastAsia="zh-CN"/>
              </w:rPr>
              <w:t xml:space="preserve">监控</w:t>
            </w:r>
            <w:r>
              <w:rPr>
                <w:rFonts w:hint="eastAsia" w:ascii="Times New Roman"/>
                <w:b/>
                <w:bCs/>
                <w:highlight w:val="none"/>
                <w:lang w:val="en-US" w:eastAsia="zh-CN"/>
              </w:rPr>
              <w:t xml:space="preserve">一体化</w:t>
            </w:r>
            <w:r>
              <w:rPr>
                <w:rFonts w:hint="eastAsia" w:ascii="Times New Roman" w:eastAsia="宋体"/>
                <w:b/>
                <w:bCs/>
                <w:highlight w:val="none"/>
                <w:lang w:val="en-US" w:eastAsia="zh-CN"/>
              </w:rPr>
              <w:t xml:space="preserve">管理平台</w:t>
            </w:r>
            <w:r>
              <w:rPr>
                <w:rFonts w:hint="eastAsia" w:ascii="Times New Roman"/>
                <w:b/>
                <w:bCs/>
                <w:highlight w:val="none"/>
                <w:lang w:val="en-US" w:eastAsia="zh-CN"/>
              </w:rPr>
              <w:t xml:space="preserve">上线后可实行单人单岗联网管理，</w:t>
            </w:r>
            <w:r>
              <w:rPr>
                <w:rFonts w:hint="eastAsia"/>
                <w:b/>
                <w:bCs/>
                <w:highlight w:val="none"/>
                <w:lang w:val="en-US" w:eastAsia="zh-CN"/>
              </w:rPr>
              <w:t xml:space="preserve">每年平台维护费由物业公司承担，包含在本项目投标报价中。</w:t>
            </w:r>
            <w:r>
              <w:rPr>
                <w:highlight w:val="none"/>
                <w:lang w:val="en-US"/>
              </w:rPr>
            </w:r>
            <w:r/>
          </w:p>
        </w:tc>
      </w:tr>
      <w:tr>
        <w:trPr>
          <w:trHeight w:val="987"/>
        </w:trPr>
        <w:tc>
          <w:tcPr>
            <w:tcW w:w="870" w:type="dxa"/>
            <w:vAlign w:val="center"/>
            <w:vMerge w:val="restart"/>
            <w:textDirection w:val="lrTb"/>
            <w:noWrap w:val="false"/>
          </w:tcPr>
          <w:p>
            <w:pPr>
              <w:pStyle w:val="1008"/>
              <w:jc w:val="center"/>
              <w:rPr>
                <w:rFonts w:eastAsia="宋体"/>
                <w:b/>
                <w:bCs/>
                <w:highlight w:val="none"/>
                <w:lang w:val="en-US" w:eastAsia="zh-CN"/>
              </w:rPr>
            </w:pPr>
            <w:r>
              <w:rPr>
                <w:rFonts w:hint="eastAsia"/>
                <w:b/>
                <w:bCs/>
                <w:highlight w:val="none"/>
                <w:lang w:val="en-US" w:eastAsia="zh-CN"/>
              </w:rPr>
              <w:t xml:space="preserve">保洁服务</w:t>
            </w:r>
            <w:r>
              <w:rPr>
                <w:rFonts w:eastAsia="宋体"/>
                <w:b/>
                <w:bCs/>
                <w:highlight w:val="none"/>
                <w:lang w:val="en-US" w:eastAsia="zh-CN"/>
              </w:rPr>
            </w:r>
            <w:r/>
          </w:p>
        </w:tc>
        <w:tc>
          <w:tcPr>
            <w:tcW w:w="975" w:type="dxa"/>
            <w:vAlign w:val="center"/>
            <w:textDirection w:val="lrTb"/>
            <w:noWrap w:val="false"/>
          </w:tcPr>
          <w:p>
            <w:pPr>
              <w:pStyle w:val="1008"/>
              <w:jc w:val="center"/>
              <w:rPr>
                <w:b/>
                <w:bCs/>
                <w:highlight w:val="none"/>
              </w:rPr>
            </w:pPr>
            <w:r>
              <w:rPr>
                <w:rFonts w:hint="eastAsia"/>
                <w:b/>
                <w:bCs/>
                <w:highlight w:val="none"/>
              </w:rPr>
              <w:t xml:space="preserve">保洁班长</w:t>
            </w:r>
            <w:r>
              <w:rPr>
                <w:b/>
                <w:bCs/>
                <w:highlight w:val="none"/>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vMerge w:val="restart"/>
            <w:textDirection w:val="lrTb"/>
            <w:noWrap w:val="false"/>
          </w:tcPr>
          <w:p>
            <w:pPr>
              <w:pStyle w:val="1008"/>
              <w:numPr>
                <w:ilvl w:val="0"/>
                <w:numId w:val="8"/>
              </w:numPr>
              <w:jc w:val="both"/>
              <w:rPr>
                <w:rFonts w:hint="eastAsia"/>
                <w:b/>
                <w:bCs/>
                <w:highlight w:val="none"/>
                <w:lang w:eastAsia="zh-CN"/>
              </w:rPr>
            </w:pPr>
            <w:r>
              <w:rPr>
                <w:rFonts w:hint="eastAsia"/>
                <w:b/>
                <w:bCs/>
                <w:highlight w:val="none"/>
                <w:lang w:val="en-US" w:eastAsia="zh-CN"/>
              </w:rPr>
              <w:t xml:space="preserve">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60周岁以下</w:t>
            </w:r>
            <w:r>
              <w:rPr>
                <w:rFonts w:hint="eastAsia"/>
                <w:b/>
                <w:bCs/>
                <w:highlight w:val="none"/>
                <w:lang w:eastAsia="zh-CN"/>
              </w:rPr>
              <w:t xml:space="preserve">。</w:t>
            </w:r>
            <w:r>
              <w:rPr>
                <w:rFonts w:hint="eastAsia"/>
                <w:b/>
                <w:bCs/>
                <w:highlight w:val="none"/>
                <w:lang w:eastAsia="zh-CN"/>
              </w:rPr>
            </w:r>
            <w:r/>
          </w:p>
          <w:p>
            <w:pPr>
              <w:pStyle w:val="1008"/>
              <w:numPr>
                <w:ilvl w:val="0"/>
                <w:numId w:val="0"/>
              </w:numPr>
              <w:jc w:val="both"/>
              <w:rPr>
                <w:rFonts w:hint="eastAsia"/>
                <w:b/>
                <w:bCs/>
                <w:highlight w:val="none"/>
                <w:lang w:eastAsia="zh-CN"/>
              </w:rPr>
            </w:pPr>
            <w:r>
              <w:rPr>
                <w:rFonts w:hint="eastAsia"/>
                <w:b/>
                <w:bCs/>
                <w:highlight w:val="none"/>
                <w:lang w:val="en-US" w:eastAsia="zh-CN"/>
              </w:rPr>
              <w:t xml:space="preserve">2、</w:t>
            </w:r>
            <w:r>
              <w:rPr>
                <w:rFonts w:hint="eastAsia"/>
                <w:b/>
                <w:bCs/>
                <w:highlight w:val="none"/>
                <w:lang w:eastAsia="zh-CN"/>
              </w:rPr>
              <w:t xml:space="preserve">岗位职责</w:t>
            </w:r>
            <w:r>
              <w:rPr>
                <w:rFonts w:hint="eastAsia"/>
                <w:b/>
                <w:bCs/>
                <w:highlight w:val="none"/>
                <w:lang w:val="en-US" w:eastAsia="zh-CN"/>
              </w:rPr>
              <w:t xml:space="preserve">与要求</w:t>
            </w:r>
            <w:r>
              <w:rPr>
                <w:rFonts w:hint="eastAsia"/>
                <w:b/>
                <w:bCs/>
                <w:highlight w:val="none"/>
                <w:lang w:eastAsia="zh-CN"/>
              </w:rPr>
              <w:t xml:space="preserve">：</w:t>
            </w:r>
            <w:r>
              <w:rPr>
                <w:rFonts w:hint="eastAsia"/>
                <w:b/>
                <w:bCs/>
                <w:highlight w:val="none"/>
                <w:lang w:eastAsia="zh-CN"/>
              </w:rPr>
            </w:r>
            <w:r/>
          </w:p>
          <w:p>
            <w:pPr>
              <w:pStyle w:val="1008"/>
              <w:jc w:val="both"/>
              <w:rPr>
                <w:highlight w:val="none"/>
                <w:lang w:val="en-US"/>
              </w:rPr>
            </w:pPr>
            <w:r>
              <w:rPr>
                <w:rFonts w:hint="eastAsia"/>
                <w:highlight w:val="none"/>
                <w:lang w:val="en-US"/>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b/>
                <w:bCs/>
                <w:highlight w:val="none"/>
                <w:lang w:val="en-US"/>
              </w:rPr>
              <w:t xml:space="preserve">除以上日常保洁工作外，须专门配备3名保洁人员及3辆垃圾收集车，负责捡拾小区保洁服务范围内的散落垃圾。</w:t>
            </w:r>
            <w:r>
              <w:rPr>
                <w:highlight w:val="none"/>
                <w:lang w:val="en-US"/>
              </w:rPr>
            </w:r>
            <w:r/>
          </w:p>
        </w:tc>
      </w:tr>
      <w:tr>
        <w:trPr/>
        <w:tc>
          <w:tcPr>
            <w:tcW w:w="870" w:type="dxa"/>
            <w:vAlign w:val="center"/>
            <w:vMerge w:val="continue"/>
            <w:textDirection w:val="lrTb"/>
            <w:noWrap w:val="false"/>
          </w:tcPr>
          <w:p>
            <w:pPr>
              <w:pStyle w:val="1008"/>
              <w:jc w:val="center"/>
              <w:rPr>
                <w:b/>
                <w:bCs/>
                <w:highlight w:val="none"/>
              </w:rPr>
            </w:pPr>
            <w:r>
              <w:rPr>
                <w:b/>
                <w:bCs/>
                <w:highlight w:val="none"/>
              </w:rPr>
            </w:r>
            <w:r/>
          </w:p>
        </w:tc>
        <w:tc>
          <w:tcPr>
            <w:tcW w:w="975" w:type="dxa"/>
            <w:vAlign w:val="center"/>
            <w:textDirection w:val="lrTb"/>
            <w:noWrap w:val="false"/>
          </w:tcPr>
          <w:p>
            <w:pPr>
              <w:pStyle w:val="1008"/>
              <w:jc w:val="center"/>
              <w:rPr>
                <w:rFonts w:eastAsia="宋体"/>
                <w:b/>
                <w:bCs/>
                <w:highlight w:val="none"/>
                <w:lang w:val="en-US" w:eastAsia="zh-CN"/>
              </w:rPr>
            </w:pPr>
            <w:r>
              <w:rPr>
                <w:rFonts w:hint="eastAsia"/>
                <w:b/>
                <w:bCs/>
                <w:highlight w:val="none"/>
                <w:lang w:val="en-US" w:eastAsia="zh-CN"/>
              </w:rPr>
              <w:t xml:space="preserve">保洁员</w:t>
            </w:r>
            <w:r>
              <w:rPr>
                <w:rFonts w:eastAsia="宋体"/>
                <w:b/>
                <w:bCs/>
                <w:highlight w:val="none"/>
                <w:lang w:val="en-US" w:eastAsia="zh-CN"/>
              </w:rPr>
            </w:r>
            <w:r/>
          </w:p>
        </w:tc>
        <w:tc>
          <w:tcPr>
            <w:tcW w:w="780" w:type="dxa"/>
            <w:vAlign w:val="center"/>
            <w:textDirection w:val="lrTb"/>
            <w:noWrap w:val="false"/>
          </w:tcPr>
          <w:p>
            <w:pPr>
              <w:pStyle w:val="891"/>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22</w:t>
            </w:r>
            <w:r>
              <w:rPr>
                <w:rFonts w:ascii="Calibri" w:hAnsi="Calibri" w:eastAsia="宋体" w:cs="Calibri"/>
                <w:b/>
                <w:bCs/>
                <w:color w:val="000000"/>
                <w:szCs w:val="21"/>
                <w:highlight w:val="none"/>
                <w:lang w:val="en-US" w:eastAsia="zh-CN"/>
              </w:rPr>
            </w:r>
            <w:r/>
          </w:p>
        </w:tc>
        <w:tc>
          <w:tcPr>
            <w:tcW w:w="6809" w:type="dxa"/>
            <w:vAlign w:val="center"/>
            <w:vMerge w:val="continue"/>
            <w:textDirection w:val="lrTb"/>
            <w:noWrap w:val="false"/>
          </w:tcPr>
          <w:p>
            <w:pPr>
              <w:pStyle w:val="1008"/>
              <w:jc w:val="both"/>
              <w:rPr>
                <w:highlight w:val="none"/>
              </w:rPr>
            </w:pPr>
            <w:r>
              <w:rPr>
                <w:highlight w:val="none"/>
              </w:rPr>
            </w:r>
            <w:r/>
          </w:p>
        </w:tc>
      </w:tr>
      <w:tr>
        <w:trPr/>
        <w:tc>
          <w:tcPr>
            <w:tcW w:w="870" w:type="dxa"/>
            <w:vAlign w:val="center"/>
            <w:textDirection w:val="lrTb"/>
            <w:noWrap w:val="false"/>
          </w:tcPr>
          <w:p>
            <w:pPr>
              <w:pStyle w:val="1008"/>
              <w:jc w:val="center"/>
              <w:rPr>
                <w:rFonts w:eastAsia="宋体"/>
                <w:b/>
                <w:bCs/>
                <w:highlight w:val="none"/>
                <w:lang w:val="en-US" w:eastAsia="zh-CN"/>
              </w:rPr>
            </w:pPr>
            <w:r>
              <w:rPr>
                <w:rFonts w:hint="eastAsia"/>
                <w:b/>
                <w:bCs/>
                <w:highlight w:val="none"/>
                <w:lang w:val="en-US" w:eastAsia="zh-CN"/>
              </w:rPr>
              <w:t xml:space="preserve">绿化养护服务</w:t>
            </w:r>
            <w:r>
              <w:rPr>
                <w:rFonts w:eastAsia="宋体"/>
                <w:b/>
                <w:bCs/>
                <w:highlight w:val="none"/>
                <w:lang w:val="en-US" w:eastAsia="zh-CN"/>
              </w:rPr>
            </w:r>
            <w:r/>
          </w:p>
        </w:tc>
        <w:tc>
          <w:tcPr>
            <w:tcW w:w="975" w:type="dxa"/>
            <w:vAlign w:val="center"/>
            <w:textDirection w:val="lrTb"/>
            <w:noWrap w:val="false"/>
          </w:tcPr>
          <w:p>
            <w:pPr>
              <w:pStyle w:val="1008"/>
              <w:jc w:val="center"/>
              <w:rPr>
                <w:rFonts w:eastAsia="宋体"/>
                <w:b/>
                <w:bCs/>
                <w:highlight w:val="none"/>
                <w:lang w:val="en-US" w:eastAsia="zh-CN"/>
              </w:rPr>
            </w:pPr>
            <w:r>
              <w:rPr>
                <w:rFonts w:hint="eastAsia"/>
                <w:b/>
                <w:bCs/>
                <w:highlight w:val="none"/>
                <w:lang w:val="en-US" w:eastAsia="zh-CN"/>
              </w:rPr>
              <w:t xml:space="preserve">绿化人员</w:t>
            </w:r>
            <w:r>
              <w:rPr>
                <w:rFonts w:eastAsia="宋体"/>
                <w:b/>
                <w:bCs/>
                <w:highlight w:val="none"/>
                <w:lang w:val="en-US" w:eastAsia="zh-CN"/>
              </w:rPr>
            </w:r>
            <w:r/>
          </w:p>
        </w:tc>
        <w:tc>
          <w:tcPr>
            <w:tcW w:w="780"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3</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1008"/>
              <w:jc w:val="both"/>
              <w:rPr>
                <w:rFonts w:hint="eastAsia"/>
                <w:b/>
                <w:bCs/>
                <w:highlight w:val="none"/>
                <w:lang w:eastAsia="zh-CN"/>
              </w:rPr>
            </w:pPr>
            <w:r>
              <w:rPr>
                <w:rFonts w:hint="eastAsia"/>
                <w:b/>
                <w:bCs/>
                <w:highlight w:val="none"/>
                <w:lang w:val="en-US" w:eastAsia="zh-CN"/>
              </w:rPr>
              <w:t xml:space="preserve">1、基本要求：</w:t>
            </w:r>
            <w:r>
              <w:rPr>
                <w:rFonts w:hint="eastAsia" w:ascii="Times New Roman" w:eastAsia="宋体"/>
                <w:b/>
                <w:bCs/>
                <w:highlight w:val="none"/>
                <w:lang w:val="en-US" w:eastAsia="zh-CN"/>
              </w:rPr>
              <w:t xml:space="preserve">含一名绿化主管。</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男60周岁以下，女50周岁以下。</w:t>
            </w:r>
            <w:r>
              <w:rPr>
                <w:rFonts w:hint="eastAsia"/>
                <w:b/>
                <w:bCs/>
                <w:highlight w:val="none"/>
                <w:lang w:eastAsia="zh-CN"/>
              </w:rPr>
            </w:r>
            <w:r/>
          </w:p>
          <w:p>
            <w:pPr>
              <w:pStyle w:val="1008"/>
              <w:jc w:val="both"/>
              <w:rPr>
                <w:rFonts w:hint="eastAsia"/>
                <w:b/>
                <w:bCs/>
                <w:highlight w:val="none"/>
                <w:lang w:val="en-US" w:eastAsia="zh-CN"/>
              </w:rPr>
            </w:pPr>
            <w:r>
              <w:rPr>
                <w:rFonts w:hint="eastAsia"/>
                <w:b/>
                <w:bCs/>
                <w:highlight w:val="none"/>
                <w:lang w:val="en-US" w:eastAsia="zh-CN"/>
              </w:rPr>
              <w:t xml:space="preserve">2、岗位职责与要求：</w:t>
            </w:r>
            <w:r>
              <w:rPr>
                <w:rFonts w:hint="eastAsia"/>
                <w:b/>
                <w:bCs/>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rPr>
                <w:rFonts w:hint="eastAsia"/>
                <w:b w:val="0"/>
                <w:bCs w:val="0"/>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（2）定期对植物进行修剪、除杂草、浇水、施肥、病虫害防治等工作，并做好详细记录。</w:t>
            </w:r>
            <w:r>
              <w:rPr>
                <w:rFonts w:hint="eastAsia"/>
                <w:b w:val="0"/>
                <w:bCs w:val="0"/>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（3）负责维护和修理绿化区域内的草坪、花坛、喷泉、灯光等园林设施设备，确保其正常运行‌。</w:t>
            </w:r>
            <w:r>
              <w:rPr>
                <w:rFonts w:hint="eastAsia"/>
                <w:b w:val="0"/>
                <w:bCs w:val="0"/>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（4）负责绿化工具和材料的发放、保管，合理控制消耗，确保工具和材料的合理使用‌。</w:t>
            </w:r>
            <w:r>
              <w:rPr>
                <w:rFonts w:hint="eastAsia"/>
                <w:b w:val="0"/>
                <w:bCs w:val="0"/>
                <w:highlight w:val="none"/>
                <w:lang w:val="en-US" w:eastAsia="zh-CN"/>
              </w:rPr>
            </w:r>
            <w:r/>
          </w:p>
          <w:p>
            <w:pPr>
              <w:pStyle w:val="1008"/>
              <w:jc w:val="both"/>
              <w:rPr>
                <w:rFonts w:hint="eastAsia"/>
                <w:b w:val="0"/>
                <w:bCs w:val="0"/>
                <w:highlight w:val="none"/>
                <w:lang w:val="en-US" w:eastAsia="zh-CN"/>
              </w:rPr>
            </w:pPr>
            <w:r>
              <w:rPr>
                <w:rFonts w:hint="eastAsia"/>
                <w:b w:val="0"/>
                <w:bCs w:val="0"/>
                <w:highlight w:val="none"/>
                <w:lang w:val="en-US" w:eastAsia="zh-CN"/>
              </w:rPr>
              <w:t xml:space="preserve">（5）在大风大雨时期，做好劳力组织、物资材料准备等工作，及时发现并处理树木倒伏、树枝折断等险情‌。</w:t>
            </w:r>
            <w:r>
              <w:rPr>
                <w:rFonts w:hint="eastAsia"/>
                <w:b w:val="0"/>
                <w:bCs w:val="0"/>
                <w:highlight w:val="none"/>
                <w:lang w:val="en-US" w:eastAsia="zh-CN"/>
              </w:rPr>
            </w:r>
            <w:r/>
          </w:p>
          <w:p>
            <w:pPr>
              <w:pStyle w:val="1008"/>
              <w:jc w:val="both"/>
              <w:rPr>
                <w:b w:val="0"/>
                <w:bCs w:val="0"/>
                <w:highlight w:val="none"/>
                <w:lang w:val="en-US"/>
              </w:rPr>
            </w:pPr>
            <w:r>
              <w:rPr>
                <w:rFonts w:hint="eastAsia"/>
                <w:b w:val="0"/>
                <w:bCs w:val="0"/>
                <w:highlight w:val="none"/>
                <w:lang w:val="en-US" w:eastAsia="zh-CN"/>
              </w:rPr>
              <w:t xml:space="preserve">（6）执行上级所指派的其他工作。‌</w:t>
            </w:r>
            <w:r>
              <w:rPr>
                <w:b w:val="0"/>
                <w:bCs w:val="0"/>
                <w:highlight w:val="none"/>
                <w:lang w:val="en-US"/>
              </w:rPr>
            </w:r>
            <w:r/>
          </w:p>
        </w:tc>
      </w:tr>
      <w:tr>
        <w:trPr>
          <w:trHeight w:val="1932"/>
        </w:trPr>
        <w:tc>
          <w:tcPr>
            <w:tcW w:w="870" w:type="dxa"/>
            <w:vAlign w:val="center"/>
            <w:textDirection w:val="lrTb"/>
            <w:noWrap w:val="false"/>
          </w:tcPr>
          <w:p>
            <w:pPr>
              <w:pStyle w:val="1008"/>
              <w:jc w:val="center"/>
              <w:rPr>
                <w:rFonts w:eastAsia="宋体"/>
                <w:b/>
                <w:bCs/>
                <w:spacing w:val="-1"/>
                <w:highlight w:val="none"/>
                <w:lang w:val="en-US" w:eastAsia="zh-CN"/>
              </w:rPr>
            </w:pPr>
            <w:r>
              <w:rPr>
                <w:rFonts w:hint="eastAsia"/>
                <w:b/>
                <w:bCs/>
                <w:spacing w:val="-1"/>
                <w:highlight w:val="none"/>
                <w:lang w:val="en-US" w:eastAsia="zh-CN"/>
              </w:rPr>
              <w:t xml:space="preserve">工程（水电）维修服务</w:t>
            </w:r>
            <w:r>
              <w:rPr>
                <w:rFonts w:eastAsia="宋体"/>
                <w:b/>
                <w:bCs/>
                <w:spacing w:val="-1"/>
                <w:highlight w:val="none"/>
                <w:lang w:val="en-US" w:eastAsia="zh-CN"/>
              </w:rPr>
            </w:r>
            <w:r/>
          </w:p>
        </w:tc>
        <w:tc>
          <w:tcPr>
            <w:tcW w:w="975" w:type="dxa"/>
            <w:vAlign w:val="center"/>
            <w:textDirection w:val="lrTb"/>
            <w:noWrap w:val="false"/>
          </w:tcPr>
          <w:p>
            <w:pPr>
              <w:pStyle w:val="1008"/>
              <w:jc w:val="center"/>
              <w:rPr>
                <w:rFonts w:hint="eastAsia" w:eastAsia="宋体"/>
                <w:b/>
                <w:bCs/>
                <w:spacing w:val="-2"/>
                <w:highlight w:val="none"/>
                <w:lang w:eastAsia="zh-CN"/>
              </w:rPr>
            </w:pPr>
            <w:r>
              <w:rPr>
                <w:rFonts w:hint="eastAsia" w:eastAsia="宋体"/>
                <w:b/>
                <w:bCs/>
                <w:spacing w:val="-2"/>
                <w:highlight w:val="none"/>
                <w:lang w:eastAsia="zh-CN"/>
              </w:rPr>
              <w:t xml:space="preserve">工程（水电）</w:t>
            </w:r>
            <w:r>
              <w:rPr>
                <w:rFonts w:hint="eastAsia"/>
                <w:b/>
                <w:bCs/>
                <w:spacing w:val="-2"/>
                <w:highlight w:val="none"/>
                <w:lang w:val="en-US" w:eastAsia="zh-CN"/>
              </w:rPr>
              <w:t xml:space="preserve">人员</w:t>
            </w:r>
            <w:r>
              <w:rPr>
                <w:rFonts w:hint="eastAsia" w:eastAsia="宋体"/>
                <w:b/>
                <w:bCs/>
                <w:spacing w:val="-2"/>
                <w:highlight w:val="none"/>
                <w:lang w:eastAsia="zh-CN"/>
              </w:rPr>
            </w:r>
            <w:r/>
          </w:p>
        </w:tc>
        <w:tc>
          <w:tcPr>
            <w:tcW w:w="780" w:type="dxa"/>
            <w:vAlign w:val="center"/>
            <w:textDirection w:val="lrTb"/>
            <w:noWrap w:val="false"/>
          </w:tcPr>
          <w:p>
            <w:pPr>
              <w:pStyle w:val="891"/>
              <w:jc w:val="center"/>
              <w:rPr>
                <w:rFonts w:hint="eastAsia" w:eastAsia="宋体"/>
                <w:b/>
                <w:bCs/>
                <w:color w:val="000000"/>
                <w:spacing w:val="-2"/>
                <w:highlight w:val="none"/>
                <w:lang w:eastAsia="zh-CN"/>
              </w:rPr>
            </w:pPr>
            <w:r>
              <w:rPr>
                <w:rFonts w:hint="eastAsia" w:cs="Calibri"/>
                <w:b/>
                <w:bCs/>
                <w:color w:val="000000"/>
                <w:szCs w:val="21"/>
                <w:highlight w:val="none"/>
                <w:lang w:val="en-US" w:eastAsia="zh-CN"/>
              </w:rPr>
              <w:t xml:space="preserve">3</w:t>
            </w:r>
            <w:r>
              <w:rPr>
                <w:rFonts w:hint="eastAsia" w:eastAsia="宋体"/>
                <w:b/>
                <w:bCs/>
                <w:color w:val="000000"/>
                <w:spacing w:val="-2"/>
                <w:highlight w:val="none"/>
                <w:lang w:eastAsia="zh-CN"/>
              </w:rPr>
            </w:r>
            <w:r/>
          </w:p>
        </w:tc>
        <w:tc>
          <w:tcPr>
            <w:tcW w:w="6809" w:type="dxa"/>
            <w:vAlign w:val="center"/>
            <w:textDirection w:val="lrTb"/>
            <w:noWrap w:val="false"/>
          </w:tcPr>
          <w:p>
            <w:pPr>
              <w:pStyle w:val="1008"/>
              <w:jc w:val="both"/>
              <w:rPr>
                <w:rFonts w:hint="eastAsia"/>
                <w:highlight w:val="none"/>
                <w:lang w:val="en-US" w:eastAsia="zh-CN"/>
              </w:rPr>
            </w:pPr>
            <w:r>
              <w:rPr>
                <w:rFonts w:hint="eastAsia"/>
                <w:b/>
                <w:bCs/>
                <w:highlight w:val="none"/>
                <w:lang w:val="en-US" w:eastAsia="zh-CN"/>
              </w:rPr>
              <w:t xml:space="preserve">1、基本要求：</w:t>
            </w:r>
            <w:r>
              <w:rPr>
                <w:rFonts w:hint="eastAsia" w:ascii="Times New Roman" w:eastAsia="宋体"/>
                <w:b/>
                <w:bCs/>
                <w:highlight w:val="none"/>
                <w:lang w:val="en-US" w:eastAsia="zh-CN"/>
              </w:rPr>
              <w:t xml:space="preserve">含一名</w:t>
            </w:r>
            <w:r>
              <w:rPr>
                <w:rFonts w:hint="eastAsia" w:ascii="Times New Roman"/>
                <w:b/>
                <w:bCs/>
                <w:highlight w:val="none"/>
                <w:lang w:val="en-US" w:eastAsia="zh-CN"/>
              </w:rPr>
              <w:t xml:space="preserve">工程</w:t>
            </w:r>
            <w:r>
              <w:rPr>
                <w:rFonts w:hint="eastAsia" w:ascii="Times New Roman" w:eastAsia="宋体"/>
                <w:b/>
                <w:bCs/>
                <w:highlight w:val="none"/>
                <w:lang w:val="en-US" w:eastAsia="zh-CN"/>
              </w:rPr>
              <w:t xml:space="preserve">主管。</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男60周岁以下，女50周岁以下。</w:t>
            </w:r>
            <w:r>
              <w:rPr>
                <w:rFonts w:hint="eastAsia"/>
                <w:highlight w:val="none"/>
                <w:lang w:val="en-US" w:eastAsia="zh-CN"/>
              </w:rPr>
            </w:r>
            <w:r/>
          </w:p>
          <w:p>
            <w:pPr>
              <w:pStyle w:val="1008"/>
              <w:jc w:val="both"/>
              <w:rPr>
                <w:rFonts w:hint="eastAsia"/>
                <w:b/>
                <w:bCs/>
                <w:highlight w:val="none"/>
                <w:lang w:val="en-US" w:eastAsia="zh-CN"/>
              </w:rPr>
            </w:pPr>
            <w:r>
              <w:rPr>
                <w:rFonts w:hint="eastAsia"/>
                <w:b/>
                <w:bCs/>
                <w:highlight w:val="none"/>
                <w:lang w:val="en-US" w:eastAsia="zh-CN"/>
              </w:rPr>
              <w:t xml:space="preserve">2、岗位职责与要求：</w:t>
            </w:r>
            <w:r>
              <w:rPr>
                <w:rFonts w:hint="eastAsia"/>
                <w:b/>
                <w:bCs/>
                <w:highlight w:val="none"/>
                <w:lang w:val="en-US" w:eastAsia="zh-CN"/>
              </w:rPr>
            </w:r>
            <w:r/>
          </w:p>
          <w:p>
            <w:pPr>
              <w:pStyle w:val="1008"/>
              <w:jc w:val="both"/>
              <w:rPr>
                <w:rFonts w:hint="eastAsia"/>
                <w:highlight w:val="none"/>
                <w:lang w:val="en-US" w:eastAsia="zh-CN"/>
              </w:rPr>
            </w:pPr>
            <w:r>
              <w:rPr>
                <w:rFonts w:hint="eastAsia"/>
                <w:highlight w:val="none"/>
                <w:lang w:val="en-US" w:eastAsia="zh-CN"/>
              </w:rPr>
              <w:t xml:space="preserve">（1）公共设施设备的维修保养及现场应急处理；</w:t>
            </w:r>
            <w:r>
              <w:rPr>
                <w:rFonts w:hint="eastAsia"/>
                <w:highlight w:val="none"/>
                <w:lang w:val="en-US" w:eastAsia="zh-CN"/>
              </w:rPr>
            </w:r>
            <w:r/>
          </w:p>
          <w:p>
            <w:pPr>
              <w:pStyle w:val="1008"/>
              <w:jc w:val="both"/>
              <w:rPr>
                <w:rFonts w:hint="eastAsia"/>
                <w:highlight w:val="none"/>
                <w:lang w:val="en-US" w:eastAsia="zh-CN"/>
              </w:rPr>
            </w:pPr>
            <w:r>
              <w:rPr>
                <w:rFonts w:hint="eastAsia"/>
                <w:highlight w:val="none"/>
                <w:lang w:val="en-US" w:eastAsia="zh-CN"/>
              </w:rPr>
              <w:t xml:space="preserve">（2）负责监督公用设施、设备的正常运行工作，并负责计划的审定；负责监督公用设施设备的保养、维修和安全检查计划的审定；</w:t>
            </w:r>
            <w:r>
              <w:rPr>
                <w:rFonts w:hint="eastAsia"/>
                <w:highlight w:val="none"/>
                <w:lang w:val="en-US" w:eastAsia="zh-CN"/>
              </w:rPr>
            </w:r>
            <w:r/>
          </w:p>
          <w:p>
            <w:pPr>
              <w:pStyle w:val="1008"/>
              <w:jc w:val="both"/>
              <w:rPr>
                <w:rFonts w:hint="eastAsia"/>
                <w:highlight w:val="none"/>
                <w:lang w:val="en-US" w:eastAsia="zh-CN"/>
              </w:rPr>
            </w:pPr>
            <w:r>
              <w:rPr>
                <w:rFonts w:hint="eastAsia"/>
                <w:highlight w:val="none"/>
                <w:lang w:val="en-US" w:eastAsia="zh-CN"/>
              </w:rPr>
              <w:t xml:space="preserve">（3）组织并参与设备的大检修，负责制定设备大检修计划并监督实施；布置、协调工程部内部各项事务；</w:t>
            </w:r>
            <w:r>
              <w:rPr>
                <w:rFonts w:hint="eastAsia"/>
                <w:highlight w:val="none"/>
                <w:lang w:val="en-US" w:eastAsia="zh-CN"/>
              </w:rPr>
            </w:r>
            <w:r/>
          </w:p>
          <w:p>
            <w:pPr>
              <w:pStyle w:val="1008"/>
              <w:jc w:val="both"/>
              <w:rPr>
                <w:highlight w:val="none"/>
                <w:lang w:val="en-US"/>
              </w:rPr>
            </w:pPr>
            <w:r>
              <w:rPr>
                <w:rFonts w:hint="eastAsia"/>
                <w:highlight w:val="none"/>
                <w:lang w:val="en-US" w:eastAsia="zh-CN"/>
              </w:rPr>
              <w:t xml:space="preserve">（4）负责外包服务合同的接洽，并报管理处审批；负责物业使用人对工程部工作的投诉处理，回访；负责工程部不合格服务的处理、纠正和预防措施的实施，跟踪检查等。</w:t>
            </w:r>
            <w:r>
              <w:rPr>
                <w:highlight w:val="none"/>
                <w:lang w:val="en-US"/>
              </w:rPr>
            </w:r>
            <w:r/>
          </w:p>
        </w:tc>
      </w:tr>
      <w:tr>
        <w:trPr>
          <w:trHeight w:val="527"/>
        </w:trPr>
        <w:tc>
          <w:tcPr>
            <w:gridSpan w:val="2"/>
            <w:tcW w:w="1845" w:type="dxa"/>
            <w:vAlign w:val="center"/>
            <w:textDirection w:val="lrTb"/>
            <w:noWrap w:val="false"/>
          </w:tcPr>
          <w:p>
            <w:pPr>
              <w:pStyle w:val="1008"/>
              <w:jc w:val="center"/>
              <w:rPr>
                <w:rFonts w:hint="eastAsia" w:eastAsia="宋体"/>
                <w:b/>
                <w:bCs w:val="0"/>
                <w:spacing w:val="-2"/>
                <w:highlight w:val="none"/>
                <w:lang w:eastAsia="zh-CN"/>
              </w:rPr>
            </w:pPr>
            <w:r>
              <w:rPr>
                <w:rFonts w:hint="eastAsia" w:eastAsia="宋体"/>
                <w:b/>
                <w:bCs w:val="0"/>
                <w:spacing w:val="-2"/>
                <w:highlight w:val="none"/>
                <w:lang w:eastAsia="zh-CN"/>
              </w:rPr>
              <w:t xml:space="preserve">人员总数</w:t>
            </w:r>
            <w:r>
              <w:rPr>
                <w:rFonts w:hint="eastAsia" w:eastAsia="宋体"/>
                <w:b/>
                <w:bCs w:val="0"/>
                <w:spacing w:val="-2"/>
                <w:highlight w:val="none"/>
                <w:lang w:eastAsia="zh-CN"/>
              </w:rPr>
            </w:r>
            <w:r/>
          </w:p>
        </w:tc>
        <w:tc>
          <w:tcPr>
            <w:tcW w:w="780" w:type="dxa"/>
            <w:vAlign w:val="center"/>
            <w:textDirection w:val="lrTb"/>
            <w:noWrap w:val="false"/>
          </w:tcPr>
          <w:p>
            <w:pPr>
              <w:pStyle w:val="891"/>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54</w:t>
            </w:r>
            <w:r>
              <w:rPr>
                <w:rFonts w:ascii="Calibri" w:hAnsi="Calibri" w:eastAsia="宋体" w:cs="Calibri"/>
                <w:b/>
                <w:bCs w:val="0"/>
                <w:color w:val="000000"/>
                <w:szCs w:val="21"/>
                <w:highlight w:val="none"/>
                <w:lang w:val="en-US" w:eastAsia="zh-CN"/>
              </w:rPr>
            </w:r>
            <w:r/>
          </w:p>
        </w:tc>
        <w:tc>
          <w:tcPr>
            <w:tcW w:w="6809" w:type="dxa"/>
            <w:vAlign w:val="center"/>
            <w:textDirection w:val="lrTb"/>
            <w:noWrap w:val="false"/>
          </w:tcPr>
          <w:p>
            <w:pPr>
              <w:pStyle w:val="1008"/>
              <w:jc w:val="center"/>
              <w:rPr>
                <w:highlight w:val="none"/>
              </w:rPr>
            </w:pPr>
            <w:r>
              <w:rPr>
                <w:highlight w:val="none"/>
              </w:rPr>
            </w:r>
            <w:r/>
          </w:p>
        </w:tc>
      </w:tr>
    </w:tbl>
    <w:p>
      <w:pPr>
        <w:pStyle w:val="891"/>
        <w:ind w:firstLine="482"/>
        <w:spacing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备注：中标人配备的人员，由中标人统一管理</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必须持证上岗</w:t>
      </w:r>
      <w:r>
        <w:rPr>
          <w:rFonts w:hint="eastAsia" w:ascii="宋体" w:hAnsi="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依法签订劳动合同，工资</w:t>
      </w:r>
      <w:r>
        <w:rPr>
          <w:rFonts w:hint="eastAsia" w:ascii="宋体" w:hAnsi="宋体" w:cs="宋体"/>
          <w:b/>
          <w:bCs/>
          <w:color w:val="ff0000"/>
          <w:sz w:val="24"/>
          <w:szCs w:val="24"/>
          <w:highlight w:val="none"/>
          <w:lang w:val="en-US" w:eastAsia="zh-CN"/>
        </w:rPr>
        <w:t xml:space="preserve">、</w:t>
      </w:r>
      <w:r>
        <w:rPr>
          <w:rFonts w:hint="eastAsia" w:ascii="宋体" w:hAnsi="宋体" w:eastAsia="宋体" w:cs="宋体"/>
          <w:b/>
          <w:bCs/>
          <w:color w:val="ff0000"/>
          <w:sz w:val="24"/>
          <w:szCs w:val="24"/>
          <w:highlight w:val="none"/>
        </w:rPr>
        <w:t xml:space="preserve">社会保险费</w:t>
      </w:r>
      <w:r>
        <w:rPr>
          <w:rFonts w:hint="eastAsia" w:ascii="宋体" w:hAnsi="宋体" w:cs="宋体"/>
          <w:b/>
          <w:bCs/>
          <w:color w:val="ff0000"/>
          <w:sz w:val="24"/>
          <w:szCs w:val="24"/>
          <w:highlight w:val="none"/>
          <w:lang w:val="en-US" w:eastAsia="zh-CN"/>
        </w:rPr>
        <w:t xml:space="preserve">及</w:t>
      </w:r>
      <w:r>
        <w:rPr>
          <w:rFonts w:hint="eastAsia" w:ascii="宋体" w:hAnsi="宋体" w:eastAsia="宋体" w:cs="宋体"/>
          <w:b/>
          <w:bCs/>
          <w:color w:val="ff0000"/>
          <w:sz w:val="24"/>
          <w:szCs w:val="24"/>
          <w:highlight w:val="none"/>
        </w:rPr>
        <w:t xml:space="preserve">各项福利</w:t>
      </w:r>
      <w:r>
        <w:rPr>
          <w:rFonts w:hint="eastAsia" w:ascii="宋体" w:hAnsi="宋体" w:eastAsia="宋体" w:cs="宋体"/>
          <w:b/>
          <w:bCs/>
          <w:color w:val="ff0000"/>
          <w:sz w:val="24"/>
          <w:szCs w:val="24"/>
          <w:highlight w:val="none"/>
          <w:lang w:val="en-US" w:eastAsia="zh-CN"/>
        </w:rPr>
        <w:t xml:space="preserve">和</w:t>
      </w:r>
      <w:r>
        <w:rPr>
          <w:rFonts w:hint="eastAsia" w:ascii="宋体" w:hAnsi="宋体" w:eastAsia="宋体" w:cs="宋体"/>
          <w:b/>
          <w:bCs/>
          <w:color w:val="ff0000"/>
          <w:sz w:val="24"/>
          <w:szCs w:val="24"/>
          <w:highlight w:val="none"/>
        </w:rPr>
        <w:t xml:space="preserve">津贴须按国家、省、市的相关规定发放</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val="en-US" w:eastAsia="zh-CN"/>
        </w:rPr>
        <w:t xml:space="preserve">缴纳</w:t>
      </w:r>
      <w:r>
        <w:rPr>
          <w:rFonts w:hint="eastAsia" w:ascii="宋体" w:hAnsi="宋体" w:eastAsia="宋体" w:cs="宋体"/>
          <w:b/>
          <w:bCs/>
          <w:color w:val="ff0000"/>
          <w:sz w:val="24"/>
          <w:szCs w:val="24"/>
          <w:highlight w:val="none"/>
        </w:rPr>
        <w:t xml:space="preserve">。投标时提供以上人员</w:t>
      </w:r>
      <w:r>
        <w:rPr>
          <w:rFonts w:hint="eastAsia" w:ascii="宋体" w:hAnsi="宋体" w:cs="宋体"/>
          <w:b/>
          <w:bCs/>
          <w:color w:val="ff0000"/>
          <w:sz w:val="24"/>
          <w:szCs w:val="24"/>
          <w:highlight w:val="none"/>
          <w:lang w:val="en-US" w:eastAsia="zh-CN"/>
        </w:rPr>
        <w:t xml:space="preserve">有效</w:t>
      </w:r>
      <w:r>
        <w:rPr>
          <w:rFonts w:hint="eastAsia" w:ascii="宋体" w:hAnsi="宋体" w:eastAsia="宋体" w:cs="宋体"/>
          <w:b/>
          <w:bCs/>
          <w:color w:val="ff0000"/>
          <w:sz w:val="24"/>
          <w:szCs w:val="24"/>
          <w:highlight w:val="none"/>
        </w:rPr>
        <w:t xml:space="preserve">身份证（正、反面）扫描件上传系统，否则作无</w:t>
      </w:r>
      <w:r>
        <w:rPr>
          <w:rFonts w:hint="eastAsia" w:ascii="宋体" w:hAnsi="宋体" w:eastAsia="宋体" w:cs="宋体"/>
          <w:b/>
          <w:bCs/>
          <w:color w:val="ff0000"/>
          <w:sz w:val="24"/>
          <w:szCs w:val="24"/>
          <w:highlight w:val="none"/>
          <w:lang w:eastAsia="zh-CN"/>
        </w:rPr>
        <w:t xml:space="preserve">效投</w:t>
      </w:r>
      <w:r>
        <w:rPr>
          <w:rFonts w:hint="eastAsia" w:ascii="宋体" w:hAnsi="宋体" w:eastAsia="宋体" w:cs="宋体"/>
          <w:b/>
          <w:bCs/>
          <w:color w:val="ff0000"/>
          <w:sz w:val="24"/>
          <w:szCs w:val="24"/>
          <w:highlight w:val="none"/>
        </w:rPr>
        <w:t xml:space="preserve">标处理。</w:t>
      </w:r>
      <w:r>
        <w:rPr>
          <w:rFonts w:hint="eastAsia" w:ascii="宋体" w:hAnsi="宋体" w:eastAsia="宋体" w:cs="宋体"/>
          <w:b/>
          <w:bCs/>
          <w:color w:val="ff0000"/>
          <w:sz w:val="24"/>
          <w:szCs w:val="24"/>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891"/>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rPr>
          <w:rFonts w:ascii="宋体" w:hAnsi="宋体" w:eastAsia="宋体"/>
          <w:b/>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eastAsia="zh-CN"/>
        </w:rPr>
        <w:outlineLvl w:val="3"/>
      </w:pPr>
      <w:r>
        <w:rPr>
          <w:rFonts w:hint="eastAsia" w:ascii="宋体" w:hAnsi="宋体"/>
          <w:b w:val="0"/>
          <w:bCs/>
          <w:color w:val="000000"/>
          <w:sz w:val="24"/>
          <w:szCs w:val="24"/>
          <w:highlight w:val="none"/>
          <w:lang w:val="en-US" w:eastAsia="zh-CN"/>
        </w:rPr>
        <w:t xml:space="preserve">6</w:t>
      </w:r>
      <w:r>
        <w:rPr>
          <w:rFonts w:hint="eastAsia" w:ascii="宋体" w:hAnsi="宋体" w:eastAsia="宋体"/>
          <w:b w:val="0"/>
          <w:bCs/>
          <w:color w:val="000000"/>
          <w:sz w:val="24"/>
          <w:szCs w:val="24"/>
          <w:highlight w:val="none"/>
          <w:lang w:val="en-US" w:eastAsia="zh-CN"/>
        </w:rPr>
        <w:t xml:space="preserve">.1考核办法如下</w:t>
      </w:r>
      <w:r>
        <w:rPr>
          <w:rFonts w:hint="eastAsia" w:ascii="宋体" w:hAnsi="宋体" w:eastAsia="宋体"/>
          <w:b/>
          <w:bCs w:val="0"/>
          <w:color w:val="000000"/>
          <w:sz w:val="24"/>
          <w:szCs w:val="24"/>
          <w:highlight w:val="none"/>
          <w:lang w:eastAsia="zh-CN"/>
        </w:rPr>
        <w:t xml:space="preserve">（</w:t>
      </w:r>
      <w:r>
        <w:rPr>
          <w:rFonts w:hint="eastAsia" w:ascii="宋体" w:hAnsi="宋体" w:eastAsia="宋体"/>
          <w:b/>
          <w:bCs w:val="0"/>
          <w:color w:val="000000"/>
          <w:sz w:val="24"/>
          <w:szCs w:val="24"/>
          <w:highlight w:val="none"/>
          <w:lang w:val="en-US" w:eastAsia="zh-CN"/>
        </w:rPr>
        <w:t xml:space="preserve">具体考核内容以</w:t>
      </w:r>
      <w:r>
        <w:rPr>
          <w:rFonts w:hint="eastAsia" w:ascii="宋体" w:hAnsi="宋体"/>
          <w:b/>
          <w:bCs w:val="0"/>
          <w:color w:val="000000"/>
          <w:sz w:val="24"/>
          <w:szCs w:val="24"/>
          <w:highlight w:val="none"/>
          <w:lang w:val="en-US" w:eastAsia="zh-CN"/>
        </w:rPr>
        <w:t xml:space="preserve">街道相关部门或单位要求</w:t>
      </w:r>
      <w:r>
        <w:rPr>
          <w:rFonts w:hint="eastAsia" w:ascii="宋体" w:hAnsi="宋体" w:eastAsia="宋体"/>
          <w:b/>
          <w:bCs w:val="0"/>
          <w:color w:val="000000"/>
          <w:sz w:val="24"/>
          <w:szCs w:val="24"/>
          <w:highlight w:val="none"/>
          <w:lang w:val="en-US" w:eastAsia="zh-CN"/>
        </w:rPr>
        <w:t xml:space="preserve">为准</w:t>
      </w:r>
      <w:r>
        <w:rPr>
          <w:rFonts w:hint="eastAsia" w:ascii="宋体" w:hAnsi="宋体" w:eastAsia="宋体"/>
          <w:b/>
          <w:bCs w:val="0"/>
          <w:color w:val="000000"/>
          <w:sz w:val="24"/>
          <w:szCs w:val="24"/>
          <w:highlight w:val="none"/>
          <w:lang w:eastAsia="zh-CN"/>
        </w:rPr>
        <w:t xml:space="preserve">）</w:t>
      </w:r>
      <w:r>
        <w:rPr>
          <w:rFonts w:hint="eastAsia" w:ascii="宋体" w:hAnsi="宋体" w:eastAsia="宋体"/>
          <w:b w:val="0"/>
          <w:bCs/>
          <w:color w:val="000000"/>
          <w:sz w:val="24"/>
          <w:szCs w:val="24"/>
          <w:highlight w:val="none"/>
          <w:lang w:eastAsia="zh-CN"/>
        </w:rPr>
        <w:t xml:space="preserve">：</w:t>
      </w:r>
      <w:r>
        <w:rPr>
          <w:rFonts w:hint="eastAsia" w:ascii="宋体" w:hAnsi="宋体" w:eastAsia="宋体"/>
          <w:b w:val="0"/>
          <w:bCs/>
          <w:color w:val="000000"/>
          <w:sz w:val="24"/>
          <w:szCs w:val="24"/>
          <w:highlight w:val="none"/>
          <w:lang w:eastAsia="zh-CN"/>
        </w:rPr>
      </w:r>
      <w:r/>
    </w:p>
    <w:p>
      <w:pPr>
        <w:pStyle w:val="891"/>
        <w:ind w:firstLine="480"/>
        <w:spacing w:line="460" w:lineRule="exact"/>
        <w:rPr>
          <w:rFonts w:hint="eastAsia" w:ascii="宋体" w:hAnsi="宋体" w:eastAsia="宋体"/>
          <w:b w:val="0"/>
          <w:bCs/>
          <w:color w:val="000000"/>
          <w:sz w:val="24"/>
          <w:szCs w:val="24"/>
          <w:highlight w:val="none"/>
        </w:rPr>
        <w:outlineLvl w:val="3"/>
      </w:pPr>
      <w:r>
        <w:rPr>
          <w:rFonts w:hint="eastAsia" w:ascii="宋体" w:hAnsi="宋体" w:eastAsia="宋体"/>
          <w:b w:val="0"/>
          <w:bCs/>
          <w:color w:val="000000"/>
          <w:sz w:val="24"/>
          <w:szCs w:val="24"/>
          <w:highlight w:val="none"/>
          <w:lang w:eastAsia="zh-CN"/>
        </w:rPr>
        <w:t xml:space="preserve">（</w:t>
      </w:r>
      <w:r>
        <w:rPr>
          <w:rFonts w:hint="eastAsia" w:ascii="宋体" w:hAnsi="宋体" w:eastAsia="宋体"/>
          <w:b w:val="0"/>
          <w:bCs/>
          <w:color w:val="000000"/>
          <w:sz w:val="24"/>
          <w:szCs w:val="24"/>
          <w:highlight w:val="none"/>
          <w:lang w:val="en-US" w:eastAsia="zh-CN"/>
        </w:rPr>
        <w:t xml:space="preserve">1</w:t>
      </w:r>
      <w:r>
        <w:rPr>
          <w:rFonts w:hint="eastAsia" w:ascii="宋体" w:hAnsi="宋体" w:eastAsia="宋体"/>
          <w:b w:val="0"/>
          <w:bCs/>
          <w:color w:val="000000"/>
          <w:sz w:val="24"/>
          <w:szCs w:val="24"/>
          <w:highlight w:val="none"/>
          <w:lang w:eastAsia="zh-CN"/>
        </w:rPr>
        <w:t xml:space="preserve">）</w:t>
      </w:r>
      <w:r>
        <w:rPr>
          <w:rFonts w:hint="eastAsia" w:ascii="宋体" w:hAnsi="宋体" w:eastAsia="宋体"/>
          <w:b w:val="0"/>
          <w:bCs/>
          <w:color w:val="000000"/>
          <w:sz w:val="24"/>
          <w:szCs w:val="24"/>
          <w:highlight w:val="none"/>
        </w:rPr>
        <w:t xml:space="preserve">如中标人当季季度考核分数高于</w:t>
      </w:r>
      <w:r>
        <w:rPr>
          <w:rFonts w:hint="eastAsia" w:ascii="宋体" w:hAnsi="宋体" w:eastAsia="宋体"/>
          <w:b w:val="0"/>
          <w:bCs/>
          <w:color w:val="000000"/>
          <w:sz w:val="24"/>
          <w:szCs w:val="24"/>
          <w:highlight w:val="none"/>
          <w:lang w:val="en-US" w:eastAsia="zh-CN"/>
        </w:rPr>
        <w:t xml:space="preserve">90</w:t>
      </w:r>
      <w:r>
        <w:rPr>
          <w:rFonts w:hint="eastAsia" w:ascii="宋体" w:hAnsi="宋体" w:eastAsia="宋体"/>
          <w:b w:val="0"/>
          <w:bCs/>
          <w:color w:val="000000"/>
          <w:sz w:val="24"/>
          <w:szCs w:val="24"/>
          <w:highlight w:val="none"/>
        </w:rPr>
        <w:t xml:space="preserve">分（含</w:t>
      </w:r>
      <w:r>
        <w:rPr>
          <w:rFonts w:hint="eastAsia" w:ascii="宋体" w:hAnsi="宋体" w:eastAsia="宋体"/>
          <w:b w:val="0"/>
          <w:bCs/>
          <w:color w:val="000000"/>
          <w:sz w:val="24"/>
          <w:szCs w:val="24"/>
          <w:highlight w:val="none"/>
          <w:lang w:val="en-US" w:eastAsia="zh-CN"/>
        </w:rPr>
        <w:t xml:space="preserve">90</w:t>
      </w:r>
      <w:r>
        <w:rPr>
          <w:rFonts w:hint="eastAsia" w:ascii="宋体" w:hAnsi="宋体" w:eastAsia="宋体"/>
          <w:b w:val="0"/>
          <w:bCs/>
          <w:color w:val="000000"/>
          <w:sz w:val="24"/>
          <w:szCs w:val="24"/>
          <w:highlight w:val="none"/>
        </w:rPr>
        <w:t xml:space="preserve">分），且无违规违约行为的，当季应付款全部付清；如中标人当季季度考核分数低于</w:t>
      </w:r>
      <w:r>
        <w:rPr>
          <w:rFonts w:hint="eastAsia" w:ascii="宋体" w:hAnsi="宋体" w:eastAsia="宋体"/>
          <w:b w:val="0"/>
          <w:bCs/>
          <w:color w:val="000000"/>
          <w:sz w:val="24"/>
          <w:szCs w:val="24"/>
          <w:highlight w:val="none"/>
          <w:lang w:val="en-US" w:eastAsia="zh-CN"/>
        </w:rPr>
        <w:t xml:space="preserve">90</w:t>
      </w:r>
      <w:r>
        <w:rPr>
          <w:rFonts w:hint="eastAsia" w:ascii="宋体" w:hAnsi="宋体" w:eastAsia="宋体"/>
          <w:b w:val="0"/>
          <w:bCs/>
          <w:color w:val="000000"/>
          <w:sz w:val="24"/>
          <w:szCs w:val="24"/>
          <w:highlight w:val="none"/>
        </w:rPr>
        <w:t xml:space="preserve">分的，每低1分，扣除当季应付款项的1%。</w:t>
      </w:r>
      <w:r>
        <w:rPr>
          <w:rFonts w:hint="eastAsia" w:ascii="宋体" w:hAnsi="宋体" w:eastAsia="宋体"/>
          <w:b w:val="0"/>
          <w:bCs/>
          <w:color w:val="000000"/>
          <w:sz w:val="24"/>
          <w:szCs w:val="24"/>
          <w:highlight w:val="none"/>
        </w:rPr>
      </w:r>
      <w:r/>
    </w:p>
    <w:p>
      <w:pPr>
        <w:pStyle w:val="891"/>
        <w:ind w:firstLine="480"/>
        <w:spacing w:line="460" w:lineRule="exact"/>
        <w:rPr>
          <w:rFonts w:hint="eastAsia" w:ascii="宋体" w:hAnsi="宋体" w:eastAsia="宋体"/>
          <w:b w:val="0"/>
          <w:bCs/>
          <w:color w:val="000000"/>
          <w:sz w:val="24"/>
          <w:szCs w:val="24"/>
          <w:highlight w:val="none"/>
        </w:rPr>
        <w:outlineLvl w:val="3"/>
      </w:pPr>
      <w:r>
        <w:rPr>
          <w:rFonts w:hint="eastAsia" w:ascii="宋体" w:hAnsi="宋体" w:eastAsia="宋体"/>
          <w:b w:val="0"/>
          <w:bCs/>
          <w:color w:val="000000"/>
          <w:sz w:val="24"/>
          <w:szCs w:val="24"/>
          <w:highlight w:val="none"/>
          <w:lang w:eastAsia="zh-CN"/>
        </w:rPr>
        <w:t xml:space="preserve">（</w:t>
      </w:r>
      <w:r>
        <w:rPr>
          <w:rFonts w:hint="eastAsia" w:ascii="宋体" w:hAnsi="宋体" w:eastAsia="宋体"/>
          <w:b w:val="0"/>
          <w:bCs/>
          <w:color w:val="000000"/>
          <w:sz w:val="24"/>
          <w:szCs w:val="24"/>
          <w:highlight w:val="none"/>
          <w:lang w:val="en-US" w:eastAsia="zh-CN"/>
        </w:rPr>
        <w:t xml:space="preserve">2</w:t>
      </w:r>
      <w:r>
        <w:rPr>
          <w:rFonts w:hint="eastAsia" w:ascii="宋体" w:hAnsi="宋体" w:eastAsia="宋体"/>
          <w:b w:val="0"/>
          <w:bCs/>
          <w:color w:val="000000"/>
          <w:sz w:val="24"/>
          <w:szCs w:val="24"/>
          <w:highlight w:val="none"/>
          <w:lang w:eastAsia="zh-CN"/>
        </w:rPr>
        <w:t xml:space="preserve">）</w:t>
      </w:r>
      <w:r>
        <w:rPr>
          <w:rFonts w:hint="eastAsia" w:ascii="宋体" w:hAnsi="宋体" w:eastAsia="宋体"/>
          <w:b w:val="0"/>
          <w:bCs/>
          <w:color w:val="000000"/>
          <w:sz w:val="24"/>
          <w:szCs w:val="24"/>
          <w:highlight w:val="none"/>
        </w:rPr>
        <w:t xml:space="preserve">年终考核按住户总数5%的比例随机抽样，如中标人服务基本满意度在业主投票的90%以上（含90%），当季应付款全部付清；如中标人服务基本满意度在业主投票的90%以下，每低1%，扣除当季应付款项的1%。</w:t>
      </w:r>
      <w:r>
        <w:rPr>
          <w:rFonts w:hint="eastAsia" w:ascii="宋体" w:hAnsi="宋体" w:eastAsia="宋体"/>
          <w:b w:val="0"/>
          <w:bCs/>
          <w:color w:val="000000"/>
          <w:sz w:val="24"/>
          <w:szCs w:val="24"/>
          <w:highlight w:val="none"/>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6</w:t>
      </w:r>
      <w:r>
        <w:rPr>
          <w:rFonts w:hint="eastAsia" w:ascii="宋体" w:hAnsi="宋体" w:eastAsia="宋体"/>
          <w:b w:val="0"/>
          <w:bCs/>
          <w:color w:val="000000"/>
          <w:sz w:val="24"/>
          <w:szCs w:val="24"/>
          <w:highlight w:val="none"/>
          <w:lang w:val="en-US" w:eastAsia="zh-CN"/>
        </w:rPr>
        <w:t xml:space="preserve">.2物业管理加分项目（视情况酌情加分）：</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（1）小区内部无一处违章违建；</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（2）所有防盗窗与窗户齐平，没有超出墙面；</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（3）户主装修过程中无破坏房屋原有结构、无对外墙（外立面）私自打孔；</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（4）配合社区做好文明创建等工作；</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（5）其他酌情加分项目。</w:t>
      </w:r>
      <w:r>
        <w:rPr>
          <w:rFonts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6</w:t>
      </w:r>
      <w:r>
        <w:rPr>
          <w:rFonts w:hint="eastAsia" w:ascii="宋体" w:hAnsi="宋体" w:eastAsia="宋体"/>
          <w:b w:val="0"/>
          <w:bCs/>
          <w:color w:val="000000"/>
          <w:sz w:val="24"/>
          <w:szCs w:val="24"/>
          <w:highlight w:val="none"/>
          <w:lang w:val="en-US" w:eastAsia="zh-CN"/>
        </w:rPr>
        <w:t xml:space="preserve">.3物业管理人员考核内容：</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（1）中标方所派驻所有人员不得缺岗，缺编一人罚款按照五人工资标准进行核算，并扣5分处理。</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（2）业主违反合同的约定，使中标人未完成规定管理目标，中标人有权要求业主在一定期限内解决，逾期未解决，造成中标人经济损失的，业主给予中标人经济赔偿。</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（3）中标人违反合同的约定，未能达到约定的管理目标，业主有权要求中标人限期整改，逾期未整改，造成业主经济损失的，中标人应给予业主赔偿。</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（4）现场物管人员迟到、早退的，责令当事人限期改正：中标人应承担50-200元／人／次违约金。</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（5）现场物管人员睡岗的，中标人应承担50-200元／人／次违约金。现场物管人员脱岗的，中标人应承担100-300元／人／次违约金。</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6）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（7）做好宣传警示工作，安排固定劝导员劝导居民有序定时定点投放，如遇区级主管部门考核不通过，中标人应承担1000-3000元／次违约金处罚。</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（8）管理小区造成其他不良影响的</w:t>
      </w:r>
      <w:r>
        <w:rPr>
          <w:rFonts w:hint="eastAsia" w:ascii="宋体" w:hAnsi="宋体"/>
          <w:b w:val="0"/>
          <w:bCs/>
          <w:color w:val="000000"/>
          <w:sz w:val="24"/>
          <w:szCs w:val="24"/>
          <w:highlight w:val="none"/>
          <w:lang w:val="en-US" w:eastAsia="zh-CN"/>
        </w:rPr>
        <w:t xml:space="preserve">处罚</w:t>
      </w:r>
      <w:r>
        <w:rPr>
          <w:rFonts w:hint="eastAsia" w:ascii="宋体" w:hAnsi="宋体" w:eastAsia="宋体"/>
          <w:b w:val="0"/>
          <w:bCs/>
          <w:color w:val="000000"/>
          <w:sz w:val="24"/>
          <w:szCs w:val="24"/>
          <w:highlight w:val="none"/>
          <w:lang w:val="en-US" w:eastAsia="zh-CN"/>
        </w:rPr>
        <w:t xml:space="preserve">详见街道管理办法。</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b w:val="0"/>
          <w:bCs/>
          <w:color w:val="000000"/>
          <w:sz w:val="24"/>
          <w:szCs w:val="24"/>
          <w:highlight w:val="none"/>
          <w:lang w:val="en-US" w:eastAsia="zh-CN"/>
        </w:rPr>
        <w:outlineLvl w:val="3"/>
      </w:pPr>
      <w:r>
        <w:rPr>
          <w:rFonts w:hint="eastAsia" w:ascii="宋体" w:hAnsi="宋体" w:eastAsia="宋体"/>
          <w:b w:val="0"/>
          <w:bCs/>
          <w:color w:val="000000"/>
          <w:sz w:val="24"/>
          <w:szCs w:val="24"/>
          <w:highlight w:val="none"/>
          <w:lang w:val="en-US" w:eastAsia="zh-CN"/>
        </w:rPr>
        <w:t xml:space="preserve">（9）小区物业费和停车费的收取奖罚办法</w:t>
      </w:r>
      <w:r>
        <w:rPr>
          <w:rFonts w:hint="eastAsia" w:ascii="宋体" w:hAnsi="宋体"/>
          <w:b w:val="0"/>
          <w:bCs/>
          <w:color w:val="000000"/>
          <w:sz w:val="24"/>
          <w:szCs w:val="24"/>
          <w:highlight w:val="none"/>
          <w:lang w:val="en-US" w:eastAsia="zh-CN"/>
        </w:rPr>
        <w:t xml:space="preserve">：</w:t>
      </w:r>
      <w:r>
        <w:rPr>
          <w:rFonts w:hint="eastAsia" w:ascii="宋体" w:hAnsi="宋体"/>
          <w:b w:val="0"/>
          <w:bCs/>
          <w:color w:val="000000"/>
          <w:sz w:val="24"/>
          <w:szCs w:val="24"/>
          <w:highlight w:val="none"/>
          <w:lang w:val="en-US" w:eastAsia="zh-CN"/>
        </w:rPr>
      </w:r>
      <w:r/>
    </w:p>
    <w:p>
      <w:pPr>
        <w:pStyle w:val="891"/>
        <w:ind w:firstLine="480"/>
        <w:spacing w:line="460" w:lineRule="exact"/>
        <w:rPr>
          <w:rFonts w:hint="eastAsia"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为了提升保安、保洁等物业人员服务积极性与服务能力，制定如下奖罚办法：应收固定车位费、临时停车费及物业费收缴率达100%的奖励收费总额的10%，小于95%的，每降1%扣罚奖励金额的2%，扣完为止。（注：停车费须与街道相关国控公司签订收费协议。）</w:t>
      </w:r>
      <w:r>
        <w:rPr>
          <w:rFonts w:hint="eastAsia" w:ascii="宋体" w:hAnsi="宋体" w:eastAsia="宋体"/>
          <w:b w:val="0"/>
          <w:bCs/>
          <w:color w:val="000000"/>
          <w:sz w:val="24"/>
          <w:szCs w:val="24"/>
          <w:highlight w:val="none"/>
          <w:lang w:val="en-US" w:eastAsia="zh-CN"/>
        </w:rPr>
      </w:r>
      <w:r/>
    </w:p>
    <w:p>
      <w:pPr>
        <w:pStyle w:val="891"/>
        <w:ind w:firstLine="480"/>
        <w:spacing w:line="460" w:lineRule="exact"/>
        <w:rPr>
          <w:rFonts w:hint="eastAsia" w:ascii="宋体" w:hAnsi="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6.4合同的解除：</w:t>
      </w:r>
      <w:r>
        <w:rPr>
          <w:rFonts w:hint="eastAsia" w:ascii="宋体" w:hAnsi="宋体"/>
          <w:b w:val="0"/>
          <w:bCs/>
          <w:color w:val="000000"/>
          <w:sz w:val="24"/>
          <w:szCs w:val="24"/>
          <w:highlight w:val="none"/>
          <w:lang w:val="en-US" w:eastAsia="zh-CN"/>
        </w:rPr>
      </w:r>
      <w:r/>
    </w:p>
    <w:p>
      <w:pPr>
        <w:pStyle w:val="891"/>
        <w:ind w:firstLine="480"/>
        <w:spacing w:line="460" w:lineRule="exact"/>
        <w:rPr>
          <w:rFonts w:hint="eastAsia" w:ascii="宋体" w:hAnsi="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如有下列情形之一，采购人将按法律程序进行处理：</w:t>
      </w:r>
      <w:r>
        <w:rPr>
          <w:rFonts w:hint="eastAsia" w:ascii="宋体" w:hAnsi="宋体"/>
          <w:b w:val="0"/>
          <w:bCs/>
          <w:color w:val="000000"/>
          <w:sz w:val="24"/>
          <w:szCs w:val="24"/>
          <w:highlight w:val="none"/>
          <w:lang w:val="en-US" w:eastAsia="zh-CN"/>
        </w:rPr>
      </w:r>
      <w:r/>
    </w:p>
    <w:p>
      <w:pPr>
        <w:pStyle w:val="891"/>
        <w:ind w:firstLine="480"/>
        <w:spacing w:line="460" w:lineRule="exact"/>
        <w:rPr>
          <w:rFonts w:hint="eastAsia" w:ascii="宋体" w:hAnsi="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（1）因管理服务不到位，出现较大安全事故，造成社会影响的；</w:t>
      </w:r>
      <w:r>
        <w:rPr>
          <w:rFonts w:hint="eastAsia" w:ascii="宋体" w:hAnsi="宋体"/>
          <w:b w:val="0"/>
          <w:bCs/>
          <w:color w:val="000000"/>
          <w:sz w:val="24"/>
          <w:szCs w:val="24"/>
          <w:highlight w:val="none"/>
          <w:lang w:val="en-US" w:eastAsia="zh-CN"/>
        </w:rPr>
      </w:r>
      <w:r/>
    </w:p>
    <w:p>
      <w:pPr>
        <w:pStyle w:val="891"/>
        <w:ind w:firstLine="480"/>
        <w:spacing w:line="460" w:lineRule="exact"/>
        <w:rPr>
          <w:rFonts w:hint="eastAsia" w:ascii="宋体" w:hAnsi="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（2）住户出现5人以上群体性投诉、上访，而得不到有效控制（解决），造成社区不稳定因素的；</w:t>
      </w:r>
      <w:r>
        <w:rPr>
          <w:rFonts w:hint="eastAsia" w:ascii="宋体" w:hAnsi="宋体"/>
          <w:b w:val="0"/>
          <w:bCs/>
          <w:color w:val="000000"/>
          <w:sz w:val="24"/>
          <w:szCs w:val="24"/>
          <w:highlight w:val="none"/>
          <w:lang w:val="en-US" w:eastAsia="zh-CN"/>
        </w:rPr>
      </w:r>
      <w:r/>
    </w:p>
    <w:p>
      <w:pPr>
        <w:pStyle w:val="891"/>
        <w:ind w:firstLine="480"/>
        <w:spacing w:line="460" w:lineRule="exact"/>
        <w:rPr>
          <w:rFonts w:hint="eastAsia" w:ascii="宋体" w:hAnsi="宋体"/>
          <w:b w:val="0"/>
          <w:bCs/>
          <w:color w:val="000000"/>
          <w:sz w:val="24"/>
          <w:szCs w:val="24"/>
          <w:highlight w:val="none"/>
          <w:lang w:val="en-US" w:eastAsia="zh-CN"/>
        </w:rPr>
        <w:outlineLvl w:val="3"/>
      </w:pPr>
      <w:r>
        <w:rPr>
          <w:rFonts w:hint="eastAsia" w:ascii="宋体" w:hAnsi="宋体"/>
          <w:b w:val="0"/>
          <w:bCs/>
          <w:color w:val="000000"/>
          <w:sz w:val="24"/>
          <w:szCs w:val="24"/>
          <w:highlight w:val="none"/>
          <w:lang w:val="en-US" w:eastAsia="zh-CN"/>
        </w:rPr>
        <w:t xml:space="preserve">（3）连续2个季度考核不合格的。</w:t>
      </w:r>
      <w:r>
        <w:rPr>
          <w:rFonts w:hint="eastAsia" w:ascii="宋体" w:hAnsi="宋体"/>
          <w:b w:val="0"/>
          <w:bCs/>
          <w:color w:val="000000"/>
          <w:sz w:val="24"/>
          <w:szCs w:val="24"/>
          <w:highlight w:val="none"/>
          <w:lang w:val="en-US" w:eastAsia="zh-CN"/>
        </w:rPr>
      </w:r>
      <w:r/>
    </w:p>
    <w:p>
      <w:pPr>
        <w:pStyle w:val="891"/>
        <w:ind w:firstLine="482"/>
        <w:keepLines w:val="0"/>
        <w:keepNext w:val="0"/>
        <w:pageBreakBefore w:val="0"/>
        <w:spacing w:line="360" w:lineRule="auto"/>
        <w:widowControl w:val="off"/>
        <w:rPr>
          <w:rFonts w:hint="eastAsia" w:ascii="宋体" w:hAnsi="宋体" w:eastAsia="宋体"/>
          <w:b/>
          <w:sz w:val="24"/>
          <w:szCs w:val="24"/>
          <w:highlight w:val="none"/>
        </w:rPr>
        <w:outlineLvl w:val="3"/>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rPr>
          <w:rFonts w:hint="eastAsia" w:ascii="宋体" w:hAnsi="宋体" w:eastAsia="宋体"/>
          <w:b/>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891"/>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①</w:t>
      </w:r>
      <w:r>
        <w:rPr>
          <w:rFonts w:hint="eastAsia" w:ascii="宋体" w:hAnsi="宋体" w:eastAsia="宋体"/>
          <w:color w:val="000000"/>
          <w:sz w:val="24"/>
          <w:szCs w:val="24"/>
          <w:highlight w:val="none"/>
        </w:rPr>
        <w:t xml:space="preserve">原则上，大、中修由甲方承担费用，小修问题由物业公司自行解决，以1000元（单件或单处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不含人工费</w:t>
      </w:r>
      <w:r>
        <w:rPr>
          <w:rFonts w:hint="eastAsia" w:ascii="宋体" w:hAnsi="宋体" w:eastAsia="宋体"/>
          <w:color w:val="000000"/>
          <w:sz w:val="24"/>
          <w:szCs w:val="24"/>
          <w:highlight w:val="none"/>
        </w:rPr>
        <w:t xml:space="preserve">）为分界点。按照无锡市行业修理规范标准，凡属房屋基础性、非管理不当的重大维修、结构性的维修外，维修费用由物业公司承担（承包方入驻前存在的原有问题除外）。保质期内的非维保单位承担的费用由物业公司承担，保质期外的都由物业公司承担。对于电梯、消防、技防监控、泵房、风机、潜水泵、电力设施、智能化道闸系统等特种设施设备因保养维护不当造成的维修费用由物业公司承担。</w:t>
      </w:r>
      <w:r>
        <w:rPr>
          <w:rFonts w:hint="eastAsia" w:ascii="宋体" w:hAnsi="宋体" w:eastAsia="宋体"/>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②</w:t>
      </w:r>
      <w:r>
        <w:rPr>
          <w:rFonts w:hint="eastAsia" w:ascii="宋体" w:hAnsi="宋体" w:eastAsia="宋体"/>
          <w:color w:val="000000"/>
          <w:sz w:val="24"/>
          <w:szCs w:val="24"/>
          <w:highlight w:val="none"/>
        </w:rPr>
        <w:t xml:space="preserve">中标单位负责每年向有关监督部门申请、办理各部电梯年检事宜，并保证有关监督部门年检合格，取得电梯《安全检验合格》标志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相关</w:t>
      </w:r>
      <w:r>
        <w:rPr>
          <w:rFonts w:hint="eastAsia" w:ascii="宋体" w:hAnsi="宋体" w:eastAsia="宋体"/>
          <w:color w:val="000000"/>
          <w:sz w:val="24"/>
          <w:szCs w:val="24"/>
          <w:highlight w:val="none"/>
        </w:rPr>
        <w:t xml:space="preserve">年检费用由中标单位承担。</w:t>
      </w:r>
      <w:r>
        <w:rPr>
          <w:rFonts w:hint="eastAsia" w:ascii="宋体" w:hAnsi="宋体" w:eastAsia="宋体"/>
          <w:color w:val="000000"/>
          <w:sz w:val="24"/>
          <w:szCs w:val="24"/>
          <w:highlight w:val="none"/>
        </w:rPr>
      </w:r>
      <w:r/>
    </w:p>
    <w:p>
      <w:pPr>
        <w:pStyle w:val="891"/>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③</w:t>
      </w:r>
      <w:r>
        <w:rPr>
          <w:rFonts w:hint="eastAsia" w:ascii="宋体" w:hAnsi="宋体" w:eastAsia="宋体"/>
          <w:color w:val="000000"/>
          <w:sz w:val="24"/>
          <w:szCs w:val="24"/>
          <w:highlight w:val="none"/>
        </w:rPr>
        <w:t xml:space="preserve">电梯质保期内的大修由电梯单位负责，质保期后由采购单位负责；如遇电梯大修，则大修后电梯的维保工作及费用由大修单位承担。</w:t>
      </w:r>
      <w:r>
        <w:rPr>
          <w:rFonts w:hint="eastAsia" w:ascii="宋体" w:hAnsi="宋体" w:eastAsia="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cs="Times New Roman"/>
          <w:color w:val="000000"/>
          <w:sz w:val="24"/>
          <w:highlight w:val="none"/>
        </w:rPr>
        <w:t xml:space="preserve">本项目管理服务人员的工资（符合无锡市最低工资标准且必须缴纳社会保险费）</w:t>
      </w:r>
      <w:r>
        <w:rPr>
          <w:rFonts w:hint="eastAsia" w:ascii="宋体" w:hAnsi="宋体" w:eastAsia="宋体" w:cs="Times New Roman"/>
          <w:color w:val="000000"/>
          <w:sz w:val="24"/>
          <w:highlight w:val="none"/>
          <w:lang w:eastAsia="zh-CN"/>
        </w:rPr>
        <w:t xml:space="preserve">；</w:t>
      </w:r>
      <w:r>
        <w:rPr>
          <w:rFonts w:hint="eastAsia" w:ascii="宋体" w:hAnsi="宋体" w:cs="宋体"/>
          <w:color w:val="000000"/>
          <w:sz w:val="24"/>
          <w:szCs w:val="24"/>
          <w:highlight w:val="none"/>
        </w:rPr>
        <w:t xml:space="preserve">人员</w:t>
      </w:r>
      <w:r>
        <w:rPr>
          <w:rFonts w:hint="eastAsia" w:ascii="宋体" w:hAnsi="宋体"/>
          <w:color w:val="000000"/>
          <w:sz w:val="24"/>
          <w:szCs w:val="24"/>
          <w:highlight w:val="none"/>
        </w:rPr>
        <w:t xml:space="preserve">体检、管理、劳务、服装、培训、通讯</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管理人员意外成本</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highlight w:val="none"/>
          <w:lang w:eastAsia="zh-CN"/>
        </w:rPr>
        <w:t xml:space="preserve">福利津贴费、</w:t>
      </w:r>
      <w:r>
        <w:rPr>
          <w:rFonts w:hint="eastAsia" w:ascii="宋体" w:hAnsi="宋体" w:cs="宋体"/>
          <w:color w:val="000000"/>
          <w:sz w:val="24"/>
          <w:szCs w:val="24"/>
          <w:highlight w:val="none"/>
          <w:lang w:val="en-US" w:eastAsia="zh-CN"/>
        </w:rPr>
        <w:t xml:space="preserve">加班费、高温费</w:t>
      </w:r>
      <w:r>
        <w:rPr>
          <w:rFonts w:hint="eastAsia" w:ascii="宋体" w:hAnsi="宋体" w:cs="宋体"/>
          <w:color w:val="000000"/>
          <w:sz w:val="24"/>
          <w:szCs w:val="24"/>
          <w:highlight w:val="none"/>
          <w:lang w:eastAsia="zh-CN"/>
        </w:rPr>
        <w:t xml:space="preserve">等法定费用；</w:t>
      </w:r>
      <w:r>
        <w:rPr>
          <w:rFonts w:hint="eastAsia" w:ascii="宋体" w:hAnsi="宋体" w:cs="宋体"/>
          <w:color w:val="000000"/>
          <w:sz w:val="24"/>
          <w:szCs w:val="24"/>
          <w:highlight w:val="none"/>
        </w:rPr>
        <w:t xml:space="preserve">绿化</w:t>
      </w:r>
      <w:r>
        <w:rPr>
          <w:rFonts w:hint="eastAsia" w:ascii="宋体" w:hAnsi="宋体" w:cs="宋体"/>
          <w:color w:val="000000"/>
          <w:sz w:val="24"/>
          <w:szCs w:val="24"/>
          <w:highlight w:val="none"/>
          <w:lang w:val="en-US" w:eastAsia="zh-CN"/>
        </w:rPr>
        <w:t xml:space="preserve">养护</w:t>
      </w:r>
      <w:r>
        <w:rPr>
          <w:rFonts w:hint="eastAsia" w:ascii="宋体" w:hAnsi="宋体" w:cs="宋体"/>
          <w:color w:val="000000"/>
          <w:sz w:val="24"/>
          <w:szCs w:val="24"/>
          <w:highlight w:val="none"/>
        </w:rPr>
        <w:t xml:space="preserve">费</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垃圾清运费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雨污水管网养护、化粪池清淤费；</w:t>
      </w:r>
      <w:r>
        <w:rPr>
          <w:rFonts w:hint="eastAsia" w:ascii="宋体" w:hAnsi="宋体"/>
          <w:color w:val="000000"/>
          <w:sz w:val="24"/>
          <w:szCs w:val="24"/>
          <w:highlight w:val="none"/>
        </w:rPr>
        <w:t xml:space="preserve">公众责任保险费</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工具和各类耗材成本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w:t>
      </w:r>
      <w:r>
        <w:rPr>
          <w:rFonts w:hint="eastAsia" w:ascii="宋体" w:hAnsi="宋体" w:cs="宋体"/>
          <w:color w:val="000000"/>
          <w:sz w:val="24"/>
          <w:szCs w:val="24"/>
          <w:highlight w:val="none"/>
          <w:lang w:eastAsia="zh-CN"/>
        </w:rPr>
        <w:t xml:space="preserve">卫生保洁所需的</w:t>
      </w:r>
      <w:r>
        <w:rPr>
          <w:rFonts w:hint="eastAsia" w:ascii="宋体" w:hAnsi="宋体" w:cs="宋体"/>
          <w:color w:val="000000"/>
          <w:sz w:val="24"/>
          <w:szCs w:val="24"/>
          <w:highlight w:val="none"/>
          <w:lang w:val="en-US" w:eastAsia="zh-CN"/>
        </w:rPr>
        <w:t xml:space="preserve">耗材、</w:t>
      </w:r>
      <w:r>
        <w:rPr>
          <w:rFonts w:hint="eastAsia" w:ascii="宋体" w:hAnsi="宋体" w:cs="宋体"/>
          <w:color w:val="000000"/>
          <w:sz w:val="24"/>
          <w:szCs w:val="24"/>
          <w:highlight w:val="none"/>
          <w:lang w:eastAsia="zh-CN"/>
        </w:rPr>
        <w:t xml:space="preserve">工具、</w:t>
      </w:r>
      <w:r>
        <w:rPr>
          <w:rFonts w:hint="eastAsia" w:ascii="宋体" w:hAnsi="宋体" w:cs="宋体"/>
          <w:color w:val="000000"/>
          <w:sz w:val="24"/>
          <w:szCs w:val="24"/>
          <w:highlight w:val="none"/>
          <w:lang w:val="en-US" w:eastAsia="zh-CN"/>
        </w:rPr>
        <w:t xml:space="preserve">设备，秩序维护人员所需安全护卫工具、警用器材，设备维修维护所需工具、用品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公共设施设备维修维保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除</w:t>
      </w:r>
      <w:r>
        <w:rPr>
          <w:rFonts w:hint="eastAsia" w:ascii="宋体" w:hAnsi="宋体" w:cs="宋体"/>
          <w:color w:val="000000"/>
          <w:sz w:val="24"/>
          <w:szCs w:val="24"/>
          <w:highlight w:val="none"/>
        </w:rPr>
        <w:t xml:space="preserve">因房屋质量问题的维修</w:t>
      </w:r>
      <w:r>
        <w:rPr>
          <w:rFonts w:hint="eastAsia" w:ascii="宋体" w:hAnsi="宋体" w:cs="宋体"/>
          <w:color w:val="000000"/>
          <w:sz w:val="24"/>
          <w:szCs w:val="24"/>
          <w:highlight w:val="none"/>
          <w:lang w:eastAsia="zh-CN"/>
        </w:rPr>
        <w:t xml:space="preserve">）；电梯、消防、技防监控、泵房、风机、潜水泵、电力设施、智能化道闸系统、入户门禁</w:t>
      </w:r>
      <w:r>
        <w:rPr>
          <w:rFonts w:hint="eastAsia" w:ascii="宋体" w:hAnsi="宋体" w:cs="宋体"/>
          <w:color w:val="000000"/>
          <w:sz w:val="24"/>
          <w:szCs w:val="24"/>
          <w:highlight w:val="none"/>
          <w:lang w:val="en-US" w:eastAsia="zh-CN"/>
        </w:rPr>
        <w:t xml:space="preserve">等特种设施设备的</w:t>
      </w:r>
      <w:r>
        <w:rPr>
          <w:rFonts w:hint="eastAsia" w:ascii="宋体" w:hAnsi="宋体" w:cs="宋体"/>
          <w:color w:val="000000"/>
          <w:sz w:val="24"/>
          <w:szCs w:val="24"/>
          <w:highlight w:val="none"/>
        </w:rPr>
        <w:t xml:space="preserve">维保、</w:t>
      </w:r>
      <w:r>
        <w:rPr>
          <w:rFonts w:hint="eastAsia" w:ascii="宋体" w:hAnsi="宋体" w:cs="宋体"/>
          <w:color w:val="000000"/>
          <w:sz w:val="24"/>
          <w:szCs w:val="24"/>
          <w:highlight w:val="none"/>
          <w:lang w:val="en-US" w:eastAsia="zh-CN"/>
        </w:rPr>
        <w:t xml:space="preserve">使用、</w:t>
      </w:r>
      <w:r>
        <w:rPr>
          <w:rFonts w:hint="eastAsia" w:ascii="宋体" w:hAnsi="宋体" w:cs="宋体"/>
          <w:color w:val="000000"/>
          <w:sz w:val="24"/>
          <w:szCs w:val="24"/>
          <w:highlight w:val="none"/>
        </w:rPr>
        <w:t xml:space="preserve">年检、设备损坏、更换及易损耗材等费用</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公共电能耗及公共水能耗费</w:t>
      </w:r>
      <w:r>
        <w:rPr>
          <w:rFonts w:hint="eastAsia" w:ascii="宋体" w:hAnsi="宋体"/>
          <w:color w:val="000000"/>
          <w:sz w:val="24"/>
          <w:szCs w:val="24"/>
          <w:highlight w:val="none"/>
          <w:lang w:val="en-US" w:eastAsia="zh-CN"/>
        </w:rPr>
        <w:t xml:space="preserve">；社区活动接待等费用；</w:t>
      </w:r>
      <w:r>
        <w:rPr>
          <w:rFonts w:hint="eastAsia" w:ascii="宋体" w:hAnsi="宋体" w:cs="宋体"/>
          <w:color w:val="000000"/>
          <w:sz w:val="24"/>
          <w:szCs w:val="24"/>
          <w:highlight w:val="none"/>
        </w:rPr>
        <w:t xml:space="preserve">与报价相关的采购人的各种免费维保条件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请各投标人自行与采购人联系、了解</w:t>
      </w:r>
      <w:r>
        <w:rPr>
          <w:rFonts w:hint="eastAsia" w:ascii="宋体" w:hAnsi="宋体" w:cs="宋体"/>
          <w:color w:val="000000"/>
          <w:sz w:val="24"/>
          <w:szCs w:val="24"/>
          <w:highlight w:val="none"/>
          <w:lang w:eastAsia="zh-CN"/>
        </w:rPr>
        <w:t xml:space="preserve">）；所应承担的税收等相关费用；以及合同包含的所有风险、责任等采购文件已提到和采购文件虽未提到的但应该包括的完成本项目所产生的一切费用。</w:t>
      </w:r>
      <w:r>
        <w:rPr>
          <w:rFonts w:hint="eastAsia" w:ascii="宋体" w:hAnsi="宋体" w:cs="宋体"/>
          <w:color w:val="000000"/>
          <w:sz w:val="24"/>
          <w:szCs w:val="24"/>
          <w:highlight w:val="none"/>
          <w:lang w:eastAsia="zh-CN"/>
        </w:rPr>
      </w:r>
      <w:r/>
    </w:p>
    <w:p>
      <w:pPr>
        <w:pStyle w:val="891"/>
        <w:ind w:firstLine="480"/>
        <w:spacing w:line="360" w:lineRule="auto"/>
        <w:rPr>
          <w:rFonts w:ascii="宋体" w:hAnsi="宋体" w:eastAsia="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b/>
          <w:bCs w:val="0"/>
          <w:color w:val="000000"/>
          <w:sz w:val="24"/>
          <w:szCs w:val="24"/>
          <w:highlight w:val="none"/>
        </w:rPr>
        <w:t xml:space="preserve">报</w:t>
      </w:r>
      <w:r>
        <w:rPr>
          <w:rFonts w:hint="eastAsia" w:ascii="宋体" w:hAnsi="宋体"/>
          <w:b/>
          <w:bCs/>
          <w:color w:val="000000"/>
          <w:sz w:val="24"/>
          <w:szCs w:val="24"/>
          <w:highlight w:val="none"/>
        </w:rPr>
        <w:t xml:space="preserve">价中相关成本费用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如员工工资、社会保险费、加班费、高温补贴、税金、保险等法定费用为不可让利部分（不可竞争费用），</w:t>
      </w:r>
      <w:r>
        <w:rPr>
          <w:rFonts w:hint="eastAsia" w:ascii="宋体" w:hAnsi="宋体" w:cs="宋体"/>
          <w:b/>
          <w:bCs/>
          <w:color w:val="000000"/>
          <w:sz w:val="24"/>
          <w:szCs w:val="24"/>
          <w:highlight w:val="none"/>
          <w:lang w:val="en-US" w:eastAsia="zh-CN"/>
        </w:rPr>
        <w:t xml:space="preserve">须严格按</w:t>
      </w:r>
      <w:r>
        <w:rPr>
          <w:rFonts w:hint="eastAsia" w:ascii="宋体" w:hAnsi="宋体" w:cs="宋体"/>
          <w:b/>
          <w:bCs/>
          <w:color w:val="000000"/>
          <w:sz w:val="24"/>
          <w:szCs w:val="24"/>
          <w:highlight w:val="none"/>
        </w:rPr>
        <w:t xml:space="preserve">国家、省、市相关最新政策规定</w:t>
      </w:r>
      <w:r>
        <w:rPr>
          <w:rFonts w:hint="eastAsia" w:ascii="宋体" w:hAnsi="宋体" w:cs="宋体"/>
          <w:b/>
          <w:bCs/>
          <w:color w:val="000000"/>
          <w:sz w:val="24"/>
          <w:szCs w:val="24"/>
          <w:highlight w:val="none"/>
          <w:lang w:val="en-US" w:eastAsia="zh-CN"/>
        </w:rPr>
        <w:t xml:space="preserve">和本项目招标的要求计算并报出，否则作无效投标处理</w:t>
      </w:r>
      <w:r>
        <w:rPr>
          <w:rFonts w:hint="eastAsia" w:ascii="宋体" w:hAnsi="宋体" w:eastAsia="宋体"/>
          <w:b/>
          <w:bCs/>
          <w:color w:val="000000"/>
          <w:sz w:val="24"/>
          <w:szCs w:val="24"/>
          <w:highlight w:val="none"/>
          <w:lang w:val="en-US" w:eastAsia="zh-CN"/>
        </w:rPr>
        <w:t xml:space="preserve">。</w:t>
      </w:r>
      <w:r>
        <w:rPr>
          <w:rFonts w:ascii="宋体" w:hAnsi="宋体" w:eastAsia="宋体"/>
          <w:b/>
          <w:bCs/>
          <w:color w:val="000000"/>
          <w:sz w:val="24"/>
          <w:szCs w:val="24"/>
          <w:highlight w:val="none"/>
          <w:lang w:val="en-US" w:eastAsia="zh-CN"/>
        </w:rPr>
      </w:r>
      <w:r/>
    </w:p>
    <w:p>
      <w:pPr>
        <w:pStyle w:val="891"/>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7.2中标单位不得将中标内容转包第三方；不得擅自改扩建停车位。</w:t>
      </w:r>
      <w:r>
        <w:rPr>
          <w:rFonts w:ascii="宋体" w:hAnsi="宋体" w:eastAsia="宋体"/>
          <w:color w:val="000000"/>
          <w:sz w:val="24"/>
          <w:szCs w:val="24"/>
          <w:highlight w:val="none"/>
          <w:lang w:val="en-US" w:eastAsia="zh-CN"/>
        </w:rPr>
      </w:r>
      <w:r/>
    </w:p>
    <w:p>
      <w:pPr>
        <w:pStyle w:val="891"/>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7.3配合社区做好所管区域内城市精细化长效管理、外来人员管理、房屋租赁管理、汛期防汛、小区各类创建、文体活动秩序维护等工作。充分利用智能管理APP、</w:t>
      </w:r>
      <w:r>
        <w:rPr>
          <w:rFonts w:ascii="宋体" w:hAnsi="宋体" w:eastAsia="宋体" w:cs="Times New Roman"/>
          <w:bCs/>
          <w:color w:val="000000"/>
          <w:sz w:val="24"/>
          <w:szCs w:val="24"/>
          <w:highlight w:val="none"/>
          <w:lang w:val="en-US" w:eastAsia="zh-CN"/>
        </w:rPr>
        <w:t xml:space="preserve">物业管理信息化系统</w:t>
      </w:r>
      <w:r>
        <w:rPr>
          <w:rFonts w:hint="eastAsia" w:ascii="宋体" w:hAnsi="宋体"/>
          <w:color w:val="000000"/>
          <w:sz w:val="24"/>
          <w:szCs w:val="24"/>
          <w:highlight w:val="none"/>
          <w:lang w:val="en-US" w:eastAsia="zh-CN"/>
        </w:rPr>
        <w:t xml:space="preserve">，充分利用互联网＋，打造物业维修、呼叫物业、便民服务、智能门禁、智能楼宇管理、访客邀请、团购、社群等智慧物业运营管理体系，提高小区服务效率。</w:t>
      </w:r>
      <w:r>
        <w:rPr>
          <w:rFonts w:ascii="宋体" w:hAnsi="宋体" w:eastAsia="宋体"/>
          <w:color w:val="000000"/>
          <w:sz w:val="24"/>
          <w:szCs w:val="24"/>
          <w:highlight w:val="none"/>
          <w:lang w:val="en-US" w:eastAsia="zh-CN"/>
        </w:rPr>
      </w:r>
      <w:r/>
    </w:p>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w:t>
      </w:r>
      <w:r>
        <w:rPr>
          <w:rFonts w:hint="eastAsia" w:ascii="宋体" w:hAnsi="宋体"/>
          <w:color w:val="000000"/>
          <w:sz w:val="24"/>
          <w:szCs w:val="24"/>
          <w:highlight w:val="none"/>
        </w:rPr>
        <w:t xml:space="preserve">投标供应商要根据安置小区特点，针对性地提出管理理念、方法、措施，要有针对性、可操作性，如违章搭建、房屋渗漏处理、保洁、破墙开店、红白喜事搭木圆堂、养宠物、接待和值守等</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7.5</w:t>
      </w:r>
      <w:r>
        <w:rPr>
          <w:rFonts w:hint="eastAsia" w:ascii="宋体" w:hAnsi="宋体" w:eastAsia="宋体"/>
          <w:color w:val="000000"/>
          <w:sz w:val="24"/>
          <w:szCs w:val="24"/>
          <w:highlight w:val="none"/>
          <w:lang w:val="en-US" w:eastAsia="zh-CN"/>
        </w:rPr>
        <w:t xml:space="preserve">移交与撤离：</w:t>
      </w:r>
      <w:r>
        <w:rPr>
          <w:rFonts w:hint="eastAsia" w:ascii="宋体" w:hAnsi="宋体" w:eastAsia="宋体"/>
          <w:color w:val="000000"/>
          <w:sz w:val="24"/>
          <w:szCs w:val="24"/>
          <w:highlight w:val="none"/>
          <w:lang w:val="en-US" w:eastAsia="zh-CN"/>
        </w:rPr>
      </w:r>
      <w:r/>
    </w:p>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本项目合同终止时，乙方应及时移交管理权，撤出物业服务区域，协助采购人做好物业服务的交接和善后工作，应在撤出前移交采购人所属物业用房及其他设备、物品，并列明交接清单，如有缺损，则甲方有权在履约保证金中扣除相应赔偿。</w:t>
      </w:r>
      <w:r>
        <w:rPr>
          <w:rFonts w:hint="eastAsia" w:ascii="宋体" w:hAnsi="宋体" w:eastAsia="宋体"/>
          <w:color w:val="000000"/>
          <w:sz w:val="24"/>
          <w:szCs w:val="24"/>
          <w:highlight w:val="none"/>
          <w:lang w:val="en-US" w:eastAsia="zh-CN"/>
        </w:rPr>
      </w:r>
      <w:r/>
    </w:p>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（2）在新的服务企业接管本小区前，除甲方要求乙方提前撤离外，在交接过渡期间乙方应提供过渡期服务，过渡期服务标准和服务费标准不变，由乙方收取；过渡期后，必须按规定进行交接、撤离。</w:t>
      </w:r>
      <w:r>
        <w:rPr>
          <w:rFonts w:hint="eastAsia" w:ascii="宋体" w:hAnsi="宋体" w:eastAsia="宋体"/>
          <w:color w:val="000000"/>
          <w:sz w:val="24"/>
          <w:szCs w:val="24"/>
          <w:highlight w:val="none"/>
          <w:lang w:val="en-US" w:eastAsia="zh-CN"/>
        </w:rPr>
      </w:r>
      <w:r/>
    </w:p>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7.6</w:t>
      </w:r>
      <w:r>
        <w:rPr>
          <w:rFonts w:hint="eastAsia" w:ascii="宋体" w:hAnsi="宋体" w:eastAsia="宋体"/>
          <w:color w:val="000000"/>
          <w:sz w:val="24"/>
          <w:szCs w:val="24"/>
          <w:highlight w:val="none"/>
          <w:lang w:val="en-US" w:eastAsia="zh-CN"/>
        </w:rPr>
        <w:t xml:space="preserve">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在管理中发生重大管理失误的，将依照法律程序按规定处理，并要求进行财务审计，一切责任由中标单位承担。</w:t>
      </w:r>
      <w:r>
        <w:rPr>
          <w:rFonts w:hint="eastAsia" w:ascii="宋体" w:hAnsi="宋体" w:eastAsia="宋体"/>
          <w:color w:val="000000"/>
          <w:sz w:val="24"/>
          <w:szCs w:val="24"/>
          <w:highlight w:val="none"/>
          <w:lang w:val="en-US" w:eastAsia="zh-CN"/>
        </w:rPr>
      </w:r>
      <w:r/>
    </w:p>
    <w:p>
      <w:pPr>
        <w:pStyle w:val="891"/>
        <w:ind w:firstLine="480"/>
        <w:spacing w:line="360" w:lineRule="auto"/>
        <w:rPr>
          <w:rFonts w:hint="eastAsia" w:ascii="宋体" w:hAnsi="宋体"/>
          <w:bCs/>
          <w:sz w:val="24"/>
          <w:szCs w:val="24"/>
        </w:rPr>
      </w:pPr>
      <w:r>
        <w:rPr>
          <w:rFonts w:hint="eastAsia" w:ascii="宋体" w:hAnsi="宋体"/>
          <w:color w:val="000000"/>
          <w:sz w:val="24"/>
          <w:szCs w:val="24"/>
          <w:highlight w:val="none"/>
          <w:lang w:val="en-US" w:eastAsia="zh-CN"/>
        </w:rPr>
        <w:t xml:space="preserve">7.7一旦中标，每平方米单价固定。如遇政策调整、岗位配置变更等其他调整，按最新政策或相关要求执行，物业管理服务费作相应调整。</w:t>
      </w:r>
      <w:r>
        <w:rPr>
          <w:rFonts w:hint="eastAsia" w:ascii="宋体" w:hAnsi="宋体"/>
          <w:bCs/>
          <w:sz w:val="24"/>
          <w:szCs w:val="24"/>
        </w:rPr>
      </w:r>
      <w:r/>
    </w:p>
    <w:p>
      <w:pPr>
        <w:pStyle w:val="891"/>
        <w:ind w:firstLine="241"/>
        <w:spacing w:line="360" w:lineRule="auto"/>
        <w:rPr>
          <w:sz w:val="28"/>
          <w:szCs w:val="28"/>
        </w:rPr>
      </w:pP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rPr>
        <w:t xml:space="preserve">.</w:t>
      </w:r>
      <w:r>
        <w:rPr>
          <w:rFonts w:ascii="宋体" w:hAnsi="宋体" w:eastAsia="宋体"/>
          <w:b/>
          <w:sz w:val="24"/>
          <w:szCs w:val="24"/>
          <w:highlight w:val="none"/>
        </w:rPr>
        <w:t xml:space="preserve">关于中标后项目进行分包的</w:t>
      </w:r>
      <w:r>
        <w:rPr>
          <w:rFonts w:hint="eastAsia" w:ascii="宋体" w:hAnsi="宋体" w:eastAsia="宋体"/>
          <w:b/>
          <w:sz w:val="24"/>
          <w:szCs w:val="24"/>
          <w:highlight w:val="none"/>
          <w:lang w:val="en-US" w:eastAsia="zh-CN"/>
        </w:rPr>
        <w:t xml:space="preserve">情况</w:t>
      </w:r>
      <w:r>
        <w:rPr>
          <w:sz w:val="28"/>
          <w:szCs w:val="28"/>
        </w:rPr>
      </w:r>
      <w:r/>
    </w:p>
    <w:p>
      <w:pPr>
        <w:pStyle w:val="891"/>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highlight w:val="none"/>
        </w:rPr>
        <w:t xml:space="preserve">中的【电梯系统维保】、【消防系统维保】，</w:t>
      </w:r>
      <w:r>
        <w:rPr>
          <w:rFonts w:hint="eastAsia" w:ascii="宋体" w:hAnsi="宋体"/>
          <w:bCs/>
          <w:sz w:val="24"/>
          <w:szCs w:val="24"/>
          <w:highlight w:val="none"/>
        </w:rPr>
        <w:t xml:space="preserve">如投标</w:t>
      </w:r>
      <w:r>
        <w:rPr>
          <w:rFonts w:hint="eastAsia" w:ascii="宋体" w:hAnsi="宋体"/>
          <w:bCs/>
          <w:sz w:val="24"/>
          <w:szCs w:val="24"/>
        </w:rPr>
        <w:t xml:space="preserve">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【分包事项1】</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分包具体内容：电梯系统维保</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分包金额或比例：不超过预算金额3.5%</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【分包事项2】</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分包具体内容：消防系统维保</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分包金额或比例：不超过预算金额5%</w:t>
      </w:r>
      <w:r>
        <w:rPr>
          <w:rFonts w:hint="eastAsia" w:ascii="宋体" w:hAnsi="宋体"/>
          <w:bCs/>
          <w:color w:val="000000"/>
          <w:sz w:val="24"/>
          <w:szCs w:val="24"/>
          <w:highlight w:val="none"/>
          <w:lang w:val="en-US" w:eastAsia="zh-CN"/>
        </w:rPr>
      </w:r>
      <w:r/>
    </w:p>
    <w:p>
      <w:pPr>
        <w:pStyle w:val="891"/>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bCs/>
          <w:color w:val="000000"/>
          <w:sz w:val="24"/>
          <w:szCs w:val="24"/>
          <w:highlight w:val="none"/>
          <w:lang w:val="en-US" w:eastAsia="zh-CN"/>
        </w:rPr>
      </w:r>
      <w:r/>
    </w:p>
    <w:p>
      <w:pPr>
        <w:pStyle w:val="891"/>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891"/>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91"/>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91"/>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highlight w:val="none"/>
          <w:lang w:eastAsia="zh-CN"/>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highlight w:val="none"/>
          <w:lang w:eastAsia="zh-CN"/>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服务期限：两年（具体起始日期以合同签订日期为准</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付款方式：物业服务费经考核后按季度支付（中标人每季度须出具当地税务正规发票），第二季度次月中旬支付经考核后的第一季度费用，以此类推。</w:t>
      </w:r>
      <w:r>
        <w:rPr>
          <w:rFonts w:hint="eastAsia"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本项目合同履行地点：红蕾佳苑一期 。中标方必须按采购人要求将本项目中货物送到指定地点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w:t>
      </w:r>
      <w:r>
        <w:rPr>
          <w:rFonts w:hint="eastAsia" w:ascii="宋体" w:hAnsi="宋体"/>
          <w:bCs/>
          <w:color w:val="000000"/>
          <w:sz w:val="24"/>
          <w:highlight w:val="none"/>
        </w:rPr>
        <w:t xml:space="preserve">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1"/>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91"/>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91"/>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91"/>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11</w:t>
      </w:r>
      <w:r>
        <w:rPr>
          <w:rFonts w:hint="eastAsia" w:ascii="宋体"/>
          <w:bCs/>
          <w:sz w:val="24"/>
          <w:szCs w:val="24"/>
          <w:highlight w:val="none"/>
          <w:lang w:val="en"/>
        </w:rPr>
        <w:t xml:space="preserve">.</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0"/>
        <w:spacing w:before="0" w:after="0" w:line="500" w:lineRule="exact"/>
        <w:rPr>
          <w:rFonts w:hint="eastAsia" w:cs="Arial"/>
        </w:rPr>
      </w:pPr>
      <w:r>
        <w:rPr>
          <w:rFonts w:hint="eastAsia" w:cs="Arial"/>
        </w:rPr>
        <w:t xml:space="preserve">比较与评价采用综合评分法。</w:t>
      </w:r>
      <w:r>
        <w:rPr>
          <w:rFonts w:hint="eastAsia" w:cs="Arial"/>
        </w:rPr>
      </w:r>
      <w:r/>
    </w:p>
    <w:p>
      <w:pPr>
        <w:pStyle w:val="980"/>
        <w:spacing w:before="0" w:after="0" w:line="500" w:lineRule="exact"/>
        <w:rPr>
          <w:rStyle w:val="968"/>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8"/>
          <w:rFonts w:ascii="Times New Roman" w:hAnsi="Times New Roman"/>
        </w:rPr>
      </w:r>
      <w:r/>
    </w:p>
    <w:p>
      <w:pPr>
        <w:pStyle w:val="98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r>
      <w:r/>
    </w:p>
    <w:p>
      <w:pPr>
        <w:pStyle w:val="980"/>
        <w:spacing w:before="0" w:after="0" w:line="500" w:lineRule="exact"/>
        <w:rPr>
          <w:rFonts w:hint="eastAsia" w:cs="Arial"/>
          <w:b/>
          <w:sz w:val="30"/>
          <w:szCs w:val="30"/>
        </w:rPr>
      </w:pPr>
      <w:r>
        <w:rPr>
          <w:rFonts w:hint="eastAsia" w:cs="Arial"/>
          <w:b/>
          <w:sz w:val="30"/>
          <w:szCs w:val="30"/>
        </w:rPr>
        <w:t xml:space="preserve">第二部分  评标标准</w:t>
      </w:r>
      <w:r>
        <w:rPr>
          <w:rFonts w:hint="eastAsia" w:cs="Arial"/>
          <w:b/>
          <w:sz w:val="30"/>
          <w:szCs w:val="30"/>
        </w:rPr>
      </w:r>
      <w:r/>
    </w:p>
    <w:p>
      <w:pPr>
        <w:pStyle w:val="98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91"/>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ascii="宋体" w:hAnsi="宋体"/>
          <w:bCs/>
          <w:sz w:val="24"/>
          <w:szCs w:val="24"/>
          <w:highlight w:val="none"/>
        </w:rPr>
      </w:r>
      <w:r/>
    </w:p>
    <w:p>
      <w:pPr>
        <w:pStyle w:val="891"/>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highlight w:val="none"/>
        </w:rPr>
      </w:r>
      <w:r/>
    </w:p>
    <w:p>
      <w:pPr>
        <w:pStyle w:val="891"/>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highlight w:val="none"/>
        </w:rPr>
      </w:r>
      <w:r/>
    </w:p>
    <w:p>
      <w:pPr>
        <w:pStyle w:val="89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残疾人福利单位、监狱企业属于小型、微型企业的，不重复享受政策。</w:t>
      </w:r>
      <w:r>
        <w:rPr>
          <w:rFonts w:hint="eastAsia" w:ascii="宋体" w:hAnsi="宋体"/>
          <w:bCs/>
          <w:color w:val="000000"/>
          <w:sz w:val="24"/>
          <w:szCs w:val="24"/>
          <w:highlight w:val="none"/>
        </w:rPr>
      </w:r>
      <w:r/>
    </w:p>
    <w:p>
      <w:pPr>
        <w:pStyle w:val="891"/>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ascii="宋体" w:hAnsi="宋体"/>
          <w:bCs/>
          <w:sz w:val="24"/>
          <w:szCs w:val="24"/>
          <w:highlight w:val="none"/>
        </w:rPr>
      </w:r>
      <w:r/>
    </w:p>
    <w:p>
      <w:pPr>
        <w:pStyle w:val="891"/>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ascii="宋体" w:hAnsi="宋体"/>
          <w:bCs/>
          <w:sz w:val="24"/>
          <w:szCs w:val="24"/>
          <w:highlight w:val="none"/>
        </w:rPr>
      </w:r>
      <w:r/>
    </w:p>
    <w:p>
      <w:pPr>
        <w:pStyle w:val="891"/>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891"/>
        <w:spacing w:line="500" w:lineRule="exact"/>
        <w:rPr>
          <w:rFonts w:hint="eastAsia" w:ascii="宋体" w:hAnsi="宋体"/>
          <w:highlight w:val="none"/>
          <w:shd w:val="clear" w:color="ffffff" w:fill="d9d9d9"/>
        </w:rPr>
      </w:pPr>
      <w:r>
        <w:rPr>
          <w:rFonts w:ascii="宋体" w:hAnsi="宋体"/>
          <w:highlight w:val="none"/>
          <w:shd w:val="clear" w:color="ffffff" w:fill="d9d9d9"/>
        </w:rPr>
        <w:br w:type="page" w:clear="all"/>
      </w:r>
      <w:r>
        <w:rPr>
          <w:rFonts w:hint="eastAsia" w:ascii="宋体" w:hAnsi="宋体"/>
          <w:b/>
          <w:sz w:val="28"/>
          <w:szCs w:val="28"/>
          <w:highlight w:val="none"/>
        </w:rPr>
        <w:t xml:space="preserve">二、评分标准</w:t>
      </w:r>
      <w:r>
        <w:rPr>
          <w:rFonts w:hint="eastAsia" w:ascii="宋体" w:hAnsi="宋体"/>
          <w:highlight w:val="none"/>
          <w:shd w:val="clear" w:color="ffffff" w:fill="d9d9d9"/>
        </w:rPr>
      </w:r>
      <w:r/>
    </w:p>
    <w:p>
      <w:pPr>
        <w:pStyle w:val="891"/>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98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1"/>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20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b/>
          <w:bCs w:val="0"/>
          <w:sz w:val="24"/>
          <w:szCs w:val="22"/>
          <w:highlight w:val="none"/>
          <w:lang w:eastAsia="zh-CN"/>
        </w:rPr>
      </w:pPr>
      <w:r>
        <w:rPr>
          <w:rFonts w:hint="eastAsia" w:ascii="宋体" w:hAnsi="宋体" w:eastAsia="宋体" w:cs="宋体"/>
          <w:b/>
          <w:bCs w:val="0"/>
          <w:sz w:val="24"/>
          <w:szCs w:val="22"/>
          <w:highlight w:val="none"/>
          <w:lang w:eastAsia="zh-CN"/>
        </w:rPr>
        <w:t xml:space="preserve">1）拟配物业</w:t>
      </w:r>
      <w:r>
        <w:rPr>
          <w:rFonts w:hint="eastAsia" w:ascii="宋体" w:hAnsi="宋体" w:cs="宋体"/>
          <w:b/>
          <w:bCs w:val="0"/>
          <w:sz w:val="24"/>
          <w:szCs w:val="22"/>
          <w:highlight w:val="none"/>
          <w:lang w:val="en-US" w:eastAsia="zh-CN"/>
        </w:rPr>
        <w:t xml:space="preserve">经理</w:t>
      </w:r>
      <w:r>
        <w:rPr>
          <w:rFonts w:hint="eastAsia" w:ascii="宋体" w:hAnsi="宋体" w:eastAsia="宋体" w:cs="宋体"/>
          <w:b/>
          <w:bCs w:val="0"/>
          <w:sz w:val="24"/>
          <w:szCs w:val="22"/>
          <w:highlight w:val="none"/>
          <w:lang w:eastAsia="zh-CN"/>
        </w:rPr>
        <w:t xml:space="preserve">（</w:t>
      </w:r>
      <w:r>
        <w:rPr>
          <w:rFonts w:hint="eastAsia" w:ascii="宋体" w:hAnsi="宋体" w:cs="宋体"/>
          <w:b/>
          <w:bCs w:val="0"/>
          <w:sz w:val="24"/>
          <w:szCs w:val="22"/>
          <w:highlight w:val="none"/>
          <w:lang w:val="en-US" w:eastAsia="zh-CN"/>
        </w:rPr>
        <w:t xml:space="preserve">4</w:t>
      </w:r>
      <w:r>
        <w:rPr>
          <w:rFonts w:hint="eastAsia" w:ascii="宋体" w:hAnsi="宋体" w:eastAsia="宋体" w:cs="宋体"/>
          <w:b/>
          <w:bCs w:val="0"/>
          <w:sz w:val="24"/>
          <w:szCs w:val="22"/>
          <w:highlight w:val="none"/>
          <w:lang w:eastAsia="zh-CN"/>
        </w:rPr>
        <w:t xml:space="preserve">分）：</w:t>
      </w:r>
      <w:r>
        <w:rPr>
          <w:rFonts w:hint="eastAsia" w:ascii="宋体" w:hAnsi="宋体" w:eastAsia="宋体" w:cs="宋体"/>
          <w:b/>
          <w:bCs w:val="0"/>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eastAsia="宋体" w:cs="宋体"/>
          <w:b w:val="0"/>
          <w:bCs/>
          <w:sz w:val="24"/>
          <w:szCs w:val="22"/>
          <w:highlight w:val="none"/>
          <w:lang w:eastAsia="zh-CN"/>
        </w:rPr>
        <w:t xml:space="preserve">40周岁（含）以下得</w:t>
      </w:r>
      <w:r>
        <w:rPr>
          <w:rFonts w:hint="eastAsia" w:ascii="宋体" w:hAnsi="宋体" w:eastAsia="宋体" w:cs="宋体"/>
          <w:b w:val="0"/>
          <w:bCs/>
          <w:sz w:val="24"/>
          <w:szCs w:val="22"/>
          <w:highlight w:val="none"/>
          <w:lang w:val="en-US" w:eastAsia="zh-CN"/>
        </w:rPr>
        <w:t xml:space="preserve">0.5</w:t>
      </w:r>
      <w:r>
        <w:rPr>
          <w:rFonts w:hint="eastAsia" w:ascii="宋体" w:hAnsi="宋体" w:eastAsia="宋体" w:cs="宋体"/>
          <w:b w:val="0"/>
          <w:bCs/>
          <w:sz w:val="24"/>
          <w:szCs w:val="22"/>
          <w:highlight w:val="none"/>
          <w:lang w:eastAsia="zh-CN"/>
        </w:rPr>
        <w:t xml:space="preserve">分，具有本科及以上学历的得</w:t>
      </w:r>
      <w:r>
        <w:rPr>
          <w:rFonts w:hint="eastAsia" w:ascii="宋体" w:hAnsi="宋体" w:eastAsia="宋体" w:cs="宋体"/>
          <w:b w:val="0"/>
          <w:bCs/>
          <w:sz w:val="24"/>
          <w:szCs w:val="22"/>
          <w:highlight w:val="none"/>
          <w:lang w:val="en-US" w:eastAsia="zh-CN"/>
        </w:rPr>
        <w:t xml:space="preserve">0.5</w:t>
      </w:r>
      <w:r>
        <w:rPr>
          <w:rFonts w:hint="eastAsia" w:ascii="宋体" w:hAnsi="宋体" w:eastAsia="宋体" w:cs="宋体"/>
          <w:b w:val="0"/>
          <w:bCs/>
          <w:sz w:val="24"/>
          <w:szCs w:val="22"/>
          <w:highlight w:val="none"/>
          <w:lang w:eastAsia="zh-CN"/>
        </w:rPr>
        <w:t xml:space="preserve">分，具备物业管理师（</w:t>
      </w:r>
      <w:r>
        <w:rPr>
          <w:rFonts w:hint="eastAsia" w:ascii="宋体" w:hAnsi="宋体" w:cs="宋体"/>
          <w:b w:val="0"/>
          <w:bCs/>
          <w:sz w:val="24"/>
          <w:szCs w:val="22"/>
          <w:highlight w:val="none"/>
          <w:lang w:val="en-US" w:eastAsia="zh-CN"/>
        </w:rPr>
        <w:t xml:space="preserve">职业资格证书或技能等级证书</w:t>
      </w:r>
      <w:r>
        <w:rPr>
          <w:rFonts w:hint="eastAsia" w:ascii="宋体" w:hAnsi="宋体" w:eastAsia="宋体" w:cs="宋体"/>
          <w:b w:val="0"/>
          <w:bCs/>
          <w:sz w:val="24"/>
          <w:szCs w:val="22"/>
          <w:highlight w:val="none"/>
          <w:lang w:eastAsia="zh-CN"/>
        </w:rPr>
        <w:t xml:space="preserve">）得1分，具备四级（中级工）及以上建（构）筑物消防员证书或消防设施操作员证书的得1分，具备行政主管部门颁发的特种设备安全管理人员证（A证）得1分；本项最高得</w:t>
      </w:r>
      <w:r>
        <w:rPr>
          <w:rFonts w:hint="eastAsia" w:ascii="宋体" w:hAnsi="宋体" w:cs="宋体"/>
          <w:b w:val="0"/>
          <w:bCs/>
          <w:sz w:val="24"/>
          <w:szCs w:val="22"/>
          <w:highlight w:val="none"/>
          <w:lang w:val="en-US" w:eastAsia="zh-CN"/>
        </w:rPr>
        <w:t xml:space="preserve">4</w:t>
      </w:r>
      <w:r>
        <w:rPr>
          <w:rFonts w:hint="eastAsia" w:ascii="宋体" w:hAnsi="宋体" w:eastAsia="宋体" w:cs="宋体"/>
          <w:b w:val="0"/>
          <w:bCs/>
          <w:sz w:val="24"/>
          <w:szCs w:val="22"/>
          <w:highlight w:val="none"/>
          <w:lang w:eastAsia="zh-CN"/>
        </w:rPr>
        <w:t xml:space="preserve">分。</w:t>
      </w:r>
      <w:r>
        <w:rPr>
          <w:rFonts w:hint="eastAsia" w:ascii="宋体" w:hAnsi="宋体" w:eastAsia="宋体" w:cs="宋体"/>
          <w:b w:val="0"/>
          <w:bCs/>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color w:val="000000"/>
          <w:sz w:val="24"/>
          <w:szCs w:val="22"/>
          <w:highlight w:val="none"/>
          <w:lang w:eastAsia="zh-CN"/>
        </w:rPr>
      </w:pPr>
      <w:r>
        <w:rPr>
          <w:rFonts w:hint="eastAsia" w:ascii="宋体" w:hAnsi="宋体" w:eastAsia="宋体" w:cs="宋体"/>
          <w:b w:val="0"/>
          <w:bCs/>
          <w:sz w:val="24"/>
          <w:szCs w:val="22"/>
          <w:highlight w:val="none"/>
          <w:lang w:eastAsia="zh-CN"/>
        </w:rPr>
        <w:t xml:space="preserve">【提供项目负责人相关证明材料扫描件（加盖投标人公章）及投标人近一年中任意一个月份（不含投标当月）经社保部门确认的社保缴纳名单扫描件（加盖投标人公章）上传系</w:t>
      </w:r>
      <w:r>
        <w:rPr>
          <w:rFonts w:hint="eastAsia" w:ascii="宋体" w:hAnsi="宋体" w:eastAsia="宋体" w:cs="宋体"/>
          <w:b w:val="0"/>
          <w:bCs/>
          <w:color w:val="000000"/>
          <w:sz w:val="24"/>
          <w:szCs w:val="22"/>
          <w:highlight w:val="none"/>
          <w:lang w:eastAsia="zh-CN"/>
        </w:rPr>
        <w:t xml:space="preserve">统，未按要求提供不得分】</w:t>
      </w:r>
      <w:r>
        <w:rPr>
          <w:rFonts w:hint="eastAsia" w:ascii="宋体" w:hAnsi="宋体" w:eastAsia="宋体" w:cs="宋体"/>
          <w:b w:val="0"/>
          <w:bCs/>
          <w:color w:val="000000"/>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bCs w:val="0"/>
          <w:color w:val="000000"/>
          <w:sz w:val="24"/>
          <w:szCs w:val="22"/>
          <w:highlight w:val="none"/>
          <w:lang w:eastAsia="zh-CN"/>
        </w:rPr>
      </w:pPr>
      <w:r>
        <w:rPr>
          <w:rFonts w:hint="eastAsia" w:ascii="宋体" w:hAnsi="宋体" w:eastAsia="宋体" w:cs="宋体"/>
          <w:b/>
          <w:bCs w:val="0"/>
          <w:color w:val="000000"/>
          <w:sz w:val="24"/>
          <w:szCs w:val="22"/>
          <w:highlight w:val="none"/>
          <w:lang w:eastAsia="zh-CN"/>
        </w:rPr>
        <w:t xml:space="preserve">2）“其他服务人员”的配置（1</w:t>
      </w:r>
      <w:r>
        <w:rPr>
          <w:rFonts w:hint="eastAsia" w:ascii="宋体" w:hAnsi="宋体" w:cs="宋体"/>
          <w:b/>
          <w:bCs w:val="0"/>
          <w:color w:val="000000"/>
          <w:sz w:val="24"/>
          <w:szCs w:val="22"/>
          <w:highlight w:val="none"/>
          <w:lang w:val="en-US" w:eastAsia="zh-CN"/>
        </w:rPr>
        <w:t xml:space="preserve">6</w:t>
      </w:r>
      <w:r>
        <w:rPr>
          <w:rFonts w:hint="eastAsia" w:ascii="宋体" w:hAnsi="宋体" w:eastAsia="宋体" w:cs="宋体"/>
          <w:b/>
          <w:bCs w:val="0"/>
          <w:color w:val="000000"/>
          <w:sz w:val="24"/>
          <w:szCs w:val="22"/>
          <w:highlight w:val="none"/>
          <w:lang w:eastAsia="zh-CN"/>
        </w:rPr>
        <w:t xml:space="preserve">分）：</w:t>
      </w:r>
      <w:r>
        <w:rPr>
          <w:rFonts w:hint="eastAsia" w:ascii="宋体" w:hAnsi="宋体" w:eastAsia="宋体" w:cs="宋体"/>
          <w:b/>
          <w:bCs w:val="0"/>
          <w:color w:val="000000"/>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color w:val="000000"/>
          <w:sz w:val="24"/>
          <w:szCs w:val="22"/>
          <w:highlight w:val="none"/>
          <w:lang w:eastAsia="zh-CN"/>
        </w:rPr>
      </w:pPr>
      <w:r>
        <w:rPr>
          <w:rFonts w:hint="eastAsia" w:ascii="宋体" w:hAnsi="宋体" w:eastAsia="宋体" w:cs="宋体"/>
          <w:b w:val="0"/>
          <w:bCs/>
          <w:color w:val="000000"/>
          <w:sz w:val="24"/>
          <w:szCs w:val="22"/>
          <w:highlight w:val="none"/>
          <w:lang w:eastAsia="zh-CN"/>
        </w:rPr>
        <w:t xml:space="preserve">①</w:t>
      </w:r>
      <w:r>
        <w:rPr>
          <w:rFonts w:hint="eastAsia" w:ascii="宋体" w:hAnsi="宋体" w:cs="宋体"/>
          <w:b w:val="0"/>
          <w:bCs/>
          <w:color w:val="000000"/>
          <w:sz w:val="24"/>
          <w:szCs w:val="22"/>
          <w:highlight w:val="none"/>
          <w:lang w:val="en-US" w:eastAsia="zh-CN"/>
        </w:rPr>
        <w:t xml:space="preserve">管家</w:t>
      </w:r>
      <w:r>
        <w:rPr>
          <w:rFonts w:hint="eastAsia" w:ascii="宋体" w:hAnsi="宋体" w:eastAsia="宋体" w:cs="宋体"/>
          <w:b w:val="0"/>
          <w:bCs/>
          <w:color w:val="000000"/>
          <w:sz w:val="24"/>
          <w:szCs w:val="22"/>
          <w:highlight w:val="none"/>
          <w:lang w:eastAsia="zh-CN"/>
        </w:rPr>
        <w:t xml:space="preserve">（</w:t>
      </w:r>
      <w:r>
        <w:rPr>
          <w:rFonts w:hint="eastAsia" w:ascii="宋体" w:hAnsi="宋体" w:cs="宋体"/>
          <w:b w:val="0"/>
          <w:bCs/>
          <w:color w:val="000000"/>
          <w:sz w:val="24"/>
          <w:szCs w:val="22"/>
          <w:highlight w:val="none"/>
          <w:lang w:val="en-US" w:eastAsia="zh-CN"/>
        </w:rPr>
        <w:t xml:space="preserve">3</w:t>
      </w:r>
      <w:r>
        <w:rPr>
          <w:rFonts w:hint="eastAsia" w:ascii="宋体" w:hAnsi="宋体" w:eastAsia="宋体" w:cs="宋体"/>
          <w:b w:val="0"/>
          <w:bCs/>
          <w:color w:val="000000"/>
          <w:sz w:val="24"/>
          <w:szCs w:val="22"/>
          <w:highlight w:val="none"/>
          <w:lang w:eastAsia="zh-CN"/>
        </w:rPr>
        <w:t xml:space="preserve">分）：具有本科及以上学历得1分，具备</w:t>
      </w:r>
      <w:r>
        <w:rPr>
          <w:rFonts w:hint="eastAsia" w:ascii="宋体" w:hAnsi="宋体" w:eastAsia="宋体" w:cs="宋体"/>
          <w:b w:val="0"/>
          <w:bCs/>
          <w:sz w:val="24"/>
          <w:szCs w:val="22"/>
          <w:highlight w:val="none"/>
          <w:lang w:eastAsia="zh-CN"/>
        </w:rPr>
        <w:t xml:space="preserve">物业管理师（</w:t>
      </w:r>
      <w:r>
        <w:rPr>
          <w:rFonts w:hint="eastAsia" w:ascii="宋体" w:hAnsi="宋体" w:cs="宋体"/>
          <w:b w:val="0"/>
          <w:bCs/>
          <w:sz w:val="24"/>
          <w:szCs w:val="22"/>
          <w:highlight w:val="none"/>
          <w:lang w:val="en-US" w:eastAsia="zh-CN"/>
        </w:rPr>
        <w:t xml:space="preserve">职业资格证书或技能等级证书</w:t>
      </w:r>
      <w:r>
        <w:rPr>
          <w:rFonts w:hint="eastAsia" w:ascii="宋体" w:hAnsi="宋体" w:eastAsia="宋体" w:cs="宋体"/>
          <w:b w:val="0"/>
          <w:bCs/>
          <w:sz w:val="24"/>
          <w:szCs w:val="22"/>
          <w:highlight w:val="none"/>
          <w:lang w:eastAsia="zh-CN"/>
        </w:rPr>
        <w:t xml:space="preserve">）</w:t>
      </w:r>
      <w:r>
        <w:rPr>
          <w:rFonts w:hint="eastAsia" w:ascii="宋体" w:hAnsi="宋体" w:cs="宋体"/>
          <w:b w:val="0"/>
          <w:bCs/>
          <w:sz w:val="24"/>
          <w:szCs w:val="22"/>
          <w:highlight w:val="none"/>
          <w:lang w:val="en-US" w:eastAsia="zh-CN"/>
        </w:rPr>
        <w:t xml:space="preserve">得1分</w:t>
      </w:r>
      <w:r>
        <w:rPr>
          <w:rFonts w:hint="eastAsia" w:ascii="宋体" w:hAnsi="宋体" w:eastAsia="宋体" w:cs="宋体"/>
          <w:b w:val="0"/>
          <w:bCs/>
          <w:color w:val="000000"/>
          <w:sz w:val="24"/>
          <w:szCs w:val="22"/>
          <w:highlight w:val="none"/>
          <w:lang w:eastAsia="zh-CN"/>
        </w:rPr>
        <w:t xml:space="preserve">，具</w:t>
      </w:r>
      <w:r>
        <w:rPr>
          <w:rFonts w:hint="eastAsia" w:ascii="宋体" w:hAnsi="宋体" w:eastAsia="宋体" w:cs="宋体"/>
          <w:b w:val="0"/>
          <w:bCs/>
          <w:color w:val="000000"/>
          <w:sz w:val="24"/>
          <w:szCs w:val="22"/>
          <w:highlight w:val="none"/>
          <w:lang w:val="en-US" w:eastAsia="zh-CN"/>
        </w:rPr>
        <w:t xml:space="preserve">有</w:t>
      </w:r>
      <w:r>
        <w:rPr>
          <w:rFonts w:hint="eastAsia" w:ascii="宋体" w:hAnsi="宋体" w:eastAsia="宋体" w:cs="宋体"/>
          <w:b w:val="0"/>
          <w:bCs/>
          <w:color w:val="000000"/>
          <w:sz w:val="24"/>
          <w:szCs w:val="22"/>
          <w:highlight w:val="none"/>
          <w:lang w:eastAsia="zh-CN"/>
        </w:rPr>
        <w:t xml:space="preserve">行政主管部门颁发的特种设备安全管理人员证（A证）得1分；本项最高得3分。</w:t>
      </w:r>
      <w:r>
        <w:rPr>
          <w:rFonts w:hint="eastAsia" w:ascii="宋体" w:hAnsi="宋体" w:eastAsia="宋体" w:cs="宋体"/>
          <w:b w:val="0"/>
          <w:bCs/>
          <w:color w:val="000000"/>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color w:val="000000"/>
          <w:sz w:val="24"/>
          <w:szCs w:val="22"/>
          <w:highlight w:val="none"/>
          <w:lang w:eastAsia="zh-CN"/>
        </w:rPr>
      </w:pPr>
      <w:r>
        <w:rPr>
          <w:rFonts w:hint="eastAsia" w:ascii="宋体" w:hAnsi="宋体" w:eastAsia="宋体" w:cs="宋体"/>
          <w:b w:val="0"/>
          <w:bCs/>
          <w:color w:val="000000"/>
          <w:sz w:val="24"/>
          <w:szCs w:val="22"/>
          <w:highlight w:val="none"/>
          <w:lang w:eastAsia="zh-CN"/>
        </w:rPr>
        <w:t xml:space="preserve">②保安队长（</w:t>
      </w:r>
      <w:r>
        <w:rPr>
          <w:rFonts w:hint="eastAsia" w:ascii="宋体" w:hAnsi="宋体" w:cs="宋体"/>
          <w:b w:val="0"/>
          <w:bCs/>
          <w:color w:val="000000"/>
          <w:sz w:val="24"/>
          <w:szCs w:val="22"/>
          <w:highlight w:val="none"/>
          <w:lang w:val="en-US" w:eastAsia="zh-CN"/>
        </w:rPr>
        <w:t xml:space="preserve">3</w:t>
      </w:r>
      <w:r>
        <w:rPr>
          <w:rFonts w:hint="eastAsia" w:ascii="宋体" w:hAnsi="宋体" w:eastAsia="宋体" w:cs="宋体"/>
          <w:b w:val="0"/>
          <w:bCs/>
          <w:color w:val="000000"/>
          <w:sz w:val="24"/>
          <w:szCs w:val="22"/>
          <w:highlight w:val="none"/>
          <w:lang w:eastAsia="zh-CN"/>
        </w:rPr>
        <w:t xml:space="preserve">分）：具</w:t>
      </w:r>
      <w:r>
        <w:rPr>
          <w:rFonts w:hint="eastAsia" w:ascii="宋体" w:hAnsi="宋体" w:eastAsia="宋体" w:cs="宋体"/>
          <w:b w:val="0"/>
          <w:bCs/>
          <w:color w:val="000000"/>
          <w:sz w:val="24"/>
          <w:szCs w:val="22"/>
          <w:highlight w:val="none"/>
          <w:lang w:val="en-US" w:eastAsia="zh-CN"/>
        </w:rPr>
        <w:t xml:space="preserve">有</w:t>
      </w:r>
      <w:r>
        <w:rPr>
          <w:rFonts w:hint="eastAsia" w:ascii="宋体" w:hAnsi="宋体" w:eastAsia="宋体" w:cs="宋体"/>
          <w:b w:val="0"/>
          <w:bCs/>
          <w:color w:val="000000"/>
          <w:sz w:val="24"/>
          <w:szCs w:val="22"/>
          <w:highlight w:val="none"/>
          <w:lang w:eastAsia="zh-CN"/>
        </w:rPr>
        <w:t xml:space="preserve">行政主管部门颁发的高级（三级）及以上保安员证得1分，具</w:t>
      </w:r>
      <w:r>
        <w:rPr>
          <w:rFonts w:hint="eastAsia" w:ascii="宋体" w:hAnsi="宋体" w:eastAsia="宋体" w:cs="宋体"/>
          <w:b w:val="0"/>
          <w:bCs/>
          <w:color w:val="000000"/>
          <w:sz w:val="24"/>
          <w:szCs w:val="22"/>
          <w:highlight w:val="none"/>
          <w:lang w:val="en-US" w:eastAsia="zh-CN"/>
        </w:rPr>
        <w:t xml:space="preserve">有</w:t>
      </w:r>
      <w:r>
        <w:rPr>
          <w:rFonts w:hint="eastAsia" w:ascii="宋体" w:hAnsi="宋体" w:cs="宋体"/>
          <w:b w:val="0"/>
          <w:bCs/>
          <w:color w:val="000000"/>
          <w:sz w:val="24"/>
          <w:szCs w:val="22"/>
          <w:highlight w:val="none"/>
          <w:lang w:val="en-US" w:eastAsia="zh-CN"/>
        </w:rPr>
        <w:t xml:space="preserve">四</w:t>
      </w:r>
      <w:r>
        <w:rPr>
          <w:rFonts w:hint="eastAsia" w:ascii="宋体" w:hAnsi="宋体" w:eastAsia="宋体" w:cs="宋体"/>
          <w:b w:val="0"/>
          <w:bCs/>
          <w:color w:val="000000"/>
          <w:sz w:val="24"/>
          <w:szCs w:val="22"/>
          <w:highlight w:val="none"/>
          <w:lang w:eastAsia="zh-CN"/>
        </w:rPr>
        <w:t xml:space="preserve">级（</w:t>
      </w:r>
      <w:r>
        <w:rPr>
          <w:rFonts w:hint="eastAsia" w:ascii="宋体" w:hAnsi="宋体" w:cs="宋体"/>
          <w:b w:val="0"/>
          <w:bCs/>
          <w:color w:val="000000"/>
          <w:sz w:val="24"/>
          <w:szCs w:val="22"/>
          <w:highlight w:val="none"/>
          <w:lang w:val="en-US" w:eastAsia="zh-CN"/>
        </w:rPr>
        <w:t xml:space="preserve">中</w:t>
      </w:r>
      <w:r>
        <w:rPr>
          <w:rFonts w:hint="eastAsia" w:ascii="宋体" w:hAnsi="宋体" w:eastAsia="宋体" w:cs="宋体"/>
          <w:b w:val="0"/>
          <w:bCs/>
          <w:color w:val="000000"/>
          <w:sz w:val="24"/>
          <w:szCs w:val="22"/>
          <w:highlight w:val="none"/>
          <w:lang w:eastAsia="zh-CN"/>
        </w:rPr>
        <w:t xml:space="preserve">级工）及以上建（构）筑物消防员证书或消防设施操作员证书得1分，具</w:t>
      </w:r>
      <w:r>
        <w:rPr>
          <w:rFonts w:hint="eastAsia" w:ascii="宋体" w:hAnsi="宋体" w:eastAsia="宋体" w:cs="宋体"/>
          <w:b w:val="0"/>
          <w:bCs/>
          <w:color w:val="000000"/>
          <w:sz w:val="24"/>
          <w:szCs w:val="22"/>
          <w:highlight w:val="none"/>
          <w:lang w:val="en-US" w:eastAsia="zh-CN"/>
        </w:rPr>
        <w:t xml:space="preserve">有</w:t>
      </w:r>
      <w:r>
        <w:rPr>
          <w:rFonts w:hint="eastAsia" w:ascii="宋体" w:hAnsi="宋体" w:eastAsia="宋体" w:cs="宋体"/>
          <w:b w:val="0"/>
          <w:bCs/>
          <w:color w:val="000000"/>
          <w:sz w:val="24"/>
          <w:szCs w:val="22"/>
          <w:highlight w:val="none"/>
          <w:lang w:eastAsia="zh-CN"/>
        </w:rPr>
        <w:t xml:space="preserve">特种设备安全管理人员证（A证）得1分；本项最高得</w:t>
      </w:r>
      <w:r>
        <w:rPr>
          <w:rFonts w:hint="eastAsia" w:ascii="宋体" w:hAnsi="宋体" w:cs="宋体"/>
          <w:b w:val="0"/>
          <w:bCs/>
          <w:color w:val="000000"/>
          <w:sz w:val="24"/>
          <w:szCs w:val="22"/>
          <w:highlight w:val="none"/>
          <w:lang w:val="en-US" w:eastAsia="zh-CN"/>
        </w:rPr>
        <w:t xml:space="preserve">3</w:t>
      </w:r>
      <w:r>
        <w:rPr>
          <w:rFonts w:hint="eastAsia" w:ascii="宋体" w:hAnsi="宋体" w:eastAsia="宋体" w:cs="宋体"/>
          <w:b w:val="0"/>
          <w:bCs/>
          <w:color w:val="000000"/>
          <w:sz w:val="24"/>
          <w:szCs w:val="22"/>
          <w:highlight w:val="none"/>
          <w:lang w:eastAsia="zh-CN"/>
        </w:rPr>
        <w:t xml:space="preserve">分。</w:t>
      </w:r>
      <w:r>
        <w:rPr>
          <w:rFonts w:hint="eastAsia" w:ascii="宋体" w:hAnsi="宋体" w:eastAsia="宋体" w:cs="宋体"/>
          <w:b w:val="0"/>
          <w:bCs/>
          <w:color w:val="000000"/>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eastAsia="宋体" w:cs="宋体"/>
          <w:b w:val="0"/>
          <w:bCs/>
          <w:color w:val="000000"/>
          <w:sz w:val="24"/>
          <w:szCs w:val="22"/>
          <w:highlight w:val="none"/>
          <w:lang w:eastAsia="zh-CN"/>
        </w:rPr>
        <w:t xml:space="preserve">③工程主管（</w:t>
      </w:r>
      <w:r>
        <w:rPr>
          <w:rFonts w:hint="eastAsia" w:ascii="宋体" w:hAnsi="宋体" w:cs="宋体"/>
          <w:b w:val="0"/>
          <w:bCs/>
          <w:color w:val="000000"/>
          <w:sz w:val="24"/>
          <w:szCs w:val="22"/>
          <w:highlight w:val="none"/>
          <w:lang w:val="en-US" w:eastAsia="zh-CN"/>
        </w:rPr>
        <w:t xml:space="preserve">3</w:t>
      </w:r>
      <w:r>
        <w:rPr>
          <w:rFonts w:hint="eastAsia" w:ascii="宋体" w:hAnsi="宋体" w:eastAsia="宋体" w:cs="宋体"/>
          <w:b w:val="0"/>
          <w:bCs/>
          <w:color w:val="000000"/>
          <w:sz w:val="24"/>
          <w:szCs w:val="22"/>
          <w:highlight w:val="none"/>
          <w:lang w:eastAsia="zh-CN"/>
        </w:rPr>
        <w:t xml:space="preserve">分）：具有四级（中级工）及以上维修电工职业资格证书得1分，具有四级（</w:t>
      </w:r>
      <w:r>
        <w:rPr>
          <w:rFonts w:hint="eastAsia" w:ascii="宋体" w:hAnsi="宋体" w:eastAsia="宋体" w:cs="宋体"/>
          <w:b w:val="0"/>
          <w:bCs/>
          <w:sz w:val="24"/>
          <w:szCs w:val="22"/>
          <w:highlight w:val="none"/>
          <w:lang w:eastAsia="zh-CN"/>
        </w:rPr>
        <w:t xml:space="preserve">中级工）及以上建（构）筑物消防员证书或消防设施操作员证书得1分；</w:t>
      </w:r>
      <w:r>
        <w:rPr>
          <w:rFonts w:hint="eastAsia" w:ascii="宋体" w:hAnsi="宋体" w:eastAsia="宋体" w:cs="宋体"/>
          <w:b w:val="0"/>
          <w:bCs/>
          <w:color w:val="000000"/>
          <w:sz w:val="24"/>
          <w:szCs w:val="22"/>
          <w:highlight w:val="none"/>
          <w:lang w:eastAsia="zh-CN"/>
        </w:rPr>
        <w:t xml:space="preserve">具</w:t>
      </w:r>
      <w:r>
        <w:rPr>
          <w:rFonts w:hint="eastAsia" w:ascii="宋体" w:hAnsi="宋体" w:eastAsia="宋体" w:cs="宋体"/>
          <w:b w:val="0"/>
          <w:bCs/>
          <w:color w:val="000000"/>
          <w:sz w:val="24"/>
          <w:szCs w:val="22"/>
          <w:highlight w:val="none"/>
          <w:lang w:val="en-US" w:eastAsia="zh-CN"/>
        </w:rPr>
        <w:t xml:space="preserve">有</w:t>
      </w:r>
      <w:r>
        <w:rPr>
          <w:rFonts w:hint="eastAsia" w:ascii="宋体" w:hAnsi="宋体" w:eastAsia="宋体" w:cs="宋体"/>
          <w:b w:val="0"/>
          <w:bCs/>
          <w:color w:val="000000"/>
          <w:sz w:val="24"/>
          <w:szCs w:val="22"/>
          <w:highlight w:val="none"/>
          <w:lang w:eastAsia="zh-CN"/>
        </w:rPr>
        <w:t xml:space="preserve">特种设备安全管理人员证（A证）得1分</w:t>
      </w:r>
      <w:r>
        <w:rPr>
          <w:rFonts w:hint="eastAsia" w:ascii="宋体" w:hAnsi="宋体" w:cs="宋体"/>
          <w:b w:val="0"/>
          <w:bCs/>
          <w:color w:val="000000"/>
          <w:sz w:val="24"/>
          <w:szCs w:val="22"/>
          <w:highlight w:val="none"/>
          <w:lang w:eastAsia="zh-CN"/>
        </w:rPr>
        <w:t xml:space="preserve">；</w:t>
      </w:r>
      <w:r>
        <w:rPr>
          <w:rFonts w:hint="eastAsia" w:ascii="宋体" w:hAnsi="宋体" w:eastAsia="宋体" w:cs="宋体"/>
          <w:b w:val="0"/>
          <w:bCs/>
          <w:sz w:val="24"/>
          <w:szCs w:val="22"/>
          <w:highlight w:val="none"/>
          <w:lang w:val="en-US" w:eastAsia="zh-CN"/>
        </w:rPr>
        <w:t xml:space="preserve">本项</w:t>
      </w:r>
      <w:r>
        <w:rPr>
          <w:rFonts w:hint="eastAsia" w:ascii="宋体" w:hAnsi="宋体" w:eastAsia="宋体" w:cs="宋体"/>
          <w:b w:val="0"/>
          <w:bCs/>
          <w:sz w:val="24"/>
          <w:szCs w:val="22"/>
          <w:highlight w:val="none"/>
          <w:lang w:eastAsia="zh-CN"/>
        </w:rPr>
        <w:t xml:space="preserve">最多得</w:t>
      </w:r>
      <w:r>
        <w:rPr>
          <w:rFonts w:hint="eastAsia" w:ascii="宋体" w:hAnsi="宋体" w:cs="宋体"/>
          <w:b w:val="0"/>
          <w:bCs/>
          <w:sz w:val="24"/>
          <w:szCs w:val="22"/>
          <w:highlight w:val="none"/>
          <w:lang w:val="en-US" w:eastAsia="zh-CN"/>
        </w:rPr>
        <w:t xml:space="preserve">3</w:t>
      </w:r>
      <w:r>
        <w:rPr>
          <w:rFonts w:hint="eastAsia" w:ascii="宋体" w:hAnsi="宋体" w:eastAsia="宋体" w:cs="宋体"/>
          <w:b w:val="0"/>
          <w:bCs/>
          <w:sz w:val="24"/>
          <w:szCs w:val="22"/>
          <w:highlight w:val="none"/>
          <w:lang w:eastAsia="zh-CN"/>
        </w:rPr>
        <w:t xml:space="preserve">分；</w:t>
      </w:r>
      <w:r>
        <w:rPr>
          <w:rFonts w:hint="eastAsia" w:ascii="宋体" w:hAnsi="宋体" w:eastAsia="宋体" w:cs="宋体"/>
          <w:b w:val="0"/>
          <w:bCs/>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eastAsia="宋体" w:cs="宋体"/>
          <w:b w:val="0"/>
          <w:bCs/>
          <w:sz w:val="24"/>
          <w:szCs w:val="22"/>
          <w:highlight w:val="none"/>
          <w:lang w:eastAsia="zh-CN"/>
        </w:rPr>
        <w:t xml:space="preserve">④具有低压或高压电工证，有一个得1分，最多得2分；</w:t>
      </w:r>
      <w:r>
        <w:rPr>
          <w:rFonts w:hint="eastAsia" w:ascii="宋体" w:hAnsi="宋体" w:eastAsia="宋体" w:cs="宋体"/>
          <w:b w:val="0"/>
          <w:bCs/>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eastAsia="宋体" w:cs="宋体"/>
          <w:b w:val="0"/>
          <w:bCs/>
          <w:sz w:val="24"/>
          <w:szCs w:val="22"/>
          <w:highlight w:val="none"/>
          <w:lang w:eastAsia="zh-CN"/>
        </w:rPr>
        <w:t xml:space="preserve">⑤具有四级（中级工）及以上建（构）筑物消防员证书或消防设施操作员证书的，有一个得1分，最多得3分；</w:t>
      </w:r>
      <w:r>
        <w:rPr>
          <w:rFonts w:hint="eastAsia" w:ascii="宋体" w:hAnsi="宋体" w:eastAsia="宋体" w:cs="宋体"/>
          <w:b w:val="0"/>
          <w:bCs/>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cs="宋体"/>
          <w:b w:val="0"/>
          <w:bCs/>
          <w:sz w:val="24"/>
          <w:szCs w:val="22"/>
          <w:highlight w:val="none"/>
          <w:lang w:val="en-US" w:eastAsia="zh-CN"/>
        </w:rPr>
        <w:t xml:space="preserve">⑥</w:t>
      </w:r>
      <w:r>
        <w:rPr>
          <w:rFonts w:hint="eastAsia" w:ascii="宋体" w:hAnsi="宋体" w:cs="宋体"/>
          <w:bCs/>
          <w:color w:val="000000"/>
          <w:sz w:val="24"/>
          <w:szCs w:val="24"/>
          <w:highlight w:val="none"/>
          <w:u w:val="none"/>
          <w:lang w:val="en-US" w:eastAsia="zh-CN"/>
        </w:rPr>
        <w:t xml:space="preserve">具有四级（中级</w:t>
      </w:r>
      <w:r>
        <w:rPr>
          <w:rFonts w:hint="eastAsia" w:ascii="宋体" w:hAnsi="宋体" w:cs="宋体"/>
          <w:bCs/>
          <w:color w:val="000000"/>
          <w:sz w:val="24"/>
          <w:szCs w:val="24"/>
          <w:highlight w:val="none"/>
          <w:lang w:val="en-US" w:eastAsia="zh-CN"/>
        </w:rPr>
        <w:t xml:space="preserve">）及以上保洁员</w:t>
      </w:r>
      <w:r>
        <w:rPr>
          <w:rFonts w:hint="eastAsia" w:ascii="宋体" w:hAnsi="宋体"/>
          <w:bCs/>
          <w:color w:val="000000"/>
          <w:sz w:val="24"/>
          <w:szCs w:val="24"/>
          <w:highlight w:val="none"/>
          <w:lang w:val="en-US" w:eastAsia="zh-CN"/>
        </w:rPr>
        <w:t xml:space="preserve">职业技能等级证书</w:t>
      </w:r>
      <w:r>
        <w:rPr>
          <w:rFonts w:hint="eastAsia" w:ascii="宋体" w:hAnsi="宋体" w:cs="宋体"/>
          <w:bCs/>
          <w:color w:val="000000"/>
          <w:sz w:val="24"/>
          <w:szCs w:val="24"/>
          <w:highlight w:val="none"/>
        </w:rPr>
        <w:t xml:space="preserve">的得1分</w:t>
      </w:r>
      <w:r>
        <w:rPr>
          <w:rFonts w:hint="eastAsia" w:ascii="宋体" w:hAnsi="宋体" w:eastAsia="宋体" w:cs="宋体"/>
          <w:b w:val="0"/>
          <w:bCs/>
          <w:sz w:val="24"/>
          <w:szCs w:val="22"/>
          <w:highlight w:val="none"/>
          <w:lang w:eastAsia="zh-CN"/>
        </w:rPr>
        <w:t xml:space="preserve">，最多得2分；</w:t>
      </w:r>
      <w:r>
        <w:rPr>
          <w:rFonts w:hint="eastAsia" w:ascii="宋体" w:hAnsi="宋体" w:eastAsia="宋体" w:cs="宋体"/>
          <w:b w:val="0"/>
          <w:bCs/>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eastAsia="宋体" w:cs="宋体"/>
          <w:b w:val="0"/>
          <w:bCs/>
          <w:sz w:val="24"/>
          <w:szCs w:val="22"/>
          <w:highlight w:val="none"/>
          <w:lang w:eastAsia="zh-CN"/>
        </w:rPr>
        <w:t xml:space="preserve">【以上④-</w:t>
      </w:r>
      <w:r>
        <w:rPr>
          <w:rFonts w:hint="eastAsia" w:ascii="宋体" w:hAnsi="宋体" w:cs="宋体"/>
          <w:b w:val="0"/>
          <w:bCs/>
          <w:sz w:val="24"/>
          <w:szCs w:val="22"/>
          <w:highlight w:val="none"/>
          <w:lang w:val="en-US" w:eastAsia="zh-CN"/>
        </w:rPr>
        <w:t xml:space="preserve">⑥</w:t>
      </w:r>
      <w:r>
        <w:rPr>
          <w:rFonts w:hint="eastAsia" w:ascii="宋体" w:hAnsi="宋体" w:eastAsia="宋体" w:cs="宋体"/>
          <w:b w:val="0"/>
          <w:bCs/>
          <w:sz w:val="24"/>
          <w:szCs w:val="22"/>
          <w:highlight w:val="none"/>
          <w:lang w:eastAsia="zh-CN"/>
        </w:rPr>
        <w:t xml:space="preserve">人员一人多证不重复得分（物业经理、</w:t>
      </w:r>
      <w:r>
        <w:rPr>
          <w:rFonts w:hint="eastAsia" w:ascii="宋体" w:hAnsi="宋体" w:cs="宋体"/>
          <w:b w:val="0"/>
          <w:bCs/>
          <w:sz w:val="24"/>
          <w:szCs w:val="22"/>
          <w:highlight w:val="none"/>
          <w:lang w:val="en-US" w:eastAsia="zh-CN"/>
        </w:rPr>
        <w:t xml:space="preserve">管家</w:t>
      </w:r>
      <w:r>
        <w:rPr>
          <w:rFonts w:hint="eastAsia" w:ascii="宋体" w:hAnsi="宋体" w:eastAsia="宋体" w:cs="宋体"/>
          <w:b w:val="0"/>
          <w:bCs/>
          <w:sz w:val="24"/>
          <w:szCs w:val="22"/>
          <w:highlight w:val="none"/>
          <w:lang w:eastAsia="zh-CN"/>
        </w:rPr>
        <w:t xml:space="preserve">、保安队长和工程主管除外）。以上人员须提供相关证明材料扫描件（加盖投标人公章）及投标人近一年中任意一个月份（不含投标当月）经社保部门确认的社保缴纳名单扫描件（加盖投标人公章）上传系统，未按要求提供不得分。】</w:t>
      </w:r>
      <w:r>
        <w:rPr>
          <w:rFonts w:hint="eastAsia" w:ascii="宋体" w:hAnsi="宋体" w:cs="Times New Roman"/>
          <w:bCs/>
          <w:color w:val="000000"/>
          <w:sz w:val="24"/>
          <w:szCs w:val="24"/>
          <w:highlight w:val="none"/>
          <w:lang w:val="en-US" w:eastAsia="zh-CN"/>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eastAsia="宋体" w:cs="宋体"/>
          <w:b/>
          <w:bCs w:val="0"/>
          <w:sz w:val="24"/>
          <w:szCs w:val="22"/>
          <w:highlight w:val="none"/>
          <w:lang w:val="en-US" w:eastAsia="zh-CN"/>
        </w:rPr>
        <w:t xml:space="preserve">1</w:t>
      </w:r>
      <w:r>
        <w:rPr>
          <w:rFonts w:hint="eastAsia" w:ascii="宋体" w:hAnsi="宋体" w:eastAsia="宋体" w:cs="宋体"/>
          <w:b/>
          <w:bCs w:val="0"/>
          <w:sz w:val="24"/>
          <w:szCs w:val="22"/>
          <w:highlight w:val="none"/>
          <w:lang w:eastAsia="zh-CN"/>
        </w:rPr>
        <w:t xml:space="preserve">）业绩（</w:t>
      </w:r>
      <w:r>
        <w:rPr>
          <w:rFonts w:hint="eastAsia" w:ascii="宋体" w:hAnsi="宋体" w:eastAsia="宋体" w:cs="宋体"/>
          <w:b/>
          <w:bCs w:val="0"/>
          <w:sz w:val="24"/>
          <w:szCs w:val="22"/>
          <w:highlight w:val="none"/>
          <w:lang w:val="en-US" w:eastAsia="zh-CN"/>
        </w:rPr>
        <w:t xml:space="preserve">1</w:t>
      </w:r>
      <w:r>
        <w:rPr>
          <w:rFonts w:hint="eastAsia" w:ascii="宋体" w:hAnsi="宋体" w:eastAsia="宋体" w:cs="宋体"/>
          <w:b/>
          <w:bCs w:val="0"/>
          <w:sz w:val="24"/>
          <w:szCs w:val="22"/>
          <w:highlight w:val="none"/>
          <w:lang w:eastAsia="zh-CN"/>
        </w:rPr>
        <w:t xml:space="preserve">分）：</w:t>
      </w:r>
      <w:r>
        <w:rPr>
          <w:rFonts w:hint="eastAsia" w:ascii="宋体" w:hAnsi="宋体" w:eastAsia="宋体" w:cs="宋体"/>
          <w:b w:val="0"/>
          <w:bCs/>
          <w:sz w:val="24"/>
          <w:szCs w:val="22"/>
          <w:highlight w:val="none"/>
          <w:lang w:eastAsia="zh-CN"/>
        </w:rPr>
        <w:t xml:space="preserve">投标人自202</w:t>
      </w:r>
      <w:r>
        <w:rPr>
          <w:rFonts w:hint="eastAsia" w:ascii="宋体" w:hAnsi="宋体" w:cs="宋体"/>
          <w:b w:val="0"/>
          <w:bCs/>
          <w:sz w:val="24"/>
          <w:szCs w:val="22"/>
          <w:highlight w:val="none"/>
          <w:lang w:val="en-US" w:eastAsia="zh-CN"/>
        </w:rPr>
        <w:t xml:space="preserve">1</w:t>
      </w:r>
      <w:r>
        <w:rPr>
          <w:rFonts w:hint="eastAsia" w:ascii="宋体" w:hAnsi="宋体" w:eastAsia="宋体" w:cs="宋体"/>
          <w:b w:val="0"/>
          <w:bCs/>
          <w:sz w:val="24"/>
          <w:szCs w:val="22"/>
          <w:highlight w:val="none"/>
          <w:lang w:eastAsia="zh-CN"/>
        </w:rPr>
        <w:t xml:space="preserve">年1月1日以来承接过与本项目类似的物业管理服务项目的，有1个得</w:t>
      </w:r>
      <w:r>
        <w:rPr>
          <w:rFonts w:hint="eastAsia" w:ascii="宋体" w:hAnsi="宋体" w:eastAsia="宋体" w:cs="宋体"/>
          <w:b w:val="0"/>
          <w:bCs/>
          <w:sz w:val="24"/>
          <w:szCs w:val="22"/>
          <w:highlight w:val="none"/>
          <w:lang w:val="en-US" w:eastAsia="zh-CN"/>
        </w:rPr>
        <w:t xml:space="preserve">0.5</w:t>
      </w:r>
      <w:r>
        <w:rPr>
          <w:rFonts w:hint="eastAsia" w:ascii="宋体" w:hAnsi="宋体" w:eastAsia="宋体" w:cs="宋体"/>
          <w:b w:val="0"/>
          <w:bCs/>
          <w:sz w:val="24"/>
          <w:szCs w:val="22"/>
          <w:highlight w:val="none"/>
          <w:lang w:eastAsia="zh-CN"/>
        </w:rPr>
        <w:t xml:space="preserve">分，最多得</w:t>
      </w:r>
      <w:r>
        <w:rPr>
          <w:rFonts w:hint="eastAsia" w:ascii="宋体" w:hAnsi="宋体" w:eastAsia="宋体" w:cs="宋体"/>
          <w:b w:val="0"/>
          <w:bCs/>
          <w:sz w:val="24"/>
          <w:szCs w:val="22"/>
          <w:highlight w:val="none"/>
          <w:lang w:val="en-US" w:eastAsia="zh-CN"/>
        </w:rPr>
        <w:t xml:space="preserve">1</w:t>
      </w:r>
      <w:r>
        <w:rPr>
          <w:rFonts w:hint="eastAsia" w:ascii="宋体" w:hAnsi="宋体" w:eastAsia="宋体" w:cs="宋体"/>
          <w:b w:val="0"/>
          <w:bCs/>
          <w:sz w:val="24"/>
          <w:szCs w:val="22"/>
          <w:highlight w:val="none"/>
          <w:lang w:eastAsia="zh-CN"/>
        </w:rPr>
        <w:t xml:space="preserve">分。【业绩提供合同（协议）原件的扫描件加盖公章上传系统，时间以合同签订时间为准，未按要求提供不得分】</w:t>
      </w:r>
      <w:r>
        <w:rPr>
          <w:rFonts w:hint="eastAsia" w:ascii="宋体" w:hAnsi="宋体" w:eastAsia="宋体" w:cs="宋体"/>
          <w:b w:val="0"/>
          <w:bCs/>
          <w:sz w:val="24"/>
          <w:szCs w:val="22"/>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b w:val="0"/>
          <w:bCs/>
          <w:sz w:val="24"/>
          <w:szCs w:val="22"/>
          <w:highlight w:val="none"/>
          <w:lang w:eastAsia="zh-CN"/>
        </w:rPr>
      </w:pPr>
      <w:r>
        <w:rPr>
          <w:rFonts w:hint="eastAsia" w:ascii="宋体" w:hAnsi="宋体" w:eastAsia="宋体" w:cs="宋体"/>
          <w:b/>
          <w:bCs w:val="0"/>
          <w:sz w:val="24"/>
          <w:szCs w:val="22"/>
          <w:highlight w:val="none"/>
          <w:lang w:eastAsia="zh-CN"/>
        </w:rPr>
        <w:t xml:space="preserve">（</w:t>
      </w:r>
      <w:r>
        <w:rPr>
          <w:rFonts w:hint="eastAsia" w:ascii="宋体" w:hAnsi="宋体" w:eastAsia="宋体" w:cs="宋体"/>
          <w:b/>
          <w:bCs w:val="0"/>
          <w:sz w:val="24"/>
          <w:szCs w:val="22"/>
          <w:highlight w:val="none"/>
          <w:lang w:val="en-US" w:eastAsia="zh-CN"/>
        </w:rPr>
        <w:t xml:space="preserve">2</w:t>
      </w:r>
      <w:r>
        <w:rPr>
          <w:rFonts w:hint="eastAsia" w:ascii="宋体" w:hAnsi="宋体" w:eastAsia="宋体" w:cs="宋体"/>
          <w:b/>
          <w:bCs w:val="0"/>
          <w:sz w:val="24"/>
          <w:szCs w:val="22"/>
          <w:highlight w:val="none"/>
          <w:lang w:eastAsia="zh-CN"/>
        </w:rPr>
        <w:t xml:space="preserve">）荣誉（</w:t>
      </w:r>
      <w:r>
        <w:rPr>
          <w:rFonts w:hint="eastAsia" w:ascii="宋体" w:hAnsi="宋体" w:cs="宋体"/>
          <w:b/>
          <w:bCs w:val="0"/>
          <w:sz w:val="24"/>
          <w:szCs w:val="22"/>
          <w:highlight w:val="none"/>
          <w:lang w:val="en-US" w:eastAsia="zh-CN"/>
        </w:rPr>
        <w:t xml:space="preserve">4</w:t>
      </w:r>
      <w:r>
        <w:rPr>
          <w:rFonts w:hint="eastAsia" w:ascii="宋体" w:hAnsi="宋体" w:eastAsia="宋体" w:cs="宋体"/>
          <w:b/>
          <w:bCs w:val="0"/>
          <w:sz w:val="24"/>
          <w:szCs w:val="22"/>
          <w:highlight w:val="none"/>
          <w:lang w:eastAsia="zh-CN"/>
        </w:rPr>
        <w:t xml:space="preserve">分）：</w:t>
      </w:r>
      <w:r>
        <w:rPr>
          <w:rFonts w:hint="eastAsia" w:ascii="宋体" w:hAnsi="宋体" w:eastAsia="宋体" w:cs="宋体"/>
          <w:bCs/>
          <w:sz w:val="24"/>
          <w:szCs w:val="24"/>
          <w:highlight w:val="none"/>
          <w:lang w:val="en-US" w:eastAsia="zh-CN" w:bidi="ar-SA"/>
        </w:rPr>
        <w:t xml:space="preserve">投标供应商</w:t>
      </w:r>
      <w:r>
        <w:rPr>
          <w:rFonts w:hint="eastAsia" w:ascii="宋体" w:hAnsi="宋体" w:cs="宋体"/>
          <w:bCs/>
          <w:sz w:val="24"/>
          <w:szCs w:val="24"/>
          <w:highlight w:val="none"/>
          <w:lang w:val="en-US" w:eastAsia="zh-CN" w:bidi="ar-SA"/>
        </w:rPr>
        <w:t xml:space="preserve">自</w:t>
      </w:r>
      <w:r>
        <w:rPr>
          <w:rFonts w:hint="eastAsia" w:ascii="宋体" w:hAnsi="宋体" w:eastAsia="宋体" w:cs="宋体"/>
          <w:bCs/>
          <w:color w:val="000000"/>
          <w:sz w:val="24"/>
          <w:szCs w:val="24"/>
          <w:highlight w:val="none"/>
          <w:lang w:val="en-US" w:eastAsia="zh-TW" w:bidi="ar-SA"/>
        </w:rPr>
        <w:t xml:space="preserve">20</w:t>
      </w:r>
      <w:r>
        <w:rPr>
          <w:rFonts w:hint="eastAsia" w:ascii="宋体" w:hAnsi="宋体" w:cs="宋体"/>
          <w:bCs/>
          <w:color w:val="000000"/>
          <w:sz w:val="24"/>
          <w:szCs w:val="24"/>
          <w:highlight w:val="none"/>
          <w:lang w:val="en-US" w:eastAsia="zh-CN" w:bidi="ar-SA"/>
        </w:rPr>
        <w:t xml:space="preserve">21</w:t>
      </w:r>
      <w:r>
        <w:rPr>
          <w:rFonts w:hint="eastAsia" w:ascii="宋体" w:hAnsi="宋体" w:eastAsia="宋体" w:cs="宋体"/>
          <w:bCs/>
          <w:color w:val="000000"/>
          <w:sz w:val="24"/>
          <w:szCs w:val="24"/>
          <w:highlight w:val="none"/>
          <w:lang w:val="en-US" w:eastAsia="zh-TW" w:bidi="ar-SA"/>
        </w:rPr>
        <w:t xml:space="preserve">年1月</w:t>
      </w: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TW" w:bidi="ar-SA"/>
        </w:rPr>
        <w:t xml:space="preserve">日</w:t>
      </w:r>
      <w:r>
        <w:rPr>
          <w:rFonts w:hint="eastAsia" w:ascii="宋体" w:hAnsi="宋体" w:eastAsia="宋体" w:cs="宋体"/>
          <w:bCs/>
          <w:color w:val="000000"/>
          <w:sz w:val="24"/>
          <w:szCs w:val="24"/>
          <w:highlight w:val="none"/>
          <w:lang w:val="en-US" w:eastAsia="zh-CN" w:bidi="ar-SA"/>
        </w:rPr>
        <w:t xml:space="preserve">（含）</w:t>
      </w:r>
      <w:r>
        <w:rPr>
          <w:rFonts w:hint="eastAsia" w:ascii="宋体" w:hAnsi="宋体" w:eastAsia="宋体" w:cs="宋体"/>
          <w:bCs/>
          <w:color w:val="000000"/>
          <w:sz w:val="24"/>
          <w:szCs w:val="24"/>
          <w:highlight w:val="none"/>
          <w:lang w:val="en-US" w:eastAsia="zh-TW" w:bidi="ar-SA"/>
        </w:rPr>
        <w:t xml:space="preserve">以来</w:t>
      </w:r>
      <w:r>
        <w:rPr>
          <w:rFonts w:hint="eastAsia" w:ascii="宋体" w:hAnsi="宋体" w:eastAsia="宋体" w:cs="宋体"/>
          <w:bCs/>
          <w:color w:val="000000"/>
          <w:sz w:val="24"/>
          <w:szCs w:val="24"/>
          <w:highlight w:val="none"/>
          <w:lang w:val="en-US" w:eastAsia="zh-CN" w:bidi="ar-SA"/>
        </w:rPr>
        <w:t xml:space="preserve">(以获奖日期为准)，获得过政府部门颁发的与物业管理有关的荣誉或奖励的得</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TW" w:bidi="ar-SA"/>
        </w:rPr>
        <w:t xml:space="preserve">本项最高得</w:t>
      </w: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TW" w:bidi="ar-SA"/>
        </w:rPr>
        <w:t xml:space="preserve">分，同一获奖项目只记取一次得分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TW" w:bidi="ar-SA"/>
        </w:rPr>
        <w:t xml:space="preserve">【</w:t>
      </w:r>
      <w:r>
        <w:rPr>
          <w:rFonts w:hint="eastAsia" w:ascii="宋体" w:hAnsi="宋体" w:eastAsia="宋体" w:cs="宋体"/>
          <w:bCs/>
          <w:color w:val="000000"/>
          <w:sz w:val="24"/>
          <w:szCs w:val="24"/>
          <w:highlight w:val="none"/>
          <w:lang w:val="en-US" w:eastAsia="zh-CN" w:bidi="ar-SA"/>
        </w:rPr>
        <w:t xml:space="preserve">提供相应有效获奖证明</w:t>
      </w:r>
      <w:r>
        <w:rPr>
          <w:rFonts w:hint="eastAsia" w:ascii="宋体" w:hAnsi="宋体" w:eastAsia="宋体" w:cs="宋体"/>
          <w:bCs/>
          <w:color w:val="000000"/>
          <w:sz w:val="24"/>
          <w:szCs w:val="24"/>
          <w:highlight w:val="none"/>
          <w:lang w:val="en-US" w:eastAsia="zh-TW" w:bidi="ar-SA"/>
        </w:rPr>
        <w:t xml:space="preserve">资料扫描件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en-US" w:eastAsia="zh-TW" w:bidi="ar-SA"/>
        </w:rPr>
        <w:t xml:space="preserve">，未按要求提供不得分】</w:t>
      </w:r>
      <w:r>
        <w:rPr>
          <w:rFonts w:hint="eastAsia" w:ascii="宋体" w:hAnsi="宋体" w:eastAsia="宋体" w:cs="宋体"/>
          <w:b w:val="0"/>
          <w:bCs/>
          <w:sz w:val="24"/>
          <w:szCs w:val="22"/>
          <w:highlight w:val="none"/>
          <w:lang w:eastAsia="zh-CN"/>
        </w:rPr>
      </w:r>
      <w:r/>
    </w:p>
    <w:p>
      <w:pPr>
        <w:pStyle w:val="980"/>
        <w:ind w:firstLine="360"/>
        <w:spacing w:before="0" w:after="0" w:line="500" w:lineRule="exact"/>
        <w:rPr>
          <w:rFonts w:hint="eastAsia" w:ascii="宋体" w:hAnsi="宋体"/>
          <w:b/>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sz w:val="28"/>
          <w:szCs w:val="28"/>
        </w:rPr>
      </w:r>
      <w:r/>
    </w:p>
    <w:p>
      <w:pPr>
        <w:pStyle w:val="980"/>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（1）目标及整体设想（7分）：内容包括：①</w:t>
      </w:r>
      <w:r>
        <w:rPr>
          <w:rFonts w:hint="eastAsia" w:ascii="宋体" w:hAnsi="宋体" w:cs="Times New Roman"/>
          <w:bCs/>
          <w:color w:val="000000"/>
          <w:sz w:val="24"/>
          <w:szCs w:val="24"/>
          <w:highlight w:val="none"/>
          <w:lang w:val="en-US" w:eastAsia="zh-CN"/>
        </w:rPr>
        <w:t xml:space="preserve">针对本项目的物业管理服务理念；②</w:t>
      </w:r>
      <w:r>
        <w:rPr>
          <w:rFonts w:hint="eastAsia" w:ascii="宋体" w:hAnsi="宋体" w:eastAsia="宋体" w:cs="Times New Roman"/>
          <w:bCs/>
          <w:color w:val="000000"/>
          <w:sz w:val="24"/>
          <w:szCs w:val="24"/>
          <w:highlight w:val="none"/>
          <w:lang w:val="en-US" w:eastAsia="zh-CN"/>
        </w:rPr>
        <w:t xml:space="preserve">对本项目的管理服务目标</w:t>
      </w:r>
      <w:r>
        <w:rPr>
          <w:rFonts w:hint="eastAsia" w:ascii="宋体" w:hAnsi="宋体" w:cs="Times New Roman"/>
          <w:bCs/>
          <w:color w:val="000000"/>
          <w:sz w:val="24"/>
          <w:szCs w:val="24"/>
          <w:highlight w:val="none"/>
          <w:lang w:val="en-US" w:eastAsia="zh-CN"/>
        </w:rPr>
        <w:t xml:space="preserve">及整体</w:t>
      </w:r>
      <w:r>
        <w:rPr>
          <w:rFonts w:hint="eastAsia" w:ascii="宋体" w:hAnsi="宋体" w:eastAsia="宋体" w:cs="Times New Roman"/>
          <w:bCs/>
          <w:color w:val="000000"/>
          <w:sz w:val="24"/>
          <w:szCs w:val="24"/>
          <w:highlight w:val="none"/>
          <w:lang w:val="en-US" w:eastAsia="zh-CN"/>
        </w:rPr>
        <w:t xml:space="preserve">设想；③对本项目的物业管理服务特点；④针对本项目提出房屋和共用设施设备的维修保养方案；⑤对本项目的超前性、创造性、全方位贴心服务的</w:t>
      </w:r>
      <w:r>
        <w:rPr>
          <w:rFonts w:hint="eastAsia" w:ascii="宋体" w:hAnsi="宋体" w:cs="Times New Roman"/>
          <w:bCs/>
          <w:color w:val="000000"/>
          <w:sz w:val="24"/>
          <w:szCs w:val="24"/>
          <w:highlight w:val="none"/>
          <w:lang w:val="en-US" w:eastAsia="zh-CN"/>
        </w:rPr>
        <w:t xml:space="preserve">管理方案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tabs>
          <w:tab w:val="left" w:pos="0" w:leader="none"/>
        </w:tabs>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（2）管理服务体系（8分）：内容包括：①</w:t>
      </w:r>
      <w:r>
        <w:rPr>
          <w:rFonts w:hint="eastAsia" w:ascii="宋体" w:hAnsi="宋体" w:cs="Times New Roman"/>
          <w:bCs/>
          <w:color w:val="000000"/>
          <w:sz w:val="24"/>
          <w:szCs w:val="24"/>
          <w:highlight w:val="none"/>
          <w:lang w:val="en-US" w:eastAsia="zh-CN"/>
        </w:rPr>
        <w:t xml:space="preserve">本项目管理服务组织机构；②</w:t>
      </w:r>
      <w:r>
        <w:rPr>
          <w:rFonts w:hint="eastAsia" w:ascii="宋体" w:hAnsi="宋体" w:eastAsia="宋体" w:cs="Times New Roman"/>
          <w:bCs/>
          <w:color w:val="000000"/>
          <w:sz w:val="24"/>
          <w:szCs w:val="24"/>
          <w:highlight w:val="none"/>
          <w:lang w:val="en-US" w:eastAsia="zh-CN"/>
        </w:rPr>
        <w:t xml:space="preserve">针对本项目的物业管理服务运作模式；</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项目管理服务体系；</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整体运作、服务管理体系、各职能部门管理运作流程具体的流程说明；</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员工岗位职责</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服务管理总体模式。</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（3）岗前培训</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及日常服务方案</w:t>
      </w:r>
      <w:r>
        <w:rPr>
          <w:rFonts w:hint="eastAsia" w:ascii="宋体" w:hAnsi="宋体" w:eastAsia="宋体" w:cs="Times New Roman"/>
          <w:bCs/>
          <w:color w:val="000000"/>
          <w:sz w:val="24"/>
          <w:szCs w:val="24"/>
          <w:highlight w:val="none"/>
          <w:lang w:val="en-US" w:eastAsia="zh-CN"/>
        </w:rPr>
        <w:t xml:space="preserve">（7分）：内容包括：①物业管理服务的岗前培训</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物业管理区域内秩序维护</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物业管理区域内共用设施设备的运行</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物业管理区域内</w:t>
      </w:r>
      <w:r>
        <w:rPr>
          <w:rFonts w:hint="eastAsia" w:ascii="宋体" w:hAnsi="宋体" w:cs="Times New Roman"/>
          <w:bCs/>
          <w:color w:val="000000"/>
          <w:sz w:val="24"/>
          <w:szCs w:val="24"/>
          <w:highlight w:val="none"/>
          <w:lang w:val="en-US" w:eastAsia="zh-CN"/>
        </w:rPr>
        <w:t xml:space="preserve">环境卫生</w:t>
      </w:r>
      <w:r>
        <w:rPr>
          <w:rFonts w:hint="eastAsia" w:ascii="宋体" w:hAnsi="宋体" w:eastAsia="宋体" w:cs="Times New Roman"/>
          <w:bCs/>
          <w:color w:val="000000"/>
          <w:sz w:val="24"/>
          <w:szCs w:val="24"/>
          <w:highlight w:val="none"/>
          <w:lang w:val="en-US" w:eastAsia="zh-CN"/>
        </w:rPr>
        <w:t xml:space="preserve">服务</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绿化</w:t>
      </w:r>
      <w:r>
        <w:rPr>
          <w:rFonts w:hint="eastAsia" w:ascii="宋体" w:hAnsi="宋体" w:cs="Times New Roman"/>
          <w:bCs/>
          <w:color w:val="000000"/>
          <w:sz w:val="24"/>
          <w:szCs w:val="24"/>
          <w:highlight w:val="none"/>
          <w:lang w:val="en-US" w:eastAsia="zh-CN"/>
        </w:rPr>
        <w:t xml:space="preserve">养护服务方案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（4）管理规章制度（7分）：内容包括：①物业综合管理制度；②</w:t>
      </w:r>
      <w:r>
        <w:rPr>
          <w:rFonts w:hint="eastAsia" w:ascii="宋体" w:hAnsi="宋体" w:cs="Times New Roman"/>
          <w:bCs/>
          <w:color w:val="000000"/>
          <w:sz w:val="24"/>
          <w:szCs w:val="24"/>
          <w:highlight w:val="none"/>
          <w:lang w:val="en-US" w:eastAsia="zh-CN"/>
        </w:rPr>
        <w:t xml:space="preserve">日常管理服务制度；③</w:t>
      </w:r>
      <w:r>
        <w:rPr>
          <w:rFonts w:hint="eastAsia" w:ascii="宋体" w:hAnsi="宋体" w:eastAsia="宋体" w:cs="Times New Roman"/>
          <w:bCs/>
          <w:color w:val="000000"/>
          <w:sz w:val="24"/>
          <w:szCs w:val="24"/>
          <w:highlight w:val="none"/>
          <w:lang w:val="en-US" w:eastAsia="zh-CN"/>
        </w:rPr>
        <w:t xml:space="preserve">企业内部岗位责任制度；④</w:t>
      </w:r>
      <w:r>
        <w:rPr>
          <w:rFonts w:hint="eastAsia" w:ascii="宋体" w:hAnsi="宋体" w:cs="Times New Roman"/>
          <w:bCs/>
          <w:color w:val="000000"/>
          <w:sz w:val="24"/>
          <w:szCs w:val="24"/>
          <w:highlight w:val="none"/>
          <w:lang w:val="en-US" w:eastAsia="zh-CN"/>
        </w:rPr>
        <w:t xml:space="preserve">物业服务</w:t>
      </w:r>
      <w:r>
        <w:rPr>
          <w:rFonts w:hint="eastAsia" w:ascii="宋体" w:hAnsi="宋体" w:eastAsia="宋体" w:cs="Times New Roman"/>
          <w:bCs/>
          <w:color w:val="000000"/>
          <w:sz w:val="24"/>
          <w:szCs w:val="24"/>
          <w:highlight w:val="none"/>
          <w:lang w:val="en-US" w:eastAsia="zh-CN"/>
        </w:rPr>
        <w:t xml:space="preserve">人员考核制度及标准；⑤档案的建立与管理制度。</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w:t>
      </w:r>
      <w:r>
        <w:rPr>
          <w:rFonts w:hint="eastAsia" w:ascii="宋体" w:hAnsi="宋体" w:cs="Times New Roman"/>
          <w:bCs/>
          <w:color w:val="000000"/>
          <w:sz w:val="24"/>
          <w:szCs w:val="24"/>
          <w:highlight w:val="none"/>
          <w:lang w:val="en-US" w:eastAsia="zh-CN"/>
        </w:rPr>
        <w:t xml:space="preserve">前</w:t>
      </w:r>
      <w:r>
        <w:rPr>
          <w:rFonts w:hint="eastAsia" w:ascii="宋体" w:hAnsi="宋体" w:eastAsia="宋体" w:cs="Times New Roman"/>
          <w:bCs/>
          <w:color w:val="000000"/>
          <w:sz w:val="24"/>
          <w:szCs w:val="24"/>
          <w:highlight w:val="none"/>
          <w:lang w:val="en-US" w:eastAsia="zh-CN"/>
        </w:rPr>
        <w:t xml:space="preserve">具体措施（7分）：内容包括：①与采购人以及其他单位、部门的综合协调方案；②物业管理服务正式接管前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具体措施；③</w:t>
      </w:r>
      <w:r>
        <w:rPr>
          <w:rFonts w:hint="eastAsia" w:ascii="宋体" w:hAnsi="宋体" w:cs="Times New Roman"/>
          <w:bCs/>
          <w:color w:val="000000"/>
          <w:sz w:val="24"/>
          <w:szCs w:val="24"/>
          <w:highlight w:val="none"/>
          <w:lang w:val="en-US" w:eastAsia="zh-CN"/>
        </w:rPr>
        <w:t xml:space="preserve">新老物业交接方案</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cs="Times New Roman"/>
          <w:bCs/>
          <w:color w:val="000000"/>
          <w:sz w:val="24"/>
          <w:szCs w:val="24"/>
          <w:highlight w:val="none"/>
          <w:lang w:val="en-US" w:eastAsia="zh-CN"/>
        </w:rPr>
        <w:t xml:space="preserve">承接查验方案</w:t>
      </w:r>
      <w:r>
        <w:rPr>
          <w:rFonts w:hint="eastAsia" w:ascii="宋体" w:hAnsi="宋体" w:eastAsia="宋体" w:cs="Times New Roman"/>
          <w:bCs/>
          <w:color w:val="000000"/>
          <w:sz w:val="24"/>
          <w:szCs w:val="24"/>
          <w:highlight w:val="none"/>
          <w:lang w:val="en-US" w:eastAsia="zh-CN"/>
        </w:rPr>
        <w:t xml:space="preserve">；⑤物业管理服务正式接管前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入驻方案。</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w:t>
      </w:r>
      <w:r>
        <w:rPr>
          <w:rFonts w:hint="eastAsia" w:ascii="宋体" w:hAnsi="宋体" w:cs="Times New Roman"/>
          <w:bCs/>
          <w:color w:val="000000"/>
          <w:sz w:val="24"/>
          <w:szCs w:val="24"/>
          <w:highlight w:val="none"/>
          <w:lang w:val="en-US" w:eastAsia="zh-CN"/>
        </w:rPr>
        <w:t xml:space="preserve">②</w:t>
      </w:r>
      <w:r>
        <w:rPr>
          <w:rFonts w:hint="eastAsia" w:ascii="宋体" w:hAnsi="宋体" w:cs="宋体"/>
          <w:sz w:val="24"/>
          <w:highlight w:val="none"/>
        </w:rPr>
        <w:t xml:space="preserve">物业管理区域内的安全防范措施、消防、抗台、抗震等紧急预案</w:t>
      </w:r>
      <w:r>
        <w:rPr>
          <w:rFonts w:hint="eastAsia" w:ascii="宋体" w:hAnsi="宋体" w:cs="宋体"/>
          <w:sz w:val="24"/>
          <w:highlight w:val="none"/>
          <w:lang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物业管理服务中涉及的过失及意外的具体保障措施；</w:t>
      </w:r>
      <w:r>
        <w:rPr>
          <w:rFonts w:hint="eastAsia" w:ascii="宋体" w:hAnsi="宋体" w:cs="Times New Roman"/>
          <w:bCs/>
          <w:color w:val="000000"/>
          <w:sz w:val="24"/>
          <w:szCs w:val="24"/>
          <w:highlight w:val="none"/>
          <w:lang w:val="en-US" w:eastAsia="zh-CN"/>
        </w:rPr>
        <w:t xml:space="preserve">④本项目</w:t>
      </w:r>
      <w:r>
        <w:rPr>
          <w:rFonts w:hint="eastAsia" w:ascii="宋体" w:hAnsi="宋体" w:eastAsia="宋体" w:cs="Times New Roman"/>
          <w:bCs/>
          <w:color w:val="000000"/>
          <w:sz w:val="24"/>
          <w:szCs w:val="24"/>
          <w:highlight w:val="none"/>
          <w:lang w:val="en-US" w:eastAsia="zh-CN"/>
        </w:rPr>
        <w:t xml:space="preserve">管理</w:t>
      </w:r>
      <w:r>
        <w:rPr>
          <w:rFonts w:hint="eastAsia" w:ascii="宋体" w:hAnsi="宋体" w:cs="Times New Roman"/>
          <w:bCs/>
          <w:color w:val="000000"/>
          <w:sz w:val="24"/>
          <w:szCs w:val="24"/>
          <w:highlight w:val="none"/>
          <w:lang w:val="en-US" w:eastAsia="zh-CN"/>
        </w:rPr>
        <w:t xml:space="preserve">的重点和难点</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本项目管理的</w:t>
      </w:r>
      <w:r>
        <w:rPr>
          <w:rFonts w:hint="eastAsia" w:ascii="宋体" w:hAnsi="宋体" w:eastAsia="宋体" w:cs="Times New Roman"/>
          <w:bCs/>
          <w:color w:val="000000"/>
          <w:sz w:val="24"/>
          <w:szCs w:val="24"/>
          <w:highlight w:val="none"/>
          <w:lang w:val="en-US" w:eastAsia="zh-CN"/>
        </w:rPr>
        <w:t xml:space="preserve">重点和难点</w:t>
      </w:r>
      <w:r>
        <w:rPr>
          <w:rFonts w:hint="eastAsia" w:ascii="宋体" w:hAnsi="宋体" w:cs="Times New Roman"/>
          <w:bCs/>
          <w:color w:val="000000"/>
          <w:sz w:val="24"/>
          <w:szCs w:val="24"/>
          <w:highlight w:val="none"/>
          <w:lang w:val="en-US" w:eastAsia="zh-CN"/>
        </w:rPr>
        <w:t xml:space="preserve">的具体应对措施</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（7）服务响应、特色与创新（7分）：内容包括：①管理服务响应时间；②</w:t>
      </w:r>
      <w:r>
        <w:rPr>
          <w:rFonts w:hint="eastAsia" w:ascii="宋体" w:hAnsi="宋体" w:cs="Times New Roman"/>
          <w:bCs/>
          <w:color w:val="000000"/>
          <w:sz w:val="24"/>
          <w:szCs w:val="24"/>
          <w:highlight w:val="none"/>
          <w:lang w:val="en-US" w:eastAsia="zh-CN"/>
        </w:rPr>
        <w:t xml:space="preserve">处理投诉反馈及流程</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③党建引领管理服务</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④社区文化服务方案；</w:t>
      </w:r>
      <w:r>
        <w:rPr>
          <w:rFonts w:hint="eastAsia" w:ascii="宋体" w:hAnsi="宋体" w:eastAsia="宋体" w:cs="Times New Roman"/>
          <w:bCs/>
          <w:color w:val="000000"/>
          <w:sz w:val="24"/>
          <w:szCs w:val="24"/>
          <w:highlight w:val="none"/>
          <w:lang w:val="en-US" w:eastAsia="zh-CN"/>
        </w:rPr>
        <w:t xml:space="preserve">⑤针对投标项目，提出有针对性、可落地、可执行的物业管理服务特色与创新举措。</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891"/>
        <w:ind w:firstLine="480"/>
        <w:keepLines w:val="0"/>
        <w:keepNext w:val="0"/>
        <w:pageBreakBefore w:val="0"/>
        <w:spacing w:line="360" w:lineRule="auto"/>
        <w:widowControl w:val="off"/>
        <w:rPr>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highlight w:val="none"/>
        </w:rPr>
      </w:r>
      <w:r/>
    </w:p>
    <w:p>
      <w:pPr>
        <w:pStyle w:val="891"/>
        <w:rPr>
          <w:rFonts w:eastAsia="宋体"/>
          <w:highlight w:val="none"/>
          <w:lang w:val="en-US" w:eastAsia="zh-CN"/>
        </w:rPr>
      </w:pPr>
      <w:r>
        <w:rPr>
          <w:rFonts w:hint="eastAsia"/>
          <w:highlight w:val="none"/>
          <w:lang w:val="en-US" w:eastAsia="zh-CN"/>
        </w:rPr>
        <w:t xml:space="preserve">     </w:t>
      </w:r>
      <w:r>
        <w:rPr>
          <w:rFonts w:eastAsia="宋体"/>
          <w:highlight w:val="none"/>
          <w:lang w:val="en-US" w:eastAsia="zh-CN"/>
        </w:rPr>
      </w:r>
      <w:r/>
    </w:p>
    <w:p>
      <w:pPr>
        <w:pStyle w:val="891"/>
        <w:rPr>
          <w:highlight w:val="none"/>
        </w:rPr>
      </w:pPr>
      <w:r>
        <w:rPr>
          <w:highlight w:val="none"/>
        </w:rPr>
      </w:r>
      <w:r/>
    </w:p>
    <w:p>
      <w:pPr>
        <w:pStyle w:val="891"/>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0"/>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rPr>
          <w:rFonts w:hint="eastAsia" w:cs="Arial"/>
          <w:b/>
          <w:sz w:val="30"/>
          <w:szCs w:val="30"/>
        </w:rPr>
      </w:r>
      <w:r/>
    </w:p>
    <w:p>
      <w:pPr>
        <w:pStyle w:val="98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8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8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8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1"/>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1"/>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0"/>
              <w:ind w:firstLine="0"/>
              <w:jc w:val="both"/>
              <w:spacing w:before="0" w:after="0" w:line="240" w:lineRule="auto"/>
              <w:rPr>
                <w:rFonts w:hint="eastAsia" w:cs="Arial"/>
              </w:rPr>
            </w:pPr>
            <w:r>
              <w:rPr>
                <w:rFonts w:hint="eastAsia" w:cs="Arial"/>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1"/>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91"/>
        <w:rPr>
          <w:rFonts w:hint="eastAsia"/>
          <w:b/>
          <w:sz w:val="28"/>
          <w:szCs w:val="28"/>
        </w:rPr>
      </w:pPr>
      <w:r>
        <w:rPr>
          <w:rFonts w:hint="eastAsia"/>
          <w:b/>
          <w:sz w:val="28"/>
          <w:szCs w:val="28"/>
        </w:rPr>
        <w:t xml:space="preserve">（二）其他证明文件</w:t>
      </w:r>
      <w:r>
        <w:rPr>
          <w:rFonts w:hint="eastAsia"/>
          <w:b/>
          <w:sz w:val="28"/>
          <w:szCs w:val="28"/>
        </w:rPr>
      </w:r>
      <w:r/>
    </w:p>
    <w:p>
      <w:pPr>
        <w:pStyle w:val="89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1"/>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91"/>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1"/>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89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1"/>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1"/>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JSZC-320214-JZCG-G2026-0086</w:t>
      </w:r>
      <w:r>
        <w:rPr>
          <w:rFonts w:hint="eastAsia" w:ascii="黑体" w:hAnsi="华文中宋" w:eastAsia="黑体"/>
          <w:bCs/>
          <w:color w:val="000000"/>
          <w:sz w:val="30"/>
          <w:szCs w:val="30"/>
          <w:lang w:eastAsia="zh-CN"/>
        </w:rPr>
      </w:r>
      <w:r/>
    </w:p>
    <w:p>
      <w:pPr>
        <w:pStyle w:val="891"/>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红蕾佳苑一期物业管理服务外包项目</w:t>
      </w:r>
      <w:r>
        <w:rPr>
          <w:rFonts w:hint="eastAsia" w:ascii="黑体" w:hAnsi="华文中宋" w:eastAsia="黑体"/>
          <w:bCs/>
          <w:color w:val="000000"/>
          <w:sz w:val="30"/>
          <w:szCs w:val="30"/>
          <w:lang w:eastAsia="zh-CN"/>
        </w:rPr>
      </w:r>
      <w:r/>
    </w:p>
    <w:p>
      <w:pPr>
        <w:pStyle w:val="89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1"/>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91"/>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JSZC-320214-JZCG-G2026-0086</w:t>
      </w:r>
      <w:r>
        <w:rPr>
          <w:rFonts w:hint="eastAsia" w:ascii="宋体" w:hAnsi="宋体"/>
          <w:bCs/>
          <w:color w:val="000000"/>
          <w:sz w:val="24"/>
          <w:szCs w:val="24"/>
        </w:rPr>
        <w:t xml:space="preserve">项目，兹授权：</w:t>
      </w:r>
      <w:r>
        <w:rPr>
          <w:rFonts w:hint="eastAsia"/>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978"/>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97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8"/>
        <w:ind w:firstLine="0"/>
        <w:spacing w:line="360" w:lineRule="auto"/>
        <w:tabs>
          <w:tab w:val="left" w:pos="360" w:leader="none"/>
        </w:tabs>
        <w:rPr>
          <w:rFonts w:hint="eastAsia"/>
          <w:sz w:val="21"/>
          <w:szCs w:val="21"/>
        </w:rPr>
      </w:pPr>
      <w:r>
        <w:rPr>
          <w:rFonts w:hint="eastAsia"/>
          <w:sz w:val="21"/>
          <w:szCs w:val="21"/>
        </w:rPr>
      </w:r>
      <w:r/>
    </w:p>
    <w:p>
      <w:pPr>
        <w:pStyle w:val="97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8"/>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color w:val="000000"/>
          <w:szCs w:val="28"/>
          <w:highlight w:val="none"/>
        </w:rPr>
      </w:r>
      <w:r/>
    </w:p>
    <w:p>
      <w:pPr>
        <w:pStyle w:val="891"/>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91"/>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91"/>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JSZC-320214-JZCG-G2026-0086</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89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9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9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91"/>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91"/>
        <w:spacing w:line="480" w:lineRule="auto"/>
        <w:rPr>
          <w:rFonts w:ascii="宋体"/>
          <w:bCs/>
          <w:color w:val="000000"/>
          <w:sz w:val="24"/>
          <w:szCs w:val="24"/>
          <w:highlight w:val="none"/>
        </w:rPr>
      </w:pPr>
      <w:r>
        <w:rPr>
          <w:rFonts w:ascii="宋体"/>
          <w:bCs/>
          <w:color w:val="000000"/>
          <w:sz w:val="24"/>
          <w:szCs w:val="24"/>
          <w:highlight w:val="none"/>
        </w:rPr>
      </w:r>
      <w:r/>
    </w:p>
    <w:p>
      <w:pPr>
        <w:pStyle w:val="891"/>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91"/>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891"/>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9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9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物业管理服务（不含电梯系统维保和消防系统维保）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电梯系统维保</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rPr>
          <w:rFonts w:ascii="宋体" w:hAnsi="宋体"/>
          <w:bCs/>
          <w:sz w:val="24"/>
          <w:szCs w:val="24"/>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消防系统维保</w:t>
      </w:r>
      <w:r>
        <w:rPr>
          <w:rFonts w:ascii="宋体" w:hAnsi="宋体"/>
          <w:bCs/>
          <w:color w:val="000000"/>
          <w:sz w:val="24"/>
          <w:szCs w:val="24"/>
          <w:highlight w:val="none"/>
        </w:rPr>
        <w:t xml:space="preserve">，</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03"/>
      </w:pPr>
      <w:r/>
      <w:r/>
    </w:p>
    <w:p>
      <w:pPr>
        <w:pStyle w:val="891"/>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1"/>
        <w:ind w:firstLine="420"/>
        <w:spacing w:line="360" w:lineRule="auto"/>
      </w:pPr>
      <w:r/>
      <w:r/>
    </w:p>
    <w:p>
      <w:pPr>
        <w:pStyle w:val="891"/>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b/>
          <w:color w:val="ff0000"/>
          <w:highlight w:val="none"/>
          <w:u w:val="single"/>
        </w:rPr>
        <w:t xml:space="preserve">电梯系统维保和消防系统维保</w:t>
      </w:r>
      <w:r>
        <w:rPr>
          <w:rFonts w:hint="eastAsia"/>
          <w:b/>
          <w:color w:val="0000ff"/>
          <w:highlight w:val="none"/>
          <w:u w:val="single"/>
        </w:rPr>
        <w:t xml:space="preserve">如</w:t>
      </w:r>
      <w:r>
        <w:rPr>
          <w:rFonts w:hint="eastAsia"/>
          <w:b/>
          <w:color w:val="0000ff"/>
          <w:u w:val="single"/>
        </w:rPr>
        <w:t xml:space="preserve">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89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1"/>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91"/>
        <w:ind w:firstLine="480"/>
        <w:spacing w:line="360" w:lineRule="auto"/>
        <w:rPr>
          <w:rFonts w:ascii="宋体" w:hAnsi="宋体"/>
          <w:bCs/>
          <w:color w:val="ff0000"/>
          <w:sz w:val="24"/>
          <w:szCs w:val="24"/>
        </w:rPr>
      </w:pPr>
      <w:r>
        <w:rPr>
          <w:rFonts w:ascii="宋体" w:hAnsi="宋体"/>
          <w:bCs/>
          <w:color w:val="ff0000"/>
          <w:sz w:val="24"/>
          <w:szCs w:val="24"/>
        </w:rPr>
      </w:r>
      <w:r/>
    </w:p>
    <w:p>
      <w:pPr>
        <w:pStyle w:val="891"/>
        <w:ind w:firstLine="420"/>
        <w:spacing w:line="360" w:lineRule="auto"/>
      </w:pPr>
      <w:r/>
      <w:r/>
    </w:p>
    <w:p>
      <w:pPr>
        <w:pStyle w:val="891"/>
        <w:jc w:val="left"/>
        <w:spacing w:line="360" w:lineRule="auto"/>
        <w:shd w:val="clear" w:color="auto" w:fill="ffffff"/>
        <w:widowControl/>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903"/>
        <w:rPr>
          <w:rFonts w:hint="eastAsia"/>
          <w:b/>
          <w:sz w:val="28"/>
          <w:szCs w:val="28"/>
        </w:rPr>
      </w:pPr>
      <w:r>
        <w:rPr>
          <w:rFonts w:hint="eastAsia"/>
          <w:b/>
          <w:sz w:val="28"/>
          <w:szCs w:val="28"/>
        </w:rPr>
      </w:r>
      <w:r/>
    </w:p>
    <w:p>
      <w:pPr>
        <w:pStyle w:val="891"/>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1"/>
        <w:ind w:firstLine="482"/>
        <w:spacing w:line="440" w:lineRule="exact"/>
        <w:rPr>
          <w:rFonts w:ascii="Arial" w:hAnsi="Arial"/>
          <w:b/>
          <w:sz w:val="24"/>
        </w:rPr>
      </w:pPr>
      <w:r>
        <w:rPr>
          <w:rFonts w:ascii="Arial" w:hAnsi="Arial"/>
          <w:b/>
          <w:sz w:val="24"/>
        </w:rPr>
      </w:r>
      <w:r/>
    </w:p>
    <w:p>
      <w:pPr>
        <w:pStyle w:val="89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1"/>
        <w:jc w:val="center"/>
        <w:rPr>
          <w:rFonts w:ascii="黑体" w:eastAsia="黑体"/>
          <w:bCs/>
          <w:color w:val="000000"/>
          <w:sz w:val="28"/>
          <w:szCs w:val="28"/>
        </w:rPr>
      </w:pPr>
      <w:r>
        <w:rPr>
          <w:rFonts w:ascii="黑体" w:eastAsia="黑体"/>
          <w:bCs/>
          <w:color w:val="000000"/>
          <w:sz w:val="28"/>
          <w:szCs w:val="28"/>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91"/>
        <w:spacing w:line="360" w:lineRule="auto"/>
        <w:rPr>
          <w:rFonts w:hint="eastAsia"/>
          <w:b/>
          <w:sz w:val="30"/>
          <w:szCs w:val="30"/>
        </w:rPr>
      </w:pPr>
      <w:r>
        <w:rPr>
          <w:rFonts w:hint="eastAsia"/>
          <w:b/>
          <w:sz w:val="30"/>
          <w:szCs w:val="30"/>
        </w:rPr>
      </w:r>
      <w:r/>
    </w:p>
    <w:p>
      <w:pPr>
        <w:pStyle w:val="89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1"/>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1"/>
        <w:ind w:firstLine="48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color w:val="000000"/>
          <w:sz w:val="24"/>
          <w:szCs w:val="24"/>
        </w:rPr>
        <w:t xml:space="preserve">方</w:t>
      </w:r>
      <w:r>
        <w:rPr>
          <w:rFonts w:hint="eastAsia" w:ascii="宋体" w:hAnsi="宋体"/>
          <w:bCs/>
          <w:color w:val="000000"/>
          <w:sz w:val="24"/>
          <w:szCs w:val="24"/>
          <w:lang w:eastAsia="zh-CN"/>
        </w:rPr>
        <w:t xml:space="preserve">JSZC-320214-JZCG-G2026-0086</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91"/>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6"/>
          <w:bCs/>
          <w:color w:val="000000"/>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1"/>
        <w:ind w:firstLine="72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1"/>
        <w:spacing w:line="480" w:lineRule="auto"/>
        <w:rPr>
          <w:rFonts w:hint="eastAsia"/>
          <w:b/>
          <w:color w:val="000000"/>
          <w:sz w:val="28"/>
          <w:szCs w:val="28"/>
          <w:highlight w:val="none"/>
        </w:rPr>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1"/>
        <w:ind w:firstLine="602"/>
        <w:rPr>
          <w:rFonts w:hint="eastAsia"/>
          <w:b/>
          <w:color w:val="000000"/>
          <w:sz w:val="30"/>
          <w:szCs w:val="30"/>
          <w:highlight w:val="none"/>
        </w:rPr>
        <w:outlineLvl w:val="0"/>
      </w:pPr>
      <w:r>
        <w:rPr>
          <w:rFonts w:hint="eastAsia"/>
          <w:b/>
          <w:color w:val="000000"/>
          <w:sz w:val="30"/>
          <w:szCs w:val="30"/>
          <w:highlight w:val="none"/>
        </w:rPr>
      </w:r>
      <w:r/>
    </w:p>
    <w:p>
      <w:pPr>
        <w:pStyle w:val="89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91"/>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JSZC-320214-JZCG-G2026-0086</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91"/>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89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891"/>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891"/>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1"/>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891"/>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89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89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91"/>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91"/>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91"/>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JSZC-320214-JZCG-G2026-0086</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1"/>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91"/>
              <w:jc w:val="center"/>
              <w:rPr>
                <w:rFonts w:ascii="宋体"/>
                <w:b/>
                <w:bCs/>
                <w:color w:val="000000"/>
                <w:sz w:val="24"/>
                <w:szCs w:val="24"/>
                <w:highlight w:val="none"/>
              </w:rPr>
            </w:pPr>
            <w:r>
              <w:rPr>
                <w:rFonts w:hint="eastAsia" w:ascii="宋体" w:hAnsi="宋体" w:eastAsia="宋体" w:cs="Times New Roman"/>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1006"/>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红蕾佳苑一期物业管理服务外包项目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1006"/>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91"/>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1"/>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30"/>
          <w:szCs w:val="30"/>
        </w:rPr>
      </w:r>
      <w:r/>
    </w:p>
    <w:p>
      <w:pPr>
        <w:pStyle w:val="891"/>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1"/>
        <w:ind w:left="9" w:right="4673" w:firstLine="4654"/>
        <w:spacing w:before="69" w:line="288" w:lineRule="auto"/>
        <w:rPr>
          <w:rFonts w:ascii="宋体" w:hAnsi="宋体" w:eastAsia="宋体" w:cs="宋体"/>
          <w:spacing w:val="18"/>
          <w:lang w:eastAsia="zh-CN"/>
        </w:rPr>
      </w:pPr>
      <w:r>
        <w:rPr>
          <w:rFonts w:ascii="宋体" w:hAnsi="宋体" w:eastAsia="宋体" w:cs="宋体"/>
          <w:spacing w:val="18"/>
          <w:lang w:eastAsia="zh-CN"/>
        </w:rPr>
      </w:r>
      <w:r/>
    </w:p>
    <w:p>
      <w:pPr>
        <w:pStyle w:val="891"/>
        <w:ind w:right="4673"/>
        <w:spacing w:before="69" w:line="288"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91"/>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91"/>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91"/>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91"/>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91"/>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891"/>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91"/>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891"/>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91"/>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891"/>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91"/>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891"/>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91"/>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891"/>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91"/>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891"/>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91"/>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891"/>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91"/>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r>
        <w:trPr>
          <w:trHeight w:val="530"/>
        </w:trPr>
        <w:tc>
          <w:tcPr>
            <w:tcW w:w="2094" w:type="dxa"/>
            <w:vAlign w:val="top"/>
            <w:textDirection w:val="lrTb"/>
            <w:noWrap w:val="false"/>
          </w:tcPr>
          <w:p>
            <w:pPr>
              <w:pStyle w:val="891"/>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91"/>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r>
        <w:trPr>
          <w:trHeight w:val="882"/>
        </w:trPr>
        <w:tc>
          <w:tcPr>
            <w:tcW w:w="2094" w:type="dxa"/>
            <w:vAlign w:val="top"/>
            <w:textDirection w:val="lrTb"/>
            <w:noWrap w:val="false"/>
          </w:tcPr>
          <w:p>
            <w:pPr>
              <w:pStyle w:val="891"/>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91"/>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1008"/>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08"/>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r>
        <w:trPr>
          <w:trHeight w:val="538"/>
        </w:trPr>
        <w:tc>
          <w:tcPr>
            <w:tcW w:w="2094" w:type="dxa"/>
            <w:vAlign w:val="top"/>
            <w:textDirection w:val="lrTb"/>
            <w:noWrap w:val="false"/>
          </w:tcPr>
          <w:p>
            <w:pPr>
              <w:pStyle w:val="891"/>
            </w:pPr>
            <w:r/>
            <w:r/>
          </w:p>
        </w:tc>
        <w:tc>
          <w:tcPr>
            <w:tcW w:w="2086" w:type="dxa"/>
            <w:vAlign w:val="top"/>
            <w:textDirection w:val="lrTb"/>
            <w:noWrap w:val="false"/>
          </w:tcPr>
          <w:p>
            <w:pPr>
              <w:pStyle w:val="891"/>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91"/>
            </w:pPr>
            <w:r/>
            <w:r/>
          </w:p>
        </w:tc>
        <w:tc>
          <w:tcPr>
            <w:tcW w:w="2086" w:type="dxa"/>
            <w:vAlign w:val="top"/>
            <w:textDirection w:val="lrTb"/>
            <w:noWrap w:val="false"/>
          </w:tcPr>
          <w:p>
            <w:pPr>
              <w:pStyle w:val="891"/>
            </w:pPr>
            <w:r/>
            <w:r/>
          </w:p>
        </w:tc>
        <w:tc>
          <w:tcPr>
            <w:tcW w:w="2093" w:type="dxa"/>
            <w:vAlign w:val="top"/>
            <w:textDirection w:val="lrTb"/>
            <w:noWrap w:val="false"/>
          </w:tcPr>
          <w:p>
            <w:pPr>
              <w:pStyle w:val="891"/>
            </w:pPr>
            <w:r/>
            <w:r/>
          </w:p>
        </w:tc>
      </w:tr>
    </w:tbl>
    <w:p>
      <w:pPr>
        <w:pStyle w:val="891"/>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91"/>
        <w:spacing w:line="436" w:lineRule="auto"/>
      </w:pPr>
      <w:r/>
      <w:r/>
    </w:p>
    <w:p>
      <w:pPr>
        <w:pStyle w:val="891"/>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891"/>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r>
      <w:r/>
    </w:p>
    <w:p>
      <w:pPr>
        <w:pStyle w:val="891"/>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1"/>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9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JSZC-320214-JZCG-G2026-0086</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Cs/>
                <w:color w:val="000000"/>
                <w:highlight w:val="none"/>
              </w:rPr>
            </w:pPr>
            <w:r>
              <w:rPr>
                <w:rFonts w:ascii="宋体"/>
                <w:bCs/>
                <w:color w:val="000000"/>
                <w:highlight w:val="none"/>
              </w:rPr>
            </w:r>
            <w:r/>
          </w:p>
        </w:tc>
      </w:tr>
    </w:tbl>
    <w:p>
      <w:pPr>
        <w:pStyle w:val="891"/>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91"/>
        <w:rPr>
          <w:rFonts w:ascii="宋体"/>
          <w:bCs/>
          <w:color w:val="000000"/>
          <w:sz w:val="30"/>
          <w:highlight w:val="none"/>
        </w:rPr>
      </w:pPr>
      <w:r>
        <w:rPr>
          <w:rFonts w:ascii="宋体"/>
          <w:bCs/>
          <w:color w:val="000000"/>
          <w:sz w:val="30"/>
          <w:highlight w:val="none"/>
        </w:rPr>
      </w:r>
      <w:r/>
    </w:p>
    <w:p>
      <w:pPr>
        <w:pStyle w:val="891"/>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91"/>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891"/>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891"/>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891"/>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891"/>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91"/>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891"/>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91"/>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JSZC-320214-JZCG-G2026-0086</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1"/>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891"/>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891"/>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891"/>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891"/>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891"/>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891"/>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891"/>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891"/>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891"/>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89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1"/>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1"/>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1"/>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1"/>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1"/>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1"/>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1"/>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1"/>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bl>
    <w:p>
      <w:pPr>
        <w:pStyle w:val="891"/>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91"/>
        <w:rPr>
          <w:rFonts w:hint="eastAsia" w:ascii="宋体" w:hAnsi="宋体"/>
          <w:bCs/>
          <w:color w:val="00b050"/>
        </w:rPr>
      </w:pPr>
      <w:r>
        <w:rPr>
          <w:rFonts w:hint="eastAsia" w:ascii="宋体" w:hAnsi="宋体"/>
          <w:bCs/>
          <w:color w:val="00b050"/>
        </w:rPr>
      </w:r>
      <w:r/>
    </w:p>
    <w:p>
      <w:pPr>
        <w:pStyle w:val="891"/>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891"/>
        <w:rPr>
          <w:rFonts w:hint="eastAsia"/>
          <w:color w:val="000000"/>
          <w:highlight w:val="none"/>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ascii="宋体" w:hAnsi="宋体"/>
          <w:bCs/>
          <w:color w:val="000000"/>
          <w:highlight w:val="none"/>
        </w:rPr>
        <w:t xml:space="preserve">若上表中所填报人员有属于“按国家规定可不缴纳社保的人员”的，则该类人员须提供相关证明材料</w:t>
      </w:r>
      <w:r>
        <w:rPr>
          <w:rFonts w:hint="eastAsia" w:ascii="宋体" w:hAnsi="宋体"/>
          <w:bCs/>
          <w:color w:val="000000"/>
          <w:highlight w:val="none"/>
          <w:lang w:val="en-US" w:eastAsia="zh-CN"/>
        </w:rPr>
        <w:t xml:space="preserve">扫描</w:t>
      </w:r>
      <w:r>
        <w:rPr>
          <w:rFonts w:hint="eastAsia" w:ascii="宋体" w:hAnsi="宋体"/>
          <w:bCs/>
          <w:color w:val="000000"/>
          <w:highlight w:val="none"/>
        </w:rPr>
        <w:t xml:space="preserve">件。</w:t>
      </w:r>
      <w:r>
        <w:rPr>
          <w:rFonts w:hint="eastAsia"/>
          <w:color w:val="000000"/>
          <w:highlight w:val="none"/>
        </w:rPr>
      </w:r>
      <w:r/>
    </w:p>
    <w:p>
      <w:pPr>
        <w:pStyle w:val="891"/>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891"/>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１５</w:t>
    </w:r>
    <w:r>
      <w:rPr>
        <w:rFonts w:ascii="宋体" w:hAnsi="宋体"/>
      </w:rPr>
      <w:fldChar w:fldCharType="end"/>
    </w:r>
    <w:r>
      <w:rPr>
        <w:rStyle w:val="964"/>
        <w:rFonts w:ascii="宋体" w:hAnsi="宋体"/>
      </w:rPr>
    </w:r>
    <w:r/>
  </w:p>
  <w:p>
    <w:pPr>
      <w:pStyle w:val="939"/>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891"/>
        <w:tabs>
          <w:tab w:val="num" w:pos="312"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2"/>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1"/>
        <w:ind w:left="510" w:hanging="360"/>
        <w:tabs>
          <w:tab w:val="num" w:pos="510" w:leader="none"/>
        </w:tabs>
      </w:pPr>
      <w:rPr>
        <w:rFonts w:hint="eastAsia" w:cs="Times New Roman"/>
      </w:rPr>
    </w:lvl>
    <w:lvl w:ilvl="1">
      <w:start w:val="1"/>
      <w:numFmt w:val="decimal"/>
      <w:isLgl w:val="false"/>
      <w:suff w:val="tab"/>
      <w:lvlText w:val="%2．"/>
      <w:lvlJc w:val="left"/>
      <w:pPr>
        <w:pStyle w:val="891"/>
        <w:ind w:left="1290" w:hanging="720"/>
        <w:tabs>
          <w:tab w:val="num" w:pos="1290" w:leader="none"/>
        </w:tabs>
      </w:pPr>
      <w:rPr>
        <w:rFonts w:hint="eastAsia" w:cs="Times New Roman"/>
      </w:rPr>
    </w:lvl>
    <w:lvl w:ilvl="2">
      <w:start w:val="3"/>
      <w:numFmt w:val="decimal"/>
      <w:isLgl w:val="false"/>
      <w:suff w:val="tab"/>
      <w:lvlText w:val="（%3）"/>
      <w:lvlJc w:val="left"/>
      <w:pPr>
        <w:pStyle w:val="891"/>
        <w:ind w:left="1140" w:hanging="720"/>
        <w:tabs>
          <w:tab w:val="num" w:pos="1140" w:leader="none"/>
        </w:tabs>
      </w:pPr>
      <w:rPr>
        <w:rFonts w:hint="eastAsia" w:cs="Times New Roman"/>
      </w:rPr>
    </w:lvl>
    <w:lvl w:ilvl="3">
      <w:start w:val="1"/>
      <w:numFmt w:val="decimal"/>
      <w:isLgl w:val="false"/>
      <w:suff w:val="tab"/>
      <w:lvlText w:val="（%4）"/>
      <w:lvlJc w:val="left"/>
      <w:pPr>
        <w:pStyle w:val="89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1"/>
        <w:ind w:left="2250" w:hanging="420"/>
        <w:tabs>
          <w:tab w:val="num" w:pos="2250" w:leader="none"/>
        </w:tabs>
      </w:pPr>
      <w:rPr>
        <w:rFonts w:hint="eastAsia"/>
        <w:b/>
        <w:lang w:val="en-US"/>
      </w:rPr>
    </w:lvl>
    <w:lvl w:ilvl="5">
      <w:start w:val="10"/>
      <w:numFmt w:val="japaneseCounting"/>
      <w:isLgl w:val="false"/>
      <w:suff w:val="tab"/>
      <w:lvlText w:val="（%6）"/>
      <w:lvlJc w:val="left"/>
      <w:pPr>
        <w:pStyle w:val="891"/>
        <w:ind w:left="2970" w:hanging="720"/>
      </w:pPr>
      <w:rPr>
        <w:rFonts w:cs="Times New Roman"/>
      </w:rPr>
    </w:lvl>
    <w:lvl w:ilvl="6">
      <w:start w:val="1"/>
      <w:numFmt w:val="decimal"/>
      <w:isLgl w:val="false"/>
      <w:suff w:val="tab"/>
      <w:lvlText w:val="（%7）"/>
      <w:lvlJc w:val="left"/>
      <w:pPr>
        <w:pStyle w:val="89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1"/>
        <w:ind w:left="3510" w:hanging="420"/>
        <w:tabs>
          <w:tab w:val="num" w:pos="3510" w:leader="none"/>
        </w:tabs>
      </w:pPr>
      <w:rPr>
        <w:rFonts w:cs="Times New Roman"/>
      </w:rPr>
    </w:lvl>
    <w:lvl w:ilvl="8">
      <w:start w:val="1"/>
      <w:numFmt w:val="lowerRoman"/>
      <w:isLgl w:val="false"/>
      <w:suff w:val="tab"/>
      <w:lvlText w:val="%9."/>
      <w:lvlJc w:val="right"/>
      <w:pPr>
        <w:pStyle w:val="891"/>
        <w:ind w:left="3930" w:hanging="420"/>
        <w:tabs>
          <w:tab w:val="num" w:pos="3930" w:leader="none"/>
        </w:tabs>
      </w:pPr>
      <w:rPr>
        <w:rFonts w:cs="Times New Roman"/>
      </w:rPr>
    </w:lvl>
  </w:abstractNum>
  <w:abstractNum w:abstractNumId="8">
    <w:multiLevelType w:val="hybridMultilevel"/>
    <w:lvl w:ilvl="0">
      <w:start w:val="1"/>
      <w:numFmt w:val="decimal"/>
      <w:pStyle w:val="989"/>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9">
    <w:multiLevelType w:val="hybridMultilevel"/>
    <w:lvl w:ilvl="0">
      <w:start w:val="2"/>
      <w:numFmt w:val="decimal"/>
      <w:isLgl w:val="false"/>
      <w:suff w:val="tab"/>
      <w:lvlText w:val="%1."/>
      <w:lvlJc w:val="left"/>
      <w:pPr>
        <w:pStyle w:val="891"/>
        <w:tabs>
          <w:tab w:val="num" w:pos="312"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89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1"/>
        <w:ind w:left="840" w:hanging="420"/>
        <w:tabs>
          <w:tab w:val="num" w:pos="840" w:leader="none"/>
        </w:tabs>
      </w:pPr>
      <w:rPr>
        <w:rFonts w:cs="Times New Roman"/>
      </w:rPr>
    </w:lvl>
    <w:lvl w:ilvl="2">
      <w:start w:val="10"/>
      <w:numFmt w:val="decimal"/>
      <w:isLgl w:val="false"/>
      <w:suff w:val="tab"/>
      <w:lvlText w:val="%3."/>
      <w:lvlJc w:val="left"/>
      <w:pPr>
        <w:pStyle w:val="891"/>
        <w:ind w:left="1200" w:hanging="360"/>
        <w:tabs>
          <w:tab w:val="num" w:pos="120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4"/>
  </w:num>
  <w:num w:numId="6">
    <w:abstractNumId w:val="9"/>
  </w:num>
  <w:num w:numId="7">
    <w:abstractNumId w:val="3"/>
  </w:num>
  <w:num w:numId="8">
    <w:abstractNumId w:val="2"/>
  </w:num>
  <w:num w:numId="9">
    <w:abstractNumId w:val="10"/>
  </w:num>
  <w:num w:numId="10">
    <w:abstractNumId w:val="1"/>
  </w:num>
  <w:num w:numId="11">
    <w:abstractNumId w:val="7"/>
  </w:num>
  <w:num w:numId="12">
    <w:abstractNumId w:val="5"/>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6"/>
    <w:link w:val="908"/>
    <w:qFormat/>
    <w:pPr>
      <w:keepLines/>
      <w:keepNext/>
      <w:spacing w:before="260" w:after="260" w:line="416" w:lineRule="auto"/>
      <w:outlineLvl w:val="2"/>
    </w:pPr>
    <w:rPr>
      <w:b/>
      <w:bCs/>
      <w:sz w:val="32"/>
      <w:szCs w:val="32"/>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6"/>
    <w:link w:val="910"/>
    <w:qFormat/>
    <w:pPr>
      <w:keepNext/>
      <w:outlineLvl w:val="4"/>
    </w:pPr>
    <w:rPr>
      <w:rFonts w:ascii="宋体"/>
      <w:color w:val="000000"/>
      <w:sz w:val="28"/>
      <w:szCs w:val="28"/>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正文文本11"/>
    <w:basedOn w:val="891"/>
    <w:next w:val="903"/>
    <w:link w:val="891"/>
    <w:qFormat/>
    <w:rPr>
      <w:sz w:val="18"/>
      <w:szCs w:val="20"/>
    </w:rPr>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pPr>
      <w:jc w:val="left"/>
      <w:tabs>
        <w:tab w:val="center" w:pos="4153" w:leader="none"/>
        <w:tab w:val="right" w:pos="8306" w:leader="none"/>
      </w:tabs>
    </w:pPr>
    <w:rPr>
      <w:sz w:val="18"/>
      <w:szCs w:val="18"/>
    </w:rPr>
  </w:style>
  <w:style w:type="character" w:styleId="940">
    <w:name w:val="页脚 Char"/>
    <w:next w:val="940"/>
    <w:link w:val="939"/>
    <w:rPr>
      <w:rFonts w:ascii="Times New Roman" w:hAnsi="Times New Roman" w:eastAsia="宋体" w:cs="Times New Roman"/>
      <w:sz w:val="18"/>
      <w:szCs w:val="18"/>
    </w:rPr>
  </w:style>
  <w:style w:type="paragraph" w:styleId="941">
    <w:name w:val="页眉"/>
    <w:basedOn w:val="891"/>
    <w:next w:val="941"/>
    <w:link w:val="942"/>
    <w:uiPriority w:val="99"/>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uiPriority w:val="99"/>
    <w:qFormat/>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HTML 打字机"/>
    <w:next w:val="966"/>
    <w:link w:val="891"/>
    <w:uiPriority w:val="99"/>
    <w:rPr>
      <w:rFonts w:ascii="宋体" w:hAnsi="宋体" w:eastAsia="宋体" w:cs="宋体"/>
      <w:sz w:val="24"/>
      <w:szCs w:val="24"/>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paragraph" w:styleId="969">
    <w:name w:val="正文文本1"/>
    <w:basedOn w:val="891"/>
    <w:next w:val="969"/>
    <w:link w:val="891"/>
    <w:qFormat/>
    <w:rPr>
      <w:rFonts w:ascii="楷体_GB2312" w:hAnsi="Arial" w:eastAsia="楷体_GB2312"/>
      <w:sz w:val="28"/>
      <w:szCs w:val="28"/>
    </w:rPr>
  </w:style>
  <w:style w:type="character" w:styleId="970">
    <w:name w:val="font5 Char"/>
    <w:next w:val="970"/>
    <w:link w:val="891"/>
    <w:rPr>
      <w:rFonts w:ascii="宋体" w:hAnsi="宋体" w:eastAsia="宋体"/>
      <w:sz w:val="28"/>
      <w:szCs w:val="28"/>
      <w:lang w:val="en-US" w:eastAsia="zh-CN" w:bidi="ar-SA"/>
    </w:rPr>
  </w:style>
  <w:style w:type="character" w:styleId="971">
    <w:name w:val="二级目录 Char"/>
    <w:next w:val="971"/>
    <w:link w:val="972"/>
    <w:rPr>
      <w:b/>
      <w:sz w:val="30"/>
      <w:szCs w:val="28"/>
      <w:lang w:val="en-US" w:eastAsia="zh-CN" w:bidi="ar-SA"/>
    </w:rPr>
  </w:style>
  <w:style w:type="paragraph" w:styleId="972">
    <w:name w:val="二级目录"/>
    <w:next w:val="891"/>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1"/>
    <w:next w:val="974"/>
    <w:link w:val="973"/>
    <w:qFormat/>
    <w:pPr>
      <w:contextualSpacing/>
      <w:ind w:left="720"/>
      <w:jc w:val="left"/>
      <w:widowControl/>
    </w:pPr>
    <w:rPr>
      <w:rFonts w:ascii="Calibri" w:hAnsi="Calibri"/>
      <w:sz w:val="24"/>
      <w:szCs w:val="24"/>
      <w:lang w:eastAsia="en-US" w:bidi="en-US"/>
    </w:rPr>
  </w:style>
  <w:style w:type="paragraph" w:styleId="975">
    <w:name w:val="Body Text(ch)"/>
    <w:basedOn w:val="891"/>
    <w:next w:val="923"/>
    <w:link w:val="891"/>
    <w:pPr>
      <w:spacing w:after="120"/>
    </w:pPr>
    <w:rPr>
      <w:rFonts w:ascii="宋体" w:hAnsi="Arial"/>
      <w:bCs/>
      <w:iCs/>
      <w:szCs w:val="24"/>
    </w:rPr>
  </w:style>
  <w:style w:type="paragraph" w:styleId="976">
    <w:name w:val="xl27"/>
    <w:basedOn w:val="891"/>
    <w:next w:val="976"/>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91"/>
    <w:next w:val="977"/>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91"/>
    <w:next w:val="978"/>
    <w:link w:val="891"/>
    <w:pPr>
      <w:ind w:firstLine="200"/>
      <w:tabs>
        <w:tab w:val="left" w:pos="360" w:leader="none"/>
      </w:tabs>
    </w:pPr>
    <w:rPr>
      <w:sz w:val="28"/>
      <w:szCs w:val="30"/>
    </w:rPr>
  </w:style>
  <w:style w:type="paragraph" w:styleId="979">
    <w:name w:val=" Char"/>
    <w:basedOn w:val="917"/>
    <w:next w:val="979"/>
    <w:link w:val="891"/>
    <w:rPr>
      <w:rFonts w:ascii="Tahoma" w:hAnsi="Tahoma"/>
      <w:sz w:val="24"/>
      <w:szCs w:val="24"/>
    </w:rPr>
  </w:style>
  <w:style w:type="paragraph" w:styleId="980">
    <w:name w:val="普通正文"/>
    <w:basedOn w:val="891"/>
    <w:next w:val="980"/>
    <w:link w:val="891"/>
    <w:pPr>
      <w:ind w:firstLine="480"/>
      <w:jc w:val="left"/>
      <w:spacing w:before="120" w:after="120" w:line="360" w:lineRule="auto"/>
    </w:pPr>
    <w:rPr>
      <w:rFonts w:ascii="Arial" w:hAnsi="Arial"/>
      <w:sz w:val="24"/>
      <w:szCs w:val="24"/>
    </w:rPr>
  </w:style>
  <w:style w:type="paragraph" w:styleId="981">
    <w:name w:val="table_lines"/>
    <w:basedOn w:val="891"/>
    <w:next w:val="981"/>
    <w:link w:val="891"/>
    <w:pPr>
      <w:jc w:val="left"/>
      <w:widowControl/>
    </w:pPr>
    <w:rPr>
      <w:sz w:val="20"/>
      <w:szCs w:val="20"/>
      <w:lang w:val="de-DE" w:eastAsia="de-DE"/>
    </w:rPr>
  </w:style>
  <w:style w:type="paragraph" w:styleId="982">
    <w:name w:val="附录1"/>
    <w:next w:val="982"/>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91"/>
    <w:next w:val="983"/>
    <w:link w:val="891"/>
    <w:pPr>
      <w:jc w:val="left"/>
      <w:spacing w:before="100" w:beforeAutospacing="1" w:after="100" w:afterAutospacing="1"/>
      <w:widowControl/>
    </w:pPr>
    <w:rPr>
      <w:rFonts w:hint="eastAsia" w:ascii="宋体" w:hAnsi="宋体"/>
      <w:sz w:val="18"/>
      <w:szCs w:val="18"/>
    </w:rPr>
  </w:style>
  <w:style w:type="paragraph" w:styleId="984">
    <w:name w:val=" Char Char Char Char"/>
    <w:basedOn w:val="917"/>
    <w:next w:val="984"/>
    <w:link w:val="891"/>
    <w:pPr>
      <w:spacing w:line="360" w:lineRule="auto"/>
    </w:pPr>
    <w:rPr>
      <w:rFonts w:ascii="Tahoma" w:hAnsi="Tahoma"/>
      <w:sz w:val="24"/>
      <w:szCs w:val="24"/>
    </w:rPr>
  </w:style>
  <w:style w:type="paragraph" w:styleId="985">
    <w:name w:val="列出段落"/>
    <w:basedOn w:val="891"/>
    <w:next w:val="985"/>
    <w:link w:val="891"/>
    <w:uiPriority w:val="99"/>
    <w:qFormat/>
    <w:pPr>
      <w:contextualSpacing/>
      <w:ind w:left="720"/>
      <w:jc w:val="left"/>
      <w:widowControl/>
    </w:pPr>
    <w:rPr>
      <w:rFonts w:ascii="Calibri" w:hAnsi="Calibri"/>
      <w:sz w:val="24"/>
      <w:szCs w:val="24"/>
      <w:lang w:eastAsia="en-US" w:bidi="en-US"/>
    </w:rPr>
  </w:style>
  <w:style w:type="paragraph" w:styleId="986">
    <w:name w:val="4"/>
    <w:basedOn w:val="891"/>
    <w:next w:val="947"/>
    <w:link w:val="891"/>
    <w:pPr>
      <w:ind w:firstLine="420"/>
      <w:spacing w:line="360" w:lineRule="auto"/>
    </w:pPr>
    <w:rPr>
      <w:color w:val="ff0000"/>
      <w:sz w:val="24"/>
      <w:szCs w:val="24"/>
    </w:rPr>
  </w:style>
  <w:style w:type="paragraph" w:styleId="987">
    <w:name w:val="普通 (Web)"/>
    <w:basedOn w:val="891"/>
    <w:next w:val="987"/>
    <w:link w:val="891"/>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91"/>
    <w:next w:val="988"/>
    <w:link w:val="891"/>
    <w:pPr>
      <w:spacing w:line="360" w:lineRule="auto"/>
    </w:pPr>
    <w:rPr>
      <w:sz w:val="24"/>
      <w:szCs w:val="20"/>
    </w:rPr>
  </w:style>
  <w:style w:type="paragraph" w:styleId="989">
    <w:name w:val="样式1"/>
    <w:basedOn w:val="891"/>
    <w:next w:val="989"/>
    <w:link w:val="891"/>
    <w:pPr>
      <w:numPr>
        <w:ilvl w:val="0"/>
        <w:numId w:val="3"/>
      </w:numPr>
      <w:tabs>
        <w:tab w:val="left" w:pos="709" w:leader="none"/>
      </w:tabs>
    </w:pPr>
    <w:rPr>
      <w:rFonts w:ascii="宋体" w:hAnsi="宋体"/>
    </w:rPr>
  </w:style>
  <w:style w:type="paragraph" w:styleId="990">
    <w:name w:val="font6"/>
    <w:basedOn w:val="891"/>
    <w:next w:val="990"/>
    <w:link w:val="891"/>
    <w:pPr>
      <w:jc w:val="left"/>
      <w:spacing w:before="100" w:beforeAutospacing="1" w:after="100" w:afterAutospacing="1"/>
      <w:widowControl/>
    </w:pPr>
    <w:rPr>
      <w:rFonts w:hint="eastAsia" w:ascii="宋体" w:hAnsi="宋体"/>
      <w:sz w:val="28"/>
      <w:szCs w:val="28"/>
      <w:u w:val="single"/>
    </w:rPr>
  </w:style>
  <w:style w:type="paragraph" w:styleId="991">
    <w:name w:val="xl25"/>
    <w:basedOn w:val="891"/>
    <w:next w:val="991"/>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91"/>
    <w:next w:val="891"/>
    <w:link w:val="891"/>
    <w:pPr>
      <w:ind w:firstLine="624"/>
      <w:spacing w:line="590" w:lineRule="atLeast"/>
    </w:pPr>
    <w:rPr>
      <w:rFonts w:ascii="方正黑体_GBK" w:eastAsia="方正黑体_GBK"/>
      <w:sz w:val="32"/>
      <w:szCs w:val="32"/>
    </w:rPr>
  </w:style>
  <w:style w:type="paragraph" w:styleId="994">
    <w:name w:val="xl24"/>
    <w:basedOn w:val="891"/>
    <w:next w:val="994"/>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91"/>
    <w:next w:val="995"/>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91"/>
    <w:next w:val="996"/>
    <w:link w:val="891"/>
    <w:pPr>
      <w:jc w:val="left"/>
      <w:spacing w:after="160" w:line="240" w:lineRule="exact"/>
      <w:widowControl/>
    </w:pPr>
    <w:rPr>
      <w:rFonts w:ascii="Verdana" w:hAnsi="Verdana"/>
      <w:sz w:val="20"/>
      <w:szCs w:val="20"/>
      <w:lang w:eastAsia="en-US"/>
    </w:rPr>
  </w:style>
  <w:style w:type="paragraph" w:styleId="997">
    <w:name w:val="xl28"/>
    <w:basedOn w:val="891"/>
    <w:next w:val="997"/>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91"/>
    <w:next w:val="998"/>
    <w:link w:val="891"/>
    <w:pPr>
      <w:jc w:val="left"/>
      <w:spacing w:after="160" w:line="240" w:lineRule="exact"/>
      <w:widowControl/>
    </w:pPr>
    <w:rPr>
      <w:rFonts w:ascii="Verdana" w:hAnsi="Verdana"/>
      <w:sz w:val="20"/>
      <w:szCs w:val="20"/>
      <w:lang w:eastAsia="en-US"/>
    </w:rPr>
  </w:style>
  <w:style w:type="paragraph" w:styleId="999">
    <w:name w:val="xl30"/>
    <w:basedOn w:val="891"/>
    <w:next w:val="999"/>
    <w:link w:val="891"/>
    <w:pPr>
      <w:jc w:val="center"/>
      <w:spacing w:before="100" w:beforeAutospacing="1" w:after="100" w:afterAutospacing="1"/>
      <w:widowControl/>
    </w:pPr>
    <w:rPr>
      <w:rFonts w:ascii="宋体" w:hAnsi="宋体"/>
      <w:b/>
      <w:bCs/>
      <w:sz w:val="36"/>
      <w:szCs w:val="36"/>
    </w:rPr>
  </w:style>
  <w:style w:type="paragraph" w:styleId="1000">
    <w:name w:val="Char Char Char Char"/>
    <w:basedOn w:val="917"/>
    <w:next w:val="1000"/>
    <w:link w:val="891"/>
    <w:pPr>
      <w:spacing w:line="360" w:lineRule="auto"/>
    </w:pPr>
    <w:rPr>
      <w:rFonts w:ascii="Tahoma" w:hAnsi="Tahoma"/>
      <w:sz w:val="24"/>
      <w:szCs w:val="24"/>
    </w:rPr>
  </w:style>
  <w:style w:type="paragraph" w:styleId="1001">
    <w:name w:val="table_1stline"/>
    <w:basedOn w:val="891"/>
    <w:next w:val="1001"/>
    <w:link w:val="891"/>
    <w:pPr>
      <w:jc w:val="left"/>
      <w:spacing w:before="120"/>
      <w:widowControl/>
    </w:pPr>
    <w:rPr>
      <w:bCs/>
      <w:sz w:val="20"/>
      <w:szCs w:val="20"/>
      <w:lang w:val="de-DE" w:eastAsia="de-DE"/>
    </w:rPr>
  </w:style>
  <w:style w:type="paragraph" w:styleId="1002">
    <w:name w:val="font5"/>
    <w:basedOn w:val="891"/>
    <w:next w:val="1002"/>
    <w:link w:val="891"/>
    <w:pPr>
      <w:jc w:val="left"/>
      <w:spacing w:before="100" w:beforeAutospacing="1" w:after="100" w:afterAutospacing="1"/>
      <w:widowControl/>
    </w:pPr>
    <w:rPr>
      <w:rFonts w:hint="eastAsia" w:ascii="宋体" w:hAnsi="宋体"/>
      <w:sz w:val="28"/>
      <w:szCs w:val="28"/>
    </w:rPr>
  </w:style>
  <w:style w:type="paragraph" w:styleId="1003">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91"/>
    <w:uiPriority w:val="99"/>
    <w:semiHidden/>
    <w:rPr>
      <w:rFonts w:ascii="Times New Roman" w:hAnsi="Times New Roman"/>
      <w:sz w:val="21"/>
      <w:szCs w:val="21"/>
      <w:lang w:val="en-US" w:eastAsia="zh-CN" w:bidi="ar-SA"/>
    </w:rPr>
  </w:style>
  <w:style w:type="paragraph" w:styleId="1005">
    <w:name w:val="无间隔"/>
    <w:next w:val="1005"/>
    <w:link w:val="891"/>
    <w:uiPriority w:val="99"/>
    <w:qFormat/>
    <w:pPr>
      <w:jc w:val="both"/>
      <w:widowControl w:val="off"/>
    </w:pPr>
    <w:rPr>
      <w:rFonts w:ascii="Times New Roman" w:hAnsi="Times New Roman"/>
      <w:sz w:val="21"/>
      <w:szCs w:val="21"/>
      <w:lang w:val="en-US" w:eastAsia="zh-CN" w:bidi="ar-SA"/>
    </w:rPr>
  </w:style>
  <w:style w:type="paragraph" w:styleId="1006">
    <w:name w:val="普通文字"/>
    <w:basedOn w:val="891"/>
    <w:next w:val="891"/>
    <w:link w:val="891"/>
    <w:uiPriority w:val="99"/>
    <w:rPr>
      <w:rFonts w:ascii="宋体" w:hAnsi="Times New Roman" w:eastAsia="宋体" w:cs="Times New Roman"/>
      <w:sz w:val="24"/>
      <w:szCs w:val="20"/>
      <w:u w:val="none"/>
    </w:rPr>
  </w:style>
  <w:style w:type="paragraph" w:styleId="1007">
    <w:name w:val="目录 111"/>
    <w:basedOn w:val="891"/>
    <w:next w:val="891"/>
    <w:link w:val="891"/>
    <w:uiPriority w:val="39"/>
    <w:unhideWhenUsed/>
    <w:qFormat/>
    <w:pPr>
      <w:jc w:val="left"/>
      <w:spacing w:after="100" w:line="259" w:lineRule="auto"/>
      <w:widowControl/>
    </w:pPr>
    <w:rPr>
      <w:rFonts w:ascii="Calibri" w:hAnsi="Calibri" w:eastAsia="宋体"/>
      <w:sz w:val="22"/>
      <w:szCs w:val="22"/>
    </w:rPr>
  </w:style>
  <w:style w:type="paragraph" w:styleId="1008">
    <w:name w:val="Table Text"/>
    <w:basedOn w:val="891"/>
    <w:next w:val="1008"/>
    <w:link w:val="891"/>
    <w:semiHidden/>
    <w:qFormat/>
    <w:rPr>
      <w:rFonts w:ascii="宋体" w:hAnsi="宋体" w:eastAsia="宋体" w:cs="宋体"/>
      <w:sz w:val="21"/>
      <w:szCs w:val="21"/>
      <w:lang w:val="en-US" w:eastAsia="en-US" w:bidi="ar-SA"/>
    </w:rPr>
  </w:style>
  <w:style w:type="table" w:styleId="1009">
    <w:name w:val="网格型1"/>
    <w:basedOn w:val="1010"/>
    <w:next w:val="1009"/>
    <w:link w:val="891"/>
    <w:uiPriority w:val="59"/>
    <w:qFormat/>
    <w:tblPr/>
  </w:style>
  <w:style w:type="table" w:styleId="1010">
    <w:name w:val="普通表格1"/>
    <w:next w:val="1010"/>
    <w:link w:val="891"/>
    <w:semiHidden/>
    <w:qFormat/>
    <w:tblPr/>
  </w:style>
  <w:style w:type="table" w:styleId="1011">
    <w:name w:val="Table Normal"/>
    <w:next w:val="1011"/>
    <w:link w:val="891"/>
    <w:unhideWhenUsed/>
    <w:qFormat/>
    <w:rPr>
      <w:rFonts w:ascii="Arial" w:hAnsi="Arial" w:cs="Arial"/>
      <w:color w:val="000000"/>
      <w:szCs w:val="21"/>
      <w:lang w:eastAsia="en-US"/>
    </w:rPr>
    <w:tbl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方钰</cp:lastModifiedBy>
  <cp:revision>53</cp:revision>
  <dcterms:created xsi:type="dcterms:W3CDTF">2023-03-16T02:16:00Z</dcterms:created>
  <dcterms:modified xsi:type="dcterms:W3CDTF">2026-09-11T01:19:28Z</dcterms:modified>
</cp:coreProperties>
</file>