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874520" cy="18745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3"/>
                        <a:stretch/>
                      </pic:blipFill>
                      <pic:spPr bwMode="auto">
                        <a:xfrm>
                          <a:off x="0" y="0"/>
                          <a:ext cx="1874520" cy="1874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47.6pt;height:147.6pt;mso-wrap-distance-left:9.0pt;mso-wrap-distance-top:0.0pt;mso-wrap-distance-right:9.0pt;mso-wrap-distance-bottom:0.0pt;" stroked="f">
                <v:path textboxrect="0,0,0,0"/>
                <w10:wrap type="topAndBottom"/>
                <v:imagedata r:id="rId13" o:title=""/>
              </v:shape>
            </w:pict>
          </mc:Fallback>
        </mc:AlternateContent>
      </w:r>
      <w:r/>
    </w:p>
    <w:p>
      <w:pPr>
        <w:jc w:val="center"/>
        <w:spacing w:line="80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t xml:space="preserve">雨花台区赛虹桥街道宁康家园项目</w:t>
      </w:r>
      <w:r/>
    </w:p>
    <w:p>
      <w:pPr>
        <w:jc w:val="center"/>
        <w:spacing w:line="800" w:lineRule="exact"/>
        <w:rPr>
          <w:rFonts w:hint="eastAsia" w:eastAsia="宋体"/>
          <w:b/>
          <w:bCs/>
          <w:color w:val="000000" w:themeColor="text1"/>
          <w:sz w:val="52"/>
          <w:szCs w:val="52"/>
          <w:highlight w:val="none"/>
          <w:lang w:val="en-US" w:eastAsia="zh-CN"/>
          <w14:textFill>
            <w14:solidFill>
              <w14:schemeClr w14:val="tx1"/>
            </w14:solidFill>
          </w14:textFill>
        </w:rPr>
      </w:pPr>
      <w:r>
        <w:rPr>
          <w:rFonts w:hint="eastAsia"/>
          <w:b/>
          <w:bCs/>
          <w:color w:val="000000" w:themeColor="text1"/>
          <w:sz w:val="52"/>
          <w:szCs w:val="52"/>
          <w:highlight w:val="none"/>
          <w14:textFill>
            <w14:solidFill>
              <w14:schemeClr w14:val="tx1"/>
            </w14:solidFill>
          </w14:textFill>
        </w:rPr>
        <w:t xml:space="preserve">竞争性磋商</w:t>
      </w:r>
      <w:r>
        <w:rPr>
          <w:rFonts w:hint="eastAsia"/>
          <w:b/>
          <w:bCs/>
          <w:color w:val="000000" w:themeColor="text1"/>
          <w:sz w:val="52"/>
          <w:szCs w:val="52"/>
          <w:highlight w:val="none"/>
          <w:lang w:val="en-US" w:eastAsia="zh-CN"/>
          <w14:textFill>
            <w14:solidFill>
              <w14:schemeClr w14:val="tx1"/>
            </w14:solidFill>
          </w14:textFill>
        </w:rPr>
        <w:t xml:space="preserve">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jc w:val="center"/>
        <w:spacing w:line="80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项目编号：JSZC-320114-YDZB-C2026-0022</w:t>
      </w:r>
      <w:r/>
    </w:p>
    <w:p>
      <w:pPr>
        <w:jc w:val="center"/>
        <w:spacing w:line="80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spacing w:line="80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江苏有点招标代理有限公司</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jc w:val="center"/>
        <w:spacing w:line="800" w:lineRule="exact"/>
        <w:rPr>
          <w:rFonts w:hint="eastAsia"/>
          <w:b/>
          <w:bCs/>
          <w:color w:val="000000" w:themeColor="text1"/>
          <w:sz w:val="36"/>
          <w:szCs w:val="36"/>
          <w:highlight w:val="none"/>
          <w:lang w:val="en-US"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二〇二六年</w:t>
      </w:r>
      <w:r>
        <w:rPr>
          <w:rFonts w:hint="eastAsia"/>
          <w:b/>
          <w:bCs/>
          <w:color w:val="000000" w:themeColor="text1"/>
          <w:sz w:val="36"/>
          <w:szCs w:val="36"/>
          <w:highlight w:val="none"/>
          <w:lang w:val="en-US" w:eastAsia="zh-CN"/>
          <w14:textFill>
            <w14:solidFill>
              <w14:schemeClr w14:val="tx1"/>
            </w14:solidFill>
          </w14:textFill>
        </w:rPr>
        <w:t xml:space="preserve">十月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sdt>
      <w:sdtPr>
        <w15:appearance w15:val="boundingBox"/>
        <w:id w:val="363337683"/>
        <w:docPartObj>
          <w:docPartGallery w:val="Table of Contents"/>
          <w:docPartUnique w:val="true"/>
        </w:docPartObj>
        <w:rPr>
          <w:rFonts w:ascii="宋体" w:hAnsi="宋体" w:eastAsia="宋体" w:cstheme="minorBidi"/>
          <w:color w:val="000000" w:themeColor="text1"/>
          <w:sz w:val="24"/>
          <w:szCs w:val="24"/>
          <w:highlight w:val="none"/>
          <w:lang w:val="zh-CN"/>
          <w14:textFill>
            <w14:solidFill>
              <w14:schemeClr w14:val="tx1"/>
            </w14:solidFill>
          </w14:textFill>
          <w14:ligatures w14:val="standardContextual"/>
        </w:rPr>
      </w:sdtPr>
      <w:sdtContent>
        <w:p>
          <w:pPr>
            <w:pStyle w:val="1269"/>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目录</w:t>
          </w:r>
          <w:r/>
        </w:p>
        <w:p>
          <w:pPr>
            <w:pStyle w:val="869"/>
            <w:tabs>
              <w:tab w:val="right" w:pos="9070"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TOC \o "1-3" \h \z \u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HYPERLINK \l _Toc10697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第一章  竞争性磋商邀请</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_Toc10697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3</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p>
        <w:p>
          <w:pPr>
            <w:pStyle w:val="869"/>
            <w:tabs>
              <w:tab w:val="right" w:pos="9070"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lang w:val="zh-CN"/>
              <w14:textFill>
                <w14:solidFill>
                  <w14:schemeClr w14:val="tx1"/>
                </w14:solidFill>
              </w14:textFill>
            </w:rPr>
            <w:instrText xml:space="preserve"> HYPERLINK \l _Toc10138 </w:instrText>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第二章  供应商须知</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_Toc10138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9</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end"/>
          </w:r>
          <w:r/>
        </w:p>
        <w:p>
          <w:pPr>
            <w:pStyle w:val="869"/>
            <w:tabs>
              <w:tab w:val="right" w:pos="9070"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lang w:val="zh-CN"/>
              <w14:textFill>
                <w14:solidFill>
                  <w14:schemeClr w14:val="tx1"/>
                </w14:solidFill>
              </w14:textFill>
            </w:rPr>
            <w:instrText xml:space="preserve"> HYPERLINK \l _Toc22392 </w:instrText>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第三章  成交标准</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_Toc22392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25</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end"/>
          </w:r>
          <w:r/>
        </w:p>
        <w:p>
          <w:pPr>
            <w:pStyle w:val="869"/>
            <w:tabs>
              <w:tab w:val="right" w:pos="9070"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lang w:val="zh-CN"/>
              <w14:textFill>
                <w14:solidFill>
                  <w14:schemeClr w14:val="tx1"/>
                </w14:solidFill>
              </w14:textFill>
            </w:rPr>
            <w:instrText xml:space="preserve"> HYPERLINK \l _Toc15772 </w:instrText>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第四章  采购项目的服务要求和数量等</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_Toc15772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30</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end"/>
          </w:r>
          <w:r/>
        </w:p>
        <w:p>
          <w:pPr>
            <w:pStyle w:val="869"/>
            <w:tabs>
              <w:tab w:val="right" w:pos="9070"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lang w:val="zh-CN"/>
              <w14:textFill>
                <w14:solidFill>
                  <w14:schemeClr w14:val="tx1"/>
                </w14:solidFill>
              </w14:textFill>
            </w:rPr>
            <w:instrText xml:space="preserve"> HYPERLINK \l _Toc5350 </w:instrText>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第五章  合同草案条款</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_Toc5350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40</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end"/>
          </w:r>
          <w:r/>
        </w:p>
        <w:p>
          <w:pPr>
            <w:pStyle w:val="869"/>
            <w:tabs>
              <w:tab w:val="right" w:pos="9070" w:leader="dot"/>
            </w:tabs>
            <w:rPr>
              <w:color w:val="000000" w:themeColor="text1"/>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lang w:val="zh-CN"/>
              <w14:textFill>
                <w14:solidFill>
                  <w14:schemeClr w14:val="tx1"/>
                </w14:solidFill>
              </w14:textFill>
            </w:rPr>
            <w:instrText xml:space="preserve"> HYPERLINK \l _Toc28950 </w:instrText>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第六章  附件</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_Toc28950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48</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zh-CN"/>
              <w14:textFill>
                <w14:solidFill>
                  <w14:schemeClr w14:val="tx1"/>
                </w14:solidFill>
              </w14:textFill>
            </w:rPr>
            <w:fldChar w:fldCharType="end"/>
          </w:r>
          <w:r/>
        </w:p>
        <w:p>
          <w:pP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Cs w:val="28"/>
              <w:highlight w:val="none"/>
              <w:lang w:val="zh-CN"/>
              <w14:textFill>
                <w14:solidFill>
                  <w14:schemeClr w14:val="tx1"/>
                </w14:solidFill>
              </w14:textFill>
            </w:rPr>
            <w:fldChar w:fldCharType="end"/>
          </w:r>
          <w:r/>
        </w:p>
      </w:sdtContent>
    </w:sdt>
    <w:p>
      <w:pPr>
        <w:pStyle w:val="830"/>
        <w:ind w:firstLine="1935"/>
        <w:rPr>
          <w:rStyle w:val="1234"/>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0" w:name="_Toc184369309"/>
      <w:r/>
      <w:bookmarkStart w:id="1" w:name="_Toc176770986"/>
      <w:r/>
      <w:bookmarkStart w:id="2" w:name="_Toc105488533"/>
      <w:r/>
      <w:bookmarkStart w:id="3" w:name="_Toc176528937"/>
      <w:r/>
      <w:bookmarkStart w:id="4" w:name="_Toc178255252"/>
      <w:r/>
      <w:bookmarkStart w:id="5" w:name="_Toc10697"/>
      <w:r>
        <w:rPr>
          <w:rStyle w:val="1234"/>
          <w:rFonts w:hint="eastAsia" w:ascii="宋体" w:hAnsi="宋体"/>
          <w:color w:val="000000" w:themeColor="text1"/>
          <w:sz w:val="36"/>
          <w:szCs w:val="36"/>
          <w:highlight w:val="none"/>
          <w14:textFill>
            <w14:solidFill>
              <w14:schemeClr w14:val="tx1"/>
            </w14:solidFill>
          </w14:textFill>
        </w:rPr>
        <w:t xml:space="preserve">第一章  竞争性磋商邀请</w:t>
      </w:r>
      <w:bookmarkEnd w:id="0"/>
      <w:r/>
      <w:bookmarkEnd w:id="1"/>
      <w:r/>
      <w:bookmarkEnd w:id="2"/>
      <w:r/>
      <w:bookmarkEnd w:id="3"/>
      <w:r/>
      <w:bookmarkEnd w:id="4"/>
      <w:r/>
      <w:bookmarkEnd w:id="5"/>
      <w:r/>
      <w:r/>
    </w:p>
    <w:p>
      <w:pPr>
        <w:rPr>
          <w:rFonts w:hint="eastAsia"/>
          <w:b/>
          <w:bCs/>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b/>
          <w:bCs/>
          <w:color w:val="000000" w:themeColor="text1"/>
          <w:sz w:val="24"/>
          <w:szCs w:val="24"/>
          <w:highlight w:val="none"/>
          <w14:textFill>
            <w14:solidFill>
              <w14:schemeClr w14:val="tx1"/>
            </w14:solidFill>
          </w14:textFill>
        </w:rPr>
        <w:t xml:space="preserve">项目概况</w:t>
      </w:r>
      <w:r/>
    </w:p>
    <w:p>
      <w:pPr>
        <w:rPr>
          <w:rFonts w:hint="eastAsia"/>
          <w:bCs/>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highlight w:val="none"/>
          <w:u w:val="singl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的潜在供应商应在</w:t>
      </w:r>
      <w:r>
        <w:rPr>
          <w:rFonts w:hint="eastAsia"/>
          <w:color w:val="000000" w:themeColor="text1"/>
          <w:sz w:val="24"/>
          <w:szCs w:val="24"/>
          <w:highlight w:val="none"/>
          <w:u w:val="single"/>
          <w14:textFill>
            <w14:solidFill>
              <w14:schemeClr w14:val="tx1"/>
            </w14:solidFill>
          </w14:textFill>
        </w:rPr>
        <w:t xml:space="preserve">江苏政府采购网“苏采云”系统</w:t>
      </w:r>
      <w:r>
        <w:rPr>
          <w:rFonts w:hint="eastAsia"/>
          <w:color w:val="000000" w:themeColor="text1"/>
          <w:sz w:val="24"/>
          <w:szCs w:val="24"/>
          <w:highlight w:val="none"/>
          <w14:textFill>
            <w14:solidFill>
              <w14:schemeClr w14:val="tx1"/>
            </w14:solidFill>
          </w14:textFill>
        </w:rPr>
        <w:t xml:space="preserve">自行下载竞争性磋商文件，并于</w:t>
      </w:r>
      <w:r>
        <w:rPr>
          <w:rFonts w:hint="eastAsia"/>
          <w:bCs/>
          <w:color w:val="000000" w:themeColor="text1"/>
          <w:sz w:val="24"/>
          <w:szCs w:val="24"/>
          <w:highlight w:val="none"/>
          <w:u w:val="single"/>
          <w14:textFill>
            <w14:solidFill>
              <w14:schemeClr w14:val="tx1"/>
            </w14:solidFill>
          </w14:textFill>
        </w:rPr>
        <w:t xml:space="preserve">2026年</w:t>
      </w:r>
      <w:r>
        <w:rPr>
          <w:rFonts w:hint="eastAsia"/>
          <w:bCs/>
          <w:color w:val="000000" w:themeColor="text1"/>
          <w:sz w:val="24"/>
          <w:szCs w:val="24"/>
          <w:highlight w:val="none"/>
          <w:u w:val="single"/>
          <w:lang w:val="en-US" w:eastAsia="zh-CN"/>
          <w14:textFill>
            <w14:solidFill>
              <w14:schemeClr w14:val="tx1"/>
            </w14:solidFill>
          </w14:textFill>
        </w:rPr>
        <w:t xml:space="preserve">11</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06</w:t>
      </w:r>
      <w:r>
        <w:rPr>
          <w:rFonts w:hint="eastAsia"/>
          <w:bCs/>
          <w:color w:val="000000" w:themeColor="text1"/>
          <w:sz w:val="24"/>
          <w:szCs w:val="24"/>
          <w:highlight w:val="none"/>
          <w:u w:val="single"/>
          <w14:textFill>
            <w14:solidFill>
              <w14:schemeClr w14:val="tx1"/>
            </w14:solidFill>
          </w14:textFill>
        </w:rPr>
        <w:t xml:space="preserve">日09点30分</w:t>
      </w:r>
      <w:r>
        <w:rPr>
          <w:rFonts w:hint="eastAsia"/>
          <w:bCs/>
          <w:color w:val="000000" w:themeColor="text1"/>
          <w:sz w:val="24"/>
          <w:szCs w:val="24"/>
          <w:highlight w:val="none"/>
          <w14:textFill>
            <w14:solidFill>
              <w14:schemeClr w14:val="tx1"/>
            </w14:solidFill>
          </w14:textFill>
        </w:rPr>
        <w:t xml:space="preserve">（北京时间）前提交响应</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一、项目基本情况</w:t>
      </w:r>
      <w:r/>
    </w:p>
    <w:p>
      <w:pPr>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w:t>
      </w:r>
      <w:r>
        <w:rPr>
          <w:rFonts w:hint="eastAsia"/>
          <w:color w:val="000000" w:themeColor="text1"/>
          <w:sz w:val="24"/>
          <w:szCs w:val="24"/>
          <w:highlight w:val="none"/>
          <w:lang w:eastAsia="zh-CN"/>
          <w14:textFill>
            <w14:solidFill>
              <w14:schemeClr w14:val="tx1"/>
            </w14:solidFill>
          </w14:textFill>
        </w:rPr>
        <w:t xml:space="preserve">JSZC-320114-YDZB-C2026-0022</w:t>
      </w:r>
      <w:r/>
    </w:p>
    <w:p>
      <w:pPr>
        <w:rPr>
          <w:rFonts w:ascii="Segoe UI" w:hAnsi="Segoe UI" w:eastAsia="Segoe UI" w:cs="Segoe UI"/>
          <w:i w:val="0"/>
          <w:iCs w:val="0"/>
          <w:caps w:val="0"/>
          <w:color w:val="000000" w:themeColor="text1"/>
          <w:spacing w:val="0"/>
          <w:sz w:val="16"/>
          <w:szCs w:val="16"/>
          <w:highlight w:val="none"/>
          <w:shd w:val="clear" w:color="auto" w:fill="fafafa"/>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2、项目名称：雨花台区赛虹桥街道宁康家园项目</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3、采购方式：竞争性磋商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4、采购预算：</w:t>
      </w:r>
      <w:r>
        <w:rPr>
          <w:rFonts w:hint="eastAsia"/>
          <w:color w:val="000000" w:themeColor="text1"/>
          <w:sz w:val="24"/>
          <w:szCs w:val="24"/>
          <w:highlight w:val="none"/>
          <w:lang w:val="en-US" w:eastAsia="zh-CN"/>
          <w14:textFill>
            <w14:solidFill>
              <w14:schemeClr w14:val="tx1"/>
            </w14:solidFill>
          </w14:textFill>
        </w:rPr>
        <w:t xml:space="preserve">120</w:t>
      </w:r>
      <w:r>
        <w:rPr>
          <w:rFonts w:hint="eastAsia"/>
          <w:color w:val="000000" w:themeColor="text1"/>
          <w:sz w:val="24"/>
          <w:szCs w:val="24"/>
          <w:highlight w:val="none"/>
          <w14:textFill>
            <w14:solidFill>
              <w14:schemeClr w14:val="tx1"/>
            </w14:solidFill>
          </w14:textFill>
        </w:rPr>
        <w:t xml:space="preserve">万元（超过预算金额的作无效响应处理）</w:t>
      </w:r>
      <w:r/>
    </w:p>
    <w:p>
      <w:pPr>
        <w:rPr>
          <w:rFonts w:hint="eastAsia"/>
          <w:color w:val="000000" w:themeColor="text1"/>
          <w:sz w:val="24"/>
          <w:szCs w:val="24"/>
          <w:highlight w:val="none"/>
          <w14:textFill>
            <w14:solidFill>
              <w14:schemeClr w14:val="tx1"/>
            </w14:solidFill>
          </w14:textFill>
        </w:rPr>
      </w:pPr>
      <w:r/>
      <w:bookmarkStart w:id="7" w:name="OLE_LINK6"/>
      <w:r>
        <w:rPr>
          <w:rFonts w:hint="eastAsia"/>
          <w:color w:val="000000" w:themeColor="text1"/>
          <w:sz w:val="24"/>
          <w:szCs w:val="24"/>
          <w:highlight w:val="none"/>
          <w14:textFill>
            <w14:solidFill>
              <w14:schemeClr w14:val="tx1"/>
            </w14:solidFill>
          </w14:textFill>
        </w:rPr>
        <w:t xml:space="preserve">5、采购需求：根据《南京市精神障碍社区康复服务项目采购指引|(试行)》的通知(宁民事[2024]56号)要求，拟选聘1家有精神障碍社区康复资质的机构为符合康复条件的雨花台区精神障碍患者提供服药训练、预防复发训练、躯体管理训练、生活技能训练、社交技能训练、职业康复训练、心理治疗和康复、同伴支持、家庭支持、社区服务、居家服务、跟</w:t>
      </w:r>
      <w:r>
        <w:rPr>
          <w:rFonts w:hint="eastAsia"/>
          <w:color w:val="000000" w:themeColor="text1"/>
          <w:sz w:val="24"/>
          <w:szCs w:val="24"/>
          <w:highlight w:val="none"/>
          <w14:textFill>
            <w14:solidFill>
              <w14:schemeClr w14:val="tx1"/>
            </w14:solidFill>
          </w14:textFill>
        </w:rPr>
        <w:t xml:space="preserve">进服务等精神障碍社区康复服务。具体内容及要求详见竞争性磋商文件。</w:t>
      </w:r>
      <w:r/>
    </w:p>
    <w:p>
      <w:pPr>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w:t>
      </w:r>
      <w:bookmarkEnd w:id="7"/>
      <w:r>
        <w:rPr>
          <w:rFonts w:hint="eastAsia"/>
          <w:color w:val="000000" w:themeColor="text1"/>
          <w:sz w:val="24"/>
          <w:szCs w:val="24"/>
          <w:highlight w:val="none"/>
          <w14:textFill>
            <w14:solidFill>
              <w14:schemeClr w14:val="tx1"/>
            </w14:solidFill>
          </w14:textFill>
        </w:rPr>
        <w:t xml:space="preserve">自合同生效之日起</w:t>
      </w:r>
      <w:r>
        <w:rPr>
          <w:rFonts w:hint="eastAsia"/>
          <w:color w:val="000000" w:themeColor="text1"/>
          <w:sz w:val="24"/>
          <w:szCs w:val="24"/>
          <w:highlight w:val="none"/>
          <w:lang w:val="en-US" w:eastAsia="zh-CN"/>
          <w14:textFill>
            <w14:solidFill>
              <w14:schemeClr w14:val="tx1"/>
            </w14:solidFill>
          </w14:textFill>
        </w:rPr>
        <w:t xml:space="preserve">两年。</w:t>
      </w:r>
      <w:r>
        <w:rPr>
          <w:rFonts w:hint="eastAsia"/>
          <w:color w:val="000000" w:themeColor="text1"/>
          <w:sz w:val="24"/>
          <w:szCs w:val="24"/>
          <w:highlight w:val="none"/>
          <w14:textFill>
            <w14:solidFill>
              <w14:schemeClr w14:val="tx1"/>
            </w14:solidFill>
          </w14:textFill>
        </w:rPr>
        <w:t xml:space="preserve">合同一年一签。服务期满后，</w:t>
      </w:r>
      <w:r>
        <w:rPr>
          <w:rFonts w:hint="eastAsia"/>
          <w:color w:val="000000" w:themeColor="text1"/>
          <w:sz w:val="24"/>
          <w:szCs w:val="24"/>
          <w:highlight w:val="none"/>
          <w:lang w:val="en-US" w:eastAsia="zh-CN"/>
          <w14:textFill>
            <w14:solidFill>
              <w14:schemeClr w14:val="tx1"/>
            </w14:solidFill>
          </w14:textFill>
        </w:rPr>
        <w:t xml:space="preserve">成交供应商</w:t>
      </w:r>
      <w:r>
        <w:rPr>
          <w:rFonts w:hint="eastAsia"/>
          <w:color w:val="000000" w:themeColor="text1"/>
          <w:sz w:val="24"/>
          <w:szCs w:val="24"/>
          <w:highlight w:val="none"/>
          <w14:textFill>
            <w14:solidFill>
              <w14:schemeClr w14:val="tx1"/>
            </w14:solidFill>
          </w14:textFill>
        </w:rPr>
        <w:t xml:space="preserve">服务质量满足</w:t>
      </w:r>
      <w:r>
        <w:rPr>
          <w:rFonts w:hint="eastAsia"/>
          <w:color w:val="000000" w:themeColor="text1"/>
          <w:sz w:val="24"/>
          <w:szCs w:val="24"/>
          <w:highlight w:val="none"/>
          <w:lang w:val="en-US" w:eastAsia="zh-CN"/>
          <w14:textFill>
            <w14:solidFill>
              <w14:schemeClr w14:val="tx1"/>
            </w14:solidFill>
          </w14:textFill>
        </w:rPr>
        <w:t xml:space="preserve">采购人</w:t>
      </w:r>
      <w:r>
        <w:rPr>
          <w:rFonts w:hint="eastAsia"/>
          <w:color w:val="000000" w:themeColor="text1"/>
          <w:sz w:val="24"/>
          <w:szCs w:val="24"/>
          <w:highlight w:val="none"/>
          <w14:textFill>
            <w14:solidFill>
              <w14:schemeClr w14:val="tx1"/>
            </w14:solidFill>
          </w14:textFill>
        </w:rPr>
        <w:t xml:space="preserve">要求，在不改变原服务范围及成交金额的基础上可按原合同续签</w:t>
      </w:r>
      <w:r>
        <w:rPr>
          <w:rFonts w:hint="eastAsia"/>
          <w:color w:val="000000" w:themeColor="text1"/>
          <w:sz w:val="24"/>
          <w:szCs w:val="24"/>
          <w:highlight w:val="none"/>
          <w:lang w:eastAsia="zh-CN"/>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7、本项目是否属专门面向中小企业采购项目：</w:t>
      </w:r>
      <w:r>
        <w:rPr>
          <w:rFonts w:hint="eastAsia"/>
          <w:color w:val="000000" w:themeColor="text1"/>
          <w:sz w:val="24"/>
          <w:szCs w:val="24"/>
          <w:highlight w:val="none"/>
          <w:lang w:val="en-US" w:eastAsia="zh-CN"/>
          <w14:textFill>
            <w14:solidFill>
              <w14:schemeClr w14:val="tx1"/>
            </w14:solidFill>
          </w14:textFill>
        </w:rPr>
        <w:t xml:space="preserve">否</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8、本项目不接受联合体投标。</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二、申请人资格条件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1、满足《中华人民共和国政府采购法》第二十二条规定: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（1）具有独立承担民事责任的能力（提供法人或者其他组织的营业执照，自然人的身份证）；</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（2）具有良好的商业信誉和健全的财务会计制度（提供参加本次政府采购活动前上一年度的会计报表），或提供</w:t>
      </w:r>
      <w:r>
        <w:rPr>
          <w:rFonts w:hint="eastAsia"/>
          <w:color w:val="000000" w:themeColor="text1"/>
          <w:sz w:val="24"/>
          <w:szCs w:val="24"/>
          <w:highlight w:val="none"/>
          <w:lang w:eastAsia="zh-CN"/>
          <w14:textFill>
            <w14:solidFill>
              <w14:schemeClr w14:val="tx1"/>
            </w14:solidFill>
          </w14:textFill>
        </w:rPr>
        <w:t xml:space="preserve">《南京市政府采购供应商信用承诺书》</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（3）具有履行合同所必需的设备和专业技术能力（根据项目需求提供履行合同所必需的设备和专业技术能力的声明及证明材料），或提供</w:t>
      </w:r>
      <w:r>
        <w:rPr>
          <w:rFonts w:hint="eastAsia"/>
          <w:color w:val="000000" w:themeColor="text1"/>
          <w:sz w:val="24"/>
          <w:szCs w:val="24"/>
          <w:highlight w:val="none"/>
          <w:lang w:eastAsia="zh-CN"/>
          <w14:textFill>
            <w14:solidFill>
              <w14:schemeClr w14:val="tx1"/>
            </w14:solidFill>
          </w14:textFill>
        </w:rPr>
        <w:t xml:space="preserve">《南京市政府采购供应商信用承诺书》</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（4）有依法缴纳税收和社会保障资金的良好记录（提供参加本次采购活动前</w:t>
      </w:r>
      <w:r>
        <w:rPr>
          <w:rFonts w:hint="eastAsia"/>
          <w:color w:val="000000" w:themeColor="text1"/>
          <w:sz w:val="24"/>
          <w:szCs w:val="24"/>
          <w:highlight w:val="none"/>
          <w:lang w:val="en-US" w:eastAsia="zh-CN"/>
          <w14:textFill>
            <w14:solidFill>
              <w14:schemeClr w14:val="tx1"/>
            </w14:solidFill>
          </w14:textFill>
        </w:rPr>
        <w:t xml:space="preserve">六个月</w:t>
      </w:r>
      <w:r>
        <w:rPr>
          <w:rFonts w:hint="eastAsia"/>
          <w:color w:val="000000" w:themeColor="text1"/>
          <w:sz w:val="24"/>
          <w:szCs w:val="24"/>
          <w:highlight w:val="none"/>
          <w14:textFill>
            <w14:solidFill>
              <w14:schemeClr w14:val="tx1"/>
            </w14:solidFill>
          </w14:textFill>
        </w:rPr>
        <w:t xml:space="preserve">内（至少一个月）依法缴纳税收和社会保障资金的相关材料），或提供</w:t>
      </w:r>
      <w:r>
        <w:rPr>
          <w:rFonts w:hint="eastAsia"/>
          <w:color w:val="000000" w:themeColor="text1"/>
          <w:sz w:val="24"/>
          <w:szCs w:val="24"/>
          <w:highlight w:val="none"/>
          <w:lang w:eastAsia="zh-CN"/>
          <w14:textFill>
            <w14:solidFill>
              <w14:schemeClr w14:val="tx1"/>
            </w14:solidFill>
          </w14:textFill>
        </w:rPr>
        <w:t xml:space="preserve">《南京市政府采购供应商信用承诺书》</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（6）法律、行政法规规定的其他条件（提供项目实施所必须的许可资质证明材料）：无。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bookmarkStart w:id="8" w:name="OLE_LINK7"/>
      <w:r>
        <w:rPr>
          <w:rFonts w:hint="eastAsia"/>
          <w:color w:val="000000" w:themeColor="text1"/>
          <w:sz w:val="24"/>
          <w:szCs w:val="24"/>
          <w:highlight w:val="none"/>
          <w14:textFill>
            <w14:solidFill>
              <w14:schemeClr w14:val="tx1"/>
            </w14:solidFill>
          </w14:textFill>
        </w:rPr>
        <w:t xml:space="preserve">落实政府采购政策需满足的资格要求</w:t>
      </w:r>
      <w:bookmarkEnd w:id="8"/>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本项目按照以下第（</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）种方式落实政府采购促进中小企业发展的要求：</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1.本项目整体专门面向中小企业采购服务。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2.本项目整体专门面向小微企业采购服务。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3.本项目通过以下第（） 种方式预留部分采购份额采购中小企业服务：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（1）本项目要求供应商以联合体形式参加，中小企业合同金额应当达到的比例为_%。</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（2）本项目要求供应商进行合同分包，中小企业合同金额应当达到的比例为_%。</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4.本项目为非预留份额的采购项目或采购包，执行价格扣除优惠政策，具体详见第三章评标办法和标准。</w:t>
      </w:r>
      <w:r/>
    </w:p>
    <w:p>
      <w:pPr>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rFonts w:hint="eastAsia"/>
          <w:b/>
          <w:bCs/>
          <w:color w:val="000000" w:themeColor="text1"/>
          <w:sz w:val="24"/>
          <w:szCs w:val="24"/>
          <w:highlight w:val="none"/>
          <w14:textFill>
            <w14:solidFill>
              <w14:schemeClr w14:val="tx1"/>
            </w14:solidFill>
          </w14:textFill>
        </w:rPr>
        <w:t xml:space="preserve">采购人根据采购项目的特殊要求规定的特定条件：</w:t>
      </w:r>
      <w:r>
        <w:rPr>
          <w:rFonts w:hint="eastAsia"/>
          <w:b/>
          <w:bCs/>
          <w:color w:val="000000" w:themeColor="text1"/>
          <w:sz w:val="24"/>
          <w:szCs w:val="24"/>
          <w:highlight w:val="none"/>
          <w:lang w:val="en-US" w:eastAsia="zh-CN"/>
          <w14:textFill>
            <w14:solidFill>
              <w14:schemeClr w14:val="tx1"/>
            </w14:solidFill>
          </w14:textFill>
        </w:rPr>
        <w:t xml:space="preserve">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（1）如项目接受联合体投</w:t>
      </w:r>
      <w:r>
        <w:rPr>
          <w:rFonts w:hint="eastAsia"/>
          <w:color w:val="000000" w:themeColor="text1"/>
          <w:sz w:val="24"/>
          <w:szCs w:val="24"/>
          <w:highlight w:val="none"/>
          <w14:textFill>
            <w14:solidFill>
              <w14:schemeClr w14:val="tx1"/>
            </w14:solidFill>
          </w14:textFill>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（2）供应商应当具备特定行业的法定准入要求：无。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5、供应商在参加政府采购活动前 3 年内因违法经营被禁止在一定期限内参加政府采购活动，期限届满的，可以参加政府采购活动。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w:t>
      </w:r>
      <w:r>
        <w:rPr>
          <w:rFonts w:hint="eastAsia"/>
          <w:color w:val="000000" w:themeColor="text1"/>
          <w:sz w:val="24"/>
          <w:szCs w:val="24"/>
          <w:highlight w:val="none"/>
          <w14:textFill>
            <w14:solidFill>
              <w14:schemeClr w14:val="tx1"/>
            </w14:solidFill>
          </w14:textFill>
        </w:rPr>
        <w:t xml:space="preserve">服务的供应商，不得再参加该采购项目的其他采购活动。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7、拒绝列入失信被执行人、重大税收违法案件当事人名单、政府采购严重违法失信行为记录名单的供应商参与政府采购活动。</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三、获取采购文件</w:t>
      </w:r>
      <w:r/>
    </w:p>
    <w:p>
      <w:pPr>
        <w:rPr>
          <w:rFonts w:hint="eastAsia"/>
          <w:color w:val="000000" w:themeColor="text1"/>
          <w:sz w:val="24"/>
          <w:szCs w:val="24"/>
          <w:highlight w:val="none"/>
          <w14:textFill>
            <w14:solidFill>
              <w14:schemeClr w14:val="tx1"/>
            </w14:solidFill>
          </w14:textFill>
        </w:rPr>
      </w:pPr>
      <w:r/>
      <w:bookmarkStart w:id="9" w:name="_Toc26958"/>
      <w:r/>
      <w:bookmarkStart w:id="10" w:name="_Toc3840"/>
      <w:r>
        <w:rPr>
          <w:rFonts w:hint="eastAsia"/>
          <w:color w:val="000000" w:themeColor="text1"/>
          <w:sz w:val="24"/>
          <w:szCs w:val="24"/>
          <w:highlight w:val="none"/>
          <w14:textFill>
            <w14:solidFill>
              <w14:schemeClr w14:val="tx1"/>
            </w14:solidFill>
          </w14:textFill>
        </w:rPr>
        <w:t xml:space="preserve">1、获取时间：2026年</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27</w:t>
      </w:r>
      <w:r>
        <w:rPr>
          <w:rFonts w:hint="eastAsia"/>
          <w:color w:val="000000" w:themeColor="text1"/>
          <w:sz w:val="24"/>
          <w:szCs w:val="24"/>
          <w:highlight w:val="none"/>
          <w14:textFill>
            <w14:solidFill>
              <w14:schemeClr w14:val="tx1"/>
            </w14:solidFill>
          </w14:textFill>
        </w:rPr>
        <w:t xml:space="preserve">日至2026年</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14:textFill>
            <w14:solidFill>
              <w14:schemeClr w14:val="tx1"/>
            </w14:solidFill>
          </w14:textFill>
        </w:rPr>
        <w:t xml:space="preserve">02日，每天上午00:00-12:00，下午12:00-23:59（北京时间，法定节假日除外）。</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2、获取地点：在“江苏政府采购网”自行下载竞争性磋商文件。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w:t>
      </w:r>
      <w:r>
        <w:rPr>
          <w:rFonts w:hint="eastAsia"/>
          <w:color w:val="000000" w:themeColor="text1"/>
          <w:sz w:val="24"/>
          <w:szCs w:val="24"/>
          <w:highlight w:val="none"/>
          <w14:textFill>
            <w14:solidFill>
              <w14:schemeClr w14:val="tx1"/>
            </w14:solidFill>
          </w14:textFill>
        </w:rPr>
        <w:t xml:space="preserve">后到“已参与项目”界面中找到该项目下载文件并进行操作。</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4、售价：0.00元。</w:t>
      </w:r>
      <w:bookmarkEnd w:id="9"/>
      <w:r/>
      <w:bookmarkEnd w:id="10"/>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四、提交响应文件截止时间、开标时间和地点</w:t>
      </w:r>
      <w:r/>
    </w:p>
    <w:p>
      <w:pPr>
        <w:rPr>
          <w:rFonts w:hint="eastAsia"/>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时间：2026年</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06</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14:textFill>
            <w14:solidFill>
              <w14:schemeClr w14:val="tx1"/>
            </w14:solidFill>
          </w14:textFill>
        </w:rPr>
        <w:t xml:space="preserve">09点30分（北京时间）；</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地点：“苏采云”政府采购交易系统网上开标大厅</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五、公告期限</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自本公告发布之日起5个工作日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六、其他补充事宜</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6.1本项目成交后不允许分包、转包。</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6.2现场考察、答疑时间：采购人不组织，供应商可自行考察。</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6.3是否接受进口产品：不接受。</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详情请见附件《南京市政府采购供应商信用承诺书》模版，自行下载附件模版手动填写相关信息并由法人签字或签章,并盖单位公章，随响应文件一并递交。</w:t>
      </w:r>
      <w:r>
        <w:rPr>
          <w:rFonts w:hint="eastAsia"/>
          <w:b/>
          <w:bCs/>
          <w:color w:val="000000" w:themeColor="text1"/>
          <w:sz w:val="24"/>
          <w:szCs w:val="24"/>
          <w:highlight w:val="none"/>
          <w14:textFill>
            <w14:solidFill>
              <w14:schemeClr w14:val="tx1"/>
            </w14:solidFill>
          </w14:textFill>
        </w:rPr>
        <w:t xml:space="preserve">打印时间为本竞争性磋商公告发布之日起至递交响应文件截止日前，未按上述要求提供信用记录表的，响应文件可能被拒绝接收。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在政府采购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供应商涉及以下情形的，不适用信用承诺：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（1）供应商被列入严重失信主体名单；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（2）被相关监管部门作出行政处罚且尚在处罚有效期内；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（3）其他法律、行政法规规定的不适用信用承诺的情形。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6.5根据省财政厅《关于更换全省</w:t>
      </w:r>
      <w:r>
        <w:rPr>
          <w:rFonts w:hint="eastAsia"/>
          <w:color w:val="000000" w:themeColor="text1"/>
          <w:sz w:val="24"/>
          <w:szCs w:val="24"/>
          <w:highlight w:val="none"/>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6.6本竞争性磋商公告在江苏政府采购网（http://www.ccgp-jiangsu.gov.cn/）公示发布。若有关本次竞争性磋商存在的变动或修改，敬请各供应商及时关注江苏政府采购网发布的关于本项目的信息更正公告。</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七、凡对</w:t>
      </w:r>
      <w:bookmarkStart w:id="11" w:name="_Hlk124759339"/>
      <w:r>
        <w:rPr>
          <w:rFonts w:hint="eastAsia"/>
          <w:color w:val="000000" w:themeColor="text1"/>
          <w:sz w:val="24"/>
          <w:szCs w:val="24"/>
          <w:highlight w:val="none"/>
          <w14:textFill>
            <w14:solidFill>
              <w14:schemeClr w14:val="tx1"/>
            </w14:solidFill>
          </w14:textFill>
        </w:rPr>
        <w:t xml:space="preserve">本次采购提出询问，请按以下方式联系</w:t>
      </w:r>
      <w:bookmarkEnd w:id="11"/>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1.采购人信息</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14:textFill>
            <w14:solidFill>
              <w14:schemeClr w14:val="tx1"/>
            </w14:solidFill>
          </w14:textFill>
        </w:rPr>
        <w:t xml:space="preserve">南京市雨花台区民政局</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地址：南京市雨花台区雨花南路2号</w:t>
      </w:r>
      <w:r/>
    </w:p>
    <w:p>
      <w:pPr>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rFonts w:hint="eastAsia"/>
          <w:color w:val="000000" w:themeColor="text1"/>
          <w:sz w:val="24"/>
          <w:szCs w:val="24"/>
          <w:highlight w:val="none"/>
          <w:lang w:val="en-US" w:eastAsia="zh-CN"/>
          <w14:textFill>
            <w14:solidFill>
              <w14:schemeClr w14:val="tx1"/>
            </w14:solidFill>
          </w14:textFill>
        </w:rPr>
        <w:t xml:space="preserve">陈梦婷</w:t>
      </w:r>
      <w:r/>
    </w:p>
    <w:p>
      <w:pPr>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lang w:val="en-US" w:eastAsia="zh-CN"/>
          <w14:textFill>
            <w14:solidFill>
              <w14:schemeClr w14:val="tx1"/>
            </w14:solidFill>
          </w14:textFill>
        </w:rPr>
        <w:t xml:space="preserve">025-52883337</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2.采购代理机构信息</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名称：江苏有点招标代理有限公司</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地址：南京市玄武区长江路99号长江贸易大楼1001室</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联系方式：025-57712503</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3.项目联系方式</w:t>
      </w:r>
      <w:r/>
    </w:p>
    <w:p>
      <w:pPr>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项目联系人：</w:t>
      </w:r>
      <w:r>
        <w:rPr>
          <w:rFonts w:hint="eastAsia"/>
          <w:color w:val="000000" w:themeColor="text1"/>
          <w:sz w:val="24"/>
          <w:szCs w:val="24"/>
          <w:highlight w:val="none"/>
          <w:lang w:val="en-US" w:eastAsia="zh-CN"/>
          <w14:textFill>
            <w14:solidFill>
              <w14:schemeClr w14:val="tx1"/>
            </w14:solidFill>
          </w14:textFill>
        </w:rPr>
        <w:t xml:space="preserve">魏工</w:t>
      </w:r>
      <w:r/>
    </w:p>
    <w:p>
      <w:pPr>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电话：：025-57712503</w:t>
      </w:r>
      <w:r/>
    </w:p>
    <w:p>
      <w:pPr>
        <w:pStyle w:val="830"/>
        <w:ind w:firstLine="193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12" w:name="_Toc176770987"/>
      <w:r/>
      <w:bookmarkStart w:id="13" w:name="_Toc178255253"/>
      <w:r/>
      <w:bookmarkStart w:id="14" w:name="_Toc184369310"/>
      <w:r/>
      <w:bookmarkStart w:id="15" w:name="_Toc176528938"/>
      <w:r/>
      <w:bookmarkStart w:id="16" w:name="_Toc10138"/>
      <w:r>
        <w:rPr>
          <w:rStyle w:val="1234"/>
          <w:rFonts w:hint="eastAsia" w:ascii="宋体" w:hAnsi="宋体"/>
          <w:color w:val="000000" w:themeColor="text1"/>
          <w:sz w:val="36"/>
          <w:szCs w:val="36"/>
          <w:highlight w:val="none"/>
          <w14:textFill>
            <w14:solidFill>
              <w14:schemeClr w14:val="tx1"/>
            </w14:solidFill>
          </w14:textFill>
        </w:rPr>
        <w:t xml:space="preserve">第二章  供应商须知</w:t>
      </w:r>
      <w:bookmarkEnd w:id="6"/>
      <w:r/>
      <w:bookmarkEnd w:id="12"/>
      <w:r/>
      <w:bookmarkEnd w:id="13"/>
      <w:r/>
      <w:bookmarkEnd w:id="14"/>
      <w:r/>
      <w:bookmarkEnd w:id="15"/>
      <w:r/>
      <w:bookmarkEnd w:id="16"/>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一、总    则</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1、适用法律</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2、定义</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2.1“采购人”是指依法进行政府采购的国家机关、事业单位、团体组织。</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2.2“供应商”是指参加响应竞争，并符合竞争性磋商文件规定资格条件的法人、其他组织或者自然人。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2.4“服务”指本磋商文件中所述相关服务。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2.5“用户或使用单位”是指接受服务的单位。</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3、政策功能</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3.8进口产品政策</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（2）允许进口产品参加的，满足需求的国内产品可以参加。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 未按要求提供相关材料的，不享受相关政策。</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4、磋商费用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4.1本项目招标代理服务费收费标准参照江苏省政府采购协会文件苏政采协[2024]20号，关于印发《江苏省政府采购代理服务收费指导意见》的通知收取。本次项目经费包含招标代理服务费，招标代理服务费由成交供应商按照该文件收费标准的</w:t>
      </w:r>
      <w:r>
        <w:rPr>
          <w:rFonts w:hint="eastAsia"/>
          <w:color w:val="000000" w:themeColor="text1"/>
          <w:sz w:val="24"/>
          <w:szCs w:val="24"/>
          <w:highlight w:val="none"/>
          <w:lang w:val="en-US" w:eastAsia="zh-CN"/>
          <w14:textFill>
            <w14:solidFill>
              <w14:schemeClr w14:val="tx1"/>
            </w14:solidFill>
          </w14:textFill>
        </w:rPr>
        <w:t xml:space="preserve">75</w:t>
      </w:r>
      <w:r>
        <w:rPr>
          <w:rFonts w:hint="eastAsia"/>
          <w:color w:val="000000" w:themeColor="text1"/>
          <w:sz w:val="24"/>
          <w:szCs w:val="24"/>
          <w:highlight w:val="none"/>
          <w14:textFill>
            <w14:solidFill>
              <w14:schemeClr w14:val="tx1"/>
            </w14:solidFill>
          </w14:textFill>
        </w:rPr>
        <w:t xml:space="preserve">%支付。</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注：供应商本次报价须包含代理服务费。</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4.2专家评审费用由采购人按照500元/人/三个小时（三个小时基础上每超出一小时按100增加费用，不足一小时的仍按一小时计取）的标准支付给评审小组成员。专家评审</w:t>
      </w:r>
      <w:r>
        <w:rPr>
          <w:rFonts w:hint="eastAsia"/>
          <w:color w:val="000000" w:themeColor="text1"/>
          <w:sz w:val="24"/>
          <w:szCs w:val="24"/>
          <w:highlight w:val="none"/>
          <w14:textFill>
            <w14:solidFill>
              <w14:schemeClr w14:val="tx1"/>
            </w14:solidFill>
          </w14:textFill>
        </w:rPr>
        <w:t xml:space="preserve">费只提供签收凭证不开具发票。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账户名称：江苏有点招标代理有限公司</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开 户 行：中国建设银行股份有限公司南京鼓楼支行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账   号：32050159553600002041</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二、响应文件编制</w:t>
      </w:r>
      <w:r/>
    </w:p>
    <w:p>
      <w:pPr>
        <w:rPr>
          <w:rFonts w:hint="eastAsia"/>
          <w:b/>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供应商应当按照磋商文件的要求编制响应文件，并对其提交的响应文件的真实性、合法性承担法律责任。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6、响应文件的语言、计量单位、货币和编制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 供应商所使用的计量单位应为国家法定计量单位。</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 供应商应用人民币报价。</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7、响应文件的组成</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7.2 响应文件的商务部分。</w:t>
      </w:r>
      <w:r>
        <w:rPr>
          <w:rFonts w:hint="eastAsia"/>
          <w:color w:val="000000" w:themeColor="text1"/>
          <w:sz w:val="24"/>
          <w:szCs w:val="24"/>
          <w:highlight w:val="none"/>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 竞争性磋商申请及声明；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（2）★法定代表人授权委托书及委托代理人的身份证复印件；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（3）★供应商资格资信证明文件（详见第一章二、申请人的资格要求，如在开标当天响应文件中无法提供的，请参照第一章六、6.4执行）；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lang w:eastAsia="zh-CN"/>
          <w14:textFill>
            <w14:solidFill>
              <w14:schemeClr w14:val="tx1"/>
            </w14:solidFill>
          </w14:textFill>
        </w:rPr>
        <w:t xml:space="preserve">《南京市政府采购供应商信用承诺书》</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（5）★《商务条款偏离表》；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）合同条款；</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）供应商认为需要提供的其他资格证明文件和商务资料等。</w:t>
      </w:r>
      <w:r/>
    </w:p>
    <w:p>
      <w:pPr>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7.3 响应文件的技术部分。</w:t>
      </w:r>
      <w:r>
        <w:rPr>
          <w:rFonts w:hint="eastAsia"/>
          <w:color w:val="000000" w:themeColor="text1"/>
          <w:sz w:val="24"/>
          <w:szCs w:val="24"/>
          <w:highlight w:val="none"/>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（1）★《采购（技术）需求条款偏离表》；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（2）技术说明或服务方案（根</w:t>
      </w:r>
      <w:bookmarkStart w:id="109" w:name="_GoBack"/>
      <w:r/>
      <w:bookmarkEnd w:id="109"/>
      <w:r>
        <w:rPr>
          <w:rFonts w:hint="eastAsia"/>
          <w:color w:val="000000" w:themeColor="text1"/>
          <w:sz w:val="24"/>
          <w:szCs w:val="24"/>
          <w:highlight w:val="none"/>
          <w14:textFill>
            <w14:solidFill>
              <w14:schemeClr w14:val="tx1"/>
            </w14:solidFill>
          </w14:textFill>
        </w:rPr>
        <w:t xml:space="preserve">据文件要求自行编制）；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（3）供应商认为需要提供的其他技术资料。</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7.4 响应文件的价格部分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（1）价格部分是对服务价格构成的说明，磋商文件如没有特别说明的话，对每一项服务仅接受一个价格。</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（2）报价应包含完成本服务项目发生的所有含税费用、支付给员工的工资和国家强制缴纳的各种社会保障资金</w:t>
      </w:r>
      <w:r>
        <w:rPr>
          <w:rFonts w:hint="eastAsia"/>
          <w:bCs/>
          <w:color w:val="000000" w:themeColor="text1"/>
          <w:sz w:val="24"/>
          <w:szCs w:val="24"/>
          <w:highlight w:val="none"/>
          <w14:textFill>
            <w14:solidFill>
              <w14:schemeClr w14:val="tx1"/>
            </w14:solidFill>
          </w14:textFill>
        </w:rPr>
        <w:t xml:space="preserve">，以</w:t>
      </w:r>
      <w:r>
        <w:rPr>
          <w:rFonts w:hint="eastAsia"/>
          <w:color w:val="000000" w:themeColor="text1"/>
          <w:sz w:val="24"/>
          <w:szCs w:val="24"/>
          <w:highlight w:val="none"/>
          <w14:textFill>
            <w14:solidFill>
              <w14:schemeClr w14:val="tx1"/>
            </w14:solidFill>
          </w14:textFill>
        </w:rPr>
        <w:t xml:space="preserve">及供应商认为需要的其他费用等</w:t>
      </w:r>
      <w:r>
        <w:rPr>
          <w:rFonts w:hint="eastAsia"/>
          <w:b/>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（3）供应商应充分考虑到市场价格变动，以及项目实施过程中的不可预见因素，一旦成交，总价格不变。如果有漏项，视同让利。</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（4）经磋商后，如果成交价低于供应商在响应文件首次报价的，分项报价同比例调整。</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7.5 响应文件的其他部分。其他部分由供应商根据编制响应文件需要提供的其他相关文件。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三、电子响应文件递交与撤回</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8、电子响应文件递交</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供应商应当按照《操作手册》规定，在截止时间前制作并上传电子响应文件。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9、响应截止日期</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供应商上传电子响应文件的时间不得迟于竞争性磋商公告中规定的响应截止时间。</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10、电子响应文件的撤回和修改</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电子响应文件的撤回</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10.1.1 供应商可在响应截止时间前，撤回其电子响应文件，具体操作方法见《操作手册》。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10.1.2 供应商撤回电子响应文件，则认为其不再参与本项目采购活动。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 电子响应文件的修改</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10.2.1 供应商可在响应截止时间前，对其电子响应文件进行修改，具体操作方法见《操作手册》。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10.2.2 在响应截止时间之后，供应商不得对其电子响应文件做任何修改。</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10.3 在响应截止时间至竞争性磋商文件中规定的响应有效期满之间的这段时间内，供应商不得撤回响应文件。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四、开标与评审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11、开标</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 开标仪式由代理机构组织。苏采云系统将自动对项目进行开标，并宣布各供应商名称和响应价格。</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11.3 供应商在开标过程中涉及到的电子响应文件解密、开标结果确认等工作，应按照《操作手册》规定执行。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12、磋商小组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12.1 开标后，代理机构将立即组织磋商小组进行评标。</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12.3 磋商小组独立工作，负责评审所有电子响应文件并确定成交候选人。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13、磋商过程的保密与公正</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13.2 在磋商过程中，供应商不得以任何行为影响磋商过程，否则其电子响应文件将被作为无效响应文件。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13.3 代理机构和磋商小组不向未成交的供应商解释未成交原因，也不公布磋商过程中的相关细节。</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14、电子响应文件的澄清</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14.3 在接到磋商小组澄清、说明和补正要求的供应商如未按规定作出澄清、说明和补正，其风险由供应商自行承担。</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15、对电子响应文件的初审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 电子响应文件初审分为资格审查和符合性审查。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15.4 磋商小组将对确定为实质性响应的响应进行进一步审核，看其是否有计算上或累加上的算术错误，修正错误的原则如下：</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（1）电子响应文件中开标一览表内容与电子响应文件中相应内容不一致的，以开标一览表为准。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（2）大写金额和小写金额不一致的，以大写金额为准。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同时出现两种以上错误的，按照前款规定的顺序修正。</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15.7 供应商在开、评标全过程中应保持通讯畅通，及时登录苏采云系统查阅、答复相关信息，并安排专人与代理机构及磋商小组联系。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五、无效响应条款和废标条款</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16.1无效响应条款</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16.1.1 供应商在苏采云系统规定的时间内未成功解密电子响应文件的。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16.1.2 供应商未按照竞争性磋商文件要求上传电子响应文件的。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16.1.3 供应商同一采购包提交两个（含两个）以上不同的响应报价的。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16.1.4 供应商不具备竞争性磋商文件中规定资格要求的。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16.1.5 供应商的报价超过了采购预算或最高限价的。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16.1.6 未通过符合性审查的。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16.1.7 不符合竞争性磋商文件中规定的实质性要求的。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16.1.9  电子响应文件含有采购人不能接受的附加条件的。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16.1.12 电子响应文件未按照竞争性磋商文件要求加盖CA电子公章的。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16.1.13 其他法律、法规及本竞争性磋商文件规定的属无效响应的情形。</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 废标条款</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16.2.1 在采购过程中符合要求的供应商或者对竞争性磋商文件做实质响应的供应商不足</w:t>
      </w:r>
      <w:r>
        <w:rPr>
          <w:rFonts w:hint="eastAsia"/>
          <w:color w:val="000000" w:themeColor="text1"/>
          <w:sz w:val="24"/>
          <w:szCs w:val="24"/>
          <w:highlight w:val="none"/>
          <w:lang w:val="en-US" w:eastAsia="zh-CN"/>
          <w14:textFill>
            <w14:solidFill>
              <w14:schemeClr w14:val="tx1"/>
            </w14:solidFill>
          </w14:textFill>
        </w:rPr>
        <w:t xml:space="preserve">三</w:t>
      </w:r>
      <w:r>
        <w:rPr>
          <w:rFonts w:hint="eastAsia"/>
          <w:color w:val="000000" w:themeColor="text1"/>
          <w:sz w:val="24"/>
          <w:szCs w:val="24"/>
          <w:highlight w:val="none"/>
          <w14:textFill>
            <w14:solidFill>
              <w14:schemeClr w14:val="tx1"/>
            </w14:solidFill>
          </w14:textFill>
        </w:rPr>
        <w:t xml:space="preserve">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16.2.2 出现影响采购公正的违法、违规行为的。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16.2.3 因重大变故，采购任务取消的。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16.2.4 磋商小组认定竞争性磋商文件存在歧义、重大缺陷导致评审工作无法进行。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16.2.5 因苏采云系统故障原因造成开标不成功的。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16.2.6 响应截止时间结束后参加响应的供应商不足三家的。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六、定标</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17、确定成交单位</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17.1 成交候选人的选取原则详见竞争性磋商文件第二章规定。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17.2 采购人应根据磋商小组推荐的成交候选人确定成交供应商或磋商小组根据排名确定1-3名成交候选人。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17.3 代理机构将在“江苏政府采购网”发布成交公告，公告期限为1个工作日。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 若有充分证据证明，成交供应商出现下列情况之一的，一经查实，将被取消成交资格：</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17.4.1 提供虚假材料谋取成交的。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17.4.2 向采购人、代理机构行贿或者提供其他不正当利益的。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17.4.3 属于本文件规定的无效条件，但在磋商过程中又未被磋商小组发现的。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17.4.4 与采购人或者其他供应商恶意串通的。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17.4.5 采取不正当手段诋毁、排挤其他供应商的。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 有下列情形之一的，视为供应商串通响应，响应无效：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17.5.1 不同供应商的电子响应文件由同一单位或者个人编制。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17.5.2 不同供应商委托同一单位或者个人办理响应事宜。</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17.5.3 不同供应商的电子响应文件载明的项目管理成员或者联系人员为同一人。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17.5.4 不同供应商的电子响应文件异常一致或者响应报价呈规律性差异。</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17.5.5 不同供应商使用同一电脑上传电子响应文件的。</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提醒：不同供应商使用同一ip地址上传响应文件的可能会被苏采云系统认定为串标，请各位供应商予以关注。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18、质疑处理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18.2.1 对可以质疑的采购文件提出质疑的，为收到采购文件之日或者采购文件公告期限届满之日；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18.2.2 对采购过程提出质疑的，为各采购程序环节结束之日；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18.2.3 对成交结果提出质疑的，为成交结果公告期限届满之日。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 以下情形的质疑不予受理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18.3.1 内容不符合《政府采购质疑和投诉办法》第十二条规定的质疑。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18.3.2 超出政府采购法定期限的质疑。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18.3.3 以传真、电子邮件等方式递交的非原件形式的质疑。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18.3.4 未参加响应活动的供应商或在响应活动中自身权益未受到损害的供应商所提出的质疑。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18.3.5 供应商组成联合体参加响应，联合体中任何一方或多方未按要求签字、加盖公章的质疑。</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18.7 质疑函应当书面提交至采购代理机构联系人（详见竞争性磋商公告）处，如为现场提交的，提交时应出示有效身份证明。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18.8 质疑供应商在法定质疑期内应当一次性提出针对同一采购环节的质疑事项。</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18.9 代理机构在收到供应商的质疑后将及时组织调查核实，在七个工作日内作出答复，答复的内容不涉及商业秘密。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19、成交通知书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七、合同签订</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20、签订合同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20.l 成交供应商应当在成交通知书发出之日起三十日内，按照竞争性磋商文件确定的事项与采购人签订政府采购合同。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竞争性磋商文件、成交供应商的电子响应文件及采购过程中有关澄清、承诺文件均应作为合同附件。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21、货物（包含与货物相关的服务）的追加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八、强化政府采购异常低价审查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（一）、政府采购评审中出现下列情形之一的，评审委员会应当启动异常低价投标（响应）审查程序：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830"/>
        <w:ind w:firstLine="193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17" w:name="_Toc176770988"/>
      <w:r/>
      <w:bookmarkStart w:id="18" w:name="_Toc178255254"/>
      <w:r/>
      <w:bookmarkStart w:id="19" w:name="_Toc184369311"/>
      <w:r/>
      <w:bookmarkStart w:id="20" w:name="_Toc176528939"/>
      <w:r/>
      <w:bookmarkStart w:id="21" w:name="_Toc105488535"/>
      <w:r/>
      <w:bookmarkStart w:id="22" w:name="_Toc22392"/>
      <w:r>
        <w:rPr>
          <w:rStyle w:val="1234"/>
          <w:rFonts w:hint="eastAsia" w:ascii="宋体" w:hAnsi="宋体"/>
          <w:color w:val="000000" w:themeColor="text1"/>
          <w:sz w:val="36"/>
          <w:szCs w:val="36"/>
          <w:highlight w:val="none"/>
          <w14:textFill>
            <w14:solidFill>
              <w14:schemeClr w14:val="tx1"/>
            </w14:solidFill>
          </w14:textFill>
        </w:rPr>
        <w:t xml:space="preserve">第三章  成交标准</w:t>
      </w:r>
      <w:bookmarkEnd w:id="17"/>
      <w:r/>
      <w:bookmarkEnd w:id="18"/>
      <w:r/>
      <w:bookmarkEnd w:id="19"/>
      <w:r/>
      <w:bookmarkEnd w:id="20"/>
      <w:r/>
      <w:bookmarkEnd w:id="21"/>
      <w:r/>
      <w:bookmarkEnd w:id="22"/>
      <w:r/>
      <w:r/>
    </w:p>
    <w:tbl>
      <w:tblPr>
        <w:tblStyle w:val="840"/>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70"/>
        <w:gridCol w:w="7062"/>
        <w:gridCol w:w="735"/>
      </w:tblGrid>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62" w:type="dxa"/>
            <w:vAlign w:val="center"/>
            <w:textDirection w:val="lrTb"/>
            <w:noWrap w:val="false"/>
          </w:tcPr>
          <w:p>
            <w:pPr>
              <w:jc w:val="center"/>
              <w:spacing w:line="5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价格</w:t>
            </w:r>
            <w:r/>
          </w:p>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采用低价优先法计算，即满足竞争性磋商文件要求且响应价格最低的报价为评审基准价，其价格分为满分。其他供应商的价格分统一按照下列公式计算：响应报价得分=(评审基准价/响应报价)×</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（小数点保留两位）</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color w:val="000000" w:themeColor="text1"/>
                <w:sz w:val="24"/>
                <w:szCs w:val="24"/>
                <w:highlight w:val="none"/>
                <w:shd w:val="clear" w:color="auto" w:fill="ffffff"/>
                <w14:textFill>
                  <w14:solidFill>
                    <w14:schemeClr w14:val="tx1"/>
                  </w14:solidFill>
                </w14:textFill>
              </w:rPr>
              <w:t xml:space="preserve">0</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w:t>
            </w:r>
            <w:r/>
          </w:p>
        </w:tc>
        <w:tc>
          <w:tcPr>
            <w:tcBorders>
              <w:left w:val="single" w:color="auto" w:sz="4" w:space="0"/>
              <w:right w:val="single" w:color="auto" w:sz="4" w:space="0"/>
            </w:tcBorders>
            <w:tcW w:w="1470" w:type="dxa"/>
            <w:vAlign w:val="center"/>
            <w:vMerge w:val="restart"/>
            <w:textDirection w:val="lrTb"/>
            <w:noWrap w:val="false"/>
          </w:tcPr>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服务方案 （</w:t>
            </w:r>
            <w:r>
              <w:rPr>
                <w:rFonts w:hint="eastAsia" w:ascii="宋体" w:hAnsi="宋体"/>
                <w:color w:val="000000" w:themeColor="text1"/>
                <w:sz w:val="24"/>
                <w:szCs w:val="24"/>
                <w:highlight w:val="none"/>
                <w:lang w:val="en-US" w:eastAsia="zh-CN"/>
                <w14:textFill>
                  <w14:solidFill>
                    <w14:schemeClr w14:val="tx1"/>
                  </w14:solidFill>
                </w14:textFill>
              </w:rPr>
              <w:t xml:space="preserve">58</w:t>
            </w:r>
            <w:r>
              <w:rPr>
                <w:rFonts w:hint="eastAsia" w:ascii="宋体" w:hAnsi="宋体"/>
                <w:color w:val="000000" w:themeColor="text1"/>
                <w:sz w:val="24"/>
                <w:szCs w:val="24"/>
                <w:highlight w:val="none"/>
                <w14:textFill>
                  <w14:solidFill>
                    <w14:schemeClr w14:val="tx1"/>
                  </w14:solidFill>
                </w14:textFill>
              </w:rPr>
              <w:t xml:space="preserve">分）</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磋商小组根据供应商对精神障碍患者的现状、需求以及项目背景、服务内容的理解程度，包括但不限于对项目描述准确性，对实施任务、内容要求的理解把握准确性等进行综合评分：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对服务内容、服务对象现状理解清晰，内容描述准确性高的得</w:t>
            </w: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分；对服务内容、服务对象现状理解较清晰，内容描述准确性较高的得</w:t>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分；对服务内容、服务对象现状有一定理解，内容描述具有一定可行性的得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分；缺项不得分。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15</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w:t>
            </w:r>
            <w:r/>
          </w:p>
        </w:tc>
        <w:tc>
          <w:tcPr>
            <w:tcBorders>
              <w:left w:val="single" w:color="auto" w:sz="4" w:space="0"/>
              <w:right w:val="single" w:color="auto" w:sz="4" w:space="0"/>
            </w:tcBorders>
            <w:tcW w:w="1470" w:type="dxa"/>
            <w:vAlign w:val="center"/>
            <w:vMerge w:val="continue"/>
            <w:textDirection w:val="lrTb"/>
            <w:noWrap w:val="false"/>
          </w:tcPr>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小组根据供应商针对本次项目精神障碍服务对象的特点、数量、类别，制定符合精神障碍社区康复实施方案的合理性、可行性、针对性进行综合评分：方案内容全面、科学、合理且严密，考虑到服务对象的特殊性且针对性高的得12分；方案内容较全面较合理，对精神障碍方面的针对性较高的得9分；方案内容不够详细全面、针对性及合理性欠缺的得6分；缺项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p>
        </w:tc>
        <w:tc>
          <w:tcPr>
            <w:tcBorders>
              <w:left w:val="single" w:color="auto" w:sz="4" w:space="0"/>
              <w:right w:val="single" w:color="auto" w:sz="4" w:space="0"/>
            </w:tcBorders>
            <w:tcW w:w="1470" w:type="dxa"/>
            <w:vAlign w:val="center"/>
            <w:vMerge w:val="continue"/>
            <w:textDirection w:val="lrTb"/>
            <w:noWrap w:val="false"/>
          </w:tcPr>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磋商小组根据供应商提供的针对本项目的人员配备情况（人员配备是否充足，分工是否明确、分配是否合理等、人员经验是否丰富）进行评分：</w:t>
            </w:r>
            <w:r/>
          </w:p>
          <w:p>
            <w:pPr>
              <w:pStyle w:val="856"/>
              <w:ind w:left="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拟投入本项目人员配置合理、数量充足，对类似精神障碍康复项目经验丰富，人员素质强，岗位职责明确得</w:t>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分；拟投入本项目人员配置较合理、数量较充足，对类似精神障碍康复项目经验较丰富，人员素质较强，岗位职责较明确得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分；拟投入本项目人员配置一般、数量一般，对类似精神障碍康复项目经验较少得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分；缺项不得分。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bookmarkStart w:id="23" w:name="_Hlk206598813"/>
            <w:r/>
            <w:bookmarkStart w:id="24" w:name="OLE_LINK8"/>
            <w:r/>
            <w:bookmarkStart w:id="25" w:name="OLE_LINK4"/>
            <w:r>
              <w:rPr>
                <w:rFonts w:hint="eastAsia" w:ascii="宋体" w:hAnsi="宋体"/>
                <w:color w:val="000000" w:themeColor="text1"/>
                <w:sz w:val="24"/>
                <w:szCs w:val="24"/>
                <w:highlight w:val="none"/>
                <w14:textFill>
                  <w14:solidFill>
                    <w14:schemeClr w14:val="tx1"/>
                  </w14:solidFill>
                </w14:textFill>
              </w:rPr>
              <w:t xml:space="preserve">2.4</w:t>
            </w:r>
            <w:r/>
          </w:p>
        </w:tc>
        <w:tc>
          <w:tcPr>
            <w:tcBorders>
              <w:left w:val="single" w:color="auto" w:sz="4" w:space="0"/>
              <w:right w:val="single" w:color="auto" w:sz="4" w:space="0"/>
            </w:tcBorders>
            <w:tcW w:w="1470" w:type="dxa"/>
            <w:vAlign w:val="center"/>
            <w:vMerge w:val="continue"/>
            <w:textDirection w:val="lrTb"/>
            <w:noWrap w:val="false"/>
          </w:tcPr>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小组根据供应商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各项规章制度合理、规范、全面的得</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分；各项规章制度较合理、较规范、较全面的得</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分；各项规章制度欠缺的得</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分；缺项不得分。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p>
        </w:tc>
        <w:tc>
          <w:tcPr>
            <w:tcBorders>
              <w:left w:val="single" w:color="auto" w:sz="4" w:space="0"/>
              <w:right w:val="single" w:color="auto" w:sz="4" w:space="0"/>
            </w:tcBorders>
            <w:tcW w:w="1470" w:type="dxa"/>
            <w:vAlign w:val="center"/>
            <w:vMerge w:val="continue"/>
            <w:textDirection w:val="lrTb"/>
            <w:noWrap w:val="false"/>
          </w:tcPr>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磋商小组根据供应商提供的风险预测及应对方案进行评分：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对执行中可能遇到的风险有合理预测，并有合理可行、针对性的风险应对方案，完整详细，应急处理方案响应速度快、实施效率高的得</w:t>
            </w: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分；对项目实施过程中可能遇到的风险有合理预测，且提供风险应对基本解决方案的得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分；对项目实施过程中可能遇到的风险有一定程度了解的得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分；缺项不得分。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bookmarkEnd w:id="23"/>
            <w:r/>
            <w:bookmarkEnd w:id="24"/>
            <w:r/>
            <w:bookmarkEnd w:id="25"/>
            <w:r/>
            <w:r/>
          </w:p>
        </w:tc>
      </w:tr>
      <w:tr>
        <w:trPr>
          <w:jc w:val="center"/>
          <w:trHeight w:val="1503"/>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Borders>
              <w:left w:val="single" w:color="auto" w:sz="4" w:space="0"/>
              <w:right w:val="single" w:color="auto" w:sz="4" w:space="0"/>
            </w:tcBorders>
            <w:tcW w:w="1470" w:type="dxa"/>
            <w:vAlign w:val="center"/>
            <w:textDirection w:val="lrTb"/>
            <w:noWrap w:val="false"/>
          </w:tcPr>
          <w:p>
            <w:pPr>
              <w:jc w:val="center"/>
              <w:spacing w:line="52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业绩</w:t>
            </w:r>
            <w:r/>
          </w:p>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（9分）</w:t>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供应商提供自20</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3年</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月01日以来，完成过类似项目业绩的得3分/个，满分得9分。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(请提供合同复印件或中标(成交)通知书并加盖公章，合同或中标(成交)通知书应能反映相关信息，未提供不得分)。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w:t>
            </w:r>
            <w:r/>
          </w:p>
        </w:tc>
        <w:tc>
          <w:tcPr>
            <w:tcBorders>
              <w:left w:val="single" w:color="auto" w:sz="4" w:space="0"/>
              <w:right w:val="single" w:color="auto" w:sz="4" w:space="0"/>
            </w:tcBorders>
            <w:tcW w:w="1470" w:type="dxa"/>
            <w:vAlign w:val="center"/>
            <w:vMerge w:val="restart"/>
            <w:textDirection w:val="lrTb"/>
            <w:noWrap w:val="false"/>
          </w:tcPr>
          <w:p>
            <w:pPr>
              <w:jc w:val="center"/>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履约能力</w:t>
            </w:r>
            <w:r/>
          </w:p>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w:t>
            </w:r>
            <w:r/>
          </w:p>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default"/>
                <w:color w:val="000000" w:themeColor="text1"/>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项目负责人具有康复治疗、心理咨询</w:t>
            </w:r>
            <w:r>
              <w:rPr>
                <w:rFonts w:hint="eastAsia" w:ascii="宋体" w:hAnsi="宋体"/>
                <w:color w:val="000000" w:themeColor="text1"/>
                <w:sz w:val="24"/>
                <w:szCs w:val="24"/>
                <w:highlight w:val="none"/>
                <w:lang w:val="en-US" w:eastAsia="zh-CN"/>
                <w14:textFill>
                  <w14:solidFill>
                    <w14:schemeClr w14:val="tx1"/>
                  </w14:solidFill>
                </w14:textFill>
              </w:rPr>
              <w:t xml:space="preserve">或</w:t>
            </w:r>
            <w:r>
              <w:rPr>
                <w:rFonts w:hint="eastAsia" w:ascii="宋体" w:hAnsi="宋体"/>
                <w:color w:val="000000" w:themeColor="text1"/>
                <w:sz w:val="24"/>
                <w:szCs w:val="24"/>
                <w:highlight w:val="none"/>
                <w14:textFill>
                  <w14:solidFill>
                    <w14:schemeClr w14:val="tx1"/>
                  </w14:solidFill>
                </w14:textFill>
              </w:rPr>
              <w:t xml:space="preserve">社区康复</w:t>
            </w:r>
            <w:r>
              <w:rPr>
                <w:rFonts w:hint="eastAsia" w:ascii="宋体" w:hAnsi="宋体"/>
                <w:color w:val="000000" w:themeColor="text1"/>
                <w:sz w:val="24"/>
                <w:szCs w:val="24"/>
                <w:highlight w:val="none"/>
                <w:lang w:val="en-US" w:eastAsia="zh-CN"/>
                <w14:textFill>
                  <w14:solidFill>
                    <w14:schemeClr w14:val="tx1"/>
                  </w14:solidFill>
                </w14:textFill>
              </w:rPr>
              <w:t xml:space="preserve">类相关专业背景的得2分。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注：以上专业满足其中任意一项即可</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须提供学历证书或职业资格证书复印件并加盖公章</w:t>
            </w:r>
            <w:r>
              <w:rPr>
                <w:rFonts w:hint="eastAsia" w:ascii="宋体" w:hAnsi="宋体"/>
                <w:color w:val="000000" w:themeColor="text1"/>
                <w:sz w:val="24"/>
                <w:szCs w:val="24"/>
                <w:highlight w:val="none"/>
                <w14:textFill>
                  <w14:solidFill>
                    <w14:schemeClr w14:val="tx1"/>
                  </w14:solidFill>
                </w14:textFill>
              </w:rPr>
              <w:t xml:space="preserve">及供应商为持证人员缴纳的参加本次政府采购活动前三个月内任意一个月的社保缴纳记录并加盖公章，未提供或提供不全不得分）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w:t>
            </w:r>
            <w:r/>
          </w:p>
        </w:tc>
        <w:tc>
          <w:tcPr>
            <w:tcBorders>
              <w:left w:val="single" w:color="auto" w:sz="4" w:space="0"/>
              <w:right w:val="single" w:color="auto" w:sz="4" w:space="0"/>
            </w:tcBorders>
            <w:tcW w:w="1470" w:type="dxa"/>
            <w:vAlign w:val="center"/>
            <w:vMerge w:val="continue"/>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项目负责人素质要求：</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拟为本次项目配备的项目负责人</w:t>
            </w:r>
            <w:r>
              <w:rPr>
                <w:rFonts w:hint="eastAsia" w:ascii="宋体" w:hAnsi="宋体"/>
                <w:color w:val="000000" w:themeColor="text1"/>
                <w:sz w:val="24"/>
                <w:szCs w:val="24"/>
                <w:highlight w:val="none"/>
                <w:lang w:val="en-US" w:eastAsia="zh-CN"/>
                <w14:textFill>
                  <w14:solidFill>
                    <w14:schemeClr w14:val="tx1"/>
                  </w14:solidFill>
                </w14:textFill>
              </w:rPr>
              <w:t xml:space="preserve">具有</w:t>
            </w:r>
            <w:r>
              <w:rPr>
                <w:rFonts w:ascii="宋体" w:hAnsi="宋体"/>
                <w:color w:val="000000" w:themeColor="text1"/>
                <w:sz w:val="24"/>
                <w:szCs w:val="24"/>
                <w:highlight w:val="none"/>
                <w14:textFill>
                  <w14:solidFill>
                    <w14:schemeClr w14:val="tx1"/>
                  </w14:solidFill>
                </w14:textFill>
              </w:rPr>
              <w:t xml:space="preserve">从事</w:t>
            </w:r>
            <w:r>
              <w:rPr>
                <w:rFonts w:ascii="宋体" w:hAnsi="宋体" w:eastAsia="宋体" w:cs="Times New Roman"/>
                <w:color w:val="000000" w:themeColor="text1"/>
                <w:sz w:val="24"/>
                <w:szCs w:val="24"/>
                <w:highlight w:val="none"/>
                <w14:textFill>
                  <w14:solidFill>
                    <w14:schemeClr w14:val="tx1"/>
                  </w14:solidFill>
                </w14:textFill>
              </w:rPr>
              <w:t xml:space="preserve">精神康复</w:t>
            </w:r>
            <w:r>
              <w:rPr>
                <w:rFonts w:ascii="宋体" w:hAnsi="宋体"/>
                <w:color w:val="000000" w:themeColor="text1"/>
                <w:sz w:val="24"/>
                <w:szCs w:val="24"/>
                <w:highlight w:val="none"/>
                <w14:textFill>
                  <w14:solidFill>
                    <w14:schemeClr w14:val="tx1"/>
                  </w14:solidFill>
                </w14:textFill>
              </w:rPr>
              <w:t xml:space="preserve">项目相关服务经历3年（含3年）以上4年以下相关工作经验的得1分；4年（含4年）以上5年以下相关工作经验的得2分；5年（含5年）以上相关工作经验的得3分。</w:t>
            </w:r>
            <w:r>
              <w:rPr>
                <w:rFonts w:hint="eastAsia" w:ascii="宋体" w:hAnsi="宋体"/>
                <w:color w:val="000000" w:themeColor="text1"/>
                <w:sz w:val="24"/>
                <w:szCs w:val="24"/>
                <w:highlight w:val="none"/>
                <w14:textFill>
                  <w14:solidFill>
                    <w14:schemeClr w14:val="tx1"/>
                  </w14:solidFill>
                </w14:textFill>
              </w:rPr>
              <w:t xml:space="preserve">（需提供佐证材料（如过往业绩合同签署人或过往业绩项目负责人任命书等有效证明材料）自证无效）</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.3</w:t>
            </w:r>
            <w:r/>
          </w:p>
        </w:tc>
        <w:tc>
          <w:tcPr>
            <w:tcBorders>
              <w:left w:val="single" w:color="auto" w:sz="4" w:space="0"/>
              <w:right w:val="single" w:color="auto" w:sz="4" w:space="0"/>
            </w:tcBorders>
            <w:tcW w:w="1470" w:type="dxa"/>
            <w:vAlign w:val="center"/>
            <w:vMerge w:val="continue"/>
            <w:textDirection w:val="lrTb"/>
            <w:noWrap w:val="false"/>
          </w:tcPr>
          <w:p>
            <w:pPr>
              <w:jc w:val="center"/>
              <w:spacing w:line="52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7062" w:type="dxa"/>
            <w:vAlign w:val="center"/>
            <w:textDirection w:val="lrTb"/>
            <w:noWrap w:val="false"/>
          </w:tcPr>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供应商项目团队成员（项目负责人除外）：</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①项目团队中至少配备两名持证社工，每多提供一名具有初级（助理）或以上社工证的人员得2分/人，最高得4分。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②项目团队中至少配备一名精神科专科的护士，在此基础上每多提供一名持有护士执业证书的人员得2分/人，最多得4分。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③项目团队中包含心理咨询师</w:t>
            </w:r>
            <w:r>
              <w:rPr>
                <w:rFonts w:hint="eastAsia" w:ascii="宋体" w:hAnsi="宋体"/>
                <w:color w:val="000000" w:themeColor="text1"/>
                <w:sz w:val="24"/>
                <w:szCs w:val="24"/>
                <w:highlight w:val="none"/>
                <w:lang w:val="en-US" w:eastAsia="zh-CN"/>
                <w14:textFill>
                  <w14:solidFill>
                    <w14:schemeClr w14:val="tx1"/>
                  </w14:solidFill>
                </w14:textFill>
              </w:rPr>
              <w:t xml:space="preserve">或</w:t>
            </w:r>
            <w:r>
              <w:rPr>
                <w:rFonts w:hint="eastAsia" w:ascii="宋体" w:hAnsi="宋体"/>
                <w:color w:val="000000" w:themeColor="text1"/>
                <w:sz w:val="24"/>
                <w:szCs w:val="24"/>
                <w:highlight w:val="none"/>
                <w:lang w:val="zh-CN"/>
                <w14:textFill>
                  <w14:solidFill>
                    <w14:schemeClr w14:val="tx1"/>
                  </w14:solidFill>
                </w14:textFill>
              </w:rPr>
              <w:t xml:space="preserve">（心理咨询师培训合格证书）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心理治疗师证书、</w:t>
            </w:r>
            <w:r>
              <w:rPr>
                <w:rFonts w:hint="eastAsia" w:ascii="宋体" w:hAnsi="宋体"/>
                <w:color w:val="000000" w:themeColor="text1"/>
                <w:sz w:val="24"/>
                <w:szCs w:val="24"/>
                <w:highlight w:val="none"/>
                <w14:textFill>
                  <w14:solidFill>
                    <w14:schemeClr w14:val="tx1"/>
                  </w14:solidFill>
                </w14:textFill>
              </w:rPr>
              <w:t xml:space="preserve">健康管理师，每提供一名持证人员得2分/人，最多得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④项目团队中配备护理专业、临床专业、康复治疗专业、中药学等医学相关的专业人员，每提供一名持证人员得1分/人，最多得4分。</w:t>
            </w:r>
            <w:r/>
          </w:p>
          <w:p>
            <w:pPr>
              <w:jc w:val="left"/>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（本项最多累计得</w:t>
            </w:r>
            <w:r>
              <w:rPr>
                <w:rFonts w:hint="eastAsia" w:ascii="宋体" w:hAnsi="宋体"/>
                <w:color w:val="000000" w:themeColor="text1"/>
                <w:sz w:val="24"/>
                <w:szCs w:val="24"/>
                <w:highlight w:val="none"/>
                <w:lang w:val="en-US" w:eastAsia="zh-CN"/>
                <w14:textFill>
                  <w14:solidFill>
                    <w14:schemeClr w14:val="tx1"/>
                  </w14:solidFill>
                </w14:textFill>
              </w:rPr>
              <w:t xml:space="preserve">18</w:t>
            </w:r>
            <w:r>
              <w:rPr>
                <w:rFonts w:hint="eastAsia" w:ascii="宋体" w:hAnsi="宋体"/>
                <w:color w:val="000000" w:themeColor="text1"/>
                <w:sz w:val="24"/>
                <w:szCs w:val="24"/>
                <w:highlight w:val="none"/>
                <w14:textFill>
                  <w14:solidFill>
                    <w14:schemeClr w14:val="tx1"/>
                  </w14:solidFill>
                </w14:textFill>
              </w:rPr>
              <w:t xml:space="preserve">分，人员不可重复得分，需提供相关证书复印件及供应商与持证人员签订的可以证明双方存在劳动或合作关系的材料（协议）并加盖公章）</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5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18</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总得分</w:t>
            </w:r>
            <w:r/>
          </w:p>
        </w:tc>
        <w:tc>
          <w:tcPr>
            <w:gridSpan w:val="2"/>
            <w:tcBorders>
              <w:left w:val="single" w:color="auto" w:sz="4" w:space="0"/>
              <w:right w:val="single" w:color="auto" w:sz="4" w:space="0"/>
            </w:tcBorders>
            <w:tcW w:w="7797" w:type="dxa"/>
            <w:vAlign w:val="center"/>
            <w:textDirection w:val="lrTb"/>
            <w:noWrap w:val="false"/>
          </w:tcPr>
          <w:p>
            <w:pPr>
              <w:jc w:val="cente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100</w:t>
            </w:r>
            <w:r/>
          </w:p>
        </w:tc>
      </w:tr>
    </w:tbl>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注：所有认证、证明和业绩均以有效的复印件为依据。</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（一）对国家认定的节能产品和环保产品分别给予报价的5%价格扣除，用扣除后的价格参与评审。</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（二）小微企业的价格扣除</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2.价格扣除比例或者价格分加分比例对小型企业和微型企业同等对待，不作区分。</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（三）监狱和戒毒企业的价格扣除</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1.本项目对监狱和戒毒企业（简称监狱企业）视同小型、微型企业，给予10%的价格扣除，用扣除后的价格参与评审。</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（四）残疾人福利性单位的价格扣除</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1.本项目对残疾人福利性单位视同小型、微型企业，给予10%的价格扣除，用扣除后的价格参与评审。</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2.残疾人福利单位需按照磋商文件的要求提供《残疾人福利性单位声明函》。</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（五）监狱企业、残疾人福利单位属于小型、微型企业的，不重复享受政策。</w:t>
      </w:r>
      <w:r/>
    </w:p>
    <w:p>
      <w:pPr>
        <w:spacing w:line="56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（六）除评分标准中另有说明外，所有认证、证明和业绩均以有效的证明文件的复印件为依据。</w:t>
      </w:r>
      <w:r/>
    </w:p>
    <w:p>
      <w:pPr>
        <w:pStyle w:val="830"/>
        <w:ind w:firstLine="1935"/>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26" w:name="_Toc105488536"/>
      <w:r/>
      <w:bookmarkEnd w:id="26"/>
      <w:r/>
      <w:bookmarkStart w:id="27" w:name="_Toc176770989"/>
      <w:r/>
      <w:bookmarkStart w:id="28" w:name="_Toc178255255"/>
      <w:r/>
      <w:bookmarkStart w:id="29" w:name="_Toc176528940"/>
      <w:r/>
      <w:bookmarkStart w:id="30" w:name="_Toc184369312"/>
      <w:r/>
      <w:bookmarkStart w:id="31" w:name="_Toc15772"/>
      <w:r/>
      <w:bookmarkStart w:id="32" w:name="_Toc105488537"/>
      <w:r>
        <w:rPr>
          <w:rStyle w:val="1234"/>
          <w:rFonts w:hint="eastAsia" w:ascii="宋体" w:hAnsi="宋体"/>
          <w:color w:val="000000" w:themeColor="text1"/>
          <w:sz w:val="36"/>
          <w:szCs w:val="36"/>
          <w:highlight w:val="none"/>
          <w14:textFill>
            <w14:solidFill>
              <w14:schemeClr w14:val="tx1"/>
            </w14:solidFill>
          </w14:textFill>
        </w:rPr>
        <w:t xml:space="preserve">第四章  </w:t>
      </w:r>
      <w:bookmarkStart w:id="33" w:name="_Toc150538845"/>
      <w:r>
        <w:rPr>
          <w:rStyle w:val="1234"/>
          <w:rFonts w:hint="eastAsia" w:ascii="宋体" w:hAnsi="宋体"/>
          <w:color w:val="000000" w:themeColor="text1"/>
          <w:sz w:val="36"/>
          <w:szCs w:val="36"/>
          <w:highlight w:val="none"/>
          <w14:textFill>
            <w14:solidFill>
              <w14:schemeClr w14:val="tx1"/>
            </w14:solidFill>
          </w14:textFill>
        </w:rPr>
        <w:t xml:space="preserve">采购项目</w:t>
      </w:r>
      <w:bookmarkEnd w:id="33"/>
      <w:r>
        <w:rPr>
          <w:rStyle w:val="1234"/>
          <w:rFonts w:hint="eastAsia" w:ascii="宋体" w:hAnsi="宋体"/>
          <w:color w:val="000000" w:themeColor="text1"/>
          <w:sz w:val="36"/>
          <w:szCs w:val="36"/>
          <w:highlight w:val="none"/>
          <w14:textFill>
            <w14:solidFill>
              <w14:schemeClr w14:val="tx1"/>
            </w14:solidFill>
          </w14:textFill>
        </w:rPr>
        <w:t xml:space="preserve">的服务要求和数量等</w:t>
      </w:r>
      <w:bookmarkEnd w:id="27"/>
      <w:r/>
      <w:bookmarkEnd w:id="28"/>
      <w:r/>
      <w:bookmarkEnd w:id="29"/>
      <w:r/>
      <w:bookmarkEnd w:id="30"/>
      <w:r/>
      <w:bookmarkEnd w:id="31"/>
      <w:r/>
      <w:bookmarkEnd w:id="32"/>
      <w:r/>
      <w:r/>
    </w:p>
    <w:p>
      <w:pPr>
        <w:rPr>
          <w:rFonts w:hint="eastAsia"/>
          <w:b/>
          <w:bCs/>
          <w:color w:val="000000" w:themeColor="text1"/>
          <w:sz w:val="24"/>
          <w:szCs w:val="24"/>
          <w:highlight w:val="none"/>
          <w14:textFill>
            <w14:solidFill>
              <w14:schemeClr w14:val="tx1"/>
            </w14:solidFill>
          </w14:textFill>
        </w:rPr>
      </w:pPr>
      <w:r/>
      <w:bookmarkStart w:id="34" w:name="_Toc534273796"/>
      <w:r/>
      <w:bookmarkStart w:id="35" w:name="_Toc176528941"/>
      <w:r/>
      <w:bookmarkStart w:id="36" w:name="_Toc178255256"/>
      <w:r/>
      <w:bookmarkStart w:id="37" w:name="_Toc176770990"/>
      <w:r>
        <w:rPr>
          <w:rFonts w:hint="eastAsia"/>
          <w:b/>
          <w:bCs/>
          <w:color w:val="000000" w:themeColor="text1"/>
          <w:sz w:val="24"/>
          <w:szCs w:val="24"/>
          <w:highlight w:val="none"/>
          <w14:textFill>
            <w14:solidFill>
              <w14:schemeClr w14:val="tx1"/>
            </w14:solidFill>
          </w14:textFill>
        </w:rPr>
        <w:t xml:space="preserve">一、项目简介</w:t>
      </w:r>
      <w:bookmarkEnd w:id="34"/>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背景：根据《南京市精神障碍社区康复服务项目采购指引|(试行)》的通知(宁民事[2024]56号)要求，拟选聘1家有精神障碍社区康复资质的机构为符合康复条件的雨花台区精神障碍患者提供服药训练、预防复发训练、躯体管理训练、生活技能训练、社交</w:t>
      </w:r>
      <w:r>
        <w:rPr>
          <w:rFonts w:hint="eastAsia"/>
          <w:color w:val="000000" w:themeColor="text1"/>
          <w:sz w:val="24"/>
          <w:szCs w:val="24"/>
          <w:highlight w:val="none"/>
          <w14:textFill>
            <w14:solidFill>
              <w14:schemeClr w14:val="tx1"/>
            </w14:solidFill>
          </w14:textFill>
        </w:rPr>
        <w:t xml:space="preserve">技能训练、职业康复训练、心理治疗和康复、同伴支持、家庭支持、社区服务、居家服务、跟进服务等精神障碍社区康复服务。具体内容及要求详见竞争性磋商文件。</w:t>
      </w:r>
      <w:r/>
    </w:p>
    <w:p>
      <w:pPr>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2、合同履行期限：</w:t>
      </w:r>
      <w:r>
        <w:rPr>
          <w:rFonts w:hint="eastAsia"/>
          <w:color w:val="000000" w:themeColor="text1"/>
          <w:sz w:val="24"/>
          <w:szCs w:val="24"/>
          <w:highlight w:val="none"/>
          <w:lang w:val="en-US" w:eastAsia="zh-CN"/>
          <w14:textFill>
            <w14:solidFill>
              <w14:schemeClr w14:val="tx1"/>
            </w14:solidFill>
          </w14:textFill>
        </w:rPr>
        <w:t xml:space="preserve">自合同生效之日起两年。合同一年一签。服务期满后，成交供应商服务质量满足采购人要求，在不改变原服务范围及成交金额的基础上可按原合同续签。</w:t>
      </w:r>
      <w:r/>
    </w:p>
    <w:p>
      <w:pPr>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3、项目实施区域：南京市雨花台区辖区内。</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bookmarkStart w:id="38" w:name="_Toc184369313"/>
      <w:r>
        <w:rPr>
          <w:rFonts w:ascii="宋体" w:hAnsi="宋体" w:cs="微软雅黑"/>
          <w:b/>
          <w:bCs/>
          <w:color w:val="000000" w:themeColor="text1"/>
          <w:sz w:val="24"/>
          <w:szCs w:val="24"/>
          <w:highlight w:val="none"/>
          <w14:textFill>
            <w14:solidFill>
              <w14:schemeClr w14:val="tx1"/>
            </w14:solidFill>
          </w14:textFill>
        </w:rPr>
        <w:t xml:space="preserve">二、服务对象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服务对象：服务对象为有康复需求的居家精神障碍患者，包括处于非急性期且经专业评估适合接受社区康复的严重精神障碍患者。可为有意愿的抑郁症、孤独症及其他精神障碍患者提供社区康复服务。经医疗卫生机构治疗评估后病情稳定的严重精神障碍患者，并经评估符合社区康复条件的，可经患者及监护人</w:t>
      </w:r>
      <w:r>
        <w:rPr>
          <w:rFonts w:ascii="宋体" w:hAnsi="宋体" w:cs="微软雅黑"/>
          <w:bCs/>
          <w:color w:val="000000" w:themeColor="text1"/>
          <w:sz w:val="24"/>
          <w:szCs w:val="24"/>
          <w:highlight w:val="none"/>
          <w14:textFill>
            <w14:solidFill>
              <w14:schemeClr w14:val="tx1"/>
            </w14:solidFill>
          </w14:textFill>
        </w:rPr>
        <w:t xml:space="preserve">(含经监护人授权的照料人)同意后到社区康复机构接受康复服务。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根据服务对象社区康复意愿、病情稳定程度以及危险性评估等情况，将服务对象分为三类:</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一类(绿色):经评估为病情稳定，危险性评估为0级，有意愿接受社区康复服务的服务对象。</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二类(黄色):经评估为病情基本稳定，危险性评估为1级，有意愿接受社区康复服务的服务对象。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三类(橙色):经评估为病情基本稳定，危险性评估为2级，有意愿接受社区康复服务的服务对象。</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另，为经评估为病情稳定或基本稳定，危险性评估为0-2级，无意愿接受精神障碍社区康复服务的精神障碍患者(蓝色)给予动态关爱服务;经评估为病情不稳定，危险性评估为3-5级的精神障碍患者(红色)建议接受门诊或住院治疗。</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三、服务内容要求</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（一）基础工作</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1、建档工作</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供应商对符合康复条件且有意愿的社区康复服务对象建档立卡率达到100%。</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2、分级分类管理</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供应商在对服务对象进行摸排时，根据服务对象社区康复意愿、病情稳定程度以及危险性评估等情况对患者开展分级分类，提供差异化服务内容，进行动态管理。</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3、转介工作</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供应商须配合民政、卫健、残联等部门建立康复机构与其他类型康复机构、残疾人就业康复机构、属地社区卫生服务中心或精神卫生专业机构等机构的服务转介机制，确保服务对象转介与其他服务转介顺畅。</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（二）站内服务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站内服务对象：享受残疾人两项补贴对象、特困人员、低保家庭、低保边缘家庭和支出型困难家庭及当地政府部门认定的其他困难人员中有康复需求且经评估为一类（绿色）、二类（黄色）中有意愿在康复服务机构（站点）接受康复服务的服务对象。所有服务开展须有服务方案、服务记录、签到、影像等。政府购买服务对象每月服务总时长不低于480小时；人均月服务时长不高于16小时，单个服务对象年服务时长不高于160小时，超出部分原则上不计费。</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1、康复准备</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按照康复流程开展康复服务，完善出入站评估（基线评估小组人员中至少包括1名精神卫生专业人员及1名社工，人数为单数且不少于3人，评估人员应接受过岗前培训、专业知识培训及评估能力培训）、入站协议、服务协议、安全协议、康复评估、个体康复计划、日常康复活动记录、一人一档康复档案等。</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2、过程评估</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每季度开展一次过程评估，回顾总结前阶段康复情况。根据评估情况调整康复类别，提出新的康复目标、制定新的康复措施和计划或修正原康复计划、调整康复目标和康复措施。</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3、康复训练</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开展服药训练、预防复发训练、躯体管理训练、生活技能训练、社交能力训练、职业康复训练、心理康复、同伴支持、家庭支持等康复服务训练。按照康复计划每天至少开展1次康复活动，每周开展至少3项康复服务。</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4、个案服务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服务内容。帮助精神障碍社区康复服务对象解决或缓解面临的躯体管理、自主服药、生活自理、社会交往或就业、情感等方面的问题和困难；或帮助精神障碍社区康复服务对象所在家庭解决或缓解面临的经济压力、心理压力、家庭矛盾、生活质量不高等问题和困难，发挥家庭的社会功能，满足家庭成员的发展和情感需要；</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服务要求。运用社会工作专业理论和方法，按照接案、预估、计划、介入、评估、结案等个案服务流程，须有个案工作文书记录，行政程序、服务流程及社工伦理规范。每次个案服务时间宜在45min-60min，每周至少1次，每个个案服务次数至少10次（具体次数根据服务目标达成情况确定）；</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（3）服务标准。一年项目周期内，开展至少20人（保障对象，可根据本辖区内实际情况确定数目，下浮不得高于10%），总服务次数不低于300次，个案结案率达90%及以上。</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5、小组服务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（1）服务内容。针对有相似问题或困扰的服务对象开展主题小组，包括但不限于支持小组、成长小组、社交小组、社会化小组、自主互助小组、康复小组等；</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服务要求。运用社会工作专业理论和方法，按照准备阶段、开始阶段、中期转折阶段、后期成熟阶段和结束阶段等小组服务流程开展服务，须有小组工作文书记录，行政程序、服务流程及社工伦理规范。小组人数宜在6-12人，每次小组活动宜60min-120min，每个主题小组服务次数宜为8-12次，每周至少一次（具体次数根据服务目标达成情况确定）；</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（3）服务标准。一年项目周期内，开展主题小组活动至少10个（保障对象，可根据本辖区内实际情况确定数目，下浮不得高于10%），同一服务对象每年参加主题小组数量不高于3个。</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6、职业康复服务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项目周期内开展就业指导服务，包括但不限于就业调查和评估、职业规划服务、职业技能培训、辅助性就业项目、公益庇护性岗位、就业对接会、就业心理支持服务、就业后跟进辅导服务、维护服务对象就业创业合法权益、创业咨询和支持、经验分享等；</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（2）开展特色职业康复服务项目，发展庇护性就业、过渡性就业、辅助型就业及独立就业。其中一个项目周期内实现至少1名辅助型就业或独立性就业人员；</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（3）链接爱心企业或社会团体等提供的职业康复岗位，每年不少于2个，并将其纳入社会资源建设库；</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（4）服务标准。项目周期内，职业康复服务人次不少于600人次。</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7、其他特色服务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根据实际情况，发展站点特色服务。每年跟进并形成最终成效汇报至采购人。</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（三）站外服务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服务对象为一类（绿色）、二类（黄色）、三类（橙色）中有意愿在社区接受康复服务的服务对象。所有服务开展须有服务方案、服务记录、签到、影像等。</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1、服务准备</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供应商须完善服务协议、康复评估、康复服务方案、康复服务记录，定期开展评估，并根据评估结果调整康复类别，提出新的康复目标、制定新的康复措施或调整原有康复目标和康复措施，实施动态管理。</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2、社区服务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（1）一年项目周期内，依据节日或主题至少开展10次大型集体活动，参与人次不少于800人次。主题必须包括传统节日、精神卫生日等，可开展亲近自然外出主题活动、精神健康运动会、精神卫生健康宣教等活动；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（2）一年项目周期内，组织康复服务对象开展至少1项社区服务项目，主题包括但不限于垃圾分类指引、社区志愿者、便民服务、精神健康科普宣教等。</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3、居家服务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服务人数不少于20人，每月每人至少2次上门服务。提供生活技能训练、生活自理能力训练和心理咨询及疏导；开展家属支持服务、健康知识及相关政策宣教；开展文体娱乐活动、电话随访、线上服务和发展同伴支持辅导员；引导参加志愿服务、参与就业宣传和经验分享等。</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4、就业指导服务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须为有就业指导需求的康复服务对象通过组建微信群、电访通知、走访宣传、志愿者上门送服务等多种形式，开展包括但不限于就业调查和评估、职业规划服务、职业技能培训、辅助性就业项目、就业对接会、就业心理支持服务、就业后跟进辅导服务、维护精神障碍康复对象就业创业合法权益、创业咨询和支持、经验分享等。</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5、其他特色服务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供应商须根据实际情况，创新特色服务。当年新建康复机构（站点）不作要求，其他康复机构（站点）至少开展1项特色服务，每年跟进并形成成效汇报项目采购方。</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（四）动态关爱</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为经评估为病情稳定或基本稳定，危险性评估为0-2级，无意愿接受精神障碍社区康复服务的精神障碍患者（蓝色）及经评估为病情不稳定，危险性评估为3-5级的精神障碍患者（红色）开展动态关爱。须有跟进记录，包括询问服药情况、睡眠情况、近期重大生活事件、危险等级评估等，对服务对象实施动态管理。</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1、针对蓝色中经评估为病情稳定，危险性评估为0级的精神障碍患者，每月通过电话或面访的方式跟进1次，每年至少有2次面访。</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2、针对蓝色中经评估为病情稳定，危险性评估为1级的精神障碍患者，每季度通过电话或面访的方式跟进1次，每年至少有1次面访。</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3、针对蓝色中经评估为病情基本稳定，危险性评估为2级的精神障碍患者每半年通过电话或面访的方式跟进1次，每年至少有1次面访。</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4、针对红色精神障碍患者，每年通过电话或面访的方式摸排1次。</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四、服务原则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1、坚持接纳原则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接纳不等同于认同，是指在专业服务过程中，要从内心接纳服务对象，将他们看做是工作过程中的重要伙伴，绝不因为服务对象的生理、心理、种族、性别、年龄、职业、社会地位、信仰等因素对他们有任何歧视，更不能因为上述原因而拒绝为服务对象提供康复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2、坚持尊重原则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尊重是要认识服务对象自身的生命价值和其他基本权利。在服务过程中，不将自身的价值观强加于服务对象，更不能指责和批判服务对象的言行和价值观，也不能向服务对象发泄自己的负面情绪。</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3、坚持个别化原则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尊重服务对象的个体差异，不应当使用一般或统一的服务方法回应他们的独特需要，要充分考虑到服务对象在性别、年龄、职业、社会地位、政治信仰、宗教以及精神状况等方面存在的价值差异，及其与社会主流价值之间可能存在的冲突。尊重个性化需求，充分挖掘个人潜能。</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4、坚持自我决定与知情同意原则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要与服务对象保持良好的沟通。工作人员有义务向服务对象提供必要的信息。服务对象有权利在充分知情的前提下选择服务的内容、方式，并在事关服务对象利益的决策中起到主导作用。如果服务对象没有能力进行选择和决策，应根据法律或有关规定由家属（监护人）代行选择和决策权利。</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5、坚持保密原则</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工作人员应当保护服务对象的隐私。未经服务对象同意或允许，不得向第三方透露涉及服务对象个人身份资料和其他可能危害服务对象权益的隐私信息。除非在特别情况下必须透露有关信息时，应向机构或有关部门报告，并告知服务对象或家属（监护人）有限度公开隐私信息的必要性及采取相关保护措施。</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五、服务队伍配置</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围绕精神障碍社区康复服务具体工作，组建一支以精神科医师、社会工作者为核心，以精神科护士、心理治疗师、心理咨询师、公共卫生医师、康复师、社区康复协调员、其他社区康复服务人员为重要专业力量的综合服务团队。至少配备5名专职人员。</w:t>
      </w:r>
      <w:r/>
    </w:p>
    <w:p>
      <w:pPr>
        <w:spacing w:line="560" w:lineRule="exact"/>
        <w:rPr>
          <w:rFonts w:hint="eastAsia"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注：</w:t>
      </w:r>
      <w:r>
        <w:rPr>
          <w:rFonts w:ascii="宋体" w:hAnsi="宋体" w:cs="微软雅黑"/>
          <w:b/>
          <w:color w:val="000000" w:themeColor="text1"/>
          <w:sz w:val="24"/>
          <w:szCs w:val="24"/>
          <w:highlight w:val="none"/>
          <w14:textFill>
            <w14:solidFill>
              <w14:schemeClr w14:val="tx1"/>
            </w14:solidFill>
          </w14:textFill>
        </w:rPr>
        <w:t xml:space="preserve">供应商须组建综合服务团队，团队中专职人员不少于5名，其中至少包含管理人员1名、专业社工2名。其余专职人员由供应商根据服务需要自行配置，须提供人员名单及岗位说明。</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1、管理人员要求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管理人员应具有高中及以上文化程度，具有3年以上的管理工作经验，接受过精神障碍社区康复服务政策法规、工作规划、管理制度等业务培训，从业期间每年接受不少于2次的精神障碍社区康复服务业务培训，没有被刑事处罚的不良记录。</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2、社工要求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服务团队至少配有2名及以上专业社工，每多承接1个项目，至少增加1名（大专及以上学历，社工专业或持证社工）。至少包括1名专业督导（高级社工师、相关专业高级职称专业技术人员或已从事精神障碍社区康复服务工作满3年的社会工作师；可兼职，定期督导每月不少于一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3、医生要求（可兼职）</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供应商服务团队至少配备1名具备精神科专科证书</w:t>
      </w:r>
      <w:r>
        <w:rPr>
          <w:rFonts w:hint="eastAsia" w:ascii="宋体" w:hAnsi="宋体" w:cs="微软雅黑"/>
          <w:bCs/>
          <w:color w:val="000000" w:themeColor="text1"/>
          <w:sz w:val="24"/>
          <w:szCs w:val="24"/>
          <w:highlight w:val="none"/>
          <w14:textFill>
            <w14:solidFill>
              <w14:schemeClr w14:val="tx1"/>
            </w14:solidFill>
          </w14:textFill>
        </w:rPr>
        <w:t xml:space="preserve">的医生</w:t>
      </w:r>
      <w:r>
        <w:rPr>
          <w:rFonts w:ascii="宋体" w:hAnsi="宋体" w:cs="微软雅黑"/>
          <w:bCs/>
          <w:color w:val="000000" w:themeColor="text1"/>
          <w:sz w:val="24"/>
          <w:szCs w:val="24"/>
          <w:highlight w:val="none"/>
          <w14:textFill>
            <w14:solidFill>
              <w14:schemeClr w14:val="tx1"/>
            </w14:solidFill>
          </w14:textFill>
        </w:rPr>
        <w:t xml:space="preserve">，大学本科学历</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及</w:t>
      </w:r>
      <w:r>
        <w:rPr>
          <w:rFonts w:ascii="宋体" w:hAnsi="宋体" w:cs="微软雅黑"/>
          <w:bCs/>
          <w:color w:val="000000" w:themeColor="text1"/>
          <w:sz w:val="24"/>
          <w:szCs w:val="24"/>
          <w:highlight w:val="none"/>
          <w14:textFill>
            <w14:solidFill>
              <w14:schemeClr w14:val="tx1"/>
            </w14:solidFill>
          </w14:textFill>
        </w:rPr>
        <w:t xml:space="preserve">以上；身体健康；从事精神科医疗工作5年以上。</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4、护士要求（专职或兼职）</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供应商服务团队至少配备1名具备</w:t>
      </w:r>
      <w:r>
        <w:rPr>
          <w:rFonts w:hint="eastAsia" w:ascii="宋体" w:hAnsi="宋体"/>
          <w:color w:val="000000" w:themeColor="text1"/>
          <w:sz w:val="24"/>
          <w:szCs w:val="24"/>
          <w:highlight w:val="none"/>
          <w14:textFill>
            <w14:solidFill>
              <w14:schemeClr w14:val="tx1"/>
            </w14:solidFill>
          </w14:textFill>
        </w:rPr>
        <w:t xml:space="preserve">精神科专科的护士</w:t>
      </w:r>
      <w:r>
        <w:rPr>
          <w:rFonts w:ascii="宋体" w:hAnsi="宋体" w:cs="微软雅黑"/>
          <w:bCs/>
          <w:color w:val="000000" w:themeColor="text1"/>
          <w:sz w:val="24"/>
          <w:szCs w:val="24"/>
          <w:highlight w:val="none"/>
          <w14:textFill>
            <w14:solidFill>
              <w14:schemeClr w14:val="tx1"/>
            </w14:solidFill>
          </w14:textFill>
        </w:rPr>
        <w:t xml:space="preserve">，大学本科学历以上；身体健康；从事精神科医疗工作5年以上。</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ascii="宋体" w:hAnsi="宋体" w:cs="微软雅黑"/>
          <w:b/>
          <w:bCs/>
          <w:color w:val="000000" w:themeColor="text1"/>
          <w:sz w:val="24"/>
          <w:szCs w:val="24"/>
          <w:highlight w:val="none"/>
          <w14:textFill>
            <w14:solidFill>
              <w14:schemeClr w14:val="tx1"/>
            </w14:solidFill>
          </w14:textFill>
        </w:rPr>
        <w:t xml:space="preserve">六、服务场地、设施要求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1、硬件建设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（1）采购人提供的硬件建设主要包括几个方面：</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开展康复服务的场所：场所和设施符合国家消防安全相关规范要求，并根据实际设置职业康复区、心理咨询室、阅览室、休息室、餐厅等功能区域。</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（2）供应商提供的硬件建设主要包括几个方面：</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开展康复服务的康复器械和办公用品：办公桌椅、电脑、文件柜、打印机、康复器材等。</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2、软件建设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需围绕精神障碍社区康复服务机构位置，结合文件精神及项目工作需要，建立并完善相关制度，包括但不限于安全、财务、档案管理、站点服务、人员管理、岗位职责、康复服务流程、保密、应急处理、服务转介等制度，规范服务工作。</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（1）建立内部质量服务控制标准，每月开展一次内部服务质量评价并根据评价情况持续改进。</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（2）每季度开展至少1次应急演练，消防应急演练至少每半年1次。</w:t>
      </w:r>
      <w:r/>
    </w:p>
    <w:p>
      <w:pPr>
        <w:spacing w:line="560" w:lineRule="exact"/>
        <w:rPr>
          <w:rFonts w:hint="eastAsia"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七、报价说明</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报价应包含与本次采购项目有关的所有费用。包含但不限于人员、设备与耗材、入户评估、个性化定制、质量管理成本、人员资质、保险、验收、售后服务、伴随配套服务等所有含税费用。同时，还应包含支付给员工的工资和国家强制缴纳的各种社会保障资金，以及供应商认为需要的其他费用等；</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 </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3、供应商报价除包含采购文件中列明的项目外还应包括保障服务正常运行应当具有的</w:t>
      </w:r>
      <w:r>
        <w:rPr>
          <w:rFonts w:hint="eastAsia" w:ascii="宋体" w:hAnsi="宋体" w:cs="微软雅黑"/>
          <w:bCs/>
          <w:color w:val="000000" w:themeColor="text1"/>
          <w:sz w:val="24"/>
          <w:szCs w:val="24"/>
          <w:highlight w:val="none"/>
          <w14:textFill>
            <w14:solidFill>
              <w14:schemeClr w14:val="tx1"/>
            </w14:solidFill>
          </w14:textFill>
        </w:rPr>
        <w:t xml:space="preserve">物资和服务，对服务正常运行应当具有的物资和服务理解不一致的以采购人理解为准。</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ascii="宋体" w:hAnsi="宋体" w:cs="微软雅黑"/>
          <w:b/>
          <w:color w:val="000000" w:themeColor="text1"/>
          <w:sz w:val="24"/>
          <w:szCs w:val="24"/>
          <w:highlight w:val="none"/>
          <w14:textFill>
            <w14:solidFill>
              <w14:schemeClr w14:val="tx1"/>
            </w14:solidFill>
          </w14:textFill>
        </w:rPr>
        <w:t xml:space="preserve">注:如后期民政部门出台新的政策，按照最新政策调整执行。</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八、商务部分</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（一）合同周期：</w:t>
      </w:r>
      <w:r>
        <w:rPr>
          <w:rFonts w:hint="eastAsia"/>
          <w:color w:val="000000" w:themeColor="text1"/>
          <w:sz w:val="24"/>
          <w:szCs w:val="24"/>
          <w:highlight w:val="none"/>
          <w:lang w:val="en-US" w:eastAsia="zh-CN"/>
          <w14:textFill>
            <w14:solidFill>
              <w14:schemeClr w14:val="tx1"/>
            </w14:solidFill>
          </w14:textFill>
        </w:rPr>
        <w:t xml:space="preserve">自合同生效之日起两年。合同一年一签。服务期满后，成交供应商服务质量满足采购人要求，在不改变原服务范围及成交金额的基础上可按原合同续签。</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（二）付款条件</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bookmarkStart w:id="39" w:name="OLE_LINK5"/>
      <w:r>
        <w:rPr>
          <w:rFonts w:hint="eastAsia" w:ascii="宋体" w:hAnsi="宋体" w:cs="微软雅黑"/>
          <w:bCs/>
          <w:color w:val="000000" w:themeColor="text1"/>
          <w:sz w:val="24"/>
          <w:szCs w:val="24"/>
          <w:highlight w:val="none"/>
          <w14:textFill>
            <w14:solidFill>
              <w14:schemeClr w14:val="tx1"/>
            </w14:solidFill>
          </w14:textFill>
        </w:rPr>
        <w:t xml:space="preserve">1、本项目所有款项均以人民币支付；</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w:t>
      </w:r>
      <w:r>
        <w:rPr>
          <w:rFonts w:ascii="宋体" w:hAnsi="宋体" w:cs="微软雅黑"/>
          <w:bCs/>
          <w:color w:val="000000" w:themeColor="text1"/>
          <w:sz w:val="24"/>
          <w:szCs w:val="24"/>
          <w:highlight w:val="none"/>
          <w14:textFill>
            <w14:solidFill>
              <w14:schemeClr w14:val="tx1"/>
            </w14:solidFill>
          </w14:textFill>
        </w:rPr>
        <w:t xml:space="preserve">、付款条件：待中期评估项目整体进度不低于50%，采购人向成交供应商支付合同总价的</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50</w:t>
      </w:r>
      <w:r>
        <w:rPr>
          <w:rFonts w:ascii="宋体" w:hAnsi="宋体" w:cs="微软雅黑"/>
          <w:bCs/>
          <w:color w:val="000000" w:themeColor="text1"/>
          <w:sz w:val="24"/>
          <w:szCs w:val="24"/>
          <w:highlight w:val="none"/>
          <w14:textFill>
            <w14:solidFill>
              <w14:schemeClr w14:val="tx1"/>
            </w14:solidFill>
          </w14:textFill>
        </w:rPr>
        <w:t xml:space="preserve">%。合同执行完成后，根据实际评估、核算结果，拨付</w:t>
      </w:r>
      <w:r>
        <w:rPr>
          <w:rFonts w:hint="eastAsia" w:ascii="宋体" w:hAnsi="宋体" w:cs="微软雅黑"/>
          <w:bCs/>
          <w:color w:val="000000" w:themeColor="text1"/>
          <w:sz w:val="24"/>
          <w:szCs w:val="24"/>
          <w:highlight w:val="none"/>
          <w14:textFill>
            <w14:solidFill>
              <w14:schemeClr w14:val="tx1"/>
            </w14:solidFill>
          </w14:textFill>
        </w:rPr>
        <w:t xml:space="preserve">剩余</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50</w:t>
      </w:r>
      <w:r>
        <w:rPr>
          <w:rFonts w:hint="eastAsia" w:ascii="宋体" w:hAnsi="宋体" w:cs="微软雅黑"/>
          <w:bCs/>
          <w:color w:val="000000" w:themeColor="text1"/>
          <w:sz w:val="24"/>
          <w:szCs w:val="24"/>
          <w:highlight w:val="none"/>
          <w14:textFill>
            <w14:solidFill>
              <w14:schemeClr w14:val="tx1"/>
            </w14:solidFill>
          </w14:textFill>
        </w:rPr>
        <w:t xml:space="preserve">%</w:t>
      </w:r>
      <w:r>
        <w:rPr>
          <w:rFonts w:ascii="宋体" w:hAnsi="宋体" w:cs="微软雅黑"/>
          <w:bCs/>
          <w:color w:val="000000" w:themeColor="text1"/>
          <w:sz w:val="24"/>
          <w:szCs w:val="24"/>
          <w:highlight w:val="none"/>
          <w14:textFill>
            <w14:solidFill>
              <w14:schemeClr w14:val="tx1"/>
            </w14:solidFill>
          </w14:textFill>
        </w:rPr>
        <w:t xml:space="preserve">尾款。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w:t>
      </w:r>
      <w:r>
        <w:rPr>
          <w:rFonts w:ascii="宋体" w:hAnsi="宋体" w:cs="微软雅黑"/>
          <w:bCs/>
          <w:color w:val="000000" w:themeColor="text1"/>
          <w:sz w:val="24"/>
          <w:szCs w:val="24"/>
          <w:highlight w:val="none"/>
          <w14:textFill>
            <w14:solidFill>
              <w14:schemeClr w14:val="tx1"/>
            </w14:solidFill>
          </w14:textFill>
        </w:rPr>
        <w:t xml:space="preserve">、每次付款时成交供应商须提供等额发票，否则采购人有权拒绝付款。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w:t>
      </w:r>
      <w:r>
        <w:rPr>
          <w:rFonts w:ascii="宋体" w:hAnsi="宋体" w:cs="微软雅黑"/>
          <w:bCs/>
          <w:color w:val="000000" w:themeColor="text1"/>
          <w:sz w:val="24"/>
          <w:szCs w:val="24"/>
          <w:highlight w:val="none"/>
          <w14:textFill>
            <w14:solidFill>
              <w14:schemeClr w14:val="tx1"/>
            </w14:solidFill>
          </w14:textFill>
        </w:rPr>
        <w:t xml:space="preserve">、因财政审批导致的迟延支付，采购人不承担迟延支付的违约责任。</w:t>
      </w:r>
      <w:bookmarkEnd w:id="39"/>
      <w:r/>
      <w:r/>
    </w:p>
    <w:p>
      <w:pPr>
        <w:pStyle w:val="990"/>
        <w:ind w:left="0" w:firstLine="0"/>
        <w:keepLines w:val="0"/>
        <w:keepNext w:val="0"/>
        <w:pageBreakBefore w:val="0"/>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5、如遇不可抗力因素，</w:t>
      </w:r>
      <w:r>
        <w:rPr>
          <w:rFonts w:ascii="宋体" w:hAnsi="宋体" w:cs="微软雅黑"/>
          <w:bCs/>
          <w:color w:val="000000" w:themeColor="text1"/>
          <w:sz w:val="24"/>
          <w:szCs w:val="24"/>
          <w:highlight w:val="none"/>
          <w14:textFill>
            <w14:solidFill>
              <w14:schemeClr w14:val="tx1"/>
            </w14:solidFill>
          </w14:textFill>
        </w:rPr>
        <w:t xml:space="preserve">成交供应商</w:t>
      </w:r>
      <w:r>
        <w:rPr>
          <w:rFonts w:hint="eastAsia" w:ascii="宋体" w:hAnsi="宋体" w:cs="微软雅黑"/>
          <w:bCs/>
          <w:color w:val="000000" w:themeColor="text1"/>
          <w:sz w:val="24"/>
          <w:szCs w:val="24"/>
          <w:highlight w:val="none"/>
          <w14:textFill>
            <w14:solidFill>
              <w14:schemeClr w14:val="tx1"/>
            </w14:solidFill>
          </w14:textFill>
        </w:rPr>
        <w:t xml:space="preserve">必须开展相应服务项目、时长和频次的线上服务，经费按标准的</w:t>
      </w:r>
      <w:r>
        <w:rPr>
          <w:rFonts w:hint="eastAsia" w:cs="微软雅黑"/>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微软雅黑"/>
          <w:bCs/>
          <w:color w:val="000000" w:themeColor="text1"/>
          <w:sz w:val="24"/>
          <w:szCs w:val="24"/>
          <w:highlight w:val="none"/>
          <w14:textFill>
            <w14:solidFill>
              <w14:schemeClr w14:val="tx1"/>
            </w14:solidFill>
          </w14:textFill>
        </w:rPr>
        <w:t xml:space="preserve">%拨付;未开展线上康复活动的，不再拨付经费。</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九、</w:t>
      </w:r>
      <w:r>
        <w:rPr>
          <w:rFonts w:ascii="宋体" w:hAnsi="宋体" w:cs="微软雅黑"/>
          <w:b/>
          <w:color w:val="000000" w:themeColor="text1"/>
          <w:sz w:val="24"/>
          <w:szCs w:val="24"/>
          <w:highlight w:val="none"/>
          <w14:textFill>
            <w14:solidFill>
              <w14:schemeClr w14:val="tx1"/>
            </w14:solidFill>
          </w14:textFill>
        </w:rPr>
        <w:t xml:space="preserve">其他</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1、本章要求均为实质性要求，不允许负偏离，否则作无效响应处理；</w:t>
      </w:r>
      <w:r/>
    </w:p>
    <w:p>
      <w:pPr>
        <w:spacing w:line="560" w:lineRule="exact"/>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w:t>
      </w:r>
      <w:r>
        <w:rPr>
          <w:rFonts w:ascii="宋体" w:hAnsi="宋体" w:cs="微软雅黑"/>
          <w:bCs/>
          <w:color w:val="000000" w:themeColor="text1"/>
          <w:sz w:val="24"/>
          <w:szCs w:val="24"/>
          <w:highlight w:val="none"/>
          <w14:textFill>
            <w14:solidFill>
              <w14:schemeClr w14:val="tx1"/>
            </w14:solidFill>
          </w14:textFill>
        </w:rPr>
        <w:t xml:space="preserve">、如有疑问请及时与采购人</w:t>
      </w:r>
      <w:r>
        <w:rPr>
          <w:rFonts w:hint="eastAsia" w:ascii="宋体" w:hAnsi="宋体" w:cs="微软雅黑"/>
          <w:bCs/>
          <w:color w:val="000000" w:themeColor="text1"/>
          <w:sz w:val="24"/>
          <w:szCs w:val="24"/>
          <w:highlight w:val="none"/>
          <w14:textFill>
            <w14:solidFill>
              <w14:schemeClr w14:val="tx1"/>
            </w14:solidFill>
          </w14:textFill>
        </w:rPr>
        <w:t xml:space="preserve">或代理机构</w:t>
      </w:r>
      <w:r>
        <w:rPr>
          <w:rFonts w:ascii="宋体" w:hAnsi="宋体" w:cs="微软雅黑"/>
          <w:bCs/>
          <w:color w:val="000000" w:themeColor="text1"/>
          <w:sz w:val="24"/>
          <w:szCs w:val="24"/>
          <w:highlight w:val="none"/>
          <w14:textFill>
            <w14:solidFill>
              <w14:schemeClr w14:val="tx1"/>
            </w14:solidFill>
          </w14:textFill>
        </w:rPr>
        <w:t xml:space="preserve">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30"/>
        <w:ind w:firstLine="2902"/>
        <w:rPr>
          <w:rStyle w:val="1234"/>
          <w:rFonts w:hint="eastAsia" w:ascii="宋体" w:hAnsi="宋体"/>
          <w:color w:val="000000" w:themeColor="text1"/>
          <w:sz w:val="36"/>
          <w:szCs w:val="36"/>
          <w:highlight w:val="none"/>
          <w14:textFill>
            <w14:solidFill>
              <w14:schemeClr w14:val="tx1"/>
            </w14:solidFill>
          </w14:textFill>
        </w:rPr>
      </w:pPr>
      <w:r/>
      <w:bookmarkStart w:id="40" w:name="_Toc5350"/>
      <w:r>
        <w:rPr>
          <w:rStyle w:val="1234"/>
          <w:rFonts w:hint="eastAsia" w:ascii="宋体" w:hAnsi="宋体"/>
          <w:color w:val="000000" w:themeColor="text1"/>
          <w:sz w:val="36"/>
          <w:szCs w:val="36"/>
          <w:highlight w:val="none"/>
          <w14:textFill>
            <w14:solidFill>
              <w14:schemeClr w14:val="tx1"/>
            </w14:solidFill>
          </w14:textFill>
        </w:rPr>
        <w:t xml:space="preserve">第五章  合同草案条款</w:t>
      </w:r>
      <w:bookmarkEnd w:id="35"/>
      <w:r/>
      <w:bookmarkEnd w:id="36"/>
      <w:r/>
      <w:bookmarkEnd w:id="37"/>
      <w:r/>
      <w:bookmarkEnd w:id="38"/>
      <w:r/>
      <w:bookmarkEnd w:id="40"/>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（此合同模板为草案，具体成交后以双方协商为准，如双方协商一致需另行约定的，在其它约定内明示）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项目合同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2409"/>
        <w:rPr>
          <w:rFonts w:hint="eastAsia"/>
          <w:b/>
          <w:bCs/>
          <w:color w:val="000000" w:themeColor="text1"/>
          <w:sz w:val="24"/>
          <w:szCs w:val="24"/>
          <w:highlight w:val="none"/>
          <w:u w:val="singl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合同编号 ：</w:t>
      </w:r>
      <w:r>
        <w:rPr>
          <w:rFonts w:hint="eastAsia"/>
          <w:b/>
          <w:bCs/>
          <w:color w:val="000000" w:themeColor="text1"/>
          <w:sz w:val="24"/>
          <w:szCs w:val="24"/>
          <w:highlight w:val="none"/>
          <w:u w:val="single"/>
          <w14:textFill>
            <w14:solidFill>
              <w14:schemeClr w14:val="tx1"/>
            </w14:solidFill>
          </w14:textFill>
        </w:rPr>
        <w:t xml:space="preserve">                    </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ind w:firstLine="2409"/>
        <w:rPr>
          <w:rFonts w:hint="eastAsia" w:eastAsia="宋体"/>
          <w:color w:val="000000" w:themeColor="text1"/>
          <w:sz w:val="24"/>
          <w:szCs w:val="24"/>
          <w:highlight w:val="none"/>
          <w:u w:val="singl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 ：</w:t>
      </w:r>
      <w:r>
        <w:rPr>
          <w:rFonts w:hint="eastAsia"/>
          <w:b/>
          <w:bCs/>
          <w:color w:val="000000" w:themeColor="text1"/>
          <w:sz w:val="24"/>
          <w:szCs w:val="24"/>
          <w:highlight w:val="none"/>
          <w:u w:val="single"/>
          <w:lang w:eastAsia="zh-CN"/>
          <w14:textFill>
            <w14:solidFill>
              <w14:schemeClr w14:val="tx1"/>
            </w14:solidFill>
          </w14:textFill>
        </w:rPr>
        <w:t xml:space="preserve">雨花台区赛虹桥街道宁康家园项目</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ind w:firstLine="2409"/>
        <w:rPr>
          <w:rFonts w:hint="eastAsia"/>
          <w:b/>
          <w:bCs/>
          <w:color w:val="000000" w:themeColor="text1"/>
          <w:sz w:val="24"/>
          <w:szCs w:val="24"/>
          <w:highlight w:val="none"/>
          <w:u w:val="singl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采购人 ：</w:t>
      </w:r>
      <w:r>
        <w:rPr>
          <w:rFonts w:hint="eastAsia"/>
          <w:b/>
          <w:bCs/>
          <w:color w:val="000000" w:themeColor="text1"/>
          <w:sz w:val="24"/>
          <w:szCs w:val="24"/>
          <w:highlight w:val="none"/>
          <w:u w:val="single"/>
          <w14:textFill>
            <w14:solidFill>
              <w14:schemeClr w14:val="tx1"/>
            </w14:solidFill>
          </w14:textFill>
        </w:rPr>
        <w:t xml:space="preserve"> </w:t>
      </w:r>
      <w:r>
        <w:rPr>
          <w:rFonts w:hint="eastAsia"/>
          <w:b/>
          <w:bCs/>
          <w:color w:val="000000" w:themeColor="text1"/>
          <w:sz w:val="24"/>
          <w:szCs w:val="24"/>
          <w:highlight w:val="none"/>
          <w:u w:val="single"/>
          <w:lang w:eastAsia="zh-CN"/>
          <w14:textFill>
            <w14:solidFill>
              <w14:schemeClr w14:val="tx1"/>
            </w14:solidFill>
          </w14:textFill>
        </w:rPr>
        <w:t xml:space="preserve">南京市雨花台区民政局</w:t>
      </w:r>
      <w:r>
        <w:rPr>
          <w:rFonts w:hint="eastAsia"/>
          <w:b/>
          <w:bCs/>
          <w:color w:val="000000" w:themeColor="text1"/>
          <w:sz w:val="24"/>
          <w:szCs w:val="24"/>
          <w:highlight w:val="none"/>
          <w:u w:val="single"/>
          <w14:textFill>
            <w14:solidFill>
              <w14:schemeClr w14:val="tx1"/>
            </w14:solidFill>
          </w14:textFill>
        </w:rPr>
        <w:t xml:space="preserve">  </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ind w:firstLine="2409"/>
        <w:rPr>
          <w:rFonts w:hint="eastAsia"/>
          <w:b/>
          <w:bCs/>
          <w:color w:val="000000" w:themeColor="text1"/>
          <w:sz w:val="24"/>
          <w:szCs w:val="24"/>
          <w:highlight w:val="none"/>
          <w:u w:val="singl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成交供应商 ：</w:t>
      </w:r>
      <w:r>
        <w:rPr>
          <w:rFonts w:hint="eastAsia"/>
          <w:b/>
          <w:bCs/>
          <w:color w:val="000000" w:themeColor="text1"/>
          <w:sz w:val="24"/>
          <w:szCs w:val="24"/>
          <w:highlight w:val="none"/>
          <w:u w:val="single"/>
          <w14:textFill>
            <w14:solidFill>
              <w14:schemeClr w14:val="tx1"/>
            </w14:solidFill>
          </w14:textFill>
        </w:rPr>
        <w:t xml:space="preserve">                    </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ind w:firstLine="2409"/>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签订日期 ：</w:t>
      </w:r>
      <w:r>
        <w:rPr>
          <w:rFonts w:hint="eastAsia"/>
          <w:b/>
          <w:bCs/>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41"/>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41"/>
        <w:ind w:firstLine="42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41"/>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合同编号：</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政府采购计划号：</w:t>
      </w:r>
      <w:r/>
    </w:p>
    <w:p>
      <w:pPr>
        <w:keepLines w:val="0"/>
        <w:keepNext w:val="0"/>
        <w:pageBreakBefore w:val="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采购人：（以下称甲方）                      供应商：（以下称乙方）</w:t>
      </w:r>
      <w:r/>
    </w:p>
    <w:p>
      <w:pPr>
        <w:keepLines w:val="0"/>
        <w:keepNext w:val="0"/>
        <w:pageBreakBefore w:val="0"/>
        <w:spacing w:line="56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住所地：                                   住所地：</w:t>
      </w:r>
      <w:r/>
    </w:p>
    <w:p>
      <w:pPr>
        <w:keepLines w:val="0"/>
        <w:keepNext w:val="0"/>
        <w:pageBreakBefore w:val="0"/>
        <w:spacing w:line="56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联系人：</w:t>
      </w:r>
      <w:r/>
    </w:p>
    <w:p>
      <w:pPr>
        <w:keepLines w:val="0"/>
        <w:keepNext w:val="0"/>
        <w:pageBreakBefore w:val="0"/>
        <w:spacing w:line="56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                                 联系电话：</w:t>
      </w:r>
      <w:r/>
    </w:p>
    <w:p>
      <w:pPr>
        <w:ind w:firstLine="480"/>
        <w:keepLines w:val="0"/>
        <w:keepNext w:val="0"/>
        <w:pageBreakBefore w:val="0"/>
        <w:spacing w:line="56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根据《中华人民共和国政府采购法》、《中华人民共和国民法典》等法律法规的规定，甲乙双方按照竞争性磋商结果签订本合同。</w:t>
      </w:r>
      <w:r/>
    </w:p>
    <w:p>
      <w:pPr>
        <w:keepLines w:val="0"/>
        <w:keepNext w:val="0"/>
        <w:pageBreakBefore w:val="0"/>
        <w:spacing w:line="560" w:lineRule="exact"/>
        <w:widowControl w:val="off"/>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第一条 合同标的</w:t>
      </w:r>
      <w:r/>
    </w:p>
    <w:p>
      <w:pPr>
        <w:spacing w:line="560" w:lineRule="exact"/>
        <w:rPr>
          <w:rFonts w:ascii="宋体" w:hAnsi="宋体" w:cs="宋体"/>
          <w:bCs/>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ascii="宋体" w:hAnsi="宋体" w:cs="宋体"/>
          <w:bCs/>
          <w:color w:val="000000" w:themeColor="text1"/>
          <w:sz w:val="24"/>
          <w:szCs w:val="24"/>
          <w:highlight w:val="none"/>
          <w:lang w:val="zh-CN"/>
          <w14:textFill>
            <w14:solidFill>
              <w14:schemeClr w14:val="tx1"/>
            </w14:solidFill>
          </w14:textFill>
        </w:rPr>
        <w:t xml:space="preserve">乙方根据甲方需求提供下列服务：</w:t>
      </w:r>
      <w:r>
        <w:rPr>
          <w:rFonts w:hint="eastAsia" w:cs="宋体"/>
          <w:bCs/>
          <w:color w:val="000000" w:themeColor="text1"/>
          <w:sz w:val="24"/>
          <w:szCs w:val="24"/>
          <w:highlight w:val="none"/>
          <w:lang w:val="en-US" w:eastAsia="zh-CN"/>
          <w14:textFill>
            <w14:solidFill>
              <w14:schemeClr w14:val="tx1"/>
            </w14:solidFill>
          </w14:textFill>
        </w:rPr>
        <w:t xml:space="preserve">依据第四章第三条“</w:t>
      </w:r>
      <w:r>
        <w:rPr>
          <w:rFonts w:hint="eastAsia" w:ascii="宋体" w:hAnsi="宋体" w:cs="宋体"/>
          <w:bCs/>
          <w:color w:val="000000" w:themeColor="text1"/>
          <w:sz w:val="24"/>
          <w:szCs w:val="24"/>
          <w:highlight w:val="none"/>
          <w:lang w:val="zh-CN"/>
          <w14:textFill>
            <w14:solidFill>
              <w14:schemeClr w14:val="tx1"/>
            </w14:solidFill>
          </w14:textFill>
        </w:rPr>
        <w:t xml:space="preserve">服务内容要求</w:t>
      </w:r>
      <w:r>
        <w:rPr>
          <w:rFonts w:hint="eastAsia"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CN"/>
          <w14:textFill>
            <w14:solidFill>
              <w14:schemeClr w14:val="tx1"/>
            </w14:solidFill>
          </w14:textFill>
        </w:rPr>
        <w:t xml:space="preserve">的规定完善服务标的</w:t>
      </w:r>
      <w:r>
        <w:rPr>
          <w:rFonts w:hint="eastAsia" w:cs="宋体"/>
          <w:bCs/>
          <w:color w:val="000000" w:themeColor="text1"/>
          <w:sz w:val="24"/>
          <w:szCs w:val="24"/>
          <w:highlight w:val="none"/>
          <w:lang w:val="zh-CN"/>
          <w14:textFill>
            <w14:solidFill>
              <w14:schemeClr w14:val="tx1"/>
            </w14:solidFill>
          </w14:textFill>
        </w:rPr>
        <w:t xml:space="preserve">，</w:t>
      </w:r>
      <w:r>
        <w:rPr>
          <w:rFonts w:ascii="宋体" w:hAnsi="宋体" w:cs="宋体"/>
          <w:bCs/>
          <w:color w:val="000000" w:themeColor="text1"/>
          <w:sz w:val="24"/>
          <w:szCs w:val="24"/>
          <w:highlight w:val="none"/>
          <w:lang w:val="zh-CN"/>
          <w14:textFill>
            <w14:solidFill>
              <w14:schemeClr w14:val="tx1"/>
            </w14:solidFill>
          </w14:textFill>
        </w:rPr>
        <w:t xml:space="preserve">详见乙方</w:t>
      </w:r>
      <w:r>
        <w:rPr>
          <w:rFonts w:hint="eastAsia" w:ascii="宋体" w:hAnsi="宋体" w:cs="宋体"/>
          <w:bCs/>
          <w:color w:val="000000" w:themeColor="text1"/>
          <w:sz w:val="24"/>
          <w:szCs w:val="24"/>
          <w:highlight w:val="none"/>
          <w:lang w:val="zh-CN"/>
          <w14:textFill>
            <w14:solidFill>
              <w14:schemeClr w14:val="tx1"/>
            </w14:solidFill>
          </w14:textFill>
        </w:rPr>
        <w:t xml:space="preserve">投标文件</w:t>
      </w:r>
      <w:r>
        <w:rPr>
          <w:rFonts w:ascii="宋体" w:hAnsi="宋体" w:cs="宋体"/>
          <w:bCs/>
          <w:color w:val="000000" w:themeColor="text1"/>
          <w:sz w:val="24"/>
          <w:szCs w:val="24"/>
          <w:highlight w:val="none"/>
          <w:lang w:val="zh-CN"/>
          <w14:textFill>
            <w14:solidFill>
              <w14:schemeClr w14:val="tx1"/>
            </w14:solidFill>
          </w14:textFill>
        </w:rPr>
        <w:t xml:space="preserve">。</w:t>
      </w:r>
      <w:r/>
    </w:p>
    <w:p>
      <w:pPr>
        <w:keepLines w:val="0"/>
        <w:keepNext w:val="0"/>
        <w:pageBreakBefore w:val="0"/>
        <w:spacing w:line="560" w:lineRule="exact"/>
        <w:rPr>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合同履行期限：</w:t>
      </w:r>
      <w:r>
        <w:rPr>
          <w:rFonts w:hint="eastAsia"/>
          <w:color w:val="000000" w:themeColor="text1"/>
          <w:sz w:val="24"/>
          <w:szCs w:val="24"/>
          <w:highlight w:val="none"/>
          <w14:textFill>
            <w14:solidFill>
              <w14:schemeClr w14:val="tx1"/>
            </w14:solidFill>
          </w14:textFill>
        </w:rPr>
        <w:t xml:space="preserve">自合同生效之日起</w:t>
      </w:r>
      <w:r>
        <w:rPr>
          <w:rFonts w:hint="eastAsia"/>
          <w:color w:val="000000" w:themeColor="text1"/>
          <w:sz w:val="24"/>
          <w:szCs w:val="24"/>
          <w:highlight w:val="none"/>
          <w:lang w:val="en-US" w:eastAsia="zh-CN"/>
          <w14:textFill>
            <w14:solidFill>
              <w14:schemeClr w14:val="tx1"/>
            </w14:solidFill>
          </w14:textFill>
        </w:rPr>
        <w:t xml:space="preserve">两年。</w:t>
      </w:r>
      <w:r>
        <w:rPr>
          <w:rFonts w:hint="eastAsia"/>
          <w:color w:val="000000" w:themeColor="text1"/>
          <w:sz w:val="24"/>
          <w:szCs w:val="24"/>
          <w:highlight w:val="none"/>
          <w14:textFill>
            <w14:solidFill>
              <w14:schemeClr w14:val="tx1"/>
            </w14:solidFill>
          </w14:textFill>
        </w:rPr>
        <w:t xml:space="preserve">合同一年一签。服务期满后，</w:t>
      </w:r>
      <w:r>
        <w:rPr>
          <w:rFonts w:hint="eastAsia"/>
          <w:color w:val="000000" w:themeColor="text1"/>
          <w:sz w:val="24"/>
          <w:szCs w:val="24"/>
          <w:highlight w:val="none"/>
          <w:lang w:val="en-US" w:eastAsia="zh-CN"/>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服务质量满足</w:t>
      </w:r>
      <w:r>
        <w:rPr>
          <w:rFonts w:hint="eastAsia"/>
          <w:color w:val="000000" w:themeColor="text1"/>
          <w:sz w:val="24"/>
          <w:szCs w:val="24"/>
          <w:highlight w:val="none"/>
          <w:lang w:val="en-US" w:eastAsia="zh-CN"/>
          <w14:textFill>
            <w14:solidFill>
              <w14:schemeClr w14:val="tx1"/>
            </w14:solidFill>
          </w14:textFill>
        </w:rPr>
        <w:t xml:space="preserve">甲方</w:t>
      </w:r>
      <w:r>
        <w:rPr>
          <w:rFonts w:hint="eastAsia"/>
          <w:color w:val="000000" w:themeColor="text1"/>
          <w:sz w:val="24"/>
          <w:szCs w:val="24"/>
          <w:highlight w:val="none"/>
          <w14:textFill>
            <w14:solidFill>
              <w14:schemeClr w14:val="tx1"/>
            </w14:solidFill>
          </w14:textFill>
        </w:rPr>
        <w:t xml:space="preserve">要求，在不改变原服务范围及成交金额的基础上可按原合同续签</w:t>
      </w:r>
      <w:r>
        <w:rPr>
          <w:rFonts w:hint="eastAsia"/>
          <w:color w:val="000000" w:themeColor="text1"/>
          <w:sz w:val="24"/>
          <w:szCs w:val="24"/>
          <w:highlight w:val="none"/>
          <w:lang w:eastAsia="zh-CN"/>
          <w14:textFill>
            <w14:solidFill>
              <w14:schemeClr w14:val="tx1"/>
            </w14:solidFill>
          </w14:textFill>
        </w:rPr>
        <w:t xml:space="preserve">。</w:t>
      </w:r>
      <w:r/>
    </w:p>
    <w:p>
      <w:pPr>
        <w:pStyle w:val="990"/>
        <w:numPr>
          <w:ilvl w:val="0"/>
          <w:numId w:val="0"/>
        </w:numPr>
        <w:keepLines w:val="0"/>
        <w:keepNext w:val="0"/>
        <w:pageBreakBefore w:val="0"/>
        <w:spacing w:line="560" w:lineRule="exact"/>
        <w:rPr>
          <w:b/>
          <w:bCs/>
          <w:color w:val="000000" w:themeColor="text1"/>
          <w:highlight w:val="none"/>
          <w14:textFill>
            <w14:solidFill>
              <w14:schemeClr w14:val="tx1"/>
            </w14:solidFill>
          </w14:textFill>
        </w:rPr>
      </w:pPr>
      <w:r/>
      <w:bookmarkStart w:id="41" w:name="_Toc176528942"/>
      <w:r/>
      <w:bookmarkStart w:id="42" w:name="_Toc184369314"/>
      <w:r/>
      <w:bookmarkStart w:id="43" w:name="_Toc176770991"/>
      <w:r/>
      <w:bookmarkStart w:id="44" w:name="_Toc178255257"/>
      <w:r/>
      <w:bookmarkStart w:id="45" w:name="_Toc105488538"/>
      <w:r>
        <w:rPr>
          <w:rFonts w:hint="eastAsia"/>
          <w:b/>
          <w:bCs/>
          <w:color w:val="000000" w:themeColor="text1"/>
          <w:sz w:val="24"/>
          <w:szCs w:val="24"/>
          <w:highlight w:val="none"/>
          <w14:textFill>
            <w14:solidFill>
              <w14:schemeClr w14:val="tx1"/>
            </w14:solidFill>
          </w14:textFill>
        </w:rPr>
        <w:t xml:space="preserve">第</w:t>
      </w:r>
      <w:r>
        <w:rPr>
          <w:rFonts w:hint="eastAsia"/>
          <w:b/>
          <w:bCs/>
          <w:color w:val="000000" w:themeColor="text1"/>
          <w:sz w:val="24"/>
          <w:szCs w:val="24"/>
          <w:highlight w:val="none"/>
          <w:lang w:val="en-US" w:eastAsia="zh-CN"/>
          <w14:textFill>
            <w14:solidFill>
              <w14:schemeClr w14:val="tx1"/>
            </w14:solidFill>
          </w14:textFill>
        </w:rPr>
        <w:t xml:space="preserve">二</w:t>
      </w:r>
      <w:r>
        <w:rPr>
          <w:rFonts w:hint="eastAsia"/>
          <w:b/>
          <w:bCs/>
          <w:color w:val="000000" w:themeColor="text1"/>
          <w:sz w:val="24"/>
          <w:szCs w:val="24"/>
          <w:highlight w:val="none"/>
          <w14:textFill>
            <w14:solidFill>
              <w14:schemeClr w14:val="tx1"/>
            </w14:solidFill>
          </w14:textFill>
        </w:rPr>
        <w:t xml:space="preserve">条</w:t>
      </w:r>
      <w:r>
        <w:rPr>
          <w:rFonts w:hint="eastAsia"/>
          <w:b/>
          <w:bCs/>
          <w:color w:val="000000" w:themeColor="text1"/>
          <w:sz w:val="24"/>
          <w:szCs w:val="24"/>
          <w:highlight w:val="none"/>
          <w:lang w:val="en-US" w:eastAsia="zh-CN"/>
          <w14:textFill>
            <w14:solidFill>
              <w14:schemeClr w14:val="tx1"/>
            </w14:solidFill>
          </w14:textFill>
        </w:rPr>
        <w:t xml:space="preserve"> </w:t>
      </w:r>
      <w:r>
        <w:rPr>
          <w:b/>
          <w:bCs/>
          <w:color w:val="000000" w:themeColor="text1"/>
          <w:highlight w:val="none"/>
          <w14:textFill>
            <w14:solidFill>
              <w14:schemeClr w14:val="tx1"/>
            </w14:solidFill>
          </w14:textFill>
        </w:rPr>
        <w:t xml:space="preserve">合同总价款</w:t>
      </w:r>
      <w:r/>
    </w:p>
    <w:p>
      <w:pPr>
        <w:pStyle w:val="990"/>
        <w:ind w:left="0" w:firstLine="0"/>
        <w:keepLines w:val="0"/>
        <w:keepNext w:val="0"/>
        <w:pageBreakBefore w:val="0"/>
        <w:spacing w:line="560" w:lineRule="exact"/>
        <w:rPr>
          <w:rFonts w:hint="eastAsia" w:ascii="宋体" w:hAnsi="宋体" w:eastAsia="宋体" w:cstheme="minorBidi"/>
          <w:color w:val="000000" w:themeColor="text1"/>
          <w:sz w:val="24"/>
          <w:szCs w:val="24"/>
          <w:highlight w:val="none"/>
          <w:u w:val="single"/>
          <w:lang w:val="en-US" w:eastAsia="zh-CN" w:bidi="ar-SA"/>
          <w14:textFill>
            <w14:solidFill>
              <w14:schemeClr w14:val="tx1"/>
            </w14:solidFill>
          </w14:textFill>
          <w14:ligatures w14:val="standardContextual"/>
        </w:rPr>
      </w:pPr>
      <w:r>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t xml:space="preserve">本合同项下服务款总价</w:t>
      </w:r>
      <w:r>
        <w:rPr>
          <w:rFonts w:hint="eastAsia" w:ascii="宋体" w:hAnsi="宋体" w:eastAsia="宋体" w:cstheme="minorBidi"/>
          <w:color w:val="000000" w:themeColor="text1"/>
          <w:sz w:val="24"/>
          <w:szCs w:val="24"/>
          <w:highlight w:val="none"/>
          <w:u w:val="single"/>
          <w:lang w:val="en-US" w:eastAsia="zh-CN" w:bidi="ar-SA"/>
          <w14:textFill>
            <w14:solidFill>
              <w14:schemeClr w14:val="tx1"/>
            </w14:solidFill>
          </w14:textFill>
          <w14:ligatures w14:val="standardContextual"/>
        </w:rPr>
        <w:t xml:space="preserve">          </w:t>
      </w:r>
      <w:r>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t xml:space="preserve">元，大写</w:t>
      </w:r>
      <w:r>
        <w:rPr>
          <w:rFonts w:hint="eastAsia" w:ascii="宋体" w:hAnsi="宋体" w:eastAsia="宋体" w:cstheme="minorBidi"/>
          <w:color w:val="000000" w:themeColor="text1"/>
          <w:sz w:val="24"/>
          <w:szCs w:val="24"/>
          <w:highlight w:val="none"/>
          <w:u w:val="single"/>
          <w:lang w:val="en-US" w:eastAsia="zh-CN" w:bidi="ar-SA"/>
          <w14:textFill>
            <w14:solidFill>
              <w14:schemeClr w14:val="tx1"/>
            </w14:solidFill>
          </w14:textFill>
          <w14:ligatures w14:val="standardContextual"/>
        </w:rPr>
        <w:t xml:space="preserve">            </w:t>
      </w:r>
      <w:r/>
    </w:p>
    <w:p>
      <w:pPr>
        <w:pStyle w:val="990"/>
        <w:ind w:left="0" w:firstLine="0"/>
        <w:keepLines w:val="0"/>
        <w:keepNext w:val="0"/>
        <w:pageBreakBefore w:val="0"/>
        <w:spacing w:line="560" w:lineRule="exact"/>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pPr>
      <w:r>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t xml:space="preserve">本合同价款是完成本项目所发生的所有含税费用、代理服务费、支付给员工的工资和国家强制缴纳的各种社会保障资金，以及乙方认为需要的其他费用等。</w:t>
      </w:r>
      <w:r/>
    </w:p>
    <w:p>
      <w:pPr>
        <w:pStyle w:val="990"/>
        <w:ind w:left="0" w:firstLine="0"/>
        <w:keepLines w:val="0"/>
        <w:keepNext w:val="0"/>
        <w:pageBreakBefore w:val="0"/>
        <w:spacing w:line="560" w:lineRule="exact"/>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pPr>
      <w:r>
        <w:rPr>
          <w:rFonts w:hint="eastAsia" w:ascii="宋体" w:hAnsi="宋体" w:eastAsia="宋体" w:cstheme="minorBidi"/>
          <w:color w:val="000000" w:themeColor="text1"/>
          <w:sz w:val="24"/>
          <w:szCs w:val="24"/>
          <w:highlight w:val="none"/>
          <w:lang w:val="en-US" w:eastAsia="zh-CN" w:bidi="ar-SA"/>
          <w14:textFill>
            <w14:solidFill>
              <w14:schemeClr w14:val="tx1"/>
            </w14:solidFill>
          </w14:textFill>
          <w14:ligatures w14:val="standardContextual"/>
        </w:rPr>
        <w:t xml:space="preserve">本合同执行期间合同总价款不变。</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第三条  组成本合同的有关文件</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下列关于</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（项目编号）的竞争性磋商文件、乙方响应文件，或与本次采购活动方式相适应的文件，以及有关附件是本合同不可分割的组成部分，与本合同具有同等法律效力，这些文件包括但不限于：</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（1）乙方提供的响应文件和报价表；</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（2）采购需求条款偏离表；</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（3）磋商承诺/服务承诺；</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（4）成交通知书；</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（5）甲乙双方商定的其他文件等。</w:t>
      </w:r>
      <w:r/>
    </w:p>
    <w:p>
      <w:pPr>
        <w:pStyle w:val="990"/>
        <w:ind w:left="0" w:firstLine="0"/>
        <w:keepLines w:val="0"/>
        <w:keepNext w:val="0"/>
        <w:pageBreakBefore w:val="0"/>
        <w:spacing w:line="560" w:lineRule="exact"/>
        <w:rPr>
          <w:rFonts w:hint="eastAsia" w:cs="微软雅黑"/>
          <w:b/>
          <w:bCs w:val="0"/>
          <w:color w:val="000000" w:themeColor="text1"/>
          <w:sz w:val="24"/>
          <w:szCs w:val="24"/>
          <w:highlight w:val="none"/>
          <w14:textFill>
            <w14:solidFill>
              <w14:schemeClr w14:val="tx1"/>
            </w14:solidFill>
          </w14:textFill>
        </w:rPr>
      </w:pPr>
      <w:r>
        <w:rPr>
          <w:rFonts w:hint="eastAsia" w:cs="微软雅黑"/>
          <w:b/>
          <w:bCs w:val="0"/>
          <w:color w:val="000000" w:themeColor="text1"/>
          <w:sz w:val="24"/>
          <w:szCs w:val="24"/>
          <w:highlight w:val="none"/>
          <w:lang w:eastAsia="zh-CN"/>
          <w14:textFill>
            <w14:solidFill>
              <w14:schemeClr w14:val="tx1"/>
            </w14:solidFill>
          </w14:textFill>
        </w:rPr>
        <w:t xml:space="preserve">（</w:t>
      </w:r>
      <w:r>
        <w:rPr>
          <w:rFonts w:hint="eastAsia" w:cs="微软雅黑"/>
          <w:b/>
          <w:bCs w:val="0"/>
          <w:color w:val="000000" w:themeColor="text1"/>
          <w:sz w:val="24"/>
          <w:szCs w:val="24"/>
          <w:highlight w:val="none"/>
          <w:lang w:val="en-US" w:eastAsia="zh-CN"/>
          <w14:textFill>
            <w14:solidFill>
              <w14:schemeClr w14:val="tx1"/>
            </w14:solidFill>
          </w14:textFill>
        </w:rPr>
        <w:t xml:space="preserve">6</w:t>
      </w:r>
      <w:r>
        <w:rPr>
          <w:rFonts w:hint="eastAsia" w:cs="微软雅黑"/>
          <w:b/>
          <w:bCs w:val="0"/>
          <w:color w:val="000000" w:themeColor="text1"/>
          <w:sz w:val="24"/>
          <w:szCs w:val="24"/>
          <w:highlight w:val="none"/>
          <w:lang w:eastAsia="zh-CN"/>
          <w14:textFill>
            <w14:solidFill>
              <w14:schemeClr w14:val="tx1"/>
            </w14:solidFill>
          </w14:textFill>
        </w:rPr>
        <w:t xml:space="preserve">）</w:t>
      </w:r>
      <w:r>
        <w:rPr>
          <w:rFonts w:hint="eastAsia" w:cs="微软雅黑"/>
          <w:b/>
          <w:bCs w:val="0"/>
          <w:color w:val="000000" w:themeColor="text1"/>
          <w:sz w:val="24"/>
          <w:szCs w:val="24"/>
          <w:highlight w:val="none"/>
          <w14:textFill>
            <w14:solidFill>
              <w14:schemeClr w14:val="tx1"/>
            </w14:solidFill>
          </w14:textFill>
        </w:rPr>
        <w:t xml:space="preserve">前述组成本合同的文件如有不一致之处，以甲方指定为准。</w:t>
      </w:r>
      <w:r/>
    </w:p>
    <w:p>
      <w:pPr>
        <w:pStyle w:val="990"/>
        <w:ind w:left="0" w:firstLine="0"/>
        <w:keepLines w:val="0"/>
        <w:keepNext w:val="0"/>
        <w:pageBreakBefore w:val="0"/>
        <w:spacing w:line="560" w:lineRule="exact"/>
        <w:rPr>
          <w:rFonts w:cs="微软雅黑"/>
          <w:b/>
          <w:bCs w:val="0"/>
          <w:color w:val="000000" w:themeColor="text1"/>
          <w:sz w:val="24"/>
          <w:szCs w:val="24"/>
          <w:highlight w:val="none"/>
          <w14:textFill>
            <w14:solidFill>
              <w14:schemeClr w14:val="tx1"/>
            </w14:solidFill>
          </w14:textFill>
        </w:rPr>
      </w:pPr>
      <w:r>
        <w:rPr>
          <w:rFonts w:hint="eastAsia" w:cs="微软雅黑"/>
          <w:b/>
          <w:bCs w:val="0"/>
          <w:color w:val="000000" w:themeColor="text1"/>
          <w:sz w:val="24"/>
          <w:szCs w:val="24"/>
          <w:highlight w:val="none"/>
          <w14:textFill>
            <w14:solidFill>
              <w14:schemeClr w14:val="tx1"/>
            </w14:solidFill>
          </w14:textFill>
        </w:rPr>
        <w:t xml:space="preserve">（</w:t>
      </w:r>
      <w:r>
        <w:rPr>
          <w:rFonts w:hint="eastAsia" w:cs="微软雅黑"/>
          <w:b/>
          <w:bCs w:val="0"/>
          <w:color w:val="000000" w:themeColor="text1"/>
          <w:sz w:val="24"/>
          <w:szCs w:val="24"/>
          <w:highlight w:val="none"/>
          <w:lang w:val="en-US" w:eastAsia="zh-CN"/>
          <w14:textFill>
            <w14:solidFill>
              <w14:schemeClr w14:val="tx1"/>
            </w14:solidFill>
          </w14:textFill>
        </w:rPr>
        <w:t xml:space="preserve">7</w:t>
      </w:r>
      <w:r>
        <w:rPr>
          <w:rFonts w:hint="eastAsia" w:cs="微软雅黑"/>
          <w:b/>
          <w:bCs w:val="0"/>
          <w:color w:val="000000" w:themeColor="text1"/>
          <w:sz w:val="24"/>
          <w:szCs w:val="24"/>
          <w:highlight w:val="none"/>
          <w14:textFill>
            <w14:solidFill>
              <w14:schemeClr w14:val="tx1"/>
            </w14:solidFill>
          </w14:textFill>
        </w:rPr>
        <w:t xml:space="preserve">）</w:t>
      </w:r>
      <w:r>
        <w:rPr>
          <w:rFonts w:cs="微软雅黑"/>
          <w:b/>
          <w:bCs w:val="0"/>
          <w:color w:val="000000" w:themeColor="text1"/>
          <w:sz w:val="24"/>
          <w:szCs w:val="24"/>
          <w:highlight w:val="none"/>
          <w14:textFill>
            <w14:solidFill>
              <w14:schemeClr w14:val="tx1"/>
            </w14:solidFill>
          </w14:textFill>
        </w:rPr>
        <w:t xml:space="preserve">注:如后期民政部门出台新的政策，按照最新政策调整执行。</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第四条 权利保证</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第五条 质量保证</w:t>
      </w:r>
      <w:r/>
    </w:p>
    <w:p>
      <w:pPr>
        <w:pStyle w:val="990"/>
        <w:ind w:left="0" w:firstLine="0"/>
        <w:keepLines w:val="0"/>
        <w:keepNext w:val="0"/>
        <w:pageBreakBefore w:val="0"/>
        <w:spacing w:line="560" w:lineRule="exact"/>
        <w:rPr>
          <w:color w:val="000000" w:themeColor="text1"/>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乙方所提供服务的技术规格响应与磋商文件规定的服务要求及所附的“采购需求条款偏离表”相一致；若技术性能无特殊说明，则按国家有关部门最新颁布的标准及规范为准，符合省市业务主管部门的相关要求。</w:t>
      </w:r>
      <w:r/>
    </w:p>
    <w:p>
      <w:pPr>
        <w:pStyle w:val="990"/>
        <w:numPr>
          <w:ilvl w:val="0"/>
          <w:numId w:val="5"/>
        </w:numPr>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交付和评估验收</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1、乙方应当在服务期限内按照《指引》规定的服务标准，按甲方要求完成服务。</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2、甲方委托第三方评估组织，对乙方提供的服务开展中期考核评估和结项评估验收（考核规则见附件），乙方需对评估过程中指出的问题在指定的合理期限内进行整改和完善，直至符合甲方要求的相关标准。</w:t>
      </w:r>
      <w:r/>
    </w:p>
    <w:p>
      <w:pPr>
        <w:pStyle w:val="990"/>
        <w:ind w:left="0" w:firstLine="0"/>
        <w:keepLines w:val="0"/>
        <w:keepNext w:val="0"/>
        <w:pageBreakBefore w:val="0"/>
        <w:spacing w:line="560" w:lineRule="exact"/>
        <w:rPr>
          <w:b/>
          <w:bCs/>
          <w:i/>
          <w:i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第七条 合同款支付</w:t>
      </w:r>
      <w:r/>
    </w:p>
    <w:p>
      <w:pPr>
        <w:pStyle w:val="990"/>
        <w:ind w:left="0" w:firstLine="0"/>
        <w:keepLines w:val="0"/>
        <w:keepNext w:val="0"/>
        <w:pageBreakBefore w:val="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1、本项目所有款项均以人民币支付；</w:t>
      </w:r>
      <w:r/>
    </w:p>
    <w:p>
      <w:pPr>
        <w:pStyle w:val="990"/>
        <w:ind w:left="0" w:firstLine="0"/>
        <w:keepLines w:val="0"/>
        <w:keepNext w:val="0"/>
        <w:pageBreakBefore w:val="0"/>
        <w:spacing w:line="560" w:lineRule="exact"/>
        <w:rPr>
          <w:rFonts w:cs="微软雅黑"/>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2、付款条件：待中期评估项目整体进度不低于50%，甲方向乙方支付合同总价的</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0%。合同执行完成后，根据实际评估、核算结果，</w:t>
      </w:r>
      <w:r>
        <w:rPr>
          <w:rFonts w:cs="微软雅黑"/>
          <w:bCs/>
          <w:color w:val="000000" w:themeColor="text1"/>
          <w:sz w:val="24"/>
          <w:szCs w:val="24"/>
          <w:highlight w:val="none"/>
          <w14:textFill>
            <w14:solidFill>
              <w14:schemeClr w14:val="tx1"/>
            </w14:solidFill>
          </w14:textFill>
        </w:rPr>
        <w:t xml:space="preserve">拨付</w:t>
      </w:r>
      <w:r>
        <w:rPr>
          <w:rFonts w:hint="eastAsia" w:cs="微软雅黑"/>
          <w:bCs/>
          <w:color w:val="000000" w:themeColor="text1"/>
          <w:sz w:val="24"/>
          <w:szCs w:val="24"/>
          <w:highlight w:val="none"/>
          <w14:textFill>
            <w14:solidFill>
              <w14:schemeClr w14:val="tx1"/>
            </w14:solidFill>
          </w14:textFill>
        </w:rPr>
        <w:t xml:space="preserve">剩余</w:t>
      </w:r>
      <w:r>
        <w:rPr>
          <w:rFonts w:hint="eastAsia" w:cs="微软雅黑"/>
          <w:bCs/>
          <w:color w:val="000000" w:themeColor="text1"/>
          <w:sz w:val="24"/>
          <w:szCs w:val="24"/>
          <w:highlight w:val="none"/>
          <w:lang w:val="en-US" w:eastAsia="zh-CN"/>
          <w14:textFill>
            <w14:solidFill>
              <w14:schemeClr w14:val="tx1"/>
            </w14:solidFill>
          </w14:textFill>
        </w:rPr>
        <w:t xml:space="preserve">50</w:t>
      </w:r>
      <w:r>
        <w:rPr>
          <w:rFonts w:hint="eastAsia" w:cs="微软雅黑"/>
          <w:bCs/>
          <w:color w:val="000000" w:themeColor="text1"/>
          <w:sz w:val="24"/>
          <w:szCs w:val="24"/>
          <w:highlight w:val="none"/>
          <w14:textFill>
            <w14:solidFill>
              <w14:schemeClr w14:val="tx1"/>
            </w14:solidFill>
          </w14:textFill>
        </w:rPr>
        <w:t xml:space="preserve">%</w:t>
      </w:r>
      <w:r>
        <w:rPr>
          <w:rFonts w:cs="微软雅黑"/>
          <w:bCs/>
          <w:color w:val="000000" w:themeColor="text1"/>
          <w:sz w:val="24"/>
          <w:szCs w:val="24"/>
          <w:highlight w:val="none"/>
          <w14:textFill>
            <w14:solidFill>
              <w14:schemeClr w14:val="tx1"/>
            </w14:solidFill>
          </w14:textFill>
        </w:rPr>
        <w:t xml:space="preserve">尾款。</w:t>
      </w:r>
      <w:r/>
    </w:p>
    <w:p>
      <w:pPr>
        <w:pStyle w:val="990"/>
        <w:ind w:left="0" w:firstLine="0"/>
        <w:keepLines w:val="0"/>
        <w:keepNext w:val="0"/>
        <w:pageBreakBefore w:val="0"/>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w:t>
      </w:r>
      <w:r>
        <w:rPr>
          <w:rFonts w:ascii="宋体" w:hAnsi="宋体" w:cs="微软雅黑"/>
          <w:bCs/>
          <w:color w:val="000000" w:themeColor="text1"/>
          <w:sz w:val="24"/>
          <w:szCs w:val="24"/>
          <w:highlight w:val="none"/>
          <w14:textFill>
            <w14:solidFill>
              <w14:schemeClr w14:val="tx1"/>
            </w14:solidFill>
          </w14:textFill>
        </w:rPr>
        <w:t xml:space="preserve">、每次付款时</w:t>
      </w:r>
      <w:r>
        <w:rPr>
          <w:rFonts w:hint="eastAsia" w:cs="微软雅黑"/>
          <w:bCs/>
          <w:color w:val="000000" w:themeColor="text1"/>
          <w:sz w:val="24"/>
          <w:szCs w:val="24"/>
          <w:highlight w:val="none"/>
          <w:lang w:val="en-US" w:eastAsia="zh-CN"/>
          <w14:textFill>
            <w14:solidFill>
              <w14:schemeClr w14:val="tx1"/>
            </w14:solidFill>
          </w14:textFill>
        </w:rPr>
        <w:t xml:space="preserve">乙方</w:t>
      </w:r>
      <w:r>
        <w:rPr>
          <w:rFonts w:ascii="宋体" w:hAnsi="宋体" w:cs="微软雅黑"/>
          <w:bCs/>
          <w:color w:val="000000" w:themeColor="text1"/>
          <w:sz w:val="24"/>
          <w:szCs w:val="24"/>
          <w:highlight w:val="none"/>
          <w14:textFill>
            <w14:solidFill>
              <w14:schemeClr w14:val="tx1"/>
            </w14:solidFill>
          </w14:textFill>
        </w:rPr>
        <w:t xml:space="preserve">须提供等额发票，否则</w:t>
      </w:r>
      <w:r>
        <w:rPr>
          <w:rFonts w:hint="eastAsia" w:cs="微软雅黑"/>
          <w:bCs/>
          <w:color w:val="000000" w:themeColor="text1"/>
          <w:sz w:val="24"/>
          <w:szCs w:val="24"/>
          <w:highlight w:val="none"/>
          <w:lang w:val="en-US" w:eastAsia="zh-CN"/>
          <w14:textFill>
            <w14:solidFill>
              <w14:schemeClr w14:val="tx1"/>
            </w14:solidFill>
          </w14:textFill>
        </w:rPr>
        <w:t xml:space="preserve">甲方</w:t>
      </w:r>
      <w:r>
        <w:rPr>
          <w:rFonts w:ascii="宋体" w:hAnsi="宋体" w:cs="微软雅黑"/>
          <w:bCs/>
          <w:color w:val="000000" w:themeColor="text1"/>
          <w:sz w:val="24"/>
          <w:szCs w:val="24"/>
          <w:highlight w:val="none"/>
          <w14:textFill>
            <w14:solidFill>
              <w14:schemeClr w14:val="tx1"/>
            </w14:solidFill>
          </w14:textFill>
        </w:rPr>
        <w:t xml:space="preserve">有权拒绝付款。</w:t>
      </w:r>
      <w:r/>
    </w:p>
    <w:p>
      <w:pPr>
        <w:pStyle w:val="990"/>
        <w:ind w:left="0" w:firstLine="0"/>
        <w:keepLines w:val="0"/>
        <w:keepNext w:val="0"/>
        <w:pageBreakBefore w:val="0"/>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w:t>
      </w:r>
      <w:r>
        <w:rPr>
          <w:rFonts w:ascii="宋体" w:hAnsi="宋体" w:cs="微软雅黑"/>
          <w:bCs/>
          <w:color w:val="000000" w:themeColor="text1"/>
          <w:sz w:val="24"/>
          <w:szCs w:val="24"/>
          <w:highlight w:val="none"/>
          <w14:textFill>
            <w14:solidFill>
              <w14:schemeClr w14:val="tx1"/>
            </w14:solidFill>
          </w14:textFill>
        </w:rPr>
        <w:t xml:space="preserve">、因财政审批导致的迟延支付，</w:t>
      </w:r>
      <w:r>
        <w:rPr>
          <w:rFonts w:hint="eastAsia" w:cs="微软雅黑"/>
          <w:bCs/>
          <w:color w:val="000000" w:themeColor="text1"/>
          <w:sz w:val="24"/>
          <w:szCs w:val="24"/>
          <w:highlight w:val="none"/>
          <w:lang w:val="en-US" w:eastAsia="zh-CN"/>
          <w14:textFill>
            <w14:solidFill>
              <w14:schemeClr w14:val="tx1"/>
            </w14:solidFill>
          </w14:textFill>
        </w:rPr>
        <w:t xml:space="preserve">甲方</w:t>
      </w:r>
      <w:r>
        <w:rPr>
          <w:rFonts w:ascii="宋体" w:hAnsi="宋体" w:cs="微软雅黑"/>
          <w:bCs/>
          <w:color w:val="000000" w:themeColor="text1"/>
          <w:sz w:val="24"/>
          <w:szCs w:val="24"/>
          <w:highlight w:val="none"/>
          <w14:textFill>
            <w14:solidFill>
              <w14:schemeClr w14:val="tx1"/>
            </w14:solidFill>
          </w14:textFill>
        </w:rPr>
        <w:t xml:space="preserve">不承担迟延支付的违约责任。</w:t>
      </w:r>
      <w:r/>
    </w:p>
    <w:p>
      <w:pPr>
        <w:pStyle w:val="990"/>
        <w:ind w:left="0" w:firstLine="0"/>
        <w:keepLines w:val="0"/>
        <w:keepNext w:val="0"/>
        <w:pageBreakBefore w:val="0"/>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5、如遇不可抗力因素，乙方必须开展相应服务项目、时长和频次的线上服务，经费按标准的</w:t>
      </w:r>
      <w:r>
        <w:rPr>
          <w:rFonts w:hint="eastAsia" w:cs="微软雅黑"/>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微软雅黑"/>
          <w:bCs/>
          <w:color w:val="000000" w:themeColor="text1"/>
          <w:sz w:val="24"/>
          <w:szCs w:val="24"/>
          <w:highlight w:val="none"/>
          <w14:textFill>
            <w14:solidFill>
              <w14:schemeClr w14:val="tx1"/>
            </w14:solidFill>
          </w14:textFill>
        </w:rPr>
        <w:t xml:space="preserve">%拨付;未开展线上康复活动的，不再拨付经费。</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第八条 违约责任</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1、甲方无正当理由拒收服务、拒付服务款的，甲方向乙方偿付合同总价的5%违约金。</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2、甲方未按合同规定的期限向乙方支付</w:t>
      </w:r>
      <w:r>
        <w:rPr>
          <w:rFonts w:hint="eastAsia"/>
          <w:color w:val="000000" w:themeColor="text1"/>
          <w:sz w:val="24"/>
          <w:szCs w:val="24"/>
          <w:highlight w:val="none"/>
          <w:lang w:val="en-US" w:eastAsia="zh-CN"/>
          <w14:textFill>
            <w14:solidFill>
              <w14:schemeClr w14:val="tx1"/>
            </w14:solidFill>
          </w14:textFill>
        </w:rPr>
        <w:t xml:space="preserve">服务款</w:t>
      </w:r>
      <w:r>
        <w:rPr>
          <w:color w:val="000000" w:themeColor="text1"/>
          <w:sz w:val="24"/>
          <w:szCs w:val="24"/>
          <w:highlight w:val="none"/>
          <w14:textFill>
            <w14:solidFill>
              <w14:schemeClr w14:val="tx1"/>
            </w14:solidFill>
          </w14:textFill>
        </w:rPr>
        <w:t xml:space="preserve">的，每逾期1天甲方向乙方偿付欠款总额的5‰</w:t>
      </w:r>
      <w:r>
        <w:rPr>
          <w:rFonts w:hint="eastAsia"/>
          <w:color w:val="000000" w:themeColor="text1"/>
          <w:sz w:val="24"/>
          <w:szCs w:val="24"/>
          <w:highlight w:val="none"/>
          <w14:textFill>
            <w14:solidFill>
              <w14:schemeClr w14:val="tx1"/>
            </w14:solidFill>
          </w14:textFill>
        </w:rPr>
        <w:t xml:space="preserve">违约金</w:t>
      </w:r>
      <w:r>
        <w:rPr>
          <w:color w:val="000000" w:themeColor="text1"/>
          <w:sz w:val="24"/>
          <w:szCs w:val="24"/>
          <w:highlight w:val="none"/>
          <w14:textFill>
            <w14:solidFill>
              <w14:schemeClr w14:val="tx1"/>
            </w14:solidFill>
          </w14:textFill>
        </w:rPr>
        <w:t xml:space="preserve">，但累计</w:t>
      </w:r>
      <w:r>
        <w:rPr>
          <w:rFonts w:hint="eastAsia"/>
          <w:color w:val="000000" w:themeColor="text1"/>
          <w:sz w:val="24"/>
          <w:szCs w:val="24"/>
          <w:highlight w:val="none"/>
          <w:lang w:val="en-US" w:eastAsia="zh-CN"/>
          <w14:textFill>
            <w14:solidFill>
              <w14:schemeClr w14:val="tx1"/>
            </w14:solidFill>
          </w14:textFill>
        </w:rPr>
        <w:t xml:space="preserve">违约</w:t>
      </w:r>
      <w:r>
        <w:rPr>
          <w:color w:val="000000" w:themeColor="text1"/>
          <w:sz w:val="24"/>
          <w:szCs w:val="24"/>
          <w:highlight w:val="none"/>
          <w14:textFill>
            <w14:solidFill>
              <w14:schemeClr w14:val="tx1"/>
            </w14:solidFill>
          </w14:textFill>
        </w:rPr>
        <w:t xml:space="preserve">金</w:t>
      </w:r>
      <w:r>
        <w:rPr>
          <w:color w:val="000000" w:themeColor="text1"/>
          <w:sz w:val="24"/>
          <w:szCs w:val="24"/>
          <w:highlight w:val="none"/>
          <w14:textFill>
            <w14:solidFill>
              <w14:schemeClr w14:val="tx1"/>
            </w14:solidFill>
          </w14:textFill>
        </w:rPr>
        <w:t xml:space="preserve">总额不超过欠款总额的5% 。</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3、如乙方不能交付服务的，乙方应向甲方支付合同总价10%的违约金。</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4、乙方逾期交付的，每逾期1天，乙方向甲方偿付合同总额的5‰的</w:t>
      </w:r>
      <w:r>
        <w:rPr>
          <w:rFonts w:hint="eastAsia"/>
          <w:color w:val="000000" w:themeColor="text1"/>
          <w:sz w:val="24"/>
          <w:szCs w:val="24"/>
          <w:highlight w:val="none"/>
          <w:lang w:val="en-US" w:eastAsia="zh-CN"/>
          <w14:textFill>
            <w14:solidFill>
              <w14:schemeClr w14:val="tx1"/>
            </w14:solidFill>
          </w14:textFill>
        </w:rPr>
        <w:t xml:space="preserve">违约</w:t>
      </w:r>
      <w:r>
        <w:rPr>
          <w:color w:val="000000" w:themeColor="text1"/>
          <w:sz w:val="24"/>
          <w:szCs w:val="24"/>
          <w:highlight w:val="none"/>
          <w14:textFill>
            <w14:solidFill>
              <w14:schemeClr w14:val="tx1"/>
            </w14:solidFill>
          </w14:textFill>
        </w:rPr>
        <w:t xml:space="preserve">金</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如乙方逾期交付达10天或逾期交付达</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3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次，甲方有权解除合同</w:t>
      </w:r>
      <w:r>
        <w:rPr>
          <w:rFonts w:hint="eastAsia"/>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解除合同的通知自到达乙方时生效。合同解除后，乙方应退还已收取的费用，并赔偿甲方由此造成的全部损失，包括但不限于实际损失、诉讼费、保全费、律师费等。</w:t>
      </w:r>
      <w:r/>
    </w:p>
    <w:p>
      <w:pPr>
        <w:pStyle w:val="990"/>
        <w:ind w:left="0" w:firstLine="0"/>
        <w:keepLines w:val="0"/>
        <w:keepNext w:val="0"/>
        <w:pageBreakBefore w:val="0"/>
        <w:spacing w:line="560" w:lineRule="exact"/>
        <w:rPr>
          <w:rFonts w:hint="eastAsia" w:eastAsia="宋体"/>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乙方所交付的服务不符合合同规定的，甲方有权拒收;乙方应向甲方支付合同总款5%的违约金，并应按照采购结果提供服</w:t>
      </w:r>
      <w:r>
        <w:rPr>
          <w:rFonts w:hint="eastAsia"/>
          <w:color w:val="000000" w:themeColor="text1"/>
          <w:sz w:val="24"/>
          <w:szCs w:val="24"/>
          <w:highlight w:val="none"/>
          <w:lang w:val="en-US" w:eastAsia="zh-CN"/>
          <w14:textFill>
            <w14:solidFill>
              <w14:schemeClr w14:val="tx1"/>
            </w14:solidFill>
          </w14:textFill>
        </w:rPr>
        <w:t xml:space="preserve">务。</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在本合同有效期内</w:t>
      </w:r>
      <w:r>
        <w:rPr>
          <w:color w:val="000000" w:themeColor="text1"/>
          <w:sz w:val="24"/>
          <w:szCs w:val="24"/>
          <w:highlight w:val="none"/>
          <w14:textFill>
            <w14:solidFill>
              <w14:schemeClr w14:val="tx1"/>
            </w14:solidFill>
          </w14:textFill>
        </w:rPr>
        <w:t xml:space="preserve">，如经乙方两次整改仍不能达到合同约定的质量标准，乙方应退回全部合同价款，并按第3款处理，同时，乙方还须赔偿甲方因此遭受的损失。</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7、乙方未按本合同的规定和“服务承诺”提供伴随服务/售后服务的，应按合同总价款的5 %向甲方承担违约责任。</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8、乙方在承担上述4-7款一项或多项违约责任后，仍应继续履行合同规定的义务（甲方解除合同的除外）。如单方解除本合同，乙方应退还已收取的费用，并赔偿甲方由此造成的全部损失，包括但不限于实际损失、诉讼费、保全费、律师费等。甲方未能及时追究乙方的任何一项违约责任并不表明甲方放弃追究乙方该项或其他违约责任。</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9、乙方响应属虚假承诺，或经权威部门监测提供的服务不能满足采购文件要求，或是由于乙方的过错造成合同无法继续履行的，甲方有权终止合同，同时乙方应向甲方支付不少于合同总价30%赔偿金。</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第九条 项目履约验收</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1、甲方有权对乙方项目实施执行过程及完成结果进行履约验收；</w:t>
      </w:r>
      <w:r/>
    </w:p>
    <w:p>
      <w:pPr>
        <w:pStyle w:val="990"/>
        <w:ind w:left="0" w:firstLine="0"/>
        <w:keepLines w:val="0"/>
        <w:keepNext w:val="0"/>
        <w:pageBreakBefore w:val="0"/>
        <w:spacing w:line="560" w:lineRule="exact"/>
        <w:rPr>
          <w:rFonts w:hint="eastAsia"/>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2、甲方可以邀请参加本项目的其他供应商或者第三方机构参与验收（费用由甲方承担），乙方应积极配合并响应</w:t>
      </w:r>
      <w:r>
        <w:rPr>
          <w:rFonts w:hint="eastAsia"/>
          <w:color w:val="000000" w:themeColor="text1"/>
          <w:sz w:val="24"/>
          <w:szCs w:val="24"/>
          <w:highlight w:val="none"/>
          <w:lang w:eastAsia="zh-CN"/>
          <w14:textFill>
            <w14:solidFill>
              <w14:schemeClr w14:val="tx1"/>
            </w14:solidFill>
          </w14:textFill>
        </w:rPr>
        <w:t xml:space="preserve">，因乙方提供的服务不符合标准导致甲方重复支出的验</w:t>
      </w:r>
      <w:r/>
    </w:p>
    <w:p>
      <w:pPr>
        <w:pStyle w:val="990"/>
        <w:ind w:left="0" w:firstLine="0"/>
        <w:keepLines w:val="0"/>
        <w:keepNext w:val="0"/>
        <w:pageBreakBefore w:val="0"/>
        <w:spacing w:line="560" w:lineRule="exact"/>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收费用，由乙方承担。</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3、参与验收的供应商或第三方机构的意见作为验收书的参考资料一并存档。</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第十条 合同的变更和终止</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2、除发生法律规定的不能预见、不能避免并不能克服的客观情况外，甲乙双方不得放弃或拒绝履行合同。乙方放弃或拒绝履行合同，同时乙方应向甲方支付不少于合同总价5%的赔偿金。</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3、因政策调整等原因需要提前终止合同，经甲方提出后可终止合同，双方互不承担违约责任。</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第十一条 合同的转让</w:t>
      </w:r>
      <w:r/>
    </w:p>
    <w:p>
      <w:pPr>
        <w:pStyle w:val="990"/>
        <w:ind w:left="0" w:firstLine="0"/>
        <w:keepLines w:val="0"/>
        <w:keepNext w:val="0"/>
        <w:pageBreakBefore w:val="0"/>
        <w:spacing w:line="560" w:lineRule="exact"/>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乙方不得擅自部分或全部转让其应履行的合同义务</w:t>
      </w:r>
      <w:r>
        <w:rPr>
          <w:rFonts w:hint="eastAsia"/>
          <w:color w:val="000000" w:themeColor="text1"/>
          <w:sz w:val="24"/>
          <w:szCs w:val="24"/>
          <w:highlight w:val="none"/>
          <w:lang w:eastAsia="zh-CN"/>
          <w14:textFill>
            <w14:solidFill>
              <w14:schemeClr w14:val="tx1"/>
            </w14:solidFill>
          </w14:textFill>
        </w:rPr>
        <w:t xml:space="preserve">，如有，甲方有权解除合同，乙方应向甲方支付合同总价款</w:t>
      </w:r>
      <w:r>
        <w:rPr>
          <w:rFonts w:hint="eastAsia"/>
          <w:color w:val="000000" w:themeColor="text1"/>
          <w:sz w:val="24"/>
          <w:szCs w:val="24"/>
          <w:highlight w:val="none"/>
          <w:lang w:eastAsia="zh-CN"/>
          <w14:textFill>
            <w14:solidFill>
              <w14:schemeClr w14:val="tx1"/>
            </w14:solidFill>
          </w14:textFill>
        </w:rPr>
        <w:t xml:space="preserve">_</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的违约金。</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第十二条 争议的解决</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（1）向甲方所在地有管辖权的人民法院提起诉讼；</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（2）向南京仲裁委员会按其仲裁规则申请仲裁。</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3、在诉讼期间，本合同应继续履行。</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第十三条 诚实信用</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乙方应诚实信用，严格按照采购文件要求和响应承诺履行合同，不向甲方进行商业贿赂或者提供不正当利益。</w:t>
      </w:r>
      <w:r/>
    </w:p>
    <w:p>
      <w:pPr>
        <w:pStyle w:val="990"/>
        <w:numPr>
          <w:ilvl w:val="0"/>
          <w:numId w:val="6"/>
        </w:numPr>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保密条款</w:t>
      </w:r>
      <w:r/>
    </w:p>
    <w:p>
      <w:pPr>
        <w:pStyle w:val="990"/>
        <w:numPr>
          <w:ilvl w:val="0"/>
          <w:numId w:val="0"/>
        </w:numPr>
        <w:keepLines w:val="0"/>
        <w:keepNext w:val="0"/>
        <w:pageBreakBefore w:val="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双方应当对本合同的内容、因履行本合同或在本合同期间获得的或收到的对方的商务、财务、技术、产品、服务对象的信息、用户资料或其他标明保密的文件或信息的内容（简称保密资料）保守秘密。未经信息披露方事先书面同意，不得向本合同以外的任何第三方披露。资料接受方可仅为本合同目的向其确有知悉必要的雇员披露对方提供的保密资料，但同时须指示其雇员遵守本条规定的保密及不披露义务。</w:t>
      </w:r>
      <w:r/>
    </w:p>
    <w:p>
      <w:pPr>
        <w:pStyle w:val="990"/>
        <w:numPr>
          <w:ilvl w:val="0"/>
          <w:numId w:val="0"/>
        </w:numPr>
        <w:keepLines w:val="0"/>
        <w:keepNext w:val="0"/>
        <w:pageBreakBefore w:val="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双方应仅为本合同目的而复制和使用保密资料。</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除非得到另一方的书面许可，双方均不得将本合同的内容及在本合同执行过程</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中获得的对方的商业信息向任何第三方泄露。</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4、本保密义务在本协议期满，解除或终止后仍然有效。</w:t>
      </w:r>
      <w:r/>
    </w:p>
    <w:p>
      <w:pPr>
        <w:pStyle w:val="990"/>
        <w:ind w:left="0" w:firstLine="0"/>
        <w:keepLines w:val="0"/>
        <w:keepNext w:val="0"/>
        <w:pageBreakBefore w:val="0"/>
        <w:spacing w:line="5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第十五条 合同生效及其他</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1、本合同自签订之日起生效。</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2、本合同一式陆份，甲方执叁份，乙方执贰份，一份交由代理机构存档。</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3、本合同应按照中华人民共和国的现行法律进行解释。</w:t>
      </w:r>
      <w:r/>
    </w:p>
    <w:p>
      <w:pPr>
        <w:pStyle w:val="990"/>
        <w:ind w:left="0" w:firstLine="0"/>
        <w:keepLines w:val="0"/>
        <w:keepNext w:val="0"/>
        <w:pageBreakBefore w:val="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4、合同履行期内，乙方应承担用人单位责任;因乙方与员工间产生的劳资、工伤等纠纷均由乙方自行解决，与甲方无关;如给甲方造成损失的，乙方应全额赔偿。</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5、项目负责人:</w:t>
      </w:r>
      <w:r>
        <w:rPr>
          <w:rFonts w:hint="eastAsia"/>
          <w:color w:val="000000" w:themeColor="text1"/>
          <w:sz w:val="24"/>
          <w:szCs w:val="24"/>
          <w:highlight w:val="none"/>
          <w:u w:val="single"/>
          <w14:textFill>
            <w14:solidFill>
              <w14:schemeClr w14:val="tx1"/>
            </w14:solidFill>
          </w14:textFill>
        </w:rPr>
        <w:t xml:space="preserve">_</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_</w:t>
      </w:r>
      <w:r>
        <w:rPr>
          <w:rFonts w:hint="eastAsia"/>
          <w:color w:val="000000" w:themeColor="text1"/>
          <w:sz w:val="24"/>
          <w:szCs w:val="24"/>
          <w:highlight w:val="none"/>
          <w14:textFill>
            <w14:solidFill>
              <w14:schemeClr w14:val="tx1"/>
            </w14:solidFill>
          </w14:textFill>
        </w:rPr>
        <w:t xml:space="preserve">;未经甲方书面同意，乙方不得擅自更换项目负责人或其他人员，擅自更换项目负责人的，需向甲方支付合同总价</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5</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_</w:t>
      </w:r>
      <w:r>
        <w:rPr>
          <w:rFonts w:hint="eastAsia"/>
          <w:color w:val="000000" w:themeColor="text1"/>
          <w:sz w:val="24"/>
          <w:szCs w:val="24"/>
          <w:highlight w:val="none"/>
          <w14:textFill>
            <w14:solidFill>
              <w14:schemeClr w14:val="tx1"/>
            </w14:solidFill>
          </w14:textFill>
        </w:rPr>
        <w:t xml:space="preserve">%的违约金;擅自更换其他人员的，需向甲方支付</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2000</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_</w:t>
      </w:r>
      <w:r>
        <w:rPr>
          <w:rFonts w:hint="eastAsia"/>
          <w:color w:val="000000" w:themeColor="text1"/>
          <w:sz w:val="24"/>
          <w:szCs w:val="24"/>
          <w:highlight w:val="none"/>
          <w14:textFill>
            <w14:solidFill>
              <w14:schemeClr w14:val="tx1"/>
            </w14:solidFill>
          </w14:textFill>
        </w:rPr>
        <w:t xml:space="preserve">元/人次的违约金。如项目负责人或其他人员不能胜任或不符合要求，甲方有权要求乙方限期更换，乙方无正当理由逾期或拒绝更换项目负责人的，需向甲方支付合同总价</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5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%的违约金;逾期或拒绝更换其他人员的，需向甲方支付</w:t>
      </w:r>
      <w:r>
        <w:rPr>
          <w:rFonts w:hint="eastAsia"/>
          <w:color w:val="000000" w:themeColor="text1"/>
          <w:sz w:val="24"/>
          <w:szCs w:val="24"/>
          <w:highlight w:val="none"/>
          <w:u w:val="single"/>
          <w:lang w:val="en-US" w:eastAsia="zh-CN"/>
          <w14:textFill>
            <w14:solidFill>
              <w14:schemeClr w14:val="tx1"/>
            </w14:solidFill>
          </w14:textFill>
        </w:rPr>
        <w:t xml:space="preserve"> 2000</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元/人次的违约金。</w:t>
      </w:r>
      <w:r/>
    </w:p>
    <w:p>
      <w:pPr>
        <w:pStyle w:val="99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p>
    <w:p>
      <w:pPr>
        <w:pStyle w:val="99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甲方（采购人）：（盖章）                   乙方（供应商）：（盖章）</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代表人：                                 代表人：</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电话：                                   电话：</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开户银行：工行南京大行宫支行               开户银行: </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账号：4301016609100014681                  账号：</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日期：    年   月   日                   日期：    年   月   日</w:t>
      </w:r>
      <w:r/>
    </w:p>
    <w:p>
      <w:pPr>
        <w:pStyle w:val="990"/>
        <w:keepLines w:val="0"/>
        <w:keepNext w:val="0"/>
        <w:pageBreakBefore w:val="0"/>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代理机构：</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磋商文件编制：</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响应文件接收及合同签订：</w:t>
      </w:r>
      <w:r/>
    </w:p>
    <w:p>
      <w:pPr>
        <w:pStyle w:val="990"/>
        <w:ind w:left="0" w:firstLine="0"/>
        <w:keepLines w:val="0"/>
        <w:keepNext w:val="0"/>
        <w:pageBreakBefore w:val="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日期：    年   月   日 </w:t>
      </w:r>
      <w:r/>
    </w:p>
    <w:p>
      <w:pPr>
        <w:pStyle w:val="990"/>
        <w:keepLines w:val="0"/>
        <w:keepNext w:val="0"/>
        <w:pageBreakBefore w:val="0"/>
        <w:spacing w:line="5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240" w:lineRule="auto"/>
        <w:widowControl/>
        <w:rPr>
          <w:rFonts w:hint="eastAsia" w:cs="Times New Roman"/>
          <w:b/>
          <w:color w:val="000000" w:themeColor="text1"/>
          <w:sz w:val="24"/>
          <w:szCs w:val="24"/>
          <w:highlight w:val="none"/>
          <w14:textFill>
            <w14:solidFill>
              <w14:schemeClr w14:val="tx1"/>
            </w14:solidFill>
          </w14:textFill>
          <w14:ligatures w14:val="none"/>
        </w:rPr>
      </w:pPr>
      <w:r>
        <w:rPr>
          <w:rFonts w:hint="eastAsia"/>
          <w:color w:val="000000" w:themeColor="text1"/>
          <w:sz w:val="24"/>
          <w:szCs w:val="24"/>
          <w:highlight w:val="none"/>
          <w14:textFill>
            <w14:solidFill>
              <w14:schemeClr w14:val="tx1"/>
            </w14:solidFill>
          </w14:textFill>
        </w:rPr>
        <w:br w:type="page" w:clear="all"/>
      </w:r>
      <w:r/>
    </w:p>
    <w:p>
      <w:pPr>
        <w:pStyle w:val="830"/>
        <w:ind w:firstLine="2902"/>
        <w:rPr>
          <w:rStyle w:val="1234"/>
          <w:rFonts w:hint="eastAsia" w:ascii="宋体" w:hAnsi="宋体"/>
          <w:color w:val="000000" w:themeColor="text1"/>
          <w:sz w:val="36"/>
          <w:szCs w:val="36"/>
          <w:highlight w:val="none"/>
          <w14:textFill>
            <w14:solidFill>
              <w14:schemeClr w14:val="tx1"/>
            </w14:solidFill>
          </w14:textFill>
        </w:rPr>
      </w:pPr>
      <w:r/>
      <w:bookmarkStart w:id="46" w:name="_Toc28950"/>
      <w:r>
        <w:rPr>
          <w:rStyle w:val="1234"/>
          <w:rFonts w:hint="eastAsia" w:ascii="宋体" w:hAnsi="宋体"/>
          <w:color w:val="000000" w:themeColor="text1"/>
          <w:sz w:val="36"/>
          <w:szCs w:val="36"/>
          <w:highlight w:val="none"/>
          <w14:textFill>
            <w14:solidFill>
              <w14:schemeClr w14:val="tx1"/>
            </w14:solidFill>
          </w14:textFill>
        </w:rPr>
        <w:t xml:space="preserve">第六章  附件</w:t>
      </w:r>
      <w:bookmarkEnd w:id="41"/>
      <w:r/>
      <w:bookmarkEnd w:id="42"/>
      <w:r/>
      <w:bookmarkEnd w:id="43"/>
      <w:r/>
      <w:bookmarkEnd w:id="44"/>
      <w:r/>
      <w:bookmarkEnd w:id="45"/>
      <w:r/>
      <w:bookmarkEnd w:id="46"/>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雨花台区赛虹桥街道宁康家园项目</w:t>
      </w:r>
      <w:r/>
    </w:p>
    <w:p>
      <w:pPr>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竞争性磋商响应文件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3360"/>
        <w:jc w:val="lef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供应商：（加盖公章）</w:t>
      </w:r>
      <w:r/>
    </w:p>
    <w:p>
      <w:pPr>
        <w:ind w:firstLine="4320"/>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年 月 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目录</w:t>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（注：供应商可根据附件顺序编制响应文件并制作目录（须生成页码））</w:t>
      </w:r>
      <w:r/>
    </w:p>
    <w:p>
      <w:pPr>
        <w:rPr>
          <w:rFonts w:hint="eastAsia"/>
          <w:b/>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br w:type="page" w:clear="all"/>
      </w:r>
      <w:bookmarkStart w:id="47" w:name="_Toc504056868"/>
      <w:r/>
      <w:bookmarkEnd w:id="47"/>
      <w:r/>
      <w:bookmarkStart w:id="48" w:name="_Toc504044380"/>
      <w:r/>
      <w:bookmarkEnd w:id="48"/>
      <w:r/>
      <w:bookmarkStart w:id="49" w:name="_Toc504573083"/>
      <w:r/>
      <w:bookmarkEnd w:id="49"/>
      <w:r/>
      <w:bookmarkStart w:id="50" w:name="_Toc490133028"/>
      <w:r/>
      <w:bookmarkEnd w:id="50"/>
      <w:r/>
      <w:bookmarkStart w:id="51" w:name="_Toc534273677"/>
      <w:r/>
      <w:bookmarkStart w:id="52" w:name="_Toc534273800"/>
      <w:r>
        <w:rPr>
          <w:rFonts w:hint="eastAsia"/>
          <w:b/>
          <w:bCs/>
          <w:color w:val="000000" w:themeColor="text1"/>
          <w:sz w:val="24"/>
          <w:szCs w:val="24"/>
          <w:highlight w:val="none"/>
          <w14:textFill>
            <w14:solidFill>
              <w14:schemeClr w14:val="tx1"/>
            </w14:solidFill>
          </w14:textFill>
        </w:rPr>
        <w:t xml:space="preserve">附件一、竞争性磋商申请及声明</w:t>
      </w:r>
      <w:bookmarkEnd w:id="51"/>
      <w:r/>
      <w:bookmarkEnd w:id="52"/>
      <w:r/>
      <w:r/>
    </w:p>
    <w:p>
      <w:pPr>
        <w:ind w:firstLine="385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竞争性磋商申请及声明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lang w:eastAsia="zh-CN"/>
          <w14:textFill>
            <w14:solidFill>
              <w14:schemeClr w14:val="tx1"/>
            </w14:solidFill>
          </w14:textFill>
        </w:rPr>
        <w:t xml:space="preserve">南京市雨花台区民政局</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江苏有点招标代理有限公司</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根据贵方</w:t>
      </w:r>
      <w:r>
        <w:rPr>
          <w:rFonts w:hint="eastAsia"/>
          <w:color w:val="000000" w:themeColor="text1"/>
          <w:sz w:val="24"/>
          <w:szCs w:val="24"/>
          <w:highlight w:val="none"/>
          <w:u w:val="singl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u w:val="singl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（项目编号）竞争性磋商公告，正式授权下述签字人</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(姓名和职务)代表</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（供应商名称），提交响应性文件并参加磋商。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据此函，签字人兹宣布同意如下：</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1、我们的资格条件完全符合政府采购法和本次采购要求，我们同意并向贵方提供了与本次采购活动有关的所有证据和资料。</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2、响应报价：</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元（大写）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3、我们的响应报价中</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（有或无）进口产品（服务）。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4、我们已详细阅读全部磋商文件及其有效补充文件，我们放弃对磋商文件任何误解的权利，提交响应文件后，</w:t>
      </w:r>
      <w:r>
        <w:rPr>
          <w:rFonts w:hint="eastAsia"/>
          <w:b/>
          <w:color w:val="000000" w:themeColor="text1"/>
          <w:sz w:val="24"/>
          <w:szCs w:val="24"/>
          <w:highlight w:val="none"/>
          <w14:textFill>
            <w14:solidFill>
              <w14:schemeClr w14:val="tx1"/>
            </w14:solidFill>
          </w14:textFill>
        </w:rPr>
        <w:t xml:space="preserve">不对磋商文件本身提出质疑</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5、一旦我方成交，我方将根据磋商文件的规定，严格履行合同，保证于承诺的时间内完成全部服务，并交付采购人验收、使用。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7、我方正式通讯方式为：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   址：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   话：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传   真：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8、我方正式开户银行和账号为：</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开户银行：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账    号：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供应商授权代表姓名（签字或签章）：</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供应商名称（公章）：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53" w:name="_Toc504573084"/>
      <w:r/>
      <w:bookmarkStart w:id="54" w:name="_Toc490133029"/>
      <w:r/>
      <w:bookmarkStart w:id="55" w:name="_Toc504056869"/>
      <w:r/>
      <w:bookmarkStart w:id="56" w:name="_Toc534273678"/>
      <w:r/>
      <w:bookmarkStart w:id="57" w:name="_Toc504044381"/>
      <w:r/>
      <w:bookmarkStart w:id="58" w:name="_Toc534273801"/>
      <w:r>
        <w:rPr>
          <w:rFonts w:hint="eastAsia"/>
          <w:b/>
          <w:bCs/>
          <w:color w:val="000000" w:themeColor="text1"/>
          <w:sz w:val="24"/>
          <w:szCs w:val="24"/>
          <w:highlight w:val="none"/>
          <w14:textFill>
            <w14:solidFill>
              <w14:schemeClr w14:val="tx1"/>
            </w14:solidFill>
          </w14:textFill>
        </w:rPr>
        <w:t xml:space="preserve">附件二、法定代表人授权书格式</w:t>
      </w:r>
      <w:bookmarkEnd w:id="53"/>
      <w:r/>
      <w:bookmarkEnd w:id="54"/>
      <w:r/>
      <w:bookmarkEnd w:id="55"/>
      <w:r/>
      <w:bookmarkEnd w:id="56"/>
      <w:r/>
      <w:bookmarkEnd w:id="57"/>
      <w:r/>
      <w:bookmarkEnd w:id="58"/>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385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法定代表人授权书</w:t>
      </w:r>
      <w:r/>
    </w:p>
    <w:p>
      <w:pPr>
        <w:rPr>
          <w:rFonts w:hint="eastAsia" w:eastAsia="宋体"/>
          <w:color w:val="000000" w:themeColor="text1"/>
          <w:sz w:val="24"/>
          <w:szCs w:val="24"/>
          <w:highlight w:val="none"/>
          <w:u w:val="singl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lang w:eastAsia="zh-CN"/>
          <w14:textFill>
            <w14:solidFill>
              <w14:schemeClr w14:val="tx1"/>
            </w14:solidFill>
          </w14:textFill>
        </w:rPr>
        <w:t xml:space="preserve">南京市雨花台区民政局</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江苏有点招标代理有限公司</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本授权书声明：注册于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（供应商住址）的                 （供应商名称）法定代表人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（法定代表人姓名、职务）代表本公司授权在下面签字的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（供应商代表姓名、职务）为本公司的合法代理人，就贵方组织的项目名称：</w:t>
      </w:r>
      <w:r>
        <w:rPr>
          <w:rFonts w:hint="eastAsia"/>
          <w:bCs/>
          <w:color w:val="000000" w:themeColor="text1"/>
          <w:sz w:val="24"/>
          <w:szCs w:val="24"/>
          <w:highlight w:val="non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，项目编号： </w:t>
      </w:r>
      <w:r>
        <w:rPr>
          <w:rFonts w:hint="eastAsia"/>
          <w:color w:val="000000" w:themeColor="text1"/>
          <w:sz w:val="24"/>
          <w:szCs w:val="24"/>
          <w:highlight w:val="non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 ，以本公司名义处理一切与之有关的事务。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日签字或签章生效，特此声明。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法定代表人签字或签章：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被授权人签字：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注：授权代理人须为投标单位本单位缴纳社保的专职人员，须在本投标文件中附上本次采购活动前六个月中任意一个月为其缴纳的社保证明材料（证明材料须能清晰显示人员姓名及投标单位名称）</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被授权人的身份证明文件的复印件：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59" w:name="_Toc504573085"/>
      <w:r/>
      <w:bookmarkStart w:id="60" w:name="_Toc490133030"/>
      <w:r/>
      <w:bookmarkStart w:id="61" w:name="_Toc504056870"/>
      <w:r/>
      <w:bookmarkStart w:id="62" w:name="_Toc504044382"/>
      <w:r/>
      <w:bookmarkStart w:id="63" w:name="_Toc534273802"/>
      <w:r/>
      <w:bookmarkStart w:id="64" w:name="_Toc534273679"/>
      <w:r>
        <w:rPr>
          <w:rFonts w:hint="eastAsia"/>
          <w:b/>
          <w:bCs/>
          <w:color w:val="000000" w:themeColor="text1"/>
          <w:sz w:val="24"/>
          <w:szCs w:val="24"/>
          <w:highlight w:val="none"/>
          <w14:textFill>
            <w14:solidFill>
              <w14:schemeClr w14:val="tx1"/>
            </w14:solidFill>
          </w14:textFill>
        </w:rPr>
        <w:t xml:space="preserve">附件三、报价表</w:t>
      </w:r>
      <w:bookmarkEnd w:id="59"/>
      <w:r/>
      <w:bookmarkEnd w:id="60"/>
      <w:r/>
      <w:bookmarkEnd w:id="61"/>
      <w:r/>
      <w:bookmarkEnd w:id="62"/>
      <w:r/>
      <w:bookmarkEnd w:id="63"/>
      <w:r/>
      <w:bookmarkEnd w:id="64"/>
      <w:r/>
      <w:r/>
    </w:p>
    <w:p>
      <w:pPr>
        <w:ind w:firstLine="385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报价表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        </w:t>
      </w:r>
      <w:r/>
    </w:p>
    <w:tbl>
      <w:tblPr>
        <w:tblStyle w:val="840"/>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ind w:firstLine="264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元（大写）</w:t>
            </w:r>
            <w:r/>
          </w:p>
          <w:p>
            <w:pPr>
              <w:ind w:firstLine="264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说明：</w:t>
      </w:r>
      <w:r/>
    </w:p>
    <w:p>
      <w:pPr>
        <w:rPr>
          <w:rFonts w:hint="eastAsia"/>
          <w:b/>
          <w:bCs/>
          <w:color w:val="000000" w:themeColor="text1"/>
          <w:sz w:val="24"/>
          <w:szCs w:val="24"/>
          <w:highlight w:val="none"/>
          <w14:textFill>
            <w14:solidFill>
              <w14:schemeClr w14:val="tx1"/>
            </w14:solidFill>
          </w14:textFill>
        </w:rPr>
      </w:pPr>
      <w:r/>
      <w:bookmarkStart w:id="65" w:name="_Toc504044383"/>
      <w:r/>
      <w:bookmarkStart w:id="66" w:name="_Toc504573086"/>
      <w:r/>
      <w:bookmarkStart w:id="67" w:name="_Toc534273803"/>
      <w:r/>
      <w:bookmarkStart w:id="68" w:name="_Toc534273680"/>
      <w:r/>
      <w:bookmarkStart w:id="69" w:name="_Toc490133031"/>
      <w:r/>
      <w:bookmarkStart w:id="70" w:name="_Toc504056871"/>
      <w:r>
        <w:rPr>
          <w:rFonts w:hint="eastAsia"/>
          <w:b/>
          <w:bCs/>
          <w:color w:val="000000" w:themeColor="text1"/>
          <w:sz w:val="24"/>
          <w:szCs w:val="24"/>
          <w:highlight w:val="none"/>
          <w14:textFill>
            <w14:solidFill>
              <w14:schemeClr w14:val="tx1"/>
            </w14:solidFill>
          </w14:textFill>
        </w:rPr>
        <w:t xml:space="preserve">1、本项目仅接受一个价格，不得填报有选择性报价方案。若有优惠条款须注明，但不得影响报价，影响产品整体功能。</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投标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3、磋商结束后，磋商小组将要求所有实质性响应的供应商在规定时间内提交最后报价。附件四、分项报价表</w:t>
      </w:r>
      <w:bookmarkEnd w:id="65"/>
      <w:r/>
      <w:bookmarkEnd w:id="66"/>
      <w:r/>
      <w:bookmarkEnd w:id="67"/>
      <w:r/>
      <w:bookmarkEnd w:id="68"/>
      <w:r/>
      <w:bookmarkEnd w:id="69"/>
      <w:r/>
      <w:bookmarkEnd w:id="70"/>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numPr>
          <w:ilvl w:val="0"/>
          <w:numId w:val="7"/>
        </w:numPr>
        <w:jc w:val="left"/>
        <w:rPr>
          <w:rFonts w:hint="eastAsia"/>
          <w:b/>
          <w:bCs/>
          <w:color w:val="000000" w:themeColor="text1"/>
          <w:sz w:val="24"/>
          <w:szCs w:val="24"/>
          <w:highlight w:val="none"/>
          <w14:textFill>
            <w14:solidFill>
              <w14:schemeClr w14:val="tx1"/>
            </w14:solidFill>
          </w14:textFill>
        </w:rPr>
      </w:pPr>
      <w:r/>
      <w:bookmarkStart w:id="71" w:name="_Toc534273805"/>
      <w:r/>
      <w:bookmarkStart w:id="72" w:name="_Toc504056872"/>
      <w:r/>
      <w:bookmarkStart w:id="73" w:name="_Toc534273804"/>
      <w:r/>
      <w:bookmarkStart w:id="74" w:name="_Toc504044384"/>
      <w:r/>
      <w:bookmarkStart w:id="75" w:name="_Toc490133032"/>
      <w:r/>
      <w:bookmarkStart w:id="76" w:name="_Toc534273681"/>
      <w:r/>
      <w:bookmarkStart w:id="77" w:name="_Toc534273682"/>
      <w:r/>
      <w:bookmarkStart w:id="78" w:name="_Toc504573087"/>
      <w:r>
        <w:rPr>
          <w:rFonts w:hint="eastAsia"/>
          <w:b/>
          <w:bCs/>
          <w:color w:val="000000" w:themeColor="text1"/>
          <w:sz w:val="24"/>
          <w:szCs w:val="24"/>
          <w:highlight w:val="none"/>
          <w14:textFill>
            <w14:solidFill>
              <w14:schemeClr w14:val="tx1"/>
            </w14:solidFill>
          </w14:textFill>
        </w:rPr>
        <w:t xml:space="preserve">分项报价表</w:t>
      </w:r>
      <w:r/>
    </w:p>
    <w:p>
      <w:pPr>
        <w:numPr>
          <w:ilvl w:val="0"/>
          <w:numId w:val="0"/>
        </w:num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分项报价表</w:t>
      </w:r>
      <w:r/>
    </w:p>
    <w:p>
      <w:pPr>
        <w:jc w:val="center"/>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（格式自拟，分项报价不得超过预算金额</w:t>
      </w: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1、供应商符合“第二章 竞争性磋商须知3.1条”所述情形的，须在《分项报价》中注明。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2、行数不够请自行增加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r>
        <w:rPr>
          <w:rFonts w:hint="eastAsia"/>
          <w:b/>
          <w:bCs/>
          <w:color w:val="000000" w:themeColor="text1"/>
          <w:sz w:val="24"/>
          <w:szCs w:val="24"/>
          <w:highlight w:val="none"/>
          <w14:textFill>
            <w14:solidFill>
              <w14:schemeClr w14:val="tx1"/>
            </w14:solidFill>
          </w14:textFill>
        </w:rPr>
        <w:t xml:space="preserve">附件五、商务条款偏离表格式</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商务条款偏离表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bl>
      <w:tblPr>
        <w:tblStyle w:val="840"/>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注：根据自己的商务水平对采购文件提出的要求和条件逐条标明是否响应。</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br w:type="page" w:clear="all"/>
      </w:r>
      <w:r>
        <w:rPr>
          <w:rFonts w:hint="eastAsia"/>
          <w:b/>
          <w:bCs/>
          <w:color w:val="000000" w:themeColor="text1"/>
          <w:sz w:val="24"/>
          <w:szCs w:val="24"/>
          <w:highlight w:val="none"/>
          <w14:textFill>
            <w14:solidFill>
              <w14:schemeClr w14:val="tx1"/>
            </w14:solidFill>
          </w14:textFill>
        </w:rPr>
        <w:t xml:space="preserve">附件六、采购需求条款偏离表格式</w:t>
      </w:r>
      <w:bookmarkEnd w:id="71"/>
      <w:r/>
      <w:bookmarkEnd w:id="72"/>
      <w:r/>
      <w:bookmarkEnd w:id="73"/>
      <w:r/>
      <w:bookmarkEnd w:id="74"/>
      <w:r/>
      <w:bookmarkEnd w:id="75"/>
      <w:r/>
      <w:bookmarkEnd w:id="76"/>
      <w:r/>
      <w:bookmarkEnd w:id="77"/>
      <w:r/>
      <w:bookmarkEnd w:id="78"/>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采购需求条款偏离表</w:t>
      </w:r>
      <w:r/>
    </w:p>
    <w:tbl>
      <w:tblPr>
        <w:tblStyle w:val="840"/>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eastAsia="zh-CN"/>
                <w14:textFill>
                  <w14:solidFill>
                    <w14:schemeClr w14:val="tx1"/>
                  </w14:solidFill>
                </w14:textFill>
              </w:rPr>
              <w:t xml:space="preserve">雨花台区赛虹桥街道宁康家园项目</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        </w:t>
            </w:r>
            <w:r/>
          </w:p>
        </w:tc>
      </w:tr>
      <w:tr>
        <w:trPr>
          <w:jc w:val="center"/>
          <w:trHeight w:val="713"/>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注：根据自己的技术水平对采购文件提出的要求和条件逐条标明是否响应。</w:t>
      </w:r>
      <w:r>
        <w:rPr>
          <w:rFonts w:hint="eastAsia"/>
          <w:color w:val="000000" w:themeColor="text1"/>
          <w:sz w:val="24"/>
          <w:szCs w:val="24"/>
          <w:highlight w:val="none"/>
          <w14:textFill>
            <w14:solidFill>
              <w14:schemeClr w14:val="tx1"/>
            </w14:solidFill>
          </w14:textFill>
        </w:rPr>
        <w:br w:type="page" w:clear="all"/>
      </w:r>
      <w:bookmarkStart w:id="79" w:name="_Toc490133033"/>
      <w:r/>
      <w:bookmarkEnd w:id="79"/>
      <w:r/>
      <w:bookmarkStart w:id="80" w:name="_Toc504044385"/>
      <w:r/>
      <w:bookmarkEnd w:id="80"/>
      <w:r/>
      <w:bookmarkStart w:id="81" w:name="_Toc504573088"/>
      <w:r/>
      <w:bookmarkEnd w:id="81"/>
      <w:r/>
      <w:bookmarkStart w:id="82" w:name="_Toc504056873"/>
      <w:r/>
      <w:bookmarkEnd w:id="82"/>
      <w:r/>
      <w:bookmarkStart w:id="83" w:name="_Toc504056874"/>
      <w:r/>
      <w:bookmarkStart w:id="84" w:name="_Toc534273683"/>
      <w:r/>
      <w:bookmarkStart w:id="85" w:name="_Toc504573089"/>
      <w:r/>
      <w:bookmarkStart w:id="86" w:name="_Toc504044386"/>
      <w:r/>
      <w:bookmarkStart w:id="87" w:name="_Toc490133034"/>
      <w:r/>
      <w:bookmarkStart w:id="88" w:name="_Toc534273806"/>
      <w:r>
        <w:rPr>
          <w:rFonts w:hint="eastAsia"/>
          <w:b/>
          <w:bCs/>
          <w:color w:val="000000" w:themeColor="text1"/>
          <w:sz w:val="24"/>
          <w:szCs w:val="24"/>
          <w:highlight w:val="none"/>
          <w14:textFill>
            <w14:solidFill>
              <w14:schemeClr w14:val="tx1"/>
            </w14:solidFill>
          </w14:textFill>
        </w:rPr>
        <w:t xml:space="preserve">附件七、拟参与本项目人员一览表</w:t>
      </w:r>
      <w:bookmarkEnd w:id="83"/>
      <w:r/>
      <w:bookmarkEnd w:id="84"/>
      <w:r/>
      <w:bookmarkEnd w:id="85"/>
      <w:r/>
      <w:bookmarkEnd w:id="86"/>
      <w:r/>
      <w:bookmarkEnd w:id="87"/>
      <w:r/>
      <w:bookmarkEnd w:id="88"/>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拟参与本项目服务人员一览表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                                                                项目编号： </w:t>
      </w:r>
      <w:r>
        <w:rPr>
          <w:rFonts w:hint="eastAsia"/>
          <w:color w:val="000000" w:themeColor="text1"/>
          <w:sz w:val="24"/>
          <w:szCs w:val="24"/>
          <w:highlight w:val="none"/>
          <w:lang w:eastAsia="zh-CN"/>
          <w14:textFill>
            <w14:solidFill>
              <w14:schemeClr w14:val="tx1"/>
            </w14:solidFill>
          </w14:textFill>
        </w:rPr>
        <w:t xml:space="preserve">JSZC-320114-YDZB-C2026-0022</w:t>
      </w:r>
      <w:r>
        <w:rPr>
          <w:rFonts w:hint="eastAsia"/>
          <w:color w:val="000000" w:themeColor="text1"/>
          <w:sz w:val="24"/>
          <w:szCs w:val="24"/>
          <w:highlight w:val="none"/>
          <w14:textFill>
            <w14:solidFill>
              <w14:schemeClr w14:val="tx1"/>
            </w14:solidFill>
          </w14:textFill>
        </w:rPr>
        <w:t xml:space="preserve">                        </w:t>
      </w:r>
      <w:r/>
    </w:p>
    <w:tbl>
      <w:tblPr>
        <w:tblStyle w:val="840"/>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注：1、按磋商文件要求及评审标准的要求，提供人员证书等，附后。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2、“备注”栏，可填写该人员擅长的工程（或工作）种类；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3、如果行数不够，请自行增加。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            </w:t>
      </w:r>
      <w:r/>
    </w:p>
    <w:p>
      <w:pPr>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法定代表人或其授权代表（签字）：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   年    月    日</w:t>
      </w:r>
      <w:r/>
    </w:p>
    <w:p>
      <w:pPr>
        <w:rPr>
          <w:rFonts w:hint="eastAsia"/>
          <w:color w:val="000000" w:themeColor="text1"/>
          <w:sz w:val="24"/>
          <w:szCs w:val="24"/>
          <w:highlight w:val="none"/>
          <w14:textFill>
            <w14:solidFill>
              <w14:schemeClr w14:val="tx1"/>
            </w14:solidFill>
          </w14:textFill>
        </w:rPr>
      </w:pPr>
      <w:r/>
      <w:bookmarkStart w:id="89" w:name="_Toc490133035"/>
      <w:r/>
      <w:bookmarkStart w:id="90" w:name="_Toc504056875"/>
      <w:r/>
      <w:bookmarkStart w:id="91" w:name="_Toc534273807"/>
      <w:r/>
      <w:bookmarkStart w:id="92" w:name="_Toc534273684"/>
      <w:r/>
      <w:bookmarkStart w:id="93" w:name="_Toc504573090"/>
      <w:r/>
      <w:bookmarkStart w:id="94" w:name="_Toc504044387"/>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附件八、供应商业绩情况表</w:t>
      </w:r>
      <w:bookmarkEnd w:id="89"/>
      <w:r/>
      <w:bookmarkEnd w:id="90"/>
      <w:r/>
      <w:bookmarkEnd w:id="91"/>
      <w:r/>
      <w:bookmarkEnd w:id="92"/>
      <w:r/>
      <w:bookmarkEnd w:id="93"/>
      <w:r/>
      <w:bookmarkEnd w:id="94"/>
      <w:r>
        <w:rPr>
          <w:rFonts w:hint="eastAsia"/>
          <w:b/>
          <w:bCs/>
          <w:color w:val="000000" w:themeColor="text1"/>
          <w:sz w:val="24"/>
          <w:szCs w:val="24"/>
          <w:highlight w:val="none"/>
          <w14:textFill>
            <w14:solidFill>
              <w14:schemeClr w14:val="tx1"/>
            </w14:solidFill>
          </w14:textFill>
        </w:rPr>
        <w:t xml:space="preserve">（及证明材料）</w:t>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业绩情况表</w:t>
      </w:r>
      <w:r/>
    </w:p>
    <w:tbl>
      <w:tblPr>
        <w:tblStyle w:val="840"/>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注：按磋商文件要求及评标标准的要求，提供业绩证明材料等，附后。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供应商（盖章）：</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授权代表（签字）：</w:t>
      </w:r>
      <w:r>
        <w:rPr>
          <w:rFonts w:hint="eastAsia"/>
          <w:color w:val="000000" w:themeColor="text1"/>
          <w:sz w:val="24"/>
          <w:szCs w:val="24"/>
          <w:highlight w:val="none"/>
          <w:u w:val="single"/>
          <w14:textFill>
            <w14:solidFill>
              <w14:schemeClr w14:val="tx1"/>
            </w14:solidFill>
          </w14:textFill>
        </w:rPr>
        <w:t xml:space="preserve">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95" w:name="_Toc534273808"/>
      <w:r/>
      <w:bookmarkStart w:id="96" w:name="_Toc504573091"/>
      <w:r/>
      <w:bookmarkStart w:id="97" w:name="_Toc490133036"/>
      <w:r/>
      <w:bookmarkStart w:id="98" w:name="_Toc504044388"/>
      <w:r/>
      <w:bookmarkStart w:id="99" w:name="_Toc534273685"/>
      <w:r/>
      <w:bookmarkStart w:id="100" w:name="_Toc504056876"/>
      <w:r>
        <w:rPr>
          <w:rFonts w:hint="eastAsia"/>
          <w:b/>
          <w:bCs/>
          <w:color w:val="000000" w:themeColor="text1"/>
          <w:sz w:val="24"/>
          <w:szCs w:val="24"/>
          <w:highlight w:val="none"/>
          <w14:textFill>
            <w14:solidFill>
              <w14:schemeClr w14:val="tx1"/>
            </w14:solidFill>
          </w14:textFill>
        </w:rPr>
        <w:t xml:space="preserve">附件九、企业声明函格式</w:t>
      </w:r>
      <w:bookmarkEnd w:id="95"/>
      <w:r/>
      <w:bookmarkEnd w:id="96"/>
      <w:r/>
      <w:bookmarkEnd w:id="97"/>
      <w:r/>
      <w:bookmarkEnd w:id="98"/>
      <w:r/>
      <w:bookmarkEnd w:id="99"/>
      <w:r/>
      <w:bookmarkEnd w:id="100"/>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中小企业声明函（服务）</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本公司（联合体）郑重声明，根据《政府采购促进中小企业发展管理办法》（财库〔2020〕46号）的规定，本公司（联合体）参加</w:t>
      </w:r>
      <w:r>
        <w:rPr>
          <w:rFonts w:hint="eastAsia"/>
          <w:color w:val="000000" w:themeColor="text1"/>
          <w:sz w:val="24"/>
          <w:szCs w:val="24"/>
          <w:highlight w:val="none"/>
          <w:u w:val="single"/>
          <w:lang w:eastAsia="zh-CN"/>
          <w14:textFill>
            <w14:solidFill>
              <w14:schemeClr w14:val="tx1"/>
            </w14:solidFill>
          </w14:textFill>
        </w:rPr>
        <w:t xml:space="preserve">南京市雨花台区民政局</w:t>
      </w:r>
      <w:r>
        <w:rPr>
          <w:rFonts w:hint="eastAsia"/>
          <w:color w:val="000000" w:themeColor="text1"/>
          <w:sz w:val="24"/>
          <w:szCs w:val="24"/>
          <w:highlight w:val="none"/>
          <w14:textFill>
            <w14:solidFill>
              <w14:schemeClr w14:val="tx1"/>
            </w14:solidFill>
          </w14:textFill>
        </w:rPr>
        <w:t xml:space="preserve">的</w:t>
      </w:r>
      <w:r>
        <w:rPr>
          <w:rFonts w:hint="eastAsia"/>
          <w:color w:val="000000" w:themeColor="text1"/>
          <w:sz w:val="24"/>
          <w:szCs w:val="24"/>
          <w:highlight w:val="none"/>
          <w:u w:val="singl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 </w:t>
      </w:r>
      <w:r>
        <w:rPr>
          <w:rFonts w:hint="eastAsia"/>
          <w:color w:val="000000" w:themeColor="text1"/>
          <w:sz w:val="24"/>
          <w:szCs w:val="24"/>
          <w:highlight w:val="none"/>
          <w:lang w:eastAsia="zh-CN"/>
          <w14:textFill>
            <w14:solidFill>
              <w14:schemeClr w14:val="tx1"/>
            </w14:solidFill>
          </w14:textFill>
        </w:rPr>
        <w:t xml:space="preserve">雨花台区赛虹桥街道宁康家园项目</w:t>
      </w:r>
      <w:r>
        <w:rPr>
          <w:rFonts w:hint="eastAsia"/>
          <w:color w:val="000000" w:themeColor="text1"/>
          <w:sz w:val="24"/>
          <w:szCs w:val="24"/>
          <w:highlight w:val="none"/>
          <w14:textFill>
            <w14:solidFill>
              <w14:schemeClr w14:val="tx1"/>
            </w14:solidFill>
          </w14:textFill>
        </w:rPr>
        <w:t xml:space="preserve"> ，属于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社会服务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行业；承建（承接）企业为（企业名称），从业人员  人，营业收入为    万元，资产总额为     万元，属于（中型企业、小型企业、微型企业）；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righ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企业名称（盖章）：</w:t>
      </w:r>
      <w:r/>
    </w:p>
    <w:p>
      <w:pPr>
        <w:jc w:val="right"/>
        <w:rPr>
          <w:rFonts w:hint="eastAsia"/>
          <w:b/>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r>
        <w:rPr>
          <w:rFonts w:hint="eastAsia"/>
          <w:color w:val="000000" w:themeColor="text1"/>
          <w:sz w:val="24"/>
          <w:szCs w:val="24"/>
          <w:highlight w:val="none"/>
          <w14:textFill>
            <w14:solidFill>
              <w14:schemeClr w14:val="tx1"/>
            </w14:solidFill>
          </w14:textFill>
        </w:rPr>
        <w:t xml:space="preserve"> </w:t>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节能产品认证证书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（提供国家确定的认证机构出具的、处于有效期之内的产品认证证书）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环境标志产品认证证书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（提供国家确定的认证机构出具的、处于有效期之内的产品认证证书）</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进口产品转让技术、消化吸收再创新方案</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（对于允许进口产品参加的项目）</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br w:type="page" w:clear="all"/>
      </w:r>
      <w:bookmarkStart w:id="101" w:name="_Toc504056877"/>
      <w:r/>
      <w:bookmarkStart w:id="102" w:name="_Toc534273686"/>
      <w:r/>
      <w:bookmarkStart w:id="103" w:name="_Toc490133037"/>
      <w:r/>
      <w:bookmarkStart w:id="104" w:name="_Toc8704"/>
      <w:r/>
      <w:bookmarkStart w:id="105" w:name="_Toc534273809"/>
      <w:r/>
      <w:bookmarkStart w:id="106" w:name="_Toc504044389"/>
      <w:r/>
      <w:bookmarkStart w:id="107" w:name="_Toc504573092"/>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0"/>
        <w:jc w:val="left"/>
        <w:keepLines w:val="0"/>
        <w:keepNext w:val="0"/>
        <w:pageBreakBefore w:val="0"/>
        <w:spacing w:line="460" w:lineRule="exact"/>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附件十、</w:t>
      </w:r>
      <w:r>
        <w:rPr>
          <w:rFonts w:hint="eastAsia" w:ascii="宋体" w:hAnsi="宋体" w:eastAsia="宋体" w:cs="宋体"/>
          <w:b/>
          <w:bCs/>
          <w:color w:val="000000" w:themeColor="text1"/>
          <w:sz w:val="24"/>
          <w:szCs w:val="24"/>
          <w:highlight w:val="none"/>
          <w14:textFill>
            <w14:solidFill>
              <w14:schemeClr w14:val="tx1"/>
            </w14:solidFill>
          </w14:textFill>
        </w:rPr>
        <w:t xml:space="preserve">关于符合本国产品标准的声明函</w:t>
      </w:r>
      <w:r/>
    </w:p>
    <w:p>
      <w:pPr>
        <w:ind w:firstLine="0"/>
        <w:jc w:val="center"/>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jc w:val="center"/>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关于符合本国产品标准的声明函</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产品名称1），生产厂为（厂名），厂址为（生产厂址）。（产品名称1）的中国境内生产的组件成本占比≥（规定比例）。（产品名称1）的（关键组件）在中国境内生产。（产品名称1）的（关键工序）在中国境内完成。</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公司（单位）名称（盖章）：　        </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  日         </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________________</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1.产品如有型号，请在“产品名称”栏一并填写。</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5.该产品的关键工序要求实施前，“关键工序”栏可不填，下同。</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附件十</w:t>
      </w:r>
      <w:r>
        <w:rPr>
          <w:rFonts w:hint="eastAsia"/>
          <w:b/>
          <w:bCs/>
          <w:color w:val="000000" w:themeColor="text1"/>
          <w:sz w:val="24"/>
          <w:szCs w:val="24"/>
          <w:highlight w:val="none"/>
          <w:lang w:val="en-US" w:eastAsia="zh-CN"/>
          <w14:textFill>
            <w14:solidFill>
              <w14:schemeClr w14:val="tx1"/>
            </w14:solidFill>
          </w14:textFill>
        </w:rPr>
        <w:t xml:space="preserve">一</w:t>
      </w:r>
      <w:r>
        <w:rPr>
          <w:rFonts w:hint="eastAsia"/>
          <w:b/>
          <w:bCs/>
          <w:color w:val="000000" w:themeColor="text1"/>
          <w:sz w:val="24"/>
          <w:szCs w:val="24"/>
          <w:highlight w:val="none"/>
          <w14:textFill>
            <w14:solidFill>
              <w14:schemeClr w14:val="tx1"/>
            </w14:solidFill>
          </w14:textFill>
        </w:rPr>
        <w:t xml:space="preserve">、无重大违法记录声明格式</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无重大违法记录声明</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lang w:eastAsia="zh-CN"/>
          <w14:textFill>
            <w14:solidFill>
              <w14:schemeClr w14:val="tx1"/>
            </w14:solidFill>
          </w14:textFill>
        </w:rPr>
        <w:t xml:space="preserve">南京市雨花台区民政局</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江苏有点招标代理有限公司：</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我单位</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（供应商名称）宣布声明和承诺如下：</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我单位参加本次采购活动前3年内在经营活动中（</w:t>
      </w:r>
      <w:r>
        <w:rPr>
          <w:rFonts w:hint="eastAsia"/>
          <w:b/>
          <w:bCs/>
          <w:i/>
          <w:color w:val="000000" w:themeColor="text1"/>
          <w:sz w:val="24"/>
          <w:szCs w:val="24"/>
          <w:highlight w:val="none"/>
          <w:u w:val="single"/>
          <w14:textFill>
            <w14:solidFill>
              <w14:schemeClr w14:val="tx1"/>
            </w14:solidFill>
          </w14:textFill>
        </w:rPr>
        <w:t xml:space="preserve">在下划线上如实填写：有或没有</w:t>
      </w:r>
      <w:r>
        <w:rPr>
          <w:rFonts w:hint="eastAsia"/>
          <w:color w:val="000000" w:themeColor="text1"/>
          <w:sz w:val="24"/>
          <w:szCs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声明人：（公章）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年   月</w:t>
      </w:r>
      <w:bookmarkEnd w:id="101"/>
      <w:r/>
      <w:bookmarkEnd w:id="102"/>
      <w:r/>
      <w:bookmarkEnd w:id="103"/>
      <w:r/>
      <w:bookmarkEnd w:id="104"/>
      <w:r/>
      <w:bookmarkEnd w:id="105"/>
      <w:r/>
      <w:bookmarkEnd w:id="106"/>
      <w:r/>
      <w:bookmarkEnd w:id="107"/>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附件十</w:t>
      </w:r>
      <w:r>
        <w:rPr>
          <w:rFonts w:hint="eastAsia"/>
          <w:b/>
          <w:bCs/>
          <w:color w:val="000000" w:themeColor="text1"/>
          <w:sz w:val="24"/>
          <w:szCs w:val="24"/>
          <w:highlight w:val="none"/>
          <w:lang w:val="en-US" w:eastAsia="zh-CN"/>
          <w14:textFill>
            <w14:solidFill>
              <w14:schemeClr w14:val="tx1"/>
            </w14:solidFill>
          </w14:textFill>
        </w:rPr>
        <w:t xml:space="preserve">二</w:t>
      </w:r>
      <w:r>
        <w:rPr>
          <w:rFonts w:hint="eastAsia"/>
          <w:b/>
          <w:bCs/>
          <w:color w:val="000000" w:themeColor="text1"/>
          <w:sz w:val="24"/>
          <w:szCs w:val="24"/>
          <w:highlight w:val="none"/>
          <w14:textFill>
            <w14:solidFill>
              <w14:schemeClr w14:val="tx1"/>
            </w14:solidFill>
          </w14:textFill>
        </w:rPr>
        <w:t xml:space="preserve">、 </w:t>
      </w:r>
      <w:bookmarkStart w:id="108" w:name="OLE_LINK2"/>
      <w:r>
        <w:rPr>
          <w:rFonts w:hint="eastAsia"/>
          <w:b/>
          <w:bCs/>
          <w:color w:val="000000" w:themeColor="text1"/>
          <w:sz w:val="24"/>
          <w:szCs w:val="24"/>
          <w:highlight w:val="none"/>
          <w14:textFill>
            <w14:solidFill>
              <w14:schemeClr w14:val="tx1"/>
            </w14:solidFill>
          </w14:textFill>
        </w:rPr>
        <w:t xml:space="preserve">资格资信证明文件</w:t>
      </w:r>
      <w:bookmarkEnd w:id="108"/>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附件十</w:t>
      </w:r>
      <w:r>
        <w:rPr>
          <w:rFonts w:hint="eastAsia"/>
          <w:b/>
          <w:bCs/>
          <w:color w:val="000000" w:themeColor="text1"/>
          <w:sz w:val="24"/>
          <w:szCs w:val="24"/>
          <w:highlight w:val="none"/>
          <w:lang w:val="en-US" w:eastAsia="zh-CN"/>
          <w14:textFill>
            <w14:solidFill>
              <w14:schemeClr w14:val="tx1"/>
            </w14:solidFill>
          </w14:textFill>
        </w:rPr>
        <w:t xml:space="preserve">三</w:t>
      </w:r>
      <w:r>
        <w:rPr>
          <w:rFonts w:hint="eastAsia"/>
          <w:b/>
          <w:bCs/>
          <w:color w:val="000000" w:themeColor="text1"/>
          <w:sz w:val="24"/>
          <w:szCs w:val="24"/>
          <w:highlight w:val="none"/>
          <w14:textFill>
            <w14:solidFill>
              <w14:schemeClr w14:val="tx1"/>
            </w14:solidFill>
          </w14:textFill>
        </w:rPr>
        <w:t xml:space="preserve">、技术说明或服务方案（根据文件要求自行编制）</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附件十</w:t>
      </w:r>
      <w:r>
        <w:rPr>
          <w:rFonts w:hint="eastAsia"/>
          <w:b/>
          <w:bCs/>
          <w:color w:val="000000" w:themeColor="text1"/>
          <w:sz w:val="24"/>
          <w:szCs w:val="24"/>
          <w:highlight w:val="none"/>
          <w:lang w:val="en-US" w:eastAsia="zh-CN"/>
          <w14:textFill>
            <w14:solidFill>
              <w14:schemeClr w14:val="tx1"/>
            </w14:solidFill>
          </w14:textFill>
        </w:rPr>
        <w:t xml:space="preserve">四</w:t>
      </w: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eastAsia="zh-CN"/>
          <w14:textFill>
            <w14:solidFill>
              <w14:schemeClr w14:val="tx1"/>
            </w14:solidFill>
          </w14:textFill>
        </w:rPr>
        <w:t xml:space="preserve">《南京市政府采购供应商信用承诺书》</w:t>
      </w:r>
      <w:r/>
    </w:p>
    <w:p>
      <w:pPr>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南京市政府采购供应商信用承诺书</w:t>
      </w:r>
      <w:r/>
    </w:p>
    <w:p>
      <w:pPr>
        <w:jc w:val="right"/>
        <w:rPr>
          <w:rFonts w:hint="eastAsia" w:ascii="Calibri" w:hAnsi="Calibri"/>
          <w:color w:val="000000" w:themeColor="text1"/>
          <w:sz w:val="24"/>
          <w:szCs w:val="2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4"/>
          <w:szCs w:val="24"/>
          <w:highlight w:val="none"/>
          <w14:textFill>
            <w14:solidFill>
              <w14:schemeClr w14:val="tx1"/>
            </w14:solidFill>
          </w14:textFill>
        </w:rPr>
        <w:t xml:space="preserve">XXXX年XX月XX日</w:t>
      </w:r>
      <w:r/>
    </w:p>
    <w:tbl>
      <w:tblPr>
        <w:tblStyle w:val="840"/>
        <w:tblpPr w:horzAnchor="text" w:tblpXSpec="center" w:vertAnchor="text" w:tblpY="1" w:leftFromText="180" w:topFromText="0" w:rightFromText="180" w:bottomFromText="0"/>
        <w:tblW w:w="9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5"/>
        <w:gridCol w:w="2270"/>
        <w:gridCol w:w="2272"/>
        <w:gridCol w:w="2861"/>
      </w:tblGrid>
      <w:tr>
        <w:trPr>
          <w:trHeight w:val="458"/>
        </w:trPr>
        <w:tc>
          <w:tcPr>
            <w:tcW w:w="2135" w:type="dxa"/>
            <w:vAlign w:val="center"/>
            <w:textDirection w:val="lrTb"/>
            <w:noWrap w:val="false"/>
          </w:tcPr>
          <w:p>
            <w:pPr>
              <w:ind w:left="-420"/>
              <w:jc w:val="center"/>
              <w:keepLines w:val="0"/>
              <w:keepNext w:val="0"/>
              <w:pageBreakBefore w:val="0"/>
              <w:spacing w:line="380" w:lineRule="exact"/>
              <w:widowControl w:val="off"/>
              <w:tabs>
                <w:tab w:val="left" w:pos="2520" w:leader="none"/>
              </w:tabs>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   单位名称</w:t>
            </w:r>
            <w:r/>
          </w:p>
        </w:tc>
        <w:tc>
          <w:tcPr>
            <w:tcW w:w="2270" w:type="dxa"/>
            <w:vAlign w:val="center"/>
            <w:textDirection w:val="lrTb"/>
            <w:noWrap w:val="false"/>
          </w:tcPr>
          <w:p>
            <w:pPr>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c>
          <w:tcPr>
            <w:tcW w:w="2272"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统一社会信用代码</w:t>
            </w:r>
            <w:r/>
          </w:p>
        </w:tc>
        <w:tc>
          <w:tcPr>
            <w:tcW w:w="2861" w:type="dxa"/>
            <w:vAlign w:val="center"/>
            <w:textDirection w:val="lrTb"/>
            <w:noWrap w:val="false"/>
          </w:tcPr>
          <w:p>
            <w:pPr>
              <w:ind w:right="-678"/>
              <w:jc w:val="center"/>
              <w:keepLines w:val="0"/>
              <w:keepNext w:val="0"/>
              <w:pageBreakBefore w:val="0"/>
              <w:spacing w:line="380" w:lineRule="exact"/>
              <w:widowControl w:val="off"/>
              <w:tabs>
                <w:tab w:val="left" w:pos="2320" w:leader="none"/>
              </w:tabs>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r>
      <w:tr>
        <w:trPr>
          <w:trHeight w:val="458"/>
        </w:trPr>
        <w:tc>
          <w:tcPr>
            <w:tcW w:w="2135"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法定代表人</w:t>
            </w:r>
            <w:r/>
          </w:p>
        </w:tc>
        <w:tc>
          <w:tcPr>
            <w:tcW w:w="2270" w:type="dxa"/>
            <w:vAlign w:val="center"/>
            <w:textDirection w:val="lrTb"/>
            <w:noWrap w:val="false"/>
          </w:tcPr>
          <w:p>
            <w:pPr>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c>
          <w:tcPr>
            <w:tcW w:w="2272"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联系人</w:t>
            </w:r>
            <w:r/>
          </w:p>
        </w:tc>
        <w:tc>
          <w:tcPr>
            <w:tcW w:w="2861" w:type="dxa"/>
            <w:vAlign w:val="center"/>
            <w:textDirection w:val="lrTb"/>
            <w:noWrap w:val="false"/>
          </w:tcPr>
          <w:p>
            <w:pPr>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r>
      <w:tr>
        <w:trPr>
          <w:trHeight w:val="458"/>
        </w:trPr>
        <w:tc>
          <w:tcPr>
            <w:tcW w:w="2135"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联系地址</w:t>
            </w:r>
            <w:r/>
          </w:p>
        </w:tc>
        <w:tc>
          <w:tcPr>
            <w:tcW w:w="2270" w:type="dxa"/>
            <w:vAlign w:val="center"/>
            <w:textDirection w:val="lrTb"/>
            <w:noWrap w:val="false"/>
          </w:tcPr>
          <w:p>
            <w:pPr>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c>
          <w:tcPr>
            <w:tcW w:w="2272"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联系电话</w:t>
            </w:r>
            <w:r/>
          </w:p>
        </w:tc>
        <w:tc>
          <w:tcPr>
            <w:tcW w:w="2861" w:type="dxa"/>
            <w:vAlign w:val="center"/>
            <w:textDirection w:val="lrTb"/>
            <w:noWrap w:val="false"/>
          </w:tcPr>
          <w:p>
            <w:pPr>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tc>
      </w:tr>
      <w:tr>
        <w:trPr>
          <w:trHeight w:val="7203"/>
        </w:trPr>
        <w:tc>
          <w:tcPr>
            <w:tcW w:w="2135" w:type="dxa"/>
            <w:vAlign w:val="center"/>
            <w:textDirection w:val="lrTb"/>
            <w:noWrap w:val="false"/>
          </w:tcPr>
          <w:p>
            <w:pPr>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信用承诺</w:t>
            </w:r>
            <w:r/>
          </w:p>
        </w:tc>
        <w:tc>
          <w:tcPr>
            <w:gridSpan w:val="3"/>
            <w:tcW w:w="7403" w:type="dxa"/>
            <w:vAlign w:val="center"/>
            <w:textDirection w:val="lrTb"/>
            <w:noWrap w:val="false"/>
          </w:tcPr>
          <w:p>
            <w:pPr>
              <w:ind w:firstLine="480"/>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我公司自愿参加贵中心（公司）组织的本次采购活动，严格遵守《中华人民共和国政府采购法》及相关</w:t>
            </w:r>
            <w:r>
              <w:rPr>
                <w:rFonts w:hint="eastAsia" w:ascii="Calibri" w:hAnsi="Calibri"/>
                <w:color w:val="000000" w:themeColor="text1"/>
                <w:sz w:val="24"/>
                <w:szCs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p>
            <w:pPr>
              <w:ind w:firstLine="480"/>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供应商名称（盖章）：</w:t>
            </w:r>
            <w:r/>
          </w:p>
          <w:p>
            <w:pPr>
              <w:ind w:firstLine="2640"/>
              <w:jc w:val="both"/>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法定代表人（签字）：</w:t>
            </w:r>
            <w:r/>
          </w:p>
          <w:p>
            <w:pPr>
              <w:ind w:firstLine="480"/>
              <w:jc w:val="center"/>
              <w:keepLines w:val="0"/>
              <w:keepNext w:val="0"/>
              <w:pageBreakBefore w:val="0"/>
              <w:spacing w:line="380" w:lineRule="exact"/>
              <w:widowControl w:val="off"/>
              <w:rPr>
                <w:rFonts w:hint="eastAsia"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r>
            <w:r/>
          </w:p>
          <w:p>
            <w:pPr>
              <w:ind w:firstLine="480"/>
              <w:jc w:val="center"/>
              <w:keepLines w:val="0"/>
              <w:keepNext w:val="0"/>
              <w:pageBreakBefore w:val="0"/>
              <w:spacing w:line="380" w:lineRule="exact"/>
              <w:widowControl w:val="off"/>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XXXX年XX月XX日</w:t>
            </w:r>
            <w:r/>
          </w:p>
        </w:tc>
      </w:tr>
    </w:tbl>
    <w:p>
      <w:pPr>
        <w:pStyle w:val="841"/>
        <w:ind w:firstLine="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41"/>
        <w:ind w:firstLine="0"/>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注：请各供应商自行下载附件模板，按要求规范填写，经法定代表人签章并加盖单位公章后，与响应文件一同提交。</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附件十</w:t>
      </w:r>
      <w:r>
        <w:rPr>
          <w:rFonts w:hint="eastAsia"/>
          <w:b/>
          <w:bCs/>
          <w:color w:val="000000" w:themeColor="text1"/>
          <w:sz w:val="24"/>
          <w:szCs w:val="24"/>
          <w:highlight w:val="none"/>
          <w:lang w:val="en-US" w:eastAsia="zh-CN"/>
          <w14:textFill>
            <w14:solidFill>
              <w14:schemeClr w14:val="tx1"/>
            </w14:solidFill>
          </w14:textFill>
        </w:rPr>
        <w:t xml:space="preserve">五</w:t>
      </w:r>
      <w:r>
        <w:rPr>
          <w:rFonts w:hint="eastAsia"/>
          <w:b/>
          <w:bCs/>
          <w:color w:val="000000" w:themeColor="text1"/>
          <w:sz w:val="24"/>
          <w:szCs w:val="24"/>
          <w:highlight w:val="none"/>
          <w14:textFill>
            <w14:solidFill>
              <w14:schemeClr w14:val="tx1"/>
            </w14:solidFill>
          </w14:textFill>
        </w:rPr>
        <w:t xml:space="preserve">、其他</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Segoe UI">
    <w:panose1 w:val="020B0502040204020203"/>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rPr/>
    </w:sdtPr>
    <w:sdtContent>
      <w:p>
        <w:pPr>
          <w:pStyle w:val="866"/>
          <w:jc w:val="center"/>
        </w:pPr>
        <w:r>
          <w:fldChar w:fldCharType="begin"/>
        </w:r>
        <w:r>
          <w:instrText xml:space="preserve">PAGE   \* MERGEFORMAT</w:instrText>
        </w:r>
        <w:r>
          <w:fldChar w:fldCharType="separate"/>
        </w:r>
        <w:r>
          <w:rPr>
            <w:lang w:val="zh-CN"/>
          </w:rPr>
          <w:t xml:space="preserve">56</w:t>
        </w:r>
        <w:r>
          <w:fldChar w:fldCharType="end"/>
        </w:r>
        <w:r/>
      </w:p>
    </w:sdtContent>
  </w:sdt>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tabs>
        <w:tab w:val="clear" w:pos="4153"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space"/>
      <w:lvlText w:val="第%1条"/>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bullet"/>
      <w:pStyle w:val="1080"/>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3">
    <w:multiLevelType w:val="hybridMultilevel"/>
    <w:lvl w:ilvl="0">
      <w:start w:val="1"/>
      <w:numFmt w:val="decimal"/>
      <w:pStyle w:val="97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2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条"/>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pStyle w:val="1123"/>
      <w:isLgl w:val="false"/>
      <w:suff w:val="tab"/>
      <w:lvlText w:val="%1"/>
      <w:lvlJc w:val="left"/>
      <w:pPr>
        <w:ind w:left="567" w:hanging="567"/>
        <w:tabs>
          <w:tab w:val="left" w:pos="567" w:leader="none"/>
        </w:tabs>
      </w:pPr>
    </w:lvl>
    <w:lvl w:ilvl="1">
      <w:start w:val="1"/>
      <w:numFmt w:val="decimal"/>
      <w:pStyle w:val="1122"/>
      <w:isLgl w:val="false"/>
      <w:suff w:val="tab"/>
      <w:lvlText w:val="%1.%2"/>
      <w:lvlJc w:val="left"/>
      <w:pPr>
        <w:ind w:left="567" w:hanging="283"/>
        <w:tabs>
          <w:tab w:val="left" w:pos="1004" w:leader="none"/>
        </w:tabs>
      </w:pPr>
    </w:lvl>
    <w:lvl w:ilvl="2">
      <w:start w:val="1"/>
      <w:numFmt w:val="decimal"/>
      <w:pStyle w:val="1128"/>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39"/>
    <w:link w:val="830"/>
    <w:uiPriority w:val="9"/>
    <w:rPr>
      <w:rFonts w:ascii="Arial" w:hAnsi="Arial" w:eastAsia="Arial" w:cs="Arial"/>
      <w:sz w:val="40"/>
      <w:szCs w:val="40"/>
    </w:rPr>
  </w:style>
  <w:style w:type="character" w:styleId="683">
    <w:name w:val="Heading 2 Char"/>
    <w:basedOn w:val="839"/>
    <w:link w:val="831"/>
    <w:uiPriority w:val="9"/>
    <w:rPr>
      <w:rFonts w:ascii="Arial" w:hAnsi="Arial" w:eastAsia="Arial" w:cs="Arial"/>
      <w:sz w:val="34"/>
    </w:rPr>
  </w:style>
  <w:style w:type="character" w:styleId="684">
    <w:name w:val="Heading 3 Char"/>
    <w:basedOn w:val="839"/>
    <w:link w:val="832"/>
    <w:uiPriority w:val="9"/>
    <w:rPr>
      <w:rFonts w:ascii="Arial" w:hAnsi="Arial" w:eastAsia="Arial" w:cs="Arial"/>
      <w:sz w:val="30"/>
      <w:szCs w:val="30"/>
    </w:rPr>
  </w:style>
  <w:style w:type="character" w:styleId="685">
    <w:name w:val="Heading 4 Char"/>
    <w:basedOn w:val="839"/>
    <w:link w:val="833"/>
    <w:uiPriority w:val="9"/>
    <w:rPr>
      <w:rFonts w:ascii="Arial" w:hAnsi="Arial" w:eastAsia="Arial" w:cs="Arial"/>
      <w:b/>
      <w:bCs/>
      <w:sz w:val="26"/>
      <w:szCs w:val="26"/>
    </w:rPr>
  </w:style>
  <w:style w:type="character" w:styleId="686">
    <w:name w:val="Heading 5 Char"/>
    <w:basedOn w:val="839"/>
    <w:link w:val="834"/>
    <w:uiPriority w:val="9"/>
    <w:rPr>
      <w:rFonts w:ascii="Arial" w:hAnsi="Arial" w:eastAsia="Arial" w:cs="Arial"/>
      <w:b/>
      <w:bCs/>
      <w:sz w:val="24"/>
      <w:szCs w:val="24"/>
    </w:rPr>
  </w:style>
  <w:style w:type="character" w:styleId="687">
    <w:name w:val="Heading 6 Char"/>
    <w:basedOn w:val="839"/>
    <w:link w:val="835"/>
    <w:uiPriority w:val="9"/>
    <w:rPr>
      <w:rFonts w:ascii="Arial" w:hAnsi="Arial" w:eastAsia="Arial" w:cs="Arial"/>
      <w:b/>
      <w:bCs/>
      <w:sz w:val="22"/>
      <w:szCs w:val="22"/>
    </w:rPr>
  </w:style>
  <w:style w:type="character" w:styleId="688">
    <w:name w:val="Heading 7 Char"/>
    <w:basedOn w:val="839"/>
    <w:link w:val="836"/>
    <w:uiPriority w:val="9"/>
    <w:rPr>
      <w:rFonts w:ascii="Arial" w:hAnsi="Arial" w:eastAsia="Arial" w:cs="Arial"/>
      <w:b/>
      <w:bCs/>
      <w:i/>
      <w:iCs/>
      <w:sz w:val="22"/>
      <w:szCs w:val="22"/>
    </w:rPr>
  </w:style>
  <w:style w:type="character" w:styleId="689">
    <w:name w:val="Heading 8 Char"/>
    <w:basedOn w:val="839"/>
    <w:link w:val="837"/>
    <w:uiPriority w:val="9"/>
    <w:rPr>
      <w:rFonts w:ascii="Arial" w:hAnsi="Arial" w:eastAsia="Arial" w:cs="Arial"/>
      <w:i/>
      <w:iCs/>
      <w:sz w:val="22"/>
      <w:szCs w:val="22"/>
    </w:rPr>
  </w:style>
  <w:style w:type="character" w:styleId="690">
    <w:name w:val="Heading 9 Char"/>
    <w:basedOn w:val="839"/>
    <w:link w:val="838"/>
    <w:uiPriority w:val="9"/>
    <w:rPr>
      <w:rFonts w:ascii="Arial" w:hAnsi="Arial" w:eastAsia="Arial" w:cs="Arial"/>
      <w:i/>
      <w:iCs/>
      <w:sz w:val="21"/>
      <w:szCs w:val="21"/>
    </w:rPr>
  </w:style>
  <w:style w:type="character" w:styleId="691">
    <w:name w:val="Title Char"/>
    <w:basedOn w:val="839"/>
    <w:link w:val="886"/>
    <w:uiPriority w:val="10"/>
    <w:rPr>
      <w:sz w:val="48"/>
      <w:szCs w:val="48"/>
    </w:rPr>
  </w:style>
  <w:style w:type="character" w:styleId="692">
    <w:name w:val="Subtitle Char"/>
    <w:basedOn w:val="839"/>
    <w:link w:val="873"/>
    <w:uiPriority w:val="11"/>
    <w:rPr>
      <w:sz w:val="24"/>
      <w:szCs w:val="24"/>
    </w:rPr>
  </w:style>
  <w:style w:type="paragraph" w:styleId="693">
    <w:name w:val="Quote"/>
    <w:basedOn w:val="829"/>
    <w:next w:val="829"/>
    <w:link w:val="694"/>
    <w:uiPriority w:val="29"/>
    <w:qFormat/>
    <w:pPr>
      <w:ind w:left="720" w:right="720"/>
    </w:pPr>
    <w:rPr>
      <w:i/>
    </w:rPr>
  </w:style>
  <w:style w:type="character" w:styleId="694">
    <w:name w:val="Quote Char"/>
    <w:link w:val="693"/>
    <w:uiPriority w:val="29"/>
    <w:rPr>
      <w:i/>
    </w:rPr>
  </w:style>
  <w:style w:type="paragraph" w:styleId="695">
    <w:name w:val="Intense Quote"/>
    <w:basedOn w:val="829"/>
    <w:next w:val="829"/>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39"/>
    <w:link w:val="867"/>
    <w:uiPriority w:val="99"/>
  </w:style>
  <w:style w:type="character" w:styleId="698">
    <w:name w:val="Footer Char"/>
    <w:basedOn w:val="839"/>
    <w:link w:val="866"/>
    <w:uiPriority w:val="99"/>
  </w:style>
  <w:style w:type="paragraph" w:styleId="699">
    <w:name w:val="Caption"/>
    <w:basedOn w:val="829"/>
    <w:next w:val="829"/>
    <w:uiPriority w:val="35"/>
    <w:semiHidden/>
    <w:unhideWhenUsed/>
    <w:qFormat/>
    <w:pPr>
      <w:spacing w:line="276" w:lineRule="auto"/>
    </w:pPr>
    <w:rPr>
      <w:b/>
      <w:bCs/>
      <w:color w:val="4f81bd" w:themeColor="accent1"/>
      <w:sz w:val="18"/>
      <w:szCs w:val="18"/>
    </w:rPr>
  </w:style>
  <w:style w:type="character" w:styleId="700">
    <w:name w:val="Caption Char"/>
    <w:basedOn w:val="699"/>
    <w:link w:val="866"/>
    <w:uiPriority w:val="99"/>
  </w:style>
  <w:style w:type="table" w:styleId="701">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7">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1">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2">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6">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3">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3">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7">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0">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4">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7">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1">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Footnote Text Char"/>
    <w:link w:val="874"/>
    <w:uiPriority w:val="99"/>
    <w:rPr>
      <w:sz w:val="18"/>
    </w:rPr>
  </w:style>
  <w:style w:type="character" w:styleId="827">
    <w:name w:val="Endnote Text Char"/>
    <w:link w:val="864"/>
    <w:uiPriority w:val="99"/>
    <w:rPr>
      <w:sz w:val="20"/>
    </w:rPr>
  </w:style>
  <w:style w:type="paragraph" w:styleId="828">
    <w:name w:val="TOC Heading"/>
    <w:uiPriority w:val="39"/>
    <w:unhideWhenUsed/>
  </w:style>
  <w:style w:type="paragraph" w:styleId="829" w:default="1">
    <w:name w:val="Normal"/>
    <w:next w:val="841"/>
    <w:uiPriority w:val="0"/>
    <w:qFormat/>
    <w:pPr>
      <w:jc w:val="both"/>
      <w:spacing w:line="560" w:lineRule="exact"/>
      <w:widowControl w:val="off"/>
    </w:pPr>
    <w:rPr>
      <w:rFonts w:ascii="宋体" w:hAnsi="宋体" w:eastAsia="宋体" w:cstheme="minorBidi"/>
      <w:sz w:val="21"/>
      <w:szCs w:val="21"/>
      <w:lang w:val="en-US" w:eastAsia="zh-CN" w:bidi="ar-SA"/>
      <w14:ligatures w14:val="standardContextual"/>
    </w:rPr>
  </w:style>
  <w:style w:type="paragraph" w:styleId="830">
    <w:name w:val="Heading 1"/>
    <w:basedOn w:val="829"/>
    <w:next w:val="829"/>
    <w:link w:val="901"/>
    <w:uiPriority w:val="0"/>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831">
    <w:name w:val="Heading 2"/>
    <w:basedOn w:val="829"/>
    <w:next w:val="829"/>
    <w:link w:val="902"/>
    <w:uiPriority w:val="99"/>
    <w:unhideWhenUsed/>
    <w:qFormat/>
    <w:pPr>
      <w:jc w:val="left"/>
      <w:keepLines/>
      <w:keepNext/>
      <w:spacing w:before="120" w:after="120"/>
      <w:outlineLvl w:val="1"/>
    </w:pPr>
    <w:rPr>
      <w:rFonts w:cs="Times New Roman"/>
      <w:b/>
      <w14:ligatures w14:val="none"/>
    </w:rPr>
  </w:style>
  <w:style w:type="paragraph" w:styleId="832">
    <w:name w:val="Heading 3"/>
    <w:basedOn w:val="829"/>
    <w:next w:val="842"/>
    <w:link w:val="903"/>
    <w:uiPriority w:val="0"/>
    <w:semiHidden/>
    <w:unhideWhenUsed/>
    <w:qFormat/>
    <w:pPr>
      <w:keepLines/>
      <w:keepNext/>
      <w:spacing w:line="390" w:lineRule="atLeast"/>
      <w:shd w:val="clear" w:color="auto" w:fill="ffffff"/>
      <w:outlineLvl w:val="2"/>
    </w:pPr>
    <w:rPr>
      <w:rFonts w:cs="Times New Roman"/>
      <w:b/>
      <w14:ligatures w14:val="none"/>
    </w:rPr>
  </w:style>
  <w:style w:type="paragraph" w:styleId="833">
    <w:name w:val="Heading 4"/>
    <w:basedOn w:val="829"/>
    <w:next w:val="842"/>
    <w:link w:val="904"/>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34">
    <w:name w:val="Heading 5"/>
    <w:basedOn w:val="829"/>
    <w:next w:val="842"/>
    <w:link w:val="905"/>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835">
    <w:name w:val="Heading 6"/>
    <w:basedOn w:val="829"/>
    <w:next w:val="829"/>
    <w:link w:val="906"/>
    <w:uiPriority w:val="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836">
    <w:name w:val="Heading 7"/>
    <w:basedOn w:val="829"/>
    <w:next w:val="829"/>
    <w:link w:val="907"/>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837">
    <w:name w:val="Heading 8"/>
    <w:basedOn w:val="829"/>
    <w:next w:val="829"/>
    <w:link w:val="908"/>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838">
    <w:name w:val="Heading 9"/>
    <w:basedOn w:val="829"/>
    <w:next w:val="829"/>
    <w:link w:val="909"/>
    <w:uiPriority w:val="99"/>
    <w:semiHidden/>
    <w:unhideWhenUsed/>
    <w:qFormat/>
    <w:pPr>
      <w:keepLines/>
      <w:keepNext/>
      <w:spacing w:before="240" w:after="64" w:line="319" w:lineRule="auto"/>
      <w:outlineLvl w:val="8"/>
    </w:pPr>
    <w:rPr>
      <w:rFonts w:ascii="Arial" w:hAnsi="Arial" w:eastAsia="黑体" w:cs="Times New Roman"/>
      <w14:ligatures w14:val="none"/>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customStyle="1">
    <w:name w:val="首行缩进"/>
    <w:basedOn w:val="829"/>
    <w:uiPriority w:val="99"/>
    <w:qFormat/>
    <w:pPr>
      <w:ind w:firstLine="480"/>
      <w:jc w:val="left"/>
      <w:spacing w:line="360" w:lineRule="auto"/>
    </w:pPr>
    <w:rPr>
      <w:rFonts w:cs="Times New Roman"/>
      <w:szCs w:val="20"/>
      <w14:ligatures w14:val="none"/>
    </w:rPr>
  </w:style>
  <w:style w:type="paragraph" w:styleId="842">
    <w:name w:val="Normal Indent"/>
    <w:basedOn w:val="829"/>
    <w:link w:val="912"/>
    <w:uiPriority w:val="99"/>
    <w:semiHidden/>
    <w:unhideWhenUsed/>
    <w:qFormat/>
    <w:pPr>
      <w:ind w:firstLine="420"/>
    </w:pPr>
    <w:rPr>
      <w:rFonts w:ascii="Times New Roman" w:hAnsi="Times New Roman" w:cs="Times New Roman"/>
      <w:szCs w:val="20"/>
      <w14:ligatures w14:val="none"/>
    </w:rPr>
  </w:style>
  <w:style w:type="paragraph" w:styleId="843">
    <w:name w:val="List 3"/>
    <w:basedOn w:val="829"/>
    <w:uiPriority w:val="99"/>
    <w:semiHidden/>
    <w:unhideWhenUsed/>
    <w:qFormat/>
    <w:pPr>
      <w:ind w:left="1260" w:hanging="420"/>
    </w:pPr>
    <w:rPr>
      <w:rFonts w:ascii="Times New Roman" w:hAnsi="Times New Roman" w:cs="Times New Roman"/>
      <w:szCs w:val="20"/>
      <w14:ligatures w14:val="none"/>
    </w:rPr>
  </w:style>
  <w:style w:type="paragraph" w:styleId="844">
    <w:name w:val="toc 7"/>
    <w:basedOn w:val="829"/>
    <w:next w:val="829"/>
    <w:uiPriority w:val="99"/>
    <w:semiHidden/>
    <w:unhideWhenUsed/>
    <w:qFormat/>
    <w:pPr>
      <w:ind w:left="1260"/>
      <w:jc w:val="left"/>
    </w:pPr>
    <w:rPr>
      <w:rFonts w:ascii="Times New Roman" w:hAnsi="Times New Roman" w:cs="Times New Roman"/>
      <w:sz w:val="18"/>
      <w:szCs w:val="20"/>
      <w14:ligatures w14:val="none"/>
    </w:rPr>
  </w:style>
  <w:style w:type="paragraph" w:styleId="845">
    <w:name w:val="List Number 2"/>
    <w:basedOn w:val="829"/>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846">
    <w:name w:val="index 8"/>
    <w:basedOn w:val="829"/>
    <w:next w:val="829"/>
    <w:uiPriority w:val="99"/>
    <w:semiHidden/>
    <w:unhideWhenUsed/>
    <w:qFormat/>
    <w:pPr>
      <w:ind w:left="2940"/>
    </w:pPr>
    <w:rPr>
      <w:rFonts w:ascii="Times New Roman" w:hAnsi="Times New Roman" w:cs="Times New Roman"/>
      <w:szCs w:val="20"/>
      <w14:ligatures w14:val="none"/>
    </w:rPr>
  </w:style>
  <w:style w:type="paragraph" w:styleId="847">
    <w:name w:val="List Number"/>
    <w:basedOn w:val="829"/>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848">
    <w:name w:val="index 5"/>
    <w:basedOn w:val="829"/>
    <w:next w:val="829"/>
    <w:uiPriority w:val="99"/>
    <w:semiHidden/>
    <w:unhideWhenUsed/>
    <w:qFormat/>
    <w:pPr>
      <w:ind w:left="1680"/>
    </w:pPr>
    <w:rPr>
      <w:rFonts w:ascii="Times New Roman" w:hAnsi="Times New Roman" w:cs="Times New Roman"/>
      <w:szCs w:val="20"/>
      <w14:ligatures w14:val="none"/>
    </w:rPr>
  </w:style>
  <w:style w:type="paragraph" w:styleId="849">
    <w:name w:val="Document Map"/>
    <w:basedOn w:val="829"/>
    <w:link w:val="931"/>
    <w:uiPriority w:val="99"/>
    <w:semiHidden/>
    <w:unhideWhenUsed/>
    <w:qFormat/>
    <w:pPr>
      <w:shd w:val="clear" w:color="auto" w:fill="000080"/>
    </w:pPr>
    <w:rPr>
      <w:rFonts w:ascii="Times New Roman" w:hAnsi="Times New Roman" w:cs="Times New Roman"/>
      <w:szCs w:val="20"/>
      <w14:ligatures w14:val="none"/>
    </w:rPr>
  </w:style>
  <w:style w:type="paragraph" w:styleId="850">
    <w:name w:val="annotation text"/>
    <w:basedOn w:val="829"/>
    <w:link w:val="914"/>
    <w:uiPriority w:val="99"/>
    <w:unhideWhenUsed/>
    <w:qFormat/>
    <w:pPr>
      <w:jc w:val="left"/>
    </w:pPr>
    <w:rPr>
      <w:rFonts w:ascii="Times New Roman" w:hAnsi="Times New Roman" w:cs="Times New Roman"/>
      <w:szCs w:val="20"/>
      <w14:ligatures w14:val="none"/>
    </w:rPr>
  </w:style>
  <w:style w:type="paragraph" w:styleId="851">
    <w:name w:val="index 6"/>
    <w:basedOn w:val="829"/>
    <w:next w:val="829"/>
    <w:uiPriority w:val="99"/>
    <w:semiHidden/>
    <w:unhideWhenUsed/>
    <w:qFormat/>
    <w:pPr>
      <w:ind w:left="2100"/>
    </w:pPr>
    <w:rPr>
      <w:rFonts w:ascii="Times New Roman" w:hAnsi="Times New Roman" w:cs="Times New Roman"/>
      <w:szCs w:val="20"/>
      <w14:ligatures w14:val="none"/>
    </w:rPr>
  </w:style>
  <w:style w:type="paragraph" w:styleId="852">
    <w:name w:val="Salutation"/>
    <w:basedOn w:val="829"/>
    <w:next w:val="829"/>
    <w:link w:val="923"/>
    <w:uiPriority w:val="99"/>
    <w:semiHidden/>
    <w:unhideWhenUsed/>
    <w:qFormat/>
    <w:rPr>
      <w:rFonts w:ascii="仿宋_GB2312" w:hAnsi="Times New Roman" w:eastAsia="仿宋_GB2312" w:cs="Times New Roman"/>
      <w:sz w:val="28"/>
      <w:szCs w:val="20"/>
      <w14:ligatures w14:val="none"/>
    </w:rPr>
  </w:style>
  <w:style w:type="paragraph" w:styleId="853">
    <w:name w:val="Body Text 3"/>
    <w:basedOn w:val="829"/>
    <w:link w:val="928"/>
    <w:uiPriority w:val="99"/>
    <w:semiHidden/>
    <w:unhideWhenUsed/>
    <w:qFormat/>
    <w:rPr>
      <w:rFonts w:ascii="仿宋_GB2312" w:hAnsi="Arial" w:eastAsia="仿宋_GB2312" w:cs="Times New Roman"/>
      <w:sz w:val="32"/>
      <w:szCs w:val="20"/>
      <w14:ligatures w14:val="none"/>
    </w:rPr>
  </w:style>
  <w:style w:type="paragraph" w:styleId="854">
    <w:name w:val="Body Text"/>
    <w:basedOn w:val="829"/>
    <w:link w:val="920"/>
    <w:uiPriority w:val="99"/>
    <w:semiHidden/>
    <w:unhideWhenUsed/>
    <w:qFormat/>
    <w:rPr>
      <w:rFonts w:ascii="楷体_GB2312" w:hAnsi="Arial" w:eastAsia="楷体_GB2312" w:cs="Times New Roman"/>
      <w:sz w:val="28"/>
      <w:szCs w:val="20"/>
      <w14:ligatures w14:val="none"/>
    </w:rPr>
  </w:style>
  <w:style w:type="paragraph" w:styleId="855">
    <w:name w:val="Body Text Indent"/>
    <w:basedOn w:val="829"/>
    <w:link w:val="921"/>
    <w:uiPriority w:val="99"/>
    <w:semiHidden/>
    <w:unhideWhenUsed/>
    <w:qFormat/>
    <w:pPr>
      <w:ind w:firstLine="645"/>
    </w:pPr>
    <w:rPr>
      <w:rFonts w:ascii="楷体_GB2312" w:hAnsi="Times New Roman" w:eastAsia="楷体_GB2312" w:cs="Times New Roman"/>
      <w:sz w:val="32"/>
      <w:szCs w:val="20"/>
      <w14:ligatures w14:val="none"/>
    </w:rPr>
  </w:style>
  <w:style w:type="paragraph" w:styleId="856">
    <w:name w:val="index 4"/>
    <w:basedOn w:val="829"/>
    <w:next w:val="829"/>
    <w:uiPriority w:val="99"/>
    <w:semiHidden/>
    <w:unhideWhenUsed/>
    <w:qFormat/>
    <w:pPr>
      <w:ind w:left="1260"/>
    </w:pPr>
    <w:rPr>
      <w:rFonts w:ascii="Times New Roman" w:hAnsi="Times New Roman" w:cs="Times New Roman"/>
      <w:szCs w:val="20"/>
      <w14:ligatures w14:val="none"/>
    </w:rPr>
  </w:style>
  <w:style w:type="paragraph" w:styleId="857">
    <w:name w:val="toc 5"/>
    <w:basedOn w:val="829"/>
    <w:next w:val="829"/>
    <w:uiPriority w:val="99"/>
    <w:semiHidden/>
    <w:unhideWhenUsed/>
    <w:qFormat/>
    <w:pPr>
      <w:ind w:left="840"/>
      <w:jc w:val="left"/>
    </w:pPr>
    <w:rPr>
      <w:rFonts w:ascii="Times New Roman" w:hAnsi="Times New Roman" w:cs="Times New Roman"/>
      <w:sz w:val="18"/>
      <w:szCs w:val="20"/>
      <w14:ligatures w14:val="none"/>
    </w:rPr>
  </w:style>
  <w:style w:type="paragraph" w:styleId="858">
    <w:name w:val="toc 3"/>
    <w:basedOn w:val="829"/>
    <w:next w:val="829"/>
    <w:uiPriority w:val="39"/>
    <w:unhideWhenUsed/>
    <w:qFormat/>
    <w:pPr>
      <w:ind w:left="420"/>
      <w:jc w:val="left"/>
    </w:pPr>
    <w:rPr>
      <w:rFonts w:ascii="Times New Roman" w:hAnsi="Times New Roman" w:cs="Times New Roman"/>
      <w:i/>
      <w:sz w:val="20"/>
      <w:szCs w:val="20"/>
      <w14:ligatures w14:val="none"/>
    </w:rPr>
  </w:style>
  <w:style w:type="paragraph" w:styleId="859">
    <w:name w:val="Plain Text"/>
    <w:basedOn w:val="829"/>
    <w:link w:val="1153"/>
    <w:uiPriority w:val="0"/>
    <w:unhideWhenUsed/>
    <w:qFormat/>
    <w:rPr>
      <w:rFonts w:hAnsi="Courier New" w:cs="Times New Roman"/>
      <w:szCs w:val="20"/>
      <w14:ligatures w14:val="none"/>
    </w:rPr>
  </w:style>
  <w:style w:type="paragraph" w:styleId="860">
    <w:name w:val="toc 8"/>
    <w:basedOn w:val="829"/>
    <w:next w:val="829"/>
    <w:uiPriority w:val="99"/>
    <w:semiHidden/>
    <w:unhideWhenUsed/>
    <w:qFormat/>
    <w:pPr>
      <w:ind w:left="1470"/>
      <w:jc w:val="left"/>
    </w:pPr>
    <w:rPr>
      <w:rFonts w:ascii="Times New Roman" w:hAnsi="Times New Roman" w:cs="Times New Roman"/>
      <w:sz w:val="18"/>
      <w:szCs w:val="20"/>
      <w14:ligatures w14:val="none"/>
    </w:rPr>
  </w:style>
  <w:style w:type="paragraph" w:styleId="861">
    <w:name w:val="index 3"/>
    <w:basedOn w:val="829"/>
    <w:next w:val="829"/>
    <w:uiPriority w:val="99"/>
    <w:semiHidden/>
    <w:unhideWhenUsed/>
    <w:qFormat/>
    <w:pPr>
      <w:ind w:left="840"/>
    </w:pPr>
    <w:rPr>
      <w:rFonts w:ascii="Times New Roman" w:hAnsi="Times New Roman" w:cs="Times New Roman"/>
      <w:szCs w:val="20"/>
      <w14:ligatures w14:val="none"/>
    </w:rPr>
  </w:style>
  <w:style w:type="paragraph" w:styleId="862">
    <w:name w:val="Date"/>
    <w:basedOn w:val="829"/>
    <w:next w:val="829"/>
    <w:link w:val="924"/>
    <w:uiPriority w:val="99"/>
    <w:semiHidden/>
    <w:unhideWhenUsed/>
    <w:qFormat/>
    <w:pPr>
      <w:ind w:left="100"/>
    </w:pPr>
    <w:rPr>
      <w:rFonts w:ascii="Times New Roman" w:hAnsi="Times New Roman" w:cs="Times New Roman"/>
      <w:sz w:val="28"/>
      <w:szCs w:val="20"/>
      <w14:ligatures w14:val="none"/>
    </w:rPr>
  </w:style>
  <w:style w:type="paragraph" w:styleId="863">
    <w:name w:val="Body Text Indent 2"/>
    <w:basedOn w:val="829"/>
    <w:link w:val="929"/>
    <w:uiPriority w:val="99"/>
    <w:semiHidden/>
    <w:unhideWhenUsed/>
    <w:qFormat/>
    <w:pPr>
      <w:ind w:left="630" w:firstLine="645"/>
    </w:pPr>
    <w:rPr>
      <w:rFonts w:ascii="Arial" w:hAnsi="Arial" w:eastAsia="仿宋_GB2312" w:cs="Times New Roman"/>
      <w:sz w:val="32"/>
      <w:szCs w:val="20"/>
      <w14:ligatures w14:val="none"/>
    </w:rPr>
  </w:style>
  <w:style w:type="paragraph" w:styleId="864">
    <w:name w:val="endnote text"/>
    <w:basedOn w:val="829"/>
    <w:link w:val="917"/>
    <w:uiPriority w:val="99"/>
    <w:semiHidden/>
    <w:unhideWhenUsed/>
    <w:qFormat/>
    <w:pPr>
      <w:jc w:val="left"/>
    </w:pPr>
    <w:rPr>
      <w:rFonts w:ascii="Times New Roman" w:hAnsi="Times New Roman" w:cs="Times New Roman"/>
      <w:sz w:val="20"/>
      <w14:ligatures w14:val="none"/>
    </w:rPr>
  </w:style>
  <w:style w:type="paragraph" w:styleId="865">
    <w:name w:val="Balloon Text"/>
    <w:basedOn w:val="829"/>
    <w:link w:val="934"/>
    <w:uiPriority w:val="99"/>
    <w:semiHidden/>
    <w:unhideWhenUsed/>
    <w:qFormat/>
    <w:rPr>
      <w:rFonts w:ascii="Times New Roman" w:hAnsi="Times New Roman" w:cs="Times New Roman"/>
      <w:sz w:val="18"/>
      <w:szCs w:val="18"/>
      <w14:ligatures w14:val="none"/>
    </w:rPr>
  </w:style>
  <w:style w:type="paragraph" w:styleId="866">
    <w:name w:val="Footer"/>
    <w:basedOn w:val="829"/>
    <w:link w:val="916"/>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867">
    <w:name w:val="Header"/>
    <w:basedOn w:val="829"/>
    <w:link w:val="915"/>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868">
    <w:name w:val="Signature"/>
    <w:basedOn w:val="829"/>
    <w:link w:val="919"/>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869">
    <w:name w:val="toc 1"/>
    <w:basedOn w:val="829"/>
    <w:next w:val="829"/>
    <w:uiPriority w:val="39"/>
    <w:unhideWhenUsed/>
    <w:qFormat/>
    <w:pPr>
      <w:jc w:val="left"/>
      <w:spacing w:before="120" w:after="120"/>
    </w:pPr>
    <w:rPr>
      <w:rFonts w:ascii="Times New Roman" w:hAnsi="Times New Roman" w:cs="Times New Roman"/>
      <w:b/>
      <w:caps/>
      <w:sz w:val="20"/>
      <w:szCs w:val="20"/>
      <w14:ligatures w14:val="none"/>
    </w:rPr>
  </w:style>
  <w:style w:type="paragraph" w:styleId="870">
    <w:name w:val="toc 4"/>
    <w:basedOn w:val="829"/>
    <w:next w:val="829"/>
    <w:uiPriority w:val="99"/>
    <w:semiHidden/>
    <w:unhideWhenUsed/>
    <w:qFormat/>
    <w:pPr>
      <w:ind w:left="630"/>
      <w:jc w:val="left"/>
    </w:pPr>
    <w:rPr>
      <w:rFonts w:ascii="Times New Roman" w:hAnsi="Times New Roman" w:cs="Times New Roman"/>
      <w:sz w:val="18"/>
      <w:szCs w:val="20"/>
      <w14:ligatures w14:val="none"/>
    </w:rPr>
  </w:style>
  <w:style w:type="paragraph" w:styleId="871">
    <w:name w:val="index heading"/>
    <w:basedOn w:val="829"/>
    <w:next w:val="872"/>
    <w:uiPriority w:val="99"/>
    <w:semiHidden/>
    <w:unhideWhenUsed/>
    <w:qFormat/>
    <w:rPr>
      <w:rFonts w:ascii="Times New Roman" w:hAnsi="Times New Roman" w:cs="Times New Roman"/>
      <w:szCs w:val="20"/>
      <w14:ligatures w14:val="none"/>
    </w:rPr>
  </w:style>
  <w:style w:type="paragraph" w:styleId="872">
    <w:name w:val="index 1"/>
    <w:basedOn w:val="829"/>
    <w:next w:val="829"/>
    <w:uiPriority w:val="99"/>
    <w:semiHidden/>
    <w:unhideWhenUsed/>
    <w:qFormat/>
    <w:rPr>
      <w:rFonts w:ascii="Times New Roman" w:hAnsi="Times New Roman" w:cs="Times New Roman"/>
      <w:szCs w:val="20"/>
      <w14:ligatures w14:val="none"/>
    </w:rPr>
  </w:style>
  <w:style w:type="paragraph" w:styleId="873">
    <w:name w:val="Subtitle"/>
    <w:basedOn w:val="829"/>
    <w:next w:val="829"/>
    <w:link w:val="922"/>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874">
    <w:name w:val="footnote text"/>
    <w:basedOn w:val="829"/>
    <w:link w:val="913"/>
    <w:uiPriority w:val="99"/>
    <w:semiHidden/>
    <w:unhideWhenUsed/>
    <w:qFormat/>
    <w:pPr>
      <w:jc w:val="left"/>
    </w:pPr>
    <w:rPr>
      <w:rFonts w:ascii="Times New Roman" w:hAnsi="Times New Roman" w:cs="Times New Roman"/>
      <w:sz w:val="18"/>
      <w:szCs w:val="18"/>
      <w14:ligatures w14:val="none"/>
    </w:rPr>
  </w:style>
  <w:style w:type="paragraph" w:styleId="875">
    <w:name w:val="toc 6"/>
    <w:basedOn w:val="829"/>
    <w:next w:val="829"/>
    <w:uiPriority w:val="99"/>
    <w:semiHidden/>
    <w:unhideWhenUsed/>
    <w:qFormat/>
    <w:pPr>
      <w:ind w:left="1050"/>
      <w:jc w:val="left"/>
    </w:pPr>
    <w:rPr>
      <w:rFonts w:ascii="Times New Roman" w:hAnsi="Times New Roman" w:cs="Times New Roman"/>
      <w:sz w:val="18"/>
      <w:szCs w:val="20"/>
      <w14:ligatures w14:val="none"/>
    </w:rPr>
  </w:style>
  <w:style w:type="paragraph" w:styleId="876">
    <w:name w:val="Body Text Indent 3"/>
    <w:basedOn w:val="829"/>
    <w:link w:val="930"/>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877">
    <w:name w:val="index 7"/>
    <w:basedOn w:val="829"/>
    <w:next w:val="829"/>
    <w:uiPriority w:val="99"/>
    <w:semiHidden/>
    <w:unhideWhenUsed/>
    <w:qFormat/>
    <w:pPr>
      <w:ind w:left="2520"/>
    </w:pPr>
    <w:rPr>
      <w:rFonts w:ascii="Times New Roman" w:hAnsi="Times New Roman" w:cs="Times New Roman"/>
      <w:szCs w:val="20"/>
      <w14:ligatures w14:val="none"/>
    </w:rPr>
  </w:style>
  <w:style w:type="paragraph" w:styleId="878">
    <w:name w:val="index 9"/>
    <w:basedOn w:val="829"/>
    <w:next w:val="829"/>
    <w:uiPriority w:val="99"/>
    <w:semiHidden/>
    <w:unhideWhenUsed/>
    <w:qFormat/>
    <w:pPr>
      <w:ind w:left="3360"/>
    </w:pPr>
    <w:rPr>
      <w:rFonts w:ascii="Times New Roman" w:hAnsi="Times New Roman" w:cs="Times New Roman"/>
      <w:szCs w:val="20"/>
      <w14:ligatures w14:val="none"/>
    </w:rPr>
  </w:style>
  <w:style w:type="paragraph" w:styleId="879">
    <w:name w:val="table of figures"/>
    <w:basedOn w:val="829"/>
    <w:next w:val="829"/>
    <w:uiPriority w:val="99"/>
    <w:semiHidden/>
    <w:unhideWhenUsed/>
    <w:qFormat/>
    <w:pPr>
      <w:ind w:left="840" w:hanging="420"/>
    </w:pPr>
    <w:rPr>
      <w:rFonts w:ascii="Times New Roman" w:hAnsi="Times New Roman" w:cs="Times New Roman"/>
      <w:szCs w:val="20"/>
      <w14:ligatures w14:val="none"/>
    </w:rPr>
  </w:style>
  <w:style w:type="paragraph" w:styleId="880">
    <w:name w:val="toc 2"/>
    <w:basedOn w:val="829"/>
    <w:next w:val="829"/>
    <w:uiPriority w:val="39"/>
    <w:unhideWhenUsed/>
    <w:qFormat/>
    <w:pPr>
      <w:ind w:left="210"/>
      <w:jc w:val="left"/>
    </w:pPr>
    <w:rPr>
      <w:rFonts w:ascii="Times New Roman" w:hAnsi="Times New Roman" w:cs="Times New Roman"/>
      <w:smallCaps/>
      <w:sz w:val="20"/>
      <w:szCs w:val="20"/>
      <w14:ligatures w14:val="none"/>
    </w:rPr>
  </w:style>
  <w:style w:type="paragraph" w:styleId="881">
    <w:name w:val="toc 9"/>
    <w:basedOn w:val="829"/>
    <w:next w:val="829"/>
    <w:uiPriority w:val="99"/>
    <w:semiHidden/>
    <w:unhideWhenUsed/>
    <w:qFormat/>
    <w:pPr>
      <w:ind w:left="1680"/>
      <w:jc w:val="left"/>
    </w:pPr>
    <w:rPr>
      <w:rFonts w:ascii="Times New Roman" w:hAnsi="Times New Roman" w:cs="Times New Roman"/>
      <w:sz w:val="18"/>
      <w:szCs w:val="20"/>
      <w14:ligatures w14:val="none"/>
    </w:rPr>
  </w:style>
  <w:style w:type="paragraph" w:styleId="882">
    <w:name w:val="Body Text 2"/>
    <w:basedOn w:val="829"/>
    <w:link w:val="927"/>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883">
    <w:name w:val="HTML Preformatted"/>
    <w:basedOn w:val="829"/>
    <w:link w:val="910"/>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884">
    <w:name w:val="Normal (Web)"/>
    <w:basedOn w:val="829"/>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885">
    <w:name w:val="index 2"/>
    <w:basedOn w:val="829"/>
    <w:next w:val="829"/>
    <w:uiPriority w:val="99"/>
    <w:semiHidden/>
    <w:unhideWhenUsed/>
    <w:qFormat/>
    <w:pPr>
      <w:ind w:left="420"/>
    </w:pPr>
    <w:rPr>
      <w:rFonts w:ascii="Times New Roman" w:hAnsi="Times New Roman" w:cs="Times New Roman"/>
      <w:szCs w:val="20"/>
      <w14:ligatures w14:val="none"/>
    </w:rPr>
  </w:style>
  <w:style w:type="paragraph" w:styleId="886">
    <w:name w:val="Title"/>
    <w:basedOn w:val="829"/>
    <w:link w:val="918"/>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887">
    <w:name w:val="annotation subject"/>
    <w:basedOn w:val="850"/>
    <w:next w:val="850"/>
    <w:link w:val="933"/>
    <w:uiPriority w:val="99"/>
    <w:semiHidden/>
    <w:unhideWhenUsed/>
    <w:qFormat/>
    <w:rPr>
      <w:b/>
      <w:bCs/>
    </w:rPr>
  </w:style>
  <w:style w:type="paragraph" w:styleId="888">
    <w:name w:val="Body Text First Indent"/>
    <w:basedOn w:val="854"/>
    <w:link w:val="925"/>
    <w:uiPriority w:val="99"/>
    <w:semiHidden/>
    <w:unhideWhenUsed/>
    <w:qFormat/>
    <w:pPr>
      <w:ind w:firstLine="420"/>
      <w:spacing w:after="120"/>
    </w:pPr>
    <w:rPr>
      <w:rFonts w:ascii="Times New Roman" w:hAnsi="Times New Roman" w:eastAsia="宋体"/>
      <w:sz w:val="21"/>
      <w:szCs w:val="24"/>
    </w:rPr>
  </w:style>
  <w:style w:type="paragraph" w:styleId="889">
    <w:name w:val="Body Text First Indent 2"/>
    <w:basedOn w:val="855"/>
    <w:link w:val="926"/>
    <w:uiPriority w:val="99"/>
    <w:semiHidden/>
    <w:unhideWhenUsed/>
    <w:qFormat/>
    <w:pPr>
      <w:ind w:left="420" w:firstLine="420"/>
      <w:spacing w:after="120"/>
    </w:pPr>
    <w:rPr>
      <w:sz w:val="21"/>
    </w:rPr>
  </w:style>
  <w:style w:type="table" w:styleId="890">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endnote reference"/>
    <w:uiPriority w:val="0"/>
    <w:semiHidden/>
    <w:unhideWhenUsed/>
    <w:qFormat/>
    <w:rPr>
      <w:vertAlign w:val="superscript"/>
    </w:rPr>
  </w:style>
  <w:style w:type="character" w:styleId="892">
    <w:name w:val="FollowedHyperlink"/>
    <w:uiPriority w:val="0"/>
    <w:semiHidden/>
    <w:unhideWhenUsed/>
    <w:qFormat/>
    <w:rPr>
      <w:color w:val="800080"/>
      <w:u w:val="single"/>
    </w:rPr>
  </w:style>
  <w:style w:type="character" w:styleId="893">
    <w:name w:val="Emphasis"/>
    <w:uiPriority w:val="0"/>
    <w:qFormat/>
    <w:rPr>
      <w:b/>
      <w:bCs/>
      <w:i/>
      <w:iCs/>
      <w:spacing w:val="10"/>
    </w:rPr>
  </w:style>
  <w:style w:type="character" w:styleId="894">
    <w:name w:val="HTML Typewriter"/>
    <w:uiPriority w:val="0"/>
    <w:semiHidden/>
    <w:unhideWhenUsed/>
    <w:qFormat/>
    <w:rPr>
      <w:rFonts w:hint="eastAsia" w:ascii="宋体" w:hAnsi="宋体" w:eastAsia="宋体" w:cs="宋体"/>
      <w:sz w:val="24"/>
      <w:szCs w:val="24"/>
    </w:rPr>
  </w:style>
  <w:style w:type="character" w:styleId="895">
    <w:name w:val="Hyperlink"/>
    <w:uiPriority w:val="99"/>
    <w:unhideWhenUsed/>
    <w:qFormat/>
    <w:rPr>
      <w:color w:val="0000ff"/>
      <w:u w:val="single"/>
    </w:rPr>
  </w:style>
  <w:style w:type="character" w:styleId="896">
    <w:name w:val="annotation reference"/>
    <w:uiPriority w:val="0"/>
    <w:unhideWhenUsed/>
    <w:qFormat/>
    <w:rPr>
      <w:sz w:val="21"/>
    </w:rPr>
  </w:style>
  <w:style w:type="character" w:styleId="897">
    <w:name w:val="footnote reference"/>
    <w:uiPriority w:val="0"/>
    <w:semiHidden/>
    <w:unhideWhenUsed/>
    <w:qFormat/>
    <w:rPr>
      <w:vertAlign w:val="superscript"/>
    </w:rPr>
  </w:style>
  <w:style w:type="character" w:styleId="898">
    <w:name w:val="HTML Sample"/>
    <w:uiPriority w:val="0"/>
    <w:semiHidden/>
    <w:unhideWhenUsed/>
    <w:qFormat/>
    <w:rPr>
      <w:rFonts w:hint="default" w:ascii="Courier New" w:hAnsi="宋体" w:eastAsia="宋体" w:cs="Courier New"/>
    </w:rPr>
  </w:style>
  <w:style w:type="paragraph" w:styleId="899" w:customStyle="1">
    <w:name w:val="1"/>
    <w:basedOn w:val="829"/>
    <w:next w:val="882"/>
    <w:uiPriority w:val="99"/>
    <w:qFormat/>
    <w:pPr>
      <w:spacing w:line="360" w:lineRule="auto"/>
    </w:pPr>
    <w:rPr>
      <w:rFonts w:ascii="Times New Roman" w:hAnsi="Times New Roman" w:eastAsia="仿宋_GB2312" w:cs="Times New Roman"/>
      <w14:ligatures w14:val="none"/>
    </w:rPr>
  </w:style>
  <w:style w:type="paragraph" w:styleId="900" w:customStyle="1">
    <w:name w:val="正文1"/>
    <w:basedOn w:val="829"/>
    <w:next w:val="829"/>
    <w:uiPriority w:val="99"/>
    <w:qFormat/>
    <w:rPr>
      <w:rFonts w:ascii="Calibri" w:hAnsi="Calibri" w:eastAsia="Calibri" w:cs="宋体"/>
      <w:szCs w:val="20"/>
      <w:lang w:val="zh-CN"/>
      <w14:ligatures w14:val="none"/>
    </w:rPr>
  </w:style>
  <w:style w:type="character" w:styleId="901" w:customStyle="1">
    <w:name w:val="标题 1 字符"/>
    <w:basedOn w:val="839"/>
    <w:link w:val="830"/>
    <w:uiPriority w:val="0"/>
    <w:qFormat/>
    <w:rPr>
      <w:rFonts w:ascii="宋体" w:hAnsi="宋体" w:eastAsia="宋体" w:cs="Times New Roman"/>
      <w:b/>
      <w:sz w:val="36"/>
      <w:szCs w:val="36"/>
    </w:rPr>
  </w:style>
  <w:style w:type="character" w:styleId="902" w:customStyle="1">
    <w:name w:val="标题 2 字符"/>
    <w:basedOn w:val="839"/>
    <w:link w:val="831"/>
    <w:uiPriority w:val="99"/>
    <w:qFormat/>
    <w:rPr>
      <w:rFonts w:ascii="宋体" w:hAnsi="宋体" w:eastAsia="宋体" w:cs="Times New Roman"/>
      <w:b/>
      <w:szCs w:val="24"/>
      <w14:ligatures w14:val="none"/>
    </w:rPr>
  </w:style>
  <w:style w:type="character" w:styleId="903" w:customStyle="1">
    <w:name w:val="标题 3 字符"/>
    <w:basedOn w:val="839"/>
    <w:link w:val="832"/>
    <w:uiPriority w:val="0"/>
    <w:semiHidden/>
    <w:qFormat/>
    <w:rPr>
      <w:rFonts w:ascii="宋体" w:hAnsi="宋体" w:eastAsia="宋体" w:cs="Times New Roman"/>
      <w:b/>
      <w:szCs w:val="21"/>
      <w:shd w:val="clear" w:color="auto" w:fill="ffffff"/>
      <w14:ligatures w14:val="none"/>
    </w:rPr>
  </w:style>
  <w:style w:type="character" w:styleId="904" w:customStyle="1">
    <w:name w:val="标题 4 字符"/>
    <w:basedOn w:val="839"/>
    <w:link w:val="833"/>
    <w:uiPriority w:val="0"/>
    <w:semiHidden/>
    <w:qFormat/>
    <w:rPr>
      <w:rFonts w:ascii="Arial" w:hAnsi="Arial" w:eastAsia="黑体" w:cs="Times New Roman"/>
      <w:b/>
      <w:sz w:val="28"/>
      <w:szCs w:val="20"/>
      <w14:ligatures w14:val="none"/>
    </w:rPr>
  </w:style>
  <w:style w:type="character" w:styleId="905" w:customStyle="1">
    <w:name w:val="标题 5 字符"/>
    <w:basedOn w:val="839"/>
    <w:link w:val="834"/>
    <w:uiPriority w:val="0"/>
    <w:semiHidden/>
    <w:qFormat/>
    <w:rPr>
      <w:rFonts w:ascii="黑体" w:hAnsi="Times New Roman" w:eastAsia="黑体" w:cs="Times New Roman"/>
      <w:b/>
      <w:color w:val="000000"/>
      <w:sz w:val="28"/>
      <w:szCs w:val="20"/>
      <w14:ligatures w14:val="none"/>
    </w:rPr>
  </w:style>
  <w:style w:type="character" w:styleId="906" w:customStyle="1">
    <w:name w:val="标题 6 字符"/>
    <w:basedOn w:val="839"/>
    <w:link w:val="835"/>
    <w:uiPriority w:val="0"/>
    <w:semiHidden/>
    <w:qFormat/>
    <w:rPr>
      <w:rFonts w:ascii="Arial" w:hAnsi="Arial" w:eastAsia="黑体" w:cs="Times New Roman"/>
      <w:b/>
      <w:bCs/>
      <w:sz w:val="24"/>
      <w:szCs w:val="24"/>
      <w14:ligatures w14:val="none"/>
    </w:rPr>
  </w:style>
  <w:style w:type="character" w:styleId="907" w:customStyle="1">
    <w:name w:val="标题 7 字符"/>
    <w:basedOn w:val="839"/>
    <w:link w:val="836"/>
    <w:uiPriority w:val="99"/>
    <w:semiHidden/>
    <w:qFormat/>
    <w:rPr>
      <w:rFonts w:ascii="Times New Roman" w:hAnsi="Times New Roman" w:eastAsia="宋体" w:cs="Times New Roman"/>
      <w:b/>
      <w:bCs/>
      <w:sz w:val="24"/>
      <w:szCs w:val="24"/>
      <w14:ligatures w14:val="none"/>
    </w:rPr>
  </w:style>
  <w:style w:type="character" w:styleId="908" w:customStyle="1">
    <w:name w:val="标题 8 字符"/>
    <w:basedOn w:val="839"/>
    <w:link w:val="837"/>
    <w:uiPriority w:val="99"/>
    <w:semiHidden/>
    <w:qFormat/>
    <w:rPr>
      <w:rFonts w:ascii="Arial" w:hAnsi="Arial" w:eastAsia="黑体" w:cs="Times New Roman"/>
      <w:sz w:val="24"/>
      <w:szCs w:val="24"/>
      <w14:ligatures w14:val="none"/>
    </w:rPr>
  </w:style>
  <w:style w:type="character" w:styleId="909" w:customStyle="1">
    <w:name w:val="标题 9 字符"/>
    <w:basedOn w:val="839"/>
    <w:link w:val="838"/>
    <w:uiPriority w:val="99"/>
    <w:semiHidden/>
    <w:qFormat/>
    <w:rPr>
      <w:rFonts w:ascii="Arial" w:hAnsi="Arial" w:eastAsia="黑体" w:cs="Times New Roman"/>
      <w:szCs w:val="21"/>
      <w14:ligatures w14:val="none"/>
    </w:rPr>
  </w:style>
  <w:style w:type="character" w:styleId="910" w:customStyle="1">
    <w:name w:val="HTML 预设格式 字符"/>
    <w:basedOn w:val="839"/>
    <w:link w:val="883"/>
    <w:uiPriority w:val="0"/>
    <w:semiHidden/>
    <w:qFormat/>
    <w:rPr>
      <w:rFonts w:ascii="黑体" w:hAnsi="Courier New" w:eastAsia="黑体" w:cs="Courier New"/>
      <w:sz w:val="20"/>
      <w:szCs w:val="20"/>
      <w14:ligatures w14:val="none"/>
    </w:rPr>
  </w:style>
  <w:style w:type="paragraph" w:styleId="911" w:customStyle="1">
    <w:name w:val="msonormal"/>
    <w:basedOn w:val="829"/>
    <w:uiPriority w:val="99"/>
    <w:qFormat/>
    <w:pPr>
      <w:jc w:val="left"/>
      <w:spacing w:before="100" w:beforeAutospacing="1" w:after="100" w:afterAutospacing="1"/>
      <w:widowControl/>
    </w:pPr>
    <w:rPr>
      <w:rFonts w:ascii="Arial" w:hAnsi="Arial" w:eastAsia="Arial Unicode MS" w:cs="Arial"/>
      <w14:ligatures w14:val="none"/>
    </w:rPr>
  </w:style>
  <w:style w:type="character" w:styleId="912" w:customStyle="1">
    <w:name w:val="正文缩进 字符"/>
    <w:link w:val="842"/>
    <w:uiPriority w:val="99"/>
    <w:semiHidden/>
    <w:qFormat/>
    <w:rPr>
      <w:rFonts w:ascii="Times New Roman" w:hAnsi="Times New Roman" w:eastAsia="宋体" w:cs="Times New Roman"/>
      <w:szCs w:val="20"/>
      <w14:ligatures w14:val="none"/>
    </w:rPr>
  </w:style>
  <w:style w:type="character" w:styleId="913" w:customStyle="1">
    <w:name w:val="脚注文本 字符"/>
    <w:basedOn w:val="839"/>
    <w:link w:val="874"/>
    <w:uiPriority w:val="99"/>
    <w:semiHidden/>
    <w:qFormat/>
    <w:rPr>
      <w:rFonts w:ascii="Times New Roman" w:hAnsi="Times New Roman" w:eastAsia="宋体" w:cs="Times New Roman"/>
      <w:sz w:val="18"/>
      <w:szCs w:val="18"/>
      <w14:ligatures w14:val="none"/>
    </w:rPr>
  </w:style>
  <w:style w:type="character" w:styleId="914" w:customStyle="1">
    <w:name w:val="批注文字 字符"/>
    <w:basedOn w:val="839"/>
    <w:link w:val="850"/>
    <w:uiPriority w:val="99"/>
    <w:qFormat/>
    <w:rPr>
      <w:rFonts w:ascii="Times New Roman" w:hAnsi="Times New Roman" w:eastAsia="宋体" w:cs="Times New Roman"/>
      <w:szCs w:val="20"/>
      <w14:ligatures w14:val="none"/>
    </w:rPr>
  </w:style>
  <w:style w:type="character" w:styleId="915" w:customStyle="1">
    <w:name w:val="页眉 字符"/>
    <w:basedOn w:val="839"/>
    <w:link w:val="867"/>
    <w:uiPriority w:val="99"/>
    <w:qFormat/>
    <w:rPr>
      <w:rFonts w:ascii="Times New Roman" w:hAnsi="Times New Roman" w:eastAsia="宋体" w:cs="Times New Roman"/>
      <w:sz w:val="18"/>
      <w:szCs w:val="20"/>
      <w14:ligatures w14:val="none"/>
    </w:rPr>
  </w:style>
  <w:style w:type="character" w:styleId="916" w:customStyle="1">
    <w:name w:val="页脚 字符"/>
    <w:basedOn w:val="839"/>
    <w:link w:val="866"/>
    <w:uiPriority w:val="99"/>
    <w:qFormat/>
    <w:rPr>
      <w:rFonts w:ascii="Times New Roman" w:hAnsi="Times New Roman" w:eastAsia="宋体" w:cs="Times New Roman"/>
      <w:sz w:val="18"/>
      <w:szCs w:val="20"/>
      <w14:ligatures w14:val="none"/>
    </w:rPr>
  </w:style>
  <w:style w:type="character" w:styleId="917" w:customStyle="1">
    <w:name w:val="尾注文本 字符"/>
    <w:basedOn w:val="839"/>
    <w:link w:val="864"/>
    <w:uiPriority w:val="99"/>
    <w:semiHidden/>
    <w:qFormat/>
    <w:rPr>
      <w:rFonts w:ascii="Times New Roman" w:hAnsi="Times New Roman" w:eastAsia="宋体" w:cs="Times New Roman"/>
      <w:sz w:val="20"/>
      <w:szCs w:val="24"/>
      <w14:ligatures w14:val="none"/>
    </w:rPr>
  </w:style>
  <w:style w:type="character" w:styleId="918" w:customStyle="1">
    <w:name w:val="标题 字符"/>
    <w:basedOn w:val="839"/>
    <w:link w:val="886"/>
    <w:uiPriority w:val="99"/>
    <w:qFormat/>
    <w:rPr>
      <w:rFonts w:ascii="Times New Roman" w:hAnsi="Times New Roman" w:eastAsia="黑体" w:cs="Times New Roman"/>
      <w:b/>
      <w:sz w:val="28"/>
      <w:szCs w:val="20"/>
      <w:lang w:val="en-GB"/>
      <w14:ligatures w14:val="none"/>
    </w:rPr>
  </w:style>
  <w:style w:type="character" w:styleId="919" w:customStyle="1">
    <w:name w:val="签名 字符"/>
    <w:basedOn w:val="839"/>
    <w:link w:val="868"/>
    <w:uiPriority w:val="99"/>
    <w:semiHidden/>
    <w:qFormat/>
    <w:rPr>
      <w:rFonts w:ascii="Times New Roman" w:hAnsi="Times New Roman" w:eastAsia="仿宋_GB2312" w:cs="Times New Roman"/>
      <w:sz w:val="24"/>
      <w:szCs w:val="20"/>
      <w14:ligatures w14:val="none"/>
    </w:rPr>
  </w:style>
  <w:style w:type="character" w:styleId="920" w:customStyle="1">
    <w:name w:val="正文文本 字符"/>
    <w:basedOn w:val="839"/>
    <w:link w:val="854"/>
    <w:uiPriority w:val="99"/>
    <w:semiHidden/>
    <w:qFormat/>
    <w:rPr>
      <w:rFonts w:ascii="楷体_GB2312" w:hAnsi="Arial" w:eastAsia="楷体_GB2312" w:cs="Times New Roman"/>
      <w:sz w:val="28"/>
      <w:szCs w:val="20"/>
      <w14:ligatures w14:val="none"/>
    </w:rPr>
  </w:style>
  <w:style w:type="character" w:styleId="921" w:customStyle="1">
    <w:name w:val="正文文本缩进 字符"/>
    <w:basedOn w:val="839"/>
    <w:link w:val="855"/>
    <w:uiPriority w:val="99"/>
    <w:semiHidden/>
    <w:qFormat/>
    <w:rPr>
      <w:rFonts w:ascii="楷体_GB2312" w:hAnsi="Times New Roman" w:eastAsia="楷体_GB2312" w:cs="Times New Roman"/>
      <w:sz w:val="32"/>
      <w:szCs w:val="20"/>
      <w14:ligatures w14:val="none"/>
    </w:rPr>
  </w:style>
  <w:style w:type="character" w:styleId="922" w:customStyle="1">
    <w:name w:val="副标题 字符"/>
    <w:basedOn w:val="839"/>
    <w:link w:val="873"/>
    <w:uiPriority w:val="99"/>
    <w:qFormat/>
    <w:rPr>
      <w:rFonts w:ascii="Cambria" w:hAnsi="Cambria" w:eastAsia="宋体" w:cs="Times New Roman"/>
      <w:i/>
      <w:iCs/>
      <w:spacing w:val="13"/>
      <w:sz w:val="24"/>
      <w:szCs w:val="24"/>
      <w:lang w:eastAsia="en-US" w:bidi="en-US"/>
      <w14:ligatures w14:val="none"/>
    </w:rPr>
  </w:style>
  <w:style w:type="character" w:styleId="923" w:customStyle="1">
    <w:name w:val="称呼 字符"/>
    <w:basedOn w:val="839"/>
    <w:link w:val="852"/>
    <w:uiPriority w:val="99"/>
    <w:semiHidden/>
    <w:qFormat/>
    <w:rPr>
      <w:rFonts w:ascii="仿宋_GB2312" w:hAnsi="Times New Roman" w:eastAsia="仿宋_GB2312" w:cs="Times New Roman"/>
      <w:sz w:val="28"/>
      <w:szCs w:val="20"/>
      <w14:ligatures w14:val="none"/>
    </w:rPr>
  </w:style>
  <w:style w:type="character" w:styleId="924" w:customStyle="1">
    <w:name w:val="日期 字符"/>
    <w:basedOn w:val="839"/>
    <w:link w:val="862"/>
    <w:uiPriority w:val="99"/>
    <w:semiHidden/>
    <w:qFormat/>
    <w:rPr>
      <w:rFonts w:ascii="Times New Roman" w:hAnsi="Times New Roman" w:eastAsia="宋体" w:cs="Times New Roman"/>
      <w:sz w:val="28"/>
      <w:szCs w:val="20"/>
      <w14:ligatures w14:val="none"/>
    </w:rPr>
  </w:style>
  <w:style w:type="character" w:styleId="925" w:customStyle="1">
    <w:name w:val="正文文本首行缩进 字符"/>
    <w:basedOn w:val="920"/>
    <w:link w:val="888"/>
    <w:uiPriority w:val="99"/>
    <w:semiHidden/>
    <w:qFormat/>
    <w:rPr>
      <w:rFonts w:ascii="Times New Roman" w:hAnsi="Times New Roman" w:eastAsia="宋体" w:cs="Times New Roman"/>
      <w:sz w:val="28"/>
      <w:szCs w:val="24"/>
      <w14:ligatures w14:val="none"/>
    </w:rPr>
  </w:style>
  <w:style w:type="character" w:styleId="926" w:customStyle="1">
    <w:name w:val="正文文本首行缩进 2 字符"/>
    <w:basedOn w:val="921"/>
    <w:link w:val="889"/>
    <w:uiPriority w:val="99"/>
    <w:semiHidden/>
    <w:qFormat/>
    <w:rPr>
      <w:rFonts w:ascii="楷体_GB2312" w:hAnsi="Times New Roman" w:eastAsia="楷体_GB2312" w:cs="Times New Roman"/>
      <w:sz w:val="32"/>
      <w:szCs w:val="20"/>
      <w14:ligatures w14:val="none"/>
    </w:rPr>
  </w:style>
  <w:style w:type="character" w:styleId="927" w:customStyle="1">
    <w:name w:val="正文文本 2 字符"/>
    <w:basedOn w:val="839"/>
    <w:link w:val="882"/>
    <w:uiPriority w:val="99"/>
    <w:semiHidden/>
    <w:qFormat/>
    <w:rPr>
      <w:rFonts w:ascii="楷体_GB2312" w:hAnsi="Times New Roman" w:eastAsia="楷体_GB2312" w:cs="Times New Roman"/>
      <w:sz w:val="28"/>
      <w:szCs w:val="20"/>
      <w14:ligatures w14:val="none"/>
    </w:rPr>
  </w:style>
  <w:style w:type="character" w:styleId="928" w:customStyle="1">
    <w:name w:val="正文文本 3 字符"/>
    <w:basedOn w:val="839"/>
    <w:link w:val="853"/>
    <w:uiPriority w:val="99"/>
    <w:semiHidden/>
    <w:qFormat/>
    <w:rPr>
      <w:rFonts w:ascii="仿宋_GB2312" w:hAnsi="Arial" w:eastAsia="仿宋_GB2312" w:cs="Times New Roman"/>
      <w:sz w:val="32"/>
      <w:szCs w:val="20"/>
      <w14:ligatures w14:val="none"/>
    </w:rPr>
  </w:style>
  <w:style w:type="character" w:styleId="929" w:customStyle="1">
    <w:name w:val="正文文本缩进 2 字符"/>
    <w:basedOn w:val="839"/>
    <w:link w:val="863"/>
    <w:uiPriority w:val="99"/>
    <w:semiHidden/>
    <w:qFormat/>
    <w:rPr>
      <w:rFonts w:ascii="Arial" w:hAnsi="Arial" w:eastAsia="仿宋_GB2312" w:cs="Times New Roman"/>
      <w:sz w:val="32"/>
      <w:szCs w:val="20"/>
      <w14:ligatures w14:val="none"/>
    </w:rPr>
  </w:style>
  <w:style w:type="character" w:styleId="930" w:customStyle="1">
    <w:name w:val="正文文本缩进 3 字符"/>
    <w:basedOn w:val="839"/>
    <w:link w:val="876"/>
    <w:uiPriority w:val="99"/>
    <w:semiHidden/>
    <w:qFormat/>
    <w:rPr>
      <w:rFonts w:ascii="Arial" w:hAnsi="Arial" w:eastAsia="仿宋_GB2312" w:cs="Times New Roman"/>
      <w:color w:val="ffff00"/>
      <w:sz w:val="32"/>
      <w:szCs w:val="20"/>
      <w14:ligatures w14:val="none"/>
    </w:rPr>
  </w:style>
  <w:style w:type="character" w:styleId="931" w:customStyle="1">
    <w:name w:val="文档结构图 字符"/>
    <w:basedOn w:val="839"/>
    <w:link w:val="849"/>
    <w:uiPriority w:val="99"/>
    <w:semiHidden/>
    <w:qFormat/>
    <w:rPr>
      <w:rFonts w:ascii="Times New Roman" w:hAnsi="Times New Roman" w:eastAsia="宋体" w:cs="Times New Roman"/>
      <w:szCs w:val="20"/>
      <w:shd w:val="clear" w:color="auto" w:fill="000080"/>
      <w14:ligatures w14:val="none"/>
    </w:rPr>
  </w:style>
  <w:style w:type="character" w:styleId="932" w:customStyle="1">
    <w:name w:val="纯文本 字符"/>
    <w:basedOn w:val="839"/>
    <w:uiPriority w:val="0"/>
    <w:semiHidden/>
    <w:qFormat/>
    <w:rPr>
      <w:rFonts w:hAnsi="Courier New" w:cs="Courier New" w:asciiTheme="minorEastAsia"/>
    </w:rPr>
  </w:style>
  <w:style w:type="character" w:styleId="933" w:customStyle="1">
    <w:name w:val="批注主题 字符"/>
    <w:basedOn w:val="914"/>
    <w:link w:val="887"/>
    <w:uiPriority w:val="99"/>
    <w:semiHidden/>
    <w:qFormat/>
    <w:rPr>
      <w:rFonts w:ascii="Times New Roman" w:hAnsi="Times New Roman" w:eastAsia="宋体" w:cs="Times New Roman"/>
      <w:b/>
      <w:bCs/>
      <w:szCs w:val="20"/>
      <w14:ligatures w14:val="none"/>
    </w:rPr>
  </w:style>
  <w:style w:type="character" w:styleId="934" w:customStyle="1">
    <w:name w:val="批注框文本 字符"/>
    <w:basedOn w:val="839"/>
    <w:link w:val="865"/>
    <w:uiPriority w:val="99"/>
    <w:semiHidden/>
    <w:qFormat/>
    <w:rPr>
      <w:rFonts w:ascii="Times New Roman" w:hAnsi="Times New Roman" w:eastAsia="宋体" w:cs="Times New Roman"/>
      <w:sz w:val="18"/>
      <w:szCs w:val="18"/>
      <w14:ligatures w14:val="none"/>
    </w:rPr>
  </w:style>
  <w:style w:type="character" w:styleId="935" w:customStyle="1">
    <w:name w:val="无间隔 字符"/>
    <w:link w:val="936"/>
    <w:uiPriority w:val="0"/>
    <w:qFormat/>
    <w:rPr>
      <w:rFonts w:ascii="Calibri" w:hAnsi="Calibri" w:eastAsia="微软雅黑" w:cs="Calibri"/>
      <w:sz w:val="24"/>
    </w:rPr>
  </w:style>
  <w:style w:type="paragraph" w:styleId="936">
    <w:name w:val="No Spacing"/>
    <w:link w:val="935"/>
    <w:uiPriority w:val="0"/>
    <w:qFormat/>
    <w:pPr>
      <w:jc w:val="both"/>
      <w:widowControl w:val="off"/>
    </w:pPr>
    <w:rPr>
      <w:rFonts w:ascii="Calibri" w:hAnsi="Calibri" w:eastAsia="微软雅黑" w:cs="Calibri"/>
      <w:sz w:val="24"/>
      <w:szCs w:val="22"/>
      <w:lang w:val="en-US" w:eastAsia="zh-CN" w:bidi="ar-SA"/>
      <w14:ligatures w14:val="standardContextual"/>
    </w:rPr>
  </w:style>
  <w:style w:type="paragraph" w:styleId="937" w:customStyle="1">
    <w:name w:val="修订1"/>
    <w:uiPriority w:val="99"/>
    <w:semiHidden/>
    <w:qFormat/>
    <w:rPr>
      <w:rFonts w:ascii="Times New Roman" w:hAnsi="Times New Roman" w:eastAsia="宋体" w:cs="Times New Roman"/>
      <w:sz w:val="21"/>
      <w:lang w:val="en-US" w:eastAsia="zh-CN" w:bidi="ar-SA"/>
    </w:rPr>
  </w:style>
  <w:style w:type="paragraph" w:styleId="938">
    <w:name w:val="List Paragraph"/>
    <w:basedOn w:val="829"/>
    <w:uiPriority w:val="34"/>
    <w:qFormat/>
    <w:pPr>
      <w:ind w:firstLine="420"/>
    </w:pPr>
    <w:rPr>
      <w:rFonts w:ascii="Calibri" w:hAnsi="Calibri" w:cs="宋体"/>
      <w14:ligatures w14:val="none"/>
    </w:rPr>
  </w:style>
  <w:style w:type="paragraph" w:styleId="939" w:customStyle="1">
    <w:name w:val="TOC 标题1"/>
    <w:basedOn w:val="830"/>
    <w:next w:val="829"/>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character" w:styleId="940" w:customStyle="1">
    <w:name w:val="样式 首行缩进:  2 字符 Char Char"/>
    <w:link w:val="941"/>
    <w:uiPriority w:val="0"/>
    <w:qFormat/>
    <w:rPr>
      <w:rFonts w:ascii="宋体" w:hAnsi="宋体" w:eastAsia="宋体" w:cs="宋体"/>
      <w:sz w:val="24"/>
    </w:rPr>
  </w:style>
  <w:style w:type="paragraph" w:styleId="941" w:customStyle="1">
    <w:name w:val="样式 首行缩进:  2 字符"/>
    <w:basedOn w:val="829"/>
    <w:link w:val="940"/>
    <w:uiPriority w:val="0"/>
    <w:qFormat/>
    <w:pPr>
      <w:ind w:firstLine="480"/>
      <w:spacing w:line="360" w:lineRule="auto"/>
    </w:pPr>
    <w:rPr>
      <w:rFonts w:cs="宋体"/>
    </w:rPr>
  </w:style>
  <w:style w:type="character" w:styleId="942" w:customStyle="1">
    <w:name w:val="仿宋正文 Char"/>
    <w:link w:val="943"/>
    <w:uiPriority w:val="0"/>
    <w:qFormat/>
    <w:rPr>
      <w:rFonts w:ascii="仿宋_GB2312" w:eastAsia="仿宋_GB2312"/>
      <w:sz w:val="24"/>
    </w:rPr>
  </w:style>
  <w:style w:type="paragraph" w:styleId="943" w:customStyle="1">
    <w:name w:val="仿宋正文"/>
    <w:basedOn w:val="829"/>
    <w:link w:val="942"/>
    <w:uiPriority w:val="0"/>
    <w:qFormat/>
    <w:pPr>
      <w:ind w:firstLine="480"/>
      <w:spacing w:line="360" w:lineRule="auto"/>
    </w:pPr>
    <w:rPr>
      <w:rFonts w:ascii="仿宋_GB2312" w:eastAsia="仿宋_GB2312"/>
    </w:rPr>
  </w:style>
  <w:style w:type="character" w:styleId="944" w:customStyle="1">
    <w:name w:val="正文2 Char Char"/>
    <w:link w:val="945"/>
    <w:uiPriority w:val="0"/>
    <w:qFormat/>
    <w:rPr>
      <w:sz w:val="24"/>
    </w:rPr>
  </w:style>
  <w:style w:type="paragraph" w:styleId="945" w:customStyle="1">
    <w:name w:val="正文2"/>
    <w:basedOn w:val="829"/>
    <w:link w:val="944"/>
    <w:uiPriority w:val="0"/>
    <w:qFormat/>
    <w:pPr>
      <w:ind w:firstLine="510"/>
      <w:spacing w:before="156" w:line="360" w:lineRule="auto"/>
    </w:pPr>
  </w:style>
  <w:style w:type="character" w:styleId="946" w:customStyle="1">
    <w:name w:val="表格抬头 Char"/>
    <w:link w:val="947"/>
    <w:uiPriority w:val="0"/>
    <w:qFormat/>
    <w:rPr>
      <w:rFonts w:ascii="黑体" w:hAnsi="黑体" w:eastAsia="黑体"/>
      <w:b/>
    </w:rPr>
  </w:style>
  <w:style w:type="paragraph" w:styleId="947" w:customStyle="1">
    <w:name w:val="表格抬头"/>
    <w:basedOn w:val="829"/>
    <w:link w:val="946"/>
    <w:uiPriority w:val="0"/>
    <w:qFormat/>
    <w:pPr>
      <w:jc w:val="center"/>
    </w:pPr>
    <w:rPr>
      <w:rFonts w:ascii="黑体" w:hAnsi="黑体" w:eastAsia="黑体"/>
      <w:b/>
    </w:rPr>
  </w:style>
  <w:style w:type="character" w:styleId="948" w:customStyle="1">
    <w:name w:val="彩色网格字符"/>
    <w:link w:val="949"/>
    <w:uiPriority w:val="0"/>
    <w:qFormat/>
    <w:rPr>
      <w:rFonts w:ascii="Calibri" w:hAnsi="Calibri" w:cs="Calibri"/>
      <w:i/>
      <w:iCs/>
      <w:sz w:val="22"/>
      <w:lang w:eastAsia="en-US" w:bidi="en-US"/>
    </w:rPr>
  </w:style>
  <w:style w:type="paragraph" w:styleId="949" w:customStyle="1">
    <w:name w:val="彩色网格1"/>
    <w:basedOn w:val="829"/>
    <w:next w:val="829"/>
    <w:link w:val="948"/>
    <w:uiPriority w:val="0"/>
    <w:qFormat/>
    <w:pPr>
      <w:ind w:left="360" w:right="360"/>
      <w:jc w:val="left"/>
      <w:spacing w:before="200" w:line="276" w:lineRule="auto"/>
      <w:widowControl/>
    </w:pPr>
    <w:rPr>
      <w:rFonts w:ascii="Calibri" w:hAnsi="Calibri" w:cs="Calibri"/>
      <w:i/>
      <w:iCs/>
      <w:sz w:val="22"/>
      <w:lang w:eastAsia="en-US" w:bidi="en-US"/>
    </w:rPr>
  </w:style>
  <w:style w:type="character" w:styleId="950" w:customStyle="1">
    <w:name w:val="正文缩进 Char1"/>
    <w:link w:val="951"/>
    <w:uiPriority w:val="0"/>
    <w:qFormat/>
  </w:style>
  <w:style w:type="paragraph" w:styleId="951" w:customStyle="1">
    <w:name w:val="正文缩进1"/>
    <w:basedOn w:val="829"/>
    <w:link w:val="950"/>
    <w:uiPriority w:val="0"/>
    <w:qFormat/>
    <w:pPr>
      <w:ind w:firstLine="420"/>
    </w:pPr>
  </w:style>
  <w:style w:type="character" w:styleId="952" w:customStyle="1">
    <w:name w:val="浅色底纹 - 强调文字颜色 1字符"/>
    <w:link w:val="953"/>
    <w:uiPriority w:val="0"/>
    <w:qFormat/>
    <w:rPr>
      <w:rFonts w:ascii="Calibri" w:hAnsi="Calibri" w:cs="Calibri"/>
      <w:b/>
      <w:bCs/>
      <w:i/>
      <w:iCs/>
      <w:sz w:val="22"/>
      <w:lang w:eastAsia="en-US" w:bidi="en-US"/>
    </w:rPr>
  </w:style>
  <w:style w:type="paragraph" w:styleId="953" w:customStyle="1">
    <w:name w:val="浅色底纹 - 强调文字颜色 11"/>
    <w:basedOn w:val="829"/>
    <w:next w:val="829"/>
    <w:link w:val="952"/>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54" w:customStyle="1">
    <w:name w:val="新图表正文 Char Char"/>
    <w:link w:val="955"/>
    <w:uiPriority w:val="0"/>
    <w:qFormat/>
    <w:rPr>
      <w:rFonts w:ascii="宋体" w:hAnsi="宋体" w:eastAsia="宋体"/>
      <w:sz w:val="18"/>
      <w:szCs w:val="21"/>
    </w:rPr>
  </w:style>
  <w:style w:type="paragraph" w:styleId="955" w:customStyle="1">
    <w:name w:val="新图表正文"/>
    <w:link w:val="954"/>
    <w:uiPriority w:val="0"/>
    <w:qFormat/>
    <w:pPr>
      <w:jc w:val="both"/>
    </w:pPr>
    <w:rPr>
      <w:rFonts w:ascii="宋体" w:hAnsi="宋体" w:eastAsia="宋体" w:cstheme="minorBidi"/>
      <w:sz w:val="18"/>
      <w:szCs w:val="21"/>
      <w:lang w:val="en-US" w:eastAsia="zh-CN" w:bidi="ar-SA"/>
      <w14:ligatures w14:val="standardContextual"/>
    </w:rPr>
  </w:style>
  <w:style w:type="character" w:styleId="956" w:customStyle="1">
    <w:name w:val="111111 Char"/>
    <w:link w:val="957"/>
    <w:uiPriority w:val="0"/>
    <w:qFormat/>
    <w:rPr>
      <w:rFonts w:ascii="宋体" w:hAnsi="宋体" w:eastAsia="黑体" w:cs="宋体"/>
      <w:b/>
      <w:bCs/>
      <w:szCs w:val="21"/>
    </w:rPr>
  </w:style>
  <w:style w:type="paragraph" w:styleId="957" w:customStyle="1">
    <w:name w:val="111111"/>
    <w:basedOn w:val="829"/>
    <w:link w:val="956"/>
    <w:uiPriority w:val="0"/>
    <w:qFormat/>
    <w:pPr>
      <w:jc w:val="center"/>
      <w:spacing w:before="120" w:after="120"/>
    </w:pPr>
    <w:rPr>
      <w:rFonts w:eastAsia="黑体" w:cs="宋体"/>
      <w:b/>
      <w:bCs/>
    </w:rPr>
  </w:style>
  <w:style w:type="paragraph" w:styleId="958" w:customStyle="1">
    <w:name w:val="表格内容"/>
    <w:basedOn w:val="829"/>
    <w:uiPriority w:val="99"/>
    <w:qFormat/>
    <w:pPr>
      <w:jc w:val="center"/>
      <w:spacing w:before="60" w:line="300" w:lineRule="auto"/>
      <w:widowControl/>
    </w:pPr>
    <w:rPr>
      <w:rFonts w:ascii="Times New Roman" w:hAnsi="Times New Roman" w:cs="Times New Roman"/>
      <w:szCs w:val="20"/>
      <w14:ligatures w14:val="none"/>
    </w:rPr>
  </w:style>
  <w:style w:type="paragraph" w:styleId="959" w:customStyle="1">
    <w:name w:val="greytypebeni"/>
    <w:basedOn w:val="829"/>
    <w:uiPriority w:val="99"/>
    <w:qFormat/>
    <w:pPr>
      <w:jc w:val="left"/>
      <w:widowControl/>
    </w:pPr>
    <w:rPr>
      <w:rFonts w:cs="宋体"/>
      <w14:ligatures w14:val="none"/>
    </w:rPr>
  </w:style>
  <w:style w:type="paragraph" w:styleId="960"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xl40"/>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62" w:customStyle="1">
    <w:name w:val="Char Char Char"/>
    <w:basedOn w:val="849"/>
    <w:uiPriority w:val="99"/>
    <w:qFormat/>
    <w:pPr>
      <w:spacing w:line="436" w:lineRule="exact"/>
    </w:pPr>
    <w:rPr>
      <w:szCs w:val="24"/>
    </w:rPr>
  </w:style>
  <w:style w:type="paragraph" w:styleId="963" w:customStyle="1">
    <w:name w:val="小四 段落 宋体 Char Char"/>
    <w:basedOn w:val="829"/>
    <w:uiPriority w:val="99"/>
    <w:qFormat/>
    <w:pPr>
      <w:ind w:firstLine="480"/>
      <w:spacing w:line="360" w:lineRule="auto"/>
    </w:pPr>
    <w:rPr>
      <w:rFonts w:cs="Times New Roman"/>
      <w14:ligatures w14:val="none"/>
    </w:rPr>
  </w:style>
  <w:style w:type="paragraph" w:styleId="964" w:customStyle="1">
    <w:name w:val="xl59"/>
    <w:basedOn w:val="8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65" w:customStyle="1">
    <w:name w:val="xl37"/>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966" w:customStyle="1">
    <w:name w:val="xl63"/>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967"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8" w:customStyle="1">
    <w:name w:val="普通正文"/>
    <w:basedOn w:val="829"/>
    <w:uiPriority w:val="99"/>
    <w:qFormat/>
    <w:pPr>
      <w:ind w:firstLine="480"/>
      <w:jc w:val="left"/>
      <w:spacing w:before="120" w:after="120" w:line="360" w:lineRule="auto"/>
    </w:pPr>
    <w:rPr>
      <w:rFonts w:ascii="Arial" w:hAnsi="Arial" w:cs="Arial"/>
      <w14:ligatures w14:val="none"/>
    </w:rPr>
  </w:style>
  <w:style w:type="paragraph" w:styleId="969" w:customStyle="1">
    <w:name w:val="正文 居中"/>
    <w:basedOn w:val="829"/>
    <w:uiPriority w:val="99"/>
    <w:qFormat/>
    <w:pPr>
      <w:jc w:val="center"/>
      <w:spacing w:line="360" w:lineRule="auto"/>
    </w:pPr>
    <w:rPr>
      <w:rFonts w:ascii="Times New Roman" w:hAnsi="Times New Roman" w:cs="Times New Roman"/>
      <w:szCs w:val="20"/>
      <w14:ligatures w14:val="none"/>
    </w:rPr>
  </w:style>
  <w:style w:type="paragraph" w:styleId="970" w:customStyle="1">
    <w:name w:val="font12"/>
    <w:basedOn w:val="829"/>
    <w:uiPriority w:val="99"/>
    <w:qFormat/>
    <w:pPr>
      <w:jc w:val="left"/>
      <w:spacing w:before="100" w:beforeAutospacing="1" w:after="100" w:afterAutospacing="1"/>
      <w:widowControl/>
    </w:pPr>
    <w:rPr>
      <w:rFonts w:cs="宋体"/>
      <w:sz w:val="36"/>
      <w:szCs w:val="36"/>
      <w14:ligatures w14:val="none"/>
    </w:rPr>
  </w:style>
  <w:style w:type="paragraph" w:styleId="971" w:customStyle="1">
    <w:name w:val="retrait3"/>
    <w:basedOn w:val="829"/>
    <w:uiPriority w:val="99"/>
    <w:qFormat/>
    <w:pPr>
      <w:ind w:left="851"/>
      <w:jc w:val="left"/>
      <w:spacing w:before="20" w:after="20"/>
      <w:widowControl/>
    </w:pPr>
    <w:rPr>
      <w:rFonts w:ascii="Arial" w:hAnsi="Arial" w:cs="Times New Roman"/>
      <w:szCs w:val="20"/>
      <w:lang w:val="en-GB"/>
      <w14:ligatures w14:val="none"/>
    </w:rPr>
  </w:style>
  <w:style w:type="paragraph" w:styleId="972" w:customStyle="1">
    <w:name w:val="中等深浅网格 1 - 强调文字颜色 21"/>
    <w:basedOn w:val="829"/>
    <w:uiPriority w:val="99"/>
    <w:qFormat/>
    <w:pPr>
      <w:ind w:firstLine="420"/>
    </w:pPr>
    <w:rPr>
      <w:rFonts w:ascii="Calibri" w:hAnsi="Calibri" w:cs="Times New Roman"/>
      <w14:ligatures w14:val="none"/>
    </w:rPr>
  </w:style>
  <w:style w:type="paragraph" w:styleId="973" w:customStyle="1">
    <w:name w:val="Char Char Char Char"/>
    <w:basedOn w:val="849"/>
    <w:uiPriority w:val="99"/>
    <w:qFormat/>
    <w:pPr>
      <w:spacing w:line="360" w:lineRule="auto"/>
    </w:pPr>
    <w:rPr>
      <w:rFonts w:ascii="Tahoma" w:hAnsi="Tahoma"/>
      <w:szCs w:val="24"/>
    </w:rPr>
  </w:style>
  <w:style w:type="paragraph" w:styleId="974"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975" w:customStyle="1">
    <w:name w:val="符号与编号 Char"/>
    <w:basedOn w:val="829"/>
    <w:uiPriority w:val="99"/>
    <w:qFormat/>
    <w:pPr>
      <w:ind w:left="720"/>
      <w:spacing w:line="400" w:lineRule="atLeast"/>
      <w:tabs>
        <w:tab w:val="left" w:pos="720" w:leader="none"/>
      </w:tabs>
    </w:pPr>
    <w:rPr>
      <w:rFonts w:ascii="Times New Roman" w:hAnsi="Times New Roman" w:cs="Times New Roman"/>
      <w14:ligatures w14:val="none"/>
    </w:rPr>
  </w:style>
  <w:style w:type="paragraph" w:styleId="976" w:customStyle="1">
    <w:name w:val="小四 段落 宋体 Char Char Char"/>
    <w:basedOn w:val="847"/>
    <w:uiPriority w:val="99"/>
    <w:qFormat/>
    <w:pPr>
      <w:ind w:left="0" w:right="-33" w:firstLine="545"/>
      <w:jc w:val="left"/>
      <w:spacing w:line="360" w:lineRule="auto"/>
      <w:tabs>
        <w:tab w:val="clear" w:pos="2952" w:leader="none"/>
      </w:tabs>
    </w:pPr>
  </w:style>
  <w:style w:type="paragraph" w:styleId="97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8" w:customStyle="1">
    <w:name w:val="Char Char Char Char Char Char Char Char Char Char Char Char Char Char Char Char Char Char Char Char Char"/>
    <w:basedOn w:val="829"/>
    <w:uiPriority w:val="99"/>
    <w:qFormat/>
    <w:rPr>
      <w:rFonts w:ascii="Tahoma" w:hAnsi="Tahoma" w:cs="Tahoma"/>
      <w:szCs w:val="20"/>
      <w14:ligatures w14:val="none"/>
    </w:rPr>
  </w:style>
  <w:style w:type="paragraph" w:styleId="979" w:customStyle="1">
    <w:name w:val="正文文本 New New"/>
    <w:basedOn w:val="829"/>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980" w:customStyle="1">
    <w:name w:val="xl39"/>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981" w:customStyle="1">
    <w:name w:val="Char Char Char Char Char"/>
    <w:basedOn w:val="829"/>
    <w:uiPriority w:val="99"/>
    <w:qFormat/>
    <w:rPr>
      <w:rFonts w:ascii="Tahoma" w:hAnsi="Tahoma" w:cs="Tahoma"/>
      <w:szCs w:val="20"/>
      <w14:ligatures w14:val="none"/>
    </w:rPr>
  </w:style>
  <w:style w:type="paragraph" w:styleId="982" w:customStyle="1">
    <w:name w:val="Default Text"/>
    <w:basedOn w:val="829"/>
    <w:uiPriority w:val="99"/>
    <w:qFormat/>
    <w:pPr>
      <w:jc w:val="left"/>
      <w:widowControl/>
    </w:pPr>
    <w:rPr>
      <w:rFonts w:ascii="Times New Roman" w:hAnsi="Times New Roman" w:cs="Times New Roman"/>
      <w:szCs w:val="20"/>
      <w:lang w:eastAsia="en-US"/>
      <w14:ligatures w14:val="none"/>
    </w:rPr>
  </w:style>
  <w:style w:type="paragraph" w:styleId="983" w:customStyle="1">
    <w:name w:val="xl34"/>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84" w:customStyle="1">
    <w:name w:val="公文正文"/>
    <w:basedOn w:val="855"/>
    <w:uiPriority w:val="99"/>
    <w:qFormat/>
    <w:pPr>
      <w:ind w:firstLine="200"/>
    </w:pPr>
    <w:rPr>
      <w:rFonts w:ascii="仿宋_GB2312" w:hAnsi="宋体" w:eastAsia="仿宋_GB2312"/>
      <w:sz w:val="28"/>
      <w:szCs w:val="24"/>
    </w:rPr>
  </w:style>
  <w:style w:type="paragraph" w:styleId="985" w:customStyle="1">
    <w:name w:val="xl61"/>
    <w:basedOn w:val="8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986" w:customStyle="1">
    <w:name w:val="Char Char"/>
    <w:basedOn w:val="829"/>
    <w:uiPriority w:val="99"/>
    <w:qFormat/>
    <w:rPr>
      <w:rFonts w:ascii="Tahoma" w:hAnsi="Tahoma" w:cs="Times New Roman"/>
      <w:szCs w:val="20"/>
      <w14:ligatures w14:val="none"/>
    </w:rPr>
  </w:style>
  <w:style w:type="paragraph" w:styleId="987" w:customStyle="1">
    <w:name w:val="标题 4宋体"/>
    <w:basedOn w:val="833"/>
    <w:uiPriority w:val="99"/>
    <w:qFormat/>
    <w:pPr>
      <w:jc w:val="left"/>
      <w:keepLines w:val="0"/>
      <w:spacing w:before="0" w:after="0" w:line="360" w:lineRule="auto"/>
    </w:pPr>
    <w:rPr>
      <w:rFonts w:ascii="宋体" w:hAnsi="宋体" w:eastAsia="宋体"/>
      <w:bCs/>
      <w:color w:val="000000"/>
      <w:sz w:val="24"/>
    </w:rPr>
  </w:style>
  <w:style w:type="paragraph" w:styleId="988" w:customStyle="1">
    <w:name w:val="Body Text 21"/>
    <w:basedOn w:val="829"/>
    <w:uiPriority w:val="99"/>
    <w:qFormat/>
    <w:pPr>
      <w:ind w:left="720" w:hanging="720"/>
      <w:widowControl/>
    </w:pPr>
    <w:rPr>
      <w:rFonts w:ascii="Times New Roman" w:hAnsi="Times New Roman" w:cs="Times New Roman"/>
      <w:szCs w:val="20"/>
      <w:lang w:val="en-GB"/>
      <w14:ligatures w14:val="none"/>
    </w:rPr>
  </w:style>
  <w:style w:type="paragraph" w:styleId="989" w:customStyle="1">
    <w:name w:val="样式 加点正文 + 段前: 0.5 行 段后: 0.5 行1"/>
    <w:basedOn w:val="829"/>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990" w:customStyle="1">
    <w:name w:val="我的正文"/>
    <w:basedOn w:val="829"/>
    <w:uiPriority w:val="99"/>
    <w:qFormat/>
    <w:pPr>
      <w:ind w:firstLine="420"/>
      <w:jc w:val="left"/>
      <w:spacing w:line="360" w:lineRule="auto"/>
      <w:widowControl/>
    </w:pPr>
    <w:rPr>
      <w:rFonts w:cs="宋体"/>
      <w14:ligatures w14:val="none"/>
    </w:rPr>
  </w:style>
  <w:style w:type="paragraph" w:styleId="991" w:customStyle="1">
    <w:name w:val="Char1 Char Char Char"/>
    <w:basedOn w:val="829"/>
    <w:uiPriority w:val="99"/>
    <w:qFormat/>
    <w:rPr>
      <w:rFonts w:ascii="Tahoma" w:hAnsi="Tahoma" w:cs="Times New Roman"/>
      <w:szCs w:val="20"/>
      <w14:ligatures w14:val="none"/>
    </w:rPr>
  </w:style>
  <w:style w:type="paragraph" w:styleId="992" w:customStyle="1">
    <w:name w:val="标题3"/>
    <w:basedOn w:val="832"/>
    <w:uiPriority w:val="99"/>
    <w:qFormat/>
    <w:pPr>
      <w:keepLines w:val="0"/>
      <w:keepNext w:val="0"/>
      <w:spacing w:line="360" w:lineRule="auto"/>
    </w:pPr>
    <w:rPr>
      <w:rFonts w:eastAsia="仿宋_GB2312"/>
      <w:b w:val="0"/>
      <w:bCs/>
      <w:sz w:val="30"/>
      <w:szCs w:val="32"/>
    </w:rPr>
  </w:style>
  <w:style w:type="paragraph" w:styleId="993" w:customStyle="1">
    <w:name w:val="表格文字"/>
    <w:basedOn w:val="829"/>
    <w:uiPriority w:val="99"/>
    <w:qFormat/>
    <w:pPr>
      <w:ind w:firstLine="200"/>
      <w:jc w:val="left"/>
      <w:spacing w:line="360" w:lineRule="auto"/>
    </w:pPr>
    <w:rPr>
      <w:rFonts w:ascii="Arial" w:hAnsi="Arial" w:cs="Times New Roman"/>
      <w:szCs w:val="20"/>
      <w14:ligatures w14:val="none"/>
    </w:rPr>
  </w:style>
  <w:style w:type="paragraph" w:styleId="994" w:customStyle="1">
    <w:name w:val="xl44"/>
    <w:basedOn w:val="8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995" w:customStyle="1">
    <w:name w:val="样式 段后: 0.5 行 左  0.75 字符"/>
    <w:basedOn w:val="829"/>
    <w:uiPriority w:val="99"/>
    <w:qFormat/>
    <w:pPr>
      <w:ind w:firstLine="420"/>
      <w:spacing w:line="360" w:lineRule="auto"/>
      <w:widowControl/>
    </w:pPr>
    <w:rPr>
      <w:rFonts w:ascii="Times New Roman" w:hAnsi="Arial" w:cs="Arial"/>
      <w14:ligatures w14:val="none"/>
    </w:rPr>
  </w:style>
  <w:style w:type="paragraph" w:styleId="996" w:customStyle="1">
    <w:name w:val="样式 标题 2第一章 标题 2Heading 2 HiddenHeading 2 CCBSheading 2H2h2..."/>
    <w:basedOn w:val="831"/>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7" w:customStyle="1">
    <w:name w:val="Char Char Char Char Char Char Char Char Char Char Char Char Char Char"/>
    <w:basedOn w:val="829"/>
    <w:uiPriority w:val="99"/>
    <w:qFormat/>
    <w:rPr>
      <w:rFonts w:ascii="Tahoma" w:hAnsi="Tahoma" w:cs="Times New Roman"/>
      <w:szCs w:val="20"/>
      <w14:ligatures w14:val="none"/>
    </w:rPr>
  </w:style>
  <w:style w:type="paragraph" w:styleId="998" w:customStyle="1">
    <w:name w:val="Char Char1 Char Char Char Char Char Char Char"/>
    <w:basedOn w:val="829"/>
    <w:uiPriority w:val="99"/>
    <w:qFormat/>
    <w:rPr>
      <w:rFonts w:ascii="Tahoma" w:hAnsi="Tahoma" w:cs="Tahoma"/>
      <w:szCs w:val="20"/>
      <w14:ligatures w14:val="none"/>
    </w:rPr>
  </w:style>
  <w:style w:type="paragraph" w:styleId="999" w:customStyle="1">
    <w:name w:val="Char Char Char Char Char Char Char Char Char Char Char"/>
    <w:basedOn w:val="829"/>
    <w:uiPriority w:val="99"/>
    <w:qFormat/>
    <w:rPr>
      <w:rFonts w:ascii="Tahoma" w:hAnsi="Tahoma" w:cs="Times New Roman"/>
      <w:szCs w:val="20"/>
      <w14:ligatures w14:val="none"/>
    </w:rPr>
  </w:style>
  <w:style w:type="paragraph" w:styleId="1000" w:customStyle="1">
    <w:name w:val="条1"/>
    <w:basedOn w:val="829"/>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1001" w:customStyle="1">
    <w:name w:val="font8"/>
    <w:basedOn w:val="829"/>
    <w:uiPriority w:val="99"/>
    <w:qFormat/>
    <w:pPr>
      <w:jc w:val="left"/>
      <w:spacing w:before="100" w:beforeAutospacing="1" w:after="100" w:afterAutospacing="1"/>
      <w:widowControl/>
    </w:pPr>
    <w:rPr>
      <w:rFonts w:cs="宋体"/>
      <w:b/>
      <w:bCs/>
      <w:i/>
      <w:iCs/>
      <w:sz w:val="20"/>
      <w:szCs w:val="20"/>
      <w14:ligatures w14:val="none"/>
    </w:rPr>
  </w:style>
  <w:style w:type="paragraph" w:styleId="1002" w:customStyle="1">
    <w:name w:val="a0"/>
    <w:basedOn w:val="829"/>
    <w:uiPriority w:val="99"/>
    <w:qFormat/>
    <w:pPr>
      <w:spacing w:before="100" w:beforeAutospacing="1" w:after="100" w:afterAutospacing="1"/>
      <w:widowControl/>
    </w:pPr>
    <w:rPr>
      <w:rFonts w:cs="宋体"/>
      <w14:ligatures w14:val="none"/>
    </w:rPr>
  </w:style>
  <w:style w:type="paragraph" w:styleId="1003" w:customStyle="1">
    <w:name w:val="xl58"/>
    <w:basedOn w:val="829"/>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1004" w:customStyle="1">
    <w:name w:val="xl43"/>
    <w:basedOn w:val="8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1005" w:customStyle="1">
    <w:name w:val="Char"/>
    <w:basedOn w:val="829"/>
    <w:uiPriority w:val="99"/>
    <w:semiHidden/>
    <w:qFormat/>
    <w:pPr>
      <w:spacing w:line="360" w:lineRule="auto"/>
    </w:pPr>
    <w:rPr>
      <w:rFonts w:ascii="Tahoma" w:hAnsi="Tahoma" w:cs="Times New Roman"/>
      <w:szCs w:val="20"/>
      <w14:ligatures w14:val="none"/>
    </w:rPr>
  </w:style>
  <w:style w:type="paragraph" w:styleId="1006" w:customStyle="1">
    <w:name w:val="Char2 Char Char Char Char Char Char1"/>
    <w:basedOn w:val="829"/>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1007" w:customStyle="1">
    <w:name w:val="font7"/>
    <w:basedOn w:val="829"/>
    <w:uiPriority w:val="99"/>
    <w:qFormat/>
    <w:pPr>
      <w:jc w:val="left"/>
      <w:spacing w:before="100" w:beforeAutospacing="1" w:after="100" w:afterAutospacing="1"/>
      <w:widowControl/>
    </w:pPr>
    <w:rPr>
      <w:rFonts w:cs="Times New Roman"/>
      <w:b/>
      <w:bCs/>
      <w14:ligatures w14:val="none"/>
    </w:rPr>
  </w:style>
  <w:style w:type="paragraph" w:styleId="1008" w:customStyle="1">
    <w:name w:val="正文文本缩进1"/>
    <w:basedOn w:val="829"/>
    <w:uiPriority w:val="99"/>
    <w:qFormat/>
    <w:pPr>
      <w:ind w:left="420"/>
      <w:spacing w:after="120"/>
    </w:pPr>
    <w:rPr>
      <w:rFonts w:ascii="Times New Roman" w:hAnsi="Times New Roman" w:cs="Times New Roman"/>
      <w14:ligatures w14:val="none"/>
    </w:rPr>
  </w:style>
  <w:style w:type="paragraph" w:styleId="1009" w:customStyle="1">
    <w:name w:val="默认段落字体 Para Char"/>
    <w:basedOn w:val="829"/>
    <w:uiPriority w:val="99"/>
    <w:qFormat/>
    <w:rPr>
      <w:rFonts w:ascii="Times New Roman" w:hAnsi="Times New Roman" w:cs="Times New Roman"/>
      <w14:ligatures w14:val="none"/>
    </w:rPr>
  </w:style>
  <w:style w:type="paragraph" w:styleId="1010" w:customStyle="1">
    <w:name w:val="Char Char Char Char Char Char Char"/>
    <w:basedOn w:val="829"/>
    <w:uiPriority w:val="99"/>
    <w:qFormat/>
    <w:pPr>
      <w:jc w:val="left"/>
    </w:pPr>
    <w:rPr>
      <w:rFonts w:ascii="Tahoma" w:hAnsi="Tahoma" w:cs="Times New Roman"/>
      <w:szCs w:val="20"/>
      <w14:ligatures w14:val="none"/>
    </w:rPr>
  </w:style>
  <w:style w:type="paragraph" w:styleId="1011" w:customStyle="1">
    <w:name w:val="符号与编号 Char Char"/>
    <w:basedOn w:val="829"/>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1012" w:customStyle="1">
    <w:name w:val="Char1"/>
    <w:basedOn w:val="829"/>
    <w:uiPriority w:val="99"/>
    <w:qFormat/>
    <w:rPr>
      <w:rFonts w:ascii="仿宋_GB2312" w:eastAsia="仿宋_GB2312" w:cs="宋体"/>
      <w:b/>
      <w:sz w:val="32"/>
      <w:szCs w:val="32"/>
      <w14:ligatures w14:val="none"/>
    </w:rPr>
  </w:style>
  <w:style w:type="paragraph" w:styleId="1013" w:customStyle="1">
    <w:name w:val="样式2"/>
    <w:basedOn w:val="829"/>
    <w:uiPriority w:val="99"/>
    <w:qFormat/>
    <w:pPr>
      <w:ind w:left="200"/>
      <w:spacing w:line="360" w:lineRule="auto"/>
    </w:pPr>
    <w:rPr>
      <w:rFonts w:cs="Times New Roman"/>
      <w:b/>
      <w14:ligatures w14:val="none"/>
    </w:rPr>
  </w:style>
  <w:style w:type="paragraph" w:styleId="1014" w:customStyle="1">
    <w:name w:val="正文 + 宋体"/>
    <w:basedOn w:val="829"/>
    <w:uiPriority w:val="99"/>
    <w:qFormat/>
    <w:pPr>
      <w:ind w:firstLine="420"/>
      <w:spacing w:line="360" w:lineRule="auto"/>
    </w:pPr>
    <w:rPr>
      <w:rFonts w:ascii="Times New Roman" w:hAnsi="Times New Roman" w:cs="Times New Roman"/>
      <w14:ligatures w14:val="none"/>
    </w:rPr>
  </w:style>
  <w:style w:type="paragraph" w:styleId="1015" w:customStyle="1">
    <w:name w:val="样式 段后: 0.25 行"/>
    <w:basedOn w:val="829"/>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1016" w:customStyle="1">
    <w:name w:val="小四 段落 宋体 Char Char Char Char"/>
    <w:basedOn w:val="829"/>
    <w:uiPriority w:val="99"/>
    <w:qFormat/>
    <w:pPr>
      <w:ind w:right="-33" w:firstLine="480"/>
      <w:jc w:val="left"/>
      <w:spacing w:line="360" w:lineRule="auto"/>
    </w:pPr>
    <w:rPr>
      <w:rFonts w:ascii="Times New Roman" w:hAnsi="Times New Roman" w:cs="Times New Roman"/>
      <w14:ligatures w14:val="none"/>
    </w:rPr>
  </w:style>
  <w:style w:type="paragraph" w:styleId="1017" w:customStyle="1">
    <w:name w:val="xl25"/>
    <w:basedOn w:val="829"/>
    <w:uiPriority w:val="99"/>
    <w:qFormat/>
    <w:pPr>
      <w:jc w:val="center"/>
      <w:spacing w:before="100" w:beforeAutospacing="1" w:after="100" w:afterAutospacing="1"/>
      <w:widowControl/>
      <w:pBdr>
        <w:right w:val="single" w:color="auto" w:sz="4" w:space="0"/>
      </w:pBdr>
    </w:pPr>
    <w:rPr>
      <w:rFonts w:ascii="Times New Roman" w:hAnsi="Times New Roman" w:cs="Times New Roman"/>
      <w14:ligatures w14:val="none"/>
    </w:rPr>
  </w:style>
  <w:style w:type="paragraph" w:styleId="1018" w:customStyle="1">
    <w:name w:val="xl47"/>
    <w:basedOn w:val="8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1019" w:customStyle="1">
    <w:name w:val="Table Text Char"/>
    <w:uiPriority w:val="99"/>
    <w:qFormat/>
    <w:pPr>
      <w:spacing w:before="80" w:after="80"/>
    </w:pPr>
    <w:rPr>
      <w:rFonts w:ascii="Arial" w:hAnsi="Arial" w:eastAsia="宋体" w:cs="Arial"/>
      <w:sz w:val="18"/>
      <w:szCs w:val="28"/>
      <w:lang w:val="en-US" w:eastAsia="zh-CN" w:bidi="ar-SA"/>
    </w:rPr>
  </w:style>
  <w:style w:type="paragraph" w:styleId="1020" w:customStyle="1">
    <w:name w:val="Bullets L1"/>
    <w:basedOn w:val="829"/>
    <w:uiPriority w:val="99"/>
    <w:qFormat/>
    <w:pPr>
      <w:numPr>
        <w:ilvl w:val="0"/>
        <w:numId w:val="2"/>
      </w:numPr>
      <w:jc w:val="left"/>
      <w:spacing w:before="60" w:after="60"/>
      <w:widowControl/>
    </w:pPr>
    <w:rPr>
      <w:rFonts w:ascii="Arial" w:hAnsi="Arial" w:cs="Times New Roman"/>
      <w:sz w:val="20"/>
      <w:szCs w:val="20"/>
      <w14:ligatures w14:val="none"/>
    </w:rPr>
  </w:style>
  <w:style w:type="paragraph" w:styleId="1021" w:customStyle="1">
    <w:name w:val="正文格式"/>
    <w:basedOn w:val="829"/>
    <w:uiPriority w:val="99"/>
    <w:qFormat/>
    <w:pPr>
      <w:ind w:left="178" w:right="44" w:hanging="178"/>
      <w:jc w:val="left"/>
      <w:spacing w:line="360" w:lineRule="auto"/>
      <w:widowControl/>
    </w:pPr>
    <w:rPr>
      <w:rFonts w:cs="Times New Roman"/>
      <w:bCs/>
      <w14:ligatures w14:val="none"/>
    </w:rPr>
  </w:style>
  <w:style w:type="paragraph" w:styleId="1022" w:customStyle="1">
    <w:name w:val="正文文本 21"/>
    <w:basedOn w:val="829"/>
    <w:uiPriority w:val="99"/>
    <w:qFormat/>
    <w:pPr>
      <w:ind w:left="720" w:hanging="720"/>
      <w:widowControl/>
    </w:pPr>
    <w:rPr>
      <w:rFonts w:ascii="Times New Roman" w:hAnsi="Times New Roman" w:cs="Times New Roman"/>
      <w:szCs w:val="20"/>
      <w:lang w:val="en-GB"/>
      <w14:ligatures w14:val="none"/>
    </w:rPr>
  </w:style>
  <w:style w:type="paragraph" w:styleId="1023" w:customStyle="1">
    <w:name w:val="flNote"/>
    <w:basedOn w:val="829"/>
    <w:uiPriority w:val="99"/>
    <w:qFormat/>
    <w:pPr>
      <w:jc w:val="center"/>
      <w:spacing w:before="567" w:line="360" w:lineRule="atLeast"/>
    </w:pPr>
    <w:rPr>
      <w:rFonts w:ascii="Times New Roman" w:hAnsi="Times New Roman" w:eastAsia="黑体" w:cs="Times New Roman"/>
      <w:b/>
      <w:szCs w:val="20"/>
      <w14:ligatures w14:val="none"/>
    </w:rPr>
  </w:style>
  <w:style w:type="paragraph" w:styleId="1024" w:customStyle="1">
    <w:name w:val="样式 标题 3H3sect1.2.3BOD 0Heading 3 - oldh3l3CTLevel 3 Head..."/>
    <w:basedOn w:val="832"/>
    <w:uiPriority w:val="99"/>
    <w:qFormat/>
    <w:pPr>
      <w:jc w:val="left"/>
    </w:pPr>
    <w:rPr>
      <w:rFonts w:cs="宋体"/>
      <w:bCs/>
      <w:sz w:val="30"/>
    </w:rPr>
  </w:style>
  <w:style w:type="paragraph" w:styleId="1025" w:customStyle="1">
    <w:name w:val="xl60"/>
    <w:basedOn w:val="8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26" w:customStyle="1">
    <w:name w:val="a"/>
    <w:basedOn w:val="829"/>
    <w:uiPriority w:val="99"/>
    <w:qFormat/>
    <w:pPr>
      <w:spacing w:before="100" w:beforeAutospacing="1" w:after="100" w:afterAutospacing="1"/>
      <w:widowControl/>
    </w:pPr>
    <w:rPr>
      <w:rFonts w:cs="宋体"/>
      <w14:ligatures w14:val="none"/>
    </w:rPr>
  </w:style>
  <w:style w:type="paragraph" w:styleId="1027" w:customStyle="1">
    <w:name w:val="项目符号，二级"/>
    <w:basedOn w:val="1021"/>
    <w:next w:val="1021"/>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1028" w:customStyle="1">
    <w:name w:val="方案正文"/>
    <w:basedOn w:val="829"/>
    <w:uiPriority w:val="99"/>
    <w:qFormat/>
    <w:pPr>
      <w:ind w:firstLine="359"/>
      <w:jc w:val="left"/>
      <w:spacing w:before="156" w:line="360" w:lineRule="auto"/>
    </w:pPr>
    <w:rPr>
      <w:rFonts w:ascii="Arial" w:hAnsi="Arial" w:cs="宋体"/>
      <w14:ligatures w14:val="none"/>
    </w:rPr>
  </w:style>
  <w:style w:type="paragraph" w:styleId="1029" w:customStyle="1">
    <w:name w:val="标题3，章节第三层"/>
    <w:basedOn w:val="829"/>
    <w:next w:val="1021"/>
    <w:uiPriority w:val="99"/>
    <w:qFormat/>
    <w:pPr>
      <w:spacing w:before="78" w:line="300" w:lineRule="auto"/>
      <w:outlineLvl w:val="2"/>
    </w:pPr>
    <w:rPr>
      <w:rFonts w:ascii="Arial" w:hAnsi="Arial" w:eastAsia="华文细黑" w:cs="Times New Roman"/>
      <w:sz w:val="30"/>
      <w14:ligatures w14:val="none"/>
    </w:rPr>
  </w:style>
  <w:style w:type="paragraph" w:styleId="1030" w:customStyle="1">
    <w:name w:val="段落"/>
    <w:basedOn w:val="829"/>
    <w:uiPriority w:val="99"/>
    <w:qFormat/>
    <w:pPr>
      <w:ind w:firstLine="480"/>
      <w:spacing w:line="460" w:lineRule="exact"/>
    </w:pPr>
    <w:rPr>
      <w:rFonts w:ascii="Times New Roman" w:hAnsi="Times New Roman" w:cs="Times New Roman"/>
      <w:szCs w:val="20"/>
      <w14:ligatures w14:val="none"/>
    </w:rPr>
  </w:style>
  <w:style w:type="paragraph" w:styleId="1031" w:customStyle="1">
    <w:name w:val="正文11"/>
    <w:basedOn w:val="829"/>
    <w:next w:val="829"/>
    <w:uiPriority w:val="99"/>
    <w:qFormat/>
    <w:pPr>
      <w:ind w:firstLine="510"/>
      <w:spacing w:before="156" w:line="360" w:lineRule="auto"/>
    </w:pPr>
    <w:rPr>
      <w:rFonts w:ascii="Times New Roman" w:hAnsi="Times New Roman" w:cs="Times New Roman"/>
      <w:szCs w:val="20"/>
      <w14:ligatures w14:val="none"/>
    </w:rPr>
  </w:style>
  <w:style w:type="paragraph" w:styleId="1032" w:customStyle="1">
    <w:name w:val="样式3"/>
    <w:basedOn w:val="829"/>
    <w:next w:val="829"/>
    <w:uiPriority w:val="99"/>
    <w:qFormat/>
    <w:pPr>
      <w:spacing w:line="360" w:lineRule="auto"/>
    </w:pPr>
    <w:rPr>
      <w:rFonts w:ascii="Times New Roman" w:hAnsi="Times New Roman" w:cs="Times New Roman"/>
      <w:szCs w:val="20"/>
      <w14:ligatures w14:val="none"/>
    </w:rPr>
  </w:style>
  <w:style w:type="paragraph" w:styleId="1033" w:customStyle="1">
    <w:name w:val="font6"/>
    <w:basedOn w:val="829"/>
    <w:uiPriority w:val="99"/>
    <w:qFormat/>
    <w:pPr>
      <w:jc w:val="left"/>
      <w:spacing w:before="100" w:beforeAutospacing="1" w:after="100" w:afterAutospacing="1"/>
      <w:widowControl/>
    </w:pPr>
    <w:rPr>
      <w:rFonts w:cs="宋体"/>
      <w:b/>
      <w:bCs/>
      <w:sz w:val="20"/>
      <w:szCs w:val="20"/>
      <w14:ligatures w14:val="none"/>
    </w:rPr>
  </w:style>
  <w:style w:type="paragraph" w:styleId="1034" w:customStyle="1">
    <w:name w:val="普通文字"/>
    <w:basedOn w:val="829"/>
    <w:next w:val="829"/>
    <w:uiPriority w:val="99"/>
    <w:qFormat/>
    <w:rPr>
      <w:rFonts w:cs="宋体"/>
      <w:szCs w:val="20"/>
      <w14:ligatures w14:val="none"/>
    </w:rPr>
  </w:style>
  <w:style w:type="paragraph" w:styleId="1035" w:customStyle="1">
    <w:name w:val="标准文本"/>
    <w:basedOn w:val="829"/>
    <w:uiPriority w:val="99"/>
    <w:qFormat/>
    <w:pPr>
      <w:ind w:firstLine="480"/>
      <w:spacing w:line="360" w:lineRule="auto"/>
    </w:pPr>
    <w:rPr>
      <w:rFonts w:ascii="Times New Roman" w:hAnsi="Times New Roman" w:cs="宋体"/>
      <w14:ligatures w14:val="none"/>
    </w:rPr>
  </w:style>
  <w:style w:type="paragraph" w:styleId="1036" w:customStyle="1">
    <w:name w:val="段"/>
    <w:uiPriority w:val="99"/>
    <w:qFormat/>
    <w:pPr>
      <w:ind w:firstLine="200"/>
      <w:jc w:val="both"/>
    </w:pPr>
    <w:rPr>
      <w:rFonts w:ascii="宋体" w:hAnsi="Times New Roman" w:eastAsia="宋体" w:cs="Times New Roman"/>
      <w:sz w:val="21"/>
      <w:lang w:val="en-US" w:eastAsia="zh-CN" w:bidi="ar-SA"/>
    </w:rPr>
  </w:style>
  <w:style w:type="paragraph" w:styleId="1037" w:customStyle="1">
    <w:name w:val="正文表标题"/>
    <w:next w:val="1036"/>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8" w:customStyle="1">
    <w:name w:val="xl33"/>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39" w:customStyle="1">
    <w:name w:val="表格1"/>
    <w:basedOn w:val="829"/>
    <w:uiPriority w:val="99"/>
    <w:qFormat/>
    <w:rPr>
      <w:rFonts w:hAnsi="Times New Roman" w:cs="Times New Roman"/>
      <w14:ligatures w14:val="none"/>
    </w:rPr>
  </w:style>
  <w:style w:type="paragraph" w:styleId="1040" w:customStyle="1">
    <w:name w:val="正文--表格内正文"/>
    <w:basedOn w:val="829"/>
    <w:uiPriority w:val="99"/>
    <w:qFormat/>
    <w:pPr>
      <w:jc w:val="center"/>
      <w:spacing w:line="0" w:lineRule="atLeast"/>
    </w:pPr>
    <w:rPr>
      <w:rFonts w:cs="Times New Roman"/>
      <w:color w:val="000000"/>
      <w14:ligatures w14:val="none"/>
    </w:rPr>
  </w:style>
  <w:style w:type="paragraph" w:styleId="1041" w:customStyle="1">
    <w:name w:val="font9"/>
    <w:basedOn w:val="829"/>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1042" w:customStyle="1">
    <w:name w:val="xl27"/>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3" w:customStyle="1">
    <w:name w:val="标题4，章节第四层"/>
    <w:basedOn w:val="829"/>
    <w:next w:val="829"/>
    <w:uiPriority w:val="99"/>
    <w:qFormat/>
    <w:pPr>
      <w:spacing w:line="360" w:lineRule="auto"/>
      <w:tabs>
        <w:tab w:val="left" w:pos="0" w:leader="none"/>
      </w:tabs>
      <w:outlineLvl w:val="3"/>
    </w:pPr>
    <w:rPr>
      <w:rFonts w:cs="Times New Roman"/>
      <w:b/>
      <w14:ligatures w14:val="none"/>
    </w:rPr>
  </w:style>
  <w:style w:type="paragraph" w:styleId="1044" w:customStyle="1">
    <w:name w:val="Char Char1 Char"/>
    <w:basedOn w:val="829"/>
    <w:uiPriority w:val="99"/>
    <w:qFormat/>
    <w:pPr>
      <w:jc w:val="left"/>
      <w:spacing w:after="160" w:line="240" w:lineRule="exact"/>
      <w:widowControl/>
    </w:pPr>
    <w:rPr>
      <w:rFonts w:ascii="Verdana" w:hAnsi="Verdana" w:cs="Times New Roman"/>
      <w:sz w:val="20"/>
      <w:szCs w:val="20"/>
      <w:lang w:eastAsia="en-US"/>
      <w14:ligatures w14:val="none"/>
    </w:rPr>
  </w:style>
  <w:style w:type="paragraph" w:styleId="1045"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046" w:customStyle="1">
    <w:name w:val="xl54"/>
    <w:basedOn w:val="8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1047" w:customStyle="1">
    <w:name w:val="Char Char1"/>
    <w:basedOn w:val="829"/>
    <w:uiPriority w:val="99"/>
    <w:qFormat/>
    <w:rPr>
      <w:rFonts w:ascii="Tahoma" w:hAnsi="Tahoma" w:cs="Tahoma"/>
      <w:szCs w:val="20"/>
      <w14:ligatures w14:val="none"/>
    </w:rPr>
  </w:style>
  <w:style w:type="paragraph" w:styleId="1048" w:customStyle="1">
    <w:name w:val="正文 首行缩进:  2 字符 Char Char"/>
    <w:basedOn w:val="829"/>
    <w:uiPriority w:val="99"/>
    <w:qFormat/>
    <w:pPr>
      <w:ind w:firstLine="480"/>
      <w:spacing w:line="360" w:lineRule="auto"/>
    </w:pPr>
    <w:rPr>
      <w:rFonts w:ascii="楷体_GB2312" w:hAnsi="Times New Roman" w:eastAsia="楷体_GB2312" w:cs="Times New Roman"/>
      <w:bCs/>
      <w14:ligatures w14:val="none"/>
    </w:rPr>
  </w:style>
  <w:style w:type="paragraph" w:styleId="1049" w:customStyle="1">
    <w:name w:val="项目符号：一级"/>
    <w:basedOn w:val="1021"/>
    <w:next w:val="1021"/>
    <w:uiPriority w:val="99"/>
    <w:qFormat/>
    <w:pPr>
      <w:ind w:right="-134"/>
    </w:pPr>
    <w:rPr>
      <w:bCs w:val="0"/>
    </w:rPr>
  </w:style>
  <w:style w:type="paragraph" w:styleId="1050" w:customStyle="1">
    <w:name w:val="xl62"/>
    <w:basedOn w:val="8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51" w:customStyle="1">
    <w:name w:val="Char Char Char Char Char Char Char Char Char Char Char Char Char Char Char Char Char Char Char Char Char Char Char"/>
    <w:basedOn w:val="829"/>
    <w:uiPriority w:val="99"/>
    <w:qFormat/>
    <w:rPr>
      <w:rFonts w:ascii="Tahoma" w:hAnsi="Tahoma" w:cs="Times New Roman"/>
      <w:szCs w:val="20"/>
      <w14:ligatures w14:val="none"/>
    </w:rPr>
  </w:style>
  <w:style w:type="paragraph" w:styleId="1052" w:customStyle="1">
    <w:name w:val="xl28"/>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53" w:customStyle="1">
    <w:name w:val="xl56"/>
    <w:basedOn w:val="8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54" w:customStyle="1">
    <w:name w:val="font14"/>
    <w:basedOn w:val="829"/>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1055" w:customStyle="1">
    <w:name w:val="大标题"/>
    <w:basedOn w:val="829"/>
    <w:next w:val="829"/>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1056" w:customStyle="1">
    <w:name w:val="正文缩进2字符"/>
    <w:basedOn w:val="829"/>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7" w:customStyle="1">
    <w:name w:val="彩色底纹1"/>
    <w:uiPriority w:val="99"/>
    <w:semiHidden/>
    <w:qFormat/>
    <w:rPr>
      <w:rFonts w:ascii="Times New Roman" w:hAnsi="Times New Roman" w:eastAsia="宋体" w:cs="Times New Roman"/>
      <w:sz w:val="21"/>
      <w:szCs w:val="24"/>
      <w:lang w:val="en-US" w:eastAsia="zh-CN" w:bidi="ar-SA"/>
    </w:rPr>
  </w:style>
  <w:style w:type="paragraph" w:styleId="1058" w:customStyle="1">
    <w:name w:val="xl48"/>
    <w:basedOn w:val="8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1059" w:customStyle="1">
    <w:name w:val="默认段落字体 Para Char Char Char Char Char Char Char Char Char1 Char Char Char Char Char Char Char"/>
    <w:basedOn w:val="849"/>
    <w:uiPriority w:val="99"/>
    <w:qFormat/>
  </w:style>
  <w:style w:type="paragraph" w:styleId="1060" w:customStyle="1">
    <w:name w:val="Char Char Char Char Char Char Char Char"/>
    <w:basedOn w:val="829"/>
    <w:uiPriority w:val="99"/>
    <w:qFormat/>
    <w:rPr>
      <w:rFonts w:ascii="Tahoma" w:hAnsi="Tahoma" w:cs="Tahoma"/>
      <w:szCs w:val="20"/>
      <w14:ligatures w14:val="none"/>
    </w:rPr>
  </w:style>
  <w:style w:type="paragraph" w:styleId="1061" w:customStyle="1">
    <w:name w:val="xl49"/>
    <w:basedOn w:val="829"/>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1062" w:customStyle="1">
    <w:name w:val="xl42"/>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63" w:customStyle="1">
    <w:name w:val="xl38"/>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64" w:customStyle="1">
    <w:name w:val="7"/>
    <w:basedOn w:val="829"/>
    <w:next w:val="884"/>
    <w:uiPriority w:val="99"/>
    <w:qFormat/>
    <w:pPr>
      <w:jc w:val="left"/>
      <w:spacing w:before="100" w:beforeAutospacing="1" w:after="100" w:afterAutospacing="1"/>
      <w:widowControl/>
    </w:pPr>
    <w:rPr>
      <w:rFonts w:cs="Times New Roman"/>
      <w:szCs w:val="20"/>
      <w14:ligatures w14:val="none"/>
    </w:rPr>
  </w:style>
  <w:style w:type="paragraph" w:styleId="1065" w:customStyle="1">
    <w:name w:val="p0"/>
    <w:basedOn w:val="829"/>
    <w:uiPriority w:val="99"/>
    <w:qFormat/>
    <w:pPr>
      <w:jc w:val="left"/>
      <w:spacing w:before="100" w:beforeAutospacing="1" w:after="100" w:afterAutospacing="1"/>
      <w:widowControl/>
    </w:pPr>
    <w:rPr>
      <w:rFonts w:cs="宋体"/>
      <w14:ligatures w14:val="none"/>
    </w:rPr>
  </w:style>
  <w:style w:type="paragraph" w:styleId="1066" w:customStyle="1">
    <w:name w:val="列出段落2"/>
    <w:basedOn w:val="829"/>
    <w:uiPriority w:val="99"/>
    <w:qFormat/>
    <w:pPr>
      <w:ind w:left="720"/>
      <w:jc w:val="left"/>
      <w:widowControl/>
    </w:pPr>
    <w:rPr>
      <w:rFonts w:ascii="Arial" w:hAnsi="Arial" w:eastAsia="黑体" w:cs="Arial"/>
      <w:lang w:eastAsia="en-US"/>
      <w14:ligatures w14:val="none"/>
    </w:rPr>
  </w:style>
  <w:style w:type="paragraph" w:styleId="1067" w:customStyle="1">
    <w:name w:val="Pa6"/>
    <w:basedOn w:val="829"/>
    <w:next w:val="829"/>
    <w:uiPriority w:val="99"/>
    <w:qFormat/>
    <w:pPr>
      <w:jc w:val="left"/>
      <w:spacing w:line="241" w:lineRule="atLeast"/>
    </w:pPr>
    <w:rPr>
      <w:rFonts w:ascii="汉仪大黑简" w:hAnsi="Times New Roman" w:eastAsia="汉仪大黑简" w:cs="Times New Roman"/>
      <w14:ligatures w14:val="none"/>
    </w:rPr>
  </w:style>
  <w:style w:type="paragraph" w:styleId="1068" w:customStyle="1">
    <w:name w:val="马刚标题3"/>
    <w:basedOn w:val="829"/>
    <w:next w:val="829"/>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1069" w:customStyle="1">
    <w:name w:val="样式4 Char"/>
    <w:basedOn w:val="829"/>
    <w:uiPriority w:val="99"/>
    <w:qFormat/>
    <w:pPr>
      <w:ind w:firstLine="480"/>
      <w:jc w:val="left"/>
      <w:spacing w:line="360" w:lineRule="auto"/>
      <w:widowControl/>
    </w:pPr>
    <w:rPr>
      <w:rFonts w:ascii="Times New Roman" w:hAnsi="Times New Roman" w:cs="宋体"/>
      <w:color w:val="000000"/>
      <w14:ligatures w14:val="none"/>
    </w:rPr>
  </w:style>
  <w:style w:type="paragraph" w:styleId="1070" w:customStyle="1">
    <w:name w:val="正文文本 22"/>
    <w:basedOn w:val="829"/>
    <w:uiPriority w:val="99"/>
    <w:qFormat/>
    <w:pPr>
      <w:ind w:left="720" w:hanging="720"/>
      <w:widowControl/>
    </w:pPr>
    <w:rPr>
      <w:rFonts w:ascii="Times New Roman" w:hAnsi="Times New Roman" w:cs="Times New Roman"/>
      <w:szCs w:val="20"/>
      <w:lang w:val="en-GB"/>
      <w14:ligatures w14:val="none"/>
    </w:rPr>
  </w:style>
  <w:style w:type="paragraph" w:styleId="1071" w:customStyle="1">
    <w:name w:val="font13"/>
    <w:basedOn w:val="829"/>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1072" w:customStyle="1">
    <w:name w:val="章标题"/>
    <w:next w:val="1036"/>
    <w:uiPriority w:val="99"/>
    <w:qFormat/>
    <w:pPr>
      <w:jc w:val="both"/>
      <w:outlineLvl w:val="1"/>
    </w:pPr>
    <w:rPr>
      <w:rFonts w:ascii="Times New Roman" w:hAnsi="Times New Roman" w:eastAsia="黑体" w:cs="Times New Roman"/>
      <w:sz w:val="21"/>
      <w:lang w:val="en-US" w:eastAsia="zh-CN" w:bidi="ar-SA"/>
    </w:rPr>
  </w:style>
  <w:style w:type="paragraph" w:styleId="1073" w:customStyle="1">
    <w:name w:val="xl36"/>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74" w:customStyle="1">
    <w:name w:val="Char Char Char Char Char Char"/>
    <w:basedOn w:val="829"/>
    <w:uiPriority w:val="99"/>
    <w:qFormat/>
    <w:rPr>
      <w:rFonts w:ascii="Tahoma" w:hAnsi="Tahoma" w:cs="Tahoma"/>
      <w:szCs w:val="20"/>
      <w14:ligatures w14:val="none"/>
    </w:rPr>
  </w:style>
  <w:style w:type="paragraph" w:styleId="1075" w:customStyle="1">
    <w:name w:val="正文lzq"/>
    <w:basedOn w:val="829"/>
    <w:uiPriority w:val="99"/>
    <w:qFormat/>
    <w:pPr>
      <w:ind w:firstLine="480"/>
      <w:spacing w:line="360" w:lineRule="auto"/>
    </w:pPr>
    <w:rPr>
      <w:rFonts w:ascii="Times New Roman" w:hAnsi="Times New Roman" w:cs="Times New Roman"/>
      <w:szCs w:val="20"/>
      <w14:ligatures w14:val="none"/>
    </w:rPr>
  </w:style>
  <w:style w:type="paragraph" w:styleId="1076" w:customStyle="1">
    <w:name w:val="xl51"/>
    <w:basedOn w:val="8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77" w:customStyle="1">
    <w:name w:val="小四 段落 宋体"/>
    <w:basedOn w:val="847"/>
    <w:uiPriority w:val="99"/>
    <w:qFormat/>
    <w:pPr>
      <w:ind w:left="113" w:right="113" w:firstLine="425"/>
      <w:jc w:val="left"/>
      <w:spacing w:line="360" w:lineRule="auto"/>
      <w:tabs>
        <w:tab w:val="clear" w:pos="2952" w:leader="none"/>
      </w:tabs>
    </w:pPr>
  </w:style>
  <w:style w:type="paragraph" w:styleId="1078" w:customStyle="1">
    <w:name w:val="符号与编号"/>
    <w:basedOn w:val="829"/>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1079" w:customStyle="1">
    <w:name w:val="Normal1"/>
    <w:basedOn w:val="829"/>
    <w:uiPriority w:val="99"/>
    <w:qFormat/>
    <w:rPr>
      <w:rFonts w:ascii="Calibri" w:hAnsi="Calibri" w:eastAsia="Calibri" w:cs="宋体"/>
      <w:szCs w:val="20"/>
      <w:lang w:val="zh-CN"/>
      <w14:ligatures w14:val="none"/>
    </w:rPr>
  </w:style>
  <w:style w:type="paragraph" w:styleId="1080" w:customStyle="1">
    <w:name w:val="标题6"/>
    <w:basedOn w:val="834"/>
    <w:uiPriority w:val="99"/>
    <w:qFormat/>
    <w:pPr>
      <w:numPr>
        <w:ilvl w:val="0"/>
        <w:numId w:val="3"/>
      </w:numPr>
      <w:ind w:left="840"/>
      <w:keepLines/>
    </w:pPr>
    <w:rPr>
      <w:rFonts w:ascii="Times New Roman"/>
      <w:b w:val="0"/>
      <w:bCs/>
      <w:color w:val="auto"/>
      <w:sz w:val="24"/>
      <w:szCs w:val="28"/>
    </w:rPr>
  </w:style>
  <w:style w:type="paragraph" w:styleId="1081" w:customStyle="1">
    <w:name w:val="xl31"/>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1082" w:customStyle="1">
    <w:name w:val="Pa5"/>
    <w:basedOn w:val="829"/>
    <w:next w:val="829"/>
    <w:uiPriority w:val="99"/>
    <w:qFormat/>
    <w:pPr>
      <w:jc w:val="left"/>
      <w:spacing w:line="241" w:lineRule="atLeast"/>
    </w:pPr>
    <w:rPr>
      <w:rFonts w:ascii="汉仪大黑简" w:hAnsi="Times New Roman" w:eastAsia="汉仪大黑简" w:cs="Times New Roman"/>
      <w14:ligatures w14:val="none"/>
    </w:rPr>
  </w:style>
  <w:style w:type="paragraph" w:styleId="1083"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84" w:customStyle="1">
    <w:name w:val="二级条标题"/>
    <w:basedOn w:val="829"/>
    <w:next w:val="1036"/>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85" w:customStyle="1">
    <w:name w:val="标题2，章节第二层"/>
    <w:basedOn w:val="829"/>
    <w:next w:val="1021"/>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1086" w:customStyle="1">
    <w:name w:val="Char Char Char Char Char Char Char1 Char"/>
    <w:basedOn w:val="829"/>
    <w:uiPriority w:val="99"/>
    <w:qFormat/>
    <w:rPr>
      <w:rFonts w:ascii="Tahoma" w:hAnsi="Tahoma" w:cs="Tahoma"/>
      <w:szCs w:val="20"/>
      <w14:ligatures w14:val="none"/>
    </w:rPr>
  </w:style>
  <w:style w:type="paragraph" w:styleId="1087" w:customStyle="1">
    <w:name w:val="样式 样式 首行缩进:  0.74 厘米 行距: 1.5 倍行距 + 段后: 0.5 行"/>
    <w:basedOn w:val="829"/>
    <w:uiPriority w:val="99"/>
    <w:qFormat/>
    <w:pPr>
      <w:ind w:firstLine="420"/>
      <w:spacing w:line="360" w:lineRule="auto"/>
    </w:pPr>
    <w:rPr>
      <w:rFonts w:ascii="楷体_GB2312" w:hAnsi="Times New Roman" w:eastAsia="楷体_GB2312" w:cs="Times New Roman"/>
      <w:bCs/>
      <w:szCs w:val="20"/>
      <w14:ligatures w14:val="none"/>
    </w:rPr>
  </w:style>
  <w:style w:type="paragraph" w:styleId="1088" w:customStyle="1">
    <w:name w:val="彩色列表1"/>
    <w:basedOn w:val="829"/>
    <w:uiPriority w:val="34"/>
    <w:qFormat/>
    <w:pPr>
      <w:ind w:firstLine="420"/>
    </w:pPr>
    <w:rPr>
      <w:rFonts w:ascii="Times New Roman" w:hAnsi="Times New Roman" w:cs="Times New Roman"/>
      <w14:ligatures w14:val="none"/>
    </w:rPr>
  </w:style>
  <w:style w:type="paragraph" w:styleId="1089" w:customStyle="1">
    <w:name w:val="样式 样式 标题 3H3sect1.2.3BOD 0Heading 3 - oldh3l3CTLevel 3 Head... +..."/>
    <w:basedOn w:val="829"/>
    <w:uiPriority w:val="99"/>
    <w:qFormat/>
    <w:pPr>
      <w:jc w:val="left"/>
      <w:keepLines/>
      <w:keepNext/>
      <w:outlineLvl w:val="2"/>
    </w:pPr>
    <w:rPr>
      <w:rFonts w:ascii="Times New Roman" w:hAnsi="Times New Roman" w:cs="宋体"/>
      <w:b/>
      <w:bCs/>
      <w:szCs w:val="20"/>
      <w14:ligatures w14:val="none"/>
    </w:rPr>
  </w:style>
  <w:style w:type="paragraph" w:styleId="1090" w:customStyle="1">
    <w:name w:val="丁华正文"/>
    <w:basedOn w:val="876"/>
    <w:uiPriority w:val="99"/>
    <w:qFormat/>
    <w:pPr>
      <w:ind w:left="0" w:firstLine="510"/>
      <w:spacing w:line="360" w:lineRule="auto"/>
    </w:pPr>
    <w:rPr>
      <w:rFonts w:ascii="Times New Roman" w:hAnsi="Times New Roman" w:eastAsia="宋体"/>
      <w:color w:val="auto"/>
      <w:sz w:val="24"/>
      <w:szCs w:val="16"/>
    </w:rPr>
  </w:style>
  <w:style w:type="paragraph" w:styleId="1091" w:customStyle="1">
    <w:name w:val="Char Char Char Char Char Char Char Char Char Char Char Char Char"/>
    <w:basedOn w:val="829"/>
    <w:uiPriority w:val="99"/>
    <w:qFormat/>
    <w:pPr>
      <w:jc w:val="left"/>
      <w:spacing w:after="160" w:line="240" w:lineRule="exact"/>
      <w:widowControl/>
    </w:pPr>
    <w:rPr>
      <w:rFonts w:ascii="Times New Roman" w:hAnsi="Times New Roman" w:cs="Times New Roman"/>
      <w14:ligatures w14:val="none"/>
    </w:rPr>
  </w:style>
  <w:style w:type="paragraph" w:styleId="1092" w:customStyle="1">
    <w:name w:val="列表段落1"/>
    <w:basedOn w:val="829"/>
    <w:uiPriority w:val="99"/>
    <w:qFormat/>
    <w:pPr>
      <w:contextualSpacing/>
      <w:ind w:left="720"/>
      <w:jc w:val="left"/>
      <w:widowControl/>
    </w:pPr>
    <w:rPr>
      <w:rFonts w:ascii="Arial" w:hAnsi="Arial" w:eastAsia="黑体" w:cs="Times New Roman"/>
      <w:lang w:eastAsia="en-US"/>
      <w14:ligatures w14:val="none"/>
    </w:rPr>
  </w:style>
  <w:style w:type="paragraph" w:styleId="1093" w:customStyle="1">
    <w:name w:val="文档正文"/>
    <w:basedOn w:val="829"/>
    <w:uiPriority w:val="99"/>
    <w:qFormat/>
    <w:pPr>
      <w:spacing w:line="360" w:lineRule="auto"/>
    </w:pPr>
    <w:rPr>
      <w:rFonts w:cs="Times New Roman"/>
      <w:b/>
      <w:bCs/>
      <w14:ligatures w14:val="none"/>
    </w:rPr>
  </w:style>
  <w:style w:type="paragraph" w:styleId="1094" w:customStyle="1">
    <w:name w:val="表蕊"/>
    <w:basedOn w:val="829"/>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95" w:customStyle="1">
    <w:name w:val="Char Char1 Char Char Char Char"/>
    <w:basedOn w:val="849"/>
    <w:uiPriority w:val="99"/>
    <w:qFormat/>
    <w:pPr>
      <w:ind w:left="357"/>
      <w:jc w:val="left"/>
      <w:spacing w:line="436" w:lineRule="exact"/>
      <w:outlineLvl w:val="3"/>
    </w:pPr>
    <w:rPr>
      <w:rFonts w:ascii="Tahoma" w:hAnsi="Tahoma" w:cs="Tahoma"/>
      <w:b/>
      <w:szCs w:val="24"/>
    </w:rPr>
  </w:style>
  <w:style w:type="paragraph" w:styleId="1096" w:customStyle="1">
    <w:name w:val="Char Char Char Char Char Char Char Char Char"/>
    <w:basedOn w:val="829"/>
    <w:uiPriority w:val="99"/>
    <w:qFormat/>
    <w:pPr>
      <w:ind w:left="360" w:hanging="360"/>
      <w:tabs>
        <w:tab w:val="left" w:pos="360" w:leader="none"/>
      </w:tabs>
    </w:pPr>
    <w:rPr>
      <w:rFonts w:ascii="Times New Roman" w:hAnsi="Times New Roman" w:cs="Times New Roman"/>
      <w14:ligatures w14:val="none"/>
    </w:rPr>
  </w:style>
  <w:style w:type="paragraph" w:styleId="1097" w:customStyle="1">
    <w:name w:val="xl52"/>
    <w:basedOn w:val="8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098" w:customStyle="1">
    <w:name w:val="xl50"/>
    <w:basedOn w:val="8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9" w:customStyle="1">
    <w:name w:val="_Style 42"/>
    <w:basedOn w:val="829"/>
    <w:next w:val="854"/>
    <w:uiPriority w:val="99"/>
    <w:qFormat/>
    <w:rPr>
      <w:rFonts w:ascii="楷体_GB2312" w:hAnsi="Arial" w:eastAsia="楷体_GB2312" w:cs="Times New Roman"/>
      <w:sz w:val="28"/>
      <w:szCs w:val="20"/>
      <w14:ligatures w14:val="none"/>
    </w:rPr>
  </w:style>
  <w:style w:type="paragraph" w:styleId="1100" w:customStyle="1">
    <w:name w:val="标题5，章节第五层"/>
    <w:basedOn w:val="829"/>
    <w:next w:val="829"/>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1101" w:customStyle="1">
    <w:name w:val="xl26"/>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02"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03" w:customStyle="1">
    <w:name w:val="正文 + Arial Char"/>
    <w:basedOn w:val="829"/>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1104" w:customStyle="1">
    <w:name w:val="xl55"/>
    <w:basedOn w:val="8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1105" w:customStyle="1">
    <w:name w:val="Char Char1 Char Char Char Char1 Char Char Char Char Char Char"/>
    <w:basedOn w:val="829"/>
    <w:uiPriority w:val="99"/>
    <w:qFormat/>
    <w:rPr>
      <w:rFonts w:ascii="Tahoma" w:hAnsi="Tahoma" w:cs="Times New Roman"/>
      <w:szCs w:val="20"/>
      <w14:ligatures w14:val="none"/>
    </w:rPr>
  </w:style>
  <w:style w:type="paragraph" w:styleId="1106" w:customStyle="1">
    <w:name w:val="标题1，章节第一层"/>
    <w:basedOn w:val="1021"/>
    <w:next w:val="1021"/>
    <w:uiPriority w:val="99"/>
    <w:qFormat/>
    <w:pPr>
      <w:ind w:left="482"/>
      <w:tabs>
        <w:tab w:val="left" w:pos="693" w:leader="none"/>
      </w:tabs>
      <w:outlineLvl w:val="0"/>
    </w:pPr>
    <w:rPr>
      <w:color w:val="000000"/>
      <w:szCs w:val="24"/>
    </w:rPr>
  </w:style>
  <w:style w:type="paragraph" w:styleId="1107" w:customStyle="1">
    <w:name w:val="列出段落1"/>
    <w:basedOn w:val="829"/>
    <w:uiPriority w:val="99"/>
    <w:qFormat/>
    <w:pPr>
      <w:contextualSpacing/>
      <w:ind w:left="720"/>
      <w:jc w:val="left"/>
      <w:widowControl/>
    </w:pPr>
    <w:rPr>
      <w:rFonts w:ascii="Arial" w:hAnsi="Arial" w:eastAsia="黑体" w:cs="Times New Roman"/>
      <w:lang w:eastAsia="en-US"/>
      <w14:ligatures w14:val="none"/>
    </w:rPr>
  </w:style>
  <w:style w:type="paragraph" w:styleId="1108" w:customStyle="1">
    <w:name w:val="默认段落字体 Para Char Char Char Char Char Char Char"/>
    <w:basedOn w:val="829"/>
    <w:uiPriority w:val="99"/>
    <w:qFormat/>
    <w:rPr>
      <w:rFonts w:ascii="Times New Roman" w:hAnsi="Times New Roman" w:cs="Times New Roman"/>
      <w:szCs w:val="20"/>
      <w14:ligatures w14:val="none"/>
    </w:rPr>
  </w:style>
  <w:style w:type="paragraph" w:styleId="1109" w:customStyle="1">
    <w:name w:val="xl45"/>
    <w:basedOn w:val="829"/>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1110" w:customStyle="1">
    <w:name w:val="Char Char Char Char Char Char Char Char Char Char Char1 Char Char Char1"/>
    <w:basedOn w:val="829"/>
    <w:uiPriority w:val="99"/>
    <w:semiHidden/>
    <w:qFormat/>
    <w:pPr>
      <w:ind w:firstLine="200"/>
      <w:jc w:val="left"/>
    </w:pPr>
    <w:rPr>
      <w:rFonts w:ascii="Tahoma" w:hAnsi="Tahoma" w:cs="Times New Roman"/>
      <w14:ligatures w14:val="none"/>
    </w:rPr>
  </w:style>
  <w:style w:type="paragraph" w:styleId="1111" w:customStyle="1">
    <w:name w:val="样式1"/>
    <w:basedOn w:val="829"/>
    <w:uiPriority w:val="99"/>
    <w:qFormat/>
    <w:pPr>
      <w:ind w:firstLine="480"/>
      <w:spacing w:line="300" w:lineRule="auto"/>
    </w:pPr>
    <w:rPr>
      <w:rFonts w:ascii="Times New Roman" w:hAnsi="Times New Roman" w:cs="Times New Roman"/>
      <w14:ligatures w14:val="none"/>
    </w:rPr>
  </w:style>
  <w:style w:type="paragraph" w:styleId="1112" w:customStyle="1">
    <w:name w:val="xl24"/>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13"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14" w:customStyle="1">
    <w:name w:val="Test2"/>
    <w:basedOn w:val="831"/>
    <w:uiPriority w:val="99"/>
    <w:qFormat/>
    <w:pPr>
      <w:jc w:val="center"/>
      <w:spacing w:before="0" w:after="0" w:line="480" w:lineRule="exact"/>
      <w:widowControl/>
    </w:pPr>
    <w:rPr>
      <w:rFonts w:ascii="黑体" w:hAnsi="Arial" w:eastAsia="黑体"/>
      <w:bCs/>
    </w:rPr>
  </w:style>
  <w:style w:type="paragraph" w:styleId="1115" w:customStyle="1">
    <w:name w:val="xl30"/>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16" w:customStyle="1">
    <w:name w:val="xl41"/>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17" w:customStyle="1">
    <w:name w:val="tableau"/>
    <w:basedOn w:val="829"/>
    <w:uiPriority w:val="99"/>
    <w:qFormat/>
    <w:pPr>
      <w:jc w:val="center"/>
      <w:spacing w:before="20" w:after="20"/>
      <w:widowControl/>
    </w:pPr>
    <w:rPr>
      <w:rFonts w:ascii="Arial" w:hAnsi="Arial" w:cs="Times New Roman"/>
      <w:sz w:val="16"/>
      <w:szCs w:val="20"/>
      <w:lang w:val="en-GB" w:eastAsia="en-US"/>
      <w14:ligatures w14:val="none"/>
    </w:rPr>
  </w:style>
  <w:style w:type="paragraph" w:styleId="1118" w:customStyle="1">
    <w:name w:val="样式 样式 首行缩进:  2 字符 + 行距: 1.5 倍行距"/>
    <w:basedOn w:val="829"/>
    <w:uiPriority w:val="99"/>
    <w:qFormat/>
    <w:pPr>
      <w:ind w:firstLine="470"/>
      <w:spacing w:line="360" w:lineRule="auto"/>
    </w:pPr>
    <w:rPr>
      <w:rFonts w:ascii="Times New Roman" w:hAnsi="Times New Roman" w:cs="Times New Roman"/>
      <w:szCs w:val="20"/>
      <w14:ligatures w14:val="none"/>
    </w:rPr>
  </w:style>
  <w:style w:type="paragraph" w:styleId="1119"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20" w:customStyle="1">
    <w:name w:val="插图"/>
    <w:basedOn w:val="829"/>
    <w:uiPriority w:val="99"/>
    <w:qFormat/>
    <w:pPr>
      <w:jc w:val="center"/>
      <w:tabs>
        <w:tab w:val="left" w:pos="1620" w:leader="none"/>
      </w:tabs>
    </w:pPr>
    <w:rPr>
      <w:rFonts w:ascii="Times New Roman" w:hAnsi="Times New Roman" w:cs="Times New Roman"/>
      <w:bCs/>
      <w:color w:val="000000"/>
      <w14:ligatures w14:val="none"/>
    </w:rPr>
  </w:style>
  <w:style w:type="paragraph" w:styleId="1121" w:customStyle="1">
    <w:name w:val="zw"/>
    <w:basedOn w:val="829"/>
    <w:uiPriority w:val="99"/>
    <w:qFormat/>
    <w:pPr>
      <w:ind w:firstLine="480"/>
      <w:jc w:val="left"/>
      <w:spacing w:line="360" w:lineRule="auto"/>
      <w:widowControl/>
    </w:pPr>
    <w:rPr>
      <w:rFonts w:cs="Times New Roman"/>
      <w:bCs/>
      <w:szCs w:val="20"/>
      <w14:ligatures w14:val="none"/>
    </w:rPr>
  </w:style>
  <w:style w:type="paragraph" w:styleId="1122" w:customStyle="1">
    <w:name w:val="丁华标题2"/>
    <w:basedOn w:val="831"/>
    <w:next w:val="1090"/>
    <w:uiPriority w:val="99"/>
    <w:qFormat/>
    <w:pPr>
      <w:numPr>
        <w:ilvl w:val="1"/>
        <w:numId w:val="4"/>
      </w:numPr>
      <w:spacing w:line="412" w:lineRule="auto"/>
    </w:pPr>
    <w:rPr>
      <w:rFonts w:ascii="Arial" w:hAnsi="Arial" w:eastAsia="黑体"/>
      <w:b w:val="0"/>
      <w:sz w:val="28"/>
      <w:szCs w:val="20"/>
    </w:rPr>
  </w:style>
  <w:style w:type="paragraph" w:styleId="1123" w:customStyle="1">
    <w:name w:val="丁华标题1"/>
    <w:basedOn w:val="830"/>
    <w:next w:val="1090"/>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24" w:customStyle="1">
    <w:name w:val="论文正文"/>
    <w:basedOn w:val="863"/>
    <w:uiPriority w:val="99"/>
    <w:qFormat/>
    <w:pPr>
      <w:ind w:left="0" w:firstLine="200"/>
      <w:jc w:val="left"/>
      <w:spacing w:line="360" w:lineRule="auto"/>
    </w:pPr>
    <w:rPr>
      <w:rFonts w:ascii="Times New Roman" w:hAnsi="Times New Roman"/>
      <w:sz w:val="28"/>
      <w:szCs w:val="24"/>
    </w:rPr>
  </w:style>
  <w:style w:type="paragraph" w:styleId="1125" w:customStyle="1">
    <w:name w:val="content_lineheight"/>
    <w:basedOn w:val="829"/>
    <w:uiPriority w:val="99"/>
    <w:qFormat/>
    <w:pPr>
      <w:jc w:val="left"/>
      <w:spacing w:before="100" w:beforeAutospacing="1" w:after="100" w:afterAutospacing="1"/>
      <w:widowControl/>
    </w:pPr>
    <w:rPr>
      <w:rFonts w:cs="Times New Roman"/>
      <w14:ligatures w14:val="none"/>
    </w:rPr>
  </w:style>
  <w:style w:type="paragraph" w:styleId="1126" w:customStyle="1">
    <w:name w:val="表格内文字"/>
    <w:basedOn w:val="829"/>
    <w:uiPriority w:val="99"/>
    <w:qFormat/>
    <w:pPr>
      <w:spacing w:line="300" w:lineRule="atLeast"/>
    </w:pPr>
    <w:rPr>
      <w:rFonts w:ascii="Times New Roman" w:hAnsi="Times New Roman" w:cs="Times New Roman"/>
      <w:sz w:val="18"/>
      <w14:ligatures w14:val="none"/>
    </w:rPr>
  </w:style>
  <w:style w:type="paragraph" w:styleId="1127" w:customStyle="1">
    <w:name w:val="样式"/>
    <w:basedOn w:val="829"/>
    <w:uiPriority w:val="99"/>
    <w:qFormat/>
    <w:pPr>
      <w:spacing w:before="120" w:after="120" w:line="360" w:lineRule="auto"/>
    </w:pPr>
    <w:rPr>
      <w:rFonts w:hAnsi="Times New Roman" w:cs="Times New Roman"/>
      <w:szCs w:val="20"/>
      <w14:ligatures w14:val="none"/>
    </w:rPr>
  </w:style>
  <w:style w:type="paragraph" w:styleId="1128" w:customStyle="1">
    <w:name w:val="丁华标题3"/>
    <w:basedOn w:val="1122"/>
    <w:next w:val="1090"/>
    <w:uiPriority w:val="99"/>
    <w:qFormat/>
    <w:pPr>
      <w:numPr>
        <w:ilvl w:val="2"/>
      </w:numPr>
      <w:ind w:left="1980" w:hanging="420"/>
      <w:spacing w:after="0"/>
      <w:tabs>
        <w:tab w:val="left" w:pos="1470" w:leader="none"/>
        <w:tab w:val="left" w:pos="1980" w:leader="none"/>
      </w:tabs>
      <w:outlineLvl w:val="2"/>
    </w:pPr>
    <w:rPr>
      <w:sz w:val="24"/>
    </w:rPr>
  </w:style>
  <w:style w:type="paragraph" w:styleId="1129" w:customStyle="1">
    <w:name w:val="font10"/>
    <w:basedOn w:val="829"/>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1130" w:customStyle="1">
    <w:name w:val="font11"/>
    <w:basedOn w:val="829"/>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1131" w:customStyle="1">
    <w:name w:val="部分1"/>
    <w:basedOn w:val="829"/>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32" w:customStyle="1">
    <w:name w:val="xl57"/>
    <w:basedOn w:val="8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1133" w:customStyle="1">
    <w:name w:val="小四 段落 宋体 Char"/>
    <w:basedOn w:val="847"/>
    <w:uiPriority w:val="99"/>
    <w:qFormat/>
    <w:pPr>
      <w:ind w:left="0" w:right="-33" w:firstLine="600"/>
      <w:jc w:val="left"/>
      <w:tabs>
        <w:tab w:val="clear" w:pos="2952" w:leader="none"/>
      </w:tabs>
    </w:pPr>
    <w:rPr>
      <w:rFonts w:ascii="仿宋_GB2312" w:eastAsia="仿宋_GB2312"/>
      <w:sz w:val="30"/>
      <w:szCs w:val="30"/>
    </w:rPr>
  </w:style>
  <w:style w:type="paragraph" w:styleId="1134" w:customStyle="1">
    <w:name w:val="表头_5"/>
    <w:basedOn w:val="829"/>
    <w:uiPriority w:val="99"/>
    <w:qFormat/>
    <w:pPr>
      <w:spacing w:line="360" w:lineRule="auto"/>
    </w:pPr>
    <w:rPr>
      <w:rFonts w:ascii="Times New Roman" w:hAnsi="Times New Roman" w:cs="Times New Roman"/>
      <w:b/>
      <w:bCs/>
      <w:sz w:val="28"/>
      <w14:ligatures w14:val="none"/>
    </w:rPr>
  </w:style>
  <w:style w:type="paragraph" w:styleId="1135" w:customStyle="1">
    <w:name w:val="表格"/>
    <w:basedOn w:val="829"/>
    <w:uiPriority w:val="99"/>
    <w:qFormat/>
    <w:pPr>
      <w:ind w:firstLine="21"/>
    </w:pPr>
    <w:rPr>
      <w:rFonts w:cs="宋体"/>
      <w:sz w:val="20"/>
      <w:szCs w:val="20"/>
      <w14:ligatures w14:val="none"/>
    </w:rPr>
  </w:style>
  <w:style w:type="paragraph" w:styleId="1136" w:customStyle="1">
    <w:name w:val="华宇段落1 Char"/>
    <w:basedOn w:val="829"/>
    <w:uiPriority w:val="99"/>
    <w:qFormat/>
    <w:pPr>
      <w:ind w:firstLine="200"/>
      <w:spacing w:line="360" w:lineRule="auto"/>
    </w:pPr>
    <w:rPr>
      <w:rFonts w:ascii="Times New Roman" w:hAnsi="Times New Roman" w:cs="Times New Roman"/>
      <w:bCs/>
      <w14:ligatures w14:val="none"/>
    </w:rPr>
  </w:style>
  <w:style w:type="paragraph" w:styleId="1137" w:customStyle="1">
    <w:name w:val="Table Paragraph"/>
    <w:basedOn w:val="829"/>
    <w:uiPriority w:val="1"/>
    <w:qFormat/>
    <w:pPr>
      <w:jc w:val="left"/>
      <w:spacing w:line="360" w:lineRule="auto"/>
    </w:pPr>
    <w:rPr>
      <w:rFonts w:cs="宋体"/>
      <w:lang w:eastAsia="en-US"/>
      <w14:ligatures w14:val="none"/>
    </w:rPr>
  </w:style>
  <w:style w:type="paragraph" w:styleId="1138" w:customStyle="1">
    <w:name w:val="xl29"/>
    <w:basedOn w:val="8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9" w:customStyle="1">
    <w:name w:val="xl35"/>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140" w:customStyle="1">
    <w:name w:val="xl32"/>
    <w:basedOn w:val="8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41" w:customStyle="1">
    <w:name w:val="xl53"/>
    <w:basedOn w:val="8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42" w:customStyle="1">
    <w:name w:val="xl46"/>
    <w:basedOn w:val="829"/>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1143" w:customStyle="1">
    <w:name w:val="font5"/>
    <w:basedOn w:val="829"/>
    <w:uiPriority w:val="99"/>
    <w:qFormat/>
    <w:pPr>
      <w:jc w:val="left"/>
      <w:spacing w:before="100" w:beforeAutospacing="1" w:after="100" w:afterAutospacing="1"/>
      <w:widowControl/>
    </w:pPr>
    <w:rPr>
      <w:rFonts w:cs="宋体"/>
      <w:sz w:val="18"/>
      <w:szCs w:val="18"/>
      <w14:ligatures w14:val="none"/>
    </w:rPr>
  </w:style>
  <w:style w:type="paragraph" w:styleId="1144" w:customStyle="1">
    <w:name w:val="彩色底纹 - 强调文字颜色 61"/>
    <w:basedOn w:val="830"/>
    <w:next w:val="829"/>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1145" w:customStyle="1">
    <w:name w:val="马刚标题1"/>
    <w:basedOn w:val="830"/>
    <w:next w:val="829"/>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6" w:customStyle="1">
    <w:name w:val="纯文本1"/>
    <w:basedOn w:val="829"/>
    <w:uiPriority w:val="99"/>
    <w:qFormat/>
    <w:rPr>
      <w:rFonts w:eastAsia="楷体_GB2312" w:cs="宋体"/>
      <w:sz w:val="28"/>
      <w:szCs w:val="20"/>
      <w14:ligatures w14:val="none"/>
    </w:rPr>
  </w:style>
  <w:style w:type="paragraph" w:styleId="1147" w:customStyle="1">
    <w:name w:val="一级标题"/>
    <w:basedOn w:val="829"/>
    <w:uiPriority w:val="99"/>
    <w:qFormat/>
    <w:pPr>
      <w:ind w:left="900" w:hanging="420"/>
      <w:spacing w:line="360" w:lineRule="auto"/>
      <w:tabs>
        <w:tab w:val="left" w:pos="903" w:leader="none"/>
      </w:tabs>
    </w:pPr>
    <w:rPr>
      <w:rFonts w:ascii="Arial" w:hAnsi="Arial" w:cs="Arial"/>
      <w:szCs w:val="20"/>
      <w14:ligatures w14:val="none"/>
    </w:rPr>
  </w:style>
  <w:style w:type="paragraph" w:styleId="1148" w:customStyle="1">
    <w:name w:val="列表内容"/>
    <w:basedOn w:val="829"/>
    <w:next w:val="829"/>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1149" w:customStyle="1">
    <w:name w:val="标准小四"/>
    <w:basedOn w:val="829"/>
    <w:uiPriority w:val="99"/>
    <w:qFormat/>
    <w:pPr>
      <w:ind w:firstLine="480"/>
      <w:spacing w:line="360" w:lineRule="auto"/>
    </w:pPr>
    <w:rPr>
      <w:rFonts w:ascii="Arial" w:hAnsi="Arial" w:cs="Times New Roman"/>
      <w14:ligatures w14:val="none"/>
    </w:rPr>
  </w:style>
  <w:style w:type="paragraph" w:styleId="1150" w:customStyle="1">
    <w:name w:val="公文标题 2"/>
    <w:basedOn w:val="829"/>
    <w:next w:val="984"/>
    <w:uiPriority w:val="99"/>
    <w:qFormat/>
    <w:pPr>
      <w:outlineLvl w:val="1"/>
    </w:pPr>
    <w:rPr>
      <w:rFonts w:ascii="仿宋_GB2312" w:eastAsia="仿宋_GB2312" w:cs="Times New Roman"/>
      <w:sz w:val="28"/>
      <w14:ligatures w14:val="none"/>
    </w:rPr>
  </w:style>
  <w:style w:type="paragraph" w:styleId="1151" w:customStyle="1">
    <w:name w:val="正文 首行缩进:  2 字符 Char"/>
    <w:basedOn w:val="829"/>
    <w:uiPriority w:val="99"/>
    <w:qFormat/>
    <w:pPr>
      <w:ind w:firstLine="480"/>
      <w:spacing w:line="360" w:lineRule="auto"/>
    </w:pPr>
    <w:rPr>
      <w:rFonts w:ascii="Times New Roman" w:hAnsi="Times New Roman" w:cs="宋体"/>
      <w:szCs w:val="20"/>
      <w14:ligatures w14:val="none"/>
    </w:rPr>
  </w:style>
  <w:style w:type="paragraph" w:styleId="1152" w:customStyle="1">
    <w:name w:val="*正文"/>
    <w:basedOn w:val="829"/>
    <w:uiPriority w:val="99"/>
    <w:qFormat/>
    <w:pPr>
      <w:ind w:firstLine="480"/>
      <w:jc w:val="left"/>
      <w:spacing w:line="360" w:lineRule="auto"/>
      <w:widowControl/>
    </w:pPr>
    <w:rPr>
      <w:rFonts w:ascii="Times New Roman" w:cs="Times New Roman"/>
      <w:szCs w:val="20"/>
      <w:lang w:val="zh-CN"/>
      <w14:ligatures w14:val="none"/>
    </w:rPr>
  </w:style>
  <w:style w:type="character" w:styleId="1153" w:customStyle="1">
    <w:name w:val="纯文本 字符1"/>
    <w:link w:val="859"/>
    <w:uiPriority w:val="0"/>
    <w:qFormat/>
    <w:rPr>
      <w:rFonts w:ascii="宋体" w:hAnsi="Courier New" w:eastAsia="宋体" w:cs="Times New Roman"/>
      <w:szCs w:val="20"/>
      <w14:ligatures w14:val="none"/>
    </w:rPr>
  </w:style>
  <w:style w:type="character" w:styleId="1154" w:customStyle="1">
    <w:name w:val="font61"/>
    <w:uiPriority w:val="0"/>
    <w:qFormat/>
    <w:rPr>
      <w:rFonts w:hint="default" w:ascii="Times New Roman" w:hAnsi="Times New Roman" w:cs="Times New Roman"/>
      <w:color w:val="000000"/>
      <w:sz w:val="24"/>
      <w:szCs w:val="24"/>
      <w:u w:val="none"/>
    </w:rPr>
  </w:style>
  <w:style w:type="character" w:styleId="1155" w:customStyle="1">
    <w:name w:val="font111"/>
    <w:basedOn w:val="839"/>
    <w:uiPriority w:val="0"/>
    <w:qFormat/>
    <w:rPr>
      <w:rFonts w:hint="default" w:ascii="Times New Roman" w:hAnsi="Times New Roman" w:cs="Times New Roman"/>
      <w:color w:val="ff0000"/>
      <w:sz w:val="22"/>
      <w:szCs w:val="22"/>
      <w:u w:val="none"/>
    </w:rPr>
  </w:style>
  <w:style w:type="character" w:styleId="1156" w:customStyle="1">
    <w:name w:val="华宇段落1 Char Char"/>
    <w:uiPriority w:val="0"/>
    <w:qFormat/>
    <w:rPr>
      <w:rFonts w:hint="eastAsia" w:ascii="宋体" w:hAnsi="宋体" w:eastAsia="宋体"/>
      <w:bCs/>
      <w:sz w:val="24"/>
      <w:szCs w:val="24"/>
      <w:lang w:val="en-US" w:eastAsia="zh-CN" w:bidi="ar-SA"/>
    </w:rPr>
  </w:style>
  <w:style w:type="character" w:styleId="1157" w:customStyle="1">
    <w:name w:val="Char Char22"/>
    <w:uiPriority w:val="0"/>
    <w:qFormat/>
    <w:rPr>
      <w:b/>
      <w:bCs/>
      <w:sz w:val="24"/>
      <w:szCs w:val="24"/>
    </w:rPr>
  </w:style>
  <w:style w:type="character" w:styleId="1158" w:customStyle="1">
    <w:name w:val="华宇段落1 Char Char Char"/>
    <w:uiPriority w:val="0"/>
    <w:qFormat/>
    <w:rPr>
      <w:rFonts w:hint="eastAsia" w:ascii="宋体" w:hAnsi="宋体" w:eastAsia="宋体"/>
      <w:bCs/>
      <w:sz w:val="24"/>
      <w:szCs w:val="24"/>
      <w:lang w:val="en-US" w:eastAsia="zh-CN" w:bidi="ar-SA"/>
    </w:rPr>
  </w:style>
  <w:style w:type="character" w:styleId="1159" w:customStyle="1">
    <w:name w:val="纯文本 Char Char Char1"/>
    <w:uiPriority w:val="0"/>
    <w:qFormat/>
    <w:rPr>
      <w:rFonts w:hint="eastAsia" w:ascii="宋体" w:hAnsi="Courier New" w:eastAsia="宋体"/>
      <w:sz w:val="21"/>
      <w:szCs w:val="21"/>
      <w:lang w:val="en-US" w:eastAsia="zh-CN" w:bidi="ar-SA"/>
    </w:rPr>
  </w:style>
  <w:style w:type="character" w:styleId="1160" w:customStyle="1">
    <w:name w:val="标准小四 Char Char"/>
    <w:uiPriority w:val="0"/>
    <w:qFormat/>
    <w:rPr>
      <w:rFonts w:hint="default" w:ascii="Arial" w:hAnsi="Arial" w:eastAsia="宋体" w:cs="Arial"/>
      <w:sz w:val="24"/>
      <w:szCs w:val="21"/>
      <w:lang w:val="en-US" w:eastAsia="zh-CN" w:bidi="ar-SA"/>
    </w:rPr>
  </w:style>
  <w:style w:type="character" w:styleId="1161" w:customStyle="1">
    <w:name w:val="font151"/>
    <w:basedOn w:val="839"/>
    <w:uiPriority w:val="0"/>
    <w:qFormat/>
    <w:rPr>
      <w:rFonts w:hint="eastAsia" w:ascii="方正仿宋_GBK" w:hAnsi="方正仿宋_GBK" w:eastAsia="方正仿宋_GBK" w:cs="方正仿宋_GBK"/>
      <w:color w:val="ff0000"/>
      <w:sz w:val="22"/>
      <w:szCs w:val="22"/>
      <w:u w:val="none"/>
    </w:rPr>
  </w:style>
  <w:style w:type="character" w:styleId="1162" w:customStyle="1">
    <w:name w:val="h Char Char"/>
    <w:uiPriority w:val="0"/>
    <w:qFormat/>
    <w:rPr>
      <w:rFonts w:hint="eastAsia" w:ascii="宋体" w:hAnsi="宋体" w:eastAsia="宋体"/>
      <w:sz w:val="18"/>
      <w:szCs w:val="18"/>
      <w:lang w:val="en-US" w:eastAsia="zh-CN" w:bidi="ar-SA"/>
    </w:rPr>
  </w:style>
  <w:style w:type="character" w:styleId="1163" w:customStyle="1">
    <w:name w:val="content_lineheight1"/>
    <w:uiPriority w:val="0"/>
    <w:qFormat/>
  </w:style>
  <w:style w:type="character" w:styleId="1164" w:customStyle="1">
    <w:name w:val="case31"/>
    <w:uiPriority w:val="0"/>
    <w:qFormat/>
    <w:rPr>
      <w:sz w:val="21"/>
      <w:szCs w:val="21"/>
    </w:rPr>
  </w:style>
  <w:style w:type="character" w:styleId="1165" w:customStyle="1">
    <w:name w:val="小四 段落 宋体 Char Char Char1"/>
    <w:uiPriority w:val="0"/>
    <w:qFormat/>
    <w:rPr>
      <w:rFonts w:hint="eastAsia" w:ascii="宋体" w:hAnsi="宋体" w:eastAsia="宋体"/>
      <w:sz w:val="24"/>
      <w:szCs w:val="24"/>
      <w:lang w:val="en-US" w:eastAsia="zh-CN" w:bidi="ar-SA"/>
    </w:rPr>
  </w:style>
  <w:style w:type="character" w:styleId="1166" w:customStyle="1">
    <w:name w:val="批注文字 Char"/>
    <w:uiPriority w:val="99"/>
    <w:qFormat/>
    <w:rPr>
      <w:rFonts w:hint="eastAsia" w:ascii="宋体" w:hAnsi="宋体" w:eastAsia="宋体"/>
      <w:sz w:val="21"/>
      <w:lang w:val="en-US" w:eastAsia="zh-CN" w:bidi="ar-SA"/>
    </w:rPr>
  </w:style>
  <w:style w:type="character" w:styleId="1167" w:customStyle="1">
    <w:name w:val="Char Char2"/>
    <w:uiPriority w:val="0"/>
    <w:qFormat/>
    <w:rPr>
      <w:rFonts w:hint="eastAsia" w:ascii="宋体" w:hAnsi="Courier New" w:eastAsia="宋体"/>
      <w:sz w:val="21"/>
      <w:szCs w:val="21"/>
      <w:lang w:val="en-US" w:eastAsia="zh-CN" w:bidi="ar-SA"/>
    </w:rPr>
  </w:style>
  <w:style w:type="character" w:styleId="1168" w:customStyle="1">
    <w:name w:val="Char Char27"/>
    <w:uiPriority w:val="0"/>
    <w:qFormat/>
    <w:rPr>
      <w:b/>
      <w:bCs/>
      <w:sz w:val="44"/>
      <w:szCs w:val="44"/>
    </w:rPr>
  </w:style>
  <w:style w:type="character" w:styleId="1169" w:customStyle="1">
    <w:name w:val="font71"/>
    <w:basedOn w:val="839"/>
    <w:uiPriority w:val="0"/>
    <w:qFormat/>
    <w:rPr>
      <w:rFonts w:hint="eastAsia" w:ascii="方正仿宋_GBK" w:hAnsi="方正仿宋_GBK" w:eastAsia="方正仿宋_GBK" w:cs="方正仿宋_GBK"/>
      <w:b/>
      <w:color w:val="000000"/>
      <w:sz w:val="28"/>
      <w:szCs w:val="28"/>
      <w:u w:val="none"/>
    </w:rPr>
  </w:style>
  <w:style w:type="character" w:styleId="1170" w:customStyle="1">
    <w:name w:val="font171"/>
    <w:basedOn w:val="839"/>
    <w:uiPriority w:val="0"/>
    <w:qFormat/>
    <w:rPr>
      <w:rFonts w:hint="eastAsia" w:ascii="方正仿宋_GBK" w:hAnsi="方正仿宋_GBK" w:eastAsia="方正仿宋_GBK" w:cs="方正仿宋_GBK"/>
      <w:color w:val="000000"/>
      <w:sz w:val="22"/>
      <w:szCs w:val="22"/>
      <w:u w:val="none"/>
    </w:rPr>
  </w:style>
  <w:style w:type="character" w:styleId="1171" w:customStyle="1">
    <w:name w:val="正文 + 宋体 Char"/>
    <w:uiPriority w:val="0"/>
    <w:qFormat/>
    <w:rPr>
      <w:rFonts w:hint="eastAsia" w:ascii="宋体" w:hAnsi="宋体" w:eastAsia="宋体"/>
      <w:sz w:val="21"/>
      <w:szCs w:val="24"/>
      <w:lang w:val="en-US" w:eastAsia="zh-CN" w:bidi="ar-SA"/>
    </w:rPr>
  </w:style>
  <w:style w:type="character" w:styleId="1172" w:customStyle="1">
    <w:name w:val="style131"/>
    <w:uiPriority w:val="0"/>
    <w:qFormat/>
    <w:rPr>
      <w:rFonts w:hint="default" w:ascii="Times New Roman" w:hAnsi="Times New Roman" w:cs="Times New Roman"/>
      <w:sz w:val="18"/>
      <w:szCs w:val="18"/>
    </w:rPr>
  </w:style>
  <w:style w:type="character" w:styleId="1173" w:customStyle="1">
    <w:name w:val="标准文本 Char"/>
    <w:uiPriority w:val="0"/>
    <w:qFormat/>
    <w:rPr>
      <w:rFonts w:hint="eastAsia" w:ascii="宋体" w:hAnsi="宋体" w:eastAsia="宋体" w:cs="宋体"/>
      <w:sz w:val="24"/>
      <w:szCs w:val="24"/>
      <w:lang w:val="en-US" w:eastAsia="zh-CN" w:bidi="ar-SA"/>
    </w:rPr>
  </w:style>
  <w:style w:type="character" w:styleId="1174" w:customStyle="1">
    <w:name w:val="Char Char20"/>
    <w:uiPriority w:val="0"/>
    <w:qFormat/>
    <w:rPr>
      <w:rFonts w:hint="default" w:ascii="Arial" w:hAnsi="Arial" w:eastAsia="黑体" w:cs="Arial"/>
      <w:sz w:val="21"/>
      <w:szCs w:val="21"/>
    </w:rPr>
  </w:style>
  <w:style w:type="character" w:styleId="1175" w:customStyle="1">
    <w:name w:val="ih151"/>
    <w:uiPriority w:val="0"/>
    <w:qFormat/>
    <w:rPr>
      <w:color w:val="666666"/>
      <w:sz w:val="18"/>
      <w:szCs w:val="18"/>
      <w:u w:val="none"/>
    </w:rPr>
  </w:style>
  <w:style w:type="character" w:styleId="1176" w:customStyle="1">
    <w:name w:val="特点 Char1"/>
    <w:uiPriority w:val="0"/>
    <w:qFormat/>
    <w:rPr>
      <w:rFonts w:hint="eastAsia" w:ascii="宋体" w:hAnsi="宋体" w:eastAsia="宋体"/>
      <w:sz w:val="21"/>
      <w:lang w:val="en-US" w:eastAsia="zh-CN" w:bidi="ar-SA"/>
    </w:rPr>
  </w:style>
  <w:style w:type="character" w:styleId="1177" w:customStyle="1">
    <w:name w:val="已访问的超链接1"/>
    <w:uiPriority w:val="0"/>
    <w:qFormat/>
    <w:rPr>
      <w:color w:val="auto"/>
      <w:u w:val="none"/>
    </w:rPr>
  </w:style>
  <w:style w:type="character" w:styleId="1178" w:customStyle="1">
    <w:name w:val="普通文字1 Char"/>
    <w:uiPriority w:val="0"/>
    <w:qFormat/>
    <w:rPr>
      <w:rFonts w:hint="eastAsia" w:ascii="宋体" w:hAnsi="宋体" w:eastAsia="宋体"/>
      <w:sz w:val="21"/>
      <w:szCs w:val="21"/>
      <w:lang w:val="en-US" w:eastAsia="zh-CN" w:bidi="ar-SA"/>
    </w:rPr>
  </w:style>
  <w:style w:type="character" w:styleId="1179" w:customStyle="1">
    <w:name w:val="Char Char26"/>
    <w:uiPriority w:val="0"/>
    <w:qFormat/>
    <w:rPr>
      <w:b/>
      <w:bCs/>
      <w:sz w:val="32"/>
      <w:szCs w:val="32"/>
    </w:rPr>
  </w:style>
  <w:style w:type="character" w:styleId="1180" w:customStyle="1">
    <w:name w:val="中等深浅列表 2 - 强调文字颜色 61"/>
    <w:uiPriority w:val="0"/>
    <w:qFormat/>
    <w:rPr>
      <w:b/>
      <w:bCs/>
    </w:rPr>
  </w:style>
  <w:style w:type="character" w:styleId="1181" w:customStyle="1">
    <w:name w:val="小四 段落 宋体 Char Char Char Char1"/>
    <w:uiPriority w:val="0"/>
    <w:qFormat/>
    <w:rPr>
      <w:rFonts w:hint="eastAsia" w:ascii="宋体" w:hAnsi="宋体" w:eastAsia="宋体"/>
      <w:sz w:val="24"/>
      <w:szCs w:val="24"/>
      <w:lang w:val="en-US" w:eastAsia="zh-CN" w:bidi="ar-SA"/>
    </w:rPr>
  </w:style>
  <w:style w:type="character" w:styleId="1182" w:customStyle="1">
    <w:name w:val="样式 宋体 小四"/>
    <w:uiPriority w:val="0"/>
    <w:qFormat/>
    <w:rPr>
      <w:rFonts w:hint="eastAsia" w:ascii="宋体" w:hAnsi="宋体" w:eastAsia="宋体"/>
      <w:sz w:val="24"/>
    </w:rPr>
  </w:style>
  <w:style w:type="character" w:styleId="1183" w:customStyle="1">
    <w:name w:val="para_small"/>
    <w:uiPriority w:val="0"/>
    <w:qFormat/>
  </w:style>
  <w:style w:type="character" w:styleId="1184" w:customStyle="1">
    <w:name w:val="小四 段落 宋体 Char Char Char Char Char Char"/>
    <w:uiPriority w:val="0"/>
    <w:qFormat/>
    <w:rPr>
      <w:rFonts w:hint="eastAsia" w:ascii="宋体" w:hAnsi="宋体" w:eastAsia="宋体"/>
      <w:sz w:val="24"/>
      <w:szCs w:val="24"/>
      <w:lang w:val="en-US" w:eastAsia="zh-CN" w:bidi="ar-SA"/>
    </w:rPr>
  </w:style>
  <w:style w:type="character" w:styleId="1185" w:customStyle="1">
    <w:name w:val="标题 Char1"/>
    <w:uiPriority w:val="0"/>
    <w:qFormat/>
    <w:rPr>
      <w:rFonts w:hint="default" w:ascii="Cambria" w:hAnsi="Cambria" w:eastAsia="宋体" w:cs="Times New Roman"/>
      <w:b/>
      <w:bCs/>
      <w:sz w:val="32"/>
      <w:szCs w:val="32"/>
    </w:rPr>
  </w:style>
  <w:style w:type="character" w:styleId="1186" w:customStyle="1">
    <w:name w:val="Char Char17"/>
    <w:uiPriority w:val="0"/>
    <w:qFormat/>
    <w:rPr>
      <w:rFonts w:hint="eastAsia" w:ascii="宋体" w:hAnsi="Courier New" w:eastAsia="宋体"/>
      <w:sz w:val="21"/>
      <w:szCs w:val="21"/>
    </w:rPr>
  </w:style>
  <w:style w:type="character" w:styleId="1187" w:customStyle="1">
    <w:name w:val="style13"/>
    <w:uiPriority w:val="0"/>
    <w:qFormat/>
    <w:rPr>
      <w:sz w:val="18"/>
      <w:szCs w:val="18"/>
    </w:rPr>
  </w:style>
  <w:style w:type="character" w:styleId="1188" w:customStyle="1">
    <w:name w:val="A2"/>
    <w:uiPriority w:val="0"/>
    <w:qFormat/>
    <w:rPr>
      <w:rFonts w:hint="default" w:ascii="Helvetica" w:hAnsi="Helvetica" w:cs="Helvetica"/>
      <w:color w:val="000000"/>
      <w:sz w:val="18"/>
      <w:szCs w:val="18"/>
    </w:rPr>
  </w:style>
  <w:style w:type="character" w:styleId="1189" w:customStyle="1">
    <w:name w:val="中等深浅网格 2 - 强调文字颜色 61"/>
    <w:uiPriority w:val="0"/>
    <w:qFormat/>
    <w:rPr>
      <w:smallCaps/>
      <w:spacing w:val="5"/>
      <w:u w:val="single"/>
    </w:rPr>
  </w:style>
  <w:style w:type="character" w:styleId="1190"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91" w:customStyle="1">
    <w:name w:val="Char Char25"/>
    <w:uiPriority w:val="0"/>
    <w:qFormat/>
    <w:rPr>
      <w:rFonts w:hint="default" w:ascii="Arial" w:hAnsi="Arial" w:eastAsia="黑体" w:cs="Arial"/>
      <w:b/>
      <w:sz w:val="28"/>
    </w:rPr>
  </w:style>
  <w:style w:type="character" w:styleId="1192" w:customStyle="1">
    <w:name w:val="2nd level Char"/>
    <w:uiPriority w:val="0"/>
    <w:qFormat/>
    <w:rPr>
      <w:rFonts w:hint="default" w:ascii="Arial" w:hAnsi="Arial" w:eastAsia="黑体" w:cs="Arial"/>
      <w:b/>
      <w:bCs/>
      <w:sz w:val="32"/>
      <w:szCs w:val="32"/>
      <w:lang w:val="en-US" w:eastAsia="zh-CN" w:bidi="ar-SA"/>
    </w:rPr>
  </w:style>
  <w:style w:type="character" w:styleId="1193" w:customStyle="1">
    <w:name w:val="Char Char28"/>
    <w:uiPriority w:val="0"/>
    <w:qFormat/>
    <w:rPr>
      <w:rFonts w:hint="default" w:ascii="Arial" w:hAnsi="Arial" w:eastAsia="黑体" w:cs="Arial"/>
      <w:b/>
      <w:bCs/>
      <w:sz w:val="32"/>
      <w:szCs w:val="32"/>
    </w:rPr>
  </w:style>
  <w:style w:type="character" w:styleId="1194" w:customStyle="1">
    <w:name w:val="中等深浅网格 1 - 强调文字颜色 61"/>
    <w:uiPriority w:val="0"/>
    <w:qFormat/>
    <w:rPr>
      <w:smallCaps/>
    </w:rPr>
  </w:style>
  <w:style w:type="character" w:styleId="1195" w:customStyle="1">
    <w:name w:val="Char Char23"/>
    <w:uiPriority w:val="0"/>
    <w:qFormat/>
    <w:rPr>
      <w:rFonts w:hint="default" w:ascii="Arial" w:hAnsi="Arial" w:eastAsia="黑体" w:cs="Arial"/>
      <w:b/>
      <w:bCs/>
      <w:sz w:val="24"/>
      <w:szCs w:val="24"/>
    </w:rPr>
  </w:style>
  <w:style w:type="character" w:styleId="1196" w:customStyle="1">
    <w:name w:val="小四 段落 宋体 Char Char Char Char Char"/>
    <w:uiPriority w:val="0"/>
    <w:qFormat/>
    <w:rPr>
      <w:rFonts w:hint="eastAsia" w:ascii="宋体" w:hAnsi="宋体" w:eastAsia="宋体"/>
      <w:sz w:val="24"/>
      <w:szCs w:val="24"/>
      <w:lang w:val="en-US" w:eastAsia="zh-CN" w:bidi="ar-SA"/>
    </w:rPr>
  </w:style>
  <w:style w:type="character" w:styleId="1197" w:customStyle="1">
    <w:name w:val="标题 3 Char"/>
    <w:uiPriority w:val="0"/>
    <w:qFormat/>
    <w:rPr>
      <w:rFonts w:hint="eastAsia" w:ascii="宋体" w:hAnsi="宋体" w:eastAsia="宋体"/>
      <w:b/>
      <w:bCs/>
      <w:sz w:val="24"/>
      <w:szCs w:val="32"/>
      <w:lang w:val="en-US" w:eastAsia="zh-CN" w:bidi="ar-SA"/>
    </w:rPr>
  </w:style>
  <w:style w:type="character" w:styleId="1198" w:customStyle="1">
    <w:name w:val="concon"/>
    <w:uiPriority w:val="0"/>
    <w:qFormat/>
  </w:style>
  <w:style w:type="character" w:styleId="1199" w:customStyle="1">
    <w:name w:val="标准小四 Char"/>
    <w:uiPriority w:val="0"/>
    <w:qFormat/>
    <w:rPr>
      <w:rFonts w:hint="default" w:ascii="Arial" w:hAnsi="Arial" w:eastAsia="宋体" w:cs="Arial"/>
      <w:sz w:val="24"/>
      <w:szCs w:val="21"/>
      <w:lang w:val="en-US" w:eastAsia="zh-CN" w:bidi="ar-SA"/>
    </w:rPr>
  </w:style>
  <w:style w:type="character" w:styleId="1200" w:customStyle="1">
    <w:name w:val="t1"/>
    <w:uiPriority w:val="0"/>
    <w:qFormat/>
  </w:style>
  <w:style w:type="character" w:styleId="1201" w:customStyle="1">
    <w:name w:val="Title1 Char"/>
    <w:uiPriority w:val="0"/>
    <w:qFormat/>
    <w:rPr>
      <w:rFonts w:hint="eastAsia" w:ascii="宋体" w:hAnsi="宋体" w:eastAsia="宋体"/>
      <w:b/>
      <w:bCs/>
      <w:sz w:val="44"/>
      <w:szCs w:val="44"/>
      <w:lang w:val="en-US" w:eastAsia="zh-CN" w:bidi="ar-SA"/>
    </w:rPr>
  </w:style>
  <w:style w:type="character" w:styleId="1202" w:customStyle="1">
    <w:name w:val="纯文本 Char Char"/>
    <w:uiPriority w:val="0"/>
    <w:qFormat/>
    <w:rPr>
      <w:rFonts w:hint="eastAsia" w:ascii="宋体" w:hAnsi="Courier New" w:eastAsia="宋体"/>
      <w:sz w:val="21"/>
      <w:szCs w:val="21"/>
      <w:lang w:val="en-US" w:eastAsia="zh-CN" w:bidi="ar-SA"/>
    </w:rPr>
  </w:style>
  <w:style w:type="character" w:styleId="12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204" w:customStyle="1">
    <w:name w:val="Char Char24"/>
    <w:uiPriority w:val="0"/>
    <w:qFormat/>
    <w:rPr>
      <w:b/>
      <w:bCs/>
      <w:sz w:val="28"/>
      <w:szCs w:val="28"/>
    </w:rPr>
  </w:style>
  <w:style w:type="character" w:styleId="1205" w:customStyle="1">
    <w:name w:val="normalfont1"/>
    <w:uiPriority w:val="0"/>
    <w:qFormat/>
    <w:rPr>
      <w:rFonts w:hint="default" w:ascii="ˎ̥" w:hAnsi="ˎ̥"/>
      <w:sz w:val="18"/>
      <w:szCs w:val="18"/>
      <w:u w:val="none"/>
    </w:rPr>
  </w:style>
  <w:style w:type="character" w:styleId="1206" w:customStyle="1">
    <w:name w:val="param-value"/>
    <w:uiPriority w:val="0"/>
    <w:qFormat/>
  </w:style>
  <w:style w:type="character" w:styleId="1207" w:customStyle="1">
    <w:name w:val="纯文本 Char1"/>
    <w:uiPriority w:val="0"/>
    <w:qFormat/>
    <w:rPr>
      <w:rFonts w:hint="eastAsia" w:ascii="宋体" w:hAnsi="Courier New" w:eastAsia="宋体" w:cs="Courier New"/>
      <w:sz w:val="21"/>
      <w:szCs w:val="21"/>
    </w:rPr>
  </w:style>
  <w:style w:type="character" w:styleId="1208" w:customStyle="1">
    <w:name w:val="小四 段落 宋体 Char1"/>
    <w:uiPriority w:val="0"/>
    <w:qFormat/>
    <w:rPr>
      <w:rFonts w:hint="eastAsia" w:ascii="宋体" w:hAnsi="宋体" w:eastAsia="宋体"/>
      <w:sz w:val="24"/>
      <w:szCs w:val="24"/>
      <w:lang w:val="en-US" w:eastAsia="zh-CN" w:bidi="ar-SA"/>
    </w:rPr>
  </w:style>
  <w:style w:type="character" w:styleId="1209" w:customStyle="1">
    <w:name w:val="中等深浅列表 1 - 强调文字颜色 61"/>
    <w:uiPriority w:val="0"/>
    <w:qFormat/>
    <w:rPr>
      <w:i/>
      <w:iCs/>
    </w:rPr>
  </w:style>
  <w:style w:type="character" w:styleId="1210" w:customStyle="1">
    <w:name w:val="中等深浅网格 3 - 强调文字颜色 61"/>
    <w:uiPriority w:val="0"/>
    <w:qFormat/>
    <w:rPr>
      <w:i/>
      <w:iCs/>
      <w:smallCaps/>
      <w:spacing w:val="5"/>
    </w:rPr>
  </w:style>
  <w:style w:type="character" w:styleId="1211" w:customStyle="1">
    <w:name w:val="content"/>
    <w:uiPriority w:val="0"/>
    <w:qFormat/>
  </w:style>
  <w:style w:type="character" w:styleId="1212" w:customStyle="1">
    <w:name w:val="Char Char29"/>
    <w:uiPriority w:val="0"/>
    <w:qFormat/>
    <w:rPr>
      <w:rFonts w:hint="default" w:ascii="Times New Roman" w:hAnsi="Times New Roman" w:eastAsia="宋体" w:cs="Times New Roman"/>
      <w:b/>
      <w:bCs/>
      <w:sz w:val="44"/>
      <w:szCs w:val="44"/>
    </w:rPr>
  </w:style>
  <w:style w:type="character" w:styleId="1213" w:customStyle="1">
    <w:name w:val="纯文本 Char Char Char"/>
    <w:uiPriority w:val="0"/>
    <w:qFormat/>
    <w:rPr>
      <w:rFonts w:hint="eastAsia" w:ascii="宋体" w:hAnsi="Courier New" w:eastAsia="宋体"/>
      <w:sz w:val="21"/>
      <w:szCs w:val="21"/>
      <w:lang w:val="en-US" w:eastAsia="zh-CN" w:bidi="ar-SA"/>
    </w:rPr>
  </w:style>
  <w:style w:type="character" w:styleId="1214" w:customStyle="1">
    <w:name w:val="样式 首行缩进:  2 字符 Char"/>
    <w:uiPriority w:val="0"/>
    <w:qFormat/>
    <w:rPr>
      <w:rFonts w:hint="eastAsia" w:ascii="宋体" w:hAnsi="宋体" w:eastAsia="宋体" w:cs="宋体"/>
      <w:sz w:val="24"/>
      <w:lang w:val="en-US" w:eastAsia="zh-CN" w:bidi="ar-SA"/>
    </w:rPr>
  </w:style>
  <w:style w:type="character" w:styleId="1215" w:customStyle="1">
    <w:name w:val="Char Char21"/>
    <w:uiPriority w:val="0"/>
    <w:qFormat/>
    <w:rPr>
      <w:rFonts w:hint="default" w:ascii="Arial" w:hAnsi="Arial" w:eastAsia="黑体" w:cs="Arial"/>
      <w:sz w:val="24"/>
      <w:szCs w:val="24"/>
    </w:rPr>
  </w:style>
  <w:style w:type="character" w:styleId="1216" w:customStyle="1">
    <w:name w:val="listbenefit"/>
    <w:uiPriority w:val="0"/>
    <w:qFormat/>
  </w:style>
  <w:style w:type="character" w:styleId="1217" w:customStyle="1">
    <w:name w:val="apple-converted-space"/>
    <w:uiPriority w:val="0"/>
    <w:qFormat/>
  </w:style>
  <w:style w:type="character" w:styleId="1218" w:customStyle="1">
    <w:name w:val="标准文本 Char Char"/>
    <w:uiPriority w:val="0"/>
    <w:qFormat/>
    <w:rPr>
      <w:rFonts w:hint="eastAsia" w:ascii="宋体" w:hAnsi="宋体" w:eastAsia="宋体" w:cs="宋体"/>
      <w:sz w:val="24"/>
      <w:szCs w:val="24"/>
      <w:lang w:val="en-US" w:eastAsia="zh-CN" w:bidi="ar-SA"/>
    </w:rPr>
  </w:style>
  <w:style w:type="character" w:styleId="1219" w:customStyle="1">
    <w:name w:val="subtitle1"/>
    <w:uiPriority w:val="0"/>
    <w:qFormat/>
    <w:rPr>
      <w:rFonts w:hint="default" w:ascii="Georgia" w:hAnsi="Georgia"/>
      <w:b/>
      <w:bCs/>
      <w:color w:val="666666"/>
      <w:sz w:val="18"/>
      <w:szCs w:val="18"/>
    </w:rPr>
  </w:style>
  <w:style w:type="character" w:styleId="1220" w:customStyle="1">
    <w:name w:val="3zw"/>
    <w:uiPriority w:val="0"/>
    <w:qFormat/>
  </w:style>
  <w:style w:type="character" w:styleId="1221" w:customStyle="1">
    <w:name w:val="point_normal1"/>
    <w:uiPriority w:val="0"/>
    <w:qFormat/>
    <w:rPr>
      <w:rFonts w:hint="default" w:ascii="Arial" w:hAnsi="Arial" w:cs="Arial"/>
      <w:sz w:val="18"/>
      <w:szCs w:val="18"/>
    </w:rPr>
  </w:style>
  <w:style w:type="character" w:styleId="1222" w:customStyle="1">
    <w:name w:val="title_emph1"/>
    <w:uiPriority w:val="0"/>
    <w:qFormat/>
    <w:rPr>
      <w:rFonts w:hint="default" w:ascii="Arial" w:hAnsi="Arial" w:cs="Arial"/>
      <w:b/>
      <w:bCs/>
      <w:sz w:val="18"/>
      <w:szCs w:val="18"/>
    </w:rPr>
  </w:style>
  <w:style w:type="character" w:styleId="1223" w:customStyle="1">
    <w:name w:val="textcontents"/>
    <w:uiPriority w:val="0"/>
    <w:qFormat/>
  </w:style>
  <w:style w:type="character" w:styleId="1224" w:customStyle="1">
    <w:name w:val="标题 3 Char Char"/>
    <w:uiPriority w:val="0"/>
    <w:qFormat/>
    <w:rPr>
      <w:rFonts w:hint="eastAsia" w:ascii="仿宋_GB2312" w:eastAsia="仿宋_GB2312"/>
      <w:b/>
      <w:bCs/>
      <w:sz w:val="28"/>
      <w:szCs w:val="32"/>
      <w:lang w:val="en-US" w:eastAsia="zh-CN" w:bidi="ar-SA"/>
    </w:rPr>
  </w:style>
  <w:style w:type="character" w:styleId="1225" w:customStyle="1">
    <w:name w:val="样式 非加粗"/>
    <w:uiPriority w:val="0"/>
    <w:qFormat/>
    <w:rPr>
      <w:rFonts w:hint="eastAsia" w:ascii="宋体" w:hAnsi="宋体" w:eastAsia="宋体"/>
      <w:sz w:val="28"/>
    </w:rPr>
  </w:style>
  <w:style w:type="character" w:styleId="1226" w:customStyle="1">
    <w:name w:val="font81"/>
    <w:basedOn w:val="839"/>
    <w:uiPriority w:val="0"/>
    <w:qFormat/>
    <w:rPr>
      <w:rFonts w:hint="default" w:ascii="Times New Roman" w:hAnsi="Times New Roman" w:cs="Times New Roman"/>
      <w:color w:val="000000"/>
      <w:sz w:val="22"/>
      <w:szCs w:val="22"/>
      <w:u w:val="none"/>
    </w:rPr>
  </w:style>
  <w:style w:type="character" w:styleId="1227" w:customStyle="1">
    <w:name w:val="font112"/>
    <w:uiPriority w:val="0"/>
    <w:qFormat/>
    <w:rPr>
      <w:rFonts w:hint="eastAsia" w:ascii="方正黑体_GBK" w:hAnsi="方正黑体_GBK" w:eastAsia="方正黑体_GBK" w:cs="方正黑体_GBK"/>
      <w:color w:val="000000"/>
      <w:sz w:val="28"/>
      <w:szCs w:val="28"/>
      <w:u w:val="none"/>
    </w:rPr>
  </w:style>
  <w:style w:type="character" w:styleId="1228" w:customStyle="1">
    <w:name w:val="font21"/>
    <w:uiPriority w:val="0"/>
    <w:qFormat/>
    <w:rPr>
      <w:rFonts w:hint="default" w:ascii="Times New Roman" w:hAnsi="Times New Roman" w:cs="Times New Roman"/>
      <w:color w:val="000000"/>
      <w:sz w:val="28"/>
      <w:szCs w:val="28"/>
      <w:u w:val="none"/>
    </w:rPr>
  </w:style>
  <w:style w:type="character" w:styleId="1229" w:customStyle="1">
    <w:name w:val="font51"/>
    <w:basedOn w:val="839"/>
    <w:uiPriority w:val="0"/>
    <w:qFormat/>
    <w:rPr>
      <w:rFonts w:hint="eastAsia" w:ascii="方正仿宋_GBK" w:hAnsi="方正仿宋_GBK" w:eastAsia="方正仿宋_GBK" w:cs="方正仿宋_GBK"/>
      <w:color w:val="000000"/>
      <w:sz w:val="28"/>
      <w:szCs w:val="28"/>
      <w:u w:val="none"/>
    </w:rPr>
  </w:style>
  <w:style w:type="character" w:styleId="1230" w:customStyle="1">
    <w:name w:val="font41"/>
    <w:uiPriority w:val="0"/>
    <w:qFormat/>
    <w:rPr>
      <w:rFonts w:hint="eastAsia" w:ascii="方正仿宋_GBK" w:hAnsi="方正仿宋_GBK" w:eastAsia="方正仿宋_GBK" w:cs="方正仿宋_GBK"/>
      <w:color w:val="000000"/>
      <w:sz w:val="22"/>
      <w:szCs w:val="22"/>
      <w:u w:val="none"/>
    </w:rPr>
  </w:style>
  <w:style w:type="character" w:styleId="1231" w:customStyle="1">
    <w:name w:val="font91"/>
    <w:basedOn w:val="839"/>
    <w:uiPriority w:val="0"/>
    <w:qFormat/>
    <w:rPr>
      <w:rFonts w:hint="default" w:ascii="Times New Roman" w:hAnsi="Times New Roman" w:cs="Times New Roman"/>
      <w:color w:val="000000"/>
      <w:sz w:val="21"/>
      <w:szCs w:val="21"/>
      <w:u w:val="none"/>
    </w:rPr>
  </w:style>
  <w:style w:type="character" w:styleId="1232" w:customStyle="1">
    <w:name w:val="font141"/>
    <w:basedOn w:val="839"/>
    <w:uiPriority w:val="0"/>
    <w:qFormat/>
    <w:rPr>
      <w:rFonts w:hint="default" w:ascii="Times New Roman" w:hAnsi="Times New Roman" w:cs="Times New Roman"/>
      <w:color w:val="000000"/>
      <w:sz w:val="24"/>
      <w:szCs w:val="24"/>
      <w:u w:val="none"/>
    </w:rPr>
  </w:style>
  <w:style w:type="character" w:styleId="1233" w:customStyle="1">
    <w:name w:val="font101"/>
    <w:uiPriority w:val="0"/>
    <w:qFormat/>
    <w:rPr>
      <w:rFonts w:hint="eastAsia" w:ascii="方正仿宋_GBK" w:hAnsi="方正仿宋_GBK" w:eastAsia="方正仿宋_GBK" w:cs="方正仿宋_GBK"/>
      <w:color w:val="000000"/>
      <w:sz w:val="24"/>
      <w:szCs w:val="24"/>
      <w:u w:val="none"/>
    </w:rPr>
  </w:style>
  <w:style w:type="character" w:styleId="1234" w:customStyle="1">
    <w:name w:val="font131"/>
    <w:uiPriority w:val="0"/>
    <w:qFormat/>
    <w:rPr>
      <w:rFonts w:hint="default" w:ascii="Times New Roman" w:hAnsi="Times New Roman" w:cs="Times New Roman"/>
      <w:color w:val="000000"/>
      <w:sz w:val="22"/>
      <w:szCs w:val="22"/>
      <w:u w:val="none"/>
    </w:rPr>
  </w:style>
  <w:style w:type="paragraph" w:styleId="1235" w:customStyle="1">
    <w:name w:val="项目符号，一级"/>
    <w:basedOn w:val="1021"/>
    <w:next w:val="1021"/>
    <w:uiPriority w:val="0"/>
    <w:qFormat/>
    <w:pPr>
      <w:ind w:left="376" w:firstLine="0"/>
      <w:spacing w:line="240" w:lineRule="atLeast"/>
      <w:tabs>
        <w:tab w:val="left" w:pos="1320" w:leader="none"/>
      </w:tabs>
    </w:pPr>
    <w:rPr>
      <w:bCs w:val="0"/>
      <w:color w:val="000000"/>
      <w:szCs w:val="24"/>
    </w:rPr>
  </w:style>
  <w:style w:type="paragraph" w:styleId="1236" w:customStyle="1">
    <w:name w:val="flName"/>
    <w:basedOn w:val="1023"/>
    <w:uiPriority w:val="0"/>
    <w:qFormat/>
    <w:pPr>
      <w:spacing w:before="0" w:line="113" w:lineRule="atLeast"/>
    </w:pPr>
  </w:style>
  <w:style w:type="paragraph" w:styleId="1237" w:customStyle="1">
    <w:name w:val="flType"/>
    <w:basedOn w:val="1236"/>
    <w:uiPriority w:val="0"/>
    <w:qFormat/>
    <w:pPr>
      <w:spacing w:after="284"/>
    </w:pPr>
    <w:rPr>
      <w:rFonts w:eastAsia="宋体"/>
      <w:b w:val="0"/>
    </w:rPr>
  </w:style>
  <w:style w:type="paragraph" w:styleId="1238" w:customStyle="1">
    <w:name w:val="马刚标题4"/>
    <w:basedOn w:val="1068"/>
    <w:next w:val="829"/>
    <w:uiPriority w:val="0"/>
    <w:qFormat/>
    <w:pPr>
      <w:spacing w:before="100" w:after="40"/>
      <w:tabs>
        <w:tab w:val="clear" w:pos="567" w:leader="none"/>
        <w:tab w:val="clear" w:pos="735" w:leader="none"/>
        <w:tab w:val="left" w:pos="1050" w:leader="none"/>
      </w:tabs>
      <w:outlineLvl w:val="3"/>
    </w:pPr>
    <w:rPr>
      <w:b w:val="0"/>
    </w:rPr>
  </w:style>
  <w:style w:type="character" w:styleId="1239" w:customStyle="1">
    <w:name w:val="未处理的提及1"/>
    <w:basedOn w:val="839"/>
    <w:uiPriority w:val="99"/>
    <w:semiHidden/>
    <w:unhideWhenUsed/>
    <w:qFormat/>
    <w:rPr>
      <w:color w:val="605e5c"/>
      <w:shd w:val="clear" w:color="auto" w:fill="e1dfdd"/>
    </w:rPr>
  </w:style>
  <w:style w:type="character" w:styleId="1240" w:customStyle="1">
    <w:name w:val="font201"/>
    <w:basedOn w:val="839"/>
    <w:uiPriority w:val="0"/>
    <w:qFormat/>
    <w:rPr>
      <w:rFonts w:ascii="方正仿宋_GBK" w:hAnsi="方正仿宋_GBK" w:eastAsia="方正仿宋_GBK" w:cs="方正仿宋_GBK"/>
      <w:color w:val="000000"/>
      <w:sz w:val="22"/>
      <w:szCs w:val="22"/>
      <w:u w:val="none"/>
    </w:rPr>
  </w:style>
  <w:style w:type="character" w:styleId="1241" w:customStyle="1">
    <w:name w:val="font331"/>
    <w:basedOn w:val="839"/>
    <w:uiPriority w:val="0"/>
    <w:qFormat/>
    <w:rPr>
      <w:rFonts w:hint="eastAsia" w:ascii="方正仿宋_GBK" w:hAnsi="方正仿宋_GBK" w:eastAsia="方正仿宋_GBK" w:cs="方正仿宋_GBK"/>
      <w:color w:val="5b9bd5"/>
      <w:sz w:val="22"/>
      <w:szCs w:val="22"/>
      <w:u w:val="none"/>
    </w:rPr>
  </w:style>
  <w:style w:type="character" w:styleId="1242" w:customStyle="1">
    <w:name w:val="font181"/>
    <w:basedOn w:val="839"/>
    <w:uiPriority w:val="0"/>
    <w:qFormat/>
    <w:rPr>
      <w:rFonts w:hint="eastAsia" w:ascii="方正仿宋_GBK" w:hAnsi="方正仿宋_GBK" w:eastAsia="方正仿宋_GBK" w:cs="方正仿宋_GBK"/>
      <w:color w:val="ff0000"/>
      <w:sz w:val="22"/>
      <w:szCs w:val="22"/>
      <w:u w:val="none"/>
    </w:rPr>
  </w:style>
  <w:style w:type="character" w:styleId="1243" w:customStyle="1">
    <w:name w:val="font161"/>
    <w:basedOn w:val="839"/>
    <w:uiPriority w:val="0"/>
    <w:qFormat/>
    <w:rPr>
      <w:rFonts w:hint="eastAsia" w:ascii="宋体" w:hAnsi="宋体" w:eastAsia="宋体" w:cs="宋体"/>
      <w:color w:val="000000"/>
      <w:sz w:val="22"/>
      <w:szCs w:val="22"/>
      <w:u w:val="none"/>
    </w:rPr>
  </w:style>
  <w:style w:type="character" w:styleId="1244" w:customStyle="1">
    <w:name w:val="font341"/>
    <w:basedOn w:val="839"/>
    <w:uiPriority w:val="0"/>
    <w:qFormat/>
    <w:rPr>
      <w:rFonts w:hint="eastAsia" w:ascii="宋体" w:hAnsi="宋体" w:eastAsia="宋体" w:cs="宋体"/>
      <w:color w:val="5b9bd5"/>
      <w:sz w:val="22"/>
      <w:szCs w:val="22"/>
      <w:u w:val="none"/>
    </w:rPr>
  </w:style>
  <w:style w:type="character" w:styleId="1245" w:customStyle="1">
    <w:name w:val="font351"/>
    <w:basedOn w:val="839"/>
    <w:uiPriority w:val="0"/>
    <w:qFormat/>
    <w:rPr>
      <w:rFonts w:hint="eastAsia" w:ascii="方正仿宋_GBK" w:hAnsi="方正仿宋_GBK" w:eastAsia="方正仿宋_GBK" w:cs="方正仿宋_GBK"/>
      <w:color w:val="ff0000"/>
      <w:sz w:val="21"/>
      <w:szCs w:val="21"/>
      <w:u w:val="none"/>
    </w:rPr>
  </w:style>
  <w:style w:type="character" w:styleId="1246" w:customStyle="1">
    <w:name w:val="font361"/>
    <w:basedOn w:val="839"/>
    <w:uiPriority w:val="0"/>
    <w:qFormat/>
    <w:rPr>
      <w:rFonts w:hint="eastAsia" w:ascii="方正仿宋_GBK" w:hAnsi="方正仿宋_GBK" w:eastAsia="方正仿宋_GBK" w:cs="方正仿宋_GBK"/>
      <w:color w:val="5b9bd5"/>
      <w:sz w:val="21"/>
      <w:szCs w:val="21"/>
      <w:u w:val="none"/>
    </w:rPr>
  </w:style>
  <w:style w:type="character" w:styleId="1247" w:customStyle="1">
    <w:name w:val="font371"/>
    <w:basedOn w:val="839"/>
    <w:uiPriority w:val="0"/>
    <w:qFormat/>
    <w:rPr>
      <w:rFonts w:hint="default" w:ascii="Times New Roman" w:hAnsi="Times New Roman" w:cs="Times New Roman"/>
      <w:color w:val="5b9bd5"/>
      <w:sz w:val="21"/>
      <w:szCs w:val="21"/>
      <w:u w:val="none"/>
    </w:rPr>
  </w:style>
  <w:style w:type="character" w:styleId="1248" w:customStyle="1">
    <w:name w:val="font381"/>
    <w:basedOn w:val="839"/>
    <w:uiPriority w:val="0"/>
    <w:qFormat/>
    <w:rPr>
      <w:rFonts w:hint="eastAsia" w:ascii="宋体" w:hAnsi="宋体" w:eastAsia="宋体" w:cs="宋体"/>
      <w:color w:val="ff0000"/>
      <w:sz w:val="21"/>
      <w:szCs w:val="21"/>
      <w:u w:val="none"/>
    </w:rPr>
  </w:style>
  <w:style w:type="character" w:styleId="1249" w:customStyle="1">
    <w:name w:val="font212"/>
    <w:basedOn w:val="839"/>
    <w:uiPriority w:val="0"/>
    <w:qFormat/>
    <w:rPr>
      <w:rFonts w:hint="eastAsia" w:ascii="宋体" w:hAnsi="宋体" w:eastAsia="宋体" w:cs="宋体"/>
      <w:color w:val="ff0000"/>
      <w:sz w:val="22"/>
      <w:szCs w:val="22"/>
      <w:u w:val="none"/>
    </w:rPr>
  </w:style>
  <w:style w:type="character" w:styleId="1250" w:customStyle="1">
    <w:name w:val="font391"/>
    <w:basedOn w:val="839"/>
    <w:uiPriority w:val="0"/>
    <w:qFormat/>
    <w:rPr>
      <w:rFonts w:hint="eastAsia" w:ascii="宋体" w:hAnsi="宋体" w:eastAsia="宋体" w:cs="宋体"/>
      <w:color w:val="0070c0"/>
      <w:sz w:val="22"/>
      <w:szCs w:val="22"/>
      <w:u w:val="none"/>
    </w:rPr>
  </w:style>
  <w:style w:type="character" w:styleId="1251" w:customStyle="1">
    <w:name w:val="font122"/>
    <w:basedOn w:val="839"/>
    <w:uiPriority w:val="0"/>
    <w:qFormat/>
    <w:rPr>
      <w:rFonts w:hint="eastAsia" w:ascii="方正仿宋_GBK" w:hAnsi="方正仿宋_GBK" w:eastAsia="方正仿宋_GBK" w:cs="方正仿宋_GBK"/>
      <w:color w:val="833c0c"/>
      <w:sz w:val="21"/>
      <w:szCs w:val="21"/>
      <w:u w:val="none"/>
    </w:rPr>
  </w:style>
  <w:style w:type="character" w:styleId="1252" w:customStyle="1">
    <w:name w:val="font401"/>
    <w:basedOn w:val="839"/>
    <w:uiPriority w:val="0"/>
    <w:qFormat/>
    <w:rPr>
      <w:rFonts w:hint="default" w:ascii="Times New Roman" w:hAnsi="Times New Roman" w:cs="Times New Roman"/>
      <w:color w:val="833c0c"/>
      <w:sz w:val="21"/>
      <w:szCs w:val="21"/>
      <w:u w:val="none"/>
    </w:rPr>
  </w:style>
  <w:style w:type="character" w:styleId="1253" w:customStyle="1">
    <w:name w:val="font412"/>
    <w:basedOn w:val="839"/>
    <w:uiPriority w:val="0"/>
    <w:qFormat/>
    <w:rPr>
      <w:rFonts w:hint="eastAsia" w:ascii="宋体" w:hAnsi="宋体" w:eastAsia="宋体" w:cs="宋体"/>
      <w:color w:val="833c0c"/>
      <w:sz w:val="21"/>
      <w:szCs w:val="21"/>
      <w:u w:val="none"/>
    </w:rPr>
  </w:style>
  <w:style w:type="character" w:styleId="1254" w:customStyle="1">
    <w:name w:val="font301"/>
    <w:basedOn w:val="839"/>
    <w:uiPriority w:val="0"/>
    <w:qFormat/>
    <w:rPr>
      <w:rFonts w:hint="eastAsia" w:ascii="宋体" w:hAnsi="宋体" w:eastAsia="宋体" w:cs="宋体"/>
      <w:color w:val="833c0c"/>
      <w:sz w:val="22"/>
      <w:szCs w:val="22"/>
      <w:u w:val="none"/>
    </w:rPr>
  </w:style>
  <w:style w:type="character" w:styleId="1255" w:customStyle="1">
    <w:name w:val="font221"/>
    <w:basedOn w:val="839"/>
    <w:uiPriority w:val="0"/>
    <w:qFormat/>
    <w:rPr>
      <w:rFonts w:hint="eastAsia" w:ascii="方正仿宋_GBK" w:hAnsi="方正仿宋_GBK" w:eastAsia="方正仿宋_GBK" w:cs="方正仿宋_GBK"/>
      <w:color w:val="833c0c"/>
      <w:sz w:val="22"/>
      <w:szCs w:val="22"/>
      <w:u w:val="none"/>
    </w:rPr>
  </w:style>
  <w:style w:type="character" w:styleId="1256" w:customStyle="1">
    <w:name w:val="font421"/>
    <w:basedOn w:val="839"/>
    <w:uiPriority w:val="0"/>
    <w:qFormat/>
    <w:rPr>
      <w:rFonts w:hint="eastAsia" w:ascii="方正仿宋_GBK" w:hAnsi="方正仿宋_GBK" w:eastAsia="方正仿宋_GBK" w:cs="方正仿宋_GBK"/>
      <w:color w:val="ff0000"/>
      <w:sz w:val="24"/>
      <w:szCs w:val="24"/>
      <w:u w:val="none"/>
    </w:rPr>
  </w:style>
  <w:style w:type="character" w:styleId="1257" w:customStyle="1">
    <w:name w:val="font431"/>
    <w:basedOn w:val="839"/>
    <w:uiPriority w:val="0"/>
    <w:qFormat/>
    <w:rPr>
      <w:rFonts w:hint="eastAsia" w:ascii="方正仿宋_GBK" w:hAnsi="方正仿宋_GBK" w:eastAsia="方正仿宋_GBK" w:cs="方正仿宋_GBK"/>
      <w:color w:val="833c0c"/>
      <w:sz w:val="24"/>
      <w:szCs w:val="24"/>
      <w:u w:val="none"/>
    </w:rPr>
  </w:style>
  <w:style w:type="character" w:styleId="1258" w:customStyle="1">
    <w:name w:val="font441"/>
    <w:basedOn w:val="839"/>
    <w:uiPriority w:val="0"/>
    <w:qFormat/>
    <w:rPr>
      <w:rFonts w:hint="default" w:ascii="Times New Roman" w:hAnsi="Times New Roman" w:cs="Times New Roman"/>
      <w:color w:val="833c0c"/>
      <w:sz w:val="24"/>
      <w:szCs w:val="24"/>
      <w:u w:val="none"/>
    </w:rPr>
  </w:style>
  <w:style w:type="character" w:styleId="1259" w:customStyle="1">
    <w:name w:val="font191"/>
    <w:basedOn w:val="839"/>
    <w:uiPriority w:val="0"/>
    <w:qFormat/>
    <w:rPr>
      <w:rFonts w:hint="default" w:ascii="Times New Roman" w:hAnsi="Times New Roman" w:cs="Times New Roman"/>
      <w:color w:val="000000"/>
      <w:sz w:val="22"/>
      <w:szCs w:val="22"/>
      <w:u w:val="none"/>
    </w:rPr>
  </w:style>
  <w:style w:type="character" w:styleId="1260" w:customStyle="1">
    <w:name w:val="font451"/>
    <w:basedOn w:val="839"/>
    <w:uiPriority w:val="0"/>
    <w:qFormat/>
    <w:rPr>
      <w:rFonts w:hint="eastAsia" w:ascii="方正仿宋_GBK" w:hAnsi="方正仿宋_GBK" w:eastAsia="方正仿宋_GBK" w:cs="方正仿宋_GBK"/>
      <w:color w:val="000000"/>
      <w:sz w:val="22"/>
      <w:szCs w:val="22"/>
      <w:u w:val="none"/>
    </w:rPr>
  </w:style>
  <w:style w:type="character" w:styleId="1261" w:customStyle="1">
    <w:name w:val="font251"/>
    <w:basedOn w:val="839"/>
    <w:uiPriority w:val="0"/>
    <w:qFormat/>
    <w:rPr>
      <w:rFonts w:hint="eastAsia" w:ascii="方正仿宋_GBK" w:hAnsi="方正仿宋_GBK" w:eastAsia="方正仿宋_GBK" w:cs="方正仿宋_GBK"/>
      <w:color w:val="000000"/>
      <w:sz w:val="21"/>
      <w:szCs w:val="21"/>
      <w:u w:val="none"/>
    </w:rPr>
  </w:style>
  <w:style w:type="character" w:styleId="1262" w:customStyle="1">
    <w:name w:val="font281"/>
    <w:basedOn w:val="839"/>
    <w:uiPriority w:val="0"/>
    <w:qFormat/>
    <w:rPr>
      <w:rFonts w:hint="eastAsia" w:ascii="方正仿宋_GBK" w:hAnsi="方正仿宋_GBK" w:eastAsia="方正仿宋_GBK" w:cs="方正仿宋_GBK"/>
      <w:color w:val="0070c0"/>
      <w:sz w:val="22"/>
      <w:szCs w:val="22"/>
      <w:u w:val="none"/>
    </w:rPr>
  </w:style>
  <w:style w:type="character" w:styleId="1263" w:customStyle="1">
    <w:name w:val="font271"/>
    <w:basedOn w:val="839"/>
    <w:uiPriority w:val="0"/>
    <w:qFormat/>
    <w:rPr>
      <w:rFonts w:hint="default" w:ascii="Times New Roman" w:hAnsi="Times New Roman" w:cs="Times New Roman"/>
      <w:color w:val="0070c0"/>
      <w:sz w:val="22"/>
      <w:szCs w:val="22"/>
      <w:u w:val="none"/>
    </w:rPr>
  </w:style>
  <w:style w:type="character" w:styleId="1264" w:customStyle="1">
    <w:name w:val="font461"/>
    <w:basedOn w:val="839"/>
    <w:uiPriority w:val="0"/>
    <w:qFormat/>
    <w:rPr>
      <w:rFonts w:hint="eastAsia" w:ascii="方正仿宋_GBK" w:hAnsi="方正仿宋_GBK" w:eastAsia="方正仿宋_GBK" w:cs="方正仿宋_GBK"/>
      <w:color w:val="2f75b5"/>
      <w:sz w:val="22"/>
      <w:szCs w:val="22"/>
      <w:u w:val="none"/>
    </w:rPr>
  </w:style>
  <w:style w:type="character" w:styleId="1265" w:customStyle="1">
    <w:name w:val="font312"/>
    <w:basedOn w:val="839"/>
    <w:uiPriority w:val="0"/>
    <w:qFormat/>
    <w:rPr>
      <w:rFonts w:hint="default" w:ascii="Times New Roman" w:hAnsi="Times New Roman" w:cs="Times New Roman"/>
      <w:color w:val="4472c4"/>
      <w:sz w:val="22"/>
      <w:szCs w:val="22"/>
      <w:u w:val="none"/>
    </w:rPr>
  </w:style>
  <w:style w:type="character" w:styleId="1266" w:customStyle="1">
    <w:name w:val="font471"/>
    <w:basedOn w:val="839"/>
    <w:uiPriority w:val="0"/>
    <w:qFormat/>
    <w:rPr>
      <w:rFonts w:hint="eastAsia" w:ascii="方正仿宋_GBK" w:hAnsi="方正仿宋_GBK" w:eastAsia="方正仿宋_GBK" w:cs="方正仿宋_GBK"/>
      <w:color w:val="4472c4"/>
      <w:sz w:val="22"/>
      <w:szCs w:val="22"/>
      <w:u w:val="none"/>
    </w:rPr>
  </w:style>
  <w:style w:type="paragraph" w:styleId="1267" w:customStyle="1">
    <w:name w:val="修订2"/>
    <w:hidden/>
    <w:uiPriority w:val="99"/>
    <w:unhideWhenUsed/>
    <w:qFormat/>
    <w:rPr>
      <w:rFonts w:asciiTheme="minorHAnsi" w:hAnsiTheme="minorHAnsi" w:eastAsiaTheme="minorEastAsia" w:cstheme="minorBidi"/>
      <w:sz w:val="21"/>
      <w:szCs w:val="22"/>
      <w:lang w:val="en-US" w:eastAsia="zh-CN" w:bidi="ar-SA"/>
      <w14:ligatures w14:val="standardContextual"/>
    </w:rPr>
  </w:style>
  <w:style w:type="character" w:styleId="1268" w:customStyle="1">
    <w:name w:val="纯文本 Char"/>
    <w:uiPriority w:val="0"/>
    <w:qFormat/>
    <w:rPr>
      <w:rFonts w:ascii="宋体" w:hAnsi="Courier New" w:eastAsia="宋体"/>
      <w:sz w:val="21"/>
      <w:lang w:val="en-US" w:eastAsia="zh-CN" w:bidi="ar-SA"/>
    </w:rPr>
  </w:style>
  <w:style w:type="paragraph" w:styleId="1269" w:customStyle="1">
    <w:name w:val="TOC 标题2"/>
    <w:basedOn w:val="830"/>
    <w:next w:val="829"/>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597" w:themeColor="accent1" w:themeShade="BF"/>
      <w:sz w:val="32"/>
      <w:szCs w:val="32"/>
    </w:rPr>
  </w:style>
  <w:style w:type="paragraph" w:styleId="1270" w:customStyle="1">
    <w:name w:val="修订3"/>
    <w:hidden/>
    <w:uiPriority w:val="99"/>
    <w:unhideWhenUsed/>
    <w:qFormat/>
    <w:rPr>
      <w:rFonts w:ascii="宋体" w:hAnsi="宋体" w:eastAsia="宋体" w:cstheme="minorBidi"/>
      <w:sz w:val="21"/>
      <w:szCs w:val="21"/>
      <w:lang w:val="en-US" w:eastAsia="zh-CN" w:bidi="ar-SA"/>
      <w14:ligatures w14:val="standardContextual"/>
    </w:rPr>
  </w:style>
  <w:style w:type="paragraph" w:styleId="1271" w:customStyle="1">
    <w:name w:val="修订4"/>
    <w:hidden/>
    <w:uiPriority w:val="99"/>
    <w:semiHidden/>
    <w:qFormat/>
    <w:rPr>
      <w:rFonts w:ascii="宋体" w:hAnsi="宋体" w:eastAsia="宋体" w:cstheme="minorBidi"/>
      <w:sz w:val="21"/>
      <w:szCs w:val="21"/>
      <w:lang w:val="en-US" w:eastAsia="zh-CN" w:bidi="ar-SA"/>
      <w14:ligatures w14:val="standardContextual"/>
    </w:rPr>
  </w:style>
  <w:style w:type="character" w:styleId="1272" w:customStyle="1">
    <w:name w:val="未处理的提及2"/>
    <w:basedOn w:val="839"/>
    <w:uiPriority w:val="99"/>
    <w:semiHidden/>
    <w:unhideWhenUsed/>
    <w:qFormat/>
    <w:rPr>
      <w:color w:val="605e5c"/>
      <w:shd w:val="clear" w:color="auto" w:fill="e1dfdd"/>
    </w:rPr>
  </w:style>
  <w:style w:type="paragraph" w:styleId="1273" w:customStyle="1">
    <w:name w:val="Revision"/>
    <w:hidden/>
    <w:uiPriority w:val="99"/>
    <w:unhideWhenUsed/>
    <w:qFormat/>
    <w:rPr>
      <w:rFonts w:ascii="宋体" w:hAnsi="宋体" w:eastAsia="宋体" w:cstheme="minorBidi"/>
      <w:sz w:val="21"/>
      <w:szCs w:val="21"/>
      <w:lang w:val="en-US" w:eastAsia="zh-CN" w:bidi="ar-SA"/>
      <w14:ligatures w14:val="standardContextual"/>
    </w:rPr>
  </w:style>
  <w:style w:type="paragraph" w:styleId="1274" w:customStyle="1">
    <w:name w:val="索引 41"/>
    <w:basedOn w:val="829"/>
    <w:next w:val="829"/>
    <w:uiPriority w:val="0"/>
    <w:qFormat/>
    <w:pPr>
      <w:ind w:left="600"/>
    </w:pPr>
    <w:rPr>
      <w:rFonts w:ascii="Calibri" w:hAnsi="Calibri"/>
    </w:rPr>
  </w:style>
  <w:style w:type="numbering" w:styleId="1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6078A050-C79A-404B-A664-3E04D838919E}"/>
</file>

<file path=customXml/itemProps2.xml><?xml version="1.0" encoding="utf-8"?>
<ds:datastoreItem xmlns:ds="http://schemas.openxmlformats.org/officeDocument/2006/customXml" ds:itemID="{D5298483-C98C-4A95-BD12-C2592907A9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76</cp:revision>
  <dcterms:created xsi:type="dcterms:W3CDTF">2026-05-14T02:22:00Z</dcterms:created>
  <dcterms:modified xsi:type="dcterms:W3CDTF">2026-10-23T08:42:33Z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2F14B0D139794A0F8B9630D1F27AD712_13</vt:lpwstr>
  </property>
  <property fmtid="{D5CDD505-2E9C-101B-9397-08002B2CF9AE}" pid="4" name="KSOTemplateDocerSaveRecord">
    <vt:lpwstr>eyJoZGlkIjoiYjAzZGNkYzM2MzU1MTIyYjFhYjg4M2I2ZjkyMDk5ODYiLCJ1c2VySWQiOiIxMDQ3MDc2MjcyIn0=</vt:lpwstr>
  </property>
</Properties>
</file>