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Times New Roman" w:hAnsi="Times New Roman"/>
          <w:b/>
          <w:sz w:val="72"/>
        </w:rPr>
      </w:pPr>
      <w:r>
        <w:rPr>
          <w:rFonts w:ascii="Times New Roman" w:hAnsi="Times New Roman"/>
          <w:b/>
          <w:sz w:val="72"/>
        </w:rPr>
      </w:r>
      <w:r/>
    </w:p>
    <w:p>
      <w:pPr>
        <w:ind w:left="0"/>
        <w:jc w:val="left"/>
        <w:rPr>
          <w:rFonts w:ascii="Times New Roman" w:hAnsi="Times New Roman"/>
          <w:b/>
          <w:sz w:val="72"/>
        </w:rPr>
      </w:pPr>
      <w:r>
        <w:rPr>
          <w:rFonts w:ascii="Times New Roman" w:hAnsi="Times New Roman"/>
          <w:b/>
          <w:sz w:val="72"/>
        </w:rPr>
      </w:r>
      <w:r/>
    </w:p>
    <w:p>
      <w:pPr>
        <w:ind w:left="0"/>
        <w:jc w:val="left"/>
        <w:rPr>
          <w:rFonts w:ascii="Times New Roman" w:hAnsi="Times New Roman"/>
          <w:b/>
          <w:sz w:val="72"/>
        </w:rPr>
      </w:pPr>
      <w:r>
        <w:rPr>
          <w:rFonts w:ascii="Times New Roman" w:hAnsi="Times New Roman"/>
          <w:b/>
          <w:sz w:val="72"/>
        </w:rPr>
      </w:r>
      <w:r/>
    </w:p>
    <w:p>
      <w:pPr>
        <w:ind w:left="0"/>
        <w:jc w:val="center"/>
        <w:rPr>
          <w:rFonts w:ascii="宋体" w:hAnsi="宋体" w:cs="宋体"/>
          <w:b/>
          <w:sz w:val="108"/>
        </w:rPr>
      </w:pPr>
      <w:r>
        <w:rPr>
          <w:rFonts w:hint="eastAsia" w:ascii="宋体" w:hAnsi="宋体" w:cs="宋体"/>
          <w:b/>
          <w:sz w:val="108"/>
        </w:rPr>
        <w:t xml:space="preserve">政府采购</w:t>
      </w:r>
      <w:r/>
    </w:p>
    <w:p>
      <w:pPr>
        <w:ind w:left="0"/>
        <w:jc w:val="center"/>
        <w:rPr>
          <w:rFonts w:ascii="宋体" w:hAnsi="宋体" w:cs="宋体"/>
          <w:b/>
          <w:sz w:val="108"/>
        </w:rPr>
      </w:pPr>
      <w:r>
        <w:rPr>
          <w:rFonts w:hint="eastAsia" w:ascii="宋体" w:hAnsi="宋体" w:cs="宋体"/>
          <w:b/>
          <w:sz w:val="108"/>
        </w:rPr>
        <w:t xml:space="preserve">竞争性磋商文件</w:t>
      </w:r>
      <w:r/>
    </w:p>
    <w:p>
      <w:pPr>
        <w:ind w:left="0"/>
        <w:jc w:val="left"/>
        <w:spacing w:line="360" w:lineRule="auto"/>
        <w:rPr>
          <w:rFonts w:ascii="Times New Roman" w:hAnsi="Times New Roman"/>
        </w:rPr>
      </w:pPr>
      <w:r>
        <w:rPr>
          <w:rFonts w:ascii="Times New Roman" w:hAnsi="Times New Roman"/>
        </w:rPr>
      </w:r>
      <w:r/>
    </w:p>
    <w:p>
      <w:pPr>
        <w:ind w:left="0"/>
        <w:jc w:val="left"/>
        <w:spacing w:line="360" w:lineRule="auto"/>
        <w:rPr>
          <w:rFonts w:ascii="Times New Roman" w:hAnsi="Times New Roman"/>
        </w:rPr>
      </w:pPr>
      <w:r>
        <w:rPr>
          <w:rFonts w:ascii="Times New Roman" w:hAnsi="Times New Roman"/>
        </w:rPr>
      </w:r>
      <w:r/>
    </w:p>
    <w:p>
      <w:pPr>
        <w:ind w:left="0"/>
        <w:jc w:val="left"/>
        <w:spacing w:line="480" w:lineRule="auto"/>
        <w:rPr>
          <w:rFonts w:ascii="Times New Roman" w:hAnsi="Times New Roman"/>
          <w:b/>
          <w:sz w:val="32"/>
        </w:rPr>
      </w:pPr>
      <w:r>
        <w:rPr>
          <w:rFonts w:ascii="Times New Roman" w:hAnsi="Times New Roman"/>
          <w:b/>
          <w:sz w:val="32"/>
        </w:rPr>
      </w:r>
      <w:r/>
    </w:p>
    <w:p>
      <w:pPr>
        <w:ind w:firstLine="1285"/>
        <w:jc w:val="left"/>
        <w:spacing w:line="480" w:lineRule="auto"/>
        <w:rPr>
          <w:rFonts w:ascii="Times New Roman" w:hAnsi="Times New Roman"/>
          <w:b/>
          <w:sz w:val="32"/>
        </w:rPr>
      </w:pPr>
      <w:r>
        <w:rPr>
          <w:rFonts w:ascii="Times New Roman" w:hAnsi="Times New Roman"/>
          <w:b/>
          <w:sz w:val="32"/>
        </w:rPr>
        <w:t xml:space="preserve">项目编号：</w:t>
      </w:r>
      <w:r>
        <w:rPr>
          <w:rFonts w:ascii="Times New Roman" w:hAnsi="Times New Roman"/>
          <w:b/>
          <w:sz w:val="32"/>
        </w:rPr>
        <w:t xml:space="preserve">JSZC-320500-JZCG-C2026-0318</w:t>
      </w:r>
      <w:r/>
    </w:p>
    <w:p>
      <w:pPr>
        <w:ind w:firstLine="1285"/>
        <w:jc w:val="left"/>
        <w:spacing w:line="480" w:lineRule="auto"/>
        <w:rPr>
          <w:rFonts w:ascii="Times New Roman" w:hAnsi="Times New Roman"/>
          <w:b/>
          <w:sz w:val="32"/>
        </w:rPr>
      </w:pPr>
      <w:r>
        <w:rPr>
          <w:rFonts w:ascii="Times New Roman" w:hAnsi="Times New Roman"/>
          <w:b/>
          <w:sz w:val="32"/>
        </w:rPr>
        <w:t xml:space="preserve">采购单位</w:t>
      </w:r>
      <w:r>
        <w:rPr>
          <w:rFonts w:hint="eastAsia" w:ascii="Times New Roman" w:hAnsi="Times New Roman"/>
          <w:b/>
          <w:sz w:val="32"/>
        </w:rPr>
        <w:t xml:space="preserve">：</w:t>
      </w:r>
      <w:r>
        <w:rPr>
          <w:rFonts w:hint="eastAsia" w:ascii="Times New Roman" w:hAnsi="Times New Roman"/>
          <w:b/>
          <w:sz w:val="32"/>
        </w:rPr>
        <w:t xml:space="preserve">苏州大学附属第一医院</w:t>
      </w:r>
      <w:r/>
    </w:p>
    <w:p>
      <w:pPr>
        <w:ind w:firstLine="1285"/>
        <w:spacing w:line="480" w:lineRule="auto"/>
        <w:rPr>
          <w:rFonts w:ascii="Times New Roman" w:hAnsi="Times New Roman"/>
          <w:b/>
          <w:sz w:val="32"/>
        </w:rPr>
      </w:pPr>
      <w:r>
        <w:rPr>
          <w:rFonts w:ascii="Times New Roman" w:hAnsi="Times New Roman"/>
          <w:b/>
          <w:sz w:val="32"/>
        </w:rPr>
        <w:t xml:space="preserve">项目名称：</w:t>
      </w:r>
      <w:r>
        <w:rPr>
          <w:rFonts w:hint="eastAsia" w:ascii="Times New Roman" w:hAnsi="Times New Roman"/>
          <w:b/>
          <w:sz w:val="32"/>
        </w:rPr>
        <w:t xml:space="preserve">苏大附一院单机设备互联软件开发</w:t>
      </w:r>
      <w:r/>
    </w:p>
    <w:p>
      <w:pPr>
        <w:ind w:firstLine="1285"/>
        <w:jc w:val="left"/>
        <w:spacing w:line="480" w:lineRule="auto"/>
        <w:rPr>
          <w:rFonts w:ascii="Times New Roman" w:hAnsi="Times New Roman"/>
          <w:b/>
          <w:spacing w:val="20"/>
          <w:sz w:val="32"/>
        </w:rPr>
      </w:pPr>
      <w:r>
        <w:rPr>
          <w:rFonts w:ascii="Times New Roman" w:hAnsi="Times New Roman"/>
          <w:b/>
          <w:sz w:val="32"/>
        </w:rPr>
        <w:t xml:space="preserve">项目类别：</w:t>
      </w:r>
      <w:r>
        <w:rPr>
          <w:rFonts w:hint="eastAsia" w:ascii="Times New Roman" w:hAnsi="Times New Roman"/>
          <w:b/>
          <w:spacing w:val="20"/>
          <w:sz w:val="32"/>
        </w:rPr>
        <w:t xml:space="preserve">服务类</w:t>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jc w:val="center"/>
        <w:rPr>
          <w:rFonts w:ascii="Times New Roman" w:hAnsi="Times New Roman"/>
          <w:b/>
          <w:sz w:val="32"/>
        </w:rPr>
      </w:pPr>
      <w:r>
        <w:rPr>
          <w:rFonts w:hint="eastAsia" w:ascii="Times New Roman" w:hAnsi="Times New Roman"/>
          <w:b/>
          <w:sz w:val="32"/>
        </w:rPr>
        <w:t xml:space="preserve">苏州市政府集中采购中心</w:t>
      </w:r>
      <w:r/>
    </w:p>
    <w:p>
      <w:pPr>
        <w:ind w:left="0"/>
        <w:jc w:val="center"/>
        <w:rPr>
          <w:rFonts w:ascii="宋体" w:hAnsi="宋体" w:cs="宋体"/>
          <w:b/>
          <w:sz w:val="32"/>
        </w:rPr>
      </w:pPr>
      <w:r>
        <w:rPr>
          <w:rFonts w:ascii="宋体" w:hAnsi="宋体" w:cs="宋体"/>
          <w:b/>
          <w:sz w:val="32"/>
        </w:rPr>
        <w:t xml:space="preserve">202</w:t>
      </w:r>
      <w:r>
        <w:rPr>
          <w:rFonts w:ascii="宋体" w:hAnsi="宋体" w:cs="宋体"/>
          <w:b/>
          <w:sz w:val="32"/>
        </w:rPr>
        <w:t xml:space="preserve">6</w:t>
      </w:r>
      <w:r>
        <w:rPr>
          <w:rFonts w:hint="eastAsia" w:ascii="宋体" w:hAnsi="宋体" w:cs="宋体"/>
          <w:b/>
          <w:sz w:val="32"/>
        </w:rPr>
        <w:t xml:space="preserve">年</w:t>
      </w:r>
      <w:r>
        <w:rPr>
          <w:rFonts w:ascii="宋体" w:hAnsi="宋体" w:cs="宋体"/>
          <w:b/>
          <w:sz w:val="32"/>
        </w:rPr>
        <w:t xml:space="preserve">10</w:t>
      </w:r>
      <w:r>
        <w:rPr>
          <w:rFonts w:hint="eastAsia" w:ascii="宋体" w:hAnsi="宋体" w:cs="宋体"/>
          <w:b/>
          <w:sz w:val="32"/>
        </w:rPr>
        <w:t xml:space="preserve">月</w:t>
      </w:r>
      <w:r/>
    </w:p>
    <w:p>
      <w:pPr>
        <w:ind w:left="0"/>
        <w:rPr>
          <w:rFonts w:ascii="Times New Roman" w:hAnsi="Times New Roman"/>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Times New Roman" w:hAnsi="Times New Roman"/>
          <w:sz w:val="48"/>
        </w:rPr>
      </w:r>
      <w:r/>
    </w:p>
    <w:p>
      <w:pPr>
        <w:jc w:val="center"/>
        <w:rPr>
          <w:rFonts w:ascii="宋体" w:hAnsi="宋体" w:cs="宋体"/>
          <w:sz w:val="32"/>
          <w:szCs w:val="32"/>
        </w:rPr>
      </w:pPr>
      <w:r>
        <w:rPr>
          <w:rFonts w:ascii="宋体" w:hAnsi="宋体" w:cs="宋体"/>
          <w:sz w:val="32"/>
          <w:szCs w:val="32"/>
        </w:rPr>
      </w:r>
      <w:r/>
    </w:p>
    <w:p>
      <w:pPr>
        <w:ind w:left="0"/>
        <w:jc w:val="center"/>
        <w:tabs>
          <w:tab w:val="center" w:pos="5444" w:leader="none"/>
          <w:tab w:val="left" w:pos="8076" w:leader="none"/>
        </w:tabs>
        <w:rPr>
          <w:rFonts w:ascii="宋体" w:hAnsi="宋体" w:cs="宋体"/>
          <w:sz w:val="48"/>
          <w:szCs w:val="48"/>
        </w:rPr>
      </w:pPr>
      <w:r>
        <w:rPr>
          <w:rFonts w:ascii="宋体" w:hAnsi="宋体" w:cs="宋体"/>
          <w:sz w:val="48"/>
          <w:szCs w:val="48"/>
        </w:rPr>
      </w:r>
      <w:r/>
    </w:p>
    <w:p>
      <w:pPr>
        <w:ind w:left="0"/>
        <w:jc w:val="center"/>
        <w:tabs>
          <w:tab w:val="center" w:pos="5444" w:leader="none"/>
          <w:tab w:val="left" w:pos="8076" w:leader="none"/>
        </w:tabs>
        <w:rPr>
          <w:rFonts w:ascii="宋体" w:hAnsi="宋体" w:cs="宋体"/>
          <w:sz w:val="48"/>
          <w:szCs w:val="48"/>
        </w:rPr>
      </w:pPr>
      <w:r>
        <w:rPr>
          <w:rFonts w:ascii="宋体" w:hAnsi="宋体" w:cs="宋体"/>
          <w:sz w:val="48"/>
          <w:szCs w:val="48"/>
        </w:rPr>
      </w:r>
      <w:r/>
    </w:p>
    <w:p>
      <w:pPr>
        <w:ind w:left="0"/>
        <w:jc w:val="center"/>
        <w:tabs>
          <w:tab w:val="center" w:pos="5444" w:leader="none"/>
          <w:tab w:val="left" w:pos="8076" w:leader="none"/>
        </w:tabs>
        <w:rPr>
          <w:rFonts w:ascii="宋体" w:hAnsi="宋体" w:cs="宋体"/>
          <w:sz w:val="48"/>
          <w:szCs w:val="48"/>
        </w:rPr>
      </w:pPr>
      <w:r>
        <w:rPr>
          <w:rFonts w:hint="eastAsia" w:ascii="宋体" w:hAnsi="宋体" w:cs="宋体"/>
          <w:sz w:val="48"/>
          <w:szCs w:val="48"/>
        </w:rPr>
        <w:t xml:space="preserve">总目录</w:t>
      </w:r>
      <w:r/>
    </w:p>
    <w:p>
      <w:pPr>
        <w:pStyle w:val="883"/>
        <w:tabs>
          <w:tab w:val="right" w:pos="9856" w:leader="dot"/>
        </w:tabs>
        <w:rPr>
          <w:rFonts w:asciiTheme="minorHAnsi" w:hAnsiTheme="minorHAnsi" w:eastAsiaTheme="minorEastAsia" w:cstheme="minorBidi"/>
          <w:b w:val="0"/>
          <w:bCs w:val="0"/>
          <w:caps w:val="0"/>
          <w:sz w:val="32"/>
          <w:szCs w:val="32"/>
        </w:rPr>
      </w:pPr>
      <w:r>
        <w:rPr>
          <w:sz w:val="32"/>
          <w:szCs w:val="32"/>
        </w:rPr>
        <w:fldChar w:fldCharType="begin"/>
      </w:r>
      <w:r>
        <w:rPr>
          <w:sz w:val="32"/>
          <w:szCs w:val="32"/>
        </w:rPr>
        <w:instrText xml:space="preserve"> </w:instrText>
      </w:r>
      <w:r>
        <w:rPr>
          <w:rFonts w:hint="eastAsia"/>
          <w:sz w:val="32"/>
          <w:szCs w:val="32"/>
        </w:rPr>
        <w:instrText xml:space="preserve">TOC \o "1-2" \h \z \u</w:instrText>
      </w:r>
      <w:r>
        <w:rPr>
          <w:sz w:val="32"/>
          <w:szCs w:val="32"/>
        </w:rPr>
        <w:instrText xml:space="preserve"> </w:instrText>
      </w:r>
      <w:r>
        <w:rPr>
          <w:sz w:val="32"/>
          <w:szCs w:val="32"/>
        </w:rPr>
        <w:fldChar w:fldCharType="separate"/>
      </w:r>
      <w:hyperlink w:tooltip="#_Toc167288236" w:anchor="_Toc167288236" w:history="1">
        <w:r>
          <w:rPr>
            <w:rStyle w:val="914"/>
            <w:b w:val="0"/>
            <w:sz w:val="32"/>
            <w:szCs w:val="32"/>
          </w:rPr>
          <w:t xml:space="preserve">第一章</w:t>
        </w:r>
        <w:r>
          <w:rPr>
            <w:rStyle w:val="914"/>
            <w:b w:val="0"/>
            <w:sz w:val="32"/>
            <w:szCs w:val="32"/>
          </w:rPr>
          <w:t xml:space="preserve"> </w:t>
        </w:r>
        <w:r>
          <w:rPr>
            <w:rStyle w:val="914"/>
            <w:b w:val="0"/>
            <w:sz w:val="32"/>
            <w:szCs w:val="32"/>
          </w:rPr>
          <w:t xml:space="preserve">磋商邀请函</w:t>
        </w:r>
        <w:r>
          <w:rPr>
            <w:b w:val="0"/>
            <w:sz w:val="32"/>
            <w:szCs w:val="32"/>
          </w:rPr>
          <w:tab/>
        </w:r>
        <w:r>
          <w:rPr>
            <w:b w:val="0"/>
            <w:sz w:val="32"/>
            <w:szCs w:val="32"/>
          </w:rPr>
          <w:fldChar w:fldCharType="begin"/>
        </w:r>
        <w:r>
          <w:rPr>
            <w:b w:val="0"/>
            <w:sz w:val="32"/>
            <w:szCs w:val="32"/>
          </w:rPr>
          <w:instrText xml:space="preserve"> PAGEREF _Toc167288236 \h </w:instrText>
        </w:r>
        <w:r>
          <w:rPr>
            <w:b w:val="0"/>
            <w:sz w:val="32"/>
            <w:szCs w:val="32"/>
          </w:rPr>
        </w:r>
        <w:r>
          <w:rPr>
            <w:b w:val="0"/>
            <w:sz w:val="32"/>
            <w:szCs w:val="32"/>
          </w:rPr>
          <w:fldChar w:fldCharType="separate"/>
        </w:r>
        <w:r>
          <w:rPr>
            <w:b w:val="0"/>
            <w:sz w:val="32"/>
            <w:szCs w:val="32"/>
          </w:rPr>
          <w:t xml:space="preserve">5</w:t>
        </w:r>
        <w:r>
          <w:rPr>
            <w:b w:val="0"/>
            <w:sz w:val="32"/>
            <w:szCs w:val="32"/>
          </w:rPr>
          <w:fldChar w:fldCharType="end"/>
        </w:r>
      </w:hyperlink>
      <w:r/>
      <w:r/>
    </w:p>
    <w:p>
      <w:pPr>
        <w:pStyle w:val="883"/>
        <w:tabs>
          <w:tab w:val="right" w:pos="9856" w:leader="dot"/>
        </w:tabs>
        <w:rPr>
          <w:rFonts w:asciiTheme="minorHAnsi" w:hAnsiTheme="minorHAnsi" w:eastAsiaTheme="minorEastAsia" w:cstheme="minorBidi"/>
          <w:b w:val="0"/>
          <w:bCs w:val="0"/>
          <w:caps w:val="0"/>
          <w:sz w:val="32"/>
          <w:szCs w:val="32"/>
        </w:rPr>
      </w:pPr>
      <w:r/>
      <w:hyperlink w:tooltip="#_Toc167288237" w:anchor="_Toc167288237" w:history="1">
        <w:r>
          <w:rPr>
            <w:rStyle w:val="914"/>
            <w:b w:val="0"/>
            <w:sz w:val="32"/>
            <w:szCs w:val="32"/>
          </w:rPr>
          <w:t xml:space="preserve">第二章</w:t>
        </w:r>
        <w:r>
          <w:rPr>
            <w:rStyle w:val="914"/>
            <w:b w:val="0"/>
            <w:sz w:val="32"/>
            <w:szCs w:val="32"/>
          </w:rPr>
          <w:t xml:space="preserve"> </w:t>
        </w:r>
        <w:r>
          <w:rPr>
            <w:rStyle w:val="914"/>
            <w:b w:val="0"/>
            <w:sz w:val="32"/>
            <w:szCs w:val="32"/>
          </w:rPr>
          <w:t xml:space="preserve">磋商须知</w:t>
        </w:r>
        <w:r>
          <w:rPr>
            <w:b w:val="0"/>
            <w:sz w:val="32"/>
            <w:szCs w:val="32"/>
          </w:rPr>
          <w:tab/>
        </w:r>
        <w:r>
          <w:rPr>
            <w:b w:val="0"/>
            <w:sz w:val="32"/>
            <w:szCs w:val="32"/>
          </w:rPr>
          <w:fldChar w:fldCharType="begin"/>
        </w:r>
        <w:r>
          <w:rPr>
            <w:b w:val="0"/>
            <w:sz w:val="32"/>
            <w:szCs w:val="32"/>
          </w:rPr>
          <w:instrText xml:space="preserve"> PAGEREF _Toc167288237 \h </w:instrText>
        </w:r>
        <w:r>
          <w:rPr>
            <w:b w:val="0"/>
            <w:sz w:val="32"/>
            <w:szCs w:val="32"/>
          </w:rPr>
        </w:r>
        <w:r>
          <w:rPr>
            <w:b w:val="0"/>
            <w:sz w:val="32"/>
            <w:szCs w:val="32"/>
          </w:rPr>
          <w:fldChar w:fldCharType="separate"/>
        </w:r>
        <w:r>
          <w:rPr>
            <w:b w:val="0"/>
            <w:sz w:val="32"/>
            <w:szCs w:val="32"/>
          </w:rPr>
          <w:t xml:space="preserve">8</w:t>
        </w:r>
        <w:r>
          <w:rPr>
            <w:b w:val="0"/>
            <w:sz w:val="32"/>
            <w:szCs w:val="32"/>
          </w:rPr>
          <w:fldChar w:fldCharType="end"/>
        </w:r>
      </w:hyperlink>
      <w:r/>
      <w:r/>
    </w:p>
    <w:p>
      <w:pPr>
        <w:pStyle w:val="883"/>
        <w:tabs>
          <w:tab w:val="right" w:pos="9856" w:leader="dot"/>
        </w:tabs>
        <w:rPr>
          <w:rFonts w:asciiTheme="minorHAnsi" w:hAnsiTheme="minorHAnsi" w:eastAsiaTheme="minorEastAsia" w:cstheme="minorBidi"/>
          <w:b w:val="0"/>
          <w:bCs w:val="0"/>
          <w:caps w:val="0"/>
          <w:sz w:val="32"/>
          <w:szCs w:val="32"/>
        </w:rPr>
      </w:pPr>
      <w:r/>
      <w:hyperlink w:tooltip="#_Toc167288238" w:anchor="_Toc167288238" w:history="1">
        <w:r>
          <w:rPr>
            <w:rStyle w:val="914"/>
            <w:b w:val="0"/>
            <w:sz w:val="32"/>
            <w:szCs w:val="32"/>
          </w:rPr>
          <w:t xml:space="preserve">第三章</w:t>
        </w:r>
        <w:r>
          <w:rPr>
            <w:rStyle w:val="914"/>
            <w:b w:val="0"/>
            <w:sz w:val="32"/>
            <w:szCs w:val="32"/>
          </w:rPr>
          <w:t xml:space="preserve"> </w:t>
        </w:r>
        <w:r>
          <w:rPr>
            <w:rStyle w:val="914"/>
            <w:b w:val="0"/>
            <w:sz w:val="32"/>
            <w:szCs w:val="32"/>
          </w:rPr>
          <w:t xml:space="preserve">响应文件格式</w:t>
        </w:r>
        <w:r>
          <w:rPr>
            <w:b w:val="0"/>
            <w:sz w:val="32"/>
            <w:szCs w:val="32"/>
          </w:rPr>
          <w:tab/>
        </w:r>
        <w:r>
          <w:rPr>
            <w:b w:val="0"/>
            <w:sz w:val="32"/>
            <w:szCs w:val="32"/>
          </w:rPr>
          <w:fldChar w:fldCharType="begin"/>
        </w:r>
        <w:r>
          <w:rPr>
            <w:b w:val="0"/>
            <w:sz w:val="32"/>
            <w:szCs w:val="32"/>
          </w:rPr>
          <w:instrText xml:space="preserve"> PAGEREF _Toc167288238 \h </w:instrText>
        </w:r>
        <w:r>
          <w:rPr>
            <w:b w:val="0"/>
            <w:sz w:val="32"/>
            <w:szCs w:val="32"/>
          </w:rPr>
        </w:r>
        <w:r>
          <w:rPr>
            <w:b w:val="0"/>
            <w:sz w:val="32"/>
            <w:szCs w:val="32"/>
          </w:rPr>
          <w:fldChar w:fldCharType="separate"/>
        </w:r>
        <w:r>
          <w:rPr>
            <w:b w:val="0"/>
            <w:sz w:val="32"/>
            <w:szCs w:val="32"/>
          </w:rPr>
          <w:t xml:space="preserve">14</w:t>
        </w:r>
        <w:r>
          <w:rPr>
            <w:b w:val="0"/>
            <w:sz w:val="32"/>
            <w:szCs w:val="32"/>
          </w:rPr>
          <w:fldChar w:fldCharType="end"/>
        </w:r>
      </w:hyperlink>
      <w:r/>
      <w:r/>
    </w:p>
    <w:p>
      <w:pPr>
        <w:pStyle w:val="883"/>
        <w:tabs>
          <w:tab w:val="right" w:pos="9856" w:leader="dot"/>
        </w:tabs>
        <w:rPr>
          <w:rFonts w:asciiTheme="minorHAnsi" w:hAnsiTheme="minorHAnsi" w:eastAsiaTheme="minorEastAsia" w:cstheme="minorBidi"/>
          <w:b w:val="0"/>
          <w:bCs w:val="0"/>
          <w:caps w:val="0"/>
          <w:sz w:val="32"/>
          <w:szCs w:val="32"/>
        </w:rPr>
      </w:pPr>
      <w:r/>
      <w:hyperlink w:tooltip="#_Toc167288252" w:anchor="_Toc167288252" w:history="1">
        <w:r>
          <w:rPr>
            <w:rStyle w:val="914"/>
            <w:b w:val="0"/>
            <w:sz w:val="32"/>
            <w:szCs w:val="32"/>
          </w:rPr>
          <w:t xml:space="preserve">第四章</w:t>
        </w:r>
        <w:r>
          <w:rPr>
            <w:rStyle w:val="914"/>
            <w:b w:val="0"/>
            <w:sz w:val="32"/>
            <w:szCs w:val="32"/>
          </w:rPr>
          <w:t xml:space="preserve"> </w:t>
        </w:r>
        <w:r>
          <w:rPr>
            <w:rStyle w:val="914"/>
            <w:b w:val="0"/>
            <w:sz w:val="32"/>
            <w:szCs w:val="32"/>
          </w:rPr>
          <w:t xml:space="preserve">采购内容</w:t>
        </w:r>
        <w:r>
          <w:rPr>
            <w:b w:val="0"/>
            <w:sz w:val="32"/>
            <w:szCs w:val="32"/>
          </w:rPr>
          <w:tab/>
        </w:r>
        <w:r>
          <w:rPr>
            <w:b w:val="0"/>
            <w:sz w:val="32"/>
            <w:szCs w:val="32"/>
          </w:rPr>
          <w:fldChar w:fldCharType="begin"/>
        </w:r>
        <w:r>
          <w:rPr>
            <w:b w:val="0"/>
            <w:sz w:val="32"/>
            <w:szCs w:val="32"/>
          </w:rPr>
          <w:instrText xml:space="preserve"> PAGEREF _Toc167288252 \h </w:instrText>
        </w:r>
        <w:r>
          <w:rPr>
            <w:b w:val="0"/>
            <w:sz w:val="32"/>
            <w:szCs w:val="32"/>
          </w:rPr>
        </w:r>
        <w:r>
          <w:rPr>
            <w:b w:val="0"/>
            <w:sz w:val="32"/>
            <w:szCs w:val="32"/>
          </w:rPr>
          <w:fldChar w:fldCharType="separate"/>
        </w:r>
        <w:r>
          <w:rPr>
            <w:b w:val="0"/>
            <w:sz w:val="32"/>
            <w:szCs w:val="32"/>
          </w:rPr>
          <w:t xml:space="preserve">27</w:t>
        </w:r>
        <w:r>
          <w:rPr>
            <w:b w:val="0"/>
            <w:sz w:val="32"/>
            <w:szCs w:val="32"/>
          </w:rPr>
          <w:fldChar w:fldCharType="end"/>
        </w:r>
      </w:hyperlink>
      <w:r/>
      <w:r/>
    </w:p>
    <w:p>
      <w:pPr>
        <w:pStyle w:val="883"/>
        <w:tabs>
          <w:tab w:val="right" w:pos="9856" w:leader="dot"/>
        </w:tabs>
        <w:rPr>
          <w:rFonts w:asciiTheme="minorHAnsi" w:hAnsiTheme="minorHAnsi" w:eastAsiaTheme="minorEastAsia" w:cstheme="minorBidi"/>
          <w:b w:val="0"/>
          <w:bCs w:val="0"/>
          <w:caps w:val="0"/>
          <w:sz w:val="32"/>
          <w:szCs w:val="32"/>
        </w:rPr>
      </w:pPr>
      <w:r/>
      <w:hyperlink w:tooltip="#_Toc167288253" w:anchor="_Toc167288253" w:history="1">
        <w:r>
          <w:rPr>
            <w:rStyle w:val="914"/>
            <w:b w:val="0"/>
            <w:sz w:val="32"/>
            <w:szCs w:val="32"/>
          </w:rPr>
          <w:t xml:space="preserve">第五章</w:t>
        </w:r>
        <w:r>
          <w:rPr>
            <w:rStyle w:val="914"/>
            <w:b w:val="0"/>
            <w:sz w:val="32"/>
            <w:szCs w:val="32"/>
          </w:rPr>
          <w:t xml:space="preserve"> </w:t>
        </w:r>
        <w:r>
          <w:rPr>
            <w:rStyle w:val="914"/>
            <w:b w:val="0"/>
            <w:sz w:val="32"/>
            <w:szCs w:val="32"/>
          </w:rPr>
          <w:t xml:space="preserve">合同及主要条款</w:t>
        </w:r>
        <w:r>
          <w:rPr>
            <w:b w:val="0"/>
            <w:sz w:val="32"/>
            <w:szCs w:val="32"/>
          </w:rPr>
          <w:tab/>
        </w:r>
        <w:r>
          <w:rPr>
            <w:b w:val="0"/>
            <w:sz w:val="32"/>
            <w:szCs w:val="32"/>
          </w:rPr>
          <w:fldChar w:fldCharType="begin"/>
        </w:r>
        <w:r>
          <w:rPr>
            <w:b w:val="0"/>
            <w:sz w:val="32"/>
            <w:szCs w:val="32"/>
          </w:rPr>
          <w:instrText xml:space="preserve"> PAGEREF _Toc167288253 \h </w:instrText>
        </w:r>
        <w:r>
          <w:rPr>
            <w:b w:val="0"/>
            <w:sz w:val="32"/>
            <w:szCs w:val="32"/>
          </w:rPr>
        </w:r>
        <w:r>
          <w:rPr>
            <w:b w:val="0"/>
            <w:sz w:val="32"/>
            <w:szCs w:val="32"/>
          </w:rPr>
          <w:fldChar w:fldCharType="separate"/>
        </w:r>
        <w:r>
          <w:rPr>
            <w:b w:val="0"/>
            <w:sz w:val="32"/>
            <w:szCs w:val="32"/>
          </w:rPr>
          <w:t xml:space="preserve">28</w:t>
        </w:r>
        <w:r>
          <w:rPr>
            <w:b w:val="0"/>
            <w:sz w:val="32"/>
            <w:szCs w:val="32"/>
          </w:rPr>
          <w:fldChar w:fldCharType="end"/>
        </w:r>
      </w:hyperlink>
      <w:r/>
      <w:r/>
    </w:p>
    <w:p>
      <w:pPr>
        <w:pStyle w:val="883"/>
        <w:tabs>
          <w:tab w:val="right" w:pos="9856" w:leader="dot"/>
        </w:tabs>
        <w:rPr>
          <w:rFonts w:asciiTheme="minorHAnsi" w:hAnsiTheme="minorHAnsi" w:eastAsiaTheme="minorEastAsia" w:cstheme="minorBidi"/>
          <w:b w:val="0"/>
          <w:bCs w:val="0"/>
          <w:caps w:val="0"/>
          <w:sz w:val="32"/>
          <w:szCs w:val="32"/>
        </w:rPr>
      </w:pPr>
      <w:r/>
      <w:hyperlink w:tooltip="#_Toc167288254" w:anchor="_Toc167288254" w:history="1">
        <w:r>
          <w:rPr>
            <w:rStyle w:val="914"/>
            <w:b w:val="0"/>
            <w:sz w:val="32"/>
            <w:szCs w:val="32"/>
          </w:rPr>
          <w:t xml:space="preserve">第六章</w:t>
        </w:r>
        <w:r>
          <w:rPr>
            <w:rStyle w:val="914"/>
            <w:b w:val="0"/>
            <w:sz w:val="32"/>
            <w:szCs w:val="32"/>
          </w:rPr>
          <w:t xml:space="preserve"> </w:t>
        </w:r>
        <w:r>
          <w:rPr>
            <w:rStyle w:val="914"/>
            <w:b w:val="0"/>
            <w:sz w:val="32"/>
            <w:szCs w:val="32"/>
          </w:rPr>
          <w:t xml:space="preserve">评审办法和评分标准</w:t>
        </w:r>
        <w:r>
          <w:rPr>
            <w:b w:val="0"/>
            <w:sz w:val="32"/>
            <w:szCs w:val="32"/>
          </w:rPr>
          <w:tab/>
        </w:r>
        <w:r>
          <w:rPr>
            <w:b w:val="0"/>
            <w:sz w:val="32"/>
            <w:szCs w:val="32"/>
          </w:rPr>
          <w:fldChar w:fldCharType="begin"/>
        </w:r>
        <w:r>
          <w:rPr>
            <w:b w:val="0"/>
            <w:sz w:val="32"/>
            <w:szCs w:val="32"/>
          </w:rPr>
          <w:instrText xml:space="preserve"> PAGEREF _Toc167288254 \h </w:instrText>
        </w:r>
        <w:r>
          <w:rPr>
            <w:b w:val="0"/>
            <w:sz w:val="32"/>
            <w:szCs w:val="32"/>
          </w:rPr>
        </w:r>
        <w:r>
          <w:rPr>
            <w:b w:val="0"/>
            <w:sz w:val="32"/>
            <w:szCs w:val="32"/>
          </w:rPr>
          <w:fldChar w:fldCharType="separate"/>
        </w:r>
        <w:r>
          <w:rPr>
            <w:b w:val="0"/>
            <w:sz w:val="32"/>
            <w:szCs w:val="32"/>
          </w:rPr>
          <w:t xml:space="preserve">33</w:t>
        </w:r>
        <w:r>
          <w:rPr>
            <w:b w:val="0"/>
            <w:sz w:val="32"/>
            <w:szCs w:val="32"/>
          </w:rPr>
          <w:fldChar w:fldCharType="end"/>
        </w:r>
      </w:hyperlink>
      <w:r/>
      <w:r/>
    </w:p>
    <w:p>
      <w:pPr>
        <w:pStyle w:val="883"/>
        <w:tabs>
          <w:tab w:val="right" w:pos="9854" w:leader="dot"/>
        </w:tabs>
        <w:rPr>
          <w:rFonts w:cs="Times New Roman"/>
          <w:b w:val="0"/>
          <w:bCs w:val="0"/>
          <w:caps w:val="0"/>
          <w:sz w:val="32"/>
          <w:szCs w:val="32"/>
        </w:rPr>
      </w:pPr>
      <w:r>
        <w:rPr>
          <w:sz w:val="32"/>
          <w:szCs w:val="32"/>
        </w:rPr>
        <w:fldChar w:fldCharType="end"/>
      </w:r>
      <w:r/>
    </w:p>
    <w:p>
      <w:pPr>
        <w:ind w:left="0"/>
        <w:rPr>
          <w:rFonts w:ascii="Times New Roman" w:hAnsi="Times New Roman"/>
          <w:sz w:val="32"/>
          <w:szCs w:val="32"/>
        </w:rPr>
      </w:pPr>
      <w:r>
        <w:rPr>
          <w:rFonts w:ascii="Times New Roman" w:hAnsi="Times New Roman"/>
          <w:sz w:val="32"/>
          <w:szCs w:val="32"/>
        </w:rPr>
      </w:r>
      <w:r/>
    </w:p>
    <w:p>
      <w:pPr>
        <w:ind w:left="0"/>
      </w:pPr>
      <w:r/>
      <w:r/>
    </w:p>
    <w:p>
      <w:pPr>
        <w:ind w:left="0"/>
        <w:jc w:val="center"/>
      </w:pPr>
      <w:r>
        <w:br w:type="page" w:clear="all"/>
      </w:r>
      <w:bookmarkStart w:id="0" w:name="_Toc12642"/>
      <w:r/>
      <w:bookmarkStart w:id="1" w:name="_Toc17003"/>
      <w:r/>
      <w:bookmarkStart w:id="2" w:name="_Toc15681"/>
      <w:r/>
      <w:bookmarkStart w:id="3" w:name="_Toc16121"/>
      <w:r>
        <w:rPr>
          <w:rFonts w:ascii="Arial" w:hAnsi="Arial"/>
          <w:b/>
          <w:spacing w:val="20"/>
          <w:sz w:val="30"/>
        </w:rPr>
        <w:t xml:space="preserve">前</w:t>
      </w:r>
      <w:r>
        <w:rPr>
          <w:rFonts w:ascii="Arial" w:hAnsi="Arial"/>
          <w:b/>
          <w:spacing w:val="20"/>
          <w:sz w:val="30"/>
        </w:rPr>
        <w:t xml:space="preserve"> </w:t>
      </w:r>
      <w:r>
        <w:rPr>
          <w:rFonts w:ascii="Arial" w:hAnsi="Arial"/>
          <w:b/>
          <w:spacing w:val="20"/>
          <w:sz w:val="30"/>
        </w:rPr>
        <w:t xml:space="preserve">附</w:t>
      </w:r>
      <w:r>
        <w:rPr>
          <w:rFonts w:ascii="Arial" w:hAnsi="Arial"/>
          <w:b/>
          <w:spacing w:val="20"/>
          <w:sz w:val="30"/>
        </w:rPr>
        <w:t xml:space="preserve"> </w:t>
      </w:r>
      <w:r>
        <w:rPr>
          <w:rFonts w:ascii="Arial" w:hAnsi="Arial"/>
          <w:b/>
          <w:spacing w:val="20"/>
          <w:sz w:val="30"/>
        </w:rPr>
        <w:t xml:space="preserve">表</w:t>
      </w:r>
      <w:bookmarkEnd w:id="0"/>
      <w:r/>
      <w:bookmarkEnd w:id="1"/>
      <w:r/>
      <w:bookmarkEnd w:id="2"/>
      <w:r/>
      <w:bookmarkEnd w:id="3"/>
      <w:r/>
      <w:r/>
    </w:p>
    <w:tbl>
      <w:tblPr>
        <w:tblW w:w="9760" w:type="dxa"/>
        <w:tblInd w:w="108" w:type="dxa"/>
        <w:tblLayout w:type="fixed"/>
        <w:tblCellMar>
          <w:left w:w="0" w:type="dxa"/>
          <w:right w:w="0" w:type="dxa"/>
        </w:tblCellMar>
        <w:tblLook w:val="04A0" w:firstRow="1" w:lastRow="0" w:firstColumn="1" w:lastColumn="0" w:noHBand="0" w:noVBand="1"/>
      </w:tblPr>
      <w:tblGrid>
        <w:gridCol w:w="675"/>
        <w:gridCol w:w="1764"/>
        <w:gridCol w:w="7321"/>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内               容</w:t>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ascii="宋体" w:hAnsi="宋体"/>
                <w:sz w:val="21"/>
                <w:szCs w:val="21"/>
              </w:rPr>
              <w:t xml:space="preserve">JSZC-320500-JZCG-C2026-0318</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苏大附一院单机设备互联软件开发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tabs>
                <w:tab w:val="left" w:pos="252" w:leader="none"/>
              </w:tabs>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采购代理机构</w:t>
            </w:r>
            <w:r/>
          </w:p>
          <w:p>
            <w:pPr>
              <w:ind w:left="0"/>
              <w:jc w:val="center"/>
              <w:spacing w:line="312" w:lineRule="auto"/>
              <w:rPr>
                <w:rFonts w:ascii="宋体" w:hAnsi="宋体"/>
                <w:sz w:val="21"/>
                <w:szCs w:val="21"/>
              </w:rPr>
            </w:pPr>
            <w:r>
              <w:rPr>
                <w:rFonts w:hint="eastAsia" w:ascii="宋体" w:hAnsi="宋体"/>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名称：苏州市政府集中采购中心</w:t>
            </w:r>
            <w:r/>
          </w:p>
          <w:p>
            <w:pPr>
              <w:ind w:left="0"/>
              <w:jc w:val="left"/>
              <w:spacing w:line="312"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苏州高新区邓尉路105号狮山科技馆7楼</w:t>
            </w:r>
            <w:r/>
          </w:p>
          <w:p>
            <w:pPr>
              <w:ind w:left="0"/>
              <w:jc w:val="left"/>
              <w:spacing w:line="440" w:lineRule="exact"/>
              <w:rPr>
                <w:rFonts w:ascii="宋体" w:hAnsi="宋体"/>
                <w:sz w:val="21"/>
                <w:szCs w:val="21"/>
              </w:rPr>
            </w:pPr>
            <w:r/>
            <w:bookmarkStart w:id="4" w:name="OLE_LINK92"/>
            <w:r>
              <w:rPr>
                <w:rFonts w:hint="eastAsia" w:ascii="宋体" w:hAnsi="宋体"/>
                <w:sz w:val="21"/>
                <w:szCs w:val="21"/>
              </w:rPr>
              <w:t xml:space="preserve">联系人：王工</w:t>
            </w:r>
            <w:r/>
          </w:p>
          <w:p>
            <w:pPr>
              <w:pStyle w:val="909"/>
              <w:ind w:left="0" w:firstLine="0"/>
            </w:pPr>
            <w:r>
              <w:rPr>
                <w:rFonts w:hint="eastAsia" w:ascii="宋体" w:hAnsi="宋体"/>
                <w:szCs w:val="21"/>
              </w:rPr>
              <w:t xml:space="preserve">联系电话：</w:t>
            </w:r>
            <w:bookmarkEnd w:id="4"/>
            <w:r>
              <w:rPr>
                <w:rFonts w:hint="eastAsia" w:ascii="宋体" w:hAnsi="宋体"/>
                <w:szCs w:val="21"/>
              </w:rPr>
              <w:t xml:space="preserve">0512-69826032</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苏州大学附属第一医院</w:t>
            </w:r>
            <w:r/>
          </w:p>
          <w:p>
            <w:pPr>
              <w:ind w:left="0"/>
              <w:jc w:val="left"/>
              <w:spacing w:line="312"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江苏省苏州市十梓街188号</w:t>
            </w:r>
            <w:r/>
          </w:p>
          <w:p>
            <w:pPr>
              <w:ind w:left="0"/>
              <w:jc w:val="left"/>
              <w:spacing w:line="312"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杨丰忆</w:t>
            </w:r>
            <w:r/>
          </w:p>
          <w:p>
            <w:pPr>
              <w:ind w:left="0"/>
              <w:jc w:val="left"/>
              <w:spacing w:line="312" w:lineRule="auto"/>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0512-67972847</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详见采购文件第二章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本项目不收取磋商保证金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响应文件提交截止之日起六十天（日历日）</w:t>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获取采购文件</w:t>
            </w:r>
            <w:r/>
          </w:p>
          <w:p>
            <w:pPr>
              <w:ind w:left="0"/>
              <w:jc w:val="center"/>
              <w:spacing w:line="312" w:lineRule="auto"/>
              <w:rPr>
                <w:rFonts w:ascii="宋体" w:hAnsi="宋体"/>
                <w:sz w:val="21"/>
                <w:szCs w:val="21"/>
              </w:rPr>
            </w:pPr>
            <w:r>
              <w:rPr>
                <w:rFonts w:hint="eastAsia" w:ascii="宋体" w:hAnsi="宋体"/>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仿宋" w:hAnsi="仿宋" w:eastAsia="仿宋" w:cs="仿宋"/>
                <w:sz w:val="21"/>
                <w:szCs w:val="21"/>
              </w:rPr>
            </w:pPr>
            <w:r>
              <w:rPr>
                <w:rFonts w:hint="eastAsia" w:ascii="宋体" w:hAnsi="宋体"/>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bookmarkStart w:id="5" w:name="_Toc19808"/>
            <w:r/>
            <w:bookmarkStart w:id="6" w:name="_Toc68611034"/>
            <w:r/>
            <w:bookmarkStart w:id="7" w:name="_Toc57376405"/>
            <w:r/>
            <w:bookmarkStart w:id="8" w:name="_Toc7166"/>
            <w:r/>
            <w:bookmarkStart w:id="9" w:name="_Toc28592"/>
            <w:r/>
            <w:bookmarkStart w:id="10" w:name="_Toc58248879"/>
            <w:r>
              <w:rPr>
                <w:rFonts w:ascii="宋体" w:hAnsi="宋体"/>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响应文件网上</w:t>
            </w:r>
            <w:r/>
          </w:p>
          <w:p>
            <w:pPr>
              <w:ind w:left="0"/>
              <w:jc w:val="center"/>
              <w:spacing w:line="312" w:lineRule="auto"/>
              <w:rPr>
                <w:rFonts w:ascii="宋体" w:hAnsi="宋体"/>
                <w:sz w:val="21"/>
                <w:szCs w:val="21"/>
              </w:rPr>
            </w:pPr>
            <w:r>
              <w:rPr>
                <w:rFonts w:hint="eastAsia" w:ascii="宋体" w:hAnsi="宋体"/>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年11月9日13点30分</w:t>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响应文件必须在截止时间前完成提交（上传），逾期提交（上传）的响应文件恕不接受。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开启时间</w:t>
            </w:r>
            <w:r/>
          </w:p>
          <w:p>
            <w:pPr>
              <w:ind w:left="0"/>
              <w:jc w:val="center"/>
              <w:spacing w:line="312" w:lineRule="auto"/>
              <w:rPr>
                <w:rFonts w:ascii="宋体" w:hAnsi="宋体"/>
                <w:sz w:val="21"/>
                <w:szCs w:val="21"/>
              </w:rPr>
            </w:pPr>
            <w:r>
              <w:rPr>
                <w:rFonts w:hint="eastAsia" w:ascii="宋体" w:hAnsi="宋体"/>
                <w:sz w:val="21"/>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年11月9日13点30分</w:t>
            </w:r>
            <w:r/>
            <w:r>
              <w:rPr>
                <w:rFonts w:hint="eastAsia" w:ascii="宋体" w:hAnsi="宋体" w:cs="宋体"/>
                <w:sz w:val="21"/>
                <w:szCs w:val="21"/>
              </w:rPr>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“苏采云”系统（网址：</w:t>
            </w:r>
            <w:hyperlink r:id="rId16" w:tooltip="http://jszfcg.jsczt.cn/" w:history="1">
              <w:r>
                <w:rPr>
                  <w:rFonts w:hint="eastAsia" w:ascii="宋体" w:hAnsi="宋体"/>
                  <w:sz w:val="21"/>
                  <w:szCs w:val="21"/>
                </w:rPr>
                <w:t xml:space="preserve">http://jszfcg.jsczt.cn/</w:t>
              </w:r>
            </w:hyperlink>
            <w:r>
              <w:rPr>
                <w:rFonts w:hint="eastAsia" w:ascii="宋体" w:hAnsi="宋体"/>
                <w:sz w:val="21"/>
                <w:szCs w:val="21"/>
              </w:rPr>
              <w:t xml:space="preserve">）</w:t>
            </w:r>
            <w:r/>
          </w:p>
          <w:p>
            <w:pPr>
              <w:ind w:left="0"/>
              <w:jc w:val="left"/>
              <w:spacing w:line="312" w:lineRule="auto"/>
              <w:rPr>
                <w:rFonts w:ascii="宋体" w:hAnsi="宋体"/>
                <w:sz w:val="21"/>
                <w:szCs w:val="21"/>
              </w:rPr>
            </w:pPr>
            <w:r>
              <w:rPr>
                <w:rFonts w:hint="eastAsia" w:ascii="宋体" w:hAnsi="宋体"/>
                <w:b/>
                <w:sz w:val="21"/>
                <w:szCs w:val="21"/>
              </w:rPr>
              <w:t xml:space="preserve">本项目为不见面</w:t>
            </w:r>
            <w:r>
              <w:rPr>
                <w:rFonts w:hint="eastAsia" w:ascii="宋体" w:hAnsi="宋体"/>
                <w:b/>
                <w:szCs w:val="21"/>
              </w:rPr>
              <w:t xml:space="preserve">磋商</w:t>
            </w:r>
            <w:r>
              <w:rPr>
                <w:rFonts w:hint="eastAsia" w:ascii="宋体" w:hAnsi="宋体"/>
                <w:b/>
                <w:sz w:val="21"/>
                <w:szCs w:val="21"/>
              </w:rPr>
              <w:t xml:space="preserve">项目，开</w:t>
            </w:r>
            <w:r>
              <w:rPr>
                <w:rFonts w:hint="eastAsia" w:ascii="宋体" w:hAnsi="宋体"/>
                <w:b/>
                <w:szCs w:val="21"/>
              </w:rPr>
              <w:t xml:space="preserve">启</w:t>
            </w:r>
            <w:r>
              <w:rPr>
                <w:rFonts w:hint="eastAsia" w:ascii="宋体" w:hAnsi="宋体"/>
                <w:b/>
                <w:sz w:val="21"/>
                <w:szCs w:val="21"/>
              </w:rPr>
              <w:t xml:space="preserve">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评审时间</w:t>
            </w:r>
            <w:r/>
          </w:p>
          <w:p>
            <w:pPr>
              <w:ind w:left="0"/>
              <w:jc w:val="center"/>
              <w:spacing w:line="312" w:lineRule="auto"/>
              <w:rPr>
                <w:rFonts w:ascii="宋体" w:hAnsi="宋体"/>
                <w:sz w:val="21"/>
                <w:szCs w:val="21"/>
              </w:rPr>
            </w:pPr>
            <w:r>
              <w:rPr>
                <w:rFonts w:hint="eastAsia" w:ascii="宋体" w:hAnsi="宋体"/>
                <w:sz w:val="21"/>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年11月9日13点30分</w:t>
            </w:r>
            <w:r/>
            <w:r>
              <w:rPr>
                <w:rFonts w:hint="eastAsia" w:ascii="宋体" w:hAnsi="宋体" w:cs="宋体"/>
                <w:sz w:val="21"/>
                <w:szCs w:val="21"/>
              </w:rPr>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苏州高新区邓尉路105号狮山科技馆</w:t>
            </w:r>
            <w:r>
              <w:rPr>
                <w:rFonts w:ascii="宋体" w:hAnsi="宋体"/>
                <w:sz w:val="21"/>
                <w:szCs w:val="21"/>
              </w:rPr>
              <w:t xml:space="preserve">8</w:t>
            </w:r>
            <w:r>
              <w:rPr>
                <w:rFonts w:hint="eastAsia" w:ascii="宋体" w:hAnsi="宋体"/>
                <w:sz w:val="21"/>
                <w:szCs w:val="21"/>
              </w:rPr>
              <w:t xml:space="preserve">楼</w:t>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磋商响应</w:t>
            </w:r>
            <w:r/>
          </w:p>
          <w:p>
            <w:pPr>
              <w:ind w:left="0"/>
              <w:jc w:val="center"/>
              <w:spacing w:line="312" w:lineRule="auto"/>
              <w:rPr>
                <w:rFonts w:ascii="宋体" w:hAnsi="宋体"/>
                <w:sz w:val="21"/>
                <w:szCs w:val="21"/>
              </w:rPr>
            </w:pPr>
            <w:r>
              <w:rPr>
                <w:rFonts w:hint="eastAsia" w:ascii="宋体" w:hAnsi="宋体"/>
                <w:sz w:val="21"/>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本项目采用电子响应文件，供应商按照采购文件要求制作上传电子响应文件，供应商无需提供纸质响应文件。</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人民币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olor w:val="ff0000"/>
                <w:sz w:val="21"/>
                <w:szCs w:val="21"/>
              </w:rPr>
            </w:pPr>
            <w:r>
              <w:rPr>
                <w:rFonts w:hint="eastAsia" w:ascii="宋体" w:hAnsi="宋体" w:cs="宋体"/>
                <w:sz w:val="21"/>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无</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1159"/>
              <w:ind w:left="0" w:firstLine="0"/>
              <w:spacing w:line="440" w:lineRule="exact"/>
              <w:rPr>
                <w:rFonts w:ascii="宋体" w:hAnsi="宋体" w:cs="宋体"/>
                <w:sz w:val="21"/>
                <w:szCs w:val="21"/>
              </w:rPr>
            </w:pPr>
            <w:r>
              <w:rPr>
                <w:rFonts w:hint="eastAsia" w:ascii="宋体" w:hAnsi="宋体" w:cs="宋体"/>
                <w:sz w:val="21"/>
                <w:szCs w:val="21"/>
              </w:rPr>
              <w:t xml:space="preserve">确定出成交单位后，采购代理机构在法定时间内向成交单位发出成交通知书。成交通知书将成为合同的组成部分。</w:t>
            </w:r>
            <w:r/>
          </w:p>
          <w:p>
            <w:pPr>
              <w:pStyle w:val="1159"/>
              <w:ind w:left="0" w:firstLine="0"/>
              <w:spacing w:line="312" w:lineRule="auto"/>
              <w:rPr>
                <w:rFonts w:ascii="宋体" w:hAnsi="宋体" w:cs="宋体"/>
                <w:sz w:val="21"/>
                <w:szCs w:val="21"/>
              </w:rPr>
            </w:pPr>
            <w:r>
              <w:rPr>
                <w:rFonts w:hint="eastAsia" w:ascii="宋体" w:hAnsi="宋体" w:cs="宋体"/>
                <w:b/>
                <w:sz w:val="21"/>
                <w:szCs w:val="21"/>
              </w:rPr>
              <w:t xml:space="preserve">请成交单位在成交结果公告届满之日起30日内,使用CA证书登录“苏采云”系统及时下载成交通知书。</w:t>
            </w:r>
            <w:r/>
          </w:p>
        </w:tc>
      </w:tr>
    </w:tbl>
    <w:p>
      <w:pPr>
        <w:pStyle w:val="851"/>
        <w:ind w:left="0" w:firstLine="0"/>
        <w:jc w:val="center"/>
        <w:spacing w:line="480" w:lineRule="auto"/>
        <w:rPr>
          <w:b/>
          <w:sz w:val="44"/>
          <w:szCs w:val="44"/>
        </w:rPr>
      </w:pPr>
      <w:r>
        <w:rPr>
          <w:rFonts w:hint="eastAsia"/>
          <w:b/>
          <w:sz w:val="44"/>
          <w:szCs w:val="44"/>
        </w:rPr>
        <w:br w:type="page" w:clear="all"/>
      </w:r>
      <w:bookmarkStart w:id="11" w:name="_Toc167288236"/>
      <w:r>
        <w:rPr>
          <w:rFonts w:hint="eastAsia"/>
          <w:b/>
          <w:sz w:val="44"/>
          <w:szCs w:val="44"/>
        </w:rPr>
        <w:t xml:space="preserve">第一章</w:t>
      </w:r>
      <w:r>
        <w:rPr>
          <w:rFonts w:hint="eastAsia"/>
          <w:b/>
          <w:sz w:val="44"/>
          <w:szCs w:val="44"/>
        </w:rPr>
        <w:t xml:space="preserve"> </w:t>
      </w:r>
      <w:r>
        <w:rPr>
          <w:rFonts w:hint="eastAsia"/>
          <w:b/>
          <w:sz w:val="44"/>
          <w:szCs w:val="44"/>
        </w:rPr>
        <w:t xml:space="preserve">磋商邀请函</w:t>
      </w:r>
      <w:bookmarkEnd w:id="5"/>
      <w:r/>
      <w:bookmarkEnd w:id="6"/>
      <w:r/>
      <w:bookmarkEnd w:id="7"/>
      <w:r/>
      <w:bookmarkEnd w:id="8"/>
      <w:r/>
      <w:bookmarkEnd w:id="9"/>
      <w:r/>
      <w:bookmarkEnd w:id="10"/>
      <w:r/>
      <w:bookmarkEnd w:id="11"/>
      <w:r/>
      <w:r/>
    </w:p>
    <w:p>
      <w:pPr>
        <w:ind w:left="0" w:firstLine="422"/>
        <w:spacing w:line="360" w:lineRule="auto"/>
        <w:rPr>
          <w:rFonts w:ascii="宋体" w:hAnsi="宋体"/>
          <w:b/>
          <w:sz w:val="21"/>
          <w:szCs w:val="21"/>
        </w:rPr>
      </w:pPr>
      <w:r/>
      <w:bookmarkStart w:id="12" w:name="_Toc3644"/>
      <w:r/>
      <w:bookmarkStart w:id="13" w:name="_Toc16571"/>
      <w:r/>
      <w:bookmarkStart w:id="14" w:name="_Toc2412"/>
      <w:r/>
      <w:bookmarkStart w:id="15" w:name="_Toc58248880"/>
      <w:r/>
      <w:bookmarkStart w:id="16" w:name="_Toc6217"/>
      <w:r/>
      <w:bookmarkStart w:id="17" w:name="_Toc57376406"/>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苏大附一院单机设备互联软件开发</w:t>
      </w:r>
      <w:r>
        <w:rPr>
          <w:rFonts w:ascii="宋体" w:hAnsi="宋体"/>
          <w:b/>
          <w:sz w:val="21"/>
          <w:szCs w:val="21"/>
          <w:u w:val="single"/>
        </w:rPr>
        <w:t xml:space="preserve"> </w:t>
      </w:r>
      <w:r>
        <w:rPr>
          <w:rFonts w:hint="eastAsia" w:ascii="宋体" w:hAnsi="宋体"/>
          <w:b/>
          <w:sz w:val="21"/>
          <w:szCs w:val="21"/>
        </w:rPr>
        <w:t xml:space="preserve">采购项目的潜在供应商应在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获取采购文件，并于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年11</w:t>
      </w:r>
      <w:r>
        <w:rPr>
          <w:rFonts w:hint="eastAsia" w:ascii="宋体" w:hAnsi="宋体"/>
          <w:b/>
          <w:sz w:val="21"/>
          <w:szCs w:val="21"/>
          <w:u w:val="single"/>
        </w:rPr>
        <w:t xml:space="preserve">月</w:t>
      </w:r>
      <w:r>
        <w:rPr>
          <w:rFonts w:ascii="宋体" w:hAnsi="宋体"/>
          <w:b/>
          <w:sz w:val="21"/>
          <w:szCs w:val="21"/>
          <w:u w:val="single"/>
        </w:rPr>
        <w:t xml:space="preserve">9</w:t>
      </w:r>
      <w:r>
        <w:rPr>
          <w:rFonts w:hint="eastAsia" w:ascii="宋体" w:hAnsi="宋体"/>
          <w:b/>
          <w:sz w:val="21"/>
          <w:szCs w:val="21"/>
          <w:u w:val="single"/>
        </w:rPr>
        <w:t xml:space="preserve">日13</w:t>
      </w:r>
      <w:r>
        <w:rPr>
          <w:rFonts w:hint="eastAsia" w:ascii="宋体" w:hAnsi="宋体"/>
          <w:b/>
          <w:sz w:val="21"/>
          <w:szCs w:val="21"/>
          <w:u w:val="single"/>
        </w:rPr>
        <w:t xml:space="preserve">点30</w:t>
      </w:r>
      <w:r>
        <w:rPr>
          <w:rFonts w:hint="eastAsia" w:ascii="宋体" w:hAnsi="宋体"/>
          <w:b/>
          <w:sz w:val="21"/>
          <w:szCs w:val="21"/>
          <w:u w:val="single"/>
        </w:rPr>
        <w:t xml:space="preserve">分（北京时间）</w:t>
      </w:r>
      <w:r>
        <w:rPr>
          <w:rFonts w:hint="eastAsia" w:ascii="宋体" w:hAnsi="宋体"/>
          <w:b/>
          <w:sz w:val="21"/>
          <w:szCs w:val="21"/>
        </w:rPr>
        <w:t xml:space="preserve">前递交响应文件。</w:t>
      </w:r>
      <w:bookmarkEnd w:id="12"/>
      <w:bookmarkEnd w:id="13"/>
      <w:r/>
    </w:p>
    <w:p>
      <w:pPr>
        <w:pStyle w:val="868"/>
        <w:ind w:left="0" w:firstLine="422"/>
        <w:spacing w:line="360" w:lineRule="auto"/>
        <w:rPr>
          <w:rFonts w:ascii="宋体" w:hAnsi="宋体" w:cs="宋体"/>
          <w:b/>
          <w:bCs/>
          <w:sz w:val="21"/>
          <w:szCs w:val="21"/>
        </w:rPr>
      </w:pPr>
      <w:r>
        <w:rPr>
          <w:rFonts w:hint="eastAsia" w:ascii="宋体" w:hAnsi="宋体" w:cs="宋体"/>
          <w:b/>
          <w:bCs/>
          <w:sz w:val="21"/>
          <w:szCs w:val="21"/>
        </w:rPr>
        <w:t xml:space="preserve">一、项目基本情况 </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1、项目编号：</w:t>
      </w:r>
      <w:r>
        <w:rPr>
          <w:rFonts w:ascii="宋体" w:hAnsi="宋体" w:cs="宋体"/>
          <w:bCs/>
          <w:sz w:val="21"/>
          <w:szCs w:val="21"/>
        </w:rPr>
        <w:t xml:space="preserve">JSZC-320500-JZCG-C2026-0318</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2、项目名称：</w:t>
      </w:r>
      <w:r>
        <w:rPr>
          <w:rFonts w:hint="eastAsia" w:ascii="宋体" w:hAnsi="宋体" w:cs="宋体"/>
          <w:bCs/>
          <w:sz w:val="21"/>
          <w:szCs w:val="21"/>
        </w:rPr>
        <w:t xml:space="preserve">苏大附一院单机设备互联软件开发</w:t>
      </w:r>
      <w:r>
        <w:rPr>
          <w:rFonts w:ascii="宋体" w:hAnsi="宋体" w:cs="宋体"/>
          <w:bCs/>
          <w:sz w:val="21"/>
          <w:szCs w:val="21"/>
        </w:rPr>
        <w:t xml:space="preserve"> </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3、采购方式：竞争性磋商</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4、预算金额：</w:t>
      </w:r>
      <w:r>
        <w:rPr>
          <w:rFonts w:hint="eastAsia" w:ascii="宋体" w:hAnsi="宋体"/>
          <w:bCs/>
          <w:sz w:val="21"/>
          <w:szCs w:val="21"/>
        </w:rPr>
        <w:t xml:space="preserve">人民币壹拾肆万肆仟元整(￥</w:t>
      </w:r>
      <w:r>
        <w:rPr>
          <w:rFonts w:ascii="宋体" w:hAnsi="宋体"/>
          <w:bCs/>
          <w:sz w:val="21"/>
          <w:szCs w:val="21"/>
        </w:rPr>
        <w:t xml:space="preserve">144000</w:t>
      </w:r>
      <w:r>
        <w:rPr>
          <w:rFonts w:hint="eastAsia" w:ascii="宋体" w:hAnsi="宋体"/>
          <w:bCs/>
          <w:sz w:val="21"/>
          <w:szCs w:val="21"/>
        </w:rPr>
        <w:t xml:space="preserve">.00元）</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5、最高限价：</w:t>
      </w:r>
      <w:r>
        <w:rPr>
          <w:rFonts w:hint="eastAsia" w:ascii="宋体" w:hAnsi="宋体"/>
          <w:bCs/>
          <w:sz w:val="21"/>
          <w:szCs w:val="21"/>
        </w:rPr>
        <w:t xml:space="preserve">人民币壹拾肆万肆仟元整(￥</w:t>
      </w:r>
      <w:r>
        <w:rPr>
          <w:rFonts w:ascii="宋体" w:hAnsi="宋体"/>
          <w:bCs/>
          <w:sz w:val="21"/>
          <w:szCs w:val="21"/>
        </w:rPr>
        <w:t xml:space="preserve">144000</w:t>
      </w:r>
      <w:r>
        <w:rPr>
          <w:rFonts w:hint="eastAsia" w:ascii="宋体" w:hAnsi="宋体"/>
          <w:bCs/>
          <w:sz w:val="21"/>
          <w:szCs w:val="21"/>
        </w:rPr>
        <w:t xml:space="preserve">.00元）</w:t>
      </w:r>
      <w:r>
        <w:rPr>
          <w:rFonts w:ascii="宋体" w:hAnsi="宋体" w:cs="宋体"/>
          <w:bCs/>
          <w:sz w:val="21"/>
          <w:szCs w:val="21"/>
        </w:rPr>
        <w:t xml:space="preserve"> </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6、合同履行期限：</w:t>
      </w:r>
      <w:r>
        <w:rPr>
          <w:rFonts w:hint="eastAsia" w:ascii="宋体" w:hAnsi="宋体" w:cs="宋体"/>
          <w:sz w:val="21"/>
          <w:szCs w:val="21"/>
        </w:rPr>
        <w:t xml:space="preserve">在合同签订生效后3个月内开发、安装调试完成。</w:t>
      </w:r>
      <w:r>
        <w:rPr>
          <w:rFonts w:ascii="宋体" w:hAnsi="宋体" w:cs="宋体"/>
          <w:bCs/>
          <w:sz w:val="21"/>
          <w:szCs w:val="21"/>
        </w:rPr>
        <w:t xml:space="preserve"> </w:t>
      </w:r>
      <w:r/>
    </w:p>
    <w:p>
      <w:pPr>
        <w:ind w:left="0" w:firstLine="420"/>
        <w:spacing w:line="360" w:lineRule="auto"/>
        <w:tabs>
          <w:tab w:val="left" w:pos="0" w:leader="none"/>
        </w:tabs>
        <w:rPr>
          <w:rFonts w:ascii="宋体" w:hAnsi="宋体" w:cs="宋体"/>
          <w:sz w:val="21"/>
        </w:rPr>
      </w:pPr>
      <w:r>
        <w:rPr>
          <w:rFonts w:hint="eastAsia" w:ascii="宋体" w:hAnsi="宋体" w:cs="宋体"/>
          <w:bCs/>
          <w:sz w:val="21"/>
          <w:szCs w:val="21"/>
        </w:rPr>
        <w:t xml:space="preserve">7、采购需求：</w:t>
      </w:r>
      <w:r>
        <w:rPr>
          <w:rFonts w:hint="eastAsia" w:ascii="宋体" w:hAnsi="宋体" w:cs="宋体"/>
          <w:bCs/>
          <w:sz w:val="21"/>
          <w:szCs w:val="21"/>
        </w:rPr>
        <w:t xml:space="preserve">苏大附一院单机设备互联软件开发</w:t>
      </w:r>
      <w:r>
        <w:rPr>
          <w:rFonts w:hint="eastAsia" w:ascii="宋体" w:hAnsi="宋体" w:cs="宋体"/>
          <w:bCs/>
          <w:sz w:val="21"/>
          <w:szCs w:val="21"/>
        </w:rPr>
        <w:t xml:space="preserve">：</w:t>
      </w:r>
      <w:r>
        <w:rPr>
          <w:rFonts w:hint="eastAsia" w:ascii="宋体" w:hAnsi="宋体" w:cs="宋体"/>
          <w:sz w:val="21"/>
        </w:rPr>
        <w:t xml:space="preserve">为保障数据互联互通，现开发一套设备互联软件，实现苏大附一院部分单机设备互联互通。</w:t>
      </w:r>
      <w:r>
        <w:rPr>
          <w:rFonts w:hint="eastAsia" w:ascii="宋体" w:hAnsi="宋体" w:cs="宋体"/>
          <w:bCs/>
          <w:sz w:val="21"/>
          <w:szCs w:val="21"/>
        </w:rPr>
        <w:t xml:space="preserve">（详见采购文件第四章）</w:t>
      </w:r>
      <w:r/>
    </w:p>
    <w:p>
      <w:pPr>
        <w:pStyle w:val="868"/>
        <w:ind w:left="0" w:firstLine="422"/>
        <w:spacing w:line="360" w:lineRule="auto"/>
        <w:rPr>
          <w:rFonts w:ascii="宋体" w:hAnsi="宋体" w:cs="宋体"/>
          <w:b/>
          <w:bCs/>
          <w:sz w:val="21"/>
          <w:szCs w:val="21"/>
        </w:rPr>
      </w:pPr>
      <w:r>
        <w:rPr>
          <w:rFonts w:hint="eastAsia" w:ascii="宋体" w:hAnsi="宋体" w:cs="宋体"/>
          <w:b/>
          <w:bCs/>
          <w:sz w:val="21"/>
          <w:szCs w:val="21"/>
        </w:rPr>
        <w:t xml:space="preserve">二、供应商的资格要求 </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1、满足《中华人民共和国政府采购法》第二十二条规定，供应商应当具备下列条件：</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（1）具有独立承担民事责任的能力；</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（2）具有良好的商业信誉和健全的财务会计制度；</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（3）具有履行合同所必需的设备和专业技术能力；</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（4）有依法缴纳税收和社会保障资金的良好记录；</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（5）参加政府采购活动前三年内，在经营活动中没有重大违法记录；</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（6）法律、行政法规规定的其他条件。 </w:t>
      </w:r>
      <w:r/>
    </w:p>
    <w:p>
      <w:pPr>
        <w:pStyle w:val="868"/>
        <w:ind w:left="0" w:firstLine="420"/>
        <w:spacing w:line="360" w:lineRule="auto"/>
        <w:rPr>
          <w:rFonts w:ascii="宋体" w:hAnsi="宋体" w:cs="宋体"/>
          <w:b/>
          <w:bCs/>
          <w:sz w:val="21"/>
          <w:szCs w:val="21"/>
        </w:rPr>
      </w:pPr>
      <w:r>
        <w:rPr>
          <w:rFonts w:hint="eastAsia" w:ascii="宋体" w:hAnsi="宋体" w:cs="宋体"/>
          <w:bCs/>
          <w:sz w:val="21"/>
          <w:szCs w:val="21"/>
        </w:rPr>
        <w:t xml:space="preserve">2、落实政府采购政策需满足的资格要求：无</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3、本项目的特定资格要求：无</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4、联合体及转包、分包：本项目不接受联合体，不得转包、分包本项目。</w:t>
      </w:r>
      <w:r/>
    </w:p>
    <w:p>
      <w:pPr>
        <w:pStyle w:val="868"/>
        <w:ind w:left="0" w:firstLine="422"/>
        <w:spacing w:line="360" w:lineRule="auto"/>
        <w:rPr>
          <w:rFonts w:ascii="宋体" w:hAnsi="宋体" w:cs="宋体"/>
          <w:b/>
          <w:bCs/>
          <w:sz w:val="21"/>
          <w:szCs w:val="21"/>
        </w:rPr>
      </w:pPr>
      <w:r>
        <w:rPr>
          <w:rFonts w:hint="eastAsia" w:ascii="宋体" w:hAnsi="宋体" w:cs="宋体"/>
          <w:b/>
          <w:bCs/>
          <w:sz w:val="21"/>
          <w:szCs w:val="21"/>
        </w:rPr>
        <w:t xml:space="preserve">三、获取采购文件 </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1、时间：自公告发布之日起5个工作日</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2、地点：“苏采云”系统自行下载采购文件</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3、方式：</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（1）CA证书办理</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cs="宋体"/>
          <w:bCs/>
          <w:sz w:val="21"/>
          <w:szCs w:val="21"/>
        </w:rPr>
        <w:t xml:space="preserve">—</w:t>
      </w:r>
      <w:r>
        <w:rPr>
          <w:rFonts w:hint="eastAsia" w:ascii="宋体" w:hAnsi="宋体" w:cs="宋体"/>
          <w:bCs/>
          <w:sz w:val="21"/>
          <w:szCs w:val="21"/>
        </w:rPr>
        <w:t xml:space="preserve">法规政策--《转发省财政厅关于更换全省政府采购交易系统CA数字证书和电子签章的通知》或者“苏采云”系统登录界面中的“新CA办理指南”。</w:t>
      </w:r>
      <w:r>
        <w:rPr>
          <w:rFonts w:hint="eastAsia" w:ascii="宋体" w:hAnsi="宋体" w:cs="宋体"/>
          <w:bCs/>
          <w:sz w:val="21"/>
          <w:szCs w:val="21"/>
        </w:rPr>
        <w:t xml:space="preserve">“苏采云”系统目前仅支持“苏采云”系统下的政务CA证书，江苏省内各地区办理的“苏采云”系统下的政务CA证书全省通用。</w:t>
      </w:r>
      <w:r>
        <w:rPr>
          <w:rFonts w:hint="eastAsia" w:ascii="宋体" w:hAnsi="宋体"/>
          <w:b/>
          <w:sz w:val="21"/>
          <w:szCs w:val="21"/>
        </w:rPr>
        <w:t xml:space="preserve">苏州现场办理地址：</w:t>
      </w:r>
      <w:bookmarkStart w:id="18" w:name="OLE_LINK40"/>
      <w:r>
        <w:rPr>
          <w:rFonts w:hint="eastAsia" w:ascii="宋体" w:hAnsi="宋体"/>
          <w:b/>
          <w:sz w:val="21"/>
          <w:szCs w:val="21"/>
        </w:rPr>
        <w:t xml:space="preserve">苏州高新区邓尉路105号狮山科技馆1楼</w:t>
      </w:r>
      <w:bookmarkEnd w:id="18"/>
      <w:r>
        <w:rPr>
          <w:rFonts w:hint="eastAsia" w:ascii="宋体" w:hAnsi="宋体"/>
          <w:b/>
          <w:sz w:val="21"/>
          <w:szCs w:val="21"/>
        </w:rPr>
        <w:t xml:space="preserve">服务大厅，咨询电话：0512-65737699。</w:t>
      </w:r>
      <w:r/>
    </w:p>
    <w:p>
      <w:pPr>
        <w:pStyle w:val="868"/>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68"/>
        <w:ind w:left="0" w:firstLine="420"/>
        <w:spacing w:line="360" w:lineRule="auto"/>
        <w:rPr>
          <w:rFonts w:ascii="宋体" w:hAnsi="宋体"/>
          <w:sz w:val="21"/>
          <w:szCs w:val="21"/>
        </w:rPr>
      </w:pPr>
      <w:r>
        <w:rPr>
          <w:rFonts w:hint="eastAsia" w:ascii="宋体" w:hAnsi="宋体"/>
          <w:sz w:val="21"/>
          <w:szCs w:val="21"/>
        </w:rPr>
        <w:t xml:space="preserve">供应商插入CA证书登</w:t>
      </w:r>
      <w:r>
        <w:rPr>
          <w:rFonts w:hint="eastAsia" w:ascii="宋体" w:hAnsi="宋体"/>
          <w:sz w:val="21"/>
          <w:szCs w:val="21"/>
          <w:lang w:val="en-US"/>
        </w:rPr>
        <w:t xml:space="preserve">录</w:t>
      </w:r>
      <w:r>
        <w:rPr>
          <w:rFonts w:hint="eastAsia" w:ascii="宋体" w:hAnsi="宋体"/>
          <w:sz w:val="21"/>
          <w:szCs w:val="21"/>
        </w:rPr>
        <w:t xml:space="preserve">“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868"/>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68"/>
        <w:ind w:left="0" w:firstLine="420"/>
        <w:spacing w:line="360" w:lineRule="auto"/>
        <w:rPr>
          <w:rFonts w:ascii="宋体" w:hAnsi="宋体"/>
          <w:sz w:val="21"/>
          <w:szCs w:val="21"/>
        </w:rPr>
      </w:pPr>
      <w:r>
        <w:rPr>
          <w:rFonts w:hint="eastAsia" w:ascii="宋体" w:hAnsi="宋体"/>
          <w:sz w:val="21"/>
          <w:szCs w:val="21"/>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68"/>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68"/>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13913190747</w:t>
      </w:r>
      <w:r>
        <w:rPr>
          <w:rFonts w:hint="eastAsia" w:ascii="宋体" w:hAnsi="宋体"/>
          <w:sz w:val="21"/>
          <w:szCs w:val="21"/>
        </w:rPr>
        <w:t xml:space="preserve">；</w:t>
      </w:r>
      <w:r/>
    </w:p>
    <w:p>
      <w:pPr>
        <w:pStyle w:val="868"/>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68"/>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68"/>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13913190747</w:t>
      </w:r>
      <w:r>
        <w:rPr>
          <w:rFonts w:hint="eastAsia" w:ascii="宋体" w:hAnsi="宋体"/>
          <w:sz w:val="21"/>
          <w:szCs w:val="21"/>
        </w:rPr>
        <w:t xml:space="preserve">；智能客服：登录苏采云系统后，联系系统右下方智能客服图标进行咨询。</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4、售价：免费</w:t>
      </w:r>
      <w:r/>
    </w:p>
    <w:p>
      <w:pPr>
        <w:pStyle w:val="868"/>
        <w:ind w:left="0" w:firstLine="422"/>
        <w:spacing w:line="360" w:lineRule="auto"/>
        <w:rPr>
          <w:rFonts w:ascii="宋体" w:hAnsi="宋体" w:cs="宋体"/>
          <w:b/>
          <w:bCs/>
          <w:sz w:val="21"/>
          <w:szCs w:val="21"/>
        </w:rPr>
      </w:pPr>
      <w:r>
        <w:rPr>
          <w:rFonts w:hint="eastAsia" w:ascii="宋体" w:hAnsi="宋体" w:cs="宋体"/>
          <w:b/>
          <w:bCs/>
          <w:sz w:val="21"/>
          <w:szCs w:val="21"/>
        </w:rPr>
        <w:t xml:space="preserve">四、响应文件提交</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1、递交响应文件截止时间：</w:t>
      </w:r>
      <w:r>
        <w:rPr>
          <w:rFonts w:hint="eastAsia" w:ascii="宋体" w:hAnsi="宋体" w:cs="宋体"/>
          <w:bCs/>
          <w:sz w:val="21"/>
          <w:szCs w:val="21"/>
          <w:u w:val="single"/>
        </w:rPr>
      </w: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年11月9日13点30分</w:t>
      </w:r>
      <w:r/>
      <w:r>
        <w:rPr>
          <w:rFonts w:hint="eastAsia" w:ascii="宋体" w:hAnsi="宋体" w:cs="宋体"/>
          <w:bCs/>
          <w:sz w:val="21"/>
          <w:szCs w:val="21"/>
          <w:u w:val="single"/>
        </w:rPr>
      </w:r>
      <w:r>
        <w:rPr>
          <w:rFonts w:hint="eastAsia" w:ascii="宋体" w:hAnsi="宋体" w:cs="宋体"/>
          <w:bCs/>
          <w:sz w:val="21"/>
          <w:szCs w:val="21"/>
        </w:rPr>
        <w:t xml:space="preserve">（北京时间）；</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2、地点：</w:t>
      </w:r>
      <w:r>
        <w:rPr>
          <w:rFonts w:hint="eastAsia" w:ascii="宋体" w:hAnsi="宋体" w:cs="宋体"/>
          <w:b/>
          <w:bCs/>
          <w:sz w:val="21"/>
          <w:szCs w:val="21"/>
        </w:rPr>
        <w:t xml:space="preserve">“苏采云”系统（网址：http://jszfcg.jsczt.cn/）</w:t>
      </w:r>
      <w:r>
        <w:rPr>
          <w:rFonts w:hint="eastAsia" w:ascii="宋体" w:hAnsi="宋体" w:cs="宋体"/>
          <w:bCs/>
          <w:sz w:val="21"/>
          <w:szCs w:val="21"/>
        </w:rPr>
        <w:t xml:space="preserve">。响应文件网上递交，不需要现场参加采购活动，无需提供纸质响应文件。</w:t>
      </w:r>
      <w:r/>
    </w:p>
    <w:p>
      <w:pPr>
        <w:pStyle w:val="868"/>
        <w:ind w:left="0" w:firstLine="420"/>
        <w:spacing w:line="360" w:lineRule="auto"/>
        <w:rPr>
          <w:rFonts w:ascii="宋体" w:hAnsi="宋体" w:cs="宋体"/>
          <w:b/>
          <w:bCs/>
          <w:sz w:val="21"/>
          <w:szCs w:val="21"/>
        </w:rPr>
      </w:pPr>
      <w:r>
        <w:rPr>
          <w:rFonts w:hint="eastAsia" w:ascii="宋体" w:hAnsi="宋体" w:cs="宋体"/>
          <w:bCs/>
          <w:sz w:val="21"/>
          <w:szCs w:val="21"/>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 w:val="21"/>
          <w:szCs w:val="21"/>
        </w:rPr>
        <w:t xml:space="preserve">供应商应充分考虑到网络环境、网络带宽等风险因素，如因供应商自身原因造成的电子响应文件上传不成功由供应商自行承担全部责任。</w:t>
      </w:r>
      <w:r/>
    </w:p>
    <w:p>
      <w:pPr>
        <w:pStyle w:val="868"/>
        <w:ind w:left="0" w:firstLine="422"/>
        <w:spacing w:line="360" w:lineRule="auto"/>
        <w:rPr>
          <w:rFonts w:ascii="宋体" w:hAnsi="宋体" w:cs="宋体"/>
          <w:b/>
          <w:bCs/>
          <w:sz w:val="21"/>
          <w:szCs w:val="21"/>
        </w:rPr>
      </w:pPr>
      <w:r>
        <w:rPr>
          <w:rFonts w:hint="eastAsia" w:ascii="宋体" w:hAnsi="宋体" w:cs="宋体"/>
          <w:b/>
          <w:bCs/>
          <w:sz w:val="21"/>
          <w:szCs w:val="21"/>
        </w:rPr>
        <w:t xml:space="preserve">五、开启</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1、时间：</w:t>
      </w:r>
      <w:r>
        <w:rPr>
          <w:rFonts w:hint="eastAsia" w:ascii="宋体" w:hAnsi="宋体" w:cs="宋体"/>
          <w:bCs/>
          <w:sz w:val="21"/>
          <w:szCs w:val="21"/>
          <w:u w:val="single"/>
        </w:rPr>
      </w: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年11月9日13点30分</w:t>
      </w:r>
      <w:r/>
      <w:r>
        <w:rPr>
          <w:rFonts w:hint="eastAsia" w:ascii="宋体" w:hAnsi="宋体" w:cs="宋体"/>
          <w:bCs/>
          <w:sz w:val="21"/>
          <w:szCs w:val="21"/>
          <w:u w:val="single"/>
        </w:rPr>
      </w:r>
      <w:r>
        <w:rPr>
          <w:rFonts w:hint="eastAsia" w:ascii="宋体" w:hAnsi="宋体" w:cs="宋体"/>
          <w:bCs/>
          <w:sz w:val="21"/>
          <w:szCs w:val="21"/>
        </w:rPr>
        <w:t xml:space="preserve">（北京时间）；</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2、地点：“苏采云”系统（网址：http://jszfcg.jsczt.cn/）</w:t>
      </w:r>
      <w:r/>
    </w:p>
    <w:p>
      <w:pPr>
        <w:pStyle w:val="868"/>
        <w:ind w:left="0" w:firstLine="420"/>
        <w:spacing w:line="360" w:lineRule="auto"/>
        <w:rPr>
          <w:rFonts w:ascii="宋体" w:hAnsi="宋体"/>
          <w:b/>
          <w:sz w:val="21"/>
          <w:szCs w:val="21"/>
        </w:rPr>
      </w:pPr>
      <w:r>
        <w:rPr>
          <w:rFonts w:ascii="宋体" w:hAnsi="宋体" w:cs="宋体"/>
          <w:bCs/>
          <w:sz w:val="21"/>
          <w:szCs w:val="21"/>
        </w:rPr>
        <w:t xml:space="preserve">3</w:t>
      </w:r>
      <w:r>
        <w:rPr>
          <w:rFonts w:hint="eastAsia" w:ascii="宋体" w:hAnsi="宋体" w:cs="宋体"/>
          <w:bCs/>
          <w:sz w:val="21"/>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 w:val="21"/>
          <w:szCs w:val="21"/>
        </w:rPr>
        <w:t xml:space="preserve">本项目为</w:t>
      </w:r>
      <w:r>
        <w:rPr>
          <w:rFonts w:hint="eastAsia" w:ascii="宋体" w:hAnsi="宋体" w:cs="宋体"/>
          <w:b/>
          <w:bCs/>
          <w:sz w:val="21"/>
          <w:szCs w:val="21"/>
        </w:rPr>
        <w:t xml:space="preserve">不见面磋商项目，</w:t>
      </w:r>
      <w:r>
        <w:rPr>
          <w:rFonts w:hint="eastAsia" w:ascii="宋体" w:hAnsi="宋体"/>
          <w:b/>
          <w:sz w:val="21"/>
          <w:szCs w:val="21"/>
        </w:rPr>
        <w:t xml:space="preserve">开</w:t>
      </w:r>
      <w:r>
        <w:rPr>
          <w:rFonts w:hint="eastAsia" w:ascii="宋体" w:hAnsi="宋体"/>
          <w:b/>
          <w:szCs w:val="21"/>
        </w:rPr>
        <w:t xml:space="preserve">启</w:t>
      </w:r>
      <w:r>
        <w:rPr>
          <w:rFonts w:hint="eastAsia" w:ascii="宋体" w:hAnsi="宋体"/>
          <w:b/>
          <w:sz w:val="21"/>
          <w:szCs w:val="21"/>
        </w:rPr>
        <w:t xml:space="preserve">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p>
      <w:pPr>
        <w:pStyle w:val="868"/>
        <w:ind w:left="0" w:firstLine="422"/>
        <w:spacing w:line="360" w:lineRule="auto"/>
        <w:rPr>
          <w:rFonts w:ascii="宋体" w:hAnsi="宋体" w:cs="宋体"/>
          <w:b/>
          <w:bCs/>
          <w:sz w:val="21"/>
          <w:szCs w:val="21"/>
        </w:rPr>
      </w:pPr>
      <w:r>
        <w:rPr>
          <w:rFonts w:hint="eastAsia" w:ascii="宋体" w:hAnsi="宋体" w:cs="宋体"/>
          <w:b/>
          <w:bCs/>
          <w:sz w:val="21"/>
          <w:szCs w:val="21"/>
        </w:rPr>
        <w:t xml:space="preserve">请供应商确保电脑、系统及其他设备（视频输入输出设备等）无误，且开启直至项目结束始终保持系统在线状态。</w:t>
      </w:r>
      <w:r/>
    </w:p>
    <w:p>
      <w:pPr>
        <w:pStyle w:val="868"/>
        <w:ind w:left="0" w:firstLine="422"/>
        <w:spacing w:line="360" w:lineRule="auto"/>
        <w:rPr>
          <w:rFonts w:ascii="宋体" w:hAnsi="宋体" w:cs="宋体"/>
          <w:b/>
          <w:bCs/>
          <w:sz w:val="21"/>
          <w:szCs w:val="21"/>
        </w:rPr>
      </w:pPr>
      <w:r>
        <w:rPr>
          <w:rFonts w:hint="eastAsia" w:ascii="宋体" w:hAnsi="宋体" w:cs="宋体"/>
          <w:b/>
          <w:bCs/>
          <w:sz w:val="21"/>
          <w:szCs w:val="21"/>
        </w:rPr>
        <w:t xml:space="preserve">六、公告期限</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自本公告发布之日起 </w:t>
      </w:r>
      <w:r>
        <w:rPr>
          <w:rFonts w:ascii="宋体" w:hAnsi="宋体" w:cs="宋体"/>
          <w:bCs/>
          <w:sz w:val="21"/>
          <w:szCs w:val="21"/>
        </w:rPr>
        <w:t xml:space="preserve">3</w:t>
      </w:r>
      <w:r>
        <w:rPr>
          <w:rFonts w:hint="eastAsia" w:ascii="宋体" w:hAnsi="宋体" w:cs="宋体"/>
          <w:bCs/>
          <w:sz w:val="21"/>
          <w:szCs w:val="21"/>
        </w:rPr>
        <w:t xml:space="preserve">个工作日</w:t>
      </w:r>
      <w:r/>
    </w:p>
    <w:p>
      <w:pPr>
        <w:pStyle w:val="868"/>
        <w:ind w:left="0" w:firstLine="422"/>
        <w:spacing w:line="360" w:lineRule="auto"/>
        <w:rPr>
          <w:rFonts w:ascii="宋体" w:hAnsi="宋体" w:cs="宋体"/>
          <w:b/>
          <w:bCs/>
          <w:sz w:val="21"/>
          <w:szCs w:val="21"/>
        </w:rPr>
      </w:pPr>
      <w:r>
        <w:rPr>
          <w:rFonts w:hint="eastAsia" w:ascii="宋体" w:hAnsi="宋体" w:cs="宋体"/>
          <w:b/>
          <w:bCs/>
          <w:sz w:val="21"/>
          <w:szCs w:val="21"/>
        </w:rPr>
        <w:t xml:space="preserve">七、其他补充事宜</w:t>
      </w:r>
      <w:r/>
    </w:p>
    <w:p>
      <w:pPr>
        <w:ind w:left="0" w:firstLine="420"/>
        <w:spacing w:line="360" w:lineRule="auto"/>
        <w:tabs>
          <w:tab w:val="left" w:pos="567" w:leader="none"/>
        </w:tabs>
        <w:rPr>
          <w:rFonts w:ascii="Times New Roman" w:hAnsi="Times New Roman" w:cs="宋体"/>
          <w:color w:val="000000"/>
          <w:sz w:val="21"/>
          <w:szCs w:val="21"/>
        </w:rPr>
      </w:pPr>
      <w:r>
        <w:rPr>
          <w:rFonts w:hint="eastAsia" w:ascii="Times New Roman" w:hAnsi="Times New Roman" w:cs="宋体"/>
          <w:color w:val="000000"/>
          <w:sz w:val="21"/>
          <w:szCs w:val="21"/>
        </w:rPr>
        <w:t xml:space="preserve">根据</w:t>
      </w:r>
      <w:r>
        <w:rPr>
          <w:rFonts w:hint="eastAsia" w:ascii="宋体" w:hAnsi="宋体" w:cs="宋体"/>
          <w:color w:val="000000"/>
          <w:sz w:val="21"/>
          <w:szCs w:val="21"/>
        </w:rPr>
        <w:t xml:space="preserve">江苏省财政厅、中国人民银行南京分行《关于深入推进政府采购线上合同信用融资工作的通知》</w:t>
      </w:r>
      <w:r>
        <w:rPr>
          <w:rFonts w:hint="eastAsia" w:ascii="Times New Roman" w:hAnsi="Times New Roman" w:cs="宋体"/>
          <w:color w:val="000000"/>
          <w:sz w:val="21"/>
          <w:szCs w:val="21"/>
        </w:rPr>
        <w:t xml:space="preserve">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ind w:left="0"/>
              <w:jc w:val="center"/>
              <w:rPr>
                <w:rFonts w:ascii="宋体" w:hAnsi="宋体"/>
                <w:b/>
                <w:color w:val="000000"/>
                <w:sz w:val="21"/>
                <w:szCs w:val="21"/>
              </w:rPr>
            </w:pPr>
            <w:r>
              <w:rPr>
                <w:rFonts w:hint="eastAsia" w:ascii="宋体" w:hAnsi="宋体"/>
                <w:b/>
                <w:sz w:val="21"/>
                <w:szCs w:val="21"/>
              </w:rPr>
              <w:t xml:space="preserve">政府采购合同信用融资政策告知函</w:t>
            </w:r>
            <w:r/>
          </w:p>
          <w:p>
            <w:pPr>
              <w:ind w:left="0"/>
              <w:rPr>
                <w:rFonts w:ascii="宋体" w:hAnsi="宋体"/>
                <w:b/>
                <w:color w:val="000000"/>
                <w:sz w:val="21"/>
                <w:szCs w:val="21"/>
              </w:rPr>
            </w:pPr>
            <w:r>
              <w:rPr>
                <w:rFonts w:hint="eastAsia" w:ascii="宋体" w:hAnsi="宋体"/>
                <w:b/>
                <w:color w:val="000000"/>
                <w:sz w:val="21"/>
                <w:szCs w:val="21"/>
              </w:rPr>
              <w:t xml:space="preserve">各政府采购供应商:</w:t>
            </w:r>
            <w:r/>
          </w:p>
          <w:p>
            <w:pPr>
              <w:ind w:left="0" w:firstLine="420"/>
              <w:spacing w:line="360" w:lineRule="exact"/>
              <w:rPr>
                <w:rFonts w:ascii="宋体" w:hAnsi="宋体" w:cs="宋体"/>
                <w:color w:val="000000"/>
                <w:sz w:val="21"/>
                <w:szCs w:val="21"/>
              </w:rPr>
            </w:pPr>
            <w:r>
              <w:rPr>
                <w:rFonts w:hint="eastAsia" w:ascii="宋体" w:hAnsi="宋体" w:cs="宋体"/>
                <w:color w:val="000000"/>
                <w:sz w:val="21"/>
                <w:szCs w:val="21"/>
              </w:rPr>
              <w:t xml:space="preserve">欢迎贵公司参加政府采购活动！</w:t>
            </w:r>
            <w:r/>
          </w:p>
          <w:p>
            <w:pPr>
              <w:ind w:left="0" w:firstLine="420"/>
              <w:widowControl w:val="off"/>
              <w:rPr>
                <w:rFonts w:ascii="Times New Roman" w:hAnsi="Times New Roman"/>
                <w:color w:val="000000"/>
                <w:szCs w:val="21"/>
              </w:rPr>
            </w:pPr>
            <w:r>
              <w:rPr>
                <w:rFonts w:hint="eastAsia" w:ascii="宋体" w:hAnsi="宋体" w:cs="宋体"/>
                <w:color w:val="000000"/>
                <w:sz w:val="21"/>
                <w:szCs w:val="21"/>
              </w:rPr>
              <w:t xml:space="preserve">政府采购合同信用融资是江苏省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中国人民银行南京分行《关于深入推进政府采购线上合同信用融资工作的通知》(苏财购〔2021〕82号)要求，按照双方自愿的原则提供便捷、优惠的贷款服务。</w:t>
            </w:r>
            <w:r/>
          </w:p>
        </w:tc>
      </w:tr>
    </w:tbl>
    <w:p>
      <w:pPr>
        <w:pStyle w:val="868"/>
        <w:ind w:left="0" w:firstLine="422"/>
        <w:spacing w:line="360" w:lineRule="auto"/>
        <w:rPr>
          <w:rFonts w:ascii="宋体" w:hAnsi="宋体" w:cs="宋体"/>
          <w:b/>
          <w:bCs/>
          <w:sz w:val="21"/>
          <w:szCs w:val="21"/>
        </w:rPr>
      </w:pPr>
      <w:r>
        <w:rPr>
          <w:rFonts w:hint="eastAsia" w:ascii="宋体" w:hAnsi="宋体" w:cs="宋体"/>
          <w:b/>
          <w:bCs/>
          <w:sz w:val="21"/>
          <w:szCs w:val="21"/>
        </w:rPr>
        <w:t xml:space="preserve">八、对本次征集提出询问，请按以下方式联系</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1、采购人信息 </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名称：</w:t>
      </w:r>
      <w:r>
        <w:rPr>
          <w:rFonts w:hint="eastAsia" w:ascii="宋体" w:hAnsi="宋体" w:cs="宋体"/>
          <w:bCs/>
          <w:sz w:val="21"/>
          <w:szCs w:val="21"/>
        </w:rPr>
        <w:t xml:space="preserve">苏州大学附属第一医院</w:t>
      </w:r>
      <w:r>
        <w:rPr>
          <w:rFonts w:hint="eastAsia" w:ascii="宋体" w:hAnsi="宋体" w:cs="宋体"/>
          <w:bCs/>
          <w:sz w:val="21"/>
          <w:szCs w:val="21"/>
        </w:rPr>
        <w:t xml:space="preserve">  </w:t>
      </w:r>
      <w:r>
        <w:rPr>
          <w:rFonts w:ascii="宋体" w:hAnsi="宋体" w:cs="宋体"/>
          <w:bCs/>
          <w:sz w:val="21"/>
          <w:szCs w:val="21"/>
        </w:rPr>
        <w:t xml:space="preserve">                                      </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地址：</w:t>
      </w:r>
      <w:r>
        <w:rPr>
          <w:rFonts w:hint="eastAsia" w:ascii="宋体" w:hAnsi="宋体" w:cs="宋体"/>
          <w:bCs/>
          <w:sz w:val="21"/>
          <w:szCs w:val="21"/>
        </w:rPr>
        <w:t xml:space="preserve">江苏省苏州市十梓街188号</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联系人：</w:t>
      </w:r>
      <w:r>
        <w:rPr>
          <w:rFonts w:hint="eastAsia" w:ascii="宋体" w:hAnsi="宋体" w:cs="宋体"/>
          <w:bCs/>
          <w:sz w:val="21"/>
          <w:szCs w:val="21"/>
        </w:rPr>
        <w:t xml:space="preserve">杨丰忆</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联系方式：</w:t>
      </w:r>
      <w:r>
        <w:rPr>
          <w:rFonts w:ascii="宋体" w:hAnsi="宋体" w:cs="宋体"/>
          <w:bCs/>
          <w:sz w:val="21"/>
          <w:szCs w:val="21"/>
        </w:rPr>
        <w:t xml:space="preserve">0512-67972847</w:t>
      </w:r>
      <w:r>
        <w:rPr>
          <w:rFonts w:hint="eastAsia" w:ascii="宋体" w:hAnsi="宋体" w:cs="宋体"/>
          <w:bCs/>
          <w:sz w:val="21"/>
          <w:szCs w:val="21"/>
        </w:rPr>
        <w:t xml:space="preserve"> </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2、采购代理机构信息 </w:t>
      </w:r>
      <w:r/>
    </w:p>
    <w:p>
      <w:pPr>
        <w:pStyle w:val="868"/>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68"/>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868"/>
        <w:ind w:left="0" w:firstLine="420"/>
        <w:spacing w:line="360" w:lineRule="auto"/>
        <w:rPr>
          <w:rFonts w:ascii="宋体" w:hAnsi="宋体"/>
          <w:sz w:val="21"/>
          <w:szCs w:val="21"/>
        </w:rPr>
      </w:pPr>
      <w:r>
        <w:rPr>
          <w:rFonts w:hint="eastAsia" w:ascii="宋体" w:hAnsi="宋体"/>
          <w:sz w:val="21"/>
          <w:szCs w:val="21"/>
        </w:rPr>
        <w:t xml:space="preserve">联系方式：0512-69826032</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3、项目联系方式</w:t>
      </w:r>
      <w:r/>
    </w:p>
    <w:p>
      <w:pPr>
        <w:pStyle w:val="868"/>
        <w:ind w:left="0" w:firstLine="420"/>
        <w:spacing w:line="360" w:lineRule="auto"/>
        <w:rPr>
          <w:rFonts w:ascii="宋体" w:hAnsi="宋体"/>
          <w:sz w:val="21"/>
          <w:szCs w:val="21"/>
        </w:rPr>
      </w:pPr>
      <w:r>
        <w:rPr>
          <w:rFonts w:hint="eastAsia" w:ascii="宋体" w:hAnsi="宋体"/>
          <w:sz w:val="21"/>
          <w:szCs w:val="21"/>
        </w:rPr>
        <w:t xml:space="preserve">项目联系人：王工 </w:t>
      </w:r>
      <w:r/>
    </w:p>
    <w:p>
      <w:pPr>
        <w:pStyle w:val="868"/>
        <w:ind w:left="0" w:firstLine="420"/>
        <w:spacing w:line="360" w:lineRule="auto"/>
        <w:rPr>
          <w:rFonts w:ascii="宋体" w:hAnsi="宋体"/>
          <w:sz w:val="21"/>
          <w:szCs w:val="21"/>
        </w:rPr>
      </w:pPr>
      <w:r>
        <w:rPr>
          <w:rFonts w:hint="eastAsia" w:ascii="宋体" w:hAnsi="宋体"/>
          <w:sz w:val="21"/>
          <w:szCs w:val="21"/>
        </w:rPr>
        <w:t xml:space="preserve">电话：0512-69826032</w:t>
      </w:r>
      <w:r/>
    </w:p>
    <w:p>
      <w:pPr>
        <w:ind w:left="0" w:firstLine="420"/>
        <w:spacing w:line="360" w:lineRule="auto"/>
        <w:rPr>
          <w:rFonts w:ascii="宋体" w:hAnsi="宋体"/>
          <w:sz w:val="21"/>
          <w:szCs w:val="21"/>
        </w:rPr>
      </w:pPr>
      <w:r>
        <w:rPr>
          <w:rFonts w:ascii="宋体" w:hAnsi="宋体"/>
          <w:sz w:val="21"/>
          <w:szCs w:val="21"/>
        </w:rPr>
      </w:r>
      <w:r/>
    </w:p>
    <w:p>
      <w:pPr>
        <w:pStyle w:val="851"/>
        <w:ind w:left="0" w:firstLine="0"/>
        <w:jc w:val="center"/>
        <w:spacing w:line="360" w:lineRule="auto"/>
        <w:rPr>
          <w:rFonts w:ascii="宋体" w:hAnsi="宋体"/>
          <w:b/>
          <w:sz w:val="44"/>
          <w:szCs w:val="44"/>
        </w:rPr>
      </w:pPr>
      <w:r>
        <w:rPr>
          <w:b/>
          <w:sz w:val="44"/>
          <w:szCs w:val="44"/>
        </w:rPr>
        <w:br w:type="page" w:clear="all"/>
      </w:r>
      <w:bookmarkStart w:id="19" w:name="_Toc167288237"/>
      <w:r/>
      <w:bookmarkStart w:id="20" w:name="_Toc68611035"/>
      <w:r/>
      <w:bookmarkStart w:id="21" w:name="_Toc11400"/>
      <w:r>
        <w:rPr>
          <w:rFonts w:hint="eastAsia"/>
          <w:b/>
          <w:sz w:val="44"/>
          <w:szCs w:val="44"/>
        </w:rPr>
        <w:t xml:space="preserve">第二章</w:t>
      </w:r>
      <w:r>
        <w:rPr>
          <w:rFonts w:hint="eastAsia"/>
          <w:b/>
          <w:sz w:val="44"/>
          <w:szCs w:val="44"/>
        </w:rPr>
        <w:t xml:space="preserve"> </w:t>
      </w:r>
      <w:bookmarkStart w:id="22" w:name="投标人须知"/>
      <w:r/>
      <w:bookmarkEnd w:id="22"/>
      <w:r>
        <w:rPr>
          <w:rFonts w:hint="eastAsia"/>
          <w:b/>
          <w:sz w:val="44"/>
          <w:szCs w:val="44"/>
        </w:rPr>
        <w:t xml:space="preserve">磋商须知</w:t>
      </w:r>
      <w:bookmarkEnd w:id="14"/>
      <w:r/>
      <w:bookmarkEnd w:id="15"/>
      <w:r/>
      <w:bookmarkEnd w:id="16"/>
      <w:r/>
      <w:bookmarkEnd w:id="17"/>
      <w:r/>
      <w:bookmarkEnd w:id="19"/>
      <w:r/>
      <w:bookmarkEnd w:id="20"/>
      <w:r/>
      <w:bookmarkEnd w:id="21"/>
      <w:r/>
      <w:r/>
    </w:p>
    <w:p>
      <w:pPr>
        <w:pStyle w:val="868"/>
        <w:ind w:left="0" w:firstLine="422"/>
        <w:spacing w:line="360" w:lineRule="auto"/>
        <w:rPr>
          <w:rFonts w:ascii="宋体" w:hAnsi="宋体" w:cs="宋体"/>
          <w:b/>
          <w:sz w:val="21"/>
          <w:szCs w:val="21"/>
        </w:rPr>
      </w:pPr>
      <w:r/>
      <w:bookmarkStart w:id="23" w:name="_Toc58248881"/>
      <w:r/>
      <w:bookmarkStart w:id="24" w:name="_Toc57376407"/>
      <w:r/>
      <w:bookmarkStart w:id="25" w:name="_Toc24711"/>
      <w:r/>
      <w:bookmarkStart w:id="26" w:name="_Toc7264"/>
      <w:r>
        <w:rPr>
          <w:rFonts w:hint="eastAsia" w:ascii="宋体" w:hAnsi="宋体" w:cs="宋体"/>
          <w:b/>
          <w:sz w:val="21"/>
          <w:szCs w:val="21"/>
        </w:rPr>
        <w:t xml:space="preserve">一、响应文件的组成及要求</w:t>
      </w:r>
      <w:r/>
    </w:p>
    <w:p>
      <w:pPr>
        <w:pStyle w:val="868"/>
        <w:ind w:left="0" w:firstLine="422"/>
        <w:spacing w:line="360" w:lineRule="auto"/>
        <w:rPr>
          <w:rFonts w:ascii="宋体" w:hAnsi="宋体" w:cs="宋体"/>
          <w:b/>
          <w:sz w:val="21"/>
          <w:szCs w:val="21"/>
        </w:rPr>
      </w:pPr>
      <w:r>
        <w:rPr>
          <w:rFonts w:hint="eastAsia" w:ascii="宋体" w:hAnsi="宋体" w:cs="宋体"/>
          <w:b/>
          <w:sz w:val="21"/>
          <w:szCs w:val="21"/>
        </w:rPr>
        <w:t xml:space="preserve">1、封面</w:t>
      </w:r>
      <w:r/>
    </w:p>
    <w:p>
      <w:pPr>
        <w:pStyle w:val="868"/>
        <w:ind w:left="0" w:firstLine="422"/>
        <w:spacing w:line="360" w:lineRule="auto"/>
        <w:rPr>
          <w:rFonts w:ascii="宋体" w:hAnsi="宋体" w:cs="宋体"/>
          <w:b/>
          <w:sz w:val="21"/>
          <w:szCs w:val="21"/>
        </w:rPr>
      </w:pPr>
      <w:r>
        <w:rPr>
          <w:rFonts w:hint="eastAsia" w:ascii="宋体" w:hAnsi="宋体" w:cs="宋体"/>
          <w:b/>
          <w:sz w:val="21"/>
          <w:szCs w:val="21"/>
        </w:rPr>
        <w:t xml:space="preserve">2、开标一览表</w:t>
      </w:r>
      <w:r/>
    </w:p>
    <w:p>
      <w:pPr>
        <w:pStyle w:val="868"/>
        <w:ind w:left="0" w:firstLine="422"/>
        <w:spacing w:line="360" w:lineRule="auto"/>
        <w:rPr>
          <w:rFonts w:ascii="宋体" w:hAnsi="宋体" w:cs="宋体"/>
          <w:b/>
          <w:sz w:val="21"/>
          <w:szCs w:val="21"/>
        </w:rPr>
      </w:pPr>
      <w:r>
        <w:rPr>
          <w:rFonts w:hint="eastAsia" w:ascii="宋体" w:hAnsi="宋体" w:cs="宋体"/>
          <w:b/>
          <w:sz w:val="21"/>
          <w:szCs w:val="21"/>
        </w:rPr>
        <w:t xml:space="preserve">3、资格审查响应文件</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3.1关于资格文件的声明函（格式见第三章）；</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2</w:t>
      </w:r>
      <w:r>
        <w:rPr>
          <w:rFonts w:hint="eastAsia" w:ascii="宋体" w:hAnsi="宋体" w:cs="宋体"/>
          <w:bCs/>
          <w:sz w:val="21"/>
          <w:szCs w:val="21"/>
        </w:rPr>
        <w:t xml:space="preserve">磋商响应单位法定代表人身份证</w:t>
      </w:r>
      <w:r>
        <w:rPr>
          <w:rFonts w:hint="eastAsia" w:ascii="宋体" w:hAnsi="宋体" w:cs="宋体"/>
          <w:bCs/>
          <w:sz w:val="21"/>
          <w:szCs w:val="21"/>
        </w:rPr>
        <w:t xml:space="preserve">正反面复印件</w:t>
      </w:r>
      <w:r>
        <w:rPr>
          <w:rFonts w:hint="eastAsia" w:ascii="宋体" w:hAnsi="宋体" w:cs="宋体"/>
          <w:bCs/>
          <w:sz w:val="21"/>
          <w:szCs w:val="21"/>
        </w:rPr>
        <w:t xml:space="preserve">；</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3</w:t>
      </w:r>
      <w:r>
        <w:rPr>
          <w:rFonts w:hint="eastAsia" w:ascii="宋体" w:hAnsi="宋体" w:cs="宋体"/>
          <w:bCs/>
          <w:sz w:val="21"/>
          <w:szCs w:val="21"/>
        </w:rPr>
        <w:t xml:space="preserve">法定代表人授权委托书（如有授权，格式见第三章）；</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4</w:t>
      </w:r>
      <w:r>
        <w:rPr>
          <w:rFonts w:hint="eastAsia" w:ascii="宋体" w:hAnsi="宋体" w:cs="宋体"/>
          <w:bCs/>
          <w:sz w:val="21"/>
          <w:szCs w:val="21"/>
        </w:rPr>
        <w:t xml:space="preserve">磋商响应单位授权代理人身份证</w:t>
      </w:r>
      <w:r>
        <w:rPr>
          <w:rFonts w:hint="eastAsia" w:ascii="宋体" w:hAnsi="宋体" w:cs="宋体"/>
          <w:bCs/>
          <w:sz w:val="21"/>
          <w:szCs w:val="21"/>
        </w:rPr>
        <w:t xml:space="preserve">正反面复印件</w:t>
      </w:r>
      <w:r>
        <w:rPr>
          <w:rFonts w:hint="eastAsia" w:ascii="宋体" w:hAnsi="宋体" w:cs="宋体"/>
          <w:bCs/>
          <w:sz w:val="21"/>
          <w:szCs w:val="21"/>
        </w:rPr>
        <w:t xml:space="preserve">（如有授权）；</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合格供应商的基本条件</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.1具有独立承担民事责任的能力证明。包括法人或者其他组织的营业执照等证明文件，自然人的身份证明；</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.3履行合同所必需的设备和专业技术能力的证明材料或承诺；</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.4有依法缴纳税收和社会保障资金的良好记录</w:t>
      </w:r>
      <w:r>
        <w:rPr>
          <w:rFonts w:hint="eastAsia" w:ascii="宋体" w:hAnsi="宋体" w:cs="宋体"/>
          <w:b/>
          <w:bCs/>
          <w:sz w:val="21"/>
          <w:szCs w:val="21"/>
        </w:rPr>
        <w:t xml:space="preserve">（</w:t>
      </w:r>
      <w:r>
        <w:rPr>
          <w:rFonts w:hint="eastAsia" w:ascii="宋体" w:hAnsi="宋体"/>
          <w:b/>
          <w:sz w:val="21"/>
          <w:szCs w:val="21"/>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cs="宋体"/>
          <w:b/>
          <w:bCs/>
          <w:sz w:val="21"/>
          <w:szCs w:val="21"/>
        </w:rPr>
        <w:t xml:space="preserve">）</w:t>
      </w:r>
      <w:r>
        <w:rPr>
          <w:rFonts w:hint="eastAsia" w:ascii="宋体" w:hAnsi="宋体" w:cs="宋体"/>
          <w:bCs/>
          <w:sz w:val="21"/>
          <w:szCs w:val="21"/>
        </w:rPr>
        <w:t xml:space="preserve">；</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.5参加政府采购活动前三年内在经营活动中没有重大违法记录的书面声明函；</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6</w:t>
      </w:r>
      <w:r>
        <w:rPr>
          <w:rFonts w:hint="eastAsia" w:ascii="宋体" w:hAnsi="宋体" w:cs="宋体"/>
          <w:bCs/>
          <w:sz w:val="21"/>
          <w:szCs w:val="21"/>
        </w:rPr>
        <w:t xml:space="preserve">其它有关资格证明的文件；</w:t>
      </w:r>
      <w:r/>
    </w:p>
    <w:p>
      <w:pPr>
        <w:pStyle w:val="868"/>
        <w:ind w:left="0" w:firstLine="422"/>
        <w:spacing w:line="360" w:lineRule="auto"/>
        <w:rPr>
          <w:rFonts w:ascii="宋体" w:hAnsi="宋体" w:cs="宋体"/>
          <w:b/>
          <w:sz w:val="21"/>
          <w:szCs w:val="21"/>
        </w:rPr>
      </w:pPr>
      <w:r>
        <w:rPr>
          <w:rFonts w:hint="eastAsia" w:ascii="宋体" w:hAnsi="宋体" w:cs="宋体"/>
          <w:b/>
          <w:sz w:val="21"/>
          <w:szCs w:val="21"/>
        </w:rPr>
        <w:t xml:space="preserve">4、符合性审查响应文件</w:t>
      </w:r>
      <w:r/>
    </w:p>
    <w:p>
      <w:pPr>
        <w:pStyle w:val="868"/>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.1</w:t>
      </w:r>
      <w:r>
        <w:rPr>
          <w:rFonts w:hint="eastAsia" w:ascii="宋体" w:hAnsi="宋体" w:cs="宋体"/>
          <w:sz w:val="21"/>
          <w:szCs w:val="21"/>
        </w:rPr>
        <w:t xml:space="preserve">磋商响应函（格式见第三章）；</w:t>
      </w:r>
      <w:r/>
    </w:p>
    <w:p>
      <w:pPr>
        <w:pStyle w:val="868"/>
        <w:ind w:left="0" w:firstLine="420"/>
        <w:spacing w:line="360" w:lineRule="auto"/>
        <w:rPr>
          <w:sz w:val="21"/>
          <w:szCs w:val="21"/>
        </w:rPr>
      </w:pPr>
      <w:r>
        <w:rPr>
          <w:rFonts w:hint="eastAsia" w:ascii="宋体" w:hAnsi="宋体" w:cs="宋体"/>
          <w:sz w:val="21"/>
          <w:szCs w:val="21"/>
        </w:rPr>
        <w:t xml:space="preserve">4.2磋商报价分析表（格式见第三章）；</w:t>
      </w:r>
      <w:r/>
    </w:p>
    <w:p>
      <w:pPr>
        <w:pStyle w:val="868"/>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3</w:t>
      </w:r>
      <w:r>
        <w:rPr>
          <w:rFonts w:hint="eastAsia" w:ascii="宋体" w:hAnsi="宋体" w:cs="宋体"/>
          <w:sz w:val="21"/>
          <w:szCs w:val="21"/>
        </w:rPr>
        <w:t xml:space="preserve">偏离表（格式见第三章）；</w:t>
      </w:r>
      <w:r/>
    </w:p>
    <w:p>
      <w:pPr>
        <w:pStyle w:val="868"/>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.4</w:t>
      </w:r>
      <w:r>
        <w:rPr>
          <w:rFonts w:hint="eastAsia" w:ascii="宋体" w:hAnsi="宋体" w:cs="宋体"/>
          <w:sz w:val="21"/>
          <w:szCs w:val="21"/>
        </w:rPr>
        <w:t xml:space="preserve">项目服务人员配置表（格式见第三章）；</w:t>
      </w:r>
      <w:r/>
    </w:p>
    <w:p>
      <w:pPr>
        <w:pStyle w:val="868"/>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5</w:t>
      </w:r>
      <w:r>
        <w:rPr>
          <w:rFonts w:hint="eastAsia" w:ascii="宋体" w:hAnsi="宋体" w:cs="宋体"/>
          <w:sz w:val="21"/>
          <w:szCs w:val="21"/>
        </w:rPr>
        <w:t xml:space="preserve">其他有关符合性证明的文件；</w:t>
      </w:r>
      <w:r/>
    </w:p>
    <w:p>
      <w:pPr>
        <w:pStyle w:val="868"/>
        <w:ind w:left="0" w:firstLine="422"/>
        <w:spacing w:line="360" w:lineRule="auto"/>
        <w:rPr>
          <w:rFonts w:ascii="宋体" w:hAnsi="宋体" w:cs="宋体"/>
          <w:b/>
          <w:sz w:val="21"/>
          <w:szCs w:val="21"/>
        </w:rPr>
      </w:pPr>
      <w:r>
        <w:rPr>
          <w:rFonts w:hint="eastAsia" w:ascii="宋体" w:hAnsi="宋体" w:cs="宋体"/>
          <w:b/>
          <w:sz w:val="21"/>
          <w:szCs w:val="21"/>
        </w:rPr>
        <w:t xml:space="preserve">5、综合评审响应文件</w:t>
      </w:r>
      <w:r>
        <w:rPr>
          <w:rFonts w:hint="eastAsia" w:ascii="宋体" w:hAnsi="宋体" w:cs="宋体"/>
          <w:b/>
          <w:sz w:val="21"/>
          <w:szCs w:val="21"/>
        </w:rPr>
        <w:t xml:space="preserve">（供应商根据评分标准制作）</w:t>
      </w:r>
      <w:r/>
    </w:p>
    <w:p>
      <w:pPr>
        <w:pStyle w:val="868"/>
        <w:ind w:left="0" w:firstLine="420"/>
        <w:spacing w:line="360" w:lineRule="auto"/>
        <w:rPr>
          <w:rFonts w:ascii="宋体" w:hAnsi="宋体" w:cs="宋体"/>
          <w:sz w:val="21"/>
          <w:szCs w:val="21"/>
        </w:rPr>
      </w:pPr>
      <w:r>
        <w:rPr>
          <w:rFonts w:ascii="宋体" w:hAnsi="宋体" w:cs="宋体"/>
          <w:sz w:val="21"/>
          <w:szCs w:val="21"/>
        </w:rPr>
        <w:t xml:space="preserve">6</w:t>
      </w:r>
      <w:r>
        <w:rPr>
          <w:rFonts w:hint="eastAsia" w:ascii="宋体" w:hAnsi="宋体" w:cs="宋体"/>
          <w:sz w:val="21"/>
          <w:szCs w:val="21"/>
        </w:rPr>
        <w:t xml:space="preserve">、《中小企业声明函》或《残疾人福利性单位声明函》或由省级以上监狱管理局、戒毒管理局（含新疆生产建设兵团）出具的属于监狱企业的证明文件；</w:t>
      </w:r>
      <w:r/>
    </w:p>
    <w:p>
      <w:pPr>
        <w:pStyle w:val="868"/>
        <w:ind w:left="0" w:firstLine="420"/>
        <w:spacing w:line="360" w:lineRule="auto"/>
        <w:rPr>
          <w:rFonts w:ascii="宋体" w:hAnsi="宋体" w:cs="宋体"/>
          <w:sz w:val="21"/>
          <w:szCs w:val="21"/>
        </w:rPr>
      </w:pPr>
      <w:r>
        <w:rPr>
          <w:rFonts w:ascii="宋体" w:hAnsi="宋体" w:cs="宋体"/>
          <w:sz w:val="21"/>
          <w:szCs w:val="21"/>
        </w:rPr>
        <w:t xml:space="preserve">7</w:t>
      </w:r>
      <w:r>
        <w:rPr>
          <w:rFonts w:hint="eastAsia" w:ascii="宋体" w:hAnsi="宋体" w:cs="宋体"/>
          <w:sz w:val="21"/>
          <w:szCs w:val="21"/>
        </w:rPr>
        <w:t xml:space="preserve">、对属于《节能产品政府采购品目清单》政府强制采购产品的，需提供该产品有效期内的认证等相关证明材料（如有）。</w:t>
      </w:r>
      <w:r/>
    </w:p>
    <w:p>
      <w:pPr>
        <w:pStyle w:val="868"/>
        <w:ind w:left="0" w:firstLine="422"/>
        <w:spacing w:line="360" w:lineRule="auto"/>
        <w:rPr>
          <w:rFonts w:ascii="宋体" w:hAnsi="宋体" w:cs="宋体"/>
          <w:b/>
          <w:bCs/>
          <w:sz w:val="21"/>
          <w:szCs w:val="21"/>
        </w:rPr>
      </w:pPr>
      <w:r>
        <w:rPr>
          <w:rFonts w:hint="eastAsia" w:ascii="宋体" w:hAnsi="宋体" w:cs="宋体"/>
          <w:b/>
          <w:sz w:val="21"/>
          <w:szCs w:val="21"/>
        </w:rPr>
        <w:t xml:space="preserve">注：</w:t>
      </w:r>
      <w:r>
        <w:rPr>
          <w:rFonts w:hint="eastAsia" w:ascii="宋体" w:hAnsi="宋体" w:cs="宋体"/>
          <w:b/>
          <w:bCs/>
          <w:sz w:val="21"/>
          <w:szCs w:val="21"/>
        </w:rPr>
        <w:t xml:space="preserve">（1）以上3.1</w:t>
      </w:r>
      <w:r>
        <w:rPr>
          <w:rFonts w:ascii="宋体" w:hAnsi="宋体" w:cs="宋体"/>
          <w:b/>
          <w:bCs/>
          <w:sz w:val="21"/>
          <w:szCs w:val="21"/>
        </w:rPr>
        <w:t xml:space="preserve">-</w:t>
      </w:r>
      <w:r>
        <w:rPr>
          <w:rFonts w:hint="eastAsia" w:ascii="宋体" w:hAnsi="宋体" w:cs="宋体"/>
          <w:b/>
          <w:bCs/>
          <w:color w:val="ff0000"/>
          <w:sz w:val="21"/>
          <w:szCs w:val="21"/>
          <w:highlight w:val="yellow"/>
        </w:rPr>
        <w:t xml:space="preserve">3.</w:t>
      </w:r>
      <w:r>
        <w:rPr>
          <w:rFonts w:ascii="宋体" w:hAnsi="宋体" w:cs="宋体"/>
          <w:b/>
          <w:bCs/>
          <w:color w:val="ff0000"/>
          <w:sz w:val="21"/>
          <w:szCs w:val="21"/>
        </w:rPr>
        <w:t xml:space="preserve">6</w:t>
      </w:r>
      <w:r>
        <w:rPr>
          <w:rFonts w:hint="eastAsia" w:ascii="宋体" w:hAnsi="宋体" w:cs="宋体"/>
          <w:b/>
          <w:bCs/>
          <w:sz w:val="21"/>
          <w:szCs w:val="21"/>
        </w:rPr>
        <w:t xml:space="preserve">为资格审查要求提供的材料，是作为对供应商资格审查、质疑身份认定的依据，响应供应商必须提供并加盖电子公章。否则，磋商响应文件将被认定为不符合资格审查要求。</w:t>
      </w:r>
      <w:r/>
    </w:p>
    <w:p>
      <w:pPr>
        <w:pStyle w:val="868"/>
        <w:ind w:left="0" w:firstLine="843"/>
        <w:spacing w:line="360" w:lineRule="auto"/>
        <w:rPr>
          <w:sz w:val="21"/>
          <w:szCs w:val="21"/>
        </w:rPr>
      </w:pPr>
      <w:r>
        <w:rPr>
          <w:rFonts w:hint="eastAsia" w:ascii="宋体" w:hAnsi="宋体" w:cs="宋体"/>
          <w:b/>
          <w:bCs/>
          <w:sz w:val="21"/>
          <w:szCs w:val="21"/>
        </w:rPr>
        <w:t xml:space="preserve">（2）以上4.1-</w:t>
      </w:r>
      <w:r>
        <w:rPr>
          <w:rFonts w:hint="eastAsia" w:ascii="宋体" w:hAnsi="宋体" w:cs="宋体"/>
          <w:b/>
          <w:bCs/>
          <w:color w:val="ff0000"/>
          <w:sz w:val="21"/>
          <w:szCs w:val="21"/>
          <w:highlight w:val="yellow"/>
        </w:rPr>
        <w:t xml:space="preserve">4.</w:t>
      </w:r>
      <w:r>
        <w:rPr>
          <w:rFonts w:ascii="宋体" w:hAnsi="宋体" w:cs="宋体"/>
          <w:b/>
          <w:bCs/>
          <w:color w:val="ff0000"/>
          <w:sz w:val="21"/>
          <w:szCs w:val="21"/>
          <w:highlight w:val="yellow"/>
        </w:rPr>
        <w:t xml:space="preserve">5</w:t>
      </w:r>
      <w:r>
        <w:rPr>
          <w:rFonts w:hint="eastAsia" w:ascii="宋体" w:hAnsi="宋体" w:cs="宋体"/>
          <w:b/>
          <w:bCs/>
          <w:sz w:val="21"/>
          <w:szCs w:val="21"/>
        </w:rPr>
        <w:t xml:space="preserve">为符合性审查须提供的资料，响应供应商必须提供并加盖电子公章。否则，磋商响应文件将被认定为未实质性响应。</w:t>
      </w:r>
      <w:r/>
    </w:p>
    <w:p>
      <w:pPr>
        <w:pStyle w:val="868"/>
        <w:ind w:left="0" w:firstLine="843"/>
        <w:spacing w:line="360" w:lineRule="auto"/>
        <w:rPr>
          <w:rFonts w:ascii="宋体" w:hAnsi="宋体" w:cs="宋体"/>
          <w:b/>
          <w:bCs/>
          <w:sz w:val="21"/>
          <w:szCs w:val="21"/>
        </w:rPr>
      </w:pPr>
      <w:r>
        <w:rPr>
          <w:rFonts w:hint="eastAsia" w:ascii="宋体" w:hAnsi="宋体" w:cs="宋体"/>
          <w:b/>
          <w:bCs/>
          <w:sz w:val="21"/>
          <w:szCs w:val="21"/>
        </w:rPr>
        <w:t xml:space="preserve">（3）制作电子响应文件时必须与投标文件制作软件目录一一对应，将相关资料上传至相应模块</w:t>
      </w:r>
      <w:r>
        <w:rPr>
          <w:rFonts w:hint="eastAsia" w:ascii="宋体" w:hAnsi="宋体"/>
          <w:b/>
          <w:sz w:val="21"/>
          <w:szCs w:val="21"/>
        </w:rPr>
        <w:t xml:space="preserve">，如未按照系统中模块上传的，相关不利后果(如资格审查不通过、符合性审查不通过)由供应商自行承担。</w:t>
      </w:r>
      <w:r/>
    </w:p>
    <w:p>
      <w:pPr>
        <w:pStyle w:val="868"/>
        <w:ind w:left="0" w:firstLine="843"/>
        <w:spacing w:line="360" w:lineRule="auto"/>
        <w:rPr>
          <w:rFonts w:ascii="宋体" w:hAnsi="宋体"/>
          <w:sz w:val="21"/>
          <w:szCs w:val="21"/>
        </w:rPr>
      </w:pPr>
      <w:r>
        <w:rPr>
          <w:rFonts w:hint="eastAsia" w:ascii="宋体" w:hAnsi="宋体"/>
          <w:b/>
          <w:sz w:val="21"/>
          <w:szCs w:val="21"/>
        </w:rPr>
        <w:t xml:space="preserve">（</w:t>
      </w:r>
      <w:r>
        <w:rPr>
          <w:rFonts w:hint="eastAsia" w:ascii="宋体" w:hAnsi="宋体"/>
          <w:b/>
          <w:sz w:val="21"/>
          <w:szCs w:val="21"/>
          <w:lang w:val="en-US"/>
        </w:rPr>
        <w:t xml:space="preserve">4）</w:t>
      </w:r>
      <w:r>
        <w:rPr>
          <w:rFonts w:hint="eastAsia" w:ascii="宋体" w:hAnsi="宋体"/>
          <w:b/>
          <w:sz w:val="21"/>
          <w:szCs w:val="21"/>
        </w:rPr>
        <w:t xml:space="preserve">磋商响应文件编制要求：</w:t>
      </w:r>
      <w:r>
        <w:rPr>
          <w:rFonts w:hint="eastAsia" w:ascii="宋体" w:hAnsi="宋体" w:cs="宋体"/>
          <w:bCs/>
          <w:sz w:val="21"/>
          <w:szCs w:val="21"/>
        </w:rPr>
        <w:t xml:space="preserve">本项目采用电子招投标形式，请供应商按照《苏采云系统供应商操作手册》进行制作、上传电子响应文件。</w:t>
      </w:r>
      <w:r>
        <w:rPr>
          <w:rFonts w:hint="eastAsia" w:ascii="宋体" w:hAnsi="宋体" w:cs="宋体"/>
          <w:b/>
          <w:bCs/>
          <w:sz w:val="21"/>
          <w:szCs w:val="21"/>
        </w:rPr>
        <w:t xml:space="preserve">电子响应文件制作完成后请于响应文件递交截止时间前成功上传至“苏采云”系统，否则视为放弃参加该采购项目。</w:t>
      </w:r>
      <w:r>
        <w:rPr>
          <w:rFonts w:hint="eastAsia" w:ascii="宋体" w:hAnsi="宋体" w:cs="宋体"/>
          <w:bCs/>
          <w:sz w:val="21"/>
          <w:szCs w:val="21"/>
        </w:rPr>
        <w:t xml:space="preserve">供应商应充分考虑到网络环境、网络带宽等风险因素，如因供应商自身原因造成的电子响应文件上传不成功由供应商自行承担全部责任。</w:t>
      </w:r>
      <w:r/>
    </w:p>
    <w:p>
      <w:pPr>
        <w:pStyle w:val="868"/>
        <w:ind w:left="0" w:firstLine="843"/>
        <w:spacing w:line="360" w:lineRule="auto"/>
        <w:rPr>
          <w:rFonts w:ascii="宋体" w:hAnsi="宋体"/>
          <w:b/>
          <w:sz w:val="21"/>
          <w:szCs w:val="21"/>
        </w:rPr>
      </w:pPr>
      <w:r>
        <w:rPr>
          <w:rFonts w:hint="eastAsia" w:ascii="宋体" w:hAnsi="宋体"/>
          <w:b/>
          <w:sz w:val="21"/>
          <w:szCs w:val="21"/>
        </w:rPr>
        <w:t xml:space="preserve">（5）磋商过程中如有问题采购代理机构工作人员会及时通《投标供应商确认函》留存的手机号与供应商联系。请供应商确保该手机号磋商当日通讯畅通，否则导致的对供应商不利的后果由供应商自行承担。</w:t>
      </w:r>
      <w:r/>
    </w:p>
    <w:p>
      <w:pPr>
        <w:pStyle w:val="868"/>
        <w:ind w:left="0" w:firstLine="420"/>
        <w:spacing w:line="360" w:lineRule="auto"/>
        <w:rPr>
          <w:sz w:val="21"/>
          <w:szCs w:val="21"/>
          <w:highlight w:val="yellow"/>
          <w:lang w:val="en-US"/>
        </w:rPr>
      </w:pPr>
      <w:r>
        <w:rPr>
          <w:rFonts w:ascii="宋体" w:hAnsi="宋体" w:cs="宋体"/>
          <w:sz w:val="21"/>
          <w:szCs w:val="21"/>
          <w:lang w:val="en-US"/>
        </w:rPr>
        <w:t xml:space="preserve">7</w:t>
      </w:r>
      <w:r>
        <w:rPr>
          <w:rFonts w:hint="eastAsia" w:ascii="宋体" w:hAnsi="宋体" w:cs="宋体"/>
          <w:sz w:val="21"/>
          <w:szCs w:val="21"/>
        </w:rPr>
        <w:t xml:space="preserve">、落实政府采购政策需满足的资格要求：无</w:t>
      </w:r>
      <w:r/>
    </w:p>
    <w:p>
      <w:pPr>
        <w:pStyle w:val="868"/>
        <w:ind w:left="0" w:firstLine="420"/>
        <w:spacing w:line="360" w:lineRule="auto"/>
        <w:rPr>
          <w:rFonts w:ascii="宋体" w:hAnsi="宋体" w:cs="宋体"/>
          <w:sz w:val="21"/>
          <w:szCs w:val="21"/>
        </w:rPr>
      </w:pPr>
      <w:r>
        <w:rPr>
          <w:rFonts w:ascii="宋体" w:hAnsi="宋体" w:cs="宋体"/>
          <w:sz w:val="21"/>
          <w:szCs w:val="21"/>
          <w:lang w:val="en-US"/>
        </w:rPr>
        <w:t xml:space="preserve">8</w:t>
      </w:r>
      <w:r>
        <w:rPr>
          <w:rFonts w:hint="eastAsia" w:ascii="宋体" w:hAnsi="宋体" w:cs="宋体"/>
          <w:sz w:val="21"/>
          <w:szCs w:val="21"/>
        </w:rPr>
        <w:t xml:space="preserve">、本项目的特定资格要求：</w:t>
      </w:r>
      <w:r>
        <w:rPr>
          <w:rFonts w:hint="eastAsia" w:ascii="宋体" w:hAnsi="宋体" w:cs="宋体"/>
          <w:sz w:val="21"/>
          <w:szCs w:val="21"/>
          <w:highlight w:val="yellow"/>
        </w:rPr>
        <w:t xml:space="preserve">无</w:t>
      </w:r>
      <w:r/>
    </w:p>
    <w:p>
      <w:pPr>
        <w:pStyle w:val="868"/>
        <w:ind w:left="0" w:firstLine="420"/>
        <w:spacing w:line="360" w:lineRule="auto"/>
        <w:rPr>
          <w:sz w:val="21"/>
          <w:szCs w:val="21"/>
        </w:rPr>
      </w:pPr>
      <w:r>
        <w:rPr>
          <w:rFonts w:ascii="宋体" w:hAnsi="宋体" w:cs="宋体"/>
          <w:sz w:val="21"/>
          <w:szCs w:val="21"/>
          <w:lang w:val="en-US"/>
        </w:rPr>
        <w:t xml:space="preserve">9</w:t>
      </w:r>
      <w:r>
        <w:rPr>
          <w:rFonts w:hint="eastAsia" w:ascii="宋体" w:hAnsi="宋体" w:cs="宋体"/>
          <w:sz w:val="21"/>
          <w:szCs w:val="21"/>
        </w:rPr>
        <w:t xml:space="preserve">、联合体及转包、分包：本项目不接受联合体，不得转包、分包本项目。</w:t>
      </w:r>
      <w:r/>
    </w:p>
    <w:p>
      <w:pPr>
        <w:pStyle w:val="868"/>
        <w:ind w:left="0" w:firstLine="422"/>
        <w:spacing w:line="360" w:lineRule="auto"/>
        <w:rPr>
          <w:rFonts w:ascii="宋体" w:hAnsi="宋体" w:cs="宋体"/>
          <w:b/>
          <w:sz w:val="21"/>
          <w:szCs w:val="21"/>
        </w:rPr>
      </w:pPr>
      <w:r>
        <w:rPr>
          <w:rFonts w:ascii="宋体" w:hAnsi="宋体" w:cs="宋体"/>
          <w:b/>
          <w:sz w:val="21"/>
          <w:szCs w:val="21"/>
        </w:rPr>
      </w:r>
      <w:r/>
    </w:p>
    <w:p>
      <w:pPr>
        <w:pStyle w:val="868"/>
        <w:ind w:left="0" w:firstLine="422"/>
        <w:spacing w:line="360" w:lineRule="auto"/>
        <w:rPr>
          <w:rFonts w:ascii="宋体" w:hAnsi="宋体" w:cs="宋体"/>
          <w:b/>
          <w:sz w:val="21"/>
          <w:szCs w:val="21"/>
        </w:rPr>
      </w:pPr>
      <w:r>
        <w:rPr>
          <w:rFonts w:hint="eastAsia" w:ascii="宋体" w:hAnsi="宋体" w:cs="宋体"/>
          <w:b/>
          <w:sz w:val="21"/>
          <w:szCs w:val="21"/>
        </w:rPr>
        <w:t xml:space="preserve">二、磋商程序</w:t>
      </w:r>
      <w:r/>
    </w:p>
    <w:p>
      <w:pPr>
        <w:pStyle w:val="868"/>
        <w:ind w:left="0" w:firstLine="420"/>
        <w:spacing w:line="360" w:lineRule="auto"/>
        <w:rPr>
          <w:rFonts w:ascii="宋体" w:hAnsi="宋体" w:cs="宋体"/>
          <w:sz w:val="21"/>
          <w:szCs w:val="21"/>
        </w:rPr>
      </w:pPr>
      <w:r>
        <w:rPr>
          <w:rFonts w:hint="eastAsia" w:ascii="宋体" w:hAnsi="宋体" w:cs="宋体"/>
          <w:sz w:val="21"/>
          <w:szCs w:val="21"/>
        </w:rPr>
        <w:t xml:space="preserve">1、采购代理机构按本须知规定的时间、地点主持磋商采购活动。</w:t>
      </w:r>
      <w:r/>
    </w:p>
    <w:p>
      <w:pPr>
        <w:pStyle w:val="868"/>
        <w:ind w:left="0" w:firstLine="420"/>
        <w:spacing w:line="360" w:lineRule="auto"/>
        <w:rPr>
          <w:rFonts w:ascii="宋体" w:hAnsi="宋体" w:cs="宋体"/>
          <w:sz w:val="21"/>
          <w:szCs w:val="21"/>
        </w:rPr>
      </w:pPr>
      <w:r>
        <w:rPr>
          <w:rFonts w:hint="eastAsia" w:ascii="宋体" w:hAnsi="宋体" w:cs="宋体"/>
          <w:sz w:val="21"/>
          <w:szCs w:val="21"/>
        </w:rPr>
        <w:t xml:space="preserve">2、供应商通过“苏采云”系统在线参与磋商活动。供应商应当按照《苏采云系统供应商操作手册》规定在 “苏采云”系统规定的时间内对响应文件进行解密。</w:t>
      </w:r>
      <w:r/>
    </w:p>
    <w:p>
      <w:pPr>
        <w:pStyle w:val="868"/>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、在磋商响应文件网上递交截止时间止成功解密的磋商供应商少于三家，则本次采购失败。</w:t>
      </w:r>
      <w:r/>
    </w:p>
    <w:p>
      <w:pPr>
        <w:pStyle w:val="868"/>
        <w:ind w:left="0" w:firstLine="420"/>
        <w:spacing w:line="360" w:lineRule="auto"/>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、由磋商小组审查供应商解密的响应文件。</w:t>
      </w:r>
      <w:r/>
    </w:p>
    <w:p>
      <w:pPr>
        <w:pStyle w:val="868"/>
        <w:ind w:left="0" w:firstLine="420"/>
        <w:spacing w:line="360" w:lineRule="auto"/>
        <w:rPr>
          <w:rFonts w:ascii="宋体" w:hAnsi="宋体" w:cs="宋体"/>
          <w:sz w:val="21"/>
          <w:szCs w:val="21"/>
        </w:rPr>
      </w:pPr>
      <w:r>
        <w:rPr>
          <w:rFonts w:hint="eastAsia" w:ascii="宋体" w:hAnsi="宋体" w:cs="宋体"/>
          <w:sz w:val="21"/>
          <w:szCs w:val="21"/>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868"/>
        <w:ind w:left="0" w:firstLine="420"/>
        <w:spacing w:line="360" w:lineRule="auto"/>
        <w:rPr>
          <w:rFonts w:ascii="宋体" w:hAnsi="宋体" w:cs="宋体"/>
          <w:sz w:val="21"/>
          <w:szCs w:val="21"/>
        </w:rPr>
      </w:pPr>
      <w:r>
        <w:rPr>
          <w:rFonts w:hint="eastAsia" w:ascii="宋体" w:hAnsi="宋体" w:cs="宋体"/>
          <w:sz w:val="21"/>
          <w:szCs w:val="21"/>
        </w:rPr>
        <w:t xml:space="preserve">6、磋商小组要求供应商澄清、说明或者更正响应文件应当以书面形式做出。供应商的澄清、说明或者更正应当由其单位加盖电子公章。</w:t>
      </w:r>
      <w:r/>
    </w:p>
    <w:p>
      <w:pPr>
        <w:pStyle w:val="1159"/>
        <w:ind w:left="0" w:firstLine="422"/>
        <w:spacing w:line="360" w:lineRule="auto"/>
        <w:rPr>
          <w:rFonts w:ascii="宋体" w:hAnsi="宋体" w:cs="宋体"/>
          <w:b/>
          <w:color w:val="ff0000"/>
          <w:sz w:val="21"/>
          <w:szCs w:val="21"/>
        </w:rPr>
      </w:pPr>
      <w:r>
        <w:rPr>
          <w:rFonts w:hint="eastAsia" w:ascii="宋体" w:hAnsi="宋体" w:cs="宋体"/>
          <w:b/>
          <w:sz w:val="21"/>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b/>
          <w:color w:val="000000" w:themeColor="text1"/>
          <w:sz w:val="21"/>
          <w:szCs w:val="21"/>
        </w:rPr>
        <w:t xml:space="preserve">供应商应随时保持系统在线，如因供应商自身原因未在规定时间内提交澄清确认资料的，导致的不利后果由供应商自行承担。</w:t>
      </w:r>
      <w:r/>
    </w:p>
    <w:p>
      <w:pPr>
        <w:pStyle w:val="868"/>
        <w:ind w:left="0" w:firstLine="420"/>
        <w:spacing w:line="360" w:lineRule="auto"/>
        <w:rPr>
          <w:rFonts w:ascii="宋体" w:hAnsi="宋体" w:cs="宋体"/>
          <w:sz w:val="21"/>
          <w:szCs w:val="21"/>
        </w:rPr>
      </w:pPr>
      <w:r>
        <w:rPr>
          <w:rFonts w:ascii="宋体" w:hAnsi="宋体" w:cs="宋体"/>
          <w:sz w:val="21"/>
          <w:szCs w:val="21"/>
        </w:rPr>
        <w:t xml:space="preserve">7</w:t>
      </w:r>
      <w:r>
        <w:rPr>
          <w:rFonts w:hint="eastAsia" w:ascii="宋体" w:hAnsi="宋体" w:cs="宋体"/>
          <w:sz w:val="21"/>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sz w:val="21"/>
          <w:szCs w:val="21"/>
        </w:rPr>
        <w:t xml:space="preserve">磋商小组通过“苏采云”系统向供应商发布“磋商函”，供应商应当按照要求在</w:t>
      </w:r>
      <w:r>
        <w:rPr>
          <w:rFonts w:hint="eastAsia" w:ascii="宋体" w:hAnsi="宋体" w:cs="宋体"/>
          <w:b/>
          <w:sz w:val="21"/>
          <w:szCs w:val="21"/>
          <w:lang w:val="en-US"/>
        </w:rPr>
        <w:t xml:space="preserve">“苏采云”系统</w:t>
      </w:r>
      <w:r>
        <w:rPr>
          <w:rFonts w:hint="eastAsia" w:ascii="宋体" w:hAnsi="宋体" w:cs="宋体"/>
          <w:b/>
          <w:sz w:val="21"/>
          <w:szCs w:val="21"/>
        </w:rPr>
        <w:t xml:space="preserve">提交“磋商响应函”并加盖CA电子公章。</w:t>
      </w:r>
      <w:r/>
    </w:p>
    <w:p>
      <w:pPr>
        <w:pStyle w:val="868"/>
        <w:ind w:left="0" w:firstLine="420"/>
        <w:spacing w:line="360" w:lineRule="auto"/>
        <w:rPr>
          <w:rFonts w:ascii="宋体" w:hAnsi="宋体" w:cs="宋体"/>
          <w:sz w:val="21"/>
          <w:szCs w:val="21"/>
        </w:rPr>
      </w:pPr>
      <w:r>
        <w:rPr>
          <w:rFonts w:hint="eastAsia" w:ascii="宋体" w:hAnsi="宋体" w:cs="宋体"/>
          <w:sz w:val="21"/>
          <w:szCs w:val="21"/>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868"/>
        <w:ind w:left="0" w:firstLine="420"/>
        <w:spacing w:line="360" w:lineRule="auto"/>
        <w:rPr>
          <w:rFonts w:ascii="宋体" w:hAnsi="宋体" w:cs="宋体"/>
          <w:b/>
          <w:sz w:val="21"/>
          <w:szCs w:val="21"/>
        </w:rPr>
      </w:pPr>
      <w:r>
        <w:rPr>
          <w:rFonts w:ascii="宋体" w:hAnsi="宋体" w:cs="宋体"/>
          <w:sz w:val="21"/>
          <w:szCs w:val="21"/>
        </w:rPr>
        <w:t xml:space="preserve">9</w:t>
      </w:r>
      <w:r>
        <w:rPr>
          <w:rFonts w:hint="eastAsia" w:ascii="宋体" w:hAnsi="宋体" w:cs="宋体"/>
          <w:sz w:val="21"/>
          <w:szCs w:val="21"/>
        </w:rPr>
        <w:t xml:space="preserve">、</w:t>
      </w:r>
      <w:r>
        <w:rPr>
          <w:rFonts w:hint="eastAsia" w:ascii="宋体" w:hAnsi="宋体" w:cs="宋体"/>
          <w:b/>
          <w:sz w:val="21"/>
          <w:szCs w:val="21"/>
        </w:rPr>
        <w:t xml:space="preserve">磋商结束后，磋商小组将在“苏采云”系统向所有实质性响应的供应商发布“最后报价要求函”及最后报价格式表，要求所有实质性响应的供应商在规定时间内提交最后报价。</w:t>
      </w:r>
      <w:r/>
    </w:p>
    <w:p>
      <w:pPr>
        <w:pStyle w:val="868"/>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1</w:t>
      </w:r>
      <w:r>
        <w:rPr>
          <w:rFonts w:ascii="宋体" w:hAnsi="宋体" w:cs="宋体"/>
          <w:b/>
          <w:color w:val="000000" w:themeColor="text1"/>
          <w:sz w:val="21"/>
          <w:szCs w:val="21"/>
          <w:lang w:val="en-US"/>
        </w:rPr>
        <w:t xml:space="preserve">0</w:t>
      </w:r>
      <w:r>
        <w:rPr>
          <w:rFonts w:hint="eastAsia" w:ascii="宋体" w:hAnsi="宋体" w:cs="宋体"/>
          <w:b/>
          <w:color w:val="000000" w:themeColor="text1"/>
          <w:sz w:val="21"/>
          <w:szCs w:val="21"/>
          <w:lang w:val="en-US"/>
        </w:rPr>
        <w:t xml:space="preserve">、供应商未在磋商小组规定的时间内在“苏采云”系统中提交最后报价的视为放弃磋商，其响应文件按无效响应处理，最后报价格式表须加盖CA电子公章,否则视为未提交最后报价。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cs="宋体"/>
          <w:b/>
          <w:color w:val="000000" w:themeColor="text1"/>
          <w:sz w:val="21"/>
          <w:szCs w:val="21"/>
        </w:rPr>
        <w:t xml:space="preserve">（此处规定时间的计算以系统中的倒计时间为准，系统中的线上最后报价只有一次机会，提交后无法撤回，请供应商慎重提交）</w:t>
      </w:r>
      <w:r/>
    </w:p>
    <w:p>
      <w:pPr>
        <w:pStyle w:val="868"/>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已提交响应文件的供应商，在提交最后报价之前，可以根据磋商情况退出磋商，并在“苏采云”系统中提交“退出磋商函”并加盖CA电子公章。</w:t>
      </w:r>
      <w:r/>
    </w:p>
    <w:p>
      <w:pPr>
        <w:pStyle w:val="868"/>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*进入项目评审流程后，建议各供应商法定代表人或授权委托人始终保持通讯顺畅，时刻关注不见面开标大厅，不离开不见面开标大厅。</w:t>
      </w:r>
      <w:r/>
    </w:p>
    <w:p>
      <w:pPr>
        <w:pStyle w:val="1159"/>
        <w:ind w:left="0" w:firstLine="422"/>
        <w:spacing w:line="360" w:lineRule="auto"/>
        <w:rPr>
          <w:rFonts w:ascii="宋体" w:hAnsi="宋体" w:cs="宋体"/>
          <w:b/>
          <w:color w:val="000000" w:themeColor="text1"/>
          <w:sz w:val="21"/>
          <w:szCs w:val="21"/>
        </w:rPr>
      </w:pPr>
      <w:r/>
      <w:bookmarkStart w:id="27" w:name="OLE_LINK20"/>
      <w:r/>
      <w:bookmarkStart w:id="28" w:name="OLE_LINK1"/>
      <w:r>
        <w:rPr>
          <w:rFonts w:hint="eastAsia" w:ascii="宋体" w:hAnsi="宋体" w:cs="宋体"/>
          <w:b/>
          <w:color w:val="000000" w:themeColor="text1"/>
          <w:sz w:val="21"/>
          <w:szCs w:val="21"/>
        </w:rPr>
        <w:t xml:space="preserve">11、异常低价响应审查</w:t>
      </w:r>
      <w:r/>
    </w:p>
    <w:p>
      <w:pPr>
        <w:pStyle w:val="1159"/>
        <w:ind w:left="0" w:firstLine="422"/>
        <w:spacing w:line="360" w:lineRule="auto"/>
        <w:rPr>
          <w:rFonts w:ascii="宋体" w:hAnsi="宋体" w:cs="宋体"/>
          <w:b/>
          <w:color w:val="000000" w:themeColor="text1"/>
          <w:sz w:val="21"/>
          <w:szCs w:val="21"/>
          <w:lang w:val="en-US"/>
        </w:rPr>
      </w:pPr>
      <w:r/>
      <w:bookmarkStart w:id="29" w:name="OLE_LINK36"/>
      <w:r/>
      <w:bookmarkEnd w:id="27"/>
      <w:r>
        <w:rPr>
          <w:rFonts w:ascii="宋体" w:hAnsi="宋体" w:cs="宋体"/>
          <w:b/>
          <w:color w:val="000000" w:themeColor="text1"/>
          <w:sz w:val="21"/>
          <w:szCs w:val="21"/>
          <w:lang w:val="en-US"/>
        </w:rPr>
        <w:t xml:space="preserve">11.</w:t>
      </w:r>
      <w:bookmarkEnd w:id="29"/>
      <w:r>
        <w:rPr>
          <w:rFonts w:ascii="宋体" w:hAnsi="宋体" w:cs="宋体"/>
          <w:b/>
          <w:color w:val="000000" w:themeColor="text1"/>
          <w:sz w:val="21"/>
          <w:szCs w:val="21"/>
          <w:lang w:val="en-US"/>
        </w:rPr>
        <w:t xml:space="preserve">1</w:t>
      </w:r>
      <w:r>
        <w:rPr>
          <w:rFonts w:hint="eastAsia" w:ascii="宋体" w:hAnsi="宋体" w:cs="宋体"/>
          <w:b/>
          <w:color w:val="000000" w:themeColor="text1"/>
          <w:sz w:val="21"/>
          <w:szCs w:val="21"/>
          <w:lang w:val="en-US"/>
        </w:rPr>
        <w:t xml:space="preserve">评审过程中出现下列情形之一的，磋商小组应当启动异常低价响应审查程序：</w:t>
      </w:r>
      <w:r/>
    </w:p>
    <w:p>
      <w:pPr>
        <w:pStyle w:val="115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（1）响应</w:t>
      </w:r>
      <w:r>
        <w:rPr>
          <w:rFonts w:hint="eastAsia" w:ascii="宋体" w:hAnsi="宋体" w:cs="宋体"/>
          <w:b/>
          <w:color w:val="000000" w:themeColor="text1"/>
          <w:sz w:val="21"/>
          <w:szCs w:val="21"/>
          <w:lang w:val="en-US"/>
        </w:rPr>
        <w:t xml:space="preserve">报价低于全部通过符合性审查供应商</w:t>
      </w:r>
      <w:r>
        <w:rPr>
          <w:rFonts w:hint="eastAsia" w:ascii="宋体" w:hAnsi="宋体" w:cs="宋体"/>
          <w:b/>
          <w:color w:val="000000" w:themeColor="text1"/>
          <w:sz w:val="21"/>
          <w:szCs w:val="21"/>
          <w:lang w:val="en-US"/>
        </w:rPr>
        <w:t xml:space="preserve">响应</w:t>
      </w:r>
      <w:r>
        <w:rPr>
          <w:rFonts w:hint="eastAsia" w:ascii="宋体" w:hAnsi="宋体" w:cs="宋体"/>
          <w:b/>
          <w:color w:val="000000" w:themeColor="text1"/>
          <w:sz w:val="21"/>
          <w:szCs w:val="21"/>
          <w:lang w:val="en-US"/>
        </w:rPr>
        <w:t xml:space="preserve">报价平均值50%的，即</w:t>
      </w:r>
      <w:r>
        <w:rPr>
          <w:rFonts w:hint="eastAsia" w:ascii="宋体" w:hAnsi="宋体" w:cs="宋体"/>
          <w:b/>
          <w:color w:val="000000" w:themeColor="text1"/>
          <w:sz w:val="21"/>
          <w:szCs w:val="21"/>
          <w:lang w:val="en-US"/>
        </w:rPr>
        <w:t xml:space="preserve">响应</w:t>
      </w:r>
      <w:r>
        <w:rPr>
          <w:rFonts w:hint="eastAsia" w:ascii="宋体" w:hAnsi="宋体" w:cs="宋体"/>
          <w:b/>
          <w:color w:val="000000" w:themeColor="text1"/>
          <w:sz w:val="21"/>
          <w:szCs w:val="21"/>
          <w:lang w:val="en-US"/>
        </w:rPr>
        <w:t xml:space="preserve">报价&lt;全部通过符合性审查供应商</w:t>
      </w:r>
      <w:r>
        <w:rPr>
          <w:rFonts w:hint="eastAsia" w:ascii="宋体" w:hAnsi="宋体" w:cs="宋体"/>
          <w:b/>
          <w:color w:val="000000" w:themeColor="text1"/>
          <w:sz w:val="21"/>
          <w:szCs w:val="21"/>
          <w:lang w:val="en-US"/>
        </w:rPr>
        <w:t xml:space="preserve">响应</w:t>
      </w:r>
      <w:r>
        <w:rPr>
          <w:rFonts w:hint="eastAsia" w:ascii="宋体" w:hAnsi="宋体" w:cs="宋体"/>
          <w:b/>
          <w:color w:val="000000" w:themeColor="text1"/>
          <w:sz w:val="21"/>
          <w:szCs w:val="21"/>
          <w:lang w:val="en-US"/>
        </w:rPr>
        <w:t xml:space="preserve">报价平均值×50%；</w:t>
      </w:r>
      <w:r/>
    </w:p>
    <w:p>
      <w:pPr>
        <w:pStyle w:val="115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（2）响应报价</w:t>
      </w:r>
      <w:r>
        <w:rPr>
          <w:rFonts w:hint="eastAsia" w:ascii="宋体" w:hAnsi="宋体" w:cs="宋体"/>
          <w:b/>
          <w:color w:val="000000" w:themeColor="text1"/>
          <w:sz w:val="21"/>
          <w:szCs w:val="21"/>
          <w:lang w:val="en-US"/>
        </w:rPr>
        <w:t xml:space="preserve">低于通过符合性审查的次低报价供应商响应报价50%的，即响应报价&lt;通过符合性审查的次低报价供应商响应报价×50%；</w:t>
      </w:r>
      <w:r/>
    </w:p>
    <w:p>
      <w:pPr>
        <w:pStyle w:val="115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ascii="宋体" w:hAnsi="宋体" w:cs="宋体"/>
          <w:b/>
          <w:color w:val="000000" w:themeColor="text1"/>
          <w:sz w:val="21"/>
          <w:szCs w:val="21"/>
          <w:lang w:val="en-US"/>
        </w:rPr>
        <w:t xml:space="preserve">3</w:t>
      </w:r>
      <w:r>
        <w:rPr>
          <w:rFonts w:hint="eastAsia" w:ascii="宋体" w:hAnsi="宋体" w:cs="宋体"/>
          <w:b/>
          <w:color w:val="000000" w:themeColor="text1"/>
          <w:sz w:val="21"/>
          <w:szCs w:val="21"/>
          <w:lang w:val="en-US"/>
        </w:rPr>
        <w:t xml:space="preserve">）</w:t>
      </w:r>
      <w:bookmarkStart w:id="30" w:name="OLE_LINK27"/>
      <w:r/>
      <w:bookmarkStart w:id="31" w:name="OLE_LINK28"/>
      <w:r>
        <w:rPr>
          <w:rFonts w:hint="eastAsia" w:ascii="宋体" w:hAnsi="宋体" w:cs="宋体"/>
          <w:b/>
          <w:color w:val="000000" w:themeColor="text1"/>
          <w:sz w:val="21"/>
          <w:szCs w:val="21"/>
          <w:lang w:val="en-US"/>
        </w:rPr>
        <w:t xml:space="preserve">响应报价</w:t>
      </w:r>
      <w:bookmarkEnd w:id="30"/>
      <w:r/>
      <w:bookmarkEnd w:id="31"/>
      <w:r>
        <w:rPr>
          <w:rFonts w:hint="eastAsia" w:ascii="宋体" w:hAnsi="宋体" w:cs="宋体"/>
          <w:b/>
          <w:color w:val="000000" w:themeColor="text1"/>
          <w:sz w:val="21"/>
          <w:szCs w:val="21"/>
          <w:lang w:val="en-US"/>
        </w:rPr>
        <w:t xml:space="preserve">低于采购项目最高限价45%的，即响应报价&lt;采购项目最高限价×45%；</w:t>
      </w:r>
      <w:r/>
    </w:p>
    <w:p>
      <w:pPr>
        <w:pStyle w:val="115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ascii="宋体" w:hAnsi="宋体" w:cs="宋体"/>
          <w:b/>
          <w:color w:val="000000" w:themeColor="text1"/>
          <w:sz w:val="21"/>
          <w:szCs w:val="21"/>
          <w:lang w:val="en-US"/>
        </w:rPr>
        <w:t xml:space="preserve">4</w:t>
      </w:r>
      <w:r>
        <w:rPr>
          <w:rFonts w:hint="eastAsia" w:ascii="宋体" w:hAnsi="宋体" w:cs="宋体"/>
          <w:b/>
          <w:color w:val="000000" w:themeColor="text1"/>
          <w:sz w:val="21"/>
          <w:szCs w:val="21"/>
          <w:lang w:val="en-US"/>
        </w:rPr>
        <w:t xml:space="preserve">）</w:t>
      </w:r>
      <w:bookmarkStart w:id="32" w:name="OLE_LINK3"/>
      <w:r/>
      <w:bookmarkStart w:id="33" w:name="OLE_LINK4"/>
      <w:r>
        <w:rPr>
          <w:rFonts w:hint="eastAsia" w:ascii="宋体" w:hAnsi="宋体" w:cs="宋体"/>
          <w:b/>
          <w:color w:val="000000" w:themeColor="text1"/>
          <w:sz w:val="21"/>
          <w:szCs w:val="21"/>
          <w:lang w:val="en-US"/>
        </w:rPr>
        <w:t xml:space="preserve">磋商小组</w:t>
      </w:r>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bookmarkEnd w:id="32"/>
      <w:bookmarkEnd w:id="33"/>
      <w:r/>
    </w:p>
    <w:p>
      <w:pPr>
        <w:pStyle w:val="868"/>
        <w:ind w:left="0" w:firstLine="422"/>
        <w:spacing w:line="360" w:lineRule="auto"/>
        <w:rPr>
          <w:rFonts w:ascii="宋体" w:hAnsi="宋体"/>
          <w:b/>
          <w:color w:val="000000" w:themeColor="text1"/>
          <w:sz w:val="21"/>
          <w:szCs w:val="21"/>
        </w:rPr>
      </w:pPr>
      <w:r>
        <w:rPr>
          <w:rFonts w:ascii="宋体" w:hAnsi="宋体" w:cs="宋体"/>
          <w:b/>
          <w:color w:val="000000" w:themeColor="text1"/>
          <w:sz w:val="21"/>
          <w:szCs w:val="21"/>
          <w:lang w:val="en-US"/>
        </w:rPr>
        <w:t xml:space="preserve">11.</w:t>
      </w:r>
      <w:r>
        <w:rPr>
          <w:rFonts w:hint="eastAsia" w:ascii="宋体" w:hAnsi="宋体"/>
          <w:b/>
          <w:color w:val="000000" w:themeColor="text1"/>
          <w:sz w:val="21"/>
          <w:szCs w:val="21"/>
        </w:rPr>
        <w:t xml:space="preserve">2启动异常低价</w:t>
      </w:r>
      <w:r>
        <w:rPr>
          <w:rFonts w:hint="eastAsia" w:ascii="宋体" w:hAnsi="宋体"/>
          <w:b/>
          <w:color w:val="000000" w:themeColor="text1"/>
          <w:sz w:val="21"/>
          <w:szCs w:val="21"/>
        </w:rPr>
        <w:t xml:space="preserve">响应</w:t>
      </w:r>
      <w:r>
        <w:rPr>
          <w:rFonts w:hint="eastAsia" w:ascii="宋体" w:hAnsi="宋体"/>
          <w:b/>
          <w:color w:val="000000" w:themeColor="text1"/>
          <w:sz w:val="21"/>
          <w:szCs w:val="21"/>
        </w:rPr>
        <w:t xml:space="preserve">审查后，</w:t>
      </w:r>
      <w:bookmarkStart w:id="34" w:name="OLE_LINK37"/>
      <w:r/>
      <w:bookmarkStart w:id="35" w:name="OLE_LINK44"/>
      <w:r>
        <w:rPr>
          <w:rFonts w:hint="eastAsia" w:ascii="宋体" w:hAnsi="宋体"/>
          <w:b/>
          <w:color w:val="000000" w:themeColor="text1"/>
          <w:sz w:val="21"/>
          <w:szCs w:val="21"/>
        </w:rPr>
        <w:t xml:space="preserve">磋商小组</w:t>
      </w:r>
      <w:bookmarkEnd w:id="34"/>
      <w:r/>
      <w:bookmarkEnd w:id="35"/>
      <w:r>
        <w:rPr>
          <w:rFonts w:hint="eastAsia" w:ascii="宋体" w:hAnsi="宋体"/>
          <w:b/>
          <w:color w:val="000000" w:themeColor="text1"/>
          <w:sz w:val="21"/>
          <w:szCs w:val="21"/>
        </w:rPr>
        <w:t xml:space="preserve">应当要求相关供应商在</w:t>
      </w:r>
      <w:r>
        <w:rPr>
          <w:rFonts w:hint="eastAsia" w:ascii="宋体" w:hAnsi="宋体"/>
          <w:b/>
          <w:color w:val="000000" w:themeColor="text1"/>
          <w:sz w:val="21"/>
          <w:szCs w:val="21"/>
        </w:rPr>
        <w:t xml:space="preserve">评审</w:t>
      </w:r>
      <w:r>
        <w:rPr>
          <w:rFonts w:hint="eastAsia" w:ascii="宋体" w:hAnsi="宋体"/>
          <w:b/>
          <w:color w:val="000000" w:themeColor="text1"/>
          <w:sz w:val="21"/>
          <w:szCs w:val="21"/>
        </w:rPr>
        <w:t xml:space="preserve">现场合理的时间内对</w:t>
      </w:r>
      <w:r>
        <w:rPr>
          <w:rFonts w:hint="eastAsia" w:ascii="宋体" w:hAnsi="宋体"/>
          <w:b/>
          <w:color w:val="000000" w:themeColor="text1"/>
          <w:sz w:val="21"/>
          <w:szCs w:val="21"/>
        </w:rPr>
        <w:t xml:space="preserve">响应</w:t>
      </w:r>
      <w:r>
        <w:rPr>
          <w:rFonts w:hint="eastAsia" w:ascii="宋体" w:hAnsi="宋体"/>
          <w:b/>
          <w:color w:val="000000" w:themeColor="text1"/>
          <w:sz w:val="21"/>
          <w:szCs w:val="21"/>
        </w:rPr>
        <w:t xml:space="preserve">价格作出解释，提供项目具体成本测算等与报价合理性相关的书面说明及相关证明材料，包括但不限于原材料成本、人工成本、制造费用等，给予相关供应商的合理时间一般不少于30分钟。其中，属于</w:t>
      </w:r>
      <w:r>
        <w:rPr>
          <w:rFonts w:ascii="宋体" w:hAnsi="宋体"/>
          <w:b/>
          <w:color w:val="000000" w:themeColor="text1"/>
          <w:sz w:val="21"/>
          <w:szCs w:val="21"/>
        </w:rPr>
        <w:t xml:space="preserve">11</w:t>
      </w:r>
      <w:r>
        <w:rPr>
          <w:rFonts w:hint="eastAsia" w:ascii="宋体" w:hAnsi="宋体"/>
          <w:b/>
          <w:color w:val="000000" w:themeColor="text1"/>
          <w:sz w:val="21"/>
          <w:szCs w:val="21"/>
        </w:rPr>
        <w:t xml:space="preserve">.1第（</w:t>
      </w:r>
      <w:r>
        <w:rPr>
          <w:rFonts w:hint="eastAsia" w:ascii="宋体" w:hAnsi="宋体"/>
          <w:b/>
          <w:color w:val="000000" w:themeColor="text1"/>
          <w:sz w:val="21"/>
          <w:szCs w:val="21"/>
        </w:rPr>
        <w:t xml:space="preserve">3</w:t>
      </w:r>
      <w:r>
        <w:rPr>
          <w:rFonts w:hint="eastAsia" w:ascii="宋体" w:hAnsi="宋体"/>
          <w:b/>
          <w:color w:val="000000" w:themeColor="text1"/>
          <w:sz w:val="21"/>
          <w:szCs w:val="21"/>
        </w:rPr>
        <w:t xml:space="preserve">）项情形，供应商已随</w:t>
      </w:r>
      <w:r>
        <w:rPr>
          <w:rFonts w:hint="eastAsia" w:ascii="宋体" w:hAnsi="宋体"/>
          <w:b/>
          <w:color w:val="000000" w:themeColor="text1"/>
          <w:sz w:val="21"/>
          <w:szCs w:val="21"/>
        </w:rPr>
        <w:t xml:space="preserve">响应</w:t>
      </w:r>
      <w:r>
        <w:rPr>
          <w:rFonts w:hint="eastAsia" w:ascii="宋体" w:hAnsi="宋体"/>
          <w:b/>
          <w:color w:val="000000" w:themeColor="text1"/>
          <w:sz w:val="21"/>
          <w:szCs w:val="21"/>
        </w:rPr>
        <w:t xml:space="preserve">文件一并提交相关书面说明及必要的证明材料的，在评审现场可不再重复提交。</w:t>
      </w:r>
      <w:r/>
    </w:p>
    <w:p>
      <w:pPr>
        <w:pStyle w:val="868"/>
        <w:ind w:left="0" w:firstLine="422"/>
        <w:spacing w:line="360" w:lineRule="auto"/>
        <w:rPr>
          <w:rFonts w:ascii="宋体" w:hAnsi="宋体"/>
          <w:b/>
          <w:color w:val="000000" w:themeColor="text1"/>
          <w:sz w:val="21"/>
          <w:szCs w:val="21"/>
        </w:rPr>
      </w:pPr>
      <w:r>
        <w:rPr>
          <w:rFonts w:ascii="宋体" w:hAnsi="宋体" w:cs="宋体"/>
          <w:b/>
          <w:color w:val="000000" w:themeColor="text1"/>
          <w:sz w:val="21"/>
          <w:szCs w:val="21"/>
          <w:lang w:val="en-US"/>
        </w:rPr>
        <w:t xml:space="preserve">11.</w:t>
      </w:r>
      <w:r>
        <w:rPr>
          <w:rFonts w:hint="eastAsia" w:ascii="宋体" w:hAnsi="宋体"/>
          <w:b/>
          <w:color w:val="000000" w:themeColor="text1"/>
          <w:sz w:val="21"/>
          <w:szCs w:val="21"/>
        </w:rPr>
        <w:t xml:space="preserve">3</w:t>
      </w:r>
      <w:bookmarkStart w:id="36" w:name="OLE_LINK45"/>
      <w:r/>
      <w:bookmarkStart w:id="37" w:name="OLE_LINK46"/>
      <w:r/>
      <w:bookmarkStart w:id="38" w:name="OLE_LINK47"/>
      <w:r>
        <w:rPr>
          <w:rFonts w:hint="eastAsia" w:ascii="宋体" w:hAnsi="宋体"/>
          <w:b/>
          <w:color w:val="000000" w:themeColor="text1"/>
          <w:sz w:val="21"/>
          <w:szCs w:val="21"/>
        </w:rPr>
        <w:t xml:space="preserve">磋商小组</w:t>
      </w:r>
      <w:bookmarkEnd w:id="36"/>
      <w:r/>
      <w:bookmarkEnd w:id="37"/>
      <w:r/>
      <w:bookmarkEnd w:id="38"/>
      <w:r>
        <w:rPr>
          <w:rFonts w:hint="eastAsia" w:ascii="宋体" w:hAnsi="宋体"/>
          <w:b/>
          <w:color w:val="000000" w:themeColor="text1"/>
          <w:sz w:val="21"/>
          <w:szCs w:val="21"/>
        </w:rPr>
        <w:t xml:space="preserve">依据专业经验，参考同类项目</w:t>
      </w:r>
      <w:r>
        <w:rPr>
          <w:rFonts w:hint="eastAsia" w:ascii="宋体" w:hAnsi="宋体"/>
          <w:b/>
          <w:color w:val="000000" w:themeColor="text1"/>
          <w:sz w:val="21"/>
          <w:szCs w:val="21"/>
        </w:rPr>
        <w:t xml:space="preserve">成交</w:t>
      </w:r>
      <w:r>
        <w:rPr>
          <w:rFonts w:hint="eastAsia" w:ascii="宋体" w:hAnsi="宋体"/>
          <w:b/>
          <w:color w:val="000000" w:themeColor="text1"/>
          <w:sz w:val="21"/>
          <w:szCs w:val="21"/>
        </w:rPr>
        <w:t xml:space="preserve">价格、类似产品市场价格水平、行业人工费用标准、国家有关部门指导行业协会发布的行业平均成本等情况，对报价合理性进行判断。</w:t>
      </w:r>
      <w:r>
        <w:rPr>
          <w:rFonts w:hint="eastAsia" w:ascii="宋体" w:hAnsi="宋体"/>
          <w:b/>
          <w:color w:val="000000" w:themeColor="text1"/>
          <w:sz w:val="21"/>
          <w:szCs w:val="21"/>
        </w:rPr>
        <w:t xml:space="preserve">响应</w:t>
      </w:r>
      <w:r>
        <w:rPr>
          <w:rFonts w:hint="eastAsia" w:ascii="宋体" w:hAnsi="宋体"/>
          <w:b/>
          <w:color w:val="000000" w:themeColor="text1"/>
          <w:sz w:val="21"/>
          <w:szCs w:val="21"/>
        </w:rPr>
        <w:t xml:space="preserve">供应商不能提供书面说明、证明材料，或者提供的书面说明、证明材料不能证明其报价合理性的，</w:t>
      </w:r>
      <w:r>
        <w:rPr>
          <w:rFonts w:hint="eastAsia" w:ascii="宋体" w:hAnsi="宋体"/>
          <w:b/>
          <w:color w:val="000000" w:themeColor="text1"/>
          <w:sz w:val="21"/>
          <w:szCs w:val="21"/>
        </w:rPr>
        <w:t xml:space="preserve">磋商小组应当将其作为无效响应</w:t>
      </w:r>
      <w:r>
        <w:rPr>
          <w:rFonts w:hint="eastAsia" w:ascii="宋体" w:hAnsi="宋体"/>
          <w:b/>
          <w:color w:val="000000" w:themeColor="text1"/>
          <w:sz w:val="21"/>
          <w:szCs w:val="21"/>
        </w:rPr>
        <w:t xml:space="preserve">处理。</w:t>
      </w:r>
      <w:r/>
    </w:p>
    <w:p>
      <w:pPr>
        <w:pStyle w:val="868"/>
        <w:ind w:left="0" w:firstLine="422"/>
        <w:spacing w:line="360" w:lineRule="auto"/>
        <w:rPr>
          <w:rFonts w:ascii="宋体" w:hAnsi="宋体"/>
          <w:b/>
          <w:color w:val="000000" w:themeColor="text1"/>
          <w:sz w:val="21"/>
          <w:szCs w:val="21"/>
        </w:rPr>
      </w:pPr>
      <w:r>
        <w:rPr>
          <w:rFonts w:ascii="宋体" w:hAnsi="宋体" w:cs="宋体"/>
          <w:b/>
          <w:color w:val="000000" w:themeColor="text1"/>
          <w:sz w:val="21"/>
          <w:szCs w:val="21"/>
          <w:lang w:val="en-US"/>
        </w:rPr>
        <w:t xml:space="preserve">11.</w:t>
      </w:r>
      <w:r>
        <w:rPr>
          <w:rFonts w:hint="eastAsia" w:ascii="宋体" w:hAnsi="宋体"/>
          <w:b/>
          <w:color w:val="000000" w:themeColor="text1"/>
          <w:sz w:val="21"/>
          <w:szCs w:val="21"/>
        </w:rPr>
        <w:t xml:space="preserve">4采购人、采购代理机构应当为</w:t>
      </w:r>
      <w:r>
        <w:rPr>
          <w:rFonts w:hint="eastAsia" w:ascii="宋体" w:hAnsi="宋体"/>
          <w:b/>
          <w:color w:val="000000" w:themeColor="text1"/>
          <w:sz w:val="21"/>
          <w:szCs w:val="21"/>
        </w:rPr>
        <w:t xml:space="preserve">磋商小组在评审现场及时获取同类项目成交</w:t>
      </w:r>
      <w:r>
        <w:rPr>
          <w:rFonts w:hint="eastAsia" w:ascii="宋体" w:hAnsi="宋体"/>
          <w:b/>
          <w:color w:val="000000" w:themeColor="text1"/>
          <w:sz w:val="21"/>
          <w:szCs w:val="21"/>
        </w:rPr>
        <w:t xml:space="preserve">价格、类似产品市场价格水平、行业人工费用标准、国家有关部门</w:t>
      </w:r>
      <w:r>
        <w:rPr>
          <w:rFonts w:hint="eastAsia" w:ascii="宋体" w:hAnsi="宋体"/>
          <w:b/>
          <w:color w:val="000000" w:themeColor="text1"/>
          <w:sz w:val="21"/>
          <w:szCs w:val="21"/>
        </w:rPr>
        <w:t xml:space="preserve">指导行业协会发布的行业平均成本等相关信息资料提供便利。磋商小组</w:t>
      </w:r>
      <w:r>
        <w:rPr>
          <w:rFonts w:hint="eastAsia" w:ascii="宋体" w:hAnsi="宋体"/>
          <w:b/>
          <w:color w:val="000000" w:themeColor="text1"/>
          <w:sz w:val="21"/>
          <w:szCs w:val="21"/>
        </w:rPr>
        <w:t xml:space="preserve">借助互联网等渠道查询相关信息的，应当严格遵守评审工作纪律，不得实施影响评审公正的行为。</w:t>
      </w:r>
      <w:r/>
    </w:p>
    <w:p>
      <w:pPr>
        <w:pStyle w:val="868"/>
        <w:ind w:left="0" w:firstLine="422"/>
        <w:spacing w:line="360" w:lineRule="auto"/>
        <w:rPr>
          <w:rFonts w:ascii="宋体" w:hAnsi="宋体"/>
          <w:b/>
          <w:color w:val="000000" w:themeColor="text1"/>
          <w:sz w:val="21"/>
          <w:szCs w:val="21"/>
        </w:rPr>
      </w:pPr>
      <w:r>
        <w:rPr>
          <w:rFonts w:hint="eastAsia" w:ascii="宋体" w:hAnsi="宋体"/>
          <w:b/>
          <w:color w:val="000000" w:themeColor="text1"/>
          <w:sz w:val="21"/>
          <w:szCs w:val="21"/>
        </w:rPr>
        <w:t xml:space="preserve">异常低价响应</w:t>
      </w:r>
      <w:r>
        <w:rPr>
          <w:rFonts w:hint="eastAsia" w:ascii="宋体" w:hAnsi="宋体"/>
          <w:b/>
          <w:color w:val="000000" w:themeColor="text1"/>
          <w:sz w:val="21"/>
          <w:szCs w:val="21"/>
        </w:rPr>
        <w:t xml:space="preserve">审查的启动原因、审查意见和审查结果应当在评审报告中记录，并随供应商提供的相关书面说明及证明材料，以及</w:t>
      </w:r>
      <w:r>
        <w:rPr>
          <w:rFonts w:hint="eastAsia" w:ascii="宋体" w:hAnsi="宋体"/>
          <w:b/>
          <w:color w:val="000000" w:themeColor="text1"/>
          <w:sz w:val="21"/>
          <w:szCs w:val="21"/>
        </w:rPr>
        <w:t xml:space="preserve">磋商小组</w:t>
      </w:r>
      <w:r>
        <w:rPr>
          <w:rFonts w:hint="eastAsia" w:ascii="宋体" w:hAnsi="宋体"/>
          <w:b/>
          <w:color w:val="000000" w:themeColor="text1"/>
          <w:sz w:val="21"/>
          <w:szCs w:val="21"/>
        </w:rPr>
        <w:t xml:space="preserve">有关互联网浏览、查询历史一并归档。</w:t>
      </w:r>
      <w:r/>
    </w:p>
    <w:p>
      <w:pPr>
        <w:pStyle w:val="868"/>
        <w:ind w:left="0" w:firstLine="420"/>
        <w:spacing w:line="360" w:lineRule="auto"/>
        <w:rPr>
          <w:rFonts w:ascii="宋体" w:hAnsi="宋体" w:cs="宋体"/>
          <w:sz w:val="21"/>
          <w:szCs w:val="21"/>
        </w:rPr>
      </w:pPr>
      <w:r>
        <w:rPr>
          <w:rFonts w:hint="eastAsia" w:ascii="宋体" w:hAnsi="宋体" w:cs="宋体"/>
          <w:sz w:val="21"/>
          <w:szCs w:val="21"/>
        </w:rPr>
        <w:t xml:space="preserve">12、经磋商确定最终采购需求和提交最后报价的供应商后，由磋商小组采用综合评分法对提交最后报价的供应商的响应文件和最后报价进行综合评分。</w:t>
      </w:r>
      <w:r/>
    </w:p>
    <w:p>
      <w:pPr>
        <w:pStyle w:val="1159"/>
        <w:ind w:left="0" w:firstLine="422"/>
        <w:spacing w:line="360" w:lineRule="auto"/>
        <w:rPr>
          <w:rFonts w:ascii="宋体" w:hAnsi="宋体" w:cs="宋体"/>
          <w:b/>
          <w:color w:val="ff0000"/>
          <w:sz w:val="21"/>
          <w:szCs w:val="21"/>
          <w:lang w:val="en-US"/>
        </w:rPr>
      </w:pPr>
      <w:r>
        <w:rPr>
          <w:rFonts w:hint="eastAsia" w:ascii="宋体" w:hAnsi="宋体" w:cs="宋体"/>
          <w:b/>
          <w:color w:val="ff0000"/>
          <w:sz w:val="21"/>
          <w:szCs w:val="21"/>
        </w:rPr>
        <w:t xml:space="preserve">*</w:t>
      </w:r>
      <w:r>
        <w:rPr>
          <w:rFonts w:hint="eastAsia" w:ascii="宋体" w:hAnsi="宋体" w:cs="宋体"/>
          <w:b/>
          <w:color w:val="ff0000"/>
          <w:sz w:val="21"/>
          <w:szCs w:val="21"/>
          <w:lang w:val="en-US"/>
        </w:rPr>
        <w:t xml:space="preserve">磋商小组成员在打分过程中不应当出现打分畸高畸低的情形，若出现磋商小组成员在主观分打分上和磋商小组总的平均分相比有明显畸高或畸低情形（偏离度达到±30%）的，需要现场由该磋商小组成员对本人的打分做出情况说明。</w:t>
      </w:r>
      <w:r/>
    </w:p>
    <w:p>
      <w:pPr>
        <w:pStyle w:val="868"/>
        <w:ind w:left="0" w:firstLine="420"/>
        <w:spacing w:line="360" w:lineRule="auto"/>
        <w:rPr>
          <w:rFonts w:ascii="宋体" w:hAnsi="宋体" w:cs="宋体"/>
          <w:sz w:val="21"/>
          <w:szCs w:val="21"/>
        </w:rPr>
      </w:pPr>
      <w:r>
        <w:rPr>
          <w:rFonts w:hint="eastAsia" w:ascii="宋体" w:hAnsi="宋体" w:cs="宋体"/>
          <w:sz w:val="21"/>
          <w:szCs w:val="21"/>
        </w:rPr>
        <w:t xml:space="preserve">13、磋商小组根据磋商成交原则确定成交供应商，并将结果通知所有参加磋商的供应商。</w:t>
      </w:r>
      <w:r/>
    </w:p>
    <w:p>
      <w:pPr>
        <w:pStyle w:val="868"/>
        <w:ind w:left="0" w:firstLine="420"/>
        <w:spacing w:line="360" w:lineRule="auto"/>
        <w:rPr>
          <w:rFonts w:ascii="宋体" w:hAnsi="宋体" w:cs="宋体"/>
          <w:sz w:val="21"/>
          <w:szCs w:val="21"/>
        </w:rPr>
      </w:pPr>
      <w:r>
        <w:rPr>
          <w:rFonts w:hint="eastAsia" w:ascii="宋体" w:hAnsi="宋体" w:cs="宋体"/>
          <w:sz w:val="21"/>
          <w:szCs w:val="21"/>
        </w:rPr>
        <w:t xml:space="preserve">14、如磋商过程中出现本采购文件未尽事宜，由磋商小组根据政府采购有关法律、法规讨论决定。</w:t>
      </w:r>
      <w:bookmarkEnd w:id="28"/>
      <w:r/>
      <w:r/>
    </w:p>
    <w:p>
      <w:pPr>
        <w:pStyle w:val="868"/>
        <w:ind w:left="0" w:firstLine="422"/>
        <w:spacing w:line="360" w:lineRule="auto"/>
        <w:rPr>
          <w:rFonts w:ascii="宋体" w:hAnsi="宋体" w:cs="宋体"/>
          <w:b/>
          <w:sz w:val="21"/>
          <w:szCs w:val="21"/>
        </w:rPr>
      </w:pPr>
      <w:r>
        <w:rPr>
          <w:rFonts w:ascii="宋体" w:hAnsi="宋体" w:cs="宋体"/>
          <w:b/>
          <w:sz w:val="21"/>
          <w:szCs w:val="21"/>
        </w:rPr>
      </w:r>
      <w:r/>
    </w:p>
    <w:p>
      <w:pPr>
        <w:pStyle w:val="868"/>
        <w:ind w:left="0" w:firstLine="422"/>
        <w:spacing w:line="360" w:lineRule="auto"/>
        <w:rPr>
          <w:rFonts w:ascii="宋体" w:hAnsi="宋体" w:cs="宋体"/>
          <w:b/>
          <w:sz w:val="21"/>
          <w:szCs w:val="21"/>
        </w:rPr>
      </w:pPr>
      <w:r>
        <w:rPr>
          <w:rFonts w:hint="eastAsia" w:ascii="宋体" w:hAnsi="宋体" w:cs="宋体"/>
          <w:b/>
          <w:sz w:val="21"/>
          <w:szCs w:val="21"/>
        </w:rPr>
        <w:t xml:space="preserve">三、质疑处理</w:t>
      </w:r>
      <w:r/>
    </w:p>
    <w:p>
      <w:pPr>
        <w:pStyle w:val="868"/>
        <w:ind w:left="0" w:firstLine="420"/>
        <w:spacing w:line="360" w:lineRule="auto"/>
        <w:rPr>
          <w:rFonts w:ascii="宋体" w:hAnsi="宋体" w:cs="宋体"/>
          <w:sz w:val="21"/>
          <w:szCs w:val="21"/>
        </w:rPr>
      </w:pPr>
      <w:r>
        <w:rPr>
          <w:rFonts w:ascii="宋体" w:hAnsi="宋体" w:cs="宋体"/>
          <w:sz w:val="21"/>
          <w:szCs w:val="21"/>
        </w:rPr>
        <w:t xml:space="preserve">1</w:t>
      </w:r>
      <w:r>
        <w:rPr>
          <w:rFonts w:hint="eastAsia" w:ascii="宋体" w:hAnsi="宋体" w:cs="宋体"/>
          <w:sz w:val="21"/>
          <w:szCs w:val="21"/>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868"/>
        <w:ind w:left="0" w:firstLine="420"/>
        <w:spacing w:line="360" w:lineRule="auto"/>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、本次采购文件要求供应商在法定质疑期内一次性提出针对同一采购程序环节的质疑，否则不予受理。</w:t>
      </w:r>
      <w:r/>
    </w:p>
    <w:p>
      <w:pPr>
        <w:pStyle w:val="868"/>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、供应商提出质疑应当提交质疑函和必要的证明材料，质疑函应当包括下列内容：</w:t>
      </w:r>
      <w:r/>
    </w:p>
    <w:p>
      <w:pPr>
        <w:pStyle w:val="868"/>
        <w:ind w:left="0" w:firstLine="420"/>
        <w:spacing w:line="360" w:lineRule="auto"/>
        <w:rPr>
          <w:rFonts w:ascii="宋体" w:hAnsi="宋体" w:cs="宋体"/>
          <w:sz w:val="21"/>
          <w:szCs w:val="21"/>
        </w:rPr>
      </w:pPr>
      <w:r>
        <w:rPr>
          <w:rFonts w:hint="eastAsia" w:ascii="宋体" w:hAnsi="宋体" w:cs="宋体"/>
          <w:sz w:val="21"/>
          <w:szCs w:val="21"/>
        </w:rPr>
        <w:t xml:space="preserve">（1）供应商的姓名或者名称（以提供的营业执照副本复印件为准）、地址、邮编、联系人及联系电话；</w:t>
      </w:r>
      <w:r/>
    </w:p>
    <w:p>
      <w:pPr>
        <w:pStyle w:val="868"/>
        <w:ind w:left="0" w:firstLine="420"/>
        <w:spacing w:line="360" w:lineRule="auto"/>
        <w:rPr>
          <w:rFonts w:ascii="宋体" w:hAnsi="宋体" w:cs="宋体"/>
          <w:sz w:val="21"/>
          <w:szCs w:val="21"/>
        </w:rPr>
      </w:pPr>
      <w:r>
        <w:rPr>
          <w:rFonts w:hint="eastAsia" w:ascii="宋体" w:hAnsi="宋体" w:cs="宋体"/>
          <w:sz w:val="21"/>
          <w:szCs w:val="21"/>
        </w:rPr>
        <w:t xml:space="preserve">（2）质疑项目的名称、编号；</w:t>
      </w:r>
      <w:r/>
    </w:p>
    <w:p>
      <w:pPr>
        <w:pStyle w:val="868"/>
        <w:ind w:left="0" w:firstLine="420"/>
        <w:spacing w:line="360" w:lineRule="auto"/>
        <w:rPr>
          <w:rFonts w:ascii="宋体" w:hAnsi="宋体" w:cs="宋体"/>
          <w:sz w:val="21"/>
          <w:szCs w:val="21"/>
        </w:rPr>
      </w:pPr>
      <w:r>
        <w:rPr>
          <w:rFonts w:hint="eastAsia" w:ascii="宋体" w:hAnsi="宋体" w:cs="宋体"/>
          <w:sz w:val="21"/>
          <w:szCs w:val="21"/>
        </w:rPr>
        <w:t xml:space="preserve">（3）具体、明确的质疑事项和与质疑事项相关的请求；</w:t>
      </w:r>
      <w:r/>
    </w:p>
    <w:p>
      <w:pPr>
        <w:pStyle w:val="868"/>
        <w:ind w:left="0" w:firstLine="420"/>
        <w:spacing w:line="360" w:lineRule="auto"/>
        <w:rPr>
          <w:rFonts w:ascii="宋体" w:hAnsi="宋体" w:cs="宋体"/>
          <w:sz w:val="21"/>
          <w:szCs w:val="21"/>
        </w:rPr>
      </w:pPr>
      <w:r>
        <w:rPr>
          <w:rFonts w:hint="eastAsia" w:ascii="宋体" w:hAnsi="宋体" w:cs="宋体"/>
          <w:sz w:val="21"/>
          <w:szCs w:val="21"/>
        </w:rPr>
        <w:t xml:space="preserve">（4）事实依据；</w:t>
      </w:r>
      <w:r/>
    </w:p>
    <w:p>
      <w:pPr>
        <w:pStyle w:val="868"/>
        <w:ind w:left="0" w:firstLine="420"/>
        <w:spacing w:line="360" w:lineRule="auto"/>
        <w:rPr>
          <w:rFonts w:ascii="宋体" w:hAnsi="宋体" w:cs="宋体"/>
          <w:sz w:val="21"/>
          <w:szCs w:val="21"/>
        </w:rPr>
      </w:pPr>
      <w:r>
        <w:rPr>
          <w:rFonts w:hint="eastAsia" w:ascii="宋体" w:hAnsi="宋体" w:cs="宋体"/>
          <w:sz w:val="21"/>
          <w:szCs w:val="21"/>
        </w:rPr>
        <w:t xml:space="preserve">（5）必要的法律依据；</w:t>
      </w:r>
      <w:r/>
    </w:p>
    <w:p>
      <w:pPr>
        <w:pStyle w:val="868"/>
        <w:ind w:left="0" w:firstLine="420"/>
        <w:spacing w:line="360" w:lineRule="auto"/>
        <w:rPr>
          <w:rFonts w:ascii="宋体" w:hAnsi="宋体" w:cs="宋体"/>
          <w:sz w:val="21"/>
          <w:szCs w:val="21"/>
        </w:rPr>
      </w:pPr>
      <w:r>
        <w:rPr>
          <w:rFonts w:hint="eastAsia" w:ascii="宋体" w:hAnsi="宋体" w:cs="宋体"/>
          <w:sz w:val="21"/>
          <w:szCs w:val="21"/>
        </w:rPr>
        <w:t xml:space="preserve">（6）提出质疑的日期。</w:t>
      </w:r>
      <w:r/>
    </w:p>
    <w:p>
      <w:pPr>
        <w:pStyle w:val="868"/>
        <w:ind w:left="0" w:firstLine="420"/>
        <w:spacing w:line="360" w:lineRule="auto"/>
        <w:rPr>
          <w:rFonts w:ascii="宋体" w:hAnsi="宋体" w:cs="宋体"/>
          <w:sz w:val="21"/>
          <w:szCs w:val="21"/>
        </w:rPr>
      </w:pPr>
      <w:r>
        <w:rPr>
          <w:rFonts w:hint="eastAsia" w:ascii="宋体" w:hAnsi="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sz w:val="21"/>
          <w:szCs w:val="21"/>
        </w:rPr>
        <w:t xml:space="preserve">授权委托书</w:t>
      </w:r>
      <w:r>
        <w:rPr>
          <w:rFonts w:hint="eastAsia" w:ascii="宋体" w:hAnsi="宋体" w:cs="宋体"/>
          <w:sz w:val="21"/>
          <w:szCs w:val="21"/>
        </w:rPr>
        <w:t xml:space="preserve">上应当载明代理人的姓名或者名称、代理事项、具体权限、期限和相关事项。</w:t>
      </w:r>
      <w:r/>
    </w:p>
    <w:p>
      <w:pPr>
        <w:pStyle w:val="868"/>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hint="eastAsia" w:ascii="宋体" w:hAnsi="宋体"/>
          <w:b/>
          <w:sz w:val="21"/>
          <w:szCs w:val="21"/>
        </w:rPr>
        <w:t xml:space="preserve">https://czju.suzhou.gov.cn/zfcg/html/content/20180305093615738.shtml</w:t>
      </w:r>
      <w:r>
        <w:rPr>
          <w:rFonts w:hint="eastAsia" w:ascii="宋体" w:hAnsi="宋体"/>
          <w:sz w:val="21"/>
          <w:szCs w:val="21"/>
        </w:rPr>
        <w:t xml:space="preserve">。</w:t>
      </w:r>
      <w:r/>
    </w:p>
    <w:p>
      <w:pPr>
        <w:pStyle w:val="868"/>
        <w:ind w:left="0" w:firstLine="420"/>
        <w:spacing w:line="360" w:lineRule="auto"/>
        <w:rPr>
          <w:rFonts w:ascii="宋体" w:hAnsi="宋体"/>
          <w:b/>
          <w:sz w:val="21"/>
          <w:szCs w:val="21"/>
        </w:rPr>
      </w:pPr>
      <w:r>
        <w:rPr>
          <w:rFonts w:ascii="宋体" w:hAnsi="宋体" w:cs="宋体"/>
          <w:sz w:val="21"/>
          <w:szCs w:val="21"/>
        </w:rPr>
        <w:t xml:space="preserve">4</w:t>
      </w:r>
      <w:r>
        <w:rPr>
          <w:rFonts w:hint="eastAsia" w:ascii="宋体" w:hAnsi="宋体" w:cs="宋体"/>
          <w:sz w:val="21"/>
          <w:szCs w:val="21"/>
        </w:rPr>
        <w:t xml:space="preserve">、根据《政府采购质疑和投诉办法》（财政部第94号令）第十一条规定，提出质疑的供应商应当是参与所质疑项目采购活动的供应商。</w:t>
      </w:r>
      <w:r>
        <w:rPr>
          <w:rFonts w:hint="eastAsia" w:ascii="宋体" w:hAnsi="宋体"/>
          <w:sz w:val="21"/>
          <w:szCs w:val="21"/>
        </w:rPr>
        <w:t xml:space="preserve">因此凡是对采购文件提出质疑的供应商，必须是依法获取采购文件，</w:t>
      </w:r>
      <w:bookmarkStart w:id="39" w:name="OLE_LINK38"/>
      <w:r/>
      <w:bookmarkStart w:id="40" w:name="OLE_LINK41"/>
      <w:r/>
      <w:bookmarkStart w:id="41" w:name="OLE_LINK42"/>
      <w:r>
        <w:rPr>
          <w:rFonts w:hint="eastAsia" w:ascii="宋体" w:hAnsi="宋体"/>
          <w:b/>
          <w:sz w:val="21"/>
          <w:szCs w:val="21"/>
        </w:rPr>
        <w:t xml:space="preserve">请将合法获取采购文件的证明材料（即《投标供应商确认函》）、</w:t>
      </w:r>
      <w:bookmarkStart w:id="42" w:name="OLE_LINK43"/>
      <w:r>
        <w:rPr>
          <w:rFonts w:hint="eastAsia" w:ascii="宋体" w:hAnsi="宋体"/>
          <w:b/>
          <w:sz w:val="21"/>
          <w:szCs w:val="21"/>
        </w:rPr>
        <w:t xml:space="preserve">供应商营业执照复印件、法定代表人身份证</w:t>
      </w:r>
      <w:r>
        <w:rPr>
          <w:rFonts w:hint="eastAsia" w:ascii="宋体" w:hAnsi="宋体"/>
          <w:b/>
          <w:sz w:val="21"/>
          <w:szCs w:val="21"/>
        </w:rPr>
        <w:t xml:space="preserve">正反面复印件</w:t>
      </w:r>
      <w:r>
        <w:rPr>
          <w:rFonts w:hint="eastAsia" w:ascii="宋体" w:hAnsi="宋体"/>
          <w:b/>
          <w:sz w:val="21"/>
          <w:szCs w:val="21"/>
        </w:rPr>
        <w:t xml:space="preserve">、授权代表身份证</w:t>
      </w:r>
      <w:r>
        <w:rPr>
          <w:rFonts w:hint="eastAsia" w:ascii="宋体" w:hAnsi="宋体"/>
          <w:b/>
          <w:sz w:val="21"/>
          <w:szCs w:val="21"/>
        </w:rPr>
        <w:t xml:space="preserve">正反面复印件</w:t>
      </w:r>
      <w:r>
        <w:rPr>
          <w:rFonts w:hint="eastAsia" w:ascii="宋体" w:hAnsi="宋体"/>
          <w:b/>
          <w:sz w:val="21"/>
          <w:szCs w:val="21"/>
        </w:rPr>
        <w:t xml:space="preserve">（如有）、授权委托书（如有）</w:t>
      </w:r>
      <w:bookmarkEnd w:id="39"/>
      <w:r/>
      <w:bookmarkEnd w:id="40"/>
      <w:r/>
      <w:bookmarkEnd w:id="41"/>
      <w:r/>
      <w:bookmarkEnd w:id="42"/>
      <w:r>
        <w:rPr>
          <w:rFonts w:hint="eastAsia" w:ascii="宋体" w:hAnsi="宋体"/>
          <w:b/>
          <w:sz w:val="21"/>
          <w:szCs w:val="21"/>
        </w:rPr>
        <w:t xml:space="preserve">与质疑函一起递交，否则不予受理。</w:t>
      </w:r>
      <w:r/>
    </w:p>
    <w:p>
      <w:pPr>
        <w:pStyle w:val="868"/>
        <w:ind w:left="0" w:firstLine="420"/>
        <w:spacing w:line="360" w:lineRule="auto"/>
        <w:rPr>
          <w:rFonts w:ascii="宋体" w:hAnsi="宋体" w:cs="宋体"/>
          <w:sz w:val="21"/>
          <w:szCs w:val="21"/>
        </w:rPr>
      </w:pPr>
      <w:r>
        <w:rPr>
          <w:rFonts w:ascii="宋体" w:hAnsi="宋体" w:cs="宋体"/>
          <w:sz w:val="21"/>
          <w:szCs w:val="21"/>
        </w:rPr>
        <w:t xml:space="preserve">5</w:t>
      </w:r>
      <w:r>
        <w:rPr>
          <w:rFonts w:hint="eastAsia" w:ascii="宋体" w:hAnsi="宋体" w:cs="宋体"/>
          <w:sz w:val="21"/>
          <w:szCs w:val="21"/>
        </w:rPr>
        <w:t xml:space="preserve">、接收质疑函的方式：书面形式（当场送达或邮寄方式）</w:t>
      </w:r>
      <w:r/>
    </w:p>
    <w:p>
      <w:pPr>
        <w:pStyle w:val="868"/>
        <w:ind w:left="0" w:firstLine="422"/>
        <w:spacing w:line="360" w:lineRule="auto"/>
        <w:rPr>
          <w:rFonts w:ascii="宋体" w:hAnsi="宋体" w:cs="宋体"/>
          <w:b/>
          <w:sz w:val="21"/>
          <w:szCs w:val="21"/>
          <w:lang w:val="en-US"/>
        </w:rPr>
      </w:pPr>
      <w:r>
        <w:rPr>
          <w:rFonts w:hint="eastAsia" w:ascii="宋体" w:hAnsi="宋体" w:cs="宋体"/>
          <w:b/>
          <w:sz w:val="21"/>
          <w:szCs w:val="21"/>
        </w:rPr>
        <w:t xml:space="preserve">质疑联系人：</w:t>
      </w:r>
      <w:r>
        <w:rPr>
          <w:rFonts w:hint="eastAsia" w:ascii="宋体" w:hAnsi="宋体" w:cs="宋体"/>
          <w:b/>
          <w:sz w:val="21"/>
          <w:szCs w:val="21"/>
          <w:lang w:val="en-US"/>
        </w:rPr>
        <w:t xml:space="preserve">金工</w:t>
      </w:r>
      <w:r/>
    </w:p>
    <w:p>
      <w:pPr>
        <w:pStyle w:val="868"/>
        <w:ind w:left="0" w:firstLine="422"/>
        <w:spacing w:line="360" w:lineRule="auto"/>
        <w:rPr>
          <w:rFonts w:ascii="宋体" w:hAnsi="宋体" w:cs="宋体"/>
          <w:b/>
          <w:sz w:val="21"/>
          <w:szCs w:val="21"/>
        </w:rPr>
      </w:pPr>
      <w:r>
        <w:rPr>
          <w:rFonts w:hint="eastAsia" w:ascii="宋体" w:hAnsi="宋体" w:cs="宋体"/>
          <w:b/>
          <w:sz w:val="21"/>
          <w:szCs w:val="21"/>
        </w:rPr>
        <w:t xml:space="preserve">联系电话：</w:t>
      </w:r>
      <w:r>
        <w:rPr>
          <w:rFonts w:hint="eastAsia" w:ascii="宋体" w:hAnsi="宋体"/>
          <w:b/>
          <w:sz w:val="21"/>
          <w:szCs w:val="21"/>
        </w:rPr>
        <w:t xml:space="preserve">0</w:t>
      </w:r>
      <w:r>
        <w:rPr>
          <w:rFonts w:ascii="宋体" w:hAnsi="宋体"/>
          <w:b/>
          <w:sz w:val="21"/>
          <w:szCs w:val="21"/>
        </w:rPr>
        <w:t xml:space="preserve">512</w:t>
      </w:r>
      <w:r>
        <w:rPr>
          <w:rFonts w:hint="eastAsia" w:ascii="宋体" w:hAnsi="宋体"/>
          <w:b/>
          <w:sz w:val="21"/>
          <w:szCs w:val="21"/>
        </w:rPr>
        <w:t xml:space="preserve">-</w:t>
      </w:r>
      <w:r>
        <w:rPr>
          <w:rFonts w:ascii="宋体" w:hAnsi="宋体"/>
          <w:b/>
          <w:sz w:val="21"/>
          <w:szCs w:val="21"/>
        </w:rPr>
        <w:t xml:space="preserve">69826795</w:t>
      </w:r>
      <w:r/>
    </w:p>
    <w:p>
      <w:pPr>
        <w:pStyle w:val="868"/>
        <w:ind w:left="0" w:firstLine="422"/>
        <w:spacing w:line="360" w:lineRule="auto"/>
        <w:rPr>
          <w:rFonts w:ascii="宋体" w:hAnsi="宋体" w:cs="宋体"/>
          <w:b/>
          <w:sz w:val="21"/>
          <w:szCs w:val="21"/>
        </w:rPr>
      </w:pPr>
      <w:r>
        <w:rPr>
          <w:rFonts w:hint="eastAsia" w:ascii="宋体" w:hAnsi="宋体"/>
          <w:b/>
          <w:sz w:val="21"/>
          <w:szCs w:val="21"/>
          <w:lang w:val="en-US"/>
        </w:rPr>
        <w:t xml:space="preserve">联系</w:t>
      </w:r>
      <w:r>
        <w:rPr>
          <w:rFonts w:hint="eastAsia" w:ascii="宋体" w:hAnsi="宋体"/>
          <w:b/>
          <w:sz w:val="21"/>
          <w:szCs w:val="21"/>
        </w:rPr>
        <w:t xml:space="preserve">地址</w:t>
      </w:r>
      <w:r>
        <w:rPr>
          <w:rFonts w:hint="eastAsia" w:ascii="宋体" w:hAnsi="宋体"/>
          <w:b/>
          <w:sz w:val="21"/>
          <w:szCs w:val="21"/>
        </w:rPr>
        <w:t xml:space="preserve">：苏州高新区邓尉路105号狮山科技馆</w:t>
      </w:r>
      <w:r>
        <w:rPr>
          <w:rFonts w:ascii="宋体" w:hAnsi="宋体"/>
          <w:b/>
          <w:sz w:val="21"/>
          <w:szCs w:val="21"/>
        </w:rPr>
        <w:t xml:space="preserve">7</w:t>
      </w:r>
      <w:r>
        <w:rPr>
          <w:rFonts w:hint="eastAsia" w:ascii="宋体" w:hAnsi="宋体"/>
          <w:b/>
          <w:sz w:val="21"/>
          <w:szCs w:val="21"/>
        </w:rPr>
        <w:t xml:space="preserve">楼</w:t>
      </w:r>
      <w:r>
        <w:rPr>
          <w:rFonts w:hint="eastAsia" w:ascii="宋体" w:hAnsi="宋体"/>
          <w:b/>
          <w:sz w:val="21"/>
          <w:szCs w:val="21"/>
        </w:rPr>
        <w:t xml:space="preserve">7</w:t>
      </w:r>
      <w:r>
        <w:rPr>
          <w:rFonts w:ascii="宋体" w:hAnsi="宋体"/>
          <w:b/>
          <w:sz w:val="21"/>
          <w:szCs w:val="21"/>
        </w:rPr>
        <w:t xml:space="preserve">17</w:t>
      </w:r>
      <w:r>
        <w:rPr>
          <w:rFonts w:hint="eastAsia" w:ascii="宋体" w:hAnsi="宋体"/>
          <w:b/>
          <w:sz w:val="21"/>
          <w:szCs w:val="21"/>
        </w:rPr>
        <w:t xml:space="preserve">室</w:t>
      </w:r>
      <w:r/>
    </w:p>
    <w:p>
      <w:pPr>
        <w:pStyle w:val="868"/>
        <w:ind w:left="0" w:firstLine="422"/>
        <w:spacing w:line="360" w:lineRule="auto"/>
        <w:rPr>
          <w:rFonts w:ascii="宋体" w:hAnsi="宋体" w:cs="宋体"/>
          <w:b/>
          <w:sz w:val="21"/>
          <w:szCs w:val="21"/>
        </w:rPr>
      </w:pPr>
      <w:r>
        <w:rPr>
          <w:rFonts w:hint="eastAsia" w:ascii="宋体" w:hAnsi="宋体" w:cs="宋体"/>
          <w:b/>
          <w:sz w:val="21"/>
          <w:szCs w:val="21"/>
        </w:rPr>
        <w:t xml:space="preserve">四</w:t>
      </w:r>
      <w:r>
        <w:rPr>
          <w:rFonts w:ascii="宋体" w:hAnsi="宋体" w:cs="宋体"/>
          <w:b/>
          <w:sz w:val="21"/>
          <w:szCs w:val="21"/>
        </w:rPr>
        <w:t xml:space="preserve">、项目的终止</w:t>
      </w:r>
      <w:r/>
    </w:p>
    <w:p>
      <w:pPr>
        <w:pStyle w:val="868"/>
        <w:ind w:left="0" w:firstLine="420"/>
        <w:spacing w:line="360" w:lineRule="auto"/>
        <w:rPr>
          <w:rFonts w:ascii="宋体" w:hAnsi="宋体" w:cs="宋体"/>
          <w:sz w:val="21"/>
          <w:szCs w:val="21"/>
        </w:rPr>
      </w:pPr>
      <w:r>
        <w:rPr>
          <w:rFonts w:ascii="宋体" w:hAnsi="宋体" w:cs="宋体"/>
          <w:sz w:val="21"/>
          <w:szCs w:val="21"/>
        </w:rPr>
        <w:t xml:space="preserve">出现下列情形之一的，将终止竞争性磋商采购活动：</w:t>
      </w:r>
      <w:r/>
    </w:p>
    <w:p>
      <w:pPr>
        <w:pStyle w:val="868"/>
        <w:ind w:left="0" w:firstLine="420"/>
        <w:spacing w:line="360" w:lineRule="auto"/>
        <w:rPr>
          <w:rFonts w:ascii="宋体" w:hAnsi="宋体" w:cs="宋体"/>
          <w:sz w:val="21"/>
          <w:szCs w:val="21"/>
        </w:rPr>
      </w:pPr>
      <w:r>
        <w:rPr>
          <w:rFonts w:ascii="宋体" w:hAnsi="宋体" w:cs="宋体"/>
          <w:sz w:val="21"/>
          <w:szCs w:val="21"/>
        </w:rPr>
        <w:t xml:space="preserve">1、因情况变化，不再符合规定的竞争性磋商采购方式适用情形的；</w:t>
      </w:r>
      <w:r/>
    </w:p>
    <w:p>
      <w:pPr>
        <w:pStyle w:val="868"/>
        <w:ind w:left="0" w:firstLine="420"/>
        <w:spacing w:line="360" w:lineRule="auto"/>
        <w:rPr>
          <w:rFonts w:ascii="宋体" w:hAnsi="宋体" w:cs="宋体"/>
          <w:sz w:val="21"/>
          <w:szCs w:val="21"/>
        </w:rPr>
      </w:pPr>
      <w:r>
        <w:rPr>
          <w:rFonts w:ascii="宋体" w:hAnsi="宋体" w:cs="宋体"/>
          <w:sz w:val="21"/>
          <w:szCs w:val="21"/>
        </w:rPr>
        <w:t xml:space="preserve">2、出现影响采购公正的违法、违规行为的；</w:t>
      </w:r>
      <w:r/>
    </w:p>
    <w:p>
      <w:pPr>
        <w:pStyle w:val="868"/>
        <w:ind w:left="0" w:firstLine="420"/>
        <w:spacing w:line="360" w:lineRule="auto"/>
        <w:rPr>
          <w:rFonts w:ascii="宋体" w:hAnsi="宋体" w:cs="宋体"/>
          <w:sz w:val="21"/>
          <w:szCs w:val="21"/>
        </w:rPr>
      </w:pPr>
      <w:r>
        <w:rPr>
          <w:rFonts w:ascii="宋体" w:hAnsi="宋体" w:cs="宋体"/>
          <w:sz w:val="21"/>
          <w:szCs w:val="21"/>
        </w:rPr>
        <w:t xml:space="preserve">3、在采购活动中因重大变故，采购任务取消的。</w:t>
      </w:r>
      <w:r/>
    </w:p>
    <w:p>
      <w:pPr>
        <w:pStyle w:val="868"/>
        <w:ind w:left="0" w:firstLine="422"/>
        <w:spacing w:line="360" w:lineRule="auto"/>
        <w:rPr>
          <w:sz w:val="21"/>
          <w:szCs w:val="21"/>
        </w:rPr>
      </w:pPr>
      <w:r>
        <w:rPr>
          <w:rFonts w:hint="eastAsia" w:ascii="宋体" w:hAnsi="宋体" w:cs="宋体"/>
          <w:b/>
          <w:sz w:val="21"/>
          <w:szCs w:val="21"/>
        </w:rPr>
        <w:t xml:space="preserve">注：采用竞争性磋商采购方式采购的政府购买服务项目，在采购过程中符合要求的供应商只有2家的，竞争性磋商采购活动可以继续进行。</w:t>
      </w:r>
      <w:r/>
    </w:p>
    <w:p>
      <w:pPr>
        <w:pStyle w:val="868"/>
        <w:ind w:left="0" w:firstLine="422"/>
        <w:spacing w:line="360" w:lineRule="auto"/>
        <w:rPr>
          <w:rFonts w:ascii="宋体" w:hAnsi="宋体" w:cs="宋体"/>
          <w:b/>
          <w:sz w:val="21"/>
          <w:szCs w:val="21"/>
        </w:rPr>
      </w:pPr>
      <w:r>
        <w:rPr>
          <w:rFonts w:ascii="宋体" w:hAnsi="宋体" w:cs="宋体"/>
          <w:b/>
          <w:sz w:val="21"/>
          <w:szCs w:val="21"/>
        </w:rPr>
      </w:r>
      <w:r/>
    </w:p>
    <w:p>
      <w:pPr>
        <w:pStyle w:val="868"/>
        <w:ind w:left="0" w:firstLine="422"/>
        <w:spacing w:line="360" w:lineRule="auto"/>
        <w:rPr>
          <w:rFonts w:ascii="宋体" w:hAnsi="宋体" w:cs="宋体"/>
          <w:b/>
          <w:sz w:val="21"/>
          <w:szCs w:val="21"/>
        </w:rPr>
      </w:pPr>
      <w:r>
        <w:rPr>
          <w:rFonts w:hint="eastAsia" w:ascii="宋体" w:hAnsi="宋体" w:cs="宋体"/>
          <w:b/>
          <w:sz w:val="21"/>
          <w:szCs w:val="21"/>
        </w:rPr>
        <w:t xml:space="preserve">五、综合说明及其它要求：</w:t>
      </w:r>
      <w:r/>
    </w:p>
    <w:p>
      <w:pPr>
        <w:pStyle w:val="868"/>
        <w:ind w:left="0" w:firstLine="420"/>
        <w:spacing w:line="360" w:lineRule="auto"/>
        <w:rPr>
          <w:rFonts w:ascii="宋体" w:hAnsi="宋体" w:cs="宋体"/>
          <w:sz w:val="21"/>
          <w:szCs w:val="21"/>
        </w:rPr>
      </w:pPr>
      <w:r>
        <w:rPr>
          <w:rFonts w:hint="eastAsia" w:ascii="宋体" w:hAnsi="宋体" w:cs="宋体"/>
          <w:sz w:val="21"/>
          <w:szCs w:val="21"/>
        </w:rPr>
        <w:t xml:space="preserve">1、磋商供应商需明确详细的服务方案。</w:t>
      </w:r>
      <w:r/>
    </w:p>
    <w:p>
      <w:pPr>
        <w:pStyle w:val="868"/>
        <w:ind w:left="0" w:firstLine="420"/>
        <w:spacing w:line="360" w:lineRule="auto"/>
        <w:rPr>
          <w:rFonts w:ascii="宋体" w:hAnsi="宋体" w:cs="宋体"/>
          <w:sz w:val="21"/>
          <w:szCs w:val="21"/>
        </w:rPr>
      </w:pPr>
      <w:r>
        <w:rPr>
          <w:rFonts w:hint="eastAsia" w:ascii="宋体" w:hAnsi="宋体" w:cs="宋体"/>
          <w:sz w:val="21"/>
          <w:szCs w:val="21"/>
        </w:rPr>
        <w:t xml:space="preserve">2、磋商供应商必须承诺文件中提出的全部要求，如果其中某些条款不响应时，应在文件中逐条列出，未列出的视同响应。</w:t>
      </w:r>
      <w:r/>
    </w:p>
    <w:p>
      <w:pPr>
        <w:pStyle w:val="868"/>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磋商说明：</w:t>
      </w:r>
      <w:r/>
    </w:p>
    <w:p>
      <w:pPr>
        <w:pStyle w:val="868"/>
        <w:ind w:left="0" w:firstLine="420"/>
        <w:spacing w:line="360" w:lineRule="auto"/>
        <w:rPr>
          <w:rFonts w:ascii="宋体" w:hAnsi="宋体" w:cs="宋体"/>
          <w:sz w:val="21"/>
          <w:szCs w:val="21"/>
        </w:rPr>
      </w:pPr>
      <w:r>
        <w:rPr>
          <w:rFonts w:hint="eastAsia" w:ascii="宋体" w:hAnsi="宋体" w:cs="宋体"/>
          <w:sz w:val="21"/>
          <w:szCs w:val="21"/>
        </w:rPr>
        <w:t xml:space="preserve">（1）不符合供应商资格要求的响应文件将被认定为无效响应；</w:t>
      </w:r>
      <w:r/>
    </w:p>
    <w:p>
      <w:pPr>
        <w:ind w:left="0" w:firstLine="422"/>
        <w:spacing w:line="360" w:lineRule="auto"/>
        <w:tabs>
          <w:tab w:val="left" w:pos="420" w:leader="none"/>
        </w:tabs>
        <w:rPr>
          <w:rFonts w:ascii="宋体" w:hAnsi="宋体" w:cs="宋体"/>
          <w:b/>
          <w:bCs/>
          <w:color w:val="ff0000"/>
          <w:sz w:val="21"/>
          <w:szCs w:val="21"/>
        </w:rPr>
      </w:pPr>
      <w:r>
        <w:rPr>
          <w:rFonts w:hint="eastAsia" w:ascii="宋体" w:hAnsi="宋体" w:cs="宋体"/>
          <w:b/>
          <w:bCs/>
          <w:color w:val="ff0000"/>
          <w:sz w:val="21"/>
          <w:szCs w:val="21"/>
        </w:rPr>
        <w:t xml:space="preserve">（</w:t>
      </w:r>
      <w:r>
        <w:rPr>
          <w:rFonts w:ascii="宋体" w:hAnsi="宋体" w:cs="宋体"/>
          <w:b/>
          <w:bCs/>
          <w:color w:val="ff0000"/>
          <w:sz w:val="21"/>
          <w:szCs w:val="21"/>
        </w:rPr>
        <w:t xml:space="preserve">2</w:t>
      </w:r>
      <w:r>
        <w:rPr>
          <w:rFonts w:hint="eastAsia" w:ascii="宋体" w:hAnsi="宋体" w:cs="宋体"/>
          <w:b/>
          <w:bCs/>
          <w:color w:val="ff0000"/>
          <w:sz w:val="21"/>
          <w:szCs w:val="21"/>
        </w:rPr>
        <w:t xml:space="preserve">）在机器码检查中，出现不同供应商响应文件机器码一致情形的，响应文件将被认定为无效响应。</w:t>
      </w:r>
      <w:r/>
    </w:p>
    <w:p>
      <w:pPr>
        <w:pStyle w:val="86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）最终报价超过采购预算或最高限价的不能成交；</w:t>
      </w:r>
      <w:r/>
    </w:p>
    <w:p>
      <w:pPr>
        <w:pStyle w:val="86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）不实质性响应采购文件的不能成交。</w:t>
      </w:r>
      <w:r/>
    </w:p>
    <w:p>
      <w:pPr>
        <w:pStyle w:val="868"/>
        <w:ind w:left="0" w:firstLine="420"/>
        <w:spacing w:line="360" w:lineRule="auto"/>
        <w:rPr>
          <w:sz w:val="21"/>
          <w:szCs w:val="21"/>
        </w:rPr>
      </w:pPr>
      <w:r>
        <w:rPr>
          <w:rFonts w:ascii="宋体" w:hAnsi="宋体" w:cs="宋体"/>
          <w:sz w:val="21"/>
          <w:szCs w:val="21"/>
        </w:rPr>
        <w:t xml:space="preserve">4</w:t>
      </w:r>
      <w:r>
        <w:rPr>
          <w:rFonts w:hint="eastAsia" w:ascii="宋体" w:hAnsi="宋体" w:cs="宋体"/>
          <w:sz w:val="21"/>
          <w:szCs w:val="21"/>
        </w:rPr>
        <w:t xml:space="preserve">、凡涉及采购文件的补充说明和修改，均以</w:t>
      </w:r>
      <w:r>
        <w:rPr>
          <w:rFonts w:hint="eastAsia" w:ascii="宋体" w:hAnsi="宋体" w:cs="宋体"/>
          <w:sz w:val="21"/>
          <w:szCs w:val="21"/>
        </w:rPr>
        <w:t xml:space="preserve">江苏政府采购网</w:t>
      </w:r>
      <w:r>
        <w:rPr>
          <w:rFonts w:hint="eastAsia" w:ascii="宋体" w:hAnsi="宋体" w:cs="宋体"/>
          <w:sz w:val="21"/>
          <w:szCs w:val="21"/>
        </w:rPr>
        <w:t xml:space="preserve">最后发布的内容为准。</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六、政府采购政策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w:t>
      </w:r>
      <w:r>
        <w:rPr>
          <w:rFonts w:hint="eastAsia" w:ascii="宋体" w:hAnsi="宋体"/>
          <w:sz w:val="21"/>
        </w:rPr>
        <w:t xml:space="preserve">江苏省财政厅关于进一步加大政府采购支持中小企业力度的通知</w:t>
      </w:r>
      <w:r>
        <w:rPr>
          <w:rFonts w:hint="eastAsia" w:ascii="宋体" w:hAnsi="宋体"/>
          <w:sz w:val="21"/>
        </w:rPr>
        <w:t xml:space="preserve">》（苏财购〔2022〕</w:t>
      </w:r>
      <w:r>
        <w:rPr>
          <w:rFonts w:ascii="宋体" w:hAnsi="宋体"/>
          <w:sz w:val="21"/>
        </w:rPr>
        <w:t xml:space="preserve">45</w:t>
      </w:r>
      <w:r>
        <w:rPr>
          <w:rFonts w:hint="eastAsia" w:ascii="宋体" w:hAnsi="宋体"/>
          <w:sz w:val="21"/>
        </w:rPr>
        <w:t xml:space="preserve">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color w:val="000000"/>
          <w:sz w:val="21"/>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Times New Roman" w:hAnsi="Times New Roman"/>
          <w:b/>
          <w:sz w:val="21"/>
          <w:szCs w:val="21"/>
        </w:rPr>
        <w:t xml:space="preserve">服务类项目中供应商若使用退休人员，将不享受相关扶持政策。</w:t>
      </w:r>
      <w:r/>
    </w:p>
    <w:p>
      <w:pPr>
        <w:ind w:left="0" w:firstLine="422"/>
        <w:spacing w:line="360" w:lineRule="auto"/>
        <w:tabs>
          <w:tab w:val="left" w:pos="567" w:leader="none"/>
        </w:tabs>
        <w:rPr>
          <w:rFonts w:cs="宋体"/>
          <w:sz w:val="21"/>
          <w:szCs w:val="21"/>
        </w:rPr>
      </w:pPr>
      <w:r>
        <w:rPr>
          <w:rFonts w:hint="eastAsia" w:ascii="宋体" w:hAnsi="宋体" w:cs="宋体"/>
          <w:b/>
          <w:bCs/>
          <w:sz w:val="21"/>
          <w:szCs w:val="21"/>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cs="宋体"/>
          <w:b/>
          <w:bCs/>
          <w:sz w:val="21"/>
          <w:szCs w:val="21"/>
          <w:highlight w:val="yellow"/>
        </w:rPr>
        <w:t xml:space="preserve">软件和信息技术服务业。</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2</w:t>
      </w:r>
      <w:r>
        <w:rPr>
          <w:rFonts w:hint="eastAsia" w:ascii="Times New Roman" w:hAnsi="Times New Roman"/>
          <w:color w:val="000000"/>
          <w:sz w:val="21"/>
          <w:szCs w:val="21"/>
        </w:rPr>
        <w:t xml:space="preserve">、残疾人福利性单位</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根据《关于促进残疾人就业政府采购政策的通知》（财库〔</w:t>
      </w:r>
      <w:r>
        <w:rPr>
          <w:rFonts w:hint="eastAsia" w:ascii="Times New Roman" w:hAnsi="Times New Roman"/>
          <w:color w:val="000000"/>
          <w:sz w:val="21"/>
          <w:szCs w:val="21"/>
        </w:rPr>
        <w:t xml:space="preserve">2017</w:t>
      </w:r>
      <w:r>
        <w:rPr>
          <w:rFonts w:hint="eastAsia" w:ascii="Times New Roman" w:hAnsi="Times New Roman"/>
          <w:color w:val="000000"/>
          <w:sz w:val="21"/>
          <w:szCs w:val="21"/>
        </w:rPr>
        <w:t xml:space="preserve">〕</w:t>
      </w:r>
      <w:r>
        <w:rPr>
          <w:rFonts w:hint="eastAsia" w:ascii="Times New Roman" w:hAnsi="Times New Roman"/>
          <w:color w:val="000000"/>
          <w:sz w:val="21"/>
          <w:szCs w:val="21"/>
        </w:rPr>
        <w:t xml:space="preserve">141</w:t>
      </w:r>
      <w:r>
        <w:rPr>
          <w:rFonts w:hint="eastAsia" w:ascii="Times New Roman" w:hAnsi="Times New Roman"/>
          <w:color w:val="000000"/>
          <w:sz w:val="21"/>
          <w:szCs w:val="21"/>
        </w:rPr>
        <w:t xml:space="preserve">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3</w:t>
      </w:r>
      <w:r>
        <w:rPr>
          <w:rFonts w:hint="eastAsia" w:ascii="Times New Roman" w:hAnsi="Times New Roman"/>
          <w:color w:val="000000"/>
          <w:sz w:val="21"/>
          <w:szCs w:val="21"/>
        </w:rPr>
        <w:t xml:space="preserve">、监狱企业</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根据《关于政府采购支持监狱企业发展有关问题的通知》（财库〔</w:t>
      </w:r>
      <w:r>
        <w:rPr>
          <w:rFonts w:hint="eastAsia" w:ascii="Times New Roman" w:hAnsi="Times New Roman"/>
          <w:color w:val="000000"/>
          <w:sz w:val="21"/>
          <w:szCs w:val="21"/>
        </w:rPr>
        <w:t xml:space="preserve">2014</w:t>
      </w:r>
      <w:r>
        <w:rPr>
          <w:rFonts w:hint="eastAsia" w:ascii="Times New Roman" w:hAnsi="Times New Roman"/>
          <w:color w:val="000000"/>
          <w:sz w:val="21"/>
          <w:szCs w:val="21"/>
        </w:rPr>
        <w:t xml:space="preserve">〕</w:t>
      </w:r>
      <w:r>
        <w:rPr>
          <w:rFonts w:hint="eastAsia" w:ascii="Times New Roman" w:hAnsi="Times New Roman"/>
          <w:color w:val="000000"/>
          <w:sz w:val="21"/>
          <w:szCs w:val="21"/>
        </w:rPr>
        <w:t xml:space="preserve">68</w:t>
      </w:r>
      <w:r>
        <w:rPr>
          <w:rFonts w:hint="eastAsia" w:ascii="Times New Roman" w:hAnsi="Times New Roman"/>
          <w:color w:val="000000"/>
          <w:sz w:val="21"/>
          <w:szCs w:val="21"/>
        </w:rPr>
        <w:t xml:space="preserve">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4、绿色采购</w:t>
      </w:r>
      <w:r/>
    </w:p>
    <w:p>
      <w:pPr>
        <w:ind w:left="0" w:firstLine="420"/>
        <w:spacing w:line="360" w:lineRule="auto"/>
        <w:tabs>
          <w:tab w:val="left" w:pos="567" w:leader="none"/>
        </w:tabs>
        <w:rPr>
          <w:sz w:val="21"/>
          <w:szCs w:val="21"/>
        </w:rPr>
      </w:pPr>
      <w:r>
        <w:rPr>
          <w:rFonts w:hint="eastAsia" w:ascii="宋体" w:hAnsi="宋体"/>
          <w:sz w:val="21"/>
          <w:szCs w:val="21"/>
        </w:rPr>
        <w:t xml:space="preserve">（1）根据《关于调整优化节能产品、环境标志产品政府采购执行机制的通知》（财库〔</w:t>
      </w:r>
      <w:r>
        <w:rPr>
          <w:rFonts w:ascii="宋体" w:hAnsi="宋体"/>
          <w:sz w:val="21"/>
          <w:szCs w:val="21"/>
        </w:rPr>
        <w:t xml:space="preserve">2019</w:t>
      </w:r>
      <w:r>
        <w:rPr>
          <w:rFonts w:hint="eastAsia" w:ascii="宋体" w:hAnsi="宋体"/>
          <w:sz w:val="21"/>
          <w:szCs w:val="21"/>
        </w:rPr>
        <w:t xml:space="preserve">〕</w:t>
      </w:r>
      <w:r>
        <w:rPr>
          <w:rFonts w:ascii="宋体" w:hAnsi="宋体"/>
          <w:sz w:val="21"/>
          <w:szCs w:val="21"/>
        </w:rPr>
        <w:t xml:space="preserve">9</w:t>
      </w:r>
      <w:r>
        <w:rPr>
          <w:rFonts w:hint="eastAsia" w:ascii="宋体" w:hAnsi="宋体"/>
          <w:sz w:val="21"/>
          <w:szCs w:val="21"/>
        </w:rPr>
        <w:t xml:space="preserve">号）等相关文件的规定，</w:t>
      </w:r>
      <w:r>
        <w:rPr>
          <w:rFonts w:hint="eastAsia" w:ascii="宋体" w:hAnsi="宋体"/>
          <w:b/>
          <w:sz w:val="21"/>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七、关于对参与供应商信用记录的政府采购要求</w:t>
      </w:r>
      <w:r/>
    </w:p>
    <w:p>
      <w:pPr>
        <w:ind w:left="0" w:firstLine="420"/>
        <w:spacing w:line="360" w:lineRule="auto"/>
        <w:tabs>
          <w:tab w:val="left" w:pos="420" w:leader="none"/>
        </w:tabs>
        <w:rPr>
          <w:rFonts w:ascii="宋体" w:hAnsi="宋体" w:cs="宋体"/>
          <w:color w:val="000000"/>
          <w:sz w:val="21"/>
          <w:szCs w:val="21"/>
        </w:rPr>
      </w:pPr>
      <w:r>
        <w:rPr>
          <w:rFonts w:hint="eastAsia" w:ascii="宋体" w:hAnsi="宋体" w:cs="宋体"/>
          <w:color w:val="000000"/>
          <w:sz w:val="21"/>
          <w:szCs w:val="21"/>
        </w:rPr>
        <w:t xml:space="preserve">1、采购代理机构会在接收响应文件截止时间后，登录</w:t>
      </w:r>
      <w:r>
        <w:rPr>
          <w:rFonts w:ascii="宋体" w:hAnsi="宋体" w:cs="宋体"/>
          <w:color w:val="000000"/>
          <w:sz w:val="21"/>
          <w:szCs w:val="21"/>
        </w:rPr>
        <w:t xml:space="preserve">信用中国</w:t>
      </w:r>
      <w:r>
        <w:rPr>
          <w:rFonts w:hint="eastAsia" w:ascii="宋体" w:hAnsi="宋体" w:cs="宋体"/>
          <w:color w:val="000000"/>
          <w:sz w:val="21"/>
          <w:szCs w:val="21"/>
        </w:rPr>
        <w:t xml:space="preserve">网站</w:t>
      </w:r>
      <w:r>
        <w:rPr>
          <w:rFonts w:ascii="宋体" w:hAnsi="宋体" w:cs="宋体"/>
          <w:color w:val="000000"/>
          <w:sz w:val="21"/>
          <w:szCs w:val="21"/>
        </w:rPr>
        <w:t xml:space="preserve">（www.creditchina.gov.cn/）</w:t>
      </w:r>
      <w:r>
        <w:rPr>
          <w:rFonts w:hint="eastAsia" w:ascii="宋体" w:hAnsi="宋体" w:cs="宋体"/>
          <w:color w:val="000000"/>
          <w:sz w:val="21"/>
          <w:szCs w:val="21"/>
        </w:rPr>
        <w:t xml:space="preserve">和</w:t>
      </w:r>
      <w:r>
        <w:rPr>
          <w:rFonts w:hint="eastAsia" w:ascii="宋体" w:hAnsi="宋体"/>
          <w:color w:val="000000" w:themeColor="text1"/>
          <w:sz w:val="21"/>
          <w:szCs w:val="21"/>
        </w:rPr>
        <w:t xml:space="preserve">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s="宋体"/>
          <w:color w:val="000000"/>
          <w:sz w:val="21"/>
          <w:szCs w:val="21"/>
        </w:rPr>
        <w:t xml:space="preserve">查询供应商的信用记录，并将查询结果递交</w:t>
      </w:r>
      <w:r>
        <w:rPr>
          <w:rFonts w:hint="eastAsia" w:ascii="宋体" w:hAnsi="宋体" w:cs="宋体"/>
          <w:color w:val="000000"/>
          <w:sz w:val="21"/>
          <w:szCs w:val="21"/>
        </w:rPr>
        <w:t xml:space="preserve">评审小组。</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3、供应商若在经营活动中受到罚款的，请携带相关地方、部门对较大数额认定标准的证明材料，与响应文件一并提交。若无法提供，则可能承担响应无效等相应不利后果。</w:t>
      </w:r>
      <w:r/>
    </w:p>
    <w:p>
      <w:pPr>
        <w:ind w:left="0" w:firstLine="420"/>
        <w:spacing w:line="360" w:lineRule="auto"/>
        <w:tabs>
          <w:tab w:val="left" w:pos="420" w:leader="none"/>
        </w:tabs>
        <w:rPr>
          <w:rFonts w:ascii="宋体" w:hAnsi="宋体" w:cs="宋体"/>
          <w:color w:val="000000"/>
          <w:sz w:val="21"/>
          <w:szCs w:val="21"/>
        </w:rPr>
      </w:pPr>
      <w:r>
        <w:rPr>
          <w:rFonts w:hint="eastAsia" w:ascii="宋体" w:hAnsi="宋体" w:cs="宋体"/>
          <w:color w:val="000000"/>
          <w:sz w:val="21"/>
          <w:szCs w:val="21"/>
        </w:rPr>
        <w:t xml:space="preserve">4、对存在失信信息的供应商，由失信供应商进行确认。同时，采购代理机构工作人员应根据评审小组确认的失信信息，登录到相关来源网站页面进行复核并打印，作为证据留存。</w:t>
      </w:r>
      <w:r/>
    </w:p>
    <w:p>
      <w:pPr>
        <w:pStyle w:val="909"/>
        <w:ind w:left="400"/>
      </w:p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八、凡涉及采购文件的补充说明和修改，均以网上发布的通知为准。</w:t>
      </w:r>
      <w:r/>
    </w:p>
    <w:p>
      <w:pPr>
        <w:pStyle w:val="851"/>
        <w:ind w:left="0" w:firstLine="0"/>
        <w:jc w:val="center"/>
        <w:rPr>
          <w:rFonts w:ascii="宋体" w:hAnsi="宋体" w:cs="宋体"/>
          <w:b/>
          <w:sz w:val="44"/>
          <w:szCs w:val="44"/>
          <w:lang w:val="zh-CN"/>
        </w:rPr>
      </w:pPr>
      <w:r>
        <w:rPr>
          <w:b/>
          <w:sz w:val="44"/>
          <w:szCs w:val="44"/>
        </w:rPr>
        <w:br w:type="page" w:clear="all"/>
      </w:r>
      <w:bookmarkStart w:id="43" w:name="_Toc167288238"/>
      <w:r/>
      <w:bookmarkStart w:id="44" w:name="_Toc68611036"/>
      <w:r/>
      <w:bookmarkStart w:id="45" w:name="_Toc14106"/>
      <w:r/>
      <w:bookmarkStart w:id="46" w:name="_Toc23660"/>
      <w:r/>
      <w:bookmarkStart w:id="47" w:name="_Toc4098"/>
      <w:r/>
      <w:bookmarkStart w:id="48" w:name="_Toc57376408"/>
      <w:r/>
      <w:bookmarkStart w:id="49" w:name="_Toc58248882"/>
      <w:r/>
      <w:bookmarkStart w:id="50" w:name="_Toc6898"/>
      <w:r/>
      <w:bookmarkStart w:id="51" w:name="_Toc68611037"/>
      <w:r/>
      <w:bookmarkEnd w:id="23"/>
      <w:r/>
      <w:bookmarkEnd w:id="24"/>
      <w:r/>
      <w:bookmarkEnd w:id="25"/>
      <w:r/>
      <w:bookmarkEnd w:id="26"/>
      <w:r>
        <w:rPr>
          <w:rFonts w:hint="eastAsia"/>
          <w:b/>
          <w:sz w:val="44"/>
          <w:szCs w:val="44"/>
        </w:rPr>
        <w:t xml:space="preserve">第三章</w:t>
      </w:r>
      <w:bookmarkStart w:id="52" w:name="投标文件格式"/>
      <w:r/>
      <w:bookmarkEnd w:id="52"/>
      <w:r>
        <w:rPr>
          <w:b/>
          <w:sz w:val="44"/>
          <w:szCs w:val="44"/>
        </w:rPr>
        <w:t xml:space="preserve"> </w:t>
      </w:r>
      <w:r>
        <w:rPr>
          <w:rFonts w:hint="eastAsia"/>
          <w:b/>
          <w:sz w:val="44"/>
          <w:szCs w:val="44"/>
        </w:rPr>
        <w:t xml:space="preserve">响应文件格式</w:t>
      </w:r>
      <w:bookmarkEnd w:id="43"/>
      <w:r/>
      <w:bookmarkEnd w:id="44"/>
      <w:r/>
      <w:bookmarkEnd w:id="45"/>
      <w:r/>
      <w:r/>
    </w:p>
    <w:p>
      <w:pPr>
        <w:ind w:left="0"/>
        <w:jc w:val="left"/>
        <w:spacing w:line="440" w:lineRule="exact"/>
        <w:rPr>
          <w:rFonts w:ascii="宋体" w:hAnsi="宋体"/>
          <w:b/>
          <w:sz w:val="21"/>
          <w:szCs w:val="21"/>
        </w:rPr>
      </w:pPr>
      <w:r>
        <w:rPr>
          <w:rFonts w:ascii="宋体" w:hAnsi="宋体"/>
          <w:b/>
          <w:sz w:val="21"/>
          <w:szCs w:val="21"/>
        </w:rPr>
        <w:t xml:space="preserve">说明：</w:t>
      </w:r>
      <w:r/>
    </w:p>
    <w:p>
      <w:pPr>
        <w:pStyle w:val="1159"/>
        <w:ind w:left="0" w:firstLine="420"/>
        <w:rPr>
          <w:rFonts w:ascii="宋体" w:hAnsi="宋体"/>
          <w:sz w:val="21"/>
          <w:szCs w:val="21"/>
        </w:rPr>
      </w:pPr>
      <w:r>
        <w:rPr>
          <w:rFonts w:ascii="宋体" w:hAnsi="宋体"/>
          <w:sz w:val="21"/>
          <w:szCs w:val="21"/>
        </w:rPr>
        <w:t xml:space="preserve">对本章所有的格式，</w:t>
      </w:r>
      <w:r>
        <w:rPr>
          <w:rFonts w:hint="eastAsia" w:ascii="宋体" w:hAnsi="宋体"/>
          <w:sz w:val="21"/>
          <w:szCs w:val="21"/>
        </w:rPr>
        <w:t xml:space="preserve">供应商</w:t>
      </w:r>
      <w:r>
        <w:rPr>
          <w:rFonts w:ascii="宋体" w:hAnsi="宋体"/>
          <w:sz w:val="21"/>
          <w:szCs w:val="21"/>
        </w:rPr>
        <w:t xml:space="preserve">可根据自身情况进行补充和修改，但补充和修改不得造成与本格式内容有实质性的违背。</w:t>
      </w:r>
      <w:r/>
    </w:p>
    <w:p>
      <w:pPr>
        <w:ind w:left="0"/>
        <w:rPr>
          <w:rFonts w:ascii="宋体" w:hAnsi="宋体"/>
          <w:b/>
          <w:sz w:val="21"/>
          <w:szCs w:val="21"/>
        </w:rPr>
      </w:pPr>
      <w:r/>
      <w:bookmarkStart w:id="53" w:name="_Toc3821"/>
      <w:r/>
      <w:bookmarkStart w:id="54" w:name="_Toc17036"/>
      <w:r/>
      <w:r/>
    </w:p>
    <w:p>
      <w:pPr>
        <w:ind w:left="0"/>
        <w:rPr>
          <w:rFonts w:ascii="宋体" w:hAnsi="宋体"/>
          <w:b/>
          <w:sz w:val="21"/>
          <w:szCs w:val="21"/>
        </w:rPr>
      </w:pPr>
      <w:r>
        <w:rPr>
          <w:rFonts w:ascii="宋体" w:hAnsi="宋体"/>
          <w:b/>
          <w:sz w:val="21"/>
          <w:szCs w:val="21"/>
        </w:rPr>
      </w:r>
      <w:r/>
    </w:p>
    <w:p>
      <w:pPr>
        <w:pStyle w:val="851"/>
        <w:ind w:left="0" w:firstLine="0"/>
        <w:spacing w:before="0" w:after="0" w:line="360" w:lineRule="auto"/>
        <w:rPr>
          <w:rFonts w:ascii="宋体" w:hAnsi="宋体"/>
          <w:b/>
          <w:sz w:val="21"/>
          <w:szCs w:val="21"/>
        </w:rPr>
      </w:pPr>
      <w:r/>
      <w:bookmarkStart w:id="55" w:name="_Toc167288239"/>
      <w:r>
        <w:rPr>
          <w:rFonts w:ascii="宋体" w:hAnsi="宋体"/>
          <w:b/>
          <w:sz w:val="21"/>
          <w:szCs w:val="21"/>
        </w:rPr>
        <w:t xml:space="preserve">附件</w:t>
      </w:r>
      <w:r>
        <w:rPr>
          <w:rFonts w:hint="eastAsia" w:ascii="宋体" w:hAnsi="宋体"/>
          <w:b/>
          <w:sz w:val="21"/>
          <w:szCs w:val="21"/>
        </w:rPr>
        <w:t xml:space="preserve">1.开标一览表</w:t>
      </w:r>
      <w:bookmarkEnd w:id="55"/>
      <w:r/>
      <w:r/>
    </w:p>
    <w:p>
      <w:pPr>
        <w:ind w:left="0"/>
        <w:spacing w:line="360" w:lineRule="auto"/>
        <w:rPr>
          <w:rFonts w:ascii="宋体" w:hAnsi="宋体"/>
          <w:sz w:val="21"/>
          <w:szCs w:val="21"/>
        </w:rPr>
      </w:pPr>
      <w:r>
        <w:rPr>
          <w:rFonts w:ascii="宋体" w:hAnsi="宋体"/>
          <w:sz w:val="21"/>
          <w:szCs w:val="21"/>
        </w:rPr>
      </w:r>
      <w:r/>
    </w:p>
    <w:p>
      <w:pPr>
        <w:ind w:left="0"/>
        <w:jc w:val="center"/>
        <w:spacing w:line="360" w:lineRule="auto"/>
        <w:rPr>
          <w:rFonts w:ascii="宋体" w:hAnsi="宋体"/>
          <w:b/>
          <w:sz w:val="21"/>
          <w:szCs w:val="21"/>
        </w:rPr>
      </w:pPr>
      <w:r>
        <w:rPr>
          <w:rFonts w:hint="eastAsia" w:ascii="宋体" w:hAnsi="宋体"/>
          <w:b/>
          <w:sz w:val="21"/>
          <w:szCs w:val="21"/>
        </w:rPr>
        <w:t xml:space="preserve">开标一览表（总报价）</w:t>
      </w:r>
      <w:r/>
    </w:p>
    <w:p>
      <w:pPr>
        <w:pStyle w:val="917"/>
        <w:ind w:left="0" w:firstLine="0"/>
      </w:pPr>
      <w:r/>
      <w:r/>
    </w:p>
    <w:p>
      <w:pPr>
        <w:pStyle w:val="917"/>
        <w:ind w:left="0" w:firstLine="0"/>
      </w:pPr>
      <w:r/>
      <w:r/>
    </w:p>
    <w:p>
      <w:pPr>
        <w:pStyle w:val="917"/>
        <w:ind w:left="0" w:firstLine="0"/>
        <w:rPr>
          <w:rFonts w:ascii="宋体" w:hAnsi="宋体"/>
          <w:sz w:val="21"/>
          <w:szCs w:val="21"/>
        </w:rPr>
      </w:pPr>
      <w:r>
        <w:rPr>
          <w:rFonts w:hint="eastAsia" w:ascii="宋体" w:hAnsi="宋体"/>
          <w:sz w:val="21"/>
          <w:szCs w:val="21"/>
        </w:rPr>
        <w:t xml:space="preserve">投标人全称（加盖公章）：</w:t>
      </w:r>
      <w:r/>
    </w:p>
    <w:p>
      <w:pPr>
        <w:pStyle w:val="917"/>
        <w:ind w:left="0" w:firstLine="0"/>
        <w:rPr>
          <w:rFonts w:ascii="宋体" w:hAnsi="宋体"/>
          <w:sz w:val="21"/>
          <w:szCs w:val="21"/>
        </w:rPr>
      </w:pPr>
      <w:r>
        <w:rPr>
          <w:rFonts w:hint="eastAsia" w:ascii="宋体" w:hAnsi="宋体"/>
          <w:sz w:val="21"/>
          <w:szCs w:val="21"/>
        </w:rPr>
        <w:t xml:space="preserve">项目编号：</w:t>
      </w:r>
      <w:r/>
    </w:p>
    <w:p>
      <w:pPr>
        <w:pStyle w:val="917"/>
        <w:ind w:left="0" w:firstLine="0"/>
      </w:pPr>
      <w:r/>
      <w:r/>
    </w:p>
    <w:tbl>
      <w:tblPr>
        <w:tblW w:w="0" w:type="auto"/>
        <w:jc w:val="center"/>
        <w:tblLayout w:type="fixed"/>
        <w:tblLook w:val="04A0" w:firstRow="1" w:lastRow="0" w:firstColumn="1" w:lastColumn="0" w:noHBand="0" w:noVBand="1"/>
      </w:tblPr>
      <w:tblGrid>
        <w:gridCol w:w="3496"/>
        <w:gridCol w:w="4809"/>
      </w:tblGrid>
      <w:tr>
        <w:trPr>
          <w:jc w:val="center"/>
          <w:trHeight w:val="56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项目总价（元）</w:t>
            </w:r>
            <w:r/>
          </w:p>
        </w:tc>
      </w:tr>
      <w:tr>
        <w:trPr>
          <w:jc w:val="center"/>
          <w:trHeight w:val="61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614"/>
        </w:trPr>
        <w:tc>
          <w:tcPr>
            <w:gridSpan w:val="2"/>
            <w:tcBorders>
              <w:top w:val="single" w:color="auto" w:sz="4" w:space="0"/>
              <w:left w:val="single" w:color="auto" w:sz="4" w:space="0"/>
              <w:bottom w:val="single" w:color="auto" w:sz="4" w:space="0"/>
              <w:right w:val="single" w:color="auto" w:sz="4" w:space="0"/>
            </w:tcBorders>
            <w:tcW w:w="8305"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投标报价（大写金额）</w:t>
            </w:r>
            <w:r/>
          </w:p>
        </w:tc>
      </w:tr>
    </w:tbl>
    <w:p>
      <w:pPr>
        <w:ind w:left="0"/>
        <w:jc w:val="center"/>
        <w:spacing w:line="360" w:lineRule="auto"/>
        <w:rPr>
          <w:rFonts w:ascii="宋体" w:hAnsi="宋体"/>
          <w:b/>
          <w:sz w:val="21"/>
          <w:szCs w:val="21"/>
        </w:rPr>
      </w:pPr>
      <w:r>
        <w:rPr>
          <w:rFonts w:ascii="宋体" w:hAnsi="宋体"/>
          <w:b/>
          <w:sz w:val="21"/>
          <w:szCs w:val="21"/>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3780"/>
        <w:jc w:val="left"/>
        <w:spacing w:line="360" w:lineRule="auto"/>
        <w:rPr>
          <w:rFonts w:ascii="宋体" w:hAnsi="宋体" w:cs="宋体"/>
          <w:sz w:val="21"/>
          <w:szCs w:val="21"/>
          <w:lang w:val="zh-CN"/>
        </w:rPr>
      </w:pPr>
      <w:r>
        <w:rPr>
          <w:rFonts w:hint="eastAsia" w:ascii="宋体" w:hAnsi="宋体" w:cs="宋体"/>
          <w:sz w:val="21"/>
          <w:szCs w:val="21"/>
          <w:lang w:val="zh-CN"/>
        </w:rPr>
        <w:t xml:space="preserve">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r>
      <w:r/>
    </w:p>
    <w:p>
      <w:pPr>
        <w:ind w:left="0" w:right="40"/>
        <w:spacing w:line="360" w:lineRule="auto"/>
        <w:rPr>
          <w:rFonts w:ascii="宋体" w:cs="宋体"/>
          <w:sz w:val="22"/>
          <w:szCs w:val="22"/>
          <w:lang w:val="zh-CN"/>
        </w:rPr>
      </w:pPr>
      <w:r>
        <w:rPr>
          <w:rFonts w:ascii="宋体" w:cs="宋体"/>
          <w:sz w:val="22"/>
          <w:szCs w:val="22"/>
          <w:lang w:val="zh-CN"/>
        </w:rPr>
      </w:r>
      <w:r/>
    </w:p>
    <w:p>
      <w:pPr>
        <w:ind w:left="0" w:right="40"/>
        <w:jc w:val="center"/>
        <w:spacing w:line="360" w:lineRule="auto"/>
        <w:rPr>
          <w:rFonts w:ascii="宋体" w:cs="宋体"/>
          <w:sz w:val="22"/>
          <w:szCs w:val="22"/>
          <w:lang w:val="zh-CN"/>
        </w:rPr>
      </w:pPr>
      <w:r>
        <w:rPr>
          <w:rFonts w:ascii="宋体" w:cs="宋体"/>
          <w:sz w:val="22"/>
          <w:szCs w:val="22"/>
          <w:lang w:val="zh-CN"/>
        </w:rPr>
      </w:r>
      <w:r/>
    </w:p>
    <w:p>
      <w:pPr>
        <w:ind w:left="0"/>
        <w:jc w:val="left"/>
        <w:spacing w:line="360" w:lineRule="auto"/>
      </w:pPr>
      <w:r/>
      <w:r/>
    </w:p>
    <w:p>
      <w:pPr>
        <w:rPr>
          <w:rFonts w:ascii="宋体" w:hAnsi="宋体"/>
          <w:b/>
          <w:sz w:val="21"/>
          <w:szCs w:val="21"/>
        </w:rPr>
      </w:pPr>
      <w:r>
        <w:rPr>
          <w:rFonts w:hint="eastAsia" w:ascii="宋体" w:hAnsi="宋体"/>
          <w:b/>
          <w:sz w:val="21"/>
          <w:szCs w:val="21"/>
        </w:rPr>
        <w:br w:type="page" w:clear="all"/>
      </w:r>
      <w:r/>
    </w:p>
    <w:p>
      <w:pPr>
        <w:pStyle w:val="851"/>
        <w:ind w:left="0" w:firstLine="0"/>
        <w:spacing w:before="0" w:after="0" w:line="360" w:lineRule="auto"/>
        <w:rPr>
          <w:rFonts w:ascii="宋体" w:hAnsi="宋体"/>
          <w:sz w:val="21"/>
          <w:szCs w:val="21"/>
        </w:rPr>
      </w:pPr>
      <w:r/>
      <w:bookmarkStart w:id="56" w:name="_Toc167288240"/>
      <w:r>
        <w:rPr>
          <w:rFonts w:ascii="宋体" w:hAnsi="宋体"/>
          <w:b/>
          <w:sz w:val="21"/>
          <w:szCs w:val="21"/>
        </w:rPr>
        <w:t xml:space="preserve">附件</w:t>
      </w:r>
      <w:r>
        <w:rPr>
          <w:rFonts w:hint="eastAsia" w:ascii="宋体" w:hAnsi="宋体"/>
          <w:b/>
          <w:sz w:val="21"/>
          <w:szCs w:val="21"/>
        </w:rPr>
        <w:t xml:space="preserve">2.</w:t>
      </w:r>
      <w:r>
        <w:rPr>
          <w:rFonts w:ascii="宋体" w:hAnsi="宋体"/>
          <w:b/>
          <w:sz w:val="21"/>
          <w:szCs w:val="21"/>
        </w:rPr>
        <w:t xml:space="preserve">关于资格文件的声明函</w:t>
      </w:r>
      <w:bookmarkEnd w:id="56"/>
      <w:r/>
      <w:r/>
    </w:p>
    <w:p>
      <w:pPr>
        <w:ind w:left="0" w:firstLine="420"/>
        <w:jc w:val="center"/>
        <w:rPr>
          <w:rFonts w:ascii="宋体" w:hAnsi="宋体"/>
          <w:b/>
          <w:sz w:val="21"/>
          <w:szCs w:val="21"/>
        </w:rPr>
      </w:pPr>
      <w:r>
        <w:rPr>
          <w:rFonts w:ascii="宋体" w:hAnsi="宋体"/>
          <w:b/>
          <w:sz w:val="21"/>
          <w:szCs w:val="21"/>
        </w:rPr>
      </w:r>
      <w:r/>
    </w:p>
    <w:p>
      <w:pPr>
        <w:ind w:left="0" w:firstLine="42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w:t>
      </w:r>
      <w:r>
        <w:rPr>
          <w:rFonts w:hint="eastAsia" w:ascii="宋体" w:hAnsi="宋体"/>
          <w:sz w:val="21"/>
          <w:szCs w:val="21"/>
        </w:rPr>
        <w:t xml:space="preserve">磋商采购</w:t>
      </w:r>
      <w:r>
        <w:rPr>
          <w:rFonts w:ascii="宋体" w:hAnsi="宋体"/>
          <w:sz w:val="21"/>
          <w:szCs w:val="21"/>
        </w:rPr>
        <w:t xml:space="preserve">活动进行</w:t>
      </w:r>
      <w:r>
        <w:rPr>
          <w:rFonts w:hint="eastAsia" w:ascii="宋体" w:hAnsi="宋体"/>
          <w:sz w:val="21"/>
          <w:szCs w:val="21"/>
        </w:rPr>
        <w:t xml:space="preserve">响应</w:t>
      </w:r>
      <w:r>
        <w:rPr>
          <w:rFonts w:ascii="宋体" w:hAnsi="宋体"/>
          <w:sz w:val="21"/>
          <w:szCs w:val="21"/>
        </w:rPr>
        <w:t xml:space="preserve">。本公司所提交的</w:t>
      </w:r>
      <w:r>
        <w:rPr>
          <w:rFonts w:hint="eastAsia" w:ascii="宋体" w:hAnsi="宋体"/>
          <w:sz w:val="21"/>
          <w:szCs w:val="21"/>
        </w:rPr>
        <w:t xml:space="preserve">响应</w:t>
      </w:r>
      <w:r>
        <w:rPr>
          <w:rFonts w:ascii="宋体" w:hAnsi="宋体"/>
          <w:sz w:val="21"/>
          <w:szCs w:val="21"/>
        </w:rPr>
        <w:t xml:space="preserve">文件中所有关于</w:t>
      </w:r>
      <w:r>
        <w:rPr>
          <w:rFonts w:hint="eastAsia" w:ascii="宋体" w:hAnsi="宋体"/>
          <w:sz w:val="21"/>
          <w:szCs w:val="21"/>
        </w:rPr>
        <w:t xml:space="preserve">磋商</w:t>
      </w:r>
      <w:r>
        <w:rPr>
          <w:rFonts w:ascii="宋体" w:hAnsi="宋体"/>
          <w:sz w:val="21"/>
          <w:szCs w:val="21"/>
        </w:rPr>
        <w:t xml:space="preserve">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firstLine="420"/>
        <w:jc w:val="left"/>
        <w:spacing w:line="360" w:lineRule="auto"/>
        <w:rPr>
          <w:rFonts w:ascii="Times New Roman" w:hAnsi="Times New Roman"/>
          <w:b/>
          <w:sz w:val="21"/>
        </w:rPr>
      </w:pPr>
      <w:r>
        <w:rPr>
          <w:rFonts w:ascii="Times New Roman" w:hAnsi="Times New Roman"/>
          <w:b/>
          <w:sz w:val="21"/>
        </w:rPr>
        <w:br w:type="page" w:clear="all"/>
      </w:r>
      <w:r/>
    </w:p>
    <w:p>
      <w:pPr>
        <w:pStyle w:val="851"/>
        <w:ind w:left="0" w:firstLine="0"/>
        <w:spacing w:before="0" w:after="0" w:line="360" w:lineRule="auto"/>
        <w:rPr>
          <w:rFonts w:ascii="宋体" w:hAnsi="宋体"/>
          <w:b/>
          <w:sz w:val="21"/>
          <w:szCs w:val="21"/>
        </w:rPr>
      </w:pPr>
      <w:r/>
      <w:bookmarkStart w:id="57" w:name="_Toc167288242"/>
      <w:r>
        <w:rPr>
          <w:rFonts w:hint="eastAsia" w:ascii="宋体" w:hAnsi="宋体"/>
          <w:b/>
          <w:sz w:val="21"/>
          <w:szCs w:val="21"/>
        </w:rPr>
        <w:t xml:space="preserve">附件</w:t>
      </w:r>
      <w:bookmarkEnd w:id="53"/>
      <w:r/>
      <w:bookmarkEnd w:id="54"/>
      <w:r>
        <w:rPr>
          <w:rFonts w:ascii="宋体" w:hAnsi="宋体"/>
          <w:b/>
          <w:sz w:val="21"/>
          <w:szCs w:val="21"/>
        </w:rPr>
        <w:t xml:space="preserve">3</w:t>
      </w:r>
      <w:r>
        <w:rPr>
          <w:rFonts w:hint="eastAsia" w:ascii="宋体" w:hAnsi="宋体"/>
          <w:b/>
          <w:sz w:val="21"/>
          <w:szCs w:val="21"/>
        </w:rPr>
        <w:t xml:space="preserve">.磋商响应函</w:t>
      </w:r>
      <w:bookmarkEnd w:id="57"/>
      <w:r/>
      <w:r/>
    </w:p>
    <w:p>
      <w:pPr>
        <w:ind w:firstLine="3162"/>
        <w:jc w:val="left"/>
        <w:spacing w:line="440" w:lineRule="exact"/>
        <w:rPr>
          <w:rFonts w:ascii="宋体" w:hAnsi="宋体"/>
          <w:b/>
          <w:sz w:val="21"/>
          <w:szCs w:val="21"/>
        </w:rPr>
      </w:pPr>
      <w:r>
        <w:rPr>
          <w:rFonts w:hint="eastAsia" w:ascii="宋体" w:hAnsi="宋体"/>
          <w:b/>
          <w:sz w:val="21"/>
          <w:szCs w:val="21"/>
        </w:rPr>
        <w:t xml:space="preserve">磋商响应函</w:t>
      </w:r>
      <w:r/>
    </w:p>
    <w:p>
      <w:pPr>
        <w:ind w:left="0" w:firstLine="4638"/>
        <w:jc w:val="left"/>
        <w:spacing w:line="440" w:lineRule="exact"/>
        <w:rPr>
          <w:rFonts w:ascii="宋体" w:hAnsi="宋体"/>
          <w:b/>
          <w:sz w:val="21"/>
          <w:szCs w:val="21"/>
        </w:rPr>
      </w:pPr>
      <w:r>
        <w:rPr>
          <w:rFonts w:ascii="宋体" w:hAnsi="宋体"/>
          <w:b/>
          <w:sz w:val="21"/>
          <w:szCs w:val="21"/>
        </w:rPr>
      </w:r>
      <w:r/>
    </w:p>
    <w:p>
      <w:pPr>
        <w:ind w:left="0"/>
        <w:jc w:val="left"/>
        <w:spacing w:line="440" w:lineRule="exact"/>
        <w:rPr>
          <w:rFonts w:ascii="宋体" w:hAnsi="宋体" w:cs="宋体"/>
          <w:sz w:val="21"/>
          <w:szCs w:val="21"/>
          <w:lang w:val="zh-CN"/>
        </w:rPr>
      </w:pPr>
      <w:r>
        <w:rPr>
          <w:rFonts w:hint="eastAsia" w:ascii="宋体" w:hAnsi="宋体" w:cs="宋体"/>
          <w:sz w:val="21"/>
          <w:szCs w:val="21"/>
          <w:lang w:val="zh-CN"/>
        </w:rPr>
        <w:t xml:space="preserve">致：</w:t>
      </w:r>
      <w:r>
        <w:rPr>
          <w:rFonts w:hint="eastAsia" w:ascii="宋体" w:hAnsi="宋体" w:cs="宋体"/>
          <w:sz w:val="21"/>
          <w:szCs w:val="21"/>
          <w:u w:val="single"/>
          <w:lang w:val="zh-CN"/>
        </w:rPr>
        <w:t xml:space="preserve">苏州市政府集中采购中心</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我方收到贵中心</w:t>
      </w:r>
      <w:r>
        <w:rPr>
          <w:rFonts w:hint="eastAsia" w:ascii="宋体" w:hAnsi="宋体" w:cs="宋体"/>
          <w:sz w:val="21"/>
          <w:szCs w:val="21"/>
          <w:u w:val="single"/>
          <w:lang w:val="zh-CN"/>
        </w:rPr>
        <w:t xml:space="preserve">             </w:t>
      </w:r>
      <w:r>
        <w:rPr>
          <w:rFonts w:hint="eastAsia" w:ascii="宋体" w:hAnsi="宋体" w:cs="宋体"/>
          <w:sz w:val="21"/>
          <w:szCs w:val="21"/>
          <w:lang w:val="zh-CN"/>
        </w:rPr>
        <w:t xml:space="preserve">（项目编号）采购文件，经仔细阅读和研究，我方决定参加磋商活动，并向贵中心作出如下承诺：</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1、我方愿意按照采购文件的一切要求，提供本项目的所有内容，我方的报价包括完成本项工作所需的一切应有费用。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2、如果我方的磋商响应文件被接受，我方将严格履行采购文件中规定的每一项要求，严格履行合同的责任和义务，保证按期、按质履行合同，完成合同所规定的全部内容。</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3、我方已详细审查并同意采购文件及更正文件（若有）中的规定。我方完全理解并同意放弃对这方面有不明及误解的权利。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4、本磋商响应文件的有效期限为</w:t>
      </w:r>
      <w:r>
        <w:rPr>
          <w:rFonts w:hint="eastAsia" w:ascii="宋体" w:hAnsi="宋体"/>
          <w:sz w:val="21"/>
          <w:szCs w:val="21"/>
        </w:rPr>
        <w:t xml:space="preserve">响应文件接收</w:t>
      </w:r>
      <w:r>
        <w:rPr>
          <w:rFonts w:hint="eastAsia" w:ascii="宋体" w:hAnsi="宋体" w:cs="宋体"/>
          <w:sz w:val="21"/>
          <w:szCs w:val="21"/>
          <w:lang w:val="zh-CN"/>
        </w:rPr>
        <w:t xml:space="preserve">截止时间之日起</w:t>
      </w:r>
      <w:r>
        <w:rPr>
          <w:rFonts w:ascii="宋体" w:hAnsi="宋体" w:cs="宋体"/>
          <w:sz w:val="21"/>
          <w:szCs w:val="21"/>
          <w:lang w:val="zh-CN"/>
        </w:rPr>
        <w:t xml:space="preserve">60</w:t>
      </w:r>
      <w:r>
        <w:rPr>
          <w:rFonts w:hint="eastAsia" w:ascii="宋体" w:hAnsi="宋体" w:cs="宋体"/>
          <w:sz w:val="21"/>
          <w:szCs w:val="21"/>
          <w:lang w:val="zh-CN"/>
        </w:rPr>
        <w:t xml:space="preserve">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5、我方保证所提交的响应文件中所有资料均是真实的、准确的。若与真实情况不符，我方愿意承担由此而产生的一切后果。</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6、我方承诺若在机器码检查中被查出存在与其他响应供应商机器码一致情形的，愿意承担由此产生的一切后果，包括但不限于不得参与后续本项目因故废标后重新开展的相关采购活动。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7、我方承诺磋商响应文件在磋商开始后的全过程中保持有效，不作任何更改和变动。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8、我方承诺满足《中华人民共和国政府采购法》第二十二条规定的所有条件。</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9、与本磋商响应有关的通讯地址：</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单   位：                                              联 系 人：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地   址：                                              邮政编码：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联系电话：                                             电子邮箱：</w:t>
      </w:r>
      <w:r/>
    </w:p>
    <w:p>
      <w:pPr>
        <w:ind w:left="0" w:right="840" w:firstLine="210"/>
        <w:jc w:val="center"/>
        <w:spacing w:line="440" w:lineRule="exact"/>
        <w:rPr>
          <w:rFonts w:ascii="宋体" w:hAnsi="宋体" w:cs="宋体"/>
          <w:sz w:val="21"/>
          <w:szCs w:val="21"/>
          <w:lang w:val="zh-CN"/>
        </w:rPr>
      </w:pPr>
      <w:r>
        <w:rPr>
          <w:rFonts w:ascii="宋体" w:hAnsi="宋体" w:cs="宋体"/>
          <w:sz w:val="21"/>
          <w:szCs w:val="21"/>
          <w:lang w:val="zh-CN"/>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lang w:val="zh-CN"/>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br w:type="page" w:clear="all"/>
      </w:r>
      <w:r/>
    </w:p>
    <w:p>
      <w:pPr>
        <w:pStyle w:val="851"/>
        <w:ind w:left="0" w:firstLine="0"/>
        <w:spacing w:before="0" w:after="0" w:line="360" w:lineRule="auto"/>
        <w:rPr>
          <w:rFonts w:ascii="宋体" w:hAnsi="宋体"/>
          <w:b/>
          <w:sz w:val="21"/>
          <w:szCs w:val="21"/>
        </w:rPr>
      </w:pPr>
      <w:r/>
      <w:bookmarkStart w:id="58" w:name="_Toc167288243"/>
      <w:r>
        <w:rPr>
          <w:rFonts w:ascii="宋体" w:hAnsi="宋体"/>
          <w:b/>
          <w:sz w:val="21"/>
          <w:szCs w:val="21"/>
        </w:rPr>
        <w:t xml:space="preserve">附件4</w:t>
      </w:r>
      <w:r>
        <w:rPr>
          <w:rFonts w:hint="eastAsia" w:ascii="宋体" w:hAnsi="宋体"/>
          <w:b/>
          <w:sz w:val="21"/>
          <w:szCs w:val="21"/>
        </w:rPr>
        <w:t xml:space="preserve">.磋商报价分析表</w:t>
      </w:r>
      <w:bookmarkEnd w:id="58"/>
      <w:r/>
      <w:r/>
    </w:p>
    <w:p>
      <w:pPr>
        <w:ind w:left="0"/>
        <w:jc w:val="center"/>
        <w:widowControl w:val="off"/>
        <w:rPr>
          <w:rFonts w:ascii="宋体" w:hAnsi="宋体"/>
          <w:b/>
          <w:sz w:val="21"/>
          <w:szCs w:val="21"/>
        </w:rPr>
      </w:pPr>
      <w:r>
        <w:rPr>
          <w:rFonts w:hint="eastAsia" w:ascii="宋体" w:hAnsi="宋体"/>
          <w:b/>
          <w:sz w:val="21"/>
          <w:szCs w:val="21"/>
        </w:rPr>
        <w:t xml:space="preserve">磋商报价分析表</w:t>
      </w:r>
      <w:r/>
    </w:p>
    <w:p>
      <w:pPr>
        <w:ind w:left="0"/>
        <w:jc w:val="center"/>
        <w:widowControl w:val="off"/>
        <w:rPr>
          <w:rFonts w:ascii="宋体" w:hAnsi="宋体"/>
          <w:sz w:val="21"/>
          <w:szCs w:val="21"/>
          <w:u w:val="single"/>
        </w:rPr>
      </w:pPr>
      <w:r>
        <w:rPr>
          <w:rFonts w:ascii="宋体" w:hAnsi="宋体"/>
          <w:sz w:val="21"/>
          <w:szCs w:val="21"/>
          <w:u w:val="single"/>
        </w:rPr>
      </w:r>
      <w:r/>
    </w:p>
    <w:tbl>
      <w:tblPr>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费用项目</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单位</w:t>
            </w:r>
            <w:r>
              <w:rPr>
                <w:rFonts w:ascii="宋体" w:hAnsi="宋体"/>
                <w:sz w:val="21"/>
                <w:szCs w:val="21"/>
              </w:rPr>
              <w:t xml:space="preserve">/</w:t>
            </w:r>
            <w:r>
              <w:rPr>
                <w:rFonts w:hint="eastAsia"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总价</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合计总报价</w:t>
            </w:r>
            <w:r/>
          </w:p>
        </w:tc>
        <w:tc>
          <w:tcPr>
            <w:gridSpan w:val="4"/>
            <w:tcBorders>
              <w:top w:val="single" w:color="auto" w:sz="4" w:space="0"/>
              <w:left w:val="single" w:color="auto" w:sz="4" w:space="0"/>
              <w:bottom w:val="single" w:color="auto" w:sz="4" w:space="0"/>
              <w:right w:val="single" w:color="auto" w:sz="4" w:space="0"/>
            </w:tcBorders>
            <w:tcW w:w="6592" w:type="dxa"/>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人民币（小写） </w:t>
            </w:r>
            <w:r>
              <w:rPr>
                <w:rFonts w:ascii="宋体" w:hAnsi="宋体"/>
                <w:sz w:val="21"/>
                <w:szCs w:val="21"/>
              </w:rPr>
              <w:t xml:space="preserve">      </w:t>
            </w:r>
            <w:r>
              <w:rPr>
                <w:rFonts w:hint="eastAsia" w:ascii="宋体" w:hAnsi="宋体"/>
                <w:sz w:val="21"/>
                <w:szCs w:val="21"/>
              </w:rPr>
              <w:t xml:space="preserve">元</w:t>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服务期限</w:t>
            </w:r>
            <w:r/>
          </w:p>
        </w:tc>
        <w:tc>
          <w:tcPr>
            <w:gridSpan w:val="4"/>
            <w:tcBorders>
              <w:top w:val="single" w:color="auto" w:sz="4" w:space="0"/>
              <w:left w:val="single" w:color="auto" w:sz="4" w:space="0"/>
              <w:bottom w:val="single" w:color="auto" w:sz="4" w:space="0"/>
              <w:right w:val="single" w:color="auto" w:sz="4" w:space="0"/>
            </w:tcBorders>
            <w:tcW w:w="6592" w:type="dxa"/>
            <w:vAlign w:val="center"/>
            <w:textDirection w:val="lrTb"/>
            <w:noWrap w:val="false"/>
          </w:tcPr>
          <w:p>
            <w:pPr>
              <w:ind w:left="0"/>
              <w:spacing w:line="400" w:lineRule="exact"/>
              <w:widowControl w:val="off"/>
              <w:rPr>
                <w:rFonts w:ascii="宋体" w:hAnsi="宋体"/>
                <w:sz w:val="21"/>
                <w:szCs w:val="21"/>
              </w:rPr>
            </w:pPr>
            <w:r>
              <w:rPr>
                <w:rFonts w:ascii="宋体" w:hAnsi="宋体"/>
                <w:sz w:val="21"/>
                <w:szCs w:val="21"/>
              </w:rPr>
            </w:r>
            <w:r/>
          </w:p>
        </w:tc>
      </w:tr>
    </w:tbl>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spacing w:line="360" w:lineRule="auto"/>
        <w:widowControl w:val="off"/>
        <w:rPr>
          <w:rFonts w:ascii="宋体" w:hAnsi="宋体"/>
          <w:sz w:val="21"/>
          <w:szCs w:val="21"/>
        </w:rPr>
      </w:pPr>
      <w:r>
        <w:rPr>
          <w:rFonts w:ascii="宋体" w:hAnsi="宋体"/>
          <w:sz w:val="21"/>
          <w:szCs w:val="21"/>
        </w:rPr>
      </w:r>
      <w:r/>
    </w:p>
    <w:p>
      <w:pPr>
        <w:ind w:left="0"/>
        <w:spacing w:line="360" w:lineRule="auto"/>
        <w:tabs>
          <w:tab w:val="left" w:pos="1320" w:leader="none"/>
        </w:tabs>
        <w:rPr>
          <w:rFonts w:ascii="宋体" w:hAnsi="宋体" w:cs="宋体"/>
          <w:sz w:val="21"/>
          <w:szCs w:val="21"/>
        </w:rPr>
      </w:pPr>
      <w:r>
        <w:rPr>
          <w:rFonts w:hint="eastAsia" w:ascii="宋体" w:hAnsi="宋体" w:cs="宋体"/>
          <w:sz w:val="21"/>
          <w:szCs w:val="21"/>
        </w:rPr>
        <w:t xml:space="preserve">注：1.本表中的报价为综合报价，应综合考量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360" w:lineRule="auto"/>
        <w:tabs>
          <w:tab w:val="left" w:pos="1320" w:leader="none"/>
        </w:tabs>
        <w:rPr>
          <w:rFonts w:ascii="宋体" w:hAnsi="宋体"/>
          <w:sz w:val="21"/>
          <w:szCs w:val="21"/>
        </w:rPr>
      </w:pPr>
      <w:r>
        <w:rPr>
          <w:rFonts w:hint="eastAsia" w:ascii="宋体" w:hAnsi="宋体"/>
          <w:sz w:val="21"/>
          <w:szCs w:val="21"/>
        </w:rPr>
        <w:t xml:space="preserve">2.磋商报价分析表包含响应单位各项成本核算和投入的成本明细，合计金额应与开标一览表金额一致；否则，以开标一览表为准。</w:t>
      </w:r>
      <w:r/>
    </w:p>
    <w:p>
      <w:pPr>
        <w:ind w:left="0" w:firstLine="420"/>
        <w:spacing w:line="360" w:lineRule="auto"/>
        <w:tabs>
          <w:tab w:val="left" w:pos="1320" w:leader="none"/>
        </w:tabs>
      </w:pPr>
      <w:r>
        <w:rPr>
          <w:rFonts w:hint="eastAsia" w:ascii="宋体" w:hAnsi="宋体"/>
          <w:bCs/>
          <w:sz w:val="21"/>
          <w:szCs w:val="21"/>
        </w:rPr>
        <w:t xml:space="preserve">3</w:t>
      </w:r>
      <w:r>
        <w:rPr>
          <w:rFonts w:hint="eastAsia" w:ascii="宋体" w:hAnsi="宋体"/>
          <w:sz w:val="21"/>
          <w:szCs w:val="21"/>
        </w:rPr>
        <w:t xml:space="preserve">.</w:t>
      </w:r>
      <w:r>
        <w:rPr>
          <w:rFonts w:hint="eastAsia" w:ascii="宋体" w:hAnsi="宋体"/>
          <w:bCs/>
          <w:sz w:val="21"/>
          <w:szCs w:val="21"/>
        </w:rPr>
        <w:t xml:space="preserve">若事</w:t>
      </w:r>
      <w:r>
        <w:rPr>
          <w:rFonts w:hint="eastAsia" w:ascii="宋体" w:hAnsi="宋体"/>
          <w:sz w:val="21"/>
          <w:szCs w:val="21"/>
        </w:rPr>
        <w:t xml:space="preserve">项较多，供应商可根据实际情况另纸说明。</w:t>
      </w:r>
      <w:r/>
    </w:p>
    <w:p>
      <w:pPr>
        <w:ind w:left="0"/>
        <w:spacing w:line="360" w:lineRule="auto"/>
        <w:tabs>
          <w:tab w:val="left" w:pos="1320" w:leader="none"/>
        </w:tabs>
        <w:rPr>
          <w:rFonts w:ascii="宋体" w:hAnsi="宋体"/>
          <w:b/>
          <w:sz w:val="21"/>
          <w:szCs w:val="21"/>
        </w:rPr>
      </w:pPr>
      <w:r>
        <w:rPr>
          <w:rFonts w:ascii="宋体" w:hAnsi="宋体"/>
          <w:b/>
          <w:sz w:val="21"/>
          <w:szCs w:val="21"/>
        </w:rPr>
        <w:br w:type="page" w:clear="all"/>
      </w:r>
      <w:r/>
    </w:p>
    <w:p>
      <w:pPr>
        <w:pStyle w:val="851"/>
        <w:ind w:left="0" w:firstLine="0"/>
        <w:spacing w:before="0" w:after="0" w:line="360" w:lineRule="auto"/>
        <w:rPr>
          <w:rFonts w:ascii="宋体" w:hAnsi="宋体"/>
          <w:b/>
          <w:sz w:val="21"/>
          <w:szCs w:val="21"/>
        </w:rPr>
      </w:pPr>
      <w:r/>
      <w:bookmarkStart w:id="59" w:name="_Toc16728824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法定代表人授权委托书</w:t>
      </w:r>
      <w:bookmarkEnd w:id="59"/>
      <w:r/>
      <w:r/>
    </w:p>
    <w:p>
      <w:pPr>
        <w:ind w:left="0" w:firstLine="3584"/>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供应商名称）的法定代表人，现授权委托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u w:val="single"/>
        </w:rPr>
        <w:t xml:space="preserve">加苏州市政府集中采购中心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w:t>
      </w:r>
      <w:r>
        <w:rPr>
          <w:rFonts w:hint="eastAsia" w:ascii="宋体" w:hAnsi="宋体"/>
          <w:sz w:val="21"/>
          <w:szCs w:val="21"/>
        </w:rPr>
        <w:t xml:space="preserve">竞争性磋商活动</w:t>
      </w:r>
      <w:r>
        <w:rPr>
          <w:rFonts w:ascii="宋体" w:hAnsi="宋体"/>
          <w:sz w:val="21"/>
          <w:szCs w:val="21"/>
        </w:rPr>
        <w:t xml:space="preserve">。代理人在</w:t>
      </w:r>
      <w:r>
        <w:rPr>
          <w:rFonts w:hint="eastAsia" w:ascii="宋体" w:hAnsi="宋体"/>
          <w:sz w:val="21"/>
          <w:szCs w:val="21"/>
        </w:rPr>
        <w:t xml:space="preserve">磋商活动过程</w:t>
      </w:r>
      <w:r>
        <w:rPr>
          <w:rFonts w:ascii="宋体" w:hAnsi="宋体"/>
          <w:sz w:val="21"/>
          <w:szCs w:val="21"/>
        </w:rPr>
        <w:t xml:space="preserve">中所签署的一切文件和处理与这有关的一切事务，我均予以承认。</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w:t>
      </w:r>
      <w:r>
        <w:rPr>
          <w:rFonts w:hint="eastAsia" w:ascii="宋体" w:hAnsi="宋体"/>
          <w:sz w:val="21"/>
          <w:szCs w:val="21"/>
        </w:rPr>
        <w:t xml:space="preserve">磋商活动</w:t>
      </w:r>
      <w:r>
        <w:rPr>
          <w:rFonts w:ascii="宋体" w:hAnsi="宋体"/>
          <w:sz w:val="21"/>
          <w:szCs w:val="21"/>
        </w:rPr>
        <w:t xml:space="preserve">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ind w:left="0" w:right="420" w:firstLine="315"/>
        <w:jc w:val="center"/>
        <w:spacing w:line="360" w:lineRule="auto"/>
        <w:rPr>
          <w:rFonts w:ascii="宋体" w:hAnsi="宋体"/>
          <w:sz w:val="21"/>
          <w:szCs w:val="21"/>
        </w:rPr>
      </w:pPr>
      <w:r>
        <w:rPr>
          <w:rFonts w:ascii="宋体" w:hAnsi="宋体"/>
          <w:sz w:val="21"/>
          <w:szCs w:val="21"/>
        </w:rPr>
      </w:r>
      <w:r/>
    </w:p>
    <w:p>
      <w:pPr>
        <w:ind w:left="0" w:right="420" w:firstLine="315"/>
        <w:jc w:val="center"/>
        <w:spacing w:line="360" w:lineRule="auto"/>
        <w:rPr>
          <w:rFonts w:ascii="宋体" w:hAnsi="宋体"/>
          <w:sz w:val="21"/>
          <w:szCs w:val="21"/>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p>
    <w:p>
      <w:pPr>
        <w:ind w:left="0" w:right="420" w:firstLine="315"/>
        <w:jc w:val="center"/>
        <w:spacing w:line="360" w:lineRule="auto"/>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lang w:val="zh-CN"/>
        </w:rPr>
        <w:t xml:space="preserve">法定代表人：（签字或盖章）</w:t>
      </w:r>
      <w:r/>
    </w:p>
    <w:p>
      <w:pPr>
        <w:ind w:left="0" w:right="90" w:firstLine="840"/>
        <w:jc w:val="right"/>
        <w:spacing w:line="400" w:lineRule="exact"/>
        <w:rPr>
          <w:rFonts w:ascii="宋体" w:hAnsi="宋体" w:cs="宋体"/>
          <w:sz w:val="21"/>
          <w:szCs w:val="21"/>
          <w:lang w:val="zh-CN"/>
        </w:rPr>
      </w:pPr>
      <w:r>
        <w:rPr>
          <w:rFonts w:ascii="宋体" w:hAnsi="宋体" w:cs="宋体"/>
          <w:sz w:val="21"/>
          <w:szCs w:val="21"/>
          <w:lang w:val="zh-CN"/>
        </w:rPr>
        <w:t xml:space="preserve">  </w:t>
      </w: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615" w:firstLine="843"/>
        <w:jc w:val="right"/>
        <w:spacing w:line="400" w:lineRule="exact"/>
        <w:rPr>
          <w:rFonts w:ascii="宋体" w:hAnsi="宋体" w:cs="宋体"/>
          <w:sz w:val="21"/>
          <w:szCs w:val="21"/>
          <w:lang w:val="zh-CN"/>
        </w:rPr>
      </w:pPr>
      <w:r>
        <w:rPr>
          <w:rFonts w:ascii="宋体" w:hAnsi="宋体"/>
          <w:b/>
          <w:sz w:val="21"/>
          <w:szCs w:val="21"/>
        </w:rPr>
        <w:br w:type="page" w:clear="all"/>
      </w:r>
      <w:bookmarkStart w:id="60" w:name="_Toc241"/>
      <w:r/>
      <w:bookmarkStart w:id="61" w:name="_Toc7945"/>
      <w:r/>
      <w:r/>
    </w:p>
    <w:p>
      <w:pPr>
        <w:ind w:left="0"/>
        <w:rPr>
          <w:rFonts w:ascii="宋体" w:hAnsi="宋体"/>
          <w:color w:val="000000"/>
          <w:sz w:val="21"/>
          <w:szCs w:val="21"/>
        </w:rPr>
        <w:outlineLvl w:val="0"/>
      </w:pPr>
      <w:r/>
      <w:bookmarkStart w:id="62" w:name="_Toc167288245"/>
      <w:r>
        <w:rPr>
          <w:rFonts w:ascii="Times New Roman" w:hAnsi="Times New Roman"/>
          <w:b/>
          <w:sz w:val="21"/>
        </w:rPr>
        <w:t xml:space="preserve">附件</w:t>
      </w:r>
      <w:r>
        <w:rPr>
          <w:rFonts w:ascii="Times New Roman" w:hAnsi="Times New Roman"/>
          <w:b/>
          <w:sz w:val="21"/>
        </w:rPr>
        <w:t xml:space="preserve">6</w:t>
      </w:r>
      <w:r>
        <w:rPr>
          <w:rFonts w:hint="eastAsia" w:ascii="Times New Roman" w:hAnsi="Times New Roman"/>
          <w:b/>
          <w:sz w:val="21"/>
        </w:rPr>
        <w:t xml:space="preserve">.</w:t>
      </w:r>
      <w:r>
        <w:rPr>
          <w:rFonts w:ascii="Times New Roman" w:hAnsi="Times New Roman"/>
          <w:b/>
          <w:sz w:val="21"/>
        </w:rPr>
        <w:t xml:space="preserve">偏离表</w:t>
      </w:r>
      <w:bookmarkEnd w:id="62"/>
      <w:r/>
      <w:r/>
    </w:p>
    <w:p>
      <w:pPr>
        <w:ind w:left="0"/>
        <w:jc w:val="left"/>
        <w:rPr>
          <w:rFonts w:ascii="Times New Roman" w:hAnsi="Times New Roman"/>
          <w:b/>
          <w:sz w:val="21"/>
        </w:rPr>
      </w:pPr>
      <w:r>
        <w:rPr>
          <w:rFonts w:ascii="Times New Roman" w:hAnsi="Times New Roman"/>
          <w:b/>
          <w:sz w:val="21"/>
        </w:rPr>
      </w:r>
      <w:r/>
    </w:p>
    <w:p>
      <w:pPr>
        <w:ind w:left="0"/>
        <w:jc w:val="center"/>
        <w:spacing w:line="480" w:lineRule="exact"/>
        <w:rPr>
          <w:rFonts w:ascii="Times New Roman" w:hAnsi="Times New Roman"/>
          <w:b/>
          <w:sz w:val="21"/>
        </w:rPr>
      </w:pPr>
      <w:r>
        <w:rPr>
          <w:rFonts w:ascii="Times New Roman" w:hAnsi="Times New Roman"/>
          <w:b/>
          <w:sz w:val="21"/>
        </w:rPr>
        <w:t xml:space="preserve">偏离表</w:t>
      </w:r>
      <w:r>
        <w:rPr>
          <w:rFonts w:hint="eastAsia" w:ascii="Times New Roman" w:hAnsi="Times New Roman"/>
          <w:b/>
          <w:sz w:val="21"/>
        </w:rPr>
        <w:t xml:space="preserve">（技术、商务）</w:t>
      </w:r>
      <w:r/>
    </w:p>
    <w:p>
      <w:pPr>
        <w:pStyle w:val="909"/>
        <w:ind w:left="400"/>
      </w:pPr>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采购要求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响应情况</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jc w:val="left"/>
        <w:spacing w:line="380" w:lineRule="exact"/>
        <w:rPr>
          <w:rFonts w:ascii="Times New Roman" w:hAnsi="Times New Roman"/>
          <w:sz w:val="21"/>
        </w:rPr>
      </w:pPr>
      <w:r>
        <w:rPr>
          <w:rFonts w:ascii="Times New Roman" w:hAnsi="Times New Roman"/>
          <w:sz w:val="21"/>
        </w:rPr>
      </w:r>
      <w:r/>
    </w:p>
    <w:p>
      <w:pPr>
        <w:ind w:left="0"/>
        <w:jc w:val="left"/>
        <w:rPr>
          <w:rFonts w:ascii="Times New Roman" w:hAnsi="Times New Roman"/>
          <w:b/>
          <w:sz w:val="21"/>
        </w:rPr>
      </w:pPr>
      <w:r>
        <w:rPr>
          <w:rFonts w:ascii="Times New Roman" w:hAnsi="Times New Roman"/>
          <w:b/>
          <w:sz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480"/>
        <w:jc w:val="right"/>
        <w:spacing w:line="400" w:lineRule="exact"/>
        <w:rPr>
          <w:rFonts w:ascii="宋体" w:cs="宋体"/>
          <w:sz w:val="22"/>
          <w:szCs w:val="22"/>
          <w:lang w:val="zh-CN"/>
        </w:rPr>
      </w:pPr>
      <w:r>
        <w:rPr>
          <w:rFonts w:hint="eastAsia" w:ascii="宋体" w:cs="宋体"/>
          <w:sz w:val="22"/>
          <w:szCs w:val="22"/>
          <w:lang w:val="zh-CN"/>
        </w:rPr>
        <w:t xml:space="preserve"> </w:t>
      </w:r>
      <w:r/>
    </w:p>
    <w:p>
      <w:pPr>
        <w:ind w:left="0"/>
        <w:jc w:val="left"/>
        <w:spacing w:line="360" w:lineRule="auto"/>
        <w:rPr>
          <w:rFonts w:ascii="宋体" w:hAnsi="宋体"/>
          <w:sz w:val="21"/>
        </w:rPr>
      </w:pPr>
      <w:r>
        <w:rPr>
          <w:rFonts w:ascii="宋体" w:hAnsi="宋体"/>
          <w:sz w:val="21"/>
        </w:rPr>
        <w:t xml:space="preserve">注：1.供应商</w:t>
      </w:r>
      <w:r>
        <w:rPr>
          <w:rFonts w:hint="eastAsia" w:ascii="宋体" w:hAnsi="宋体"/>
          <w:color w:val="000000"/>
          <w:sz w:val="21"/>
          <w:szCs w:val="21"/>
        </w:rPr>
        <w:t xml:space="preserve">应在本表中对照磋商采购文件要求逐项对应列出响应内容，并在“偏离说明”项下填写以下内容：优于的，填写“正偏离”；符合的，填写“无偏离”；低于的，填写“负偏离”。</w:t>
      </w:r>
      <w:r/>
    </w:p>
    <w:p>
      <w:pPr>
        <w:ind w:left="0" w:firstLine="420"/>
        <w:jc w:val="left"/>
        <w:spacing w:line="360" w:lineRule="auto"/>
        <w:rPr>
          <w:rFonts w:ascii="宋体" w:hAnsi="宋体"/>
          <w:sz w:val="21"/>
        </w:rPr>
      </w:pPr>
      <w:r>
        <w:rPr>
          <w:rFonts w:ascii="宋体" w:hAnsi="宋体"/>
          <w:sz w:val="21"/>
        </w:rPr>
        <w:t xml:space="preserve">2.若事项较多，供应商可根据实际情况另纸说明。</w:t>
      </w:r>
      <w:r/>
    </w:p>
    <w:p>
      <w:pPr>
        <w:ind w:left="0" w:firstLine="420"/>
        <w:jc w:val="left"/>
        <w:spacing w:line="360" w:lineRule="auto"/>
        <w:rPr>
          <w:rFonts w:ascii="宋体" w:hAnsi="宋体" w:cs="宋体"/>
          <w:sz w:val="21"/>
          <w:szCs w:val="21"/>
          <w:lang w:val="zh-CN"/>
        </w:rPr>
      </w:pPr>
      <w:r>
        <w:rPr>
          <w:rFonts w:ascii="宋体" w:hAnsi="宋体" w:cs="宋体"/>
          <w:sz w:val="21"/>
          <w:szCs w:val="21"/>
          <w:lang w:val="zh-CN"/>
        </w:rPr>
        <w:t xml:space="preserve"> </w:t>
      </w:r>
      <w:r/>
    </w:p>
    <w:p>
      <w:pPr>
        <w:pStyle w:val="909"/>
        <w:ind w:left="400"/>
        <w:rPr>
          <w:lang w:val="zh-CN"/>
        </w:rPr>
      </w:pPr>
      <w:r>
        <w:rPr>
          <w:lang w:val="zh-CN"/>
        </w:rPr>
      </w:r>
      <w:r/>
    </w:p>
    <w:p>
      <w:pPr>
        <w:pStyle w:val="909"/>
        <w:ind w:left="400"/>
        <w:rPr>
          <w:lang w:val="zh-CN"/>
        </w:rPr>
      </w:pPr>
      <w:r>
        <w:rPr>
          <w:lang w:val="zh-CN"/>
        </w:rPr>
      </w:r>
      <w:r/>
    </w:p>
    <w:p>
      <w:pPr>
        <w:pStyle w:val="909"/>
        <w:ind w:left="400"/>
        <w:rPr>
          <w:lang w:val="zh-CN"/>
        </w:rPr>
      </w:pPr>
      <w:r>
        <w:rPr>
          <w:lang w:val="zh-CN"/>
        </w:rPr>
      </w:r>
      <w:r/>
    </w:p>
    <w:p>
      <w:pPr>
        <w:pStyle w:val="909"/>
        <w:ind w:left="400"/>
        <w:rPr>
          <w:lang w:val="zh-CN"/>
        </w:rPr>
      </w:pPr>
      <w:r>
        <w:rPr>
          <w:lang w:val="zh-CN"/>
        </w:rPr>
      </w:r>
      <w:r/>
    </w:p>
    <w:p>
      <w:pPr>
        <w:pStyle w:val="909"/>
        <w:ind w:left="400"/>
        <w:rPr>
          <w:lang w:val="zh-CN"/>
        </w:rPr>
      </w:pPr>
      <w:r>
        <w:rPr>
          <w:lang w:val="zh-CN"/>
        </w:rPr>
      </w:r>
      <w:r/>
    </w:p>
    <w:p>
      <w:pPr>
        <w:ind w:left="0"/>
        <w:rPr>
          <w:rFonts w:ascii="Times New Roman" w:hAnsi="Times New Roman"/>
          <w:b/>
          <w:sz w:val="21"/>
          <w:szCs w:val="22"/>
        </w:rPr>
        <w:outlineLvl w:val="0"/>
      </w:pPr>
      <w:r/>
      <w:bookmarkStart w:id="63" w:name="_Toc167288246"/>
      <w:r>
        <w:rPr>
          <w:rFonts w:ascii="Times New Roman" w:hAnsi="Times New Roman"/>
          <w:b/>
          <w:sz w:val="21"/>
        </w:rPr>
        <w:t xml:space="preserve">附件</w:t>
      </w:r>
      <w:r>
        <w:rPr>
          <w:rFonts w:ascii="Times New Roman" w:hAnsi="Times New Roman"/>
          <w:b/>
          <w:sz w:val="21"/>
        </w:rPr>
        <w:t xml:space="preserve">7</w:t>
      </w:r>
      <w:r>
        <w:rPr>
          <w:rFonts w:hint="eastAsia" w:ascii="Times New Roman" w:hAnsi="Times New Roman"/>
          <w:b/>
          <w:sz w:val="21"/>
          <w:szCs w:val="22"/>
        </w:rPr>
        <w:t xml:space="preserve">.</w:t>
      </w:r>
      <w:r>
        <w:rPr>
          <w:rFonts w:hint="eastAsia"/>
        </w:rPr>
        <w:t xml:space="preserve"> </w:t>
      </w:r>
      <w:r>
        <w:rPr>
          <w:rFonts w:hint="eastAsia" w:ascii="Times New Roman" w:hAnsi="Times New Roman"/>
          <w:b/>
          <w:sz w:val="21"/>
          <w:szCs w:val="22"/>
        </w:rPr>
        <w:t xml:space="preserve">项目服务人员配置表</w:t>
      </w:r>
      <w:bookmarkEnd w:id="63"/>
      <w:r/>
      <w:r/>
    </w:p>
    <w:p>
      <w:pPr>
        <w:ind w:left="0"/>
        <w:jc w:val="center"/>
        <w:widowControl w:val="off"/>
        <w:rPr>
          <w:rFonts w:ascii="宋体" w:hAnsi="宋体"/>
          <w:b/>
          <w:bCs/>
          <w:sz w:val="21"/>
          <w:szCs w:val="21"/>
        </w:rPr>
      </w:pPr>
      <w:r>
        <w:rPr>
          <w:rFonts w:hint="eastAsia" w:ascii="宋体" w:hAnsi="宋体"/>
          <w:b/>
          <w:bCs/>
          <w:sz w:val="21"/>
          <w:szCs w:val="21"/>
        </w:rPr>
        <w:t xml:space="preserve">项目服务人员配置表</w:t>
      </w:r>
      <w:r/>
    </w:p>
    <w:p>
      <w:pPr>
        <w:pStyle w:val="909"/>
        <w:ind w:left="400"/>
      </w:pPr>
      <w:r/>
      <w:r/>
    </w:p>
    <w:tbl>
      <w:tblPr>
        <w:tblW w:w="98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2080"/>
        <w:gridCol w:w="1559"/>
        <w:gridCol w:w="1134"/>
        <w:gridCol w:w="1134"/>
        <w:gridCol w:w="1276"/>
        <w:gridCol w:w="992"/>
        <w:gridCol w:w="992"/>
      </w:tblGrid>
      <w:tr>
        <w:trPr>
          <w:jc w:val="center"/>
          <w:trHeight w:val="760"/>
        </w:trPr>
        <w:tc>
          <w:tcPr>
            <w:tcW w:w="72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序号</w:t>
            </w:r>
            <w:r/>
          </w:p>
        </w:tc>
        <w:tc>
          <w:tcPr>
            <w:tcW w:w="2080"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岗位</w:t>
            </w:r>
            <w:r/>
          </w:p>
        </w:tc>
        <w:tc>
          <w:tcPr>
            <w:tcW w:w="1559"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姓名</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性别</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年龄</w:t>
            </w:r>
            <w:r/>
          </w:p>
        </w:tc>
        <w:tc>
          <w:tcPr>
            <w:tcW w:w="1276"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学历</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职称</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备注</w:t>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2</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3</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4</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5</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6</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7</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8</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9</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10</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11</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12</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13</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14</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15</w:t>
            </w:r>
            <w:r/>
          </w:p>
        </w:tc>
        <w:tc>
          <w:tcPr>
            <w:tcW w:w="2080"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16</w:t>
            </w:r>
            <w:r/>
          </w:p>
        </w:tc>
        <w:tc>
          <w:tcPr>
            <w:tcW w:w="2080"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17</w:t>
            </w:r>
            <w:r/>
          </w:p>
        </w:tc>
        <w:tc>
          <w:tcPr>
            <w:tcW w:w="2080"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bl>
    <w:p>
      <w:pPr>
        <w:ind w:left="0"/>
        <w:jc w:val="left"/>
        <w:spacing w:line="360" w:lineRule="auto"/>
        <w:widowControl w:val="off"/>
        <w:rPr>
          <w:rFonts w:ascii="Times New Roman" w:hAnsi="Times New Roman"/>
          <w:sz w:val="21"/>
        </w:rPr>
      </w:pPr>
      <w:r>
        <w:rPr>
          <w:rFonts w:hint="eastAsia" w:ascii="宋体" w:hAnsi="宋体"/>
          <w:color w:val="000000"/>
          <w:sz w:val="21"/>
          <w:szCs w:val="21"/>
        </w:rPr>
        <w:t xml:space="preserve">注：</w:t>
      </w:r>
      <w:r>
        <w:rPr>
          <w:rFonts w:ascii="Times New Roman" w:hAnsi="Times New Roman"/>
          <w:sz w:val="21"/>
        </w:rPr>
        <w:t xml:space="preserve">若事项较多，供应商可根据实际情况另纸说明</w:t>
      </w:r>
      <w:r>
        <w:rPr>
          <w:rFonts w:hint="eastAsia" w:ascii="Times New Roman" w:hAnsi="Times New Roman"/>
          <w:sz w:val="21"/>
        </w:rPr>
        <w:t xml:space="preserve">。</w:t>
      </w:r>
      <w:r/>
    </w:p>
    <w:p>
      <w:pPr>
        <w:pStyle w:val="909"/>
        <w:ind w:left="400"/>
      </w:p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09"/>
        <w:ind w:left="400"/>
        <w:rPr>
          <w:lang w:val="zh-CN"/>
        </w:rPr>
      </w:pPr>
      <w:r>
        <w:rPr>
          <w:lang w:val="zh-CN"/>
        </w:rPr>
      </w:r>
      <w:r/>
    </w:p>
    <w:p>
      <w:pPr>
        <w:ind w:left="0"/>
        <w:jc w:val="center"/>
        <w:widowControl w:val="off"/>
        <w:rPr>
          <w:rFonts w:ascii="宋体" w:hAnsi="宋体" w:cs="宋体"/>
          <w:sz w:val="21"/>
          <w:szCs w:val="21"/>
          <w:lang w:val="zh-CN"/>
        </w:rPr>
      </w:pPr>
      <w:r>
        <w:rPr>
          <w:rFonts w:hint="eastAsia" w:ascii="宋体" w:hAnsi="宋体" w:cs="宋体"/>
          <w:sz w:val="21"/>
          <w:szCs w:val="21"/>
          <w:lang w:val="zh-CN"/>
        </w:rPr>
        <w:br w:type="page" w:clear="all"/>
      </w:r>
      <w:r/>
    </w:p>
    <w:p>
      <w:pPr>
        <w:ind w:left="0"/>
        <w:rPr>
          <w:rFonts w:ascii="Times New Roman" w:hAnsi="Times New Roman"/>
          <w:b/>
          <w:sz w:val="21"/>
        </w:rPr>
        <w:outlineLvl w:val="0"/>
      </w:pPr>
      <w:r/>
      <w:bookmarkStart w:id="64" w:name="_Toc167288247"/>
      <w:r>
        <w:rPr>
          <w:rFonts w:ascii="Times New Roman" w:hAnsi="Times New Roman"/>
          <w:b/>
          <w:sz w:val="21"/>
        </w:rPr>
        <w:t xml:space="preserve">附件</w:t>
      </w:r>
      <w:r>
        <w:rPr>
          <w:rFonts w:ascii="Times New Roman" w:hAnsi="Times New Roman"/>
          <w:b/>
          <w:sz w:val="21"/>
        </w:rPr>
        <w:t xml:space="preserve">8</w:t>
      </w:r>
      <w:r>
        <w:rPr>
          <w:rFonts w:hint="eastAsia" w:ascii="Times New Roman" w:hAnsi="Times New Roman"/>
          <w:b/>
          <w:sz w:val="21"/>
        </w:rPr>
        <w:t xml:space="preserve">.</w:t>
      </w:r>
      <w:r>
        <w:rPr>
          <w:rFonts w:hint="eastAsia" w:ascii="Times New Roman" w:hAnsi="Times New Roman"/>
          <w:b/>
          <w:sz w:val="21"/>
          <w:szCs w:val="22"/>
        </w:rPr>
        <w:t xml:space="preserve">针对本项目的技术方案及制度</w:t>
      </w:r>
      <w:bookmarkEnd w:id="64"/>
      <w:r/>
      <w:r/>
    </w:p>
    <w:p>
      <w:pPr>
        <w:ind w:left="0"/>
        <w:jc w:val="center"/>
        <w:spacing w:line="360" w:lineRule="auto"/>
        <w:widowControl w:val="off"/>
        <w:tabs>
          <w:tab w:val="left" w:pos="1320" w:leader="none"/>
        </w:tabs>
        <w:rPr>
          <w:rFonts w:ascii="宋体" w:hAnsi="宋体"/>
          <w:b/>
          <w:sz w:val="21"/>
          <w:szCs w:val="21"/>
        </w:rPr>
      </w:pPr>
      <w:r>
        <w:rPr>
          <w:rFonts w:hint="eastAsia" w:ascii="宋体" w:hAnsi="宋体"/>
          <w:b/>
          <w:sz w:val="21"/>
          <w:szCs w:val="21"/>
        </w:rPr>
        <w:t xml:space="preserve">针对本项目的技术方案及制度</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提示：</w:t>
            </w:r>
            <w:r/>
          </w:p>
          <w:p>
            <w:pPr>
              <w:ind w:left="0"/>
              <w:jc w:val="left"/>
              <w:widowControl w:val="off"/>
              <w:rPr>
                <w:rFonts w:ascii="宋体" w:hAnsi="宋体"/>
                <w:sz w:val="21"/>
                <w:szCs w:val="21"/>
              </w:rPr>
            </w:pPr>
            <w:r>
              <w:rPr>
                <w:rFonts w:hint="eastAsia" w:ascii="宋体" w:hAnsi="宋体"/>
                <w:sz w:val="21"/>
                <w:szCs w:val="21"/>
              </w:rPr>
              <w:t xml:space="preserve">1、供应商应针对本次采购项目特点编写公司成交后拟采取的管理技术方案。</w:t>
            </w:r>
            <w:r/>
          </w:p>
          <w:p>
            <w:pPr>
              <w:ind w:left="0"/>
              <w:jc w:val="left"/>
              <w:widowControl w:val="off"/>
              <w:rPr>
                <w:rFonts w:ascii="宋体" w:hAnsi="宋体"/>
                <w:b/>
                <w:sz w:val="21"/>
                <w:szCs w:val="21"/>
              </w:rPr>
            </w:pPr>
            <w:r>
              <w:rPr>
                <w:rFonts w:hint="eastAsia" w:ascii="宋体" w:hAnsi="宋体"/>
                <w:sz w:val="21"/>
                <w:szCs w:val="21"/>
              </w:rPr>
              <w:t xml:space="preserve">2、供应商可根据自身情况编写，本页不够可另加页附后。</w:t>
            </w:r>
            <w:r/>
          </w:p>
        </w:tc>
      </w:tr>
      <w:tr>
        <w:trPr>
          <w:trHeight w:val="9719"/>
        </w:trPr>
        <w:tc>
          <w:tcPr>
            <w:tcW w:w="9874" w:type="dxa"/>
            <w:textDirection w:val="lrTb"/>
            <w:noWrap w:val="false"/>
          </w:tcPr>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sz w:val="21"/>
                <w:szCs w:val="21"/>
              </w:rPr>
            </w:pPr>
            <w:r>
              <w:rPr>
                <w:rFonts w:hint="eastAsia" w:ascii="宋体" w:hAnsi="宋体"/>
                <w:sz w:val="21"/>
                <w:szCs w:val="21"/>
              </w:rPr>
              <w:t xml:space="preserve">        </w:t>
            </w:r>
            <w:r/>
          </w:p>
        </w:tc>
      </w:tr>
    </w:tbl>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jc w:val="left"/>
        <w:rPr>
          <w:rFonts w:ascii="宋体" w:hAnsi="宋体"/>
          <w:sz w:val="21"/>
        </w:rPr>
      </w:pPr>
      <w:r>
        <w:rPr>
          <w:rFonts w:hint="eastAsia" w:ascii="宋体" w:hAnsi="宋体"/>
          <w:sz w:val="21"/>
        </w:rPr>
        <w:t xml:space="preserve"> </w:t>
      </w:r>
      <w:r/>
    </w:p>
    <w:p>
      <w:pPr>
        <w:pStyle w:val="909"/>
        <w:ind w:left="0" w:firstLine="0"/>
        <w:rPr>
          <w:rFonts w:hAnsi="宋体"/>
          <w:color w:val="000000"/>
          <w:szCs w:val="21"/>
        </w:rPr>
      </w:pPr>
      <w:r>
        <w:rPr>
          <w:rFonts w:hAnsi="宋体"/>
          <w:color w:val="000000"/>
          <w:szCs w:val="21"/>
        </w:rPr>
      </w:r>
      <w:r/>
    </w:p>
    <w:p>
      <w:pPr>
        <w:ind w:left="0"/>
        <w:rPr>
          <w:rFonts w:ascii="宋体" w:hAnsi="宋体"/>
          <w:b/>
          <w:sz w:val="21"/>
          <w:szCs w:val="21"/>
        </w:rPr>
        <w:outlineLvl w:val="0"/>
      </w:pPr>
      <w:r/>
      <w:bookmarkStart w:id="65" w:name="_Toc167288248"/>
      <w:r>
        <w:rPr>
          <w:rFonts w:ascii="宋体" w:hAnsi="宋体"/>
          <w:b/>
          <w:sz w:val="21"/>
          <w:szCs w:val="21"/>
        </w:rPr>
        <w:t xml:space="preserve">附件9</w:t>
      </w:r>
      <w:r>
        <w:rPr>
          <w:rFonts w:hint="eastAsia" w:ascii="宋体" w:hAnsi="宋体"/>
          <w:b/>
          <w:sz w:val="21"/>
          <w:szCs w:val="21"/>
        </w:rPr>
        <w:t xml:space="preserve">.</w:t>
      </w:r>
      <w:r>
        <w:rPr>
          <w:rFonts w:hint="eastAsia" w:ascii="宋体" w:hAnsi="宋体" w:cs="宋体"/>
          <w:b/>
          <w:sz w:val="21"/>
          <w:szCs w:val="21"/>
        </w:rPr>
        <w:t xml:space="preserve">相关</w:t>
      </w:r>
      <w:r>
        <w:rPr>
          <w:rFonts w:hint="eastAsia" w:ascii="宋体" w:hAnsi="宋体"/>
          <w:b/>
          <w:sz w:val="21"/>
          <w:szCs w:val="21"/>
        </w:rPr>
        <w:t xml:space="preserve">业绩一览表</w:t>
      </w:r>
      <w:bookmarkEnd w:id="65"/>
      <w:r/>
      <w:r/>
    </w:p>
    <w:p>
      <w:pPr>
        <w:ind w:left="0"/>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相关业绩一览表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bl>
    <w:p>
      <w:pPr>
        <w:ind w:left="0"/>
        <w:jc w:val="left"/>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若事项较多，供应商可根据实际情况另纸说明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17"/>
      </w:pPr>
      <w:r/>
      <w:r/>
    </w:p>
    <w:p>
      <w:pPr>
        <w:pStyle w:val="917"/>
        <w:rPr>
          <w:lang w:val="zh-CN"/>
        </w:rPr>
      </w:pPr>
      <w:r>
        <w:rPr>
          <w:lang w:val="zh-CN"/>
        </w:rPr>
      </w:r>
      <w:r/>
    </w:p>
    <w:p>
      <w:pPr>
        <w:ind w:left="0"/>
      </w:pPr>
      <w:r/>
      <w:bookmarkEnd w:id="60"/>
      <w:bookmarkEnd w:id="61"/>
      <w:r/>
    </w:p>
    <w:p>
      <w:pPr>
        <w:ind w:left="0"/>
        <w:jc w:val="left"/>
        <w:spacing w:line="360" w:lineRule="auto"/>
        <w:widowControl w:val="off"/>
        <w:rPr>
          <w:rFonts w:ascii="宋体" w:hAnsi="宋体"/>
          <w:b/>
          <w:sz w:val="21"/>
          <w:szCs w:val="21"/>
        </w:rPr>
      </w:pPr>
      <w:r>
        <w:rPr>
          <w:rFonts w:ascii="宋体" w:hAnsi="宋体"/>
          <w:b/>
          <w:sz w:val="21"/>
          <w:szCs w:val="21"/>
        </w:rPr>
        <w:br w:type="page" w:clear="all"/>
      </w:r>
      <w:bookmarkStart w:id="66" w:name="_Toc19621"/>
      <w:r/>
      <w:bookmarkStart w:id="67" w:name="_Toc21574"/>
      <w:r/>
      <w:r/>
    </w:p>
    <w:p>
      <w:pPr>
        <w:ind w:left="0"/>
        <w:rPr>
          <w:rFonts w:ascii="宋体" w:hAnsi="宋体"/>
          <w:b/>
          <w:sz w:val="21"/>
          <w:szCs w:val="21"/>
        </w:rPr>
        <w:outlineLvl w:val="0"/>
      </w:pPr>
      <w:r/>
      <w:bookmarkStart w:id="68" w:name="_Toc167288249"/>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w:t>
      </w:r>
      <w:r>
        <w:rPr>
          <w:rFonts w:ascii="Times New Roman" w:hAnsi="Times New Roman"/>
          <w:b/>
          <w:sz w:val="21"/>
        </w:rPr>
        <w:t xml:space="preserve">中小企业</w:t>
      </w:r>
      <w:r>
        <w:rPr>
          <w:rFonts w:ascii="宋体" w:hAnsi="宋体"/>
          <w:b/>
          <w:sz w:val="21"/>
          <w:szCs w:val="21"/>
        </w:rPr>
        <w:t xml:space="preserve">声明函</w:t>
      </w:r>
      <w:bookmarkEnd w:id="66"/>
      <w:r/>
      <w:bookmarkEnd w:id="67"/>
      <w:r/>
      <w:bookmarkEnd w:id="68"/>
      <w:r/>
      <w:r/>
    </w:p>
    <w:p>
      <w:pPr>
        <w:ind w:left="0"/>
        <w:jc w:val="left"/>
        <w:spacing w:line="480" w:lineRule="exact"/>
        <w:rPr>
          <w:rFonts w:ascii="宋体" w:hAnsi="宋体"/>
          <w:b/>
          <w:sz w:val="21"/>
          <w:szCs w:val="21"/>
        </w:rPr>
      </w:pPr>
      <w:r>
        <w:rPr>
          <w:rFonts w:ascii="宋体" w:hAnsi="宋体"/>
          <w:b/>
          <w:sz w:val="21"/>
          <w:szCs w:val="21"/>
        </w:rPr>
      </w:r>
      <w:r/>
    </w:p>
    <w:p>
      <w:pPr>
        <w:ind w:left="0"/>
        <w:jc w:val="center"/>
        <w:spacing w:line="480" w:lineRule="exact"/>
        <w:rPr>
          <w:rFonts w:ascii="宋体" w:hAnsi="宋体"/>
          <w:b/>
          <w:sz w:val="21"/>
          <w:szCs w:val="21"/>
        </w:rPr>
      </w:pPr>
      <w:r>
        <w:rPr>
          <w:rFonts w:hint="eastAsia" w:ascii="宋体" w:hAnsi="宋体"/>
          <w:b/>
          <w:sz w:val="21"/>
          <w:szCs w:val="21"/>
        </w:rPr>
        <w:t xml:space="preserve">中小企业声明函（服务）</w:t>
      </w:r>
      <w:r/>
    </w:p>
    <w:p>
      <w:pPr>
        <w:ind w:left="0"/>
        <w:jc w:val="left"/>
        <w:spacing w:line="480" w:lineRule="exact"/>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480" w:lineRule="exact"/>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sz w:val="21"/>
          <w:szCs w:val="21"/>
          <w:u w:val="single"/>
        </w:rPr>
        <w:t xml:space="preserve">苏州大学附属第一医院</w:t>
      </w:r>
      <w:r>
        <w:rPr>
          <w:rFonts w:hint="eastAsia" w:ascii="宋体" w:hAnsi="宋体"/>
          <w:sz w:val="21"/>
          <w:szCs w:val="21"/>
        </w:rPr>
        <w:t xml:space="preserve">的</w:t>
      </w:r>
      <w:r>
        <w:rPr>
          <w:rFonts w:hint="eastAsia" w:ascii="宋体" w:hAnsi="宋体"/>
          <w:b/>
          <w:sz w:val="21"/>
          <w:szCs w:val="21"/>
          <w:u w:val="single"/>
        </w:rPr>
        <w:t xml:space="preserve">苏大附一院单机设备互联软件开发</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480" w:lineRule="exact"/>
        <w:rPr>
          <w:rFonts w:ascii="宋体" w:hAnsi="宋体"/>
          <w:sz w:val="21"/>
          <w:szCs w:val="21"/>
        </w:rPr>
      </w:pPr>
      <w:r>
        <w:rPr>
          <w:rFonts w:hint="eastAsia" w:ascii="宋体" w:hAnsi="宋体"/>
          <w:sz w:val="21"/>
          <w:szCs w:val="21"/>
        </w:rPr>
        <w:t xml:space="preserve">1、</w:t>
      </w:r>
      <w:r>
        <w:rPr>
          <w:rFonts w:hint="eastAsia" w:ascii="宋体" w:hAnsi="宋体"/>
          <w:b/>
          <w:sz w:val="21"/>
          <w:szCs w:val="21"/>
          <w:u w:val="single"/>
        </w:rPr>
        <w:t xml:space="preserve">苏大附一院单机设备互联软件开发</w:t>
      </w:r>
      <w:r>
        <w:rPr>
          <w:rFonts w:hint="eastAsia" w:ascii="宋体" w:hAnsi="宋体"/>
          <w:sz w:val="21"/>
          <w:szCs w:val="21"/>
        </w:rPr>
        <w:t xml:space="preserve">，属于</w:t>
      </w:r>
      <w:r>
        <w:rPr>
          <w:rFonts w:hint="eastAsia" w:ascii="宋体" w:hAnsi="宋体"/>
          <w:b/>
          <w:sz w:val="21"/>
          <w:szCs w:val="21"/>
          <w:u w:val="single"/>
        </w:rPr>
        <w:t xml:space="preserve">软件和信息技术服务业</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16"/>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2、</w:t>
      </w:r>
      <w:r>
        <w:rPr>
          <w:rFonts w:hint="eastAsia" w:ascii="宋体" w:hAnsi="宋体" w:cs="宋体"/>
          <w:sz w:val="21"/>
          <w:szCs w:val="21"/>
          <w:u w:val="single"/>
          <w:lang w:val="zh-CN"/>
        </w:rPr>
        <w:t xml:space="preserve">（</w:t>
      </w:r>
      <w:r>
        <w:rPr>
          <w:rFonts w:hint="eastAsia" w:ascii="宋体" w:hAnsi="宋体" w:cs="宋体"/>
          <w:sz w:val="21"/>
          <w:szCs w:val="21"/>
          <w:u w:val="single"/>
        </w:rPr>
        <w:t xml:space="preserve">项目</w:t>
      </w:r>
      <w:r>
        <w:rPr>
          <w:rFonts w:hint="eastAsia" w:ascii="宋体" w:hAnsi="宋体" w:cs="宋体"/>
          <w:sz w:val="21"/>
          <w:szCs w:val="21"/>
          <w:u w:val="single"/>
          <w:lang w:val="zh-CN"/>
        </w:rPr>
        <w:t xml:space="preserve">名称）</w:t>
      </w:r>
      <w:r>
        <w:rPr>
          <w:rFonts w:hint="eastAsia" w:ascii="宋体" w:hAnsi="宋体" w:cs="宋体"/>
          <w:sz w:val="21"/>
          <w:szCs w:val="21"/>
          <w:lang w:val="zh-CN"/>
        </w:rPr>
        <w:t xml:space="preserve">，属于</w:t>
      </w:r>
      <w:r>
        <w:rPr>
          <w:rFonts w:hint="eastAsia" w:ascii="宋体" w:hAnsi="宋体" w:cs="宋体"/>
          <w:sz w:val="21"/>
          <w:szCs w:val="21"/>
          <w:u w:val="single"/>
          <w:lang w:val="zh-CN"/>
        </w:rPr>
        <w:t xml:space="preserve">（采购文件中明确的所属行业）行业</w:t>
      </w:r>
      <w:r>
        <w:rPr>
          <w:rFonts w:hint="eastAsia" w:ascii="宋体" w:hAnsi="宋体" w:cs="宋体"/>
          <w:sz w:val="21"/>
          <w:szCs w:val="21"/>
          <w:lang w:val="zh-CN"/>
        </w:rPr>
        <w:t xml:space="preserve">；承接企业为</w:t>
      </w:r>
      <w:r>
        <w:rPr>
          <w:rFonts w:hint="eastAsia" w:ascii="宋体" w:hAnsi="宋体" w:cs="宋体"/>
          <w:sz w:val="21"/>
          <w:szCs w:val="21"/>
          <w:u w:val="single"/>
          <w:lang w:val="zh-CN"/>
        </w:rPr>
        <w:t xml:space="preserve">（企业名称）</w:t>
      </w:r>
      <w:r>
        <w:rPr>
          <w:rFonts w:hint="eastAsia" w:ascii="宋体" w:hAnsi="宋体" w:cs="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spacing w:line="280" w:lineRule="exact"/>
        <w:rPr>
          <w:rFonts w:ascii="宋体" w:hAnsi="宋体"/>
          <w:b/>
        </w:rPr>
      </w:pPr>
      <w:r>
        <w:rPr>
          <w:rFonts w:hint="eastAsia" w:ascii="宋体" w:hAnsi="宋体" w:cs="宋体"/>
          <w:b/>
          <w:bCs/>
          <w:sz w:val="21"/>
          <w:szCs w:val="21"/>
        </w:rPr>
        <w:br w:type="page" w:clear="all"/>
      </w:r>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jc w:val="left"/>
        <w:spacing w:line="480" w:lineRule="exact"/>
        <w:rPr>
          <w:rFonts w:ascii="宋体" w:hAnsi="宋体" w:cs="宋体"/>
          <w:b/>
          <w:bCs/>
          <w:sz w:val="21"/>
          <w:szCs w:val="21"/>
        </w:rPr>
      </w:pPr>
      <w:r>
        <w:rPr>
          <w:rFonts w:ascii="宋体" w:hAnsi="宋体" w:cs="宋体"/>
          <w:b/>
          <w:bCs/>
          <w:sz w:val="21"/>
          <w:szCs w:val="21"/>
        </w:rPr>
      </w:r>
      <w:r/>
    </w:p>
    <w:p>
      <w:pPr>
        <w:pStyle w:val="909"/>
        <w:ind w:left="400"/>
      </w:pPr>
      <w:r/>
      <w:r/>
    </w:p>
    <w:p>
      <w:pPr>
        <w:ind w:left="0"/>
        <w:rPr>
          <w:rFonts w:ascii="宋体" w:hAnsi="宋体" w:cs="宋体"/>
          <w:b/>
          <w:bCs/>
          <w:sz w:val="21"/>
          <w:szCs w:val="21"/>
        </w:rPr>
        <w:outlineLvl w:val="0"/>
      </w:pPr>
      <w:r>
        <w:rPr>
          <w:rFonts w:hint="eastAsia" w:ascii="宋体" w:hAnsi="宋体" w:cs="宋体"/>
          <w:b/>
          <w:bCs/>
          <w:sz w:val="21"/>
          <w:szCs w:val="21"/>
        </w:rPr>
        <w:br w:type="page" w:clear="all"/>
      </w:r>
      <w:bookmarkStart w:id="69" w:name="_Toc167288250"/>
      <w:r>
        <w:rPr>
          <w:rFonts w:hint="eastAsia" w:ascii="宋体" w:hAnsi="宋体" w:cs="宋体"/>
          <w:b/>
          <w:bCs/>
          <w:sz w:val="21"/>
          <w:szCs w:val="21"/>
        </w:rPr>
        <w:t xml:space="preserve">附件1</w:t>
      </w:r>
      <w:r>
        <w:rPr>
          <w:rFonts w:ascii="宋体" w:hAnsi="宋体" w:cs="宋体"/>
          <w:b/>
          <w:bCs/>
          <w:sz w:val="21"/>
          <w:szCs w:val="21"/>
        </w:rPr>
        <w:t xml:space="preserve">1</w:t>
      </w:r>
      <w:r>
        <w:rPr>
          <w:rFonts w:hint="eastAsia" w:ascii="宋体" w:hAnsi="宋体" w:cs="宋体"/>
          <w:b/>
          <w:bCs/>
          <w:sz w:val="21"/>
          <w:szCs w:val="21"/>
        </w:rPr>
        <w:t xml:space="preserve">.</w:t>
      </w:r>
      <w:r>
        <w:rPr>
          <w:rFonts w:hint="eastAsia" w:ascii="Times New Roman" w:hAnsi="Times New Roman"/>
          <w:b/>
          <w:sz w:val="21"/>
        </w:rPr>
        <w:t xml:space="preserve">残疾人</w:t>
      </w:r>
      <w:r>
        <w:rPr>
          <w:rFonts w:hint="eastAsia" w:ascii="宋体" w:hAnsi="宋体" w:cs="宋体"/>
          <w:b/>
          <w:bCs/>
          <w:sz w:val="21"/>
          <w:szCs w:val="21"/>
          <w:lang w:val="zh-CN"/>
        </w:rPr>
        <w:t xml:space="preserve">福利性单位声明函</w:t>
      </w:r>
      <w:bookmarkEnd w:id="69"/>
      <w:r/>
      <w:r/>
    </w:p>
    <w:p>
      <w:pPr>
        <w:ind w:left="0"/>
        <w:jc w:val="left"/>
        <w:spacing w:line="480" w:lineRule="exact"/>
        <w:rPr>
          <w:sz w:val="21"/>
        </w:rPr>
      </w:pPr>
      <w:r>
        <w:rPr>
          <w:sz w:val="21"/>
        </w:rPr>
      </w:r>
      <w:r/>
    </w:p>
    <w:p>
      <w:pPr>
        <w:ind w:left="0"/>
        <w:jc w:val="center"/>
        <w:spacing w:line="480" w:lineRule="exact"/>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70" w:name="_Toc15378"/>
      <w:r/>
      <w:bookmarkStart w:id="71" w:name="_Toc3869"/>
      <w:r/>
      <w:bookmarkStart w:id="72" w:name="_Toc32206"/>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70"/>
      <w:r/>
      <w:bookmarkEnd w:id="71"/>
      <w:r/>
      <w:bookmarkEnd w:id="72"/>
      <w:r/>
      <w:r/>
    </w:p>
    <w:p>
      <w:pPr>
        <w:ind w:left="0"/>
        <w:spacing w:line="360" w:lineRule="auto"/>
        <w:rPr>
          <w:rFonts w:ascii="宋体" w:hAnsi="宋体"/>
          <w:sz w:val="21"/>
          <w:szCs w:val="21"/>
        </w:rPr>
      </w:pPr>
      <w:r>
        <w:rPr>
          <w:rFonts w:ascii="宋体" w:hAnsi="宋体"/>
          <w:sz w:val="21"/>
          <w:szCs w:val="21"/>
        </w:rPr>
        <w:t xml:space="preserve">    </w:t>
      </w: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1"/>
          <w:szCs w:val="21"/>
          <w:lang w:val="zh-CN"/>
        </w:rPr>
        <w:t xml:space="preserve">贵中心组织实施的编号为</w:t>
      </w:r>
      <w:r>
        <w:rPr>
          <w:rFonts w:ascii="宋体" w:hAnsi="宋体" w:cs="宋体"/>
          <w:sz w:val="21"/>
          <w:szCs w:val="21"/>
          <w:u w:val="single"/>
          <w:lang w:val="zh-CN"/>
        </w:rPr>
        <w:t xml:space="preserve">              </w:t>
      </w:r>
      <w:r>
        <w:rPr>
          <w:rFonts w:hint="eastAsia" w:ascii="宋体" w:hAnsi="宋体" w:cs="宋体"/>
          <w:sz w:val="21"/>
          <w:szCs w:val="21"/>
          <w:lang w:val="zh-CN"/>
        </w:rPr>
        <w:t xml:space="preserve">号的采购活动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217"/>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17"/>
      </w:pPr>
      <w:r/>
      <w:r/>
    </w:p>
    <w:p>
      <w:pPr>
        <w:pStyle w:val="909"/>
        <w:ind w:left="0" w:firstLine="0"/>
        <w:spacing w:after="0"/>
        <w:rPr>
          <w:rFonts w:ascii="宋体" w:hAnsi="宋体"/>
          <w:b/>
          <w:lang w:val="zh-CN"/>
        </w:rPr>
      </w:pPr>
      <w:r>
        <w:rPr>
          <w:rFonts w:ascii="宋体" w:hAnsi="宋体"/>
          <w:b/>
          <w:lang w:val="zh-CN"/>
        </w:rPr>
      </w:r>
      <w:r/>
    </w:p>
    <w:p>
      <w:pPr>
        <w:pStyle w:val="909"/>
        <w:ind w:left="0" w:firstLine="0"/>
        <w:spacing w:after="0"/>
        <w:rPr>
          <w:rFonts w:ascii="宋体" w:hAnsi="宋体"/>
          <w:b/>
          <w:lang w:val="zh-CN"/>
        </w:rPr>
      </w:pPr>
      <w:r>
        <w:rPr>
          <w:rFonts w:ascii="宋体" w:hAnsi="宋体"/>
          <w:b/>
          <w:lang w:val="zh-CN"/>
        </w:rPr>
      </w:r>
      <w:r/>
    </w:p>
    <w:p>
      <w:pPr>
        <w:pStyle w:val="909"/>
        <w:ind w:left="0" w:firstLine="0"/>
        <w:spacing w:after="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909"/>
        <w:ind w:left="0"/>
        <w:spacing w:after="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09"/>
        <w:ind w:left="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09"/>
        <w:ind w:left="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09"/>
        <w:ind w:left="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09"/>
        <w:ind w:left="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09"/>
        <w:ind w:left="0"/>
        <w:spacing w:after="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09"/>
        <w:ind w:left="0" w:firstLine="422"/>
        <w:spacing w:after="0"/>
        <w:rPr>
          <w:rFonts w:ascii="宋体" w:hAnsi="宋体"/>
          <w:b/>
          <w:lang w:val="zh-CN"/>
        </w:rPr>
      </w:pPr>
      <w:r>
        <w:rPr>
          <w:rFonts w:hint="eastAsia" w:ascii="宋体" w:hAnsi="宋体"/>
          <w:b/>
          <w:lang w:val="zh-CN"/>
        </w:rPr>
        <w:t xml:space="preserve">2.成交单位为残疾人福利性单位的，《残疾人福利性单位声明函》将随成交结果同时公告。</w:t>
      </w:r>
      <w:r/>
    </w:p>
    <w:p>
      <w:pPr>
        <w:pStyle w:val="909"/>
        <w:ind w:left="0" w:firstLine="422"/>
        <w:spacing w:after="0"/>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bookmarkStart w:id="73" w:name="_Toc167288251"/>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响应报价合理性</w:t>
      </w:r>
      <w:r>
        <w:rPr>
          <w:rFonts w:ascii="宋体" w:hAnsi="宋体"/>
          <w:b/>
          <w:sz w:val="21"/>
          <w:szCs w:val="21"/>
        </w:rPr>
        <w:t xml:space="preserve">的</w:t>
      </w:r>
      <w:r>
        <w:rPr>
          <w:rFonts w:hint="eastAsia" w:ascii="宋体" w:hAnsi="宋体"/>
          <w:b/>
          <w:sz w:val="21"/>
          <w:szCs w:val="21"/>
        </w:rPr>
        <w:t xml:space="preserve">澄清说明</w:t>
      </w:r>
      <w:bookmarkEnd w:id="73"/>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bookmarkStart w:id="74" w:name="OLE_LINK5"/>
      <w:r/>
      <w:bookmarkStart w:id="75" w:name="OLE_LINK6"/>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响应报价合理性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bookmarkEnd w:id="74"/>
      <w:bookmarkEnd w:id="75"/>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ind w:left="0" w:firstLine="420"/>
        <w:jc w:val="left"/>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w:t>
      </w:r>
      <w:r>
        <w:rPr>
          <w:rFonts w:hint="eastAsia" w:ascii="宋体" w:hAnsi="宋体"/>
          <w:color w:val="000000" w:themeColor="text1"/>
          <w:sz w:val="21"/>
          <w:szCs w:val="21"/>
        </w:rPr>
        <w:t xml:space="preserve">采购</w:t>
      </w:r>
      <w:r>
        <w:rPr>
          <w:rFonts w:ascii="宋体" w:hAnsi="宋体"/>
          <w:color w:val="000000" w:themeColor="text1"/>
          <w:sz w:val="21"/>
          <w:szCs w:val="21"/>
        </w:rPr>
        <w:t xml:space="preserve">活动进行</w:t>
      </w:r>
      <w:r>
        <w:rPr>
          <w:rFonts w:hint="eastAsia" w:ascii="宋体" w:hAnsi="宋体"/>
          <w:color w:val="000000" w:themeColor="text1"/>
          <w:sz w:val="21"/>
          <w:szCs w:val="21"/>
        </w:rPr>
        <w:t xml:space="preserve">响应，对于本公司的响应报价合理性作出说明如下：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供应商应当根据实际情况自拟答复并根据磋商小组关于澄清的要求提供相关证明材料作为附件。</w:t>
            </w:r>
            <w:r/>
          </w:p>
        </w:tc>
      </w:tr>
    </w:tbl>
    <w:p>
      <w:pPr>
        <w:ind w:left="0" w:firstLine="422"/>
        <w:spacing w:line="360" w:lineRule="auto"/>
        <w:rPr>
          <w:rFonts w:ascii="宋体" w:hAnsi="宋体"/>
          <w:b/>
          <w:color w:val="000000" w:themeColor="text1"/>
          <w:sz w:val="21"/>
          <w:szCs w:val="21"/>
          <w:lang w:val="zh-CN"/>
        </w:rPr>
      </w:pPr>
      <w:r/>
      <w:bookmarkStart w:id="76" w:name="OLE_LINK2"/>
      <w:r>
        <w:rPr>
          <w:rFonts w:hint="eastAsia" w:ascii="宋体" w:hAnsi="宋体"/>
          <w:b/>
          <w:color w:val="000000" w:themeColor="text1"/>
          <w:sz w:val="21"/>
          <w:szCs w:val="21"/>
          <w:lang w:val="zh-CN"/>
        </w:rPr>
        <w:t xml:space="preserve">备注：根据采购文件第二章“磋商须知”要求，当政府采购评审中出现供应商“响应报价低于全部通过符合性审查供应商</w:t>
      </w:r>
      <w:bookmarkStart w:id="77" w:name="OLE_LINK49"/>
      <w:r/>
      <w:bookmarkStart w:id="78" w:name="OLE_LINK50"/>
      <w:r>
        <w:rPr>
          <w:rFonts w:hint="eastAsia" w:ascii="宋体" w:hAnsi="宋体"/>
          <w:b/>
          <w:color w:val="000000" w:themeColor="text1"/>
          <w:sz w:val="21"/>
          <w:szCs w:val="21"/>
          <w:lang w:val="zh-CN"/>
        </w:rPr>
        <w:t xml:space="preserve">响应报价</w:t>
      </w:r>
      <w:bookmarkEnd w:id="77"/>
      <w:r/>
      <w:bookmarkEnd w:id="78"/>
      <w:r>
        <w:rPr>
          <w:rFonts w:hint="eastAsia" w:ascii="宋体" w:hAnsi="宋体"/>
          <w:b/>
          <w:color w:val="000000" w:themeColor="text1"/>
          <w:sz w:val="21"/>
          <w:szCs w:val="21"/>
          <w:lang w:val="zh-CN"/>
        </w:rPr>
        <w:t xml:space="preserve">平均值50%的”或者“响应报价低于通过符合性审查的次低报价供应商响应报价50%的”或者“响应报价低于采购项目最高限价45%的”或者“</w:t>
      </w:r>
      <w:bookmarkStart w:id="79" w:name="OLE_LINK51"/>
      <w:r>
        <w:rPr>
          <w:rFonts w:hint="eastAsia" w:ascii="宋体" w:hAnsi="宋体"/>
          <w:b/>
          <w:color w:val="000000" w:themeColor="text1"/>
          <w:sz w:val="21"/>
          <w:szCs w:val="21"/>
          <w:lang w:val="zh-CN"/>
        </w:rPr>
        <w:t xml:space="preserve">磋商小组</w:t>
      </w:r>
      <w:bookmarkEnd w:id="79"/>
      <w:r>
        <w:rPr>
          <w:rFonts w:hint="eastAsia" w:ascii="宋体" w:hAnsi="宋体"/>
          <w:b/>
          <w:color w:val="000000" w:themeColor="text1"/>
          <w:sz w:val="21"/>
          <w:szCs w:val="21"/>
          <w:lang w:val="zh-CN"/>
        </w:rPr>
        <w:t xml:space="preserve">基于专业判断，认为供应商报价过低，有可能影响产品质量或者不能诚信履约的其他情形”时, 磋商小组应当要求相关供应商在评审现场合理的时间内对响应价格作出解释，提供项目具体成本测算等与报价合理性相关的书面说明及必要的证明材料，包括但不限于原材料成本、人工成本、制造费用等。响应供应商不能提供书面说明、证明材料，或者提供的书面说明、证明材料不能证明其报价合理性的，磋商小组应当将其作为无效响应处理。</w:t>
      </w:r>
      <w:bookmarkEnd w:id="76"/>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09"/>
        <w:ind w:left="0" w:firstLine="422"/>
        <w:spacing w:after="0"/>
        <w:rPr>
          <w:rFonts w:ascii="宋体" w:hAnsi="宋体"/>
          <w:b/>
          <w:lang w:val="zh-CN"/>
        </w:rPr>
      </w:pPr>
      <w:r>
        <w:rPr>
          <w:rFonts w:ascii="宋体" w:hAnsi="宋体"/>
          <w:b/>
          <w:lang w:val="zh-CN"/>
        </w:rPr>
      </w:r>
      <w:r/>
    </w:p>
    <w:p>
      <w:pPr>
        <w:pStyle w:val="851"/>
        <w:ind w:left="0" w:firstLine="0"/>
        <w:jc w:val="center"/>
        <w:spacing w:line="360" w:lineRule="auto"/>
        <w:rPr>
          <w:b/>
          <w:sz w:val="44"/>
          <w:szCs w:val="44"/>
        </w:rPr>
      </w:pPr>
      <w:r>
        <w:rPr>
          <w:rFonts w:hint="eastAsia"/>
          <w:b/>
          <w:sz w:val="44"/>
          <w:szCs w:val="44"/>
        </w:rPr>
        <w:br w:type="page" w:clear="all"/>
      </w:r>
      <w:bookmarkStart w:id="80" w:name="_Toc167288252"/>
      <w:r>
        <w:rPr>
          <w:rFonts w:hint="eastAsia"/>
          <w:b/>
          <w:sz w:val="44"/>
          <w:szCs w:val="44"/>
        </w:rPr>
        <w:t xml:space="preserve">第四章</w:t>
      </w:r>
      <w:bookmarkStart w:id="81" w:name="招标书"/>
      <w:r/>
      <w:bookmarkEnd w:id="46"/>
      <w:r/>
      <w:bookmarkEnd w:id="47"/>
      <w:r/>
      <w:bookmarkEnd w:id="48"/>
      <w:r/>
      <w:bookmarkEnd w:id="49"/>
      <w:r/>
      <w:bookmarkEnd w:id="81"/>
      <w:r>
        <w:rPr>
          <w:b/>
          <w:sz w:val="44"/>
          <w:szCs w:val="44"/>
        </w:rPr>
        <w:t xml:space="preserve"> </w:t>
      </w:r>
      <w:r>
        <w:rPr>
          <w:rFonts w:hint="eastAsia"/>
          <w:b/>
          <w:sz w:val="44"/>
          <w:szCs w:val="44"/>
        </w:rPr>
        <w:t xml:space="preserve">采购内容</w:t>
      </w:r>
      <w:bookmarkEnd w:id="50"/>
      <w:r/>
      <w:bookmarkEnd w:id="51"/>
      <w:r/>
      <w:bookmarkEnd w:id="80"/>
      <w:r/>
      <w:r/>
    </w:p>
    <w:p>
      <w:pPr>
        <w:ind w:left="0" w:firstLine="420"/>
        <w:spacing w:line="360" w:lineRule="auto"/>
        <w:rPr>
          <w:rFonts w:ascii="宋体" w:hAnsi="宋体" w:cs="宋体"/>
          <w:sz w:val="21"/>
          <w:szCs w:val="21"/>
        </w:rPr>
      </w:pPr>
      <w:r/>
      <w:bookmarkStart w:id="82" w:name="_Toc12719"/>
      <w:r/>
      <w:bookmarkStart w:id="83" w:name="_Toc57376409"/>
      <w:r/>
      <w:bookmarkStart w:id="84" w:name="_Toc5111"/>
      <w:r/>
      <w:bookmarkStart w:id="85" w:name="_Toc58248883"/>
      <w:r/>
      <w:bookmarkStart w:id="86" w:name="_Toc11789"/>
      <w:r/>
      <w:bookmarkStart w:id="87" w:name="_Toc68611038"/>
      <w:r/>
      <w:bookmarkStart w:id="88" w:name="_Hlk55741158"/>
      <w:r>
        <w:rPr>
          <w:rFonts w:hint="eastAsia" w:ascii="宋体" w:hAnsi="宋体" w:cs="宋体"/>
          <w:sz w:val="21"/>
          <w:szCs w:val="21"/>
        </w:rPr>
        <w:t xml:space="preserve">苏州市政府集中采购中心受</w:t>
      </w:r>
      <w:r>
        <w:rPr>
          <w:rFonts w:hint="eastAsia" w:ascii="宋体" w:hAnsi="宋体" w:cs="宋体"/>
          <w:sz w:val="21"/>
          <w:szCs w:val="21"/>
          <w:u w:val="single"/>
        </w:rPr>
        <w:t xml:space="preserve"> </w:t>
      </w:r>
      <w:r>
        <w:rPr>
          <w:rFonts w:hint="eastAsia" w:ascii="宋体" w:hAnsi="宋体" w:cs="宋体"/>
          <w:sz w:val="21"/>
          <w:szCs w:val="21"/>
          <w:u w:val="single"/>
        </w:rPr>
        <w:t xml:space="preserve">苏州大学附属第一医院</w:t>
      </w:r>
      <w:r>
        <w:rPr>
          <w:rFonts w:ascii="宋体" w:hAnsi="宋体" w:cs="宋体"/>
          <w:sz w:val="21"/>
          <w:szCs w:val="21"/>
          <w:u w:val="single"/>
        </w:rPr>
        <w:t xml:space="preserve"> </w:t>
      </w:r>
      <w:r>
        <w:rPr>
          <w:rFonts w:hint="eastAsia" w:ascii="宋体" w:hAnsi="宋体" w:cs="宋体"/>
          <w:sz w:val="21"/>
          <w:szCs w:val="21"/>
        </w:rPr>
        <w:t xml:space="preserve">的委托，就</w:t>
      </w:r>
      <w:r>
        <w:rPr>
          <w:rFonts w:hint="eastAsia" w:ascii="宋体" w:hAnsi="宋体" w:cs="宋体"/>
          <w:sz w:val="21"/>
          <w:szCs w:val="21"/>
          <w:u w:val="single"/>
        </w:rPr>
        <w:t xml:space="preserve"> </w:t>
      </w:r>
      <w:r>
        <w:rPr>
          <w:rFonts w:hint="eastAsia" w:ascii="宋体" w:hAnsi="宋体" w:cs="宋体"/>
          <w:sz w:val="21"/>
          <w:szCs w:val="21"/>
          <w:u w:val="single"/>
        </w:rPr>
        <w:t xml:space="preserve">苏大附一院单机设备互联软件开发</w:t>
      </w:r>
      <w:r>
        <w:rPr>
          <w:rFonts w:ascii="宋体" w:hAnsi="宋体" w:cs="宋体"/>
          <w:sz w:val="21"/>
          <w:szCs w:val="21"/>
          <w:u w:val="single"/>
        </w:rPr>
        <w:t xml:space="preserve"> </w:t>
      </w:r>
      <w:r>
        <w:rPr>
          <w:rFonts w:hint="eastAsia" w:ascii="宋体" w:hAnsi="宋体" w:cs="宋体"/>
          <w:sz w:val="21"/>
          <w:szCs w:val="21"/>
        </w:rPr>
        <w:t xml:space="preserve">项目采用竞争性磋商方式进行采购，现欢迎符合相关条件的供应商参加本次磋商采购活动。</w:t>
      </w:r>
      <w:r/>
    </w:p>
    <w:p>
      <w:pPr>
        <w:numPr>
          <w:ilvl w:val="0"/>
          <w:numId w:val="2"/>
        </w:numPr>
        <w:ind w:left="0" w:firstLine="420"/>
        <w:spacing w:line="360" w:lineRule="auto"/>
        <w:rPr>
          <w:rFonts w:ascii="宋体" w:hAnsi="宋体" w:cs="宋体"/>
          <w:sz w:val="21"/>
          <w:szCs w:val="21"/>
        </w:rPr>
      </w:pPr>
      <w:r>
        <w:rPr>
          <w:rFonts w:hint="eastAsia" w:ascii="宋体" w:hAnsi="宋体" w:cs="宋体"/>
          <w:sz w:val="21"/>
          <w:szCs w:val="21"/>
        </w:rPr>
        <w:t xml:space="preserve">项目编号：</w:t>
      </w:r>
      <w:r>
        <w:rPr>
          <w:rFonts w:ascii="宋体" w:hAnsi="宋体" w:cs="宋体"/>
          <w:sz w:val="21"/>
          <w:szCs w:val="21"/>
        </w:rPr>
        <w:t xml:space="preserve">JSZC-320500-JZCG-C2026-0318</w:t>
      </w:r>
      <w:r/>
    </w:p>
    <w:p>
      <w:pPr>
        <w:numPr>
          <w:ilvl w:val="0"/>
          <w:numId w:val="2"/>
        </w:numPr>
        <w:ind w:left="0" w:firstLine="420"/>
        <w:spacing w:line="360" w:lineRule="auto"/>
        <w:rPr>
          <w:rFonts w:ascii="宋体" w:hAnsi="宋体" w:cs="宋体"/>
          <w:sz w:val="21"/>
          <w:szCs w:val="21"/>
        </w:rPr>
      </w:pPr>
      <w:r>
        <w:rPr>
          <w:rFonts w:hint="eastAsia" w:ascii="宋体" w:hAnsi="宋体" w:cs="宋体"/>
          <w:sz w:val="21"/>
          <w:szCs w:val="21"/>
        </w:rPr>
        <w:t xml:space="preserve">项目名称：</w:t>
      </w:r>
      <w:r>
        <w:rPr>
          <w:rFonts w:hint="eastAsia" w:ascii="宋体" w:hAnsi="宋体" w:cs="宋体"/>
          <w:sz w:val="21"/>
          <w:szCs w:val="21"/>
        </w:rPr>
        <w:t xml:space="preserve">苏大附一院单机设备互联软件开发</w:t>
      </w:r>
      <w:r/>
    </w:p>
    <w:p>
      <w:pPr>
        <w:pStyle w:val="917"/>
        <w:numPr>
          <w:ilvl w:val="0"/>
          <w:numId w:val="4"/>
        </w:numPr>
        <w:spacing w:line="360" w:lineRule="auto"/>
        <w:rPr>
          <w:rFonts w:ascii="宋体" w:hAnsi="宋体" w:cs="宋体"/>
          <w:sz w:val="21"/>
          <w:szCs w:val="21"/>
        </w:rPr>
      </w:pPr>
      <w:r>
        <w:rPr>
          <w:rFonts w:hint="eastAsia" w:ascii="宋体" w:hAnsi="宋体" w:cs="宋体"/>
          <w:sz w:val="21"/>
          <w:szCs w:val="21"/>
        </w:rPr>
        <w:t xml:space="preserve">项目预算：</w:t>
      </w:r>
      <w:r>
        <w:rPr>
          <w:rFonts w:hint="eastAsia" w:ascii="宋体" w:hAnsi="宋体"/>
          <w:bCs/>
          <w:sz w:val="21"/>
          <w:szCs w:val="21"/>
        </w:rPr>
        <w:t xml:space="preserve">人民币壹拾肆万肆仟元整(￥</w:t>
      </w:r>
      <w:r>
        <w:rPr>
          <w:rFonts w:ascii="宋体" w:hAnsi="宋体"/>
          <w:bCs/>
          <w:sz w:val="21"/>
          <w:szCs w:val="21"/>
        </w:rPr>
        <w:t xml:space="preserve">144000</w:t>
      </w:r>
      <w:r>
        <w:rPr>
          <w:rFonts w:hint="eastAsia" w:ascii="宋体" w:hAnsi="宋体"/>
          <w:bCs/>
          <w:sz w:val="21"/>
          <w:szCs w:val="21"/>
        </w:rPr>
        <w:t xml:space="preserve">.00元）</w:t>
      </w:r>
      <w:r/>
    </w:p>
    <w:p>
      <w:pPr>
        <w:pStyle w:val="917"/>
        <w:numPr>
          <w:ilvl w:val="0"/>
          <w:numId w:val="4"/>
        </w:numPr>
        <w:spacing w:line="360" w:lineRule="auto"/>
        <w:rPr>
          <w:rFonts w:ascii="宋体" w:hAnsi="宋体" w:cs="宋体"/>
          <w:sz w:val="21"/>
          <w:szCs w:val="21"/>
        </w:rPr>
      </w:pPr>
      <w:r>
        <w:rPr>
          <w:rFonts w:hint="eastAsia" w:ascii="宋体" w:hAnsi="宋体" w:cs="宋体"/>
          <w:sz w:val="21"/>
          <w:szCs w:val="21"/>
        </w:rPr>
        <w:t xml:space="preserve">最高限价：</w:t>
      </w:r>
      <w:r>
        <w:rPr>
          <w:rFonts w:hint="eastAsia" w:ascii="宋体" w:hAnsi="宋体" w:cs="宋体"/>
          <w:sz w:val="21"/>
          <w:szCs w:val="21"/>
        </w:rPr>
        <w:t xml:space="preserve">人民币壹拾肆万肆仟元整(￥</w:t>
      </w:r>
      <w:r>
        <w:rPr>
          <w:rFonts w:ascii="宋体" w:hAnsi="宋体" w:cs="宋体"/>
          <w:sz w:val="21"/>
          <w:szCs w:val="21"/>
        </w:rPr>
        <w:t xml:space="preserve">144000</w:t>
      </w:r>
      <w:r>
        <w:rPr>
          <w:rFonts w:hint="eastAsia" w:ascii="宋体" w:hAnsi="宋体" w:cs="宋体"/>
          <w:sz w:val="21"/>
          <w:szCs w:val="21"/>
        </w:rPr>
        <w:t xml:space="preserve">.00元）</w:t>
      </w:r>
      <w:r/>
    </w:p>
    <w:p>
      <w:pPr>
        <w:ind w:left="420"/>
        <w:spacing w:line="360" w:lineRule="auto"/>
        <w:rPr>
          <w:rFonts w:ascii="宋体" w:hAnsi="宋体" w:cs="宋体"/>
          <w:sz w:val="21"/>
          <w:szCs w:val="21"/>
        </w:rPr>
      </w:pPr>
      <w:r>
        <w:rPr>
          <w:rFonts w:hint="eastAsia" w:ascii="宋体" w:hAnsi="宋体" w:cs="宋体"/>
          <w:sz w:val="21"/>
          <w:szCs w:val="21"/>
        </w:rPr>
        <w:t xml:space="preserve">五、合同履行期限:</w:t>
      </w:r>
      <w:r>
        <w:rPr>
          <w:rFonts w:hint="eastAsia" w:ascii="宋体" w:hAnsi="宋体" w:cs="宋体"/>
          <w:sz w:val="21"/>
          <w:szCs w:val="21"/>
        </w:rPr>
        <w:t xml:space="preserve"> 在合同签订生效后3个月内开发、安装调试完成。</w:t>
      </w:r>
      <w:r/>
    </w:p>
    <w:p>
      <w:pPr>
        <w:ind w:left="0" w:firstLine="420"/>
        <w:spacing w:line="360" w:lineRule="auto"/>
        <w:rPr>
          <w:rFonts w:ascii="宋体" w:hAnsi="宋体" w:cs="宋体"/>
          <w:sz w:val="21"/>
          <w:szCs w:val="21"/>
        </w:rPr>
      </w:pPr>
      <w:r>
        <w:rPr>
          <w:rFonts w:hint="eastAsia" w:ascii="宋体" w:hAnsi="宋体" w:cs="宋体"/>
          <w:sz w:val="21"/>
          <w:szCs w:val="21"/>
        </w:rPr>
        <w:t xml:space="preserve">六、采购内容：</w:t>
      </w:r>
      <w:r/>
    </w:p>
    <w:p>
      <w:pPr>
        <w:ind w:left="0" w:firstLine="420"/>
        <w:spacing w:line="360" w:lineRule="auto"/>
        <w:tabs>
          <w:tab w:val="left" w:pos="0" w:leader="none"/>
        </w:tabs>
        <w:rPr>
          <w:rFonts w:ascii="宋体" w:hAnsi="宋体" w:cs="宋体"/>
          <w:sz w:val="21"/>
        </w:rPr>
      </w:pPr>
      <w:r>
        <w:rPr>
          <w:rFonts w:hint="eastAsia" w:ascii="宋体" w:hAnsi="宋体" w:cs="宋体"/>
          <w:sz w:val="21"/>
        </w:rPr>
        <w:t xml:space="preserve">（一）项目概况</w:t>
      </w:r>
      <w:r/>
    </w:p>
    <w:p>
      <w:pPr>
        <w:ind w:left="0" w:firstLine="420"/>
        <w:spacing w:line="360" w:lineRule="auto"/>
        <w:tabs>
          <w:tab w:val="left" w:pos="0" w:leader="none"/>
        </w:tabs>
        <w:rPr>
          <w:rFonts w:ascii="宋体" w:hAnsi="宋体" w:cs="宋体"/>
          <w:sz w:val="21"/>
        </w:rPr>
      </w:pPr>
      <w:r>
        <w:rPr>
          <w:rFonts w:hint="eastAsia" w:ascii="宋体" w:hAnsi="宋体" w:cs="宋体"/>
          <w:sz w:val="21"/>
        </w:rPr>
        <w:t xml:space="preserve">为保障数据互联互通，现开发一套设备互联软件，实现苏大附一院部分单机设备互联互通。</w:t>
      </w:r>
      <w:r/>
    </w:p>
    <w:p>
      <w:pPr>
        <w:ind w:left="0" w:firstLine="420"/>
        <w:spacing w:line="360" w:lineRule="auto"/>
        <w:tabs>
          <w:tab w:val="left" w:pos="0" w:leader="none"/>
        </w:tabs>
        <w:rPr>
          <w:rFonts w:ascii="宋体" w:hAnsi="宋体" w:cs="宋体"/>
          <w:sz w:val="21"/>
        </w:rPr>
      </w:pPr>
      <w:r>
        <w:rPr>
          <w:rFonts w:hint="eastAsia" w:ascii="宋体" w:hAnsi="宋体" w:cs="宋体"/>
          <w:sz w:val="21"/>
        </w:rPr>
        <w:t xml:space="preserve">（二）</w:t>
      </w:r>
      <w:r>
        <w:rPr>
          <w:rFonts w:hint="eastAsia" w:ascii="宋体" w:hAnsi="宋体" w:cs="宋体"/>
          <w:sz w:val="21"/>
        </w:rPr>
        <w:t xml:space="preserve">接入设备清单</w:t>
      </w:r>
      <w:r/>
    </w:p>
    <w:tbl>
      <w:tblPr>
        <w:tblStyle w:val="1259"/>
        <w:tblW w:w="4861" w:type="pct"/>
        <w:tblInd w:w="2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45"/>
        <w:gridCol w:w="3944"/>
        <w:gridCol w:w="1930"/>
        <w:gridCol w:w="1834"/>
        <w:gridCol w:w="1029"/>
      </w:tblGrid>
      <w:tr>
        <w:trPr>
          <w:trHeight w:val="313"/>
        </w:trPr>
        <w:tc>
          <w:tcPr>
            <w:tcW w:w="441" w:type="pct"/>
            <w:vAlign w:val="center"/>
            <w:textDirection w:val="lrTb"/>
            <w:noWrap w:val="false"/>
          </w:tcPr>
          <w:p>
            <w:pPr>
              <w:ind w:left="0"/>
              <w:jc w:val="center"/>
              <w:spacing w:line="400" w:lineRule="exact"/>
              <w:widowControl w:val="off"/>
              <w:rPr>
                <w:rFonts w:ascii="宋体" w:hAnsi="宋体"/>
                <w:color w:val="000000"/>
                <w:sz w:val="21"/>
                <w:szCs w:val="21"/>
                <w:lang w:bidi="en-US"/>
              </w:rPr>
            </w:pPr>
            <w:r>
              <w:rPr>
                <w:rFonts w:hint="eastAsia" w:ascii="宋体" w:hAnsi="宋体"/>
                <w:color w:val="000000"/>
                <w:sz w:val="21"/>
                <w:szCs w:val="21"/>
                <w:lang w:bidi="en-US"/>
              </w:rPr>
              <w:t xml:space="preserve">序号</w:t>
            </w:r>
            <w:r/>
          </w:p>
        </w:tc>
        <w:tc>
          <w:tcPr>
            <w:tcW w:w="2058" w:type="pct"/>
            <w:vAlign w:val="center"/>
            <w:textDirection w:val="lrTb"/>
            <w:noWrap w:val="false"/>
          </w:tcPr>
          <w:p>
            <w:pPr>
              <w:ind w:left="0"/>
              <w:jc w:val="center"/>
              <w:spacing w:line="400" w:lineRule="exact"/>
              <w:widowControl w:val="off"/>
              <w:rPr>
                <w:rFonts w:ascii="宋体" w:hAnsi="宋体"/>
                <w:color w:val="000000"/>
                <w:sz w:val="21"/>
                <w:szCs w:val="21"/>
                <w:lang w:bidi="en-US"/>
              </w:rPr>
            </w:pPr>
            <w:r>
              <w:rPr>
                <w:rFonts w:hint="eastAsia" w:ascii="宋体" w:hAnsi="宋体"/>
                <w:color w:val="000000"/>
                <w:sz w:val="21"/>
                <w:szCs w:val="21"/>
                <w:lang w:bidi="en-US"/>
              </w:rPr>
              <w:t xml:space="preserve">接入设备名称</w:t>
            </w:r>
            <w:r/>
          </w:p>
        </w:tc>
        <w:tc>
          <w:tcPr>
            <w:tcW w:w="1007" w:type="pct"/>
            <w:vAlign w:val="center"/>
            <w:textDirection w:val="lrTb"/>
            <w:noWrap w:val="false"/>
          </w:tcPr>
          <w:p>
            <w:pPr>
              <w:ind w:left="0"/>
              <w:jc w:val="center"/>
              <w:spacing w:line="400" w:lineRule="exact"/>
              <w:widowControl w:val="off"/>
              <w:rPr>
                <w:rFonts w:ascii="宋体" w:hAnsi="宋体"/>
                <w:color w:val="000000"/>
                <w:sz w:val="21"/>
                <w:szCs w:val="21"/>
                <w:lang w:bidi="en-US"/>
              </w:rPr>
            </w:pPr>
            <w:r>
              <w:rPr>
                <w:rFonts w:hint="eastAsia" w:ascii="宋体" w:hAnsi="宋体"/>
                <w:color w:val="000000"/>
                <w:sz w:val="21"/>
                <w:szCs w:val="21"/>
                <w:lang w:bidi="en-US"/>
              </w:rPr>
              <w:t xml:space="preserve">设备品牌</w:t>
            </w:r>
            <w:r/>
          </w:p>
        </w:tc>
        <w:tc>
          <w:tcPr>
            <w:tcW w:w="957" w:type="pct"/>
            <w:vAlign w:val="center"/>
            <w:textDirection w:val="lrTb"/>
            <w:noWrap w:val="false"/>
          </w:tcPr>
          <w:p>
            <w:pPr>
              <w:ind w:left="0"/>
              <w:jc w:val="center"/>
              <w:spacing w:line="400" w:lineRule="exact"/>
              <w:widowControl w:val="off"/>
              <w:rPr>
                <w:rFonts w:ascii="宋体" w:hAnsi="宋体"/>
                <w:color w:val="000000"/>
                <w:sz w:val="21"/>
                <w:szCs w:val="21"/>
                <w:lang w:bidi="en-US"/>
              </w:rPr>
            </w:pPr>
            <w:r>
              <w:rPr>
                <w:rFonts w:hint="eastAsia" w:ascii="宋体" w:hAnsi="宋体"/>
                <w:color w:val="000000"/>
                <w:sz w:val="21"/>
                <w:szCs w:val="21"/>
                <w:lang w:bidi="en-US"/>
              </w:rPr>
              <w:t xml:space="preserve">涉及科室</w:t>
            </w:r>
            <w:r/>
          </w:p>
        </w:tc>
        <w:tc>
          <w:tcPr>
            <w:tcW w:w="537" w:type="pct"/>
            <w:vAlign w:val="center"/>
            <w:textDirection w:val="lrTb"/>
            <w:noWrap w:val="false"/>
          </w:tcPr>
          <w:p>
            <w:pPr>
              <w:ind w:left="0"/>
              <w:jc w:val="center"/>
              <w:spacing w:line="400" w:lineRule="exact"/>
              <w:widowControl w:val="off"/>
              <w:rPr>
                <w:rFonts w:ascii="宋体" w:hAnsi="宋体"/>
                <w:color w:val="000000"/>
                <w:sz w:val="21"/>
                <w:szCs w:val="21"/>
                <w:lang w:bidi="en-US"/>
              </w:rPr>
            </w:pPr>
            <w:r>
              <w:rPr>
                <w:rFonts w:hint="eastAsia" w:ascii="宋体" w:hAnsi="宋体"/>
                <w:color w:val="000000"/>
                <w:sz w:val="21"/>
                <w:szCs w:val="21"/>
                <w:lang w:bidi="en-US"/>
              </w:rPr>
              <w:t xml:space="preserve">数量</w:t>
            </w:r>
            <w:r/>
          </w:p>
        </w:tc>
      </w:tr>
      <w:tr>
        <w:trPr>
          <w:trHeight w:val="309"/>
        </w:trPr>
        <w:tc>
          <w:tcPr>
            <w:tcW w:w="441" w:type="pct"/>
            <w:vAlign w:val="center"/>
            <w:textDirection w:val="lrTb"/>
            <w:noWrap w:val="false"/>
          </w:tcPr>
          <w:p>
            <w:pPr>
              <w:ind w:left="0"/>
              <w:jc w:val="center"/>
              <w:spacing w:line="400" w:lineRule="exact"/>
              <w:widowControl w:val="off"/>
              <w:rPr>
                <w:rFonts w:ascii="宋体" w:hAnsi="宋体"/>
                <w:color w:val="000000"/>
                <w:sz w:val="21"/>
                <w:szCs w:val="21"/>
                <w:lang w:bidi="en-US"/>
              </w:rPr>
            </w:pPr>
            <w:r>
              <w:rPr>
                <w:rFonts w:hint="eastAsia" w:ascii="宋体" w:hAnsi="宋体"/>
                <w:color w:val="000000"/>
                <w:sz w:val="21"/>
                <w:szCs w:val="21"/>
                <w:lang w:bidi="en-US"/>
              </w:rPr>
              <w:t xml:space="preserve">1</w:t>
            </w:r>
            <w:r/>
          </w:p>
        </w:tc>
        <w:tc>
          <w:tcPr>
            <w:tcW w:w="2058" w:type="pct"/>
            <w:vAlign w:val="center"/>
            <w:textDirection w:val="lrTb"/>
            <w:noWrap w:val="false"/>
          </w:tcPr>
          <w:p>
            <w:pPr>
              <w:ind w:left="200"/>
              <w:spacing w:line="400" w:lineRule="exact"/>
              <w:widowControl w:val="off"/>
              <w:rPr>
                <w:rFonts w:ascii="宋体" w:hAnsi="宋体"/>
                <w:color w:val="000000"/>
                <w:sz w:val="21"/>
                <w:szCs w:val="21"/>
                <w:lang w:bidi="en-US"/>
              </w:rPr>
            </w:pPr>
            <w:r>
              <w:rPr>
                <w:rFonts w:hint="eastAsia" w:ascii="宋体" w:hAnsi="宋体"/>
                <w:color w:val="000000"/>
                <w:sz w:val="21"/>
                <w:szCs w:val="21"/>
                <w:lang w:bidi="en-US"/>
              </w:rPr>
              <w:t xml:space="preserve">肺功能仪</w:t>
            </w:r>
            <w:r/>
          </w:p>
        </w:tc>
        <w:tc>
          <w:tcPr>
            <w:tcW w:w="1007" w:type="pct"/>
            <w:vAlign w:val="center"/>
            <w:textDirection w:val="lrTb"/>
            <w:noWrap w:val="false"/>
          </w:tcPr>
          <w:p>
            <w:pPr>
              <w:ind w:left="200"/>
              <w:spacing w:line="400" w:lineRule="exact"/>
              <w:widowControl w:val="off"/>
              <w:rPr>
                <w:rFonts w:ascii="宋体" w:hAnsi="宋体"/>
                <w:color w:val="000000"/>
                <w:sz w:val="21"/>
                <w:szCs w:val="21"/>
                <w:lang w:bidi="en-US"/>
              </w:rPr>
            </w:pPr>
            <w:r>
              <w:rPr>
                <w:rFonts w:hint="eastAsia" w:ascii="宋体" w:hAnsi="宋体"/>
                <w:color w:val="000000"/>
                <w:sz w:val="21"/>
                <w:szCs w:val="21"/>
                <w:lang w:bidi="en-US"/>
              </w:rPr>
              <w:t xml:space="preserve">康讯</w:t>
            </w:r>
            <w:r/>
          </w:p>
        </w:tc>
        <w:tc>
          <w:tcPr>
            <w:tcW w:w="957" w:type="pct"/>
            <w:vAlign w:val="center"/>
            <w:textDirection w:val="lrTb"/>
            <w:noWrap w:val="false"/>
          </w:tcPr>
          <w:p>
            <w:pPr>
              <w:ind w:left="0"/>
              <w:jc w:val="center"/>
              <w:spacing w:line="400" w:lineRule="exact"/>
              <w:widowControl w:val="off"/>
              <w:rPr>
                <w:rFonts w:ascii="宋体" w:hAnsi="宋体"/>
                <w:color w:val="000000"/>
                <w:sz w:val="21"/>
                <w:szCs w:val="21"/>
                <w:lang w:bidi="en-US"/>
              </w:rPr>
            </w:pPr>
            <w:r>
              <w:rPr>
                <w:rFonts w:hint="eastAsia" w:ascii="宋体" w:hAnsi="宋体"/>
                <w:color w:val="000000"/>
                <w:sz w:val="21"/>
                <w:szCs w:val="21"/>
                <w:lang w:bidi="en-US"/>
              </w:rPr>
              <w:t xml:space="preserve">转化</w:t>
            </w:r>
            <w:r/>
          </w:p>
        </w:tc>
        <w:tc>
          <w:tcPr>
            <w:tcW w:w="537" w:type="pct"/>
            <w:vAlign w:val="center"/>
            <w:textDirection w:val="lrTb"/>
            <w:noWrap w:val="false"/>
          </w:tcPr>
          <w:p>
            <w:pPr>
              <w:ind w:left="0"/>
              <w:jc w:val="center"/>
              <w:spacing w:line="400" w:lineRule="exact"/>
              <w:widowControl w:val="off"/>
              <w:rPr>
                <w:rFonts w:ascii="宋体" w:hAnsi="宋体"/>
                <w:color w:val="000000"/>
                <w:sz w:val="21"/>
                <w:szCs w:val="21"/>
                <w:lang w:bidi="en-US"/>
              </w:rPr>
            </w:pPr>
            <w:r>
              <w:rPr>
                <w:rFonts w:hint="eastAsia" w:ascii="宋体" w:hAnsi="宋体"/>
                <w:color w:val="000000"/>
                <w:sz w:val="21"/>
                <w:szCs w:val="21"/>
                <w:lang w:bidi="en-US"/>
              </w:rPr>
              <w:t xml:space="preserve">1</w:t>
            </w:r>
            <w:r/>
          </w:p>
        </w:tc>
      </w:tr>
      <w:tr>
        <w:trPr>
          <w:trHeight w:val="318"/>
        </w:trPr>
        <w:tc>
          <w:tcPr>
            <w:tcW w:w="441" w:type="pct"/>
            <w:vAlign w:val="center"/>
            <w:textDirection w:val="lrTb"/>
            <w:noWrap w:val="false"/>
          </w:tcPr>
          <w:p>
            <w:pPr>
              <w:ind w:left="0"/>
              <w:jc w:val="center"/>
              <w:spacing w:line="400" w:lineRule="exact"/>
              <w:widowControl w:val="off"/>
              <w:rPr>
                <w:rFonts w:ascii="宋体" w:hAnsi="宋体"/>
                <w:color w:val="000000"/>
                <w:sz w:val="21"/>
                <w:szCs w:val="21"/>
                <w:lang w:bidi="en-US"/>
              </w:rPr>
            </w:pPr>
            <w:r>
              <w:rPr>
                <w:rFonts w:hint="eastAsia" w:ascii="宋体" w:hAnsi="宋体"/>
                <w:color w:val="000000"/>
                <w:sz w:val="21"/>
                <w:szCs w:val="21"/>
                <w:lang w:bidi="en-US"/>
              </w:rPr>
              <w:t xml:space="preserve">2</w:t>
            </w:r>
            <w:r/>
          </w:p>
        </w:tc>
        <w:tc>
          <w:tcPr>
            <w:tcW w:w="2058" w:type="pct"/>
            <w:vAlign w:val="center"/>
            <w:textDirection w:val="lrTb"/>
            <w:noWrap w:val="false"/>
          </w:tcPr>
          <w:p>
            <w:pPr>
              <w:ind w:left="200"/>
              <w:spacing w:line="400" w:lineRule="exact"/>
              <w:widowControl w:val="off"/>
              <w:rPr>
                <w:rFonts w:ascii="宋体" w:hAnsi="宋体"/>
                <w:color w:val="000000"/>
                <w:sz w:val="21"/>
                <w:szCs w:val="21"/>
                <w:lang w:bidi="en-US"/>
              </w:rPr>
            </w:pPr>
            <w:r>
              <w:rPr>
                <w:rFonts w:hint="eastAsia" w:ascii="宋体" w:hAnsi="宋体"/>
                <w:color w:val="000000"/>
                <w:sz w:val="21"/>
                <w:szCs w:val="21"/>
                <w:lang w:bidi="en-US"/>
              </w:rPr>
              <w:t xml:space="preserve">骨密度</w:t>
            </w:r>
            <w:r/>
          </w:p>
        </w:tc>
        <w:tc>
          <w:tcPr>
            <w:tcW w:w="1007" w:type="pct"/>
            <w:vAlign w:val="center"/>
            <w:textDirection w:val="lrTb"/>
            <w:noWrap w:val="false"/>
          </w:tcPr>
          <w:p>
            <w:pPr>
              <w:ind w:left="200"/>
              <w:spacing w:line="400" w:lineRule="exact"/>
              <w:widowControl w:val="off"/>
              <w:rPr>
                <w:rFonts w:ascii="宋体" w:hAnsi="宋体"/>
                <w:color w:val="000000"/>
                <w:sz w:val="21"/>
                <w:szCs w:val="21"/>
                <w:lang w:bidi="en-US"/>
              </w:rPr>
            </w:pPr>
            <w:r>
              <w:rPr>
                <w:rFonts w:hint="eastAsia" w:ascii="宋体" w:hAnsi="宋体"/>
                <w:color w:val="000000"/>
                <w:sz w:val="21"/>
                <w:szCs w:val="21"/>
                <w:lang w:bidi="en-US"/>
              </w:rPr>
              <w:t xml:space="preserve">GE</w:t>
            </w:r>
            <w:r/>
          </w:p>
        </w:tc>
        <w:tc>
          <w:tcPr>
            <w:tcW w:w="957" w:type="pct"/>
            <w:vAlign w:val="center"/>
            <w:textDirection w:val="lrTb"/>
            <w:noWrap w:val="false"/>
          </w:tcPr>
          <w:p>
            <w:pPr>
              <w:ind w:left="0"/>
              <w:jc w:val="center"/>
              <w:spacing w:line="400" w:lineRule="exact"/>
              <w:widowControl w:val="off"/>
              <w:rPr>
                <w:rFonts w:ascii="宋体" w:hAnsi="宋体"/>
                <w:color w:val="000000"/>
                <w:sz w:val="21"/>
                <w:szCs w:val="21"/>
                <w:lang w:bidi="en-US"/>
              </w:rPr>
            </w:pPr>
            <w:r>
              <w:rPr>
                <w:rFonts w:hint="eastAsia" w:ascii="宋体" w:hAnsi="宋体"/>
                <w:color w:val="000000"/>
                <w:sz w:val="21"/>
                <w:szCs w:val="21"/>
                <w:lang w:bidi="en-US"/>
              </w:rPr>
              <w:t xml:space="preserve">转化</w:t>
            </w:r>
            <w:r/>
          </w:p>
        </w:tc>
        <w:tc>
          <w:tcPr>
            <w:tcW w:w="537" w:type="pct"/>
            <w:vAlign w:val="center"/>
            <w:textDirection w:val="lrTb"/>
            <w:noWrap w:val="false"/>
          </w:tcPr>
          <w:p>
            <w:pPr>
              <w:ind w:left="0"/>
              <w:jc w:val="center"/>
              <w:spacing w:line="400" w:lineRule="exact"/>
              <w:widowControl w:val="off"/>
              <w:rPr>
                <w:rFonts w:ascii="宋体" w:hAnsi="宋体"/>
                <w:color w:val="000000"/>
                <w:sz w:val="21"/>
                <w:szCs w:val="21"/>
                <w:lang w:bidi="en-US"/>
              </w:rPr>
            </w:pPr>
            <w:r>
              <w:rPr>
                <w:rFonts w:hint="eastAsia" w:ascii="宋体" w:hAnsi="宋体"/>
                <w:color w:val="000000"/>
                <w:sz w:val="21"/>
                <w:szCs w:val="21"/>
                <w:lang w:bidi="en-US"/>
              </w:rPr>
              <w:t xml:space="preserve">1</w:t>
            </w:r>
            <w:r/>
          </w:p>
        </w:tc>
      </w:tr>
      <w:tr>
        <w:trPr>
          <w:trHeight w:val="308"/>
        </w:trPr>
        <w:tc>
          <w:tcPr>
            <w:tcW w:w="441" w:type="pct"/>
            <w:vAlign w:val="center"/>
            <w:textDirection w:val="lrTb"/>
            <w:noWrap w:val="false"/>
          </w:tcPr>
          <w:p>
            <w:pPr>
              <w:ind w:left="0"/>
              <w:jc w:val="center"/>
              <w:spacing w:line="400" w:lineRule="exact"/>
              <w:widowControl w:val="off"/>
              <w:rPr>
                <w:rFonts w:ascii="宋体" w:hAnsi="宋体"/>
                <w:color w:val="000000"/>
                <w:sz w:val="21"/>
                <w:szCs w:val="21"/>
                <w:lang w:bidi="en-US"/>
              </w:rPr>
            </w:pPr>
            <w:r>
              <w:rPr>
                <w:rFonts w:hint="eastAsia" w:ascii="宋体" w:hAnsi="宋体"/>
                <w:color w:val="000000"/>
                <w:sz w:val="21"/>
                <w:szCs w:val="21"/>
                <w:lang w:bidi="en-US"/>
              </w:rPr>
              <w:t xml:space="preserve">3</w:t>
            </w:r>
            <w:r/>
          </w:p>
        </w:tc>
        <w:tc>
          <w:tcPr>
            <w:shd w:val="clear" w:color="auto" w:fill="auto"/>
            <w:tcW w:w="2058" w:type="pct"/>
            <w:vAlign w:val="center"/>
            <w:textDirection w:val="lrTb"/>
            <w:noWrap w:val="false"/>
          </w:tcPr>
          <w:p>
            <w:pPr>
              <w:ind w:left="200"/>
              <w:spacing w:line="400" w:lineRule="exact"/>
              <w:widowControl w:val="off"/>
              <w:rPr>
                <w:rFonts w:ascii="宋体" w:hAnsi="宋体"/>
                <w:color w:val="000000"/>
                <w:sz w:val="21"/>
                <w:szCs w:val="21"/>
                <w:lang w:bidi="en-US"/>
              </w:rPr>
            </w:pPr>
            <w:r>
              <w:rPr>
                <w:rFonts w:hint="eastAsia" w:ascii="宋体" w:hAnsi="宋体"/>
                <w:color w:val="000000"/>
                <w:sz w:val="21"/>
                <w:szCs w:val="21"/>
                <w:lang w:bidi="en-US"/>
              </w:rPr>
              <w:t xml:space="preserve">骨密度</w:t>
            </w:r>
            <w:r/>
          </w:p>
        </w:tc>
        <w:tc>
          <w:tcPr>
            <w:shd w:val="clear" w:color="auto" w:fill="auto"/>
            <w:tcW w:w="1007" w:type="pct"/>
            <w:vAlign w:val="center"/>
            <w:textDirection w:val="lrTb"/>
            <w:noWrap w:val="false"/>
          </w:tcPr>
          <w:p>
            <w:pPr>
              <w:ind w:left="200"/>
              <w:spacing w:line="400" w:lineRule="exact"/>
              <w:widowControl w:val="off"/>
              <w:rPr>
                <w:rFonts w:ascii="宋体" w:hAnsi="宋体"/>
                <w:color w:val="000000"/>
                <w:sz w:val="21"/>
                <w:szCs w:val="21"/>
                <w:lang w:bidi="en-US"/>
              </w:rPr>
            </w:pPr>
            <w:r>
              <w:rPr>
                <w:rFonts w:hint="eastAsia" w:ascii="宋体" w:hAnsi="宋体"/>
                <w:color w:val="000000"/>
                <w:sz w:val="21"/>
                <w:szCs w:val="21"/>
                <w:lang w:bidi="en-US"/>
              </w:rPr>
              <w:t xml:space="preserve">GE</w:t>
            </w:r>
            <w:r/>
          </w:p>
        </w:tc>
        <w:tc>
          <w:tcPr>
            <w:shd w:val="clear" w:color="auto" w:fill="auto"/>
            <w:tcW w:w="957" w:type="pct"/>
            <w:vAlign w:val="center"/>
            <w:textDirection w:val="lrTb"/>
            <w:noWrap w:val="false"/>
          </w:tcPr>
          <w:p>
            <w:pPr>
              <w:ind w:left="0"/>
              <w:jc w:val="center"/>
              <w:spacing w:line="400" w:lineRule="exact"/>
              <w:widowControl w:val="off"/>
              <w:rPr>
                <w:rFonts w:ascii="宋体" w:hAnsi="宋体"/>
                <w:color w:val="000000"/>
                <w:sz w:val="21"/>
                <w:szCs w:val="21"/>
                <w:lang w:bidi="en-US"/>
              </w:rPr>
            </w:pPr>
            <w:r>
              <w:rPr>
                <w:rFonts w:hint="eastAsia" w:ascii="宋体" w:hAnsi="宋体"/>
                <w:color w:val="000000"/>
                <w:sz w:val="21"/>
                <w:szCs w:val="21"/>
                <w:lang w:bidi="en-US"/>
              </w:rPr>
              <w:t xml:space="preserve">体检中心</w:t>
            </w:r>
            <w:r/>
          </w:p>
        </w:tc>
        <w:tc>
          <w:tcPr>
            <w:shd w:val="clear" w:color="auto" w:fill="auto"/>
            <w:tcW w:w="537" w:type="pct"/>
            <w:vAlign w:val="center"/>
            <w:textDirection w:val="lrTb"/>
            <w:noWrap w:val="false"/>
          </w:tcPr>
          <w:p>
            <w:pPr>
              <w:ind w:left="0"/>
              <w:jc w:val="center"/>
              <w:spacing w:line="400" w:lineRule="exact"/>
              <w:widowControl w:val="off"/>
              <w:rPr>
                <w:rFonts w:ascii="宋体" w:hAnsi="宋体"/>
                <w:color w:val="000000"/>
                <w:sz w:val="21"/>
                <w:szCs w:val="21"/>
                <w:lang w:bidi="en-US"/>
              </w:rPr>
            </w:pPr>
            <w:r>
              <w:rPr>
                <w:rFonts w:hint="eastAsia" w:ascii="宋体" w:hAnsi="宋体"/>
                <w:color w:val="000000"/>
                <w:sz w:val="21"/>
                <w:szCs w:val="21"/>
                <w:lang w:bidi="en-US"/>
              </w:rPr>
              <w:t xml:space="preserve">1</w:t>
            </w:r>
            <w:r/>
          </w:p>
        </w:tc>
      </w:tr>
      <w:tr>
        <w:trPr>
          <w:trHeight w:val="319"/>
        </w:trPr>
        <w:tc>
          <w:tcPr>
            <w:tcW w:w="441" w:type="pct"/>
            <w:vAlign w:val="center"/>
            <w:textDirection w:val="lrTb"/>
            <w:noWrap w:val="false"/>
          </w:tcPr>
          <w:p>
            <w:pPr>
              <w:ind w:left="0"/>
              <w:jc w:val="center"/>
              <w:spacing w:line="400" w:lineRule="exact"/>
              <w:widowControl w:val="off"/>
              <w:rPr>
                <w:rFonts w:ascii="宋体" w:hAnsi="宋体"/>
                <w:color w:val="000000"/>
                <w:sz w:val="21"/>
                <w:szCs w:val="21"/>
                <w:lang w:bidi="en-US"/>
              </w:rPr>
            </w:pPr>
            <w:r>
              <w:rPr>
                <w:rFonts w:hint="eastAsia" w:ascii="宋体" w:hAnsi="宋体"/>
                <w:color w:val="000000"/>
                <w:sz w:val="21"/>
                <w:szCs w:val="21"/>
                <w:lang w:bidi="en-US"/>
              </w:rPr>
              <w:t xml:space="preserve">4</w:t>
            </w:r>
            <w:r/>
          </w:p>
        </w:tc>
        <w:tc>
          <w:tcPr>
            <w:tcW w:w="2058" w:type="pct"/>
            <w:vAlign w:val="center"/>
            <w:textDirection w:val="lrTb"/>
            <w:noWrap w:val="false"/>
          </w:tcPr>
          <w:p>
            <w:pPr>
              <w:ind w:left="200"/>
              <w:spacing w:line="400" w:lineRule="exact"/>
              <w:widowControl w:val="off"/>
              <w:rPr>
                <w:rFonts w:ascii="宋体" w:hAnsi="宋体"/>
                <w:color w:val="000000"/>
                <w:sz w:val="21"/>
                <w:szCs w:val="21"/>
                <w:lang w:bidi="en-US"/>
              </w:rPr>
            </w:pPr>
            <w:r>
              <w:rPr>
                <w:rFonts w:hint="eastAsia" w:ascii="宋体" w:hAnsi="宋体"/>
                <w:color w:val="000000"/>
                <w:sz w:val="21"/>
                <w:szCs w:val="21"/>
              </w:rPr>
              <w:t xml:space="preserve">摄碘率</w:t>
            </w:r>
            <w:r/>
          </w:p>
        </w:tc>
        <w:tc>
          <w:tcPr>
            <w:tcW w:w="1007" w:type="pct"/>
            <w:vAlign w:val="center"/>
            <w:textDirection w:val="lrTb"/>
            <w:noWrap w:val="false"/>
          </w:tcPr>
          <w:p>
            <w:pPr>
              <w:ind w:left="200"/>
              <w:spacing w:line="400" w:lineRule="exact"/>
              <w:widowControl w:val="off"/>
              <w:rPr>
                <w:rFonts w:ascii="宋体" w:hAnsi="宋体"/>
                <w:color w:val="000000"/>
                <w:sz w:val="21"/>
                <w:szCs w:val="21"/>
                <w:lang w:bidi="en-US"/>
              </w:rPr>
            </w:pPr>
            <w:r>
              <w:rPr>
                <w:rFonts w:ascii="宋体" w:hAnsi="宋体"/>
                <w:color w:val="000000"/>
                <w:sz w:val="21"/>
                <w:szCs w:val="21"/>
                <w:lang w:bidi="en-US"/>
              </w:rPr>
            </w:r>
            <w:r/>
          </w:p>
        </w:tc>
        <w:tc>
          <w:tcPr>
            <w:tcW w:w="957" w:type="pct"/>
            <w:vAlign w:val="center"/>
            <w:textDirection w:val="lrTb"/>
            <w:noWrap w:val="false"/>
          </w:tcPr>
          <w:p>
            <w:pPr>
              <w:ind w:left="0"/>
              <w:jc w:val="center"/>
              <w:spacing w:line="400" w:lineRule="exact"/>
              <w:widowControl w:val="off"/>
              <w:rPr>
                <w:rFonts w:ascii="宋体" w:hAnsi="宋体"/>
                <w:color w:val="000000"/>
                <w:sz w:val="21"/>
                <w:szCs w:val="21"/>
                <w:lang w:bidi="en-US"/>
              </w:rPr>
            </w:pPr>
            <w:r>
              <w:rPr>
                <w:rFonts w:hint="eastAsia" w:ascii="宋体" w:hAnsi="宋体"/>
                <w:color w:val="000000"/>
                <w:sz w:val="21"/>
                <w:szCs w:val="21"/>
                <w:lang w:bidi="en-US"/>
              </w:rPr>
              <w:t xml:space="preserve">核医学</w:t>
            </w:r>
            <w:r/>
          </w:p>
        </w:tc>
        <w:tc>
          <w:tcPr>
            <w:tcW w:w="537" w:type="pct"/>
            <w:vAlign w:val="center"/>
            <w:textDirection w:val="lrTb"/>
            <w:noWrap w:val="false"/>
          </w:tcPr>
          <w:p>
            <w:pPr>
              <w:ind w:left="0"/>
              <w:jc w:val="center"/>
              <w:spacing w:line="400" w:lineRule="exact"/>
              <w:widowControl w:val="off"/>
              <w:rPr>
                <w:rFonts w:ascii="宋体" w:hAnsi="宋体"/>
                <w:color w:val="000000"/>
                <w:sz w:val="21"/>
                <w:szCs w:val="21"/>
                <w:lang w:bidi="en-US"/>
              </w:rPr>
            </w:pPr>
            <w:r>
              <w:rPr>
                <w:rFonts w:hint="eastAsia" w:ascii="宋体" w:hAnsi="宋体"/>
                <w:color w:val="000000"/>
                <w:sz w:val="21"/>
                <w:szCs w:val="21"/>
                <w:lang w:bidi="en-US"/>
              </w:rPr>
              <w:t xml:space="preserve">1</w:t>
            </w:r>
            <w:r/>
          </w:p>
        </w:tc>
      </w:tr>
      <w:tr>
        <w:trPr>
          <w:trHeight w:val="319"/>
        </w:trPr>
        <w:tc>
          <w:tcPr>
            <w:tcW w:w="441" w:type="pct"/>
            <w:vAlign w:val="center"/>
            <w:textDirection w:val="lrTb"/>
            <w:noWrap w:val="false"/>
          </w:tcPr>
          <w:p>
            <w:pPr>
              <w:ind w:left="0"/>
              <w:jc w:val="center"/>
              <w:spacing w:line="400" w:lineRule="exact"/>
              <w:widowControl w:val="off"/>
              <w:rPr>
                <w:rFonts w:ascii="宋体" w:hAnsi="宋体"/>
                <w:color w:val="000000"/>
                <w:sz w:val="21"/>
                <w:szCs w:val="21"/>
                <w:lang w:bidi="en-US"/>
              </w:rPr>
            </w:pPr>
            <w:r>
              <w:rPr>
                <w:rFonts w:hint="eastAsia" w:ascii="宋体" w:hAnsi="宋体"/>
                <w:color w:val="000000"/>
                <w:sz w:val="21"/>
                <w:szCs w:val="21"/>
                <w:lang w:bidi="en-US"/>
              </w:rPr>
              <w:t xml:space="preserve">5</w:t>
            </w:r>
            <w:r/>
          </w:p>
        </w:tc>
        <w:tc>
          <w:tcPr>
            <w:tcW w:w="2058" w:type="pct"/>
            <w:vAlign w:val="center"/>
            <w:textDirection w:val="lrTb"/>
            <w:noWrap w:val="false"/>
          </w:tcPr>
          <w:p>
            <w:pPr>
              <w:ind w:left="200"/>
              <w:spacing w:line="400" w:lineRule="exact"/>
              <w:widowControl w:val="off"/>
              <w:rPr>
                <w:rFonts w:ascii="宋体" w:hAnsi="宋体"/>
                <w:color w:val="000000"/>
                <w:sz w:val="21"/>
                <w:szCs w:val="21"/>
                <w:lang w:bidi="en-US"/>
              </w:rPr>
            </w:pPr>
            <w:r>
              <w:rPr>
                <w:rFonts w:hint="eastAsia" w:ascii="宋体" w:hAnsi="宋体"/>
                <w:color w:val="000000"/>
                <w:sz w:val="21"/>
                <w:szCs w:val="21"/>
              </w:rPr>
              <w:t xml:space="preserve">氢呼气检测</w:t>
            </w:r>
            <w:r/>
          </w:p>
        </w:tc>
        <w:tc>
          <w:tcPr>
            <w:tcW w:w="1007" w:type="pct"/>
            <w:vAlign w:val="center"/>
            <w:textDirection w:val="lrTb"/>
            <w:noWrap w:val="false"/>
          </w:tcPr>
          <w:p>
            <w:pPr>
              <w:ind w:left="200"/>
              <w:spacing w:line="400" w:lineRule="exact"/>
              <w:widowControl w:val="off"/>
              <w:rPr>
                <w:rFonts w:ascii="宋体" w:hAnsi="宋体"/>
                <w:color w:val="000000"/>
                <w:sz w:val="21"/>
                <w:szCs w:val="21"/>
                <w:lang w:bidi="en-US"/>
              </w:rPr>
            </w:pPr>
            <w:r>
              <w:rPr>
                <w:rFonts w:ascii="宋体" w:hAnsi="宋体"/>
                <w:color w:val="000000"/>
                <w:sz w:val="21"/>
                <w:szCs w:val="21"/>
                <w:lang w:bidi="en-US"/>
              </w:rPr>
            </w:r>
            <w:r/>
          </w:p>
        </w:tc>
        <w:tc>
          <w:tcPr>
            <w:tcW w:w="957" w:type="pct"/>
            <w:vAlign w:val="center"/>
            <w:textDirection w:val="lrTb"/>
            <w:noWrap w:val="false"/>
          </w:tcPr>
          <w:p>
            <w:pPr>
              <w:ind w:left="0"/>
              <w:jc w:val="center"/>
              <w:spacing w:line="400" w:lineRule="exact"/>
              <w:widowControl w:val="off"/>
              <w:rPr>
                <w:rFonts w:ascii="宋体" w:hAnsi="宋体"/>
                <w:color w:val="000000"/>
                <w:sz w:val="21"/>
                <w:szCs w:val="21"/>
                <w:lang w:bidi="en-US"/>
              </w:rPr>
            </w:pPr>
            <w:r>
              <w:rPr>
                <w:rFonts w:hint="eastAsia" w:ascii="宋体" w:hAnsi="宋体"/>
                <w:color w:val="000000"/>
                <w:sz w:val="21"/>
                <w:szCs w:val="21"/>
              </w:rPr>
              <w:t xml:space="preserve">消化内镜</w:t>
            </w:r>
            <w:r/>
          </w:p>
        </w:tc>
        <w:tc>
          <w:tcPr>
            <w:tcW w:w="537" w:type="pct"/>
            <w:vAlign w:val="center"/>
            <w:textDirection w:val="lrTb"/>
            <w:noWrap w:val="false"/>
          </w:tcPr>
          <w:p>
            <w:pPr>
              <w:ind w:left="0"/>
              <w:jc w:val="center"/>
              <w:spacing w:line="400" w:lineRule="exact"/>
              <w:widowControl w:val="off"/>
              <w:rPr>
                <w:rFonts w:ascii="宋体" w:hAnsi="宋体"/>
                <w:color w:val="000000"/>
                <w:sz w:val="21"/>
                <w:szCs w:val="21"/>
                <w:lang w:bidi="en-US"/>
              </w:rPr>
            </w:pPr>
            <w:r>
              <w:rPr>
                <w:rFonts w:hint="eastAsia" w:ascii="宋体" w:hAnsi="宋体"/>
                <w:color w:val="000000"/>
                <w:sz w:val="21"/>
                <w:szCs w:val="21"/>
                <w:lang w:bidi="en-US"/>
              </w:rPr>
              <w:t xml:space="preserve">1</w:t>
            </w:r>
            <w:r/>
          </w:p>
        </w:tc>
      </w:tr>
      <w:tr>
        <w:trPr>
          <w:trHeight w:val="319"/>
        </w:trPr>
        <w:tc>
          <w:tcPr>
            <w:tcW w:w="441" w:type="pct"/>
            <w:vAlign w:val="center"/>
            <w:textDirection w:val="lrTb"/>
            <w:noWrap w:val="false"/>
          </w:tcPr>
          <w:p>
            <w:pPr>
              <w:ind w:left="0"/>
              <w:jc w:val="center"/>
              <w:spacing w:line="400" w:lineRule="exact"/>
              <w:widowControl w:val="off"/>
              <w:rPr>
                <w:rFonts w:ascii="宋体" w:hAnsi="宋体"/>
                <w:color w:val="000000"/>
                <w:sz w:val="21"/>
                <w:szCs w:val="21"/>
                <w:lang w:bidi="en-US"/>
              </w:rPr>
            </w:pPr>
            <w:r>
              <w:rPr>
                <w:rFonts w:hint="eastAsia" w:ascii="宋体" w:hAnsi="宋体"/>
                <w:color w:val="000000"/>
                <w:sz w:val="21"/>
                <w:szCs w:val="21"/>
                <w:lang w:bidi="en-US"/>
              </w:rPr>
              <w:t xml:space="preserve">6</w:t>
            </w:r>
            <w:r/>
          </w:p>
        </w:tc>
        <w:tc>
          <w:tcPr>
            <w:tcW w:w="2058" w:type="pct"/>
            <w:vAlign w:val="center"/>
            <w:textDirection w:val="lrTb"/>
            <w:noWrap w:val="false"/>
          </w:tcPr>
          <w:p>
            <w:pPr>
              <w:ind w:left="200"/>
              <w:spacing w:line="400" w:lineRule="exact"/>
              <w:widowControl w:val="off"/>
              <w:rPr>
                <w:rFonts w:ascii="宋体" w:hAnsi="宋体"/>
                <w:color w:val="000000"/>
                <w:sz w:val="21"/>
                <w:szCs w:val="21"/>
                <w:lang w:bidi="en-US"/>
              </w:rPr>
            </w:pPr>
            <w:r>
              <w:rPr>
                <w:rFonts w:hint="eastAsia" w:ascii="宋体" w:hAnsi="宋体"/>
                <w:color w:val="000000"/>
                <w:sz w:val="21"/>
                <w:szCs w:val="21"/>
              </w:rPr>
              <w:t xml:space="preserve">唾液胃蛋白酶</w:t>
            </w:r>
            <w:r/>
          </w:p>
        </w:tc>
        <w:tc>
          <w:tcPr>
            <w:tcW w:w="1007" w:type="pct"/>
            <w:vAlign w:val="center"/>
            <w:textDirection w:val="lrTb"/>
            <w:noWrap w:val="false"/>
          </w:tcPr>
          <w:p>
            <w:pPr>
              <w:ind w:left="200"/>
              <w:spacing w:line="400" w:lineRule="exact"/>
              <w:widowControl w:val="off"/>
              <w:rPr>
                <w:rFonts w:ascii="宋体" w:hAnsi="宋体"/>
                <w:color w:val="000000"/>
                <w:sz w:val="21"/>
                <w:szCs w:val="21"/>
                <w:lang w:bidi="en-US"/>
              </w:rPr>
            </w:pPr>
            <w:r>
              <w:rPr>
                <w:rFonts w:ascii="宋体" w:hAnsi="宋体"/>
                <w:color w:val="000000"/>
                <w:sz w:val="21"/>
                <w:szCs w:val="21"/>
                <w:lang w:bidi="en-US"/>
              </w:rPr>
            </w:r>
            <w:r/>
          </w:p>
        </w:tc>
        <w:tc>
          <w:tcPr>
            <w:tcW w:w="957" w:type="pct"/>
            <w:vAlign w:val="center"/>
            <w:textDirection w:val="lrTb"/>
            <w:noWrap w:val="false"/>
          </w:tcPr>
          <w:p>
            <w:pPr>
              <w:ind w:left="0"/>
              <w:jc w:val="center"/>
              <w:spacing w:line="400" w:lineRule="exact"/>
              <w:widowControl w:val="off"/>
              <w:rPr>
                <w:rFonts w:ascii="宋体" w:hAnsi="宋体"/>
                <w:color w:val="000000"/>
                <w:sz w:val="21"/>
                <w:szCs w:val="21"/>
                <w:lang w:bidi="en-US"/>
              </w:rPr>
            </w:pPr>
            <w:r>
              <w:rPr>
                <w:rFonts w:hint="eastAsia" w:ascii="宋体" w:hAnsi="宋体"/>
                <w:color w:val="000000"/>
                <w:sz w:val="21"/>
                <w:szCs w:val="21"/>
              </w:rPr>
              <w:t xml:space="preserve">消化内镜</w:t>
            </w:r>
            <w:r/>
          </w:p>
        </w:tc>
        <w:tc>
          <w:tcPr>
            <w:tcW w:w="537" w:type="pct"/>
            <w:vAlign w:val="center"/>
            <w:textDirection w:val="lrTb"/>
            <w:noWrap w:val="false"/>
          </w:tcPr>
          <w:p>
            <w:pPr>
              <w:ind w:left="0"/>
              <w:jc w:val="center"/>
              <w:spacing w:line="400" w:lineRule="exact"/>
              <w:widowControl w:val="off"/>
              <w:rPr>
                <w:rFonts w:ascii="宋体" w:hAnsi="宋体"/>
                <w:color w:val="000000"/>
                <w:sz w:val="21"/>
                <w:szCs w:val="21"/>
                <w:lang w:bidi="en-US"/>
              </w:rPr>
            </w:pPr>
            <w:r>
              <w:rPr>
                <w:rFonts w:hint="eastAsia" w:ascii="宋体" w:hAnsi="宋体"/>
                <w:color w:val="000000"/>
                <w:sz w:val="21"/>
                <w:szCs w:val="21"/>
                <w:lang w:bidi="en-US"/>
              </w:rPr>
              <w:t xml:space="preserve">1</w:t>
            </w:r>
            <w:r/>
          </w:p>
        </w:tc>
      </w:tr>
      <w:tr>
        <w:trPr>
          <w:trHeight w:val="319"/>
        </w:trPr>
        <w:tc>
          <w:tcPr>
            <w:tcW w:w="441" w:type="pct"/>
            <w:vAlign w:val="center"/>
            <w:textDirection w:val="lrTb"/>
            <w:noWrap w:val="false"/>
          </w:tcPr>
          <w:p>
            <w:pPr>
              <w:ind w:left="0"/>
              <w:jc w:val="center"/>
              <w:spacing w:line="400" w:lineRule="exact"/>
              <w:widowControl w:val="off"/>
              <w:rPr>
                <w:rFonts w:ascii="宋体" w:hAnsi="宋体"/>
                <w:color w:val="000000"/>
                <w:sz w:val="21"/>
                <w:szCs w:val="21"/>
                <w:lang w:bidi="en-US"/>
              </w:rPr>
            </w:pPr>
            <w:r>
              <w:rPr>
                <w:rFonts w:hint="eastAsia" w:ascii="宋体" w:hAnsi="宋体"/>
                <w:color w:val="000000"/>
                <w:sz w:val="21"/>
                <w:szCs w:val="21"/>
                <w:lang w:bidi="en-US"/>
              </w:rPr>
              <w:t xml:space="preserve">7</w:t>
            </w:r>
            <w:r/>
          </w:p>
        </w:tc>
        <w:tc>
          <w:tcPr>
            <w:tcW w:w="2058" w:type="pct"/>
            <w:vAlign w:val="center"/>
            <w:textDirection w:val="lrTb"/>
            <w:noWrap w:val="false"/>
          </w:tcPr>
          <w:p>
            <w:pPr>
              <w:ind w:left="200"/>
              <w:spacing w:line="400" w:lineRule="exact"/>
              <w:widowControl w:val="off"/>
              <w:rPr>
                <w:rFonts w:ascii="宋体" w:hAnsi="宋体"/>
                <w:color w:val="000000"/>
                <w:sz w:val="21"/>
                <w:szCs w:val="21"/>
                <w:lang w:bidi="en-US"/>
              </w:rPr>
            </w:pPr>
            <w:r>
              <w:rPr>
                <w:rFonts w:hint="eastAsia" w:ascii="宋体" w:hAnsi="宋体"/>
                <w:color w:val="000000"/>
                <w:sz w:val="21"/>
                <w:szCs w:val="21"/>
              </w:rPr>
              <w:t xml:space="preserve">肛门直肠测压/食管测压/24小时PH-2</w:t>
            </w:r>
            <w:r/>
          </w:p>
        </w:tc>
        <w:tc>
          <w:tcPr>
            <w:tcW w:w="1007" w:type="pct"/>
            <w:vAlign w:val="center"/>
            <w:textDirection w:val="lrTb"/>
            <w:noWrap w:val="false"/>
          </w:tcPr>
          <w:p>
            <w:pPr>
              <w:ind w:left="0"/>
              <w:jc w:val="center"/>
              <w:spacing w:line="400" w:lineRule="exact"/>
              <w:widowControl w:val="off"/>
              <w:rPr>
                <w:rFonts w:ascii="宋体" w:hAnsi="宋体"/>
                <w:color w:val="000000"/>
                <w:sz w:val="21"/>
                <w:szCs w:val="21"/>
                <w:lang w:bidi="en-US"/>
              </w:rPr>
            </w:pPr>
            <w:r>
              <w:rPr>
                <w:rFonts w:hint="eastAsia" w:ascii="宋体" w:hAnsi="宋体"/>
                <w:color w:val="000000"/>
                <w:sz w:val="21"/>
                <w:szCs w:val="21"/>
                <w:lang w:bidi="en-US"/>
              </w:rPr>
              <w:t xml:space="preserve">Laborie</w:t>
            </w:r>
            <w:r/>
          </w:p>
        </w:tc>
        <w:tc>
          <w:tcPr>
            <w:tcW w:w="957" w:type="pct"/>
            <w:vAlign w:val="center"/>
            <w:textDirection w:val="lrTb"/>
            <w:noWrap w:val="false"/>
          </w:tcPr>
          <w:p>
            <w:pPr>
              <w:ind w:left="0"/>
              <w:jc w:val="center"/>
              <w:spacing w:line="400" w:lineRule="exact"/>
              <w:widowControl w:val="off"/>
              <w:rPr>
                <w:rFonts w:ascii="宋体" w:hAnsi="宋体"/>
                <w:color w:val="000000"/>
                <w:sz w:val="21"/>
                <w:szCs w:val="21"/>
                <w:lang w:bidi="en-US"/>
              </w:rPr>
            </w:pPr>
            <w:r>
              <w:rPr>
                <w:rFonts w:hint="eastAsia" w:ascii="宋体" w:hAnsi="宋体"/>
                <w:color w:val="000000"/>
                <w:sz w:val="21"/>
                <w:szCs w:val="21"/>
              </w:rPr>
              <w:t xml:space="preserve">消化内镜</w:t>
            </w:r>
            <w:r/>
          </w:p>
        </w:tc>
        <w:tc>
          <w:tcPr>
            <w:tcW w:w="537" w:type="pct"/>
            <w:vAlign w:val="center"/>
            <w:textDirection w:val="lrTb"/>
            <w:noWrap w:val="false"/>
          </w:tcPr>
          <w:p>
            <w:pPr>
              <w:ind w:left="0"/>
              <w:jc w:val="center"/>
              <w:spacing w:line="400" w:lineRule="exact"/>
              <w:widowControl w:val="off"/>
              <w:rPr>
                <w:rFonts w:ascii="宋体" w:hAnsi="宋体"/>
                <w:color w:val="000000"/>
                <w:sz w:val="21"/>
                <w:szCs w:val="21"/>
                <w:lang w:bidi="en-US"/>
              </w:rPr>
            </w:pPr>
            <w:r>
              <w:rPr>
                <w:rFonts w:hint="eastAsia" w:ascii="宋体" w:hAnsi="宋体"/>
                <w:color w:val="000000"/>
                <w:sz w:val="21"/>
                <w:szCs w:val="21"/>
                <w:lang w:bidi="en-US"/>
              </w:rPr>
              <w:t xml:space="preserve">1</w:t>
            </w:r>
            <w:r/>
          </w:p>
        </w:tc>
      </w:tr>
      <w:tr>
        <w:trPr>
          <w:trHeight w:val="319"/>
        </w:trPr>
        <w:tc>
          <w:tcPr>
            <w:tcW w:w="441" w:type="pct"/>
            <w:vAlign w:val="center"/>
            <w:textDirection w:val="lrTb"/>
            <w:noWrap w:val="false"/>
          </w:tcPr>
          <w:p>
            <w:pPr>
              <w:ind w:left="0"/>
              <w:jc w:val="center"/>
              <w:spacing w:line="400" w:lineRule="exact"/>
              <w:widowControl w:val="off"/>
              <w:rPr>
                <w:rFonts w:ascii="宋体" w:hAnsi="宋体"/>
                <w:color w:val="000000"/>
                <w:sz w:val="21"/>
                <w:szCs w:val="21"/>
                <w:lang w:bidi="en-US"/>
              </w:rPr>
            </w:pPr>
            <w:r>
              <w:rPr>
                <w:rFonts w:hint="eastAsia" w:ascii="宋体" w:hAnsi="宋体"/>
                <w:color w:val="000000"/>
                <w:sz w:val="21"/>
                <w:szCs w:val="21"/>
                <w:lang w:bidi="en-US"/>
              </w:rPr>
              <w:t xml:space="preserve">8</w:t>
            </w:r>
            <w:r/>
          </w:p>
        </w:tc>
        <w:tc>
          <w:tcPr>
            <w:shd w:val="clear" w:color="auto" w:fill="auto"/>
            <w:tcW w:w="2058" w:type="pct"/>
            <w:vAlign w:val="center"/>
            <w:textDirection w:val="lrTb"/>
            <w:noWrap w:val="false"/>
          </w:tcPr>
          <w:p>
            <w:pPr>
              <w:ind w:left="200"/>
              <w:spacing w:line="400" w:lineRule="exact"/>
              <w:widowControl w:val="off"/>
              <w:rPr>
                <w:rFonts w:ascii="宋体" w:hAnsi="宋体"/>
                <w:color w:val="000000"/>
                <w:sz w:val="21"/>
                <w:szCs w:val="21"/>
                <w:lang w:bidi="en-US"/>
              </w:rPr>
            </w:pPr>
            <w:r>
              <w:rPr>
                <w:rFonts w:hint="eastAsia" w:ascii="宋体" w:hAnsi="宋体"/>
                <w:color w:val="000000"/>
                <w:sz w:val="21"/>
                <w:szCs w:val="21"/>
                <w:lang w:bidi="en-US"/>
              </w:rPr>
              <w:t xml:space="preserve">骨密度</w:t>
            </w:r>
            <w:r/>
          </w:p>
        </w:tc>
        <w:tc>
          <w:tcPr>
            <w:shd w:val="clear" w:color="auto" w:fill="auto"/>
            <w:tcW w:w="1007" w:type="pct"/>
            <w:vAlign w:val="center"/>
            <w:textDirection w:val="lrTb"/>
            <w:noWrap w:val="false"/>
          </w:tcPr>
          <w:p>
            <w:pPr>
              <w:ind w:left="0"/>
              <w:jc w:val="center"/>
              <w:spacing w:line="400" w:lineRule="exact"/>
              <w:widowControl w:val="off"/>
              <w:rPr>
                <w:rFonts w:ascii="宋体" w:hAnsi="宋体"/>
                <w:color w:val="000000"/>
                <w:sz w:val="21"/>
                <w:szCs w:val="21"/>
                <w:lang w:bidi="en-US"/>
              </w:rPr>
            </w:pPr>
            <w:r>
              <w:rPr>
                <w:rFonts w:hint="eastAsia" w:ascii="宋体" w:hAnsi="宋体"/>
                <w:color w:val="000000"/>
                <w:sz w:val="21"/>
                <w:szCs w:val="21"/>
                <w:lang w:bidi="en-US"/>
              </w:rPr>
              <w:t xml:space="preserve">HOLOGIC</w:t>
            </w:r>
            <w:r/>
          </w:p>
        </w:tc>
        <w:tc>
          <w:tcPr>
            <w:shd w:val="clear" w:color="auto" w:fill="auto"/>
            <w:tcW w:w="957" w:type="pct"/>
            <w:vAlign w:val="center"/>
            <w:textDirection w:val="lrTb"/>
            <w:noWrap w:val="false"/>
          </w:tcPr>
          <w:p>
            <w:pPr>
              <w:ind w:left="0"/>
              <w:jc w:val="center"/>
              <w:spacing w:line="400" w:lineRule="exact"/>
              <w:widowControl w:val="off"/>
              <w:rPr>
                <w:rFonts w:ascii="宋体" w:hAnsi="宋体"/>
                <w:color w:val="000000"/>
                <w:sz w:val="21"/>
                <w:szCs w:val="21"/>
                <w:lang w:bidi="en-US"/>
              </w:rPr>
            </w:pPr>
            <w:r>
              <w:rPr>
                <w:rFonts w:hint="eastAsia" w:ascii="宋体" w:hAnsi="宋体"/>
                <w:color w:val="000000"/>
                <w:sz w:val="21"/>
                <w:szCs w:val="21"/>
                <w:lang w:bidi="en-US"/>
              </w:rPr>
              <w:t xml:space="preserve">骨科</w:t>
            </w:r>
            <w:r/>
          </w:p>
        </w:tc>
        <w:tc>
          <w:tcPr>
            <w:tcW w:w="537" w:type="pct"/>
            <w:vAlign w:val="center"/>
            <w:textDirection w:val="lrTb"/>
            <w:noWrap w:val="false"/>
          </w:tcPr>
          <w:p>
            <w:pPr>
              <w:ind w:left="0"/>
              <w:jc w:val="center"/>
              <w:spacing w:line="400" w:lineRule="exact"/>
              <w:widowControl w:val="off"/>
              <w:rPr>
                <w:rFonts w:ascii="宋体" w:hAnsi="宋体"/>
                <w:color w:val="000000"/>
                <w:sz w:val="21"/>
                <w:szCs w:val="21"/>
                <w:lang w:bidi="en-US"/>
              </w:rPr>
            </w:pPr>
            <w:r>
              <w:rPr>
                <w:rFonts w:hint="eastAsia" w:ascii="宋体" w:hAnsi="宋体"/>
                <w:color w:val="000000"/>
                <w:sz w:val="21"/>
                <w:szCs w:val="21"/>
                <w:lang w:bidi="en-US"/>
              </w:rPr>
              <w:t xml:space="preserve">1</w:t>
            </w:r>
            <w:r/>
          </w:p>
        </w:tc>
      </w:tr>
      <w:tr>
        <w:trPr>
          <w:trHeight w:val="319"/>
        </w:trPr>
        <w:tc>
          <w:tcPr>
            <w:tcW w:w="441" w:type="pct"/>
            <w:vAlign w:val="center"/>
            <w:textDirection w:val="lrTb"/>
            <w:noWrap w:val="false"/>
          </w:tcPr>
          <w:p>
            <w:pPr>
              <w:ind w:left="0"/>
              <w:jc w:val="center"/>
              <w:spacing w:line="400" w:lineRule="exact"/>
              <w:widowControl w:val="off"/>
              <w:rPr>
                <w:rFonts w:ascii="宋体" w:hAnsi="宋体"/>
                <w:color w:val="000000"/>
                <w:sz w:val="21"/>
                <w:szCs w:val="21"/>
                <w:lang w:bidi="en-US"/>
              </w:rPr>
            </w:pPr>
            <w:r>
              <w:rPr>
                <w:rFonts w:hint="eastAsia" w:ascii="宋体" w:hAnsi="宋体"/>
                <w:color w:val="000000"/>
                <w:sz w:val="21"/>
                <w:szCs w:val="21"/>
                <w:lang w:bidi="en-US"/>
              </w:rPr>
              <w:t xml:space="preserve">9</w:t>
            </w:r>
            <w:r/>
          </w:p>
        </w:tc>
        <w:tc>
          <w:tcPr>
            <w:tcW w:w="2058" w:type="pct"/>
            <w:vAlign w:val="center"/>
            <w:textDirection w:val="lrTb"/>
            <w:noWrap w:val="false"/>
          </w:tcPr>
          <w:p>
            <w:pPr>
              <w:ind w:left="200"/>
              <w:spacing w:line="400" w:lineRule="exact"/>
              <w:widowControl w:val="off"/>
              <w:rPr>
                <w:rFonts w:ascii="宋体" w:hAnsi="宋体"/>
                <w:color w:val="000000"/>
                <w:sz w:val="21"/>
                <w:szCs w:val="21"/>
                <w:lang w:bidi="en-US"/>
              </w:rPr>
            </w:pPr>
            <w:r>
              <w:rPr>
                <w:rFonts w:hint="eastAsia" w:ascii="宋体" w:hAnsi="宋体"/>
                <w:color w:val="000000"/>
                <w:sz w:val="21"/>
                <w:szCs w:val="21"/>
                <w:lang w:bidi="en-US"/>
              </w:rPr>
              <w:t xml:space="preserve">磁控胶囊</w:t>
            </w:r>
            <w:r/>
          </w:p>
        </w:tc>
        <w:tc>
          <w:tcPr>
            <w:tcW w:w="1007" w:type="pct"/>
            <w:vAlign w:val="center"/>
            <w:textDirection w:val="lrTb"/>
            <w:noWrap w:val="false"/>
          </w:tcPr>
          <w:p>
            <w:pPr>
              <w:ind w:left="200" w:firstLine="210"/>
              <w:spacing w:line="400" w:lineRule="exact"/>
              <w:widowControl w:val="off"/>
              <w:rPr>
                <w:rFonts w:ascii="宋体" w:hAnsi="宋体"/>
                <w:color w:val="000000"/>
                <w:sz w:val="21"/>
                <w:szCs w:val="21"/>
                <w:lang w:bidi="en-US"/>
              </w:rPr>
            </w:pPr>
            <w:r>
              <w:rPr>
                <w:rFonts w:hint="eastAsia" w:ascii="宋体" w:hAnsi="宋体"/>
                <w:color w:val="000000"/>
                <w:sz w:val="21"/>
                <w:szCs w:val="21"/>
                <w:lang w:bidi="en-US"/>
              </w:rPr>
              <w:t xml:space="preserve">安翰</w:t>
            </w:r>
            <w:r/>
          </w:p>
        </w:tc>
        <w:tc>
          <w:tcPr>
            <w:tcW w:w="957" w:type="pct"/>
            <w:vAlign w:val="center"/>
            <w:textDirection w:val="lrTb"/>
            <w:noWrap w:val="false"/>
          </w:tcPr>
          <w:p>
            <w:pPr>
              <w:ind w:left="0"/>
              <w:jc w:val="center"/>
              <w:spacing w:line="400" w:lineRule="exact"/>
              <w:widowControl w:val="off"/>
              <w:rPr>
                <w:rFonts w:ascii="宋体" w:hAnsi="宋体"/>
                <w:color w:val="000000"/>
                <w:sz w:val="21"/>
                <w:szCs w:val="21"/>
                <w:lang w:bidi="en-US"/>
              </w:rPr>
            </w:pPr>
            <w:r>
              <w:rPr>
                <w:rFonts w:hint="eastAsia" w:ascii="宋体" w:hAnsi="宋体"/>
                <w:color w:val="000000"/>
                <w:sz w:val="21"/>
                <w:szCs w:val="21"/>
              </w:rPr>
              <w:t xml:space="preserve">消化内镜</w:t>
            </w:r>
            <w:r/>
          </w:p>
        </w:tc>
        <w:tc>
          <w:tcPr>
            <w:tcW w:w="537" w:type="pct"/>
            <w:vAlign w:val="center"/>
            <w:textDirection w:val="lrTb"/>
            <w:noWrap w:val="false"/>
          </w:tcPr>
          <w:p>
            <w:pPr>
              <w:ind w:left="0"/>
              <w:jc w:val="center"/>
              <w:spacing w:line="400" w:lineRule="exact"/>
              <w:widowControl w:val="off"/>
              <w:rPr>
                <w:rFonts w:ascii="宋体" w:hAnsi="宋体"/>
                <w:color w:val="000000"/>
                <w:sz w:val="21"/>
                <w:szCs w:val="21"/>
                <w:lang w:bidi="en-US"/>
              </w:rPr>
            </w:pPr>
            <w:r>
              <w:rPr>
                <w:rFonts w:hint="eastAsia" w:ascii="宋体" w:hAnsi="宋体"/>
                <w:color w:val="000000"/>
                <w:sz w:val="21"/>
                <w:szCs w:val="21"/>
                <w:lang w:bidi="en-US"/>
              </w:rPr>
              <w:t xml:space="preserve">1</w:t>
            </w:r>
            <w:r/>
          </w:p>
        </w:tc>
      </w:tr>
      <w:tr>
        <w:trPr>
          <w:trHeight w:val="319"/>
        </w:trPr>
        <w:tc>
          <w:tcPr>
            <w:tcW w:w="441" w:type="pct"/>
            <w:vAlign w:val="center"/>
            <w:textDirection w:val="lrTb"/>
            <w:noWrap w:val="false"/>
          </w:tcPr>
          <w:p>
            <w:pPr>
              <w:ind w:left="0"/>
              <w:jc w:val="center"/>
              <w:spacing w:line="400" w:lineRule="exact"/>
              <w:widowControl w:val="off"/>
              <w:rPr>
                <w:rFonts w:ascii="宋体" w:hAnsi="宋体"/>
                <w:color w:val="000000"/>
                <w:sz w:val="21"/>
                <w:szCs w:val="21"/>
                <w:lang w:bidi="en-US"/>
              </w:rPr>
            </w:pPr>
            <w:r>
              <w:rPr>
                <w:rFonts w:hint="eastAsia" w:ascii="宋体" w:hAnsi="宋体"/>
                <w:color w:val="000000"/>
                <w:sz w:val="21"/>
                <w:szCs w:val="21"/>
                <w:lang w:bidi="en-US"/>
              </w:rPr>
              <w:t xml:space="preserve">10</w:t>
            </w:r>
            <w:r/>
          </w:p>
        </w:tc>
        <w:tc>
          <w:tcPr>
            <w:tcW w:w="2058" w:type="pct"/>
            <w:vAlign w:val="center"/>
            <w:textDirection w:val="lrTb"/>
            <w:noWrap w:val="false"/>
          </w:tcPr>
          <w:p>
            <w:pPr>
              <w:ind w:left="200"/>
              <w:spacing w:line="400" w:lineRule="exact"/>
              <w:widowControl w:val="off"/>
              <w:rPr>
                <w:rFonts w:ascii="宋体" w:hAnsi="宋体"/>
                <w:color w:val="000000"/>
                <w:sz w:val="21"/>
                <w:szCs w:val="21"/>
                <w:lang w:bidi="en-US"/>
              </w:rPr>
            </w:pPr>
            <w:r>
              <w:rPr>
                <w:rFonts w:hint="eastAsia" w:ascii="宋体" w:hAnsi="宋体"/>
                <w:color w:val="000000"/>
                <w:sz w:val="21"/>
                <w:szCs w:val="21"/>
                <w:lang w:bidi="en-US"/>
              </w:rPr>
              <w:t xml:space="preserve">进口胶囊</w:t>
            </w:r>
            <w:r/>
          </w:p>
        </w:tc>
        <w:tc>
          <w:tcPr>
            <w:tcW w:w="1007" w:type="pct"/>
            <w:vAlign w:val="center"/>
            <w:textDirection w:val="lrTb"/>
            <w:noWrap w:val="false"/>
          </w:tcPr>
          <w:p>
            <w:pPr>
              <w:ind w:left="0"/>
              <w:jc w:val="center"/>
              <w:spacing w:line="400" w:lineRule="exact"/>
              <w:widowControl w:val="off"/>
              <w:rPr>
                <w:rFonts w:ascii="宋体" w:hAnsi="宋体"/>
                <w:color w:val="000000"/>
                <w:sz w:val="21"/>
                <w:szCs w:val="21"/>
                <w:lang w:bidi="en-US"/>
              </w:rPr>
            </w:pPr>
            <w:r>
              <w:rPr>
                <w:rFonts w:hint="eastAsia" w:ascii="宋体" w:hAnsi="宋体"/>
                <w:color w:val="000000"/>
                <w:sz w:val="21"/>
                <w:szCs w:val="21"/>
                <w:lang w:bidi="en-US"/>
              </w:rPr>
              <w:t xml:space="preserve">PillCam</w:t>
            </w:r>
            <w:r/>
          </w:p>
        </w:tc>
        <w:tc>
          <w:tcPr>
            <w:tcW w:w="957" w:type="pct"/>
            <w:vAlign w:val="center"/>
            <w:textDirection w:val="lrTb"/>
            <w:noWrap w:val="false"/>
          </w:tcPr>
          <w:p>
            <w:pPr>
              <w:ind w:left="0"/>
              <w:jc w:val="center"/>
              <w:spacing w:line="400" w:lineRule="exact"/>
              <w:widowControl w:val="off"/>
              <w:rPr>
                <w:rFonts w:ascii="宋体" w:hAnsi="宋体"/>
                <w:color w:val="000000"/>
                <w:sz w:val="21"/>
                <w:szCs w:val="21"/>
                <w:lang w:bidi="en-US"/>
              </w:rPr>
            </w:pPr>
            <w:r>
              <w:rPr>
                <w:rFonts w:hint="eastAsia" w:ascii="宋体" w:hAnsi="宋体"/>
                <w:color w:val="000000"/>
                <w:sz w:val="21"/>
                <w:szCs w:val="21"/>
              </w:rPr>
              <w:t xml:space="preserve">消化内镜</w:t>
            </w:r>
            <w:r/>
          </w:p>
        </w:tc>
        <w:tc>
          <w:tcPr>
            <w:tcW w:w="537" w:type="pct"/>
            <w:vAlign w:val="center"/>
            <w:textDirection w:val="lrTb"/>
            <w:noWrap w:val="false"/>
          </w:tcPr>
          <w:p>
            <w:pPr>
              <w:ind w:left="0"/>
              <w:jc w:val="center"/>
              <w:spacing w:line="400" w:lineRule="exact"/>
              <w:widowControl w:val="off"/>
              <w:rPr>
                <w:rFonts w:ascii="宋体" w:hAnsi="宋体"/>
                <w:color w:val="000000"/>
                <w:sz w:val="21"/>
                <w:szCs w:val="21"/>
                <w:lang w:bidi="en-US"/>
              </w:rPr>
            </w:pPr>
            <w:r>
              <w:rPr>
                <w:rFonts w:hint="eastAsia" w:ascii="宋体" w:hAnsi="宋体"/>
                <w:color w:val="000000"/>
                <w:sz w:val="21"/>
                <w:szCs w:val="21"/>
                <w:lang w:bidi="en-US"/>
              </w:rPr>
              <w:t xml:space="preserve">2</w:t>
            </w:r>
            <w:r/>
          </w:p>
        </w:tc>
      </w:tr>
      <w:tr>
        <w:trPr>
          <w:trHeight w:val="319"/>
        </w:trPr>
        <w:tc>
          <w:tcPr>
            <w:tcW w:w="441" w:type="pct"/>
            <w:vAlign w:val="center"/>
            <w:textDirection w:val="lrTb"/>
            <w:noWrap w:val="false"/>
          </w:tcPr>
          <w:p>
            <w:pPr>
              <w:ind w:left="0"/>
              <w:jc w:val="center"/>
              <w:spacing w:line="400" w:lineRule="exact"/>
              <w:widowControl w:val="off"/>
              <w:rPr>
                <w:rFonts w:ascii="宋体" w:hAnsi="宋体"/>
                <w:color w:val="000000"/>
                <w:sz w:val="21"/>
                <w:szCs w:val="21"/>
                <w:lang w:bidi="en-US"/>
              </w:rPr>
            </w:pPr>
            <w:r>
              <w:rPr>
                <w:rFonts w:hint="eastAsia" w:ascii="宋体" w:hAnsi="宋体"/>
                <w:color w:val="000000"/>
                <w:sz w:val="21"/>
                <w:szCs w:val="21"/>
                <w:lang w:bidi="en-US"/>
              </w:rPr>
              <w:t xml:space="preserve">11</w:t>
            </w:r>
            <w:r/>
          </w:p>
        </w:tc>
        <w:tc>
          <w:tcPr>
            <w:tcW w:w="2058" w:type="pct"/>
            <w:vAlign w:val="center"/>
            <w:textDirection w:val="lrTb"/>
            <w:noWrap w:val="false"/>
          </w:tcPr>
          <w:p>
            <w:pPr>
              <w:ind w:left="200"/>
              <w:spacing w:line="400" w:lineRule="exact"/>
              <w:widowControl w:val="off"/>
              <w:rPr>
                <w:rFonts w:ascii="宋体" w:hAnsi="宋体"/>
                <w:color w:val="000000"/>
                <w:sz w:val="21"/>
                <w:szCs w:val="21"/>
                <w:lang w:bidi="en-US"/>
              </w:rPr>
            </w:pPr>
            <w:r>
              <w:rPr>
                <w:rFonts w:hint="eastAsia" w:ascii="宋体" w:hAnsi="宋体"/>
                <w:color w:val="000000"/>
                <w:sz w:val="21"/>
                <w:szCs w:val="21"/>
                <w:lang w:bidi="en-US"/>
              </w:rPr>
              <w:t xml:space="preserve">国产胶囊</w:t>
            </w:r>
            <w:r/>
          </w:p>
        </w:tc>
        <w:tc>
          <w:tcPr>
            <w:tcW w:w="1007" w:type="pct"/>
            <w:vAlign w:val="center"/>
            <w:textDirection w:val="lrTb"/>
            <w:noWrap w:val="false"/>
          </w:tcPr>
          <w:p>
            <w:pPr>
              <w:ind w:left="0"/>
              <w:jc w:val="center"/>
              <w:spacing w:line="400" w:lineRule="exact"/>
              <w:widowControl w:val="off"/>
              <w:rPr>
                <w:rFonts w:ascii="宋体" w:hAnsi="宋体"/>
                <w:color w:val="000000"/>
                <w:sz w:val="21"/>
                <w:szCs w:val="21"/>
                <w:lang w:bidi="en-US"/>
              </w:rPr>
            </w:pPr>
            <w:r>
              <w:rPr>
                <w:rFonts w:hint="eastAsia" w:ascii="宋体" w:hAnsi="宋体"/>
                <w:color w:val="000000"/>
                <w:sz w:val="21"/>
                <w:szCs w:val="21"/>
                <w:lang w:bidi="en-US"/>
              </w:rPr>
              <w:t xml:space="preserve">重庆金山</w:t>
            </w:r>
            <w:r/>
          </w:p>
        </w:tc>
        <w:tc>
          <w:tcPr>
            <w:tcW w:w="957" w:type="pct"/>
            <w:vAlign w:val="center"/>
            <w:textDirection w:val="lrTb"/>
            <w:noWrap w:val="false"/>
          </w:tcPr>
          <w:p>
            <w:pPr>
              <w:ind w:left="0"/>
              <w:jc w:val="center"/>
              <w:spacing w:line="400" w:lineRule="exact"/>
              <w:widowControl w:val="off"/>
              <w:rPr>
                <w:rFonts w:ascii="宋体" w:hAnsi="宋体"/>
                <w:color w:val="000000"/>
                <w:sz w:val="21"/>
                <w:szCs w:val="21"/>
                <w:lang w:bidi="en-US"/>
              </w:rPr>
            </w:pPr>
            <w:r>
              <w:rPr>
                <w:rFonts w:hint="eastAsia" w:ascii="宋体" w:hAnsi="宋体"/>
                <w:color w:val="000000"/>
                <w:sz w:val="21"/>
                <w:szCs w:val="21"/>
              </w:rPr>
              <w:t xml:space="preserve">消化内镜</w:t>
            </w:r>
            <w:r/>
          </w:p>
        </w:tc>
        <w:tc>
          <w:tcPr>
            <w:tcW w:w="537" w:type="pct"/>
            <w:vAlign w:val="center"/>
            <w:textDirection w:val="lrTb"/>
            <w:noWrap w:val="false"/>
          </w:tcPr>
          <w:p>
            <w:pPr>
              <w:ind w:left="0"/>
              <w:jc w:val="center"/>
              <w:spacing w:line="400" w:lineRule="exact"/>
              <w:widowControl w:val="off"/>
              <w:rPr>
                <w:rFonts w:ascii="宋体" w:hAnsi="宋体"/>
                <w:color w:val="000000"/>
                <w:sz w:val="21"/>
                <w:szCs w:val="21"/>
                <w:lang w:bidi="en-US"/>
              </w:rPr>
            </w:pPr>
            <w:r>
              <w:rPr>
                <w:rFonts w:hint="eastAsia" w:ascii="宋体" w:hAnsi="宋体"/>
                <w:color w:val="000000"/>
                <w:sz w:val="21"/>
                <w:szCs w:val="21"/>
                <w:lang w:bidi="en-US"/>
              </w:rPr>
              <w:t xml:space="preserve">1</w:t>
            </w:r>
            <w:r/>
          </w:p>
        </w:tc>
      </w:tr>
    </w:tbl>
    <w:p>
      <w:pPr>
        <w:ind w:left="0" w:firstLine="420"/>
        <w:spacing w:line="360" w:lineRule="auto"/>
        <w:tabs>
          <w:tab w:val="left" w:pos="0" w:leader="none"/>
        </w:tabs>
        <w:rPr>
          <w:rFonts w:ascii="宋体" w:hAnsi="宋体" w:cs="宋体"/>
          <w:sz w:val="21"/>
        </w:rPr>
      </w:pPr>
      <w:r>
        <w:rPr>
          <w:rFonts w:ascii="宋体" w:hAnsi="宋体" w:cs="宋体"/>
          <w:sz w:val="21"/>
        </w:rPr>
      </w:r>
      <w:r/>
    </w:p>
    <w:p>
      <w:pPr>
        <w:ind w:left="0" w:firstLine="420"/>
        <w:spacing w:line="360" w:lineRule="auto"/>
        <w:tabs>
          <w:tab w:val="left" w:pos="0" w:leader="none"/>
        </w:tabs>
        <w:rPr>
          <w:rFonts w:ascii="宋体" w:hAnsi="宋体" w:cs="宋体"/>
          <w:sz w:val="21"/>
        </w:rPr>
      </w:pPr>
      <w:r>
        <w:rPr>
          <w:rFonts w:hint="eastAsia" w:ascii="宋体" w:hAnsi="宋体" w:cs="宋体"/>
          <w:sz w:val="21"/>
        </w:rPr>
        <w:t xml:space="preserve">（三）具体要求</w:t>
      </w:r>
      <w:r/>
    </w:p>
    <w:p>
      <w:pPr>
        <w:ind w:left="0" w:firstLine="420"/>
        <w:spacing w:line="360" w:lineRule="auto"/>
        <w:tabs>
          <w:tab w:val="left" w:pos="0" w:leader="none"/>
        </w:tabs>
        <w:rPr>
          <w:rFonts w:ascii="宋体" w:hAnsi="宋体" w:cs="宋体"/>
          <w:sz w:val="21"/>
        </w:rPr>
      </w:pPr>
      <w:r>
        <w:rPr>
          <w:rFonts w:ascii="宋体" w:hAnsi="宋体" w:cs="宋体"/>
          <w:sz w:val="21"/>
        </w:rPr>
        <w:t xml:space="preserve">1.</w:t>
      </w:r>
      <w:r>
        <w:rPr>
          <w:rFonts w:hint="eastAsia" w:ascii="宋体" w:hAnsi="宋体" w:cs="宋体"/>
          <w:sz w:val="21"/>
        </w:rPr>
        <w:t xml:space="preserve">总体要求</w:t>
      </w:r>
      <w:r/>
    </w:p>
    <w:p>
      <w:pPr>
        <w:ind w:left="0" w:firstLine="420"/>
        <w:spacing w:line="360" w:lineRule="auto"/>
        <w:tabs>
          <w:tab w:val="left" w:pos="0" w:leader="none"/>
        </w:tabs>
        <w:rPr>
          <w:rFonts w:ascii="宋体" w:hAnsi="宋体" w:cs="宋体"/>
          <w:sz w:val="21"/>
        </w:rPr>
      </w:pPr>
      <w:r>
        <w:rPr>
          <w:rFonts w:hint="eastAsia" w:ascii="宋体" w:hAnsi="宋体" w:cs="宋体"/>
          <w:sz w:val="21"/>
        </w:rPr>
        <w:t xml:space="preserve"> 支持WIN 7,WIN 8,WIN 10，WIN 11等操作系统；</w:t>
      </w:r>
      <w:r/>
    </w:p>
    <w:p>
      <w:pPr>
        <w:ind w:left="0" w:firstLine="420"/>
        <w:spacing w:line="360" w:lineRule="auto"/>
        <w:tabs>
          <w:tab w:val="left" w:pos="0" w:leader="none"/>
        </w:tabs>
        <w:rPr>
          <w:rFonts w:ascii="宋体" w:hAnsi="宋体" w:cs="宋体"/>
          <w:sz w:val="21"/>
        </w:rPr>
      </w:pPr>
      <w:r>
        <w:rPr>
          <w:rFonts w:hint="eastAsia" w:ascii="宋体" w:hAnsi="宋体" w:cs="宋体"/>
          <w:sz w:val="21"/>
        </w:rPr>
        <w:t xml:space="preserve"> 客户端软件需支持以上设备清单上的所有设备；</w:t>
      </w:r>
      <w:r/>
    </w:p>
    <w:p>
      <w:pPr>
        <w:ind w:left="0" w:firstLine="420"/>
        <w:spacing w:line="360" w:lineRule="auto"/>
        <w:tabs>
          <w:tab w:val="left" w:pos="0" w:leader="none"/>
        </w:tabs>
        <w:rPr>
          <w:rFonts w:ascii="宋体" w:hAnsi="宋体" w:cs="宋体"/>
          <w:sz w:val="21"/>
        </w:rPr>
      </w:pPr>
      <w:r>
        <w:rPr>
          <w:rFonts w:hint="eastAsia" w:ascii="宋体" w:hAnsi="宋体" w:cs="宋体"/>
          <w:sz w:val="21"/>
        </w:rPr>
        <w:t xml:space="preserve"> 扩展性强，软件可以增加科室，设备，实现对新设备的接入；</w:t>
      </w:r>
      <w:r/>
    </w:p>
    <w:p>
      <w:pPr>
        <w:ind w:left="0" w:firstLine="420"/>
        <w:spacing w:line="360" w:lineRule="auto"/>
        <w:tabs>
          <w:tab w:val="left" w:pos="0" w:leader="none"/>
        </w:tabs>
        <w:rPr>
          <w:rFonts w:ascii="宋体" w:hAnsi="宋体" w:cs="宋体"/>
          <w:sz w:val="21"/>
        </w:rPr>
      </w:pPr>
      <w:r>
        <w:rPr>
          <w:rFonts w:hint="eastAsia" w:ascii="宋体" w:hAnsi="宋体" w:cs="宋体"/>
          <w:sz w:val="21"/>
        </w:rPr>
        <w:t xml:space="preserve"> 可定制化，可以根据医院、科室的要求，进行个性化的软件开发；</w:t>
      </w:r>
      <w:r/>
    </w:p>
    <w:p>
      <w:pPr>
        <w:ind w:left="0" w:firstLine="420"/>
        <w:spacing w:line="360" w:lineRule="auto"/>
        <w:tabs>
          <w:tab w:val="left" w:pos="0" w:leader="none"/>
        </w:tabs>
        <w:rPr>
          <w:rFonts w:ascii="宋体" w:hAnsi="宋体" w:cs="宋体"/>
          <w:sz w:val="21"/>
        </w:rPr>
      </w:pPr>
      <w:r>
        <w:rPr>
          <w:rFonts w:ascii="宋体" w:hAnsi="宋体" w:cs="宋体"/>
          <w:sz w:val="21"/>
        </w:rPr>
        <w:t xml:space="preserve">2.</w:t>
      </w:r>
      <w:r>
        <w:rPr>
          <w:rFonts w:hint="eastAsia" w:ascii="宋体" w:hAnsi="宋体" w:cs="宋体"/>
          <w:sz w:val="21"/>
        </w:rPr>
        <w:t xml:space="preserve">系统服务</w:t>
      </w:r>
      <w:r/>
    </w:p>
    <w:p>
      <w:pPr>
        <w:ind w:left="0" w:firstLine="420"/>
        <w:spacing w:line="360" w:lineRule="auto"/>
        <w:tabs>
          <w:tab w:val="left" w:pos="0" w:leader="none"/>
        </w:tabs>
        <w:rPr>
          <w:rFonts w:ascii="宋体" w:hAnsi="宋体" w:cs="宋体"/>
          <w:sz w:val="21"/>
        </w:rPr>
      </w:pPr>
      <w:r>
        <w:rPr>
          <w:rFonts w:hint="eastAsia" w:ascii="宋体" w:hAnsi="宋体" w:cs="宋体"/>
          <w:sz w:val="21"/>
        </w:rPr>
        <w:t xml:space="preserve"> 与院内电子病历、 HIS等系统对接，获取门诊，住院患者和体检人员的电子申请单信息，包括姓名、门诊号、住院号、开单科室、病区、病床号、性别和年龄等；</w:t>
      </w:r>
      <w:r/>
    </w:p>
    <w:p>
      <w:pPr>
        <w:ind w:left="0" w:firstLine="420"/>
        <w:spacing w:line="360" w:lineRule="auto"/>
        <w:tabs>
          <w:tab w:val="left" w:pos="0" w:leader="none"/>
        </w:tabs>
        <w:rPr>
          <w:rFonts w:ascii="宋体" w:hAnsi="宋体" w:cs="宋体"/>
          <w:sz w:val="21"/>
        </w:rPr>
      </w:pPr>
      <w:r>
        <w:rPr>
          <w:rFonts w:hint="eastAsia" w:ascii="宋体" w:hAnsi="宋体" w:cs="宋体"/>
          <w:sz w:val="21"/>
        </w:rPr>
        <w:t xml:space="preserve"> 与院内数据平台对接，实现报告的发布和取消；</w:t>
      </w:r>
      <w:r/>
    </w:p>
    <w:p>
      <w:pPr>
        <w:ind w:left="0" w:firstLine="420"/>
        <w:spacing w:line="360" w:lineRule="auto"/>
        <w:tabs>
          <w:tab w:val="left" w:pos="0" w:leader="none"/>
        </w:tabs>
        <w:rPr>
          <w:rFonts w:ascii="宋体" w:hAnsi="宋体" w:cs="宋体"/>
          <w:sz w:val="21"/>
        </w:rPr>
      </w:pPr>
      <w:r>
        <w:rPr>
          <w:rFonts w:hint="eastAsia" w:ascii="宋体" w:hAnsi="宋体" w:cs="宋体"/>
          <w:sz w:val="21"/>
        </w:rPr>
        <w:t xml:space="preserve"> 与院内CA 对接，实现“云医签”的扫码登录，认证，签名；</w:t>
      </w:r>
      <w:r/>
    </w:p>
    <w:p>
      <w:pPr>
        <w:ind w:left="0" w:firstLine="420"/>
        <w:spacing w:line="360" w:lineRule="auto"/>
        <w:tabs>
          <w:tab w:val="left" w:pos="0" w:leader="none"/>
        </w:tabs>
        <w:rPr>
          <w:rFonts w:ascii="宋体" w:hAnsi="宋体" w:cs="宋体"/>
          <w:sz w:val="21"/>
        </w:rPr>
      </w:pPr>
      <w:r>
        <w:rPr>
          <w:rFonts w:hint="eastAsia" w:ascii="宋体" w:hAnsi="宋体" w:cs="宋体"/>
          <w:sz w:val="21"/>
        </w:rPr>
        <w:t xml:space="preserve"> 与院内电子病历闭环系统对接，实现闭环状态同步；</w:t>
      </w:r>
      <w:r/>
    </w:p>
    <w:p>
      <w:pPr>
        <w:ind w:left="0" w:firstLine="420"/>
        <w:spacing w:line="360" w:lineRule="auto"/>
        <w:tabs>
          <w:tab w:val="left" w:pos="0" w:leader="none"/>
        </w:tabs>
        <w:rPr>
          <w:rFonts w:ascii="宋体" w:hAnsi="宋体" w:cs="宋体"/>
          <w:sz w:val="21"/>
        </w:rPr>
      </w:pPr>
      <w:r>
        <w:rPr>
          <w:rFonts w:hint="eastAsia" w:ascii="宋体" w:hAnsi="宋体" w:cs="宋体"/>
          <w:sz w:val="21"/>
        </w:rPr>
        <w:t xml:space="preserve"> 与院内电子病历PDF统一归档系统对接，实现报告的统一归档，PDF自助打印和手机浏览报告；</w:t>
      </w:r>
      <w:r/>
    </w:p>
    <w:p>
      <w:pPr>
        <w:ind w:left="0" w:firstLine="420"/>
        <w:spacing w:line="360" w:lineRule="auto"/>
        <w:tabs>
          <w:tab w:val="left" w:pos="0" w:leader="none"/>
        </w:tabs>
        <w:rPr>
          <w:rFonts w:ascii="宋体" w:hAnsi="宋体" w:cs="宋体"/>
          <w:sz w:val="21"/>
        </w:rPr>
      </w:pPr>
      <w:r>
        <w:rPr>
          <w:rFonts w:hint="eastAsia" w:ascii="宋体" w:hAnsi="宋体" w:cs="宋体"/>
          <w:sz w:val="21"/>
        </w:rPr>
        <w:t xml:space="preserve"> 实现单点登录；</w:t>
      </w:r>
      <w:r/>
    </w:p>
    <w:p>
      <w:pPr>
        <w:ind w:left="0" w:firstLine="420"/>
        <w:spacing w:line="360" w:lineRule="auto"/>
        <w:tabs>
          <w:tab w:val="left" w:pos="0" w:leader="none"/>
        </w:tabs>
        <w:rPr>
          <w:rFonts w:ascii="宋体" w:hAnsi="宋体" w:cs="宋体"/>
          <w:sz w:val="21"/>
        </w:rPr>
      </w:pPr>
      <w:r>
        <w:rPr>
          <w:rFonts w:hint="eastAsia" w:ascii="宋体" w:hAnsi="宋体" w:cs="宋体"/>
          <w:sz w:val="21"/>
        </w:rPr>
        <w:t xml:space="preserve"> 与院内影像平台对接，报告上传到院内影像平台；</w:t>
      </w:r>
      <w:r/>
    </w:p>
    <w:p>
      <w:pPr>
        <w:ind w:left="0" w:firstLine="420"/>
        <w:spacing w:line="360" w:lineRule="auto"/>
        <w:tabs>
          <w:tab w:val="left" w:pos="0" w:leader="none"/>
        </w:tabs>
        <w:rPr>
          <w:rFonts w:ascii="宋体" w:hAnsi="宋体" w:cs="宋体"/>
          <w:sz w:val="21"/>
        </w:rPr>
      </w:pPr>
      <w:r>
        <w:rPr>
          <w:rFonts w:hint="eastAsia" w:ascii="宋体" w:hAnsi="宋体" w:cs="宋体"/>
          <w:sz w:val="21"/>
        </w:rPr>
        <w:t xml:space="preserve">▲ 对于门诊申请单自动确认完成，住院病人申请单自动确费；</w:t>
      </w:r>
      <w:r/>
    </w:p>
    <w:p>
      <w:pPr>
        <w:ind w:left="0" w:firstLine="420"/>
        <w:spacing w:line="360" w:lineRule="auto"/>
        <w:tabs>
          <w:tab w:val="left" w:pos="0" w:leader="none"/>
        </w:tabs>
        <w:rPr>
          <w:rFonts w:ascii="宋体" w:hAnsi="宋体" w:cs="宋体"/>
          <w:sz w:val="21"/>
        </w:rPr>
      </w:pPr>
      <w:r>
        <w:rPr>
          <w:rFonts w:hint="eastAsia" w:ascii="宋体" w:hAnsi="宋体" w:cs="宋体"/>
          <w:sz w:val="21"/>
        </w:rPr>
        <w:t xml:space="preserve"> 与预约系统对接，实现预约记录的添加和变更；</w:t>
      </w:r>
      <w:r/>
    </w:p>
    <w:p>
      <w:pPr>
        <w:ind w:left="0" w:firstLine="420"/>
        <w:spacing w:line="360" w:lineRule="auto"/>
        <w:tabs>
          <w:tab w:val="left" w:pos="0" w:leader="none"/>
        </w:tabs>
        <w:rPr>
          <w:rFonts w:ascii="宋体" w:hAnsi="宋体" w:cs="宋体"/>
          <w:sz w:val="21"/>
        </w:rPr>
      </w:pPr>
      <w:r>
        <w:rPr>
          <w:rFonts w:hint="eastAsia" w:ascii="宋体" w:hAnsi="宋体" w:cs="宋体"/>
          <w:sz w:val="21"/>
        </w:rPr>
        <w:t xml:space="preserve"> 与叫号系统对接，实现获取排队列表，叫号等功能；</w:t>
      </w:r>
      <w:r/>
    </w:p>
    <w:p>
      <w:pPr>
        <w:ind w:left="0" w:firstLine="420"/>
        <w:spacing w:line="360" w:lineRule="auto"/>
        <w:tabs>
          <w:tab w:val="left" w:pos="0" w:leader="none"/>
        </w:tabs>
        <w:rPr>
          <w:rFonts w:ascii="宋体" w:hAnsi="宋体" w:cs="宋体"/>
          <w:sz w:val="21"/>
        </w:rPr>
      </w:pPr>
      <w:r>
        <w:rPr>
          <w:rFonts w:hint="eastAsia" w:ascii="宋体" w:hAnsi="宋体" w:cs="宋体"/>
          <w:sz w:val="21"/>
        </w:rPr>
        <w:t xml:space="preserve"> 检查和报告可以区分不同的院区；</w:t>
      </w:r>
      <w:r/>
    </w:p>
    <w:p>
      <w:pPr>
        <w:ind w:left="0" w:firstLine="420"/>
        <w:spacing w:line="360" w:lineRule="auto"/>
        <w:tabs>
          <w:tab w:val="left" w:pos="0" w:leader="none"/>
        </w:tabs>
        <w:rPr>
          <w:rFonts w:ascii="宋体" w:hAnsi="宋体" w:cs="宋体"/>
          <w:sz w:val="21"/>
        </w:rPr>
      </w:pPr>
      <w:r>
        <w:rPr>
          <w:rFonts w:ascii="宋体" w:hAnsi="宋体" w:cs="宋体"/>
          <w:sz w:val="21"/>
        </w:rPr>
        <w:t xml:space="preserve">3.</w:t>
      </w:r>
      <w:r>
        <w:rPr>
          <w:rFonts w:hint="eastAsia" w:ascii="宋体" w:hAnsi="宋体" w:cs="宋体"/>
          <w:sz w:val="21"/>
        </w:rPr>
        <w:t xml:space="preserve">病人输入</w:t>
      </w:r>
      <w:r/>
    </w:p>
    <w:p>
      <w:pPr>
        <w:ind w:left="0" w:firstLine="420"/>
        <w:spacing w:line="360" w:lineRule="auto"/>
        <w:tabs>
          <w:tab w:val="left" w:pos="0" w:leader="none"/>
        </w:tabs>
        <w:rPr>
          <w:rFonts w:ascii="宋体" w:hAnsi="宋体" w:cs="宋体"/>
          <w:sz w:val="21"/>
        </w:rPr>
      </w:pPr>
      <w:r>
        <w:rPr>
          <w:rFonts w:hint="eastAsia" w:ascii="宋体" w:hAnsi="宋体" w:cs="宋体"/>
          <w:sz w:val="21"/>
        </w:rPr>
        <w:t xml:space="preserve"> 可以采用读卡、扫描条码、电子凭证、手动输入方式从 HIS获取病人基本信息；</w:t>
      </w:r>
      <w:r/>
    </w:p>
    <w:p>
      <w:pPr>
        <w:ind w:left="0" w:firstLine="420"/>
        <w:spacing w:line="360" w:lineRule="auto"/>
        <w:tabs>
          <w:tab w:val="left" w:pos="0" w:leader="none"/>
        </w:tabs>
        <w:rPr>
          <w:rFonts w:ascii="宋体" w:hAnsi="宋体" w:cs="宋体"/>
          <w:sz w:val="21"/>
        </w:rPr>
      </w:pPr>
      <w:r>
        <w:rPr>
          <w:rFonts w:hint="eastAsia" w:ascii="宋体" w:hAnsi="宋体" w:cs="宋体"/>
          <w:sz w:val="21"/>
        </w:rPr>
        <w:t xml:space="preserve"> 可以根据开单时间范围选择某个申请单；</w:t>
      </w:r>
      <w:r/>
    </w:p>
    <w:p>
      <w:pPr>
        <w:ind w:left="0" w:firstLine="420"/>
        <w:spacing w:line="360" w:lineRule="auto"/>
        <w:tabs>
          <w:tab w:val="left" w:pos="0" w:leader="none"/>
        </w:tabs>
        <w:rPr>
          <w:rFonts w:ascii="宋体" w:hAnsi="宋体" w:cs="宋体"/>
          <w:sz w:val="21"/>
        </w:rPr>
      </w:pPr>
      <w:r>
        <w:rPr>
          <w:rFonts w:ascii="宋体" w:hAnsi="宋体" w:cs="宋体"/>
          <w:sz w:val="21"/>
        </w:rPr>
        <w:t xml:space="preserve">4.</w:t>
      </w:r>
      <w:r>
        <w:rPr>
          <w:rFonts w:hint="eastAsia" w:ascii="宋体" w:hAnsi="宋体" w:cs="宋体"/>
          <w:sz w:val="21"/>
        </w:rPr>
        <w:t xml:space="preserve"> 查询</w:t>
      </w:r>
      <w:r/>
    </w:p>
    <w:p>
      <w:pPr>
        <w:ind w:left="0" w:firstLine="420"/>
        <w:spacing w:line="360" w:lineRule="auto"/>
        <w:tabs>
          <w:tab w:val="left" w:pos="0" w:leader="none"/>
        </w:tabs>
        <w:rPr>
          <w:rFonts w:ascii="宋体" w:hAnsi="宋体" w:cs="宋体"/>
          <w:sz w:val="21"/>
        </w:rPr>
      </w:pPr>
      <w:r>
        <w:rPr>
          <w:rFonts w:hint="eastAsia" w:ascii="宋体" w:hAnsi="宋体" w:cs="宋体"/>
          <w:sz w:val="21"/>
        </w:rPr>
        <w:t xml:space="preserve"> 能够根据时间范围，诊断关键词，性别，年龄范围等查询检查记录；</w:t>
      </w:r>
      <w:r/>
    </w:p>
    <w:p>
      <w:pPr>
        <w:ind w:left="0" w:firstLine="420"/>
        <w:spacing w:line="360" w:lineRule="auto"/>
        <w:tabs>
          <w:tab w:val="left" w:pos="0" w:leader="none"/>
        </w:tabs>
        <w:rPr>
          <w:rFonts w:ascii="宋体" w:hAnsi="宋体" w:cs="宋体"/>
          <w:sz w:val="21"/>
        </w:rPr>
      </w:pPr>
      <w:r>
        <w:rPr>
          <w:rFonts w:hint="eastAsia" w:ascii="宋体" w:hAnsi="宋体" w:cs="宋体"/>
          <w:sz w:val="21"/>
        </w:rPr>
        <w:t xml:space="preserve"> 能够根据肺功能的指标值范围（例如FEV1，FVC，FEV1/FVC，DLCO等）进行组合查询；</w:t>
      </w:r>
      <w:r/>
    </w:p>
    <w:p>
      <w:pPr>
        <w:ind w:left="0" w:firstLine="420"/>
        <w:spacing w:line="360" w:lineRule="auto"/>
        <w:tabs>
          <w:tab w:val="left" w:pos="0" w:leader="none"/>
        </w:tabs>
        <w:rPr>
          <w:rFonts w:ascii="宋体" w:hAnsi="宋体" w:cs="宋体"/>
          <w:sz w:val="21"/>
        </w:rPr>
      </w:pPr>
      <w:r>
        <w:rPr>
          <w:rFonts w:ascii="宋体" w:hAnsi="宋体" w:cs="宋体"/>
          <w:sz w:val="21"/>
        </w:rPr>
        <w:t xml:space="preserve">5.</w:t>
      </w:r>
      <w:r>
        <w:rPr>
          <w:rFonts w:hint="eastAsia" w:ascii="宋体" w:hAnsi="宋体" w:cs="宋体"/>
          <w:sz w:val="21"/>
        </w:rPr>
        <w:t xml:space="preserve">推送</w:t>
      </w:r>
      <w:r/>
    </w:p>
    <w:p>
      <w:pPr>
        <w:ind w:left="0" w:firstLine="420"/>
        <w:spacing w:line="360" w:lineRule="auto"/>
        <w:tabs>
          <w:tab w:val="left" w:pos="0" w:leader="none"/>
        </w:tabs>
        <w:rPr>
          <w:rFonts w:ascii="宋体" w:hAnsi="宋体" w:cs="宋体"/>
          <w:sz w:val="21"/>
        </w:rPr>
      </w:pPr>
      <w:r>
        <w:rPr>
          <w:rFonts w:hint="eastAsia" w:ascii="宋体" w:hAnsi="宋体" w:cs="宋体"/>
          <w:sz w:val="21"/>
        </w:rPr>
        <w:t xml:space="preserve"> 可以将病人的基本信息，推送到各检查软件界面中，包括：姓名、性别、年龄、病区、病床、门诊/住院号、身高和体重；</w:t>
      </w:r>
      <w:r/>
    </w:p>
    <w:p>
      <w:pPr>
        <w:ind w:left="0" w:firstLine="420"/>
        <w:spacing w:line="360" w:lineRule="auto"/>
        <w:tabs>
          <w:tab w:val="left" w:pos="0" w:leader="none"/>
        </w:tabs>
        <w:rPr>
          <w:rFonts w:ascii="宋体" w:hAnsi="宋体" w:cs="宋体"/>
          <w:sz w:val="21"/>
        </w:rPr>
      </w:pPr>
      <w:r>
        <w:rPr>
          <w:rFonts w:hint="eastAsia" w:ascii="宋体" w:hAnsi="宋体" w:cs="宋体"/>
          <w:sz w:val="21"/>
        </w:rPr>
        <w:t xml:space="preserve">▲ 提供图形界面实现推送的相关设置；</w:t>
      </w:r>
      <w:r/>
    </w:p>
    <w:p>
      <w:pPr>
        <w:ind w:left="0" w:firstLine="420"/>
        <w:spacing w:line="360" w:lineRule="auto"/>
        <w:tabs>
          <w:tab w:val="left" w:pos="0" w:leader="none"/>
        </w:tabs>
        <w:rPr>
          <w:rFonts w:ascii="宋体" w:hAnsi="宋体" w:cs="宋体"/>
          <w:sz w:val="21"/>
        </w:rPr>
      </w:pPr>
      <w:r>
        <w:rPr>
          <w:rFonts w:ascii="宋体" w:hAnsi="宋体" w:cs="宋体"/>
          <w:sz w:val="21"/>
        </w:rPr>
        <w:t xml:space="preserve">6.</w:t>
      </w:r>
      <w:r>
        <w:rPr>
          <w:rFonts w:hint="eastAsia" w:ascii="宋体" w:hAnsi="宋体" w:cs="宋体"/>
          <w:sz w:val="21"/>
        </w:rPr>
        <w:t xml:space="preserve">导出</w:t>
      </w:r>
      <w:r/>
    </w:p>
    <w:p>
      <w:pPr>
        <w:ind w:left="0" w:firstLine="420"/>
        <w:spacing w:line="360" w:lineRule="auto"/>
        <w:tabs>
          <w:tab w:val="left" w:pos="0" w:leader="none"/>
        </w:tabs>
        <w:rPr>
          <w:rFonts w:ascii="宋体" w:hAnsi="宋体" w:cs="宋体"/>
          <w:sz w:val="21"/>
        </w:rPr>
      </w:pPr>
      <w:r>
        <w:rPr>
          <w:rFonts w:hint="eastAsia" w:ascii="宋体" w:hAnsi="宋体" w:cs="宋体"/>
          <w:sz w:val="21"/>
        </w:rPr>
        <w:t xml:space="preserve"> 台账导出，可以将指定时间范围内检查记录（姓名，性别，年龄，门诊号,检查号，检查时间，报告医生，报告结论，临床诊断等检查数据）导出到EXCEL文件。</w:t>
      </w:r>
      <w:r/>
    </w:p>
    <w:p>
      <w:pPr>
        <w:ind w:left="0" w:firstLine="420"/>
        <w:spacing w:line="360" w:lineRule="auto"/>
        <w:tabs>
          <w:tab w:val="left" w:pos="0" w:leader="none"/>
        </w:tabs>
        <w:rPr>
          <w:rFonts w:ascii="宋体" w:hAnsi="宋体" w:cs="宋体"/>
          <w:sz w:val="21"/>
        </w:rPr>
      </w:pPr>
      <w:r>
        <w:rPr>
          <w:rFonts w:hint="eastAsia" w:ascii="宋体" w:hAnsi="宋体" w:cs="宋体"/>
          <w:sz w:val="21"/>
        </w:rPr>
        <w:t xml:space="preserve"> 肺功能数据导出，可以将肺功能数据的常规通气，舒张试验，通气弥散，激发试验等项目的检查数据的预计值、实测值和实测/预计的比值导出到EXCEL文件。</w:t>
      </w:r>
      <w:r/>
    </w:p>
    <w:p>
      <w:pPr>
        <w:ind w:left="0" w:firstLine="420"/>
        <w:spacing w:line="360" w:lineRule="auto"/>
        <w:tabs>
          <w:tab w:val="left" w:pos="0" w:leader="none"/>
        </w:tabs>
        <w:rPr>
          <w:rFonts w:ascii="宋体" w:hAnsi="宋体" w:cs="宋体"/>
          <w:sz w:val="21"/>
        </w:rPr>
      </w:pPr>
      <w:r>
        <w:rPr>
          <w:rFonts w:ascii="宋体" w:hAnsi="宋体" w:cs="宋体"/>
          <w:sz w:val="21"/>
        </w:rPr>
        <w:t xml:space="preserve">7.</w:t>
      </w:r>
      <w:r>
        <w:rPr>
          <w:rFonts w:hint="eastAsia" w:ascii="宋体" w:hAnsi="宋体" w:cs="宋体"/>
          <w:sz w:val="21"/>
        </w:rPr>
        <w:t xml:space="preserve">报告</w:t>
      </w:r>
      <w:r/>
    </w:p>
    <w:p>
      <w:pPr>
        <w:ind w:left="0" w:firstLine="420"/>
        <w:spacing w:line="360" w:lineRule="auto"/>
        <w:tabs>
          <w:tab w:val="left" w:pos="0" w:leader="none"/>
        </w:tabs>
        <w:rPr>
          <w:rFonts w:ascii="宋体" w:hAnsi="宋体" w:cs="宋体"/>
          <w:sz w:val="21"/>
        </w:rPr>
      </w:pPr>
      <w:r>
        <w:rPr>
          <w:rFonts w:hint="eastAsia" w:ascii="宋体" w:hAnsi="宋体" w:cs="宋体"/>
          <w:sz w:val="21"/>
        </w:rPr>
        <w:t xml:space="preserve">▲ 自动获取检查软件生成的图片和PDF 文件，结合报告结论，自动合成一份PDF 报告；</w:t>
      </w:r>
      <w:r/>
    </w:p>
    <w:p>
      <w:pPr>
        <w:ind w:left="0" w:firstLine="420"/>
        <w:spacing w:line="360" w:lineRule="auto"/>
        <w:tabs>
          <w:tab w:val="left" w:pos="0" w:leader="none"/>
        </w:tabs>
        <w:rPr>
          <w:rFonts w:ascii="宋体" w:hAnsi="宋体" w:cs="宋体"/>
          <w:sz w:val="21"/>
        </w:rPr>
      </w:pPr>
      <w:r>
        <w:rPr>
          <w:rFonts w:hint="eastAsia" w:ascii="宋体" w:hAnsi="宋体" w:cs="宋体"/>
          <w:sz w:val="21"/>
        </w:rPr>
        <w:t xml:space="preserve"> 提供报告模板，允许医生编辑结论；</w:t>
      </w:r>
      <w:r/>
    </w:p>
    <w:p>
      <w:pPr>
        <w:ind w:left="0" w:firstLine="420"/>
        <w:spacing w:line="360" w:lineRule="auto"/>
        <w:tabs>
          <w:tab w:val="left" w:pos="0" w:leader="none"/>
        </w:tabs>
        <w:rPr>
          <w:rFonts w:ascii="宋体" w:hAnsi="宋体" w:cs="宋体"/>
          <w:sz w:val="21"/>
        </w:rPr>
      </w:pPr>
      <w:r>
        <w:rPr>
          <w:rFonts w:hint="eastAsia" w:ascii="宋体" w:hAnsi="宋体" w:cs="宋体"/>
          <w:sz w:val="21"/>
        </w:rPr>
        <w:t xml:space="preserve"> 对于有的检查有多个 PDF 文件，需要合并成一份PDF 后发布(例如肺功能检查的套餐检查)；</w:t>
      </w:r>
      <w:r/>
    </w:p>
    <w:p>
      <w:pPr>
        <w:ind w:left="0" w:firstLine="420"/>
        <w:spacing w:line="360" w:lineRule="auto"/>
        <w:tabs>
          <w:tab w:val="left" w:pos="0" w:leader="none"/>
        </w:tabs>
        <w:rPr>
          <w:rFonts w:ascii="宋体" w:hAnsi="宋体" w:cs="宋体"/>
          <w:sz w:val="21"/>
        </w:rPr>
      </w:pPr>
      <w:r>
        <w:rPr>
          <w:rFonts w:hint="eastAsia" w:ascii="宋体" w:hAnsi="宋体" w:cs="宋体"/>
          <w:sz w:val="21"/>
        </w:rPr>
        <w:t xml:space="preserve">▲ 报告支持图片签名功能，支持双签名（报告医生和审核医生）；</w:t>
      </w:r>
      <w:r/>
    </w:p>
    <w:p>
      <w:pPr>
        <w:ind w:left="0" w:firstLine="420"/>
        <w:spacing w:line="360" w:lineRule="auto"/>
        <w:tabs>
          <w:tab w:val="left" w:pos="0" w:leader="none"/>
        </w:tabs>
        <w:rPr>
          <w:rFonts w:ascii="宋体" w:hAnsi="宋体" w:cs="宋体"/>
          <w:sz w:val="21"/>
        </w:rPr>
      </w:pPr>
      <w:r>
        <w:rPr>
          <w:rFonts w:hint="eastAsia" w:ascii="宋体" w:hAnsi="宋体" w:cs="宋体"/>
          <w:sz w:val="21"/>
        </w:rPr>
        <w:t xml:space="preserve"> 对于唾液胃蛋白酶检查，提供定制的报告模板，允许医生手动输入数据并生成PDF报告，可预览和打印。</w:t>
      </w:r>
      <w:r/>
    </w:p>
    <w:p>
      <w:pPr>
        <w:ind w:left="0" w:firstLine="420"/>
        <w:spacing w:line="360" w:lineRule="auto"/>
        <w:tabs>
          <w:tab w:val="left" w:pos="0" w:leader="none"/>
        </w:tabs>
        <w:rPr>
          <w:rFonts w:ascii="宋体" w:hAnsi="宋体" w:cs="宋体"/>
          <w:sz w:val="21"/>
        </w:rPr>
      </w:pPr>
      <w:r>
        <w:rPr>
          <w:rFonts w:ascii="宋体" w:hAnsi="宋体" w:cs="宋体"/>
          <w:sz w:val="21"/>
        </w:rPr>
        <w:t xml:space="preserve">8.</w:t>
      </w:r>
      <w:r>
        <w:rPr>
          <w:rFonts w:hint="eastAsia" w:ascii="宋体" w:hAnsi="宋体" w:cs="宋体"/>
          <w:sz w:val="21"/>
        </w:rPr>
        <w:t xml:space="preserve">权限管理</w:t>
      </w:r>
      <w:r/>
    </w:p>
    <w:p>
      <w:pPr>
        <w:ind w:left="0" w:firstLine="420"/>
        <w:spacing w:line="360" w:lineRule="auto"/>
        <w:tabs>
          <w:tab w:val="left" w:pos="0" w:leader="none"/>
        </w:tabs>
        <w:rPr>
          <w:rFonts w:ascii="宋体" w:hAnsi="宋体" w:cs="宋体"/>
          <w:sz w:val="21"/>
        </w:rPr>
      </w:pPr>
      <w:r>
        <w:rPr>
          <w:rFonts w:hint="eastAsia" w:ascii="宋体" w:hAnsi="宋体" w:cs="宋体"/>
          <w:sz w:val="21"/>
        </w:rPr>
        <w:t xml:space="preserve"> 提供科室配置，操作医生、技师、审核医生等用户的角色权限管理等。</w:t>
      </w:r>
      <w:r/>
    </w:p>
    <w:p>
      <w:pPr>
        <w:ind w:left="0" w:firstLine="420"/>
        <w:spacing w:line="360" w:lineRule="auto"/>
        <w:tabs>
          <w:tab w:val="left" w:pos="0" w:leader="none"/>
        </w:tabs>
        <w:rPr>
          <w:rFonts w:ascii="宋体" w:hAnsi="宋体" w:cs="宋体"/>
          <w:sz w:val="21"/>
        </w:rPr>
      </w:pPr>
      <w:r>
        <w:rPr>
          <w:rFonts w:hint="eastAsia" w:ascii="宋体" w:hAnsi="宋体" w:cs="宋体"/>
          <w:sz w:val="21"/>
        </w:rPr>
        <w:t xml:space="preserve"> 提供集中的用户及权限管理程序，通过系统管理员为用户授权，不同权限管理不同的内容。</w:t>
      </w:r>
      <w:r/>
    </w:p>
    <w:p>
      <w:pPr>
        <w:ind w:left="0" w:firstLine="420"/>
        <w:spacing w:line="360" w:lineRule="auto"/>
        <w:tabs>
          <w:tab w:val="left" w:pos="0" w:leader="none"/>
        </w:tabs>
        <w:rPr>
          <w:rFonts w:ascii="宋体" w:hAnsi="宋体" w:cs="宋体"/>
          <w:sz w:val="21"/>
        </w:rPr>
      </w:pPr>
      <w:r>
        <w:rPr>
          <w:rFonts w:hint="eastAsia" w:ascii="宋体" w:hAnsi="宋体" w:cs="宋体"/>
          <w:sz w:val="21"/>
        </w:rPr>
        <w:t xml:space="preserve"> 提供用户访问日志功能，对访问过的数据以及特殊的操作进行记录，并提供记录查看和检索手段。</w:t>
      </w:r>
      <w:r/>
    </w:p>
    <w:p>
      <w:pPr>
        <w:ind w:left="0" w:firstLine="420"/>
        <w:spacing w:line="360" w:lineRule="auto"/>
        <w:tabs>
          <w:tab w:val="left" w:pos="0" w:leader="none"/>
        </w:tabs>
        <w:rPr>
          <w:rFonts w:ascii="宋体" w:hAnsi="宋体" w:cs="宋体"/>
          <w:sz w:val="21"/>
        </w:rPr>
      </w:pPr>
      <w:r>
        <w:rPr>
          <w:rFonts w:ascii="宋体" w:hAnsi="宋体" w:cs="宋体"/>
          <w:sz w:val="21"/>
        </w:rPr>
        <w:t xml:space="preserve">9.</w:t>
      </w:r>
      <w:r>
        <w:rPr>
          <w:rFonts w:hint="eastAsia" w:ascii="宋体" w:hAnsi="宋体" w:cs="宋体"/>
          <w:sz w:val="21"/>
        </w:rPr>
        <w:t xml:space="preserve">统计查询：</w:t>
      </w:r>
      <w:r/>
    </w:p>
    <w:p>
      <w:pPr>
        <w:ind w:left="0" w:firstLine="420"/>
        <w:spacing w:line="360" w:lineRule="auto"/>
        <w:tabs>
          <w:tab w:val="left" w:pos="0" w:leader="none"/>
        </w:tabs>
        <w:rPr>
          <w:rFonts w:ascii="宋体" w:hAnsi="宋体" w:cs="宋体"/>
          <w:sz w:val="21"/>
        </w:rPr>
      </w:pPr>
      <w:r>
        <w:rPr>
          <w:rFonts w:hint="eastAsia" w:ascii="宋体" w:hAnsi="宋体" w:cs="宋体"/>
          <w:sz w:val="21"/>
        </w:rPr>
        <w:t xml:space="preserve">▲ 该系统可以设立多种查询条件，支持模糊查询，并可进行统计。</w:t>
      </w:r>
      <w:r/>
    </w:p>
    <w:p>
      <w:pPr>
        <w:ind w:left="0" w:firstLine="420"/>
        <w:spacing w:line="360" w:lineRule="auto"/>
        <w:tabs>
          <w:tab w:val="left" w:pos="0" w:leader="none"/>
        </w:tabs>
        <w:rPr>
          <w:rFonts w:ascii="宋体" w:hAnsi="宋体" w:cs="宋体"/>
          <w:sz w:val="21"/>
        </w:rPr>
      </w:pPr>
      <w:r>
        <w:rPr>
          <w:rFonts w:hint="eastAsia" w:ascii="宋体" w:hAnsi="宋体" w:cs="宋体"/>
          <w:sz w:val="21"/>
        </w:rPr>
        <w:t xml:space="preserve"> 统计结果包括：工作量统计，设备使用统计，开单科室统计，开单医生统计。支持月度、年度统计，提供统计模板，统计结果导出等。</w:t>
      </w:r>
      <w:r/>
    </w:p>
    <w:p>
      <w:pPr>
        <w:ind w:left="0" w:firstLine="420"/>
        <w:spacing w:line="360" w:lineRule="auto"/>
        <w:tabs>
          <w:tab w:val="left" w:pos="0" w:leader="none"/>
        </w:tabs>
        <w:rPr>
          <w:rFonts w:ascii="宋体" w:hAnsi="宋体" w:cs="宋体"/>
          <w:sz w:val="21"/>
        </w:rPr>
      </w:pPr>
      <w:r>
        <w:rPr>
          <w:rFonts w:hint="eastAsia" w:ascii="宋体" w:hAnsi="宋体" w:cs="宋体"/>
          <w:sz w:val="21"/>
        </w:rPr>
        <w:t xml:space="preserve"> 肺功能指标统计：常规通气分级（五个等级），激发试验和舒张试验（阴性和阳性），弥散分级（三个等级）等。</w:t>
      </w:r>
      <w:r/>
    </w:p>
    <w:p>
      <w:pPr>
        <w:ind w:left="0" w:firstLine="420"/>
        <w:spacing w:line="360" w:lineRule="auto"/>
        <w:tabs>
          <w:tab w:val="left" w:pos="0" w:leader="none"/>
        </w:tabs>
        <w:rPr>
          <w:rFonts w:ascii="宋体" w:hAnsi="宋体" w:cs="宋体"/>
          <w:sz w:val="21"/>
        </w:rPr>
      </w:pPr>
      <w:r>
        <w:rPr>
          <w:rFonts w:hint="eastAsia" w:ascii="宋体" w:hAnsi="宋体" w:cs="宋体"/>
          <w:sz w:val="21"/>
        </w:rPr>
        <w:t xml:space="preserve"> 统计显示：支持图形显示，包括饼图，柱状图等。</w:t>
      </w:r>
      <w:r/>
    </w:p>
    <w:p>
      <w:pPr>
        <w:ind w:left="0" w:firstLine="420"/>
        <w:spacing w:line="360" w:lineRule="auto"/>
        <w:tabs>
          <w:tab w:val="left" w:pos="0" w:leader="none"/>
        </w:tabs>
        <w:rPr>
          <w:rFonts w:ascii="宋体" w:hAnsi="宋体" w:cs="宋体"/>
          <w:sz w:val="21"/>
        </w:rPr>
      </w:pPr>
      <w:r>
        <w:rPr>
          <w:rFonts w:hint="eastAsia" w:ascii="宋体" w:hAnsi="宋体" w:cs="宋体"/>
          <w:sz w:val="21"/>
        </w:rPr>
        <w:t xml:space="preserve"> 统计导出：统计数据可以导出CSV文件。</w:t>
      </w:r>
      <w:r/>
    </w:p>
    <w:p>
      <w:pPr>
        <w:ind w:left="0" w:firstLine="420"/>
        <w:spacing w:line="360" w:lineRule="auto"/>
        <w:tabs>
          <w:tab w:val="left" w:pos="0" w:leader="none"/>
        </w:tabs>
        <w:rPr>
          <w:rFonts w:ascii="宋体" w:hAnsi="宋体" w:cs="宋体"/>
          <w:sz w:val="21"/>
        </w:rPr>
      </w:pPr>
      <w:r>
        <w:rPr>
          <w:rFonts w:ascii="宋体" w:hAnsi="宋体" w:cs="宋体"/>
          <w:sz w:val="21"/>
        </w:rPr>
        <w:t xml:space="preserve">10.</w:t>
      </w:r>
      <w:r>
        <w:rPr>
          <w:rFonts w:hint="eastAsia" w:ascii="宋体" w:hAnsi="宋体" w:cs="宋体"/>
          <w:sz w:val="21"/>
        </w:rPr>
        <w:t xml:space="preserve">WEB报告浏览</w:t>
      </w:r>
      <w:r/>
    </w:p>
    <w:p>
      <w:pPr>
        <w:ind w:left="0" w:firstLine="420"/>
        <w:spacing w:line="360" w:lineRule="auto"/>
        <w:tabs>
          <w:tab w:val="left" w:pos="0" w:leader="none"/>
        </w:tabs>
        <w:rPr>
          <w:rFonts w:ascii="宋体" w:hAnsi="宋体" w:cs="宋体"/>
          <w:sz w:val="21"/>
        </w:rPr>
      </w:pPr>
      <w:r>
        <w:rPr>
          <w:rFonts w:hint="eastAsia" w:ascii="宋体" w:hAnsi="宋体" w:cs="宋体"/>
          <w:sz w:val="21"/>
        </w:rPr>
        <w:t xml:space="preserve"> 嵌入门诊医生站、住院电子病历系统。</w:t>
      </w:r>
      <w:r/>
    </w:p>
    <w:p>
      <w:pPr>
        <w:ind w:left="0" w:firstLine="420"/>
        <w:spacing w:line="360" w:lineRule="auto"/>
        <w:tabs>
          <w:tab w:val="left" w:pos="0" w:leader="none"/>
        </w:tabs>
        <w:rPr>
          <w:rFonts w:ascii="宋体" w:hAnsi="宋体" w:cs="宋体"/>
          <w:sz w:val="21"/>
        </w:rPr>
      </w:pPr>
      <w:r>
        <w:rPr>
          <w:rFonts w:hint="eastAsia" w:ascii="宋体" w:hAnsi="宋体" w:cs="宋体"/>
          <w:sz w:val="21"/>
        </w:rPr>
        <w:t xml:space="preserve"> 当审核医生确认检查报告后，在全院的医生工作站上就可以浏览到PDF 报告。</w:t>
      </w:r>
      <w:r/>
    </w:p>
    <w:p>
      <w:pPr>
        <w:ind w:left="0" w:firstLine="420"/>
        <w:spacing w:line="360" w:lineRule="auto"/>
        <w:tabs>
          <w:tab w:val="left" w:pos="0" w:leader="none"/>
        </w:tabs>
        <w:rPr>
          <w:rFonts w:ascii="宋体" w:hAnsi="宋体" w:cs="宋体"/>
          <w:sz w:val="21"/>
        </w:rPr>
      </w:pPr>
      <w:r>
        <w:rPr>
          <w:rFonts w:ascii="宋体" w:hAnsi="宋体" w:cs="宋体"/>
          <w:sz w:val="21"/>
        </w:rPr>
        <w:t xml:space="preserve">11.</w:t>
      </w:r>
      <w:r>
        <w:rPr>
          <w:rFonts w:hint="eastAsia" w:ascii="宋体" w:hAnsi="宋体" w:cs="宋体"/>
          <w:sz w:val="21"/>
        </w:rPr>
        <w:t xml:space="preserve">安全要求</w:t>
      </w:r>
      <w:r/>
    </w:p>
    <w:p>
      <w:pPr>
        <w:ind w:left="0" w:firstLine="420"/>
        <w:spacing w:line="360" w:lineRule="auto"/>
        <w:tabs>
          <w:tab w:val="left" w:pos="0" w:leader="none"/>
        </w:tabs>
        <w:rPr>
          <w:rFonts w:ascii="宋体" w:hAnsi="宋体" w:cs="宋体"/>
          <w:sz w:val="21"/>
        </w:rPr>
      </w:pPr>
      <w:r>
        <w:rPr>
          <w:rFonts w:hint="eastAsia" w:ascii="宋体" w:hAnsi="宋体" w:cs="宋体"/>
          <w:sz w:val="21"/>
        </w:rPr>
        <w:t xml:space="preserve"> 用户必须使用账号和密码或者云医签扫码，才能登陆系统；</w:t>
      </w:r>
      <w:r/>
    </w:p>
    <w:p>
      <w:pPr>
        <w:ind w:left="0" w:firstLine="420"/>
        <w:spacing w:line="360" w:lineRule="auto"/>
        <w:tabs>
          <w:tab w:val="left" w:pos="0" w:leader="none"/>
        </w:tabs>
        <w:rPr>
          <w:rFonts w:ascii="宋体" w:hAnsi="宋体" w:cs="宋体"/>
          <w:sz w:val="21"/>
        </w:rPr>
      </w:pPr>
      <w:r>
        <w:rPr>
          <w:rFonts w:hint="eastAsia" w:ascii="宋体" w:hAnsi="宋体" w:cs="宋体"/>
          <w:sz w:val="21"/>
        </w:rPr>
        <w:t xml:space="preserve"> 密码要求强密码策略，至少8位，包括大小写字母，数字和符号；</w:t>
      </w:r>
      <w:r/>
    </w:p>
    <w:p>
      <w:pPr>
        <w:ind w:left="0" w:firstLine="420"/>
        <w:spacing w:line="360" w:lineRule="auto"/>
        <w:tabs>
          <w:tab w:val="left" w:pos="0" w:leader="none"/>
        </w:tabs>
        <w:rPr>
          <w:rFonts w:ascii="宋体" w:hAnsi="宋体" w:cs="宋体"/>
          <w:sz w:val="21"/>
        </w:rPr>
      </w:pPr>
      <w:r>
        <w:rPr>
          <w:rFonts w:hint="eastAsia" w:ascii="宋体" w:hAnsi="宋体" w:cs="宋体"/>
          <w:sz w:val="21"/>
        </w:rPr>
        <w:t xml:space="preserve"> 数据库密码不得使用明文存储，采用DES 加密存储；</w:t>
      </w:r>
      <w:r/>
    </w:p>
    <w:p>
      <w:pPr>
        <w:ind w:left="0" w:firstLine="420"/>
        <w:spacing w:line="360" w:lineRule="auto"/>
        <w:tabs>
          <w:tab w:val="left" w:pos="0" w:leader="none"/>
        </w:tabs>
        <w:rPr>
          <w:rFonts w:ascii="宋体" w:hAnsi="宋体" w:cs="宋体"/>
          <w:sz w:val="21"/>
        </w:rPr>
      </w:pPr>
      <w:r>
        <w:rPr>
          <w:rFonts w:hint="eastAsia" w:ascii="宋体" w:hAnsi="宋体" w:cs="宋体"/>
          <w:sz w:val="21"/>
        </w:rPr>
        <w:t xml:space="preserve"> 提供用户访问日志功能，提供记录查看和检索手段；</w:t>
      </w:r>
      <w:r/>
    </w:p>
    <w:p>
      <w:pPr>
        <w:ind w:left="0" w:firstLine="420"/>
        <w:spacing w:line="360" w:lineRule="auto"/>
        <w:tabs>
          <w:tab w:val="left" w:pos="0" w:leader="none"/>
        </w:tabs>
        <w:rPr>
          <w:rFonts w:ascii="宋体" w:hAnsi="宋体" w:cs="宋体"/>
          <w:sz w:val="21"/>
        </w:rPr>
      </w:pPr>
      <w:r>
        <w:rPr>
          <w:rFonts w:hint="eastAsia" w:ascii="宋体" w:hAnsi="宋体" w:cs="宋体"/>
          <w:sz w:val="21"/>
        </w:rPr>
        <w:t xml:space="preserve">（四）商务要求</w:t>
      </w:r>
      <w:r/>
    </w:p>
    <w:p>
      <w:pPr>
        <w:ind w:left="0" w:firstLine="420"/>
        <w:spacing w:line="360" w:lineRule="auto"/>
        <w:tabs>
          <w:tab w:val="left" w:pos="0" w:leader="none"/>
        </w:tabs>
        <w:rPr>
          <w:rFonts w:ascii="宋体" w:hAnsi="宋体" w:cs="宋体"/>
          <w:sz w:val="21"/>
        </w:rPr>
      </w:pPr>
      <w:r>
        <w:rPr>
          <w:rFonts w:ascii="宋体" w:hAnsi="宋体" w:cs="宋体"/>
          <w:sz w:val="21"/>
        </w:rPr>
        <w:t xml:space="preserve">1.</w:t>
      </w:r>
      <w:r>
        <w:rPr>
          <w:rFonts w:hint="eastAsia" w:ascii="宋体" w:hAnsi="宋体" w:cs="宋体"/>
          <w:sz w:val="21"/>
        </w:rPr>
        <w:t xml:space="preserve">交付时间</w:t>
      </w:r>
      <w:r/>
    </w:p>
    <w:p>
      <w:pPr>
        <w:ind w:left="0" w:firstLine="420"/>
        <w:spacing w:line="360" w:lineRule="auto"/>
        <w:tabs>
          <w:tab w:val="left" w:pos="0" w:leader="none"/>
        </w:tabs>
        <w:rPr>
          <w:rFonts w:ascii="宋体" w:hAnsi="宋体" w:cs="宋体"/>
          <w:sz w:val="21"/>
        </w:rPr>
      </w:pPr>
      <w:r>
        <w:rPr>
          <w:rFonts w:hint="eastAsia" w:ascii="宋体" w:hAnsi="宋体" w:cs="宋体"/>
          <w:sz w:val="21"/>
        </w:rPr>
        <w:t xml:space="preserve">在合同签订生效后3个月内开发、安装调试完成。</w:t>
      </w:r>
      <w:r/>
    </w:p>
    <w:p>
      <w:pPr>
        <w:ind w:left="0" w:firstLine="420"/>
        <w:spacing w:line="360" w:lineRule="auto"/>
        <w:tabs>
          <w:tab w:val="left" w:pos="0" w:leader="none"/>
        </w:tabs>
        <w:rPr>
          <w:rFonts w:ascii="宋体" w:hAnsi="宋体" w:cs="宋体"/>
          <w:sz w:val="21"/>
        </w:rPr>
      </w:pPr>
      <w:r>
        <w:rPr>
          <w:rFonts w:ascii="宋体" w:hAnsi="宋体" w:cs="宋体"/>
          <w:sz w:val="21"/>
        </w:rPr>
        <w:t xml:space="preserve">2.</w:t>
      </w:r>
      <w:r>
        <w:rPr>
          <w:rFonts w:hint="eastAsia" w:ascii="宋体" w:hAnsi="宋体" w:cs="宋体"/>
          <w:sz w:val="21"/>
        </w:rPr>
        <w:t xml:space="preserve">交付地点</w:t>
      </w:r>
      <w:r/>
    </w:p>
    <w:p>
      <w:pPr>
        <w:ind w:left="0" w:firstLine="420"/>
        <w:spacing w:line="360" w:lineRule="auto"/>
        <w:tabs>
          <w:tab w:val="left" w:pos="0" w:leader="none"/>
        </w:tabs>
        <w:rPr>
          <w:rFonts w:ascii="宋体" w:hAnsi="宋体" w:cs="宋体"/>
          <w:sz w:val="21"/>
        </w:rPr>
      </w:pPr>
      <w:r>
        <w:rPr>
          <w:rFonts w:hint="eastAsia" w:ascii="宋体" w:hAnsi="宋体" w:cs="宋体"/>
          <w:sz w:val="21"/>
        </w:rPr>
        <w:t xml:space="preserve">苏州大学附属第一医院。</w:t>
      </w:r>
      <w:r/>
    </w:p>
    <w:p>
      <w:pPr>
        <w:ind w:left="0" w:firstLine="420"/>
        <w:spacing w:line="360" w:lineRule="auto"/>
        <w:tabs>
          <w:tab w:val="left" w:pos="0" w:leader="none"/>
        </w:tabs>
        <w:rPr>
          <w:rFonts w:ascii="宋体" w:hAnsi="宋体" w:cs="宋体"/>
          <w:sz w:val="21"/>
        </w:rPr>
      </w:pPr>
      <w:r>
        <w:rPr>
          <w:rFonts w:ascii="宋体" w:hAnsi="宋体" w:cs="宋体"/>
          <w:sz w:val="21"/>
        </w:rPr>
        <w:t xml:space="preserve">3.</w:t>
      </w:r>
      <w:r>
        <w:rPr>
          <w:rFonts w:hint="eastAsia" w:ascii="宋体" w:hAnsi="宋体" w:cs="宋体"/>
          <w:sz w:val="21"/>
        </w:rPr>
        <w:t xml:space="preserve">服务要求</w:t>
      </w:r>
      <w:r/>
    </w:p>
    <w:p>
      <w:pPr>
        <w:ind w:left="0" w:firstLine="420"/>
        <w:spacing w:line="360" w:lineRule="auto"/>
        <w:tabs>
          <w:tab w:val="left" w:pos="0" w:leader="none"/>
        </w:tabs>
        <w:rPr>
          <w:rFonts w:ascii="宋体" w:hAnsi="宋体" w:cs="宋体"/>
          <w:sz w:val="21"/>
        </w:rPr>
      </w:pPr>
      <w:r>
        <w:rPr>
          <w:rFonts w:hint="eastAsia" w:ascii="宋体" w:hAnsi="宋体" w:cs="宋体"/>
          <w:sz w:val="21"/>
        </w:rPr>
        <w:t xml:space="preserve">（1）项目组成员需提供7×24小时的技术服务支持，并保证相关联系电话有专人值守。项目组成员接到</w:t>
      </w:r>
      <w:r>
        <w:rPr>
          <w:rFonts w:hint="eastAsia" w:ascii="宋体" w:hAnsi="宋体" w:cs="宋体"/>
          <w:sz w:val="21"/>
        </w:rPr>
        <w:t xml:space="preserve">采购单位</w:t>
      </w:r>
      <w:r>
        <w:rPr>
          <w:rFonts w:hint="eastAsia" w:ascii="宋体" w:hAnsi="宋体" w:cs="宋体"/>
          <w:sz w:val="21"/>
        </w:rPr>
        <w:t xml:space="preserve">的服务需求后30分钟内响应；响应后，简单问题30分钟内解决，一般问题2小时内解决，较复杂的问题24小时内解决，疑难复杂问题48小时内解决，特别疑难复杂问题5天内解决；如需项目组成员至采购</w:t>
      </w:r>
      <w:r>
        <w:rPr>
          <w:rFonts w:hint="eastAsia" w:ascii="宋体" w:hAnsi="宋体" w:cs="宋体"/>
          <w:sz w:val="21"/>
        </w:rPr>
        <w:t xml:space="preserve">单位</w:t>
      </w:r>
      <w:r>
        <w:rPr>
          <w:rFonts w:hint="eastAsia" w:ascii="宋体" w:hAnsi="宋体" w:cs="宋体"/>
          <w:sz w:val="21"/>
        </w:rPr>
        <w:t xml:space="preserve">现场提供技术服务的，相关人员应在收到通知后的2小时内到达采购</w:t>
      </w:r>
      <w:r>
        <w:rPr>
          <w:rFonts w:hint="eastAsia" w:ascii="宋体" w:hAnsi="宋体" w:cs="宋体"/>
          <w:sz w:val="21"/>
        </w:rPr>
        <w:t xml:space="preserve">单位</w:t>
      </w:r>
      <w:r>
        <w:rPr>
          <w:rFonts w:hint="eastAsia" w:ascii="宋体" w:hAnsi="宋体" w:cs="宋体"/>
          <w:sz w:val="21"/>
        </w:rPr>
        <w:t xml:space="preserve">指定的办公场所。</w:t>
      </w:r>
      <w:r/>
    </w:p>
    <w:p>
      <w:pPr>
        <w:ind w:left="0" w:firstLine="420"/>
        <w:spacing w:line="360" w:lineRule="auto"/>
        <w:tabs>
          <w:tab w:val="left" w:pos="0" w:leader="none"/>
        </w:tabs>
        <w:rPr>
          <w:rFonts w:ascii="宋体" w:hAnsi="宋体" w:cs="宋体"/>
          <w:sz w:val="21"/>
        </w:rPr>
      </w:pPr>
      <w:r>
        <w:rPr>
          <w:rFonts w:hint="eastAsia" w:ascii="宋体" w:hAnsi="宋体" w:cs="宋体"/>
          <w:sz w:val="21"/>
        </w:rPr>
        <w:t xml:space="preserve">（2）</w:t>
      </w:r>
      <w:r>
        <w:rPr>
          <w:rFonts w:hint="eastAsia" w:ascii="宋体" w:hAnsi="宋体" w:cs="宋体"/>
          <w:sz w:val="21"/>
        </w:rPr>
        <w:t xml:space="preserve">项目组成员</w:t>
      </w:r>
      <w:r>
        <w:rPr>
          <w:rFonts w:hint="eastAsia" w:ascii="宋体" w:hAnsi="宋体" w:cs="宋体"/>
          <w:sz w:val="21"/>
        </w:rPr>
        <w:t xml:space="preserve">人数不少于3人，其中项目经理1人</w:t>
      </w:r>
      <w:r>
        <w:rPr>
          <w:rFonts w:hint="eastAsia" w:ascii="宋体" w:hAnsi="宋体" w:cs="宋体"/>
          <w:sz w:val="21"/>
        </w:rPr>
        <w:t xml:space="preserve">。</w:t>
      </w:r>
      <w:r/>
    </w:p>
    <w:p>
      <w:pPr>
        <w:ind w:left="0" w:firstLine="420"/>
        <w:spacing w:line="360" w:lineRule="auto"/>
        <w:tabs>
          <w:tab w:val="left" w:pos="0" w:leader="none"/>
        </w:tabs>
        <w:rPr>
          <w:rFonts w:ascii="宋体" w:hAnsi="宋体" w:cs="宋体"/>
          <w:sz w:val="21"/>
        </w:rPr>
      </w:pPr>
      <w:r>
        <w:rPr>
          <w:rFonts w:hint="eastAsia" w:ascii="宋体" w:hAnsi="宋体" w:cs="宋体"/>
          <w:sz w:val="21"/>
        </w:rPr>
        <w:t xml:space="preserve">项目经理：</w:t>
      </w:r>
      <w:r>
        <w:rPr>
          <w:rFonts w:hint="eastAsia" w:ascii="宋体" w:hAnsi="宋体" w:cs="宋体"/>
          <w:sz w:val="21"/>
        </w:rPr>
        <w:t xml:space="preserve">具备计算机类专业技能、具备与采购人工作人员顺利沟通能力及处理和解决突发事件能力、具备大型项目管理经验、具备根据实际情况制定服务计划和方案的能力</w:t>
      </w:r>
      <w:r>
        <w:rPr>
          <w:rFonts w:hint="eastAsia" w:ascii="宋体" w:hAnsi="宋体" w:cs="宋体"/>
          <w:sz w:val="21"/>
        </w:rPr>
        <w:t xml:space="preserve">。</w:t>
      </w:r>
      <w:r/>
    </w:p>
    <w:p>
      <w:pPr>
        <w:ind w:left="0" w:firstLine="420"/>
        <w:spacing w:line="360" w:lineRule="auto"/>
        <w:tabs>
          <w:tab w:val="left" w:pos="0" w:leader="none"/>
        </w:tabs>
        <w:rPr>
          <w:rFonts w:ascii="宋体" w:hAnsi="宋体" w:cs="宋体"/>
          <w:sz w:val="21"/>
        </w:rPr>
      </w:pPr>
      <w:r>
        <w:rPr>
          <w:rFonts w:hint="eastAsia" w:ascii="宋体" w:hAnsi="宋体" w:cs="宋体"/>
          <w:sz w:val="21"/>
        </w:rPr>
        <w:t xml:space="preserve">项目组成员</w:t>
      </w:r>
      <w:r>
        <w:rPr>
          <w:rFonts w:hint="eastAsia" w:ascii="宋体" w:hAnsi="宋体" w:cs="宋体"/>
          <w:sz w:val="21"/>
        </w:rPr>
        <w:t xml:space="preserve">（除项目经理）：</w:t>
      </w:r>
      <w:r>
        <w:rPr>
          <w:rFonts w:hint="eastAsia" w:ascii="宋体" w:hAnsi="宋体" w:cs="宋体"/>
          <w:sz w:val="21"/>
        </w:rPr>
        <w:t xml:space="preserve">具备计算机类专业技能、具备系统设计与网络架构建设相关经验、具备信息安全意识。</w:t>
      </w:r>
      <w:r/>
    </w:p>
    <w:p>
      <w:pPr>
        <w:ind w:left="0" w:firstLine="420"/>
        <w:spacing w:line="360" w:lineRule="auto"/>
        <w:tabs>
          <w:tab w:val="left" w:pos="0" w:leader="none"/>
        </w:tabs>
        <w:rPr>
          <w:rFonts w:ascii="宋体" w:hAnsi="宋体" w:cs="宋体"/>
          <w:sz w:val="21"/>
        </w:rPr>
      </w:pPr>
      <w:r>
        <w:rPr>
          <w:rFonts w:ascii="宋体" w:hAnsi="宋体" w:cs="宋体"/>
          <w:sz w:val="21"/>
        </w:rPr>
        <w:t xml:space="preserve">4.</w:t>
      </w:r>
      <w:r>
        <w:rPr>
          <w:rFonts w:hint="eastAsia" w:ascii="宋体" w:hAnsi="宋体" w:cs="宋体"/>
          <w:sz w:val="21"/>
        </w:rPr>
        <w:t xml:space="preserve">售后服务要求</w:t>
      </w:r>
      <w:r/>
    </w:p>
    <w:p>
      <w:pPr>
        <w:ind w:left="0" w:firstLine="420"/>
        <w:spacing w:line="360" w:lineRule="auto"/>
        <w:tabs>
          <w:tab w:val="left" w:pos="0" w:leader="none"/>
        </w:tabs>
        <w:rPr>
          <w:rFonts w:ascii="宋体" w:hAnsi="宋体" w:cs="宋体"/>
          <w:sz w:val="21"/>
        </w:rPr>
      </w:pPr>
      <w:r>
        <w:rPr>
          <w:rFonts w:hint="eastAsia" w:ascii="宋体" w:hAnsi="宋体" w:cs="宋体"/>
          <w:sz w:val="21"/>
        </w:rPr>
        <w:t xml:space="preserve">4</w:t>
      </w:r>
      <w:r>
        <w:rPr>
          <w:rFonts w:ascii="宋体" w:hAnsi="宋体" w:cs="宋体"/>
          <w:sz w:val="21"/>
        </w:rPr>
        <w:t xml:space="preserve">.1</w:t>
      </w:r>
      <w:r>
        <w:rPr>
          <w:rFonts w:hint="eastAsia" w:ascii="宋体" w:hAnsi="宋体" w:cs="宋体"/>
          <w:sz w:val="21"/>
        </w:rPr>
        <w:t xml:space="preserve">售后服务质保年限：3年，时间自本项目最终验收合格并交付甲方使用之日起计算。质保期内，所涉及的软件功能、性能、安全性、兼容性等内容维护和系统升级、补丁更新的全部费用以及由此引起的相关损失全部由乙方承担。免费维护期结束后，乙方应保证以优惠价格进行系统技术支持和维护，对所提供的配套设备及系统定期进行检查和维护，并负责终身维护维修。</w:t>
      </w:r>
      <w:r/>
    </w:p>
    <w:p>
      <w:pPr>
        <w:ind w:left="0" w:firstLine="420"/>
        <w:spacing w:line="360" w:lineRule="auto"/>
        <w:tabs>
          <w:tab w:val="left" w:pos="0" w:leader="none"/>
        </w:tabs>
        <w:rPr>
          <w:rFonts w:ascii="宋体" w:hAnsi="宋体" w:cs="宋体"/>
          <w:sz w:val="21"/>
        </w:rPr>
      </w:pPr>
      <w:r>
        <w:rPr>
          <w:rFonts w:hint="eastAsia" w:ascii="宋体" w:hAnsi="宋体" w:cs="宋体"/>
          <w:sz w:val="21"/>
        </w:rPr>
        <w:t xml:space="preserve">4</w:t>
      </w:r>
      <w:r>
        <w:rPr>
          <w:rFonts w:ascii="宋体" w:hAnsi="宋体" w:cs="宋体"/>
          <w:sz w:val="21"/>
        </w:rPr>
        <w:t xml:space="preserve">.2</w:t>
      </w:r>
      <w:r>
        <w:rPr>
          <w:rFonts w:hint="eastAsia" w:ascii="宋体" w:hAnsi="宋体" w:cs="宋体"/>
          <w:sz w:val="21"/>
        </w:rPr>
        <w:t xml:space="preserve">售后服务团队：乙方需建立售后服务机构以及提供专业化的售后服务团队。在项目质保期内提供快速、及时的故障排除、技术咨询等服务。</w:t>
      </w:r>
      <w:r/>
    </w:p>
    <w:p>
      <w:pPr>
        <w:ind w:left="0" w:firstLine="420"/>
        <w:spacing w:line="360" w:lineRule="auto"/>
        <w:tabs>
          <w:tab w:val="left" w:pos="0" w:leader="none"/>
        </w:tabs>
        <w:rPr>
          <w:rFonts w:ascii="宋体" w:hAnsi="宋体" w:cs="宋体"/>
          <w:sz w:val="21"/>
        </w:rPr>
      </w:pPr>
      <w:r>
        <w:rPr>
          <w:rFonts w:hint="eastAsia" w:ascii="宋体" w:hAnsi="宋体" w:cs="宋体"/>
          <w:sz w:val="21"/>
        </w:rPr>
        <w:t xml:space="preserve">4</w:t>
      </w:r>
      <w:r>
        <w:rPr>
          <w:rFonts w:ascii="宋体" w:hAnsi="宋体" w:cs="宋体"/>
          <w:sz w:val="21"/>
        </w:rPr>
        <w:t xml:space="preserve">.3</w:t>
      </w:r>
      <w:r>
        <w:rPr>
          <w:rFonts w:hint="eastAsia" w:ascii="宋体" w:hAnsi="宋体" w:cs="宋体"/>
          <w:sz w:val="21"/>
        </w:rPr>
        <w:t xml:space="preserve">售后服务方式：提供包括但不限于电话支持服务、现场支持服务、远程支持服务方式满足甲方服务需求。</w:t>
      </w:r>
      <w:r/>
    </w:p>
    <w:p>
      <w:pPr>
        <w:ind w:left="0" w:firstLine="420"/>
        <w:spacing w:line="360" w:lineRule="auto"/>
        <w:tabs>
          <w:tab w:val="left" w:pos="0" w:leader="none"/>
        </w:tabs>
        <w:rPr>
          <w:rFonts w:ascii="宋体" w:hAnsi="宋体" w:cs="宋体"/>
          <w:sz w:val="21"/>
        </w:rPr>
      </w:pPr>
      <w:r>
        <w:rPr>
          <w:rFonts w:hint="eastAsia" w:ascii="宋体" w:hAnsi="宋体" w:cs="宋体"/>
          <w:sz w:val="21"/>
        </w:rPr>
        <w:t xml:space="preserve">4</w:t>
      </w:r>
      <w:r>
        <w:rPr>
          <w:rFonts w:ascii="宋体" w:hAnsi="宋体" w:cs="宋体"/>
          <w:sz w:val="21"/>
        </w:rPr>
        <w:t xml:space="preserve">.4</w:t>
      </w:r>
      <w:r>
        <w:rPr>
          <w:rFonts w:hint="eastAsia" w:ascii="宋体" w:hAnsi="宋体" w:cs="宋体"/>
          <w:sz w:val="21"/>
        </w:rPr>
        <w:t xml:space="preserve">售后服务时间：售后服务时间不低于如下要求：</w:t>
      </w:r>
      <w:r/>
    </w:p>
    <w:p>
      <w:pPr>
        <w:ind w:left="0" w:firstLine="420"/>
        <w:spacing w:line="360" w:lineRule="auto"/>
        <w:tabs>
          <w:tab w:val="left" w:pos="0" w:leader="none"/>
        </w:tabs>
        <w:rPr>
          <w:rFonts w:ascii="宋体" w:hAnsi="宋体" w:cs="宋体"/>
          <w:sz w:val="21"/>
        </w:rPr>
      </w:pPr>
      <w:r>
        <w:rPr>
          <w:rFonts w:hint="eastAsia" w:ascii="宋体" w:hAnsi="宋体" w:cs="宋体"/>
          <w:sz w:val="21"/>
        </w:rPr>
        <w:t xml:space="preserve">（1）电话支持服务：</w:t>
      </w:r>
      <w:r>
        <w:rPr>
          <w:rFonts w:hint="eastAsia" w:ascii="宋体" w:hAnsi="宋体" w:cs="宋体"/>
          <w:sz w:val="21"/>
        </w:rPr>
        <w:t xml:space="preserve">成交供应商</w:t>
      </w:r>
      <w:r>
        <w:rPr>
          <w:rFonts w:hint="eastAsia" w:ascii="宋体" w:hAnsi="宋体" w:cs="宋体"/>
          <w:sz w:val="21"/>
        </w:rPr>
        <w:t xml:space="preserve">需提供7*24小时电话服务，随时接受客户对系统操作的技术咨询和技术交流，及时解答客户遇到的问题，并定期电话回访客户进行满意度调查。</w:t>
      </w:r>
      <w:r>
        <w:rPr>
          <w:rFonts w:hint="eastAsia" w:ascii="宋体" w:hAnsi="宋体" w:cs="宋体"/>
          <w:sz w:val="21"/>
        </w:rPr>
        <w:t xml:space="preserve">成交供应商</w:t>
      </w:r>
      <w:r>
        <w:rPr>
          <w:rFonts w:hint="eastAsia" w:ascii="宋体" w:hAnsi="宋体" w:cs="宋体"/>
          <w:sz w:val="21"/>
        </w:rPr>
        <w:t xml:space="preserve">在接到故障报修服务要求时，2小时内做出明确响应和安排，24小时内排除故障。</w:t>
      </w:r>
      <w:r/>
    </w:p>
    <w:p>
      <w:pPr>
        <w:ind w:left="0" w:firstLine="420"/>
        <w:spacing w:line="360" w:lineRule="auto"/>
        <w:tabs>
          <w:tab w:val="left" w:pos="0" w:leader="none"/>
        </w:tabs>
        <w:rPr>
          <w:rFonts w:ascii="宋体" w:hAnsi="宋体" w:cs="宋体"/>
          <w:sz w:val="21"/>
        </w:rPr>
      </w:pPr>
      <w:r>
        <w:rPr>
          <w:rFonts w:hint="eastAsia" w:ascii="宋体" w:hAnsi="宋体" w:cs="宋体"/>
          <w:sz w:val="21"/>
        </w:rPr>
        <w:t xml:space="preserve">（2）远程支持服务：提供多样化线上服务渠道，包括但不限于邮件、微信；采用远程技术方法在2小时内给予排除，若远程方法无法排除，应派遣技术人员提供上门支持服务。</w:t>
      </w:r>
      <w:r/>
    </w:p>
    <w:p>
      <w:pPr>
        <w:ind w:left="0" w:firstLine="420"/>
        <w:spacing w:line="360" w:lineRule="auto"/>
        <w:tabs>
          <w:tab w:val="left" w:pos="0" w:leader="none"/>
        </w:tabs>
        <w:rPr>
          <w:rFonts w:ascii="宋体" w:hAnsi="宋体" w:cs="宋体"/>
          <w:sz w:val="21"/>
        </w:rPr>
      </w:pPr>
      <w:r>
        <w:rPr>
          <w:rFonts w:hint="eastAsia" w:ascii="宋体" w:hAnsi="宋体" w:cs="宋体"/>
          <w:sz w:val="21"/>
        </w:rPr>
        <w:t xml:space="preserve">（3）现场支持服务：24小时内赶到现场进行问题处理。</w:t>
      </w:r>
      <w:r/>
    </w:p>
    <w:p>
      <w:pPr>
        <w:ind w:left="0" w:firstLine="420"/>
        <w:spacing w:line="360" w:lineRule="auto"/>
        <w:tabs>
          <w:tab w:val="left" w:pos="0" w:leader="none"/>
        </w:tabs>
        <w:rPr>
          <w:rFonts w:ascii="宋体" w:hAnsi="宋体" w:cs="宋体"/>
          <w:sz w:val="21"/>
        </w:rPr>
      </w:pPr>
      <w:r>
        <w:rPr>
          <w:rFonts w:hint="eastAsia" w:ascii="宋体" w:hAnsi="宋体" w:cs="宋体"/>
          <w:sz w:val="21"/>
        </w:rPr>
        <w:t xml:space="preserve">4</w:t>
      </w:r>
      <w:r>
        <w:rPr>
          <w:rFonts w:ascii="宋体" w:hAnsi="宋体" w:cs="宋体"/>
          <w:sz w:val="21"/>
        </w:rPr>
        <w:t xml:space="preserve">.5</w:t>
      </w:r>
      <w:r>
        <w:rPr>
          <w:rFonts w:hint="eastAsia" w:ascii="宋体" w:hAnsi="宋体" w:cs="宋体"/>
          <w:sz w:val="21"/>
        </w:rPr>
        <w:t xml:space="preserve">如果本项目验收合格并交付甲方使用后，缺陷多次反复出现，乙方必须提出分析报告和解决方案，免费更换该产品，直到最后纠正缺陷，乙方提供的质保期从纠正之日起重新计算。</w:t>
      </w:r>
      <w:r/>
    </w:p>
    <w:p>
      <w:pPr>
        <w:ind w:left="0" w:firstLine="420"/>
        <w:spacing w:line="360" w:lineRule="auto"/>
        <w:tabs>
          <w:tab w:val="left" w:pos="0" w:leader="none"/>
        </w:tabs>
        <w:rPr>
          <w:rFonts w:ascii="宋体" w:hAnsi="宋体" w:cs="宋体"/>
          <w:sz w:val="21"/>
        </w:rPr>
      </w:pPr>
      <w:r>
        <w:rPr>
          <w:rFonts w:ascii="宋体" w:hAnsi="宋体" w:cs="宋体"/>
          <w:sz w:val="21"/>
        </w:rPr>
        <w:t xml:space="preserve">5.</w:t>
      </w:r>
      <w:r>
        <w:rPr>
          <w:rFonts w:hint="eastAsia" w:ascii="宋体" w:hAnsi="宋体" w:cs="宋体"/>
          <w:sz w:val="21"/>
        </w:rPr>
        <w:t xml:space="preserve">履约验收</w:t>
      </w:r>
      <w:r/>
    </w:p>
    <w:p>
      <w:pPr>
        <w:ind w:left="0" w:firstLine="420"/>
        <w:spacing w:line="360" w:lineRule="auto"/>
        <w:tabs>
          <w:tab w:val="left" w:pos="0" w:leader="none"/>
        </w:tabs>
        <w:rPr>
          <w:rFonts w:ascii="宋体" w:hAnsi="宋体" w:cs="宋体"/>
          <w:sz w:val="21"/>
        </w:rPr>
      </w:pPr>
      <w:r>
        <w:rPr>
          <w:rFonts w:hint="eastAsia" w:ascii="宋体" w:hAnsi="宋体" w:cs="宋体"/>
          <w:sz w:val="21"/>
        </w:rPr>
        <w:t xml:space="preserve">（1）采购人将根据《江苏省财政厅关于印发&lt;江苏省政府采购履约验收管理办法&gt;的通知》（苏财规〔2024〕7号）相关要求，组织项目履约验收基本工作。</w:t>
      </w:r>
      <w:r/>
    </w:p>
    <w:p>
      <w:pPr>
        <w:ind w:left="0" w:firstLine="420"/>
        <w:spacing w:line="360" w:lineRule="auto"/>
        <w:tabs>
          <w:tab w:val="left" w:pos="0" w:leader="none"/>
        </w:tabs>
        <w:rPr>
          <w:rFonts w:ascii="宋体" w:hAnsi="宋体" w:cs="宋体"/>
          <w:sz w:val="21"/>
        </w:rPr>
      </w:pPr>
      <w:r>
        <w:rPr>
          <w:rFonts w:hint="eastAsia" w:ascii="宋体" w:hAnsi="宋体" w:cs="宋体"/>
          <w:sz w:val="21"/>
        </w:rPr>
        <w:t xml:space="preserve">（2）采购文件、响应文件、政府采购合同等是履约验收工作的重要依据。在政府采购合同约定的履行验收条件达到时，成交供应商可以主动联系采购人启动履约验收工作。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0" w:leader="none"/>
        </w:tabs>
        <w:rPr>
          <w:rFonts w:ascii="宋体" w:hAnsi="宋体" w:cs="宋体"/>
          <w:sz w:val="21"/>
        </w:rPr>
      </w:pPr>
      <w:r>
        <w:rPr>
          <w:rFonts w:hint="eastAsia" w:ascii="宋体" w:hAnsi="宋体" w:cs="宋体"/>
          <w:sz w:val="21"/>
        </w:rPr>
        <w:t xml:space="preserve">（3）采购人在组织履约验收前，将根据项目特点制定验收方案，明确履约验收的时间、方式、程序等内容。成交供应商应根据验收方案内容做好相应配合工作。</w:t>
      </w:r>
      <w:r/>
    </w:p>
    <w:p>
      <w:pPr>
        <w:ind w:left="0" w:firstLine="420"/>
        <w:spacing w:line="360" w:lineRule="auto"/>
        <w:tabs>
          <w:tab w:val="left" w:pos="0" w:leader="none"/>
        </w:tabs>
        <w:rPr>
          <w:rFonts w:ascii="宋体" w:hAnsi="宋体" w:cs="宋体"/>
          <w:sz w:val="21"/>
        </w:rPr>
      </w:pPr>
      <w:r>
        <w:rPr>
          <w:rFonts w:hint="eastAsia" w:ascii="宋体" w:hAnsi="宋体" w:cs="宋体"/>
          <w:sz w:val="21"/>
        </w:rPr>
        <w:t xml:space="preserve">（4）采购人将按照验收标准要求组织验收，验收内容和标准至少包括服务质量、用户满意度、服务过程文档资料、数据准确性等内容。</w:t>
      </w:r>
      <w:r/>
    </w:p>
    <w:p>
      <w:pPr>
        <w:ind w:left="0" w:firstLine="420"/>
        <w:spacing w:line="360" w:lineRule="auto"/>
        <w:tabs>
          <w:tab w:val="left" w:pos="0" w:leader="none"/>
        </w:tabs>
        <w:rPr>
          <w:rFonts w:ascii="宋体" w:hAnsi="宋体" w:cs="宋体"/>
          <w:sz w:val="21"/>
        </w:rPr>
      </w:pPr>
      <w:r>
        <w:rPr>
          <w:rFonts w:hint="eastAsia" w:ascii="宋体" w:hAnsi="宋体" w:cs="宋体"/>
          <w:sz w:val="21"/>
        </w:rPr>
        <w:t xml:space="preserve">（5）验收时间：系统安装调试完成，试运行3个月结束无质量问题，30天内组织验收。特殊情况需延长的，双方应书面特别约定。</w:t>
      </w:r>
      <w:r/>
    </w:p>
    <w:p>
      <w:pPr>
        <w:ind w:left="0" w:firstLine="420"/>
        <w:spacing w:line="360" w:lineRule="auto"/>
        <w:tabs>
          <w:tab w:val="left" w:pos="0" w:leader="none"/>
        </w:tabs>
        <w:rPr>
          <w:rFonts w:ascii="宋体" w:hAnsi="宋体" w:cs="宋体"/>
          <w:sz w:val="21"/>
        </w:rPr>
      </w:pPr>
      <w:r>
        <w:rPr>
          <w:rFonts w:hint="eastAsia" w:ascii="宋体" w:hAnsi="宋体" w:cs="宋体"/>
          <w:sz w:val="21"/>
        </w:rPr>
        <w:t xml:space="preserve">（</w:t>
      </w:r>
      <w:r>
        <w:rPr>
          <w:rFonts w:hint="eastAsia" w:ascii="宋体" w:hAnsi="宋体" w:cs="宋体"/>
          <w:sz w:val="21"/>
        </w:rPr>
        <w:t xml:space="preserve">五</w:t>
      </w:r>
      <w:r>
        <w:rPr>
          <w:rFonts w:hint="eastAsia" w:ascii="宋体" w:hAnsi="宋体" w:cs="宋体"/>
          <w:sz w:val="21"/>
        </w:rPr>
        <w:t xml:space="preserve">）</w:t>
      </w:r>
      <w:r>
        <w:rPr>
          <w:rFonts w:hint="eastAsia" w:ascii="宋体" w:hAnsi="宋体" w:cs="宋体"/>
          <w:sz w:val="21"/>
        </w:rPr>
        <w:t xml:space="preserve">其他要求</w:t>
      </w:r>
      <w:r/>
    </w:p>
    <w:p>
      <w:pPr>
        <w:ind w:left="0" w:firstLine="420"/>
        <w:spacing w:line="360" w:lineRule="auto"/>
        <w:tabs>
          <w:tab w:val="left" w:pos="0" w:leader="none"/>
        </w:tabs>
        <w:rPr>
          <w:rFonts w:ascii="宋体" w:hAnsi="宋体" w:cs="宋体"/>
          <w:sz w:val="21"/>
        </w:rPr>
      </w:pPr>
      <w:r>
        <w:rPr>
          <w:rFonts w:hint="eastAsia" w:ascii="宋体" w:hAnsi="宋体" w:cs="宋体"/>
          <w:sz w:val="21"/>
        </w:rPr>
        <w:t xml:space="preserve">响应单位应提供包括不限于：</w:t>
      </w:r>
      <w:r>
        <w:rPr>
          <w:rFonts w:hint="eastAsia" w:ascii="宋体" w:hAnsi="宋体" w:cs="宋体"/>
          <w:sz w:val="21"/>
        </w:rPr>
        <w:t xml:space="preserve">总体设计方案；组织实施方案；项目需求分析；培训计划方案；售后服务方案；</w:t>
      </w:r>
      <w:bookmarkStart w:id="89" w:name="_GoBack"/>
      <w:r/>
      <w:bookmarkEnd w:id="89"/>
      <w:r>
        <w:rPr>
          <w:rFonts w:hint="eastAsia" w:ascii="宋体" w:hAnsi="宋体" w:cs="宋体"/>
          <w:sz w:val="21"/>
        </w:rPr>
        <w:t xml:space="preserve">信息安全方案；风险控制方案；功能演示等。</w:t>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w:t>
      </w:r>
      <w:r>
        <w:rPr>
          <w:rFonts w:hint="eastAsia" w:ascii="Times New Roman" w:hAnsi="Times New Roman"/>
          <w:sz w:val="21"/>
        </w:rPr>
        <w:t xml:space="preserve">响应单位按照采购文件的要求提交响应文件，并对所提供的全部资料的真实性承担法律责任。</w:t>
      </w:r>
      <w:r/>
    </w:p>
    <w:p>
      <w:pPr>
        <w:ind w:left="0" w:firstLine="420"/>
        <w:spacing w:line="360" w:lineRule="auto"/>
        <w:tabs>
          <w:tab w:val="left" w:pos="420" w:leader="none"/>
          <w:tab w:val="left" w:pos="540" w:leader="none"/>
        </w:tabs>
        <w:rPr>
          <w:rFonts w:ascii="Times New Roman" w:hAnsi="Times New Roman"/>
          <w:b/>
          <w:sz w:val="21"/>
        </w:rPr>
      </w:pPr>
      <w:r>
        <w:rPr>
          <w:rFonts w:ascii="Times New Roman" w:hAnsi="Times New Roman"/>
          <w:sz w:val="21"/>
        </w:rPr>
        <w:t xml:space="preserve">2</w:t>
      </w:r>
      <w:r>
        <w:rPr>
          <w:rFonts w:hint="eastAsia" w:ascii="Times New Roman" w:hAnsi="Times New Roman"/>
          <w:sz w:val="21"/>
        </w:rPr>
        <w:t xml:space="preserve">.</w:t>
      </w:r>
      <w:r>
        <w:rPr>
          <w:rFonts w:hint="eastAsia" w:ascii="Times New Roman" w:hAnsi="Times New Roman"/>
          <w:sz w:val="21"/>
        </w:rPr>
        <w:t xml:space="preserve">此次响应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供应商自行承担。</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3.</w:t>
      </w:r>
      <w:r>
        <w:rPr>
          <w:rFonts w:hint="eastAsia" w:ascii="Times New Roman" w:hAnsi="Times New Roman"/>
          <w:sz w:val="21"/>
        </w:rPr>
        <w:t xml:space="preserve">成交单位将根据采购文件、响应文件的相关约定，承担合同责任，履行合同义务。</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4</w:t>
      </w:r>
      <w:r>
        <w:rPr>
          <w:rFonts w:hint="eastAsia" w:ascii="Times New Roman" w:hAnsi="Times New Roman"/>
          <w:sz w:val="21"/>
        </w:rPr>
        <w:t xml:space="preserve">.</w:t>
      </w:r>
      <w:r>
        <w:rPr>
          <w:rFonts w:hint="eastAsia" w:ascii="Times New Roman" w:hAnsi="Times New Roman"/>
          <w:sz w:val="21"/>
        </w:rPr>
        <w:t xml:space="preserve">响应单位应保证在本项目使用的任何产品（包括部分使用）时，不会产生因第三方提出侵犯其专利权、商标权或其它知识产权而引起的法律和经济纠纷，如因专利权、商标权或其它知识产权而引起法律和经济纠纷，由响应单位承担所有相关责任。</w:t>
      </w:r>
      <w:r/>
    </w:p>
    <w:p>
      <w:pPr>
        <w:pStyle w:val="909"/>
        <w:ind w:left="0" w:firstLine="0"/>
      </w:pPr>
      <w:r/>
      <w:r/>
    </w:p>
    <w:p>
      <w:pPr>
        <w:rPr>
          <w:b/>
          <w:sz w:val="44"/>
          <w:szCs w:val="44"/>
        </w:rPr>
      </w:pPr>
      <w:r>
        <w:rPr>
          <w:rFonts w:hint="eastAsia"/>
          <w:b/>
          <w:sz w:val="44"/>
          <w:szCs w:val="44"/>
        </w:rPr>
        <w:br w:type="page" w:clear="all"/>
      </w:r>
      <w:r/>
    </w:p>
    <w:p>
      <w:pPr>
        <w:pStyle w:val="851"/>
        <w:ind w:left="0" w:firstLine="0"/>
        <w:jc w:val="center"/>
        <w:spacing w:line="360" w:lineRule="auto"/>
        <w:rPr>
          <w:b/>
          <w:sz w:val="44"/>
          <w:szCs w:val="44"/>
        </w:rPr>
      </w:pPr>
      <w:r/>
      <w:bookmarkStart w:id="90" w:name="_Toc167288253"/>
      <w:r>
        <w:rPr>
          <w:rFonts w:hint="eastAsia"/>
          <w:b/>
          <w:sz w:val="44"/>
          <w:szCs w:val="44"/>
        </w:rPr>
        <w:t xml:space="preserve">第五章</w:t>
      </w:r>
      <w:r>
        <w:rPr>
          <w:rFonts w:hint="eastAsia"/>
          <w:b/>
          <w:sz w:val="44"/>
          <w:szCs w:val="44"/>
        </w:rPr>
        <w:t xml:space="preserve"> </w:t>
      </w:r>
      <w:bookmarkStart w:id="91" w:name="合同的特殊条款"/>
      <w:r/>
      <w:bookmarkEnd w:id="91"/>
      <w:r>
        <w:rPr>
          <w:rFonts w:hint="eastAsia"/>
          <w:b/>
          <w:sz w:val="44"/>
          <w:szCs w:val="44"/>
        </w:rPr>
        <w:t xml:space="preserve">合同及主要条款</w:t>
      </w:r>
      <w:bookmarkEnd w:id="82"/>
      <w:r/>
      <w:bookmarkEnd w:id="83"/>
      <w:r/>
      <w:bookmarkEnd w:id="84"/>
      <w:r/>
      <w:bookmarkEnd w:id="85"/>
      <w:r/>
      <w:bookmarkEnd w:id="86"/>
      <w:r/>
      <w:bookmarkEnd w:id="87"/>
      <w:r/>
      <w:bookmarkEnd w:id="90"/>
      <w:r/>
      <w:r/>
    </w:p>
    <w:p>
      <w:pPr>
        <w:ind w:left="0"/>
        <w:jc w:val="center"/>
        <w:rPr>
          <w:rFonts w:ascii="宋体" w:hAnsi="宋体" w:cs="宋体"/>
          <w:b/>
          <w:sz w:val="32"/>
          <w:szCs w:val="32"/>
        </w:rPr>
      </w:pPr>
      <w:r/>
      <w:bookmarkStart w:id="92" w:name="OLE_LINK11"/>
      <w:r/>
      <w:bookmarkStart w:id="93" w:name="OLE_LINK12"/>
      <w:r/>
      <w:bookmarkStart w:id="94" w:name="OLE_LINK13"/>
      <w:r/>
      <w:bookmarkStart w:id="95" w:name="OLE_LINK14"/>
      <w:r/>
      <w:bookmarkStart w:id="96" w:name="OLE_LINK15"/>
      <w:r/>
      <w:bookmarkStart w:id="97" w:name="OLE_LINK16"/>
      <w:r/>
      <w:bookmarkStart w:id="98" w:name="OLE_LINK18"/>
      <w:r/>
      <w:bookmarkStart w:id="99" w:name="OLE_LINK19"/>
      <w:r/>
      <w:bookmarkStart w:id="100" w:name="_Toc57376410"/>
      <w:r/>
      <w:bookmarkStart w:id="101" w:name="_Toc27667"/>
      <w:r/>
      <w:bookmarkStart w:id="102" w:name="_Toc32730"/>
      <w:r/>
      <w:bookmarkStart w:id="103" w:name="_Toc8564"/>
      <w:r/>
      <w:bookmarkStart w:id="104" w:name="_Toc58248884"/>
      <w:r/>
      <w:bookmarkEnd w:id="88"/>
      <w:r>
        <w:rPr>
          <w:rFonts w:hint="eastAsia" w:ascii="宋体" w:hAnsi="宋体" w:cs="宋体"/>
          <w:b/>
          <w:sz w:val="32"/>
          <w:szCs w:val="32"/>
        </w:rPr>
        <w:t xml:space="preserve">政府采购合同</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项目名称：</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项目编号：</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采购人（甲方）：苏州大学附属第一医院</w:t>
      </w:r>
      <w:r/>
    </w:p>
    <w:p>
      <w:pPr>
        <w:ind w:left="0"/>
        <w:spacing w:line="360" w:lineRule="auto"/>
        <w:widowControl w:val="off"/>
        <w:rPr>
          <w:rFonts w:ascii="宋体" w:hAnsi="宋体" w:cs="宋体"/>
          <w:color w:val="000000"/>
          <w:sz w:val="21"/>
          <w:szCs w:val="21"/>
          <w:lang w:bidi="en-US"/>
        </w:rPr>
      </w:pPr>
      <w:r>
        <w:rPr>
          <w:rFonts w:hint="eastAsia" w:ascii="宋体" w:hAnsi="宋体" w:cs="宋体"/>
          <w:b/>
          <w:bCs/>
          <w:color w:val="000000"/>
          <w:sz w:val="21"/>
          <w:szCs w:val="21"/>
          <w:lang w:bidi="en-US"/>
        </w:rPr>
        <w:t xml:space="preserve">联系人：</w:t>
      </w:r>
      <w:r/>
    </w:p>
    <w:p>
      <w:pPr>
        <w:ind w:left="0"/>
        <w:spacing w:line="360" w:lineRule="auto"/>
        <w:widowControl w:val="off"/>
        <w:rPr>
          <w:rFonts w:ascii="宋体" w:hAnsi="宋体" w:cs="宋体"/>
          <w:b/>
          <w:bCs/>
          <w:color w:val="000000"/>
          <w:sz w:val="21"/>
          <w:szCs w:val="21"/>
          <w:lang w:bidi="en-US"/>
        </w:rPr>
      </w:pPr>
      <w:r>
        <w:rPr>
          <w:rFonts w:hint="eastAsia" w:ascii="宋体" w:hAnsi="宋体" w:cs="宋体"/>
          <w:b/>
          <w:bCs/>
          <w:color w:val="000000"/>
          <w:sz w:val="21"/>
          <w:szCs w:val="21"/>
          <w:lang w:bidi="en-US"/>
        </w:rPr>
        <w:t xml:space="preserve">电话：</w:t>
      </w:r>
      <w:r/>
    </w:p>
    <w:p>
      <w:pPr>
        <w:ind w:left="0"/>
        <w:spacing w:line="360" w:lineRule="auto"/>
        <w:widowControl w:val="off"/>
        <w:rPr>
          <w:rFonts w:ascii="宋体" w:hAnsi="宋体" w:cs="宋体"/>
          <w:b/>
          <w:bCs/>
          <w:color w:val="000000"/>
          <w:sz w:val="21"/>
          <w:szCs w:val="21"/>
          <w:lang w:bidi="en-US"/>
        </w:rPr>
      </w:pPr>
      <w:r>
        <w:rPr>
          <w:rFonts w:hint="eastAsia" w:ascii="宋体" w:hAnsi="宋体" w:cs="宋体"/>
          <w:b/>
          <w:bCs/>
          <w:color w:val="000000"/>
          <w:sz w:val="21"/>
          <w:szCs w:val="21"/>
          <w:lang w:bidi="en-US"/>
        </w:rPr>
        <w:t xml:space="preserve">住所地：苏州市姑苏区平海路 899号</w:t>
      </w:r>
      <w:r/>
    </w:p>
    <w:p>
      <w:pPr>
        <w:ind w:left="420" w:firstLine="1188"/>
        <w:spacing w:line="360" w:lineRule="exact"/>
      </w:pPr>
      <w:r/>
      <w:r/>
    </w:p>
    <w:p>
      <w:pPr>
        <w:ind w:left="0"/>
        <w:jc w:val="left"/>
        <w:spacing w:line="480" w:lineRule="exact"/>
        <w:rPr>
          <w:rFonts w:ascii="宋体" w:hAnsi="宋体" w:cs="宋体"/>
          <w:b/>
          <w:sz w:val="21"/>
          <w:szCs w:val="21"/>
        </w:rPr>
      </w:pPr>
      <w:r>
        <w:rPr>
          <w:rFonts w:hint="eastAsia" w:ascii="宋体" w:hAnsi="宋体" w:cs="宋体"/>
          <w:b/>
          <w:sz w:val="21"/>
          <w:szCs w:val="21"/>
        </w:rPr>
        <w:t xml:space="preserve">供应商（乙方）：</w:t>
      </w:r>
      <w:r/>
    </w:p>
    <w:p>
      <w:pPr>
        <w:ind w:left="0"/>
        <w:jc w:val="left"/>
        <w:spacing w:line="480" w:lineRule="exact"/>
        <w:rPr>
          <w:rFonts w:ascii="宋体" w:hAnsi="宋体" w:cs="宋体"/>
          <w:b/>
          <w:sz w:val="21"/>
          <w:szCs w:val="21"/>
          <w:lang w:bidi="en-US"/>
        </w:rPr>
      </w:pPr>
      <w:r>
        <w:rPr>
          <w:rFonts w:hint="eastAsia" w:ascii="宋体" w:hAnsi="宋体" w:cs="宋体"/>
          <w:b/>
          <w:sz w:val="21"/>
          <w:szCs w:val="21"/>
          <w:lang w:bidi="en-US"/>
        </w:rPr>
        <w:t xml:space="preserve">联系人：</w:t>
      </w:r>
      <w:r/>
    </w:p>
    <w:p>
      <w:pPr>
        <w:ind w:left="0"/>
        <w:jc w:val="left"/>
        <w:spacing w:line="480" w:lineRule="exact"/>
        <w:rPr>
          <w:rFonts w:ascii="宋体" w:hAnsi="宋体" w:cs="宋体"/>
          <w:b/>
          <w:sz w:val="21"/>
          <w:szCs w:val="21"/>
          <w:lang w:bidi="en-US"/>
        </w:rPr>
      </w:pPr>
      <w:r>
        <w:rPr>
          <w:rFonts w:hint="eastAsia" w:ascii="宋体" w:hAnsi="宋体" w:cs="宋体"/>
          <w:b/>
          <w:sz w:val="21"/>
          <w:szCs w:val="21"/>
          <w:lang w:bidi="en-US"/>
        </w:rPr>
        <w:t xml:space="preserve">电话：</w:t>
      </w:r>
      <w:r/>
    </w:p>
    <w:p>
      <w:pPr>
        <w:ind w:left="0"/>
        <w:spacing w:line="360" w:lineRule="auto"/>
        <w:widowControl w:val="off"/>
        <w:rPr>
          <w:rFonts w:ascii="宋体" w:hAnsi="宋体" w:cs="宋体"/>
          <w:b/>
          <w:bCs/>
          <w:color w:val="000000"/>
          <w:sz w:val="21"/>
          <w:szCs w:val="21"/>
          <w:lang w:bidi="en-US"/>
        </w:rPr>
      </w:pPr>
      <w:r>
        <w:rPr>
          <w:rFonts w:hint="eastAsia" w:ascii="宋体" w:hAnsi="宋体" w:cs="宋体"/>
          <w:b/>
          <w:bCs/>
          <w:color w:val="000000"/>
          <w:sz w:val="21"/>
          <w:szCs w:val="21"/>
          <w:lang w:bidi="en-US"/>
        </w:rPr>
        <w:t xml:space="preserve">住所地：</w:t>
      </w:r>
      <w:r/>
    </w:p>
    <w:p>
      <w:pPr>
        <w:pStyle w:val="863"/>
        <w:rPr>
          <w:lang w:bidi="en-US"/>
        </w:rPr>
      </w:pPr>
      <w:r>
        <w:rPr>
          <w:lang w:bidi="en-US"/>
        </w:rPr>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根据《中华人民共和国民法典》和《</w:t>
      </w:r>
      <w:r>
        <w:rPr>
          <w:rFonts w:ascii="宋体" w:hAnsi="宋体" w:cs="宋体"/>
          <w:sz w:val="21"/>
          <w:szCs w:val="21"/>
        </w:rPr>
        <w:t xml:space="preserve">中华人民共和国</w:t>
      </w:r>
      <w:r>
        <w:rPr>
          <w:rFonts w:hint="eastAsia" w:ascii="宋体" w:hAnsi="宋体" w:cs="宋体"/>
          <w:sz w:val="21"/>
          <w:szCs w:val="21"/>
        </w:rPr>
        <w:t xml:space="preserve">政府采购</w:t>
      </w:r>
      <w:r>
        <w:rPr>
          <w:rFonts w:ascii="宋体" w:hAnsi="宋体" w:cs="宋体"/>
          <w:sz w:val="21"/>
          <w:szCs w:val="21"/>
        </w:rPr>
        <w:t xml:space="preserve">法</w:t>
      </w:r>
      <w:r>
        <w:rPr>
          <w:rFonts w:hint="eastAsia" w:ascii="宋体" w:hAnsi="宋体" w:cs="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ascii="宋体" w:hAnsi="宋体" w:cs="宋体"/>
          <w:sz w:val="21"/>
          <w:szCs w:val="21"/>
        </w:rPr>
      </w:pPr>
      <w:r>
        <w:rPr>
          <w:rFonts w:ascii="宋体" w:hAnsi="宋体" w:cs="宋体"/>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一、定义</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服务是指根据合同规定乙方应承担的工作和合同中规定乙方应承担的其他义务。</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合同价款是指根据合同规定乙方在全面履行合同义务后甲方应支付给乙方的价款。</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rPr>
      </w:pPr>
      <w:r>
        <w:rPr>
          <w:rFonts w:ascii="Times New Roman" w:hAnsi="Times New Roman"/>
        </w:rPr>
      </w:r>
      <w:r/>
    </w:p>
    <w:p>
      <w:pPr>
        <w:ind w:left="0" w:firstLine="422"/>
        <w:spacing w:line="480" w:lineRule="exact"/>
        <w:widowControl w:val="off"/>
        <w:rPr>
          <w:rFonts w:ascii="宋体" w:hAnsi="宋体" w:cs="宋体"/>
          <w:sz w:val="21"/>
          <w:szCs w:val="21"/>
        </w:rPr>
      </w:pPr>
      <w:r>
        <w:rPr>
          <w:rFonts w:hint="eastAsia" w:ascii="宋体" w:hAnsi="宋体" w:cs="宋体"/>
          <w:b/>
          <w:bCs/>
          <w:sz w:val="21"/>
          <w:szCs w:val="21"/>
        </w:rPr>
        <w:t xml:space="preserve">二、组成合同的文件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政府采购合同及其变更、补充协议</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中标（成交）通知书</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w:t>
      </w:r>
      <w:r>
        <w:rPr>
          <w:rFonts w:hint="eastAsia" w:ascii="宋体" w:hAnsi="宋体" w:cs="宋体"/>
          <w:sz w:val="21"/>
          <w:szCs w:val="21"/>
        </w:rPr>
        <w:t xml:space="preserve">投标（响应）文件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w:t>
      </w:r>
      <w:r>
        <w:rPr>
          <w:rFonts w:hint="eastAsia" w:ascii="宋体" w:hAnsi="宋体" w:cs="宋体"/>
          <w:sz w:val="21"/>
          <w:szCs w:val="21"/>
        </w:rPr>
        <w:t xml:space="preserve">招标（采购）文件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w:t>
      </w:r>
      <w:r>
        <w:rPr>
          <w:rFonts w:ascii="宋体" w:hAnsi="宋体" w:cs="宋体"/>
          <w:sz w:val="21"/>
          <w:szCs w:val="21"/>
        </w:rPr>
        <w:t xml:space="preserve">.</w:t>
      </w:r>
      <w:r>
        <w:rPr>
          <w:rFonts w:hint="eastAsia" w:ascii="宋体" w:hAnsi="宋体" w:cs="宋体"/>
          <w:color w:val="000000"/>
          <w:sz w:val="21"/>
          <w:szCs w:val="21"/>
        </w:rPr>
        <w:t xml:space="preserve">国家法律、行政法规和规章制度规定或合同约定的作为合同组成部分的其他文件</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三、合同总价款及支付</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合同总价款：大写人民币</w:t>
      </w:r>
      <w:r>
        <w:rPr>
          <w:rFonts w:hint="eastAsia" w:ascii="宋体" w:hAnsi="宋体" w:cs="宋体"/>
          <w:sz w:val="21"/>
          <w:szCs w:val="21"/>
          <w:u w:val="single"/>
        </w:rPr>
        <w:t xml:space="preserve"> </w:t>
      </w:r>
      <w:r>
        <w:rPr>
          <w:rFonts w:ascii="宋体" w:hAnsi="宋体" w:cs="宋体"/>
          <w:sz w:val="21"/>
          <w:szCs w:val="21"/>
          <w:u w:val="single"/>
        </w:rPr>
        <w:t xml:space="preserve">          </w:t>
      </w:r>
      <w:r>
        <w:rPr>
          <w:rFonts w:hint="eastAsia" w:ascii="宋体" w:hAnsi="宋体" w:cs="宋体"/>
          <w:sz w:val="21"/>
          <w:szCs w:val="21"/>
        </w:rPr>
        <w:t xml:space="preserve">元整，小写￥</w:t>
      </w:r>
      <w:r>
        <w:rPr>
          <w:rFonts w:hint="eastAsia" w:ascii="宋体" w:hAnsi="宋体" w:cs="宋体"/>
          <w:sz w:val="21"/>
          <w:szCs w:val="21"/>
          <w:u w:val="single"/>
        </w:rPr>
        <w:t xml:space="preserve"> </w:t>
      </w:r>
      <w:r>
        <w:rPr>
          <w:rFonts w:ascii="宋体" w:hAnsi="宋体" w:cs="宋体"/>
          <w:sz w:val="21"/>
          <w:szCs w:val="21"/>
          <w:u w:val="single"/>
        </w:rPr>
        <w:t xml:space="preserve">                 </w:t>
      </w:r>
      <w:r>
        <w:rPr>
          <w:rFonts w:hint="eastAsia" w:ascii="宋体" w:hAnsi="宋体" w:cs="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合同总价款应与中标（成交）结果一致。乙方为履行本合同而发生的所有费用均应包含在合同价款中，甲方不再另行支付</w:t>
      </w:r>
      <w:r>
        <w:rPr>
          <w:rFonts w:ascii="宋体" w:hAnsi="宋体" w:cs="宋体"/>
          <w:sz w:val="21"/>
          <w:szCs w:val="21"/>
        </w:rPr>
        <w:t xml:space="preserve">其他</w:t>
      </w:r>
      <w:r>
        <w:rPr>
          <w:rFonts w:hint="eastAsia" w:ascii="宋体" w:hAnsi="宋体" w:cs="宋体"/>
          <w:sz w:val="21"/>
          <w:szCs w:val="21"/>
        </w:rPr>
        <w:t xml:space="preserve">任何费用。</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付款方式：</w:t>
      </w:r>
      <w:r/>
    </w:p>
    <w:p>
      <w:pPr>
        <w:ind w:left="0" w:firstLine="420"/>
        <w:spacing w:line="480" w:lineRule="exact"/>
        <w:widowControl w:val="off"/>
        <w:rPr>
          <w:rFonts w:ascii="宋体" w:hAnsi="宋体" w:cs="宋体"/>
          <w:sz w:val="21"/>
          <w:szCs w:val="21"/>
        </w:rPr>
      </w:pPr>
      <w:r>
        <w:rPr>
          <w:rFonts w:ascii="Wingdings" w:hAnsi="Wingdings" w:eastAsia="Wingdings" w:cs="Wingdings"/>
          <w:sz w:val="21"/>
          <w:szCs w:val="21"/>
        </w:rPr>
        <w:t xml:space="preserve">¨</w:t>
      </w:r>
      <w:r>
        <w:rPr>
          <w:rFonts w:hint="eastAsia" w:ascii="宋体" w:hAnsi="宋体" w:cs="宋体"/>
          <w:sz w:val="21"/>
          <w:szCs w:val="21"/>
        </w:rPr>
        <w:t xml:space="preserve">全额付款：</w:t>
      </w:r>
      <w:r>
        <w:rPr>
          <w:rFonts w:hint="eastAsia" w:ascii="宋体" w:hAnsi="宋体" w:cs="宋体"/>
          <w:sz w:val="21"/>
          <w:szCs w:val="21"/>
          <w:u w:val="single"/>
        </w:rPr>
        <w:t xml:space="preserve">   （应明确一次性支付合同款项的条件）                    </w:t>
      </w:r>
      <w:r/>
    </w:p>
    <w:p>
      <w:pPr>
        <w:ind w:left="0" w:firstLine="420"/>
        <w:spacing w:line="480" w:lineRule="exact"/>
        <w:widowControl w:val="off"/>
        <w:rPr>
          <w:rFonts w:ascii="宋体" w:hAnsi="宋体" w:cs="宋体"/>
          <w:sz w:val="21"/>
          <w:szCs w:val="21"/>
          <w:u w:val="single"/>
        </w:rPr>
      </w:pPr>
      <w:r>
        <w:rPr>
          <w:rFonts w:ascii="Wingdings" w:hAnsi="Wingdings" w:eastAsia="Wingdings" w:cs="Wingdings"/>
          <w:sz w:val="21"/>
          <w:szCs w:val="21"/>
        </w:rPr>
        <w:t xml:space="preserve">þ</w:t>
      </w:r>
      <w:r>
        <w:rPr>
          <w:rFonts w:hint="eastAsia" w:ascii="宋体" w:hAnsi="宋体" w:cs="宋体"/>
          <w:sz w:val="21"/>
          <w:szCs w:val="21"/>
        </w:rPr>
        <w:t xml:space="preserve">分期付款：</w:t>
      </w:r>
      <w:r>
        <w:rPr>
          <w:rFonts w:hint="eastAsia" w:ascii="宋体" w:hAnsi="宋体" w:cs="宋体"/>
          <w:sz w:val="21"/>
          <w:szCs w:val="21"/>
          <w:u w:val="single"/>
        </w:rPr>
        <w:t xml:space="preserve">（</w:t>
      </w:r>
      <w:r>
        <w:rPr>
          <w:rFonts w:hint="eastAsia" w:ascii="宋体" w:hAnsi="宋体" w:cs="宋体"/>
          <w:sz w:val="21"/>
          <w:szCs w:val="21"/>
          <w:u w:val="single"/>
        </w:rPr>
        <w:t xml:space="preserve">自</w:t>
      </w:r>
      <w:r>
        <w:rPr>
          <w:rFonts w:hint="eastAsia" w:ascii="宋体" w:hAnsi="宋体" w:cs="宋体"/>
          <w:sz w:val="21"/>
          <w:szCs w:val="21"/>
          <w:u w:val="single"/>
        </w:rPr>
        <w:t xml:space="preserve">合同签订生效后，乙方完成全部建设内容并安装调试结束，在乙方向甲方提供下列单据(a、b)后30日内，无任何异议情况下甲方向乙方一次支付合同</w:t>
      </w:r>
      <w:r>
        <w:rPr>
          <w:rFonts w:hint="eastAsia" w:ascii="宋体" w:hAnsi="宋体" w:cs="宋体"/>
          <w:sz w:val="21"/>
          <w:szCs w:val="21"/>
          <w:u w:val="single"/>
        </w:rPr>
        <w:t xml:space="preserve">金额</w:t>
      </w:r>
      <w:r>
        <w:rPr>
          <w:rFonts w:hint="eastAsia" w:ascii="宋体" w:hAnsi="宋体" w:cs="宋体"/>
          <w:sz w:val="21"/>
          <w:szCs w:val="21"/>
          <w:u w:val="single"/>
        </w:rPr>
        <w:t xml:space="preserve">的30%；试运行完成，项目通过整体验收合格并交付使用后，由乙方提前向甲方提供下列单据(b、c)后30日内，无任何异议情况下由甲方向乙方支付合同</w:t>
      </w:r>
      <w:r>
        <w:rPr>
          <w:rFonts w:hint="eastAsia" w:ascii="宋体" w:hAnsi="宋体" w:cs="宋体"/>
          <w:sz w:val="21"/>
          <w:szCs w:val="21"/>
          <w:u w:val="single"/>
        </w:rPr>
        <w:t xml:space="preserve">金额</w:t>
      </w:r>
      <w:r>
        <w:rPr>
          <w:rFonts w:hint="eastAsia" w:ascii="宋体" w:hAnsi="宋体" w:cs="宋体"/>
          <w:sz w:val="21"/>
          <w:szCs w:val="21"/>
          <w:u w:val="single"/>
        </w:rPr>
        <w:t xml:space="preserve">的60%；整个项目验收合格且正常运行12个月后无质量问题甲方向乙方支付</w:t>
      </w:r>
      <w:r>
        <w:rPr>
          <w:rFonts w:hint="eastAsia" w:ascii="宋体" w:hAnsi="宋体" w:cs="宋体"/>
          <w:sz w:val="21"/>
          <w:szCs w:val="21"/>
          <w:u w:val="single"/>
        </w:rPr>
        <w:t xml:space="preserve">剩余</w:t>
      </w:r>
      <w:r>
        <w:rPr>
          <w:rFonts w:hint="eastAsia" w:ascii="宋体" w:hAnsi="宋体" w:cs="宋体"/>
          <w:sz w:val="21"/>
          <w:szCs w:val="21"/>
          <w:u w:val="single"/>
        </w:rPr>
        <w:t xml:space="preserve">合同</w:t>
      </w:r>
      <w:r>
        <w:rPr>
          <w:rFonts w:hint="eastAsia" w:ascii="宋体" w:hAnsi="宋体" w:cs="宋体"/>
          <w:sz w:val="21"/>
          <w:szCs w:val="21"/>
          <w:u w:val="single"/>
        </w:rPr>
        <w:t xml:space="preserve">金额</w:t>
      </w:r>
      <w:r>
        <w:rPr>
          <w:rFonts w:hint="eastAsia" w:ascii="宋体" w:hAnsi="宋体" w:cs="宋体"/>
          <w:sz w:val="21"/>
          <w:szCs w:val="21"/>
          <w:u w:val="single"/>
        </w:rPr>
        <w:t xml:space="preserve">的10%。</w:t>
      </w:r>
      <w:r>
        <w:rPr>
          <w:rFonts w:hint="eastAsia" w:ascii="宋体" w:hAnsi="宋体" w:cs="宋体"/>
          <w:sz w:val="21"/>
          <w:szCs w:val="21"/>
          <w:u w:val="single"/>
        </w:rPr>
        <w:t xml:space="preserve">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a、《试运行报告》；</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b、符合甲方财务要求开具的合法正规的增值税普通发票；</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c、《项目验收报告》；</w:t>
      </w:r>
      <w:r/>
    </w:p>
    <w:p>
      <w:pPr>
        <w:ind w:left="0" w:firstLine="420"/>
        <w:spacing w:line="480" w:lineRule="exact"/>
        <w:widowControl w:val="off"/>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支付方式：银行汇票、转账支票或数字人民币支付价款。乙方账户信息如下：</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开户名称：</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开户银行：</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银行账号：</w:t>
      </w:r>
      <w:r/>
    </w:p>
    <w:p>
      <w:pPr>
        <w:ind w:left="0" w:firstLine="420"/>
        <w:spacing w:line="480" w:lineRule="exact"/>
        <w:widowControl w:val="off"/>
        <w:rPr>
          <w:rFonts w:ascii="宋体" w:hAnsi="宋体"/>
          <w:sz w:val="21"/>
          <w:szCs w:val="21"/>
        </w:rPr>
      </w:pPr>
      <w:r>
        <w:rPr>
          <w:rFonts w:hint="eastAsia" w:ascii="宋体" w:hAnsi="宋体" w:cs="宋体"/>
          <w:sz w:val="21"/>
          <w:szCs w:val="21"/>
        </w:rPr>
        <w:t xml:space="preserve">数字人民币账户（数币钱包ID）：</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四、合同履行</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1.乙方负责</w:t>
      </w:r>
      <w:r>
        <w:rPr>
          <w:rFonts w:ascii="宋体" w:hAnsi="宋体" w:cs="宋体"/>
          <w:sz w:val="21"/>
          <w:szCs w:val="21"/>
          <w:u w:val="single"/>
        </w:rPr>
        <w:t xml:space="preserve">                            </w:t>
      </w:r>
      <w:r>
        <w:rPr>
          <w:rFonts w:hint="eastAsia" w:ascii="宋体" w:hAnsi="宋体" w:cs="宋体"/>
          <w:sz w:val="21"/>
          <w:szCs w:val="21"/>
        </w:rPr>
        <w:t xml:space="preserve">的服务工作。</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合同履行期限：</w:t>
      </w:r>
      <w:r>
        <w:rPr>
          <w:rFonts w:hint="eastAsia" w:ascii="宋体" w:hAnsi="宋体" w:cs="宋体"/>
          <w:bCs/>
          <w:sz w:val="21"/>
          <w:szCs w:val="21"/>
          <w:u w:val="single"/>
        </w:rPr>
        <w:t xml:space="preserve">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w:t>
      </w:r>
      <w:r>
        <w:rPr>
          <w:rFonts w:hint="eastAsia" w:ascii="宋体" w:hAnsi="宋体" w:cs="宋体"/>
          <w:sz w:val="21"/>
          <w:szCs w:val="21"/>
        </w:rPr>
        <w:t xml:space="preserve">履约地点：</w:t>
      </w:r>
      <w:r>
        <w:rPr>
          <w:rFonts w:ascii="宋体" w:hAnsi="宋体" w:cs="宋体"/>
          <w:sz w:val="21"/>
          <w:szCs w:val="21"/>
          <w:u w:val="single"/>
        </w:rPr>
        <w:t xml:space="preserve">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w:t>
      </w:r>
      <w:r>
        <w:rPr>
          <w:rFonts w:hint="eastAsia" w:ascii="宋体" w:hAnsi="宋体" w:cs="宋体"/>
          <w:sz w:val="21"/>
          <w:szCs w:val="21"/>
        </w:rPr>
        <w:t xml:space="preserve">履约担保：是否收取履约保证金 </w:t>
      </w:r>
      <w:r>
        <w:rPr>
          <w:rFonts w:ascii="宋体" w:hAnsi="宋体" w:cs="宋体"/>
          <w:sz w:val="21"/>
          <w:szCs w:val="21"/>
        </w:rPr>
        <w:t xml:space="preserve"> </w:t>
      </w:r>
      <w:r>
        <w:rPr>
          <w:rFonts w:ascii="Wingdings" w:hAnsi="Wingdings" w:eastAsia="Wingdings" w:cs="Wingdings"/>
          <w:sz w:val="21"/>
          <w:szCs w:val="21"/>
        </w:rPr>
        <w:t xml:space="preserve">¨</w:t>
      </w:r>
      <w:r>
        <w:rPr>
          <w:rFonts w:hint="eastAsia" w:ascii="宋体" w:hAnsi="宋体" w:cs="宋体"/>
          <w:sz w:val="21"/>
          <w:szCs w:val="21"/>
        </w:rPr>
        <w:t xml:space="preserve">是    </w:t>
      </w:r>
      <w:r>
        <w:rPr>
          <w:rFonts w:ascii="Wingdings" w:hAnsi="Wingdings" w:eastAsia="Wingdings" w:cs="Wingdings"/>
          <w:sz w:val="21"/>
          <w:szCs w:val="21"/>
        </w:rPr>
        <w:t xml:space="preserve">þ</w:t>
      </w:r>
      <w:r>
        <w:rPr>
          <w:rFonts w:hint="eastAsia" w:ascii="宋体" w:hAnsi="宋体" w:cs="宋体"/>
          <w:sz w:val="21"/>
          <w:szCs w:val="21"/>
        </w:rPr>
        <w:t xml:space="preserve">否</w:t>
      </w:r>
      <w:r/>
    </w:p>
    <w:p>
      <w:pPr>
        <w:ind w:left="0" w:firstLine="630"/>
        <w:spacing w:line="480" w:lineRule="exact"/>
        <w:widowControl w:val="off"/>
        <w:rPr>
          <w:rFonts w:ascii="宋体" w:hAnsi="宋体" w:cs="宋体"/>
          <w:sz w:val="21"/>
          <w:szCs w:val="21"/>
        </w:rPr>
      </w:pPr>
      <w:r>
        <w:rPr>
          <w:rFonts w:hint="eastAsia" w:ascii="宋体" w:hAnsi="宋体" w:cs="宋体"/>
          <w:sz w:val="21"/>
          <w:szCs w:val="21"/>
        </w:rPr>
        <w:t xml:space="preserve">收取履约保证金形式：</w:t>
      </w:r>
      <w:r>
        <w:rPr>
          <w:rFonts w:ascii="宋体" w:hAnsi="宋体" w:cs="宋体"/>
          <w:sz w:val="21"/>
          <w:szCs w:val="21"/>
          <w:u w:val="single"/>
        </w:rPr>
        <w:t xml:space="preserve">                            </w:t>
      </w:r>
      <w:r/>
    </w:p>
    <w:p>
      <w:pPr>
        <w:ind w:left="0" w:firstLine="630"/>
        <w:spacing w:line="480" w:lineRule="exact"/>
        <w:widowControl w:val="off"/>
        <w:rPr>
          <w:rFonts w:ascii="宋体" w:hAnsi="宋体" w:cs="宋体"/>
          <w:sz w:val="21"/>
          <w:szCs w:val="21"/>
        </w:rPr>
      </w:pPr>
      <w:r>
        <w:rPr>
          <w:rFonts w:hint="eastAsia" w:ascii="宋体" w:hAnsi="宋体" w:cs="宋体"/>
          <w:sz w:val="21"/>
          <w:szCs w:val="21"/>
        </w:rPr>
        <w:t xml:space="preserve">收取履约保证金金额：</w:t>
      </w:r>
      <w:r>
        <w:rPr>
          <w:rFonts w:ascii="宋体" w:hAnsi="宋体" w:cs="宋体"/>
          <w:sz w:val="21"/>
          <w:szCs w:val="21"/>
          <w:u w:val="single"/>
        </w:rPr>
        <w:t xml:space="preserve">                            </w:t>
      </w:r>
      <w:r/>
    </w:p>
    <w:p>
      <w:pPr>
        <w:ind w:left="0" w:firstLine="420"/>
        <w:spacing w:line="480" w:lineRule="exact"/>
        <w:widowControl w:val="off"/>
        <w:rPr>
          <w:rFonts w:ascii="宋体" w:hAnsi="宋体" w:cs="宋体"/>
          <w:sz w:val="21"/>
          <w:szCs w:val="21"/>
          <w:lang w:bidi="ar"/>
        </w:rPr>
      </w:pPr>
      <w:r>
        <w:rPr>
          <w:rFonts w:hint="eastAsia" w:ascii="宋体" w:hAnsi="宋体" w:cs="宋体"/>
          <w:sz w:val="21"/>
          <w:szCs w:val="21"/>
          <w:lang w:bidi="ar"/>
        </w:rPr>
        <w:t xml:space="preserve">5</w:t>
      </w:r>
      <w:r>
        <w:rPr>
          <w:rFonts w:ascii="宋体" w:hAnsi="宋体" w:cs="宋体"/>
          <w:sz w:val="21"/>
          <w:szCs w:val="21"/>
          <w:lang w:bidi="ar"/>
        </w:rPr>
        <w:t xml:space="preserve">.</w:t>
      </w:r>
      <w:bookmarkStart w:id="105" w:name="OLE_LINK7"/>
      <w:r>
        <w:rPr>
          <w:rFonts w:hint="eastAsia" w:ascii="宋体" w:hAnsi="宋体" w:cs="宋体"/>
          <w:sz w:val="21"/>
          <w:szCs w:val="21"/>
          <w:lang w:bidi="ar"/>
        </w:rPr>
        <w:t xml:space="preserve">如采购文件要求中标（</w:t>
      </w:r>
      <w:r>
        <w:rPr>
          <w:rFonts w:ascii="宋体" w:hAnsi="宋体" w:cs="宋体"/>
          <w:sz w:val="21"/>
          <w:szCs w:val="21"/>
          <w:lang w:bidi="ar"/>
        </w:rPr>
        <w:t xml:space="preserve">成交</w:t>
      </w:r>
      <w:r>
        <w:rPr>
          <w:rFonts w:hint="eastAsia" w:ascii="宋体" w:hAnsi="宋体" w:cs="宋体"/>
          <w:sz w:val="21"/>
          <w:szCs w:val="21"/>
          <w:lang w:bidi="ar"/>
        </w:rPr>
        <w:t xml:space="preserve">）</w:t>
      </w:r>
      <w:r>
        <w:rPr>
          <w:rFonts w:ascii="宋体" w:hAnsi="宋体" w:cs="宋体"/>
          <w:sz w:val="21"/>
          <w:szCs w:val="21"/>
          <w:lang w:bidi="ar"/>
        </w:rPr>
        <w:t xml:space="preserve">供应商提交履约保证金的，供应商应当以支票、汇票、本票或者金融机构、担保机构出具的保函等非现金形式提交</w:t>
      </w:r>
      <w:bookmarkEnd w:id="105"/>
      <w:r>
        <w:rPr>
          <w:rFonts w:hint="eastAsia" w:ascii="宋体" w:hAnsi="宋体" w:cs="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2"/>
        <w:spacing w:line="480" w:lineRule="exact"/>
        <w:widowControl w:val="off"/>
        <w:rPr>
          <w:rFonts w:ascii="宋体" w:hAnsi="宋体" w:cs="宋体"/>
          <w:b/>
          <w:bCs/>
          <w:sz w:val="21"/>
          <w:szCs w:val="21"/>
        </w:rPr>
      </w:pPr>
      <w:r>
        <w:rPr>
          <w:rFonts w:ascii="宋体" w:hAnsi="宋体" w:cs="宋体"/>
          <w:b/>
          <w:bCs/>
          <w:sz w:val="21"/>
          <w:szCs w:val="21"/>
        </w:rPr>
      </w:r>
      <w:r/>
    </w:p>
    <w:p>
      <w:pPr>
        <w:ind w:left="0" w:firstLine="422"/>
        <w:spacing w:line="480" w:lineRule="exact"/>
        <w:widowControl w:val="off"/>
        <w:rPr>
          <w:rFonts w:ascii="宋体" w:hAnsi="宋体" w:cs="宋体"/>
          <w:sz w:val="21"/>
          <w:szCs w:val="21"/>
          <w:lang w:bidi="ar"/>
        </w:rPr>
      </w:pPr>
      <w:r>
        <w:rPr>
          <w:rFonts w:hint="eastAsia" w:ascii="宋体" w:hAnsi="宋体" w:cs="宋体"/>
          <w:b/>
          <w:bCs/>
          <w:sz w:val="21"/>
          <w:szCs w:val="21"/>
        </w:rPr>
        <w:t xml:space="preserve">五、履约验收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甲方将根据《江苏省财政厅关于印发&lt;江苏省政府采购履约验收管理办法&gt;的通知》（苏财规〔2024〕7号）相关要求，</w:t>
      </w:r>
      <w:r>
        <w:rPr>
          <w:rFonts w:ascii="宋体" w:hAnsi="宋体" w:cs="宋体"/>
          <w:sz w:val="21"/>
          <w:szCs w:val="21"/>
        </w:rPr>
        <w:t xml:space="preserve">成立验收小组，负责采购项目履约验收具体工作。</w:t>
      </w:r>
      <w:r/>
    </w:p>
    <w:p>
      <w:pPr>
        <w:ind w:left="0" w:firstLine="420"/>
        <w:spacing w:line="480" w:lineRule="exact"/>
        <w:widowControl w:val="off"/>
        <w:rPr>
          <w:rFonts w:ascii="宋体" w:hAnsi="宋体" w:cs="宋体"/>
          <w:sz w:val="21"/>
          <w:szCs w:val="21"/>
          <w:lang w:bidi="ar"/>
        </w:rPr>
      </w:pPr>
      <w:r>
        <w:rPr>
          <w:rFonts w:hint="eastAsia" w:ascii="宋体" w:hAnsi="宋体" w:cs="宋体"/>
          <w:bCs/>
          <w:sz w:val="21"/>
          <w:szCs w:val="21"/>
        </w:rPr>
        <w:t xml:space="preserve">1</w:t>
      </w:r>
      <w:r>
        <w:rPr>
          <w:rFonts w:ascii="宋体" w:hAnsi="宋体" w:cs="宋体"/>
          <w:bCs/>
          <w:sz w:val="21"/>
          <w:szCs w:val="21"/>
        </w:rPr>
        <w:t xml:space="preserve">.</w:t>
      </w:r>
      <w:r>
        <w:rPr>
          <w:rFonts w:hint="eastAsia" w:ascii="宋体" w:hAnsi="宋体" w:cs="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cs="宋体"/>
          <w:bCs/>
          <w:sz w:val="21"/>
          <w:szCs w:val="21"/>
        </w:rPr>
        <w:t xml:space="preserve">验收小组验收 </w:t>
      </w:r>
      <w:r>
        <w:rPr>
          <w:rFonts w:ascii="宋体" w:hAnsi="宋体" w:cs="宋体"/>
          <w:bCs/>
          <w:sz w:val="21"/>
          <w:szCs w:val="21"/>
        </w:rPr>
        <w:t xml:space="preserve"> </w:t>
      </w:r>
      <w:r/>
    </w:p>
    <w:p>
      <w:pPr>
        <w:ind w:left="0" w:firstLine="420"/>
        <w:spacing w:line="480" w:lineRule="exact"/>
        <w:rPr>
          <w:rFonts w:ascii="宋体" w:hAnsi="宋体" w:cs="宋体"/>
          <w:bCs/>
          <w:sz w:val="21"/>
          <w:szCs w:val="21"/>
        </w:rPr>
      </w:pPr>
      <w:r>
        <w:rPr>
          <w:rFonts w:hint="eastAsia" w:ascii="宋体" w:hAnsi="宋体" w:cs="宋体"/>
          <w:bCs/>
          <w:sz w:val="21"/>
          <w:szCs w:val="21"/>
        </w:rPr>
        <w:t xml:space="preserve">2</w:t>
      </w:r>
      <w:r>
        <w:rPr>
          <w:rFonts w:ascii="宋体" w:hAnsi="宋体" w:cs="宋体"/>
          <w:bCs/>
          <w:sz w:val="21"/>
          <w:szCs w:val="21"/>
        </w:rPr>
        <w:t xml:space="preserve">.</w:t>
      </w:r>
      <w:r>
        <w:rPr>
          <w:rFonts w:hint="eastAsia" w:ascii="宋体" w:hAnsi="宋体" w:cs="宋体"/>
          <w:bCs/>
          <w:sz w:val="21"/>
          <w:szCs w:val="21"/>
        </w:rPr>
        <w:t xml:space="preserve">验收的实施主体：</w:t>
      </w:r>
      <w:r>
        <w:rPr>
          <w:rFonts w:hint="eastAsia" w:ascii="宋体" w:hAnsi="宋体" w:cs="宋体"/>
          <w:bCs/>
          <w:sz w:val="21"/>
          <w:szCs w:val="21"/>
          <w:u w:val="single"/>
        </w:rPr>
        <w:t xml:space="preserve"> </w:t>
      </w:r>
      <w:r>
        <w:rPr>
          <w:rFonts w:ascii="宋体" w:hAnsi="宋体" w:cs="宋体"/>
          <w:bCs/>
          <w:sz w:val="21"/>
          <w:szCs w:val="21"/>
          <w:u w:val="single"/>
        </w:rPr>
        <w:t xml:space="preserve">  </w:t>
      </w:r>
      <w:r>
        <w:rPr>
          <w:rFonts w:hint="eastAsia" w:ascii="宋体" w:hAnsi="宋体" w:cs="宋体"/>
          <w:bCs/>
          <w:sz w:val="21"/>
          <w:szCs w:val="21"/>
          <w:u w:val="single"/>
        </w:rPr>
        <w:t xml:space="preserve"> 甲方     </w:t>
      </w:r>
      <w:r/>
    </w:p>
    <w:p>
      <w:pPr>
        <w:ind w:left="0" w:firstLine="420"/>
        <w:spacing w:line="480" w:lineRule="exact"/>
        <w:rPr>
          <w:rFonts w:ascii="宋体" w:hAnsi="宋体" w:cs="宋体"/>
          <w:sz w:val="21"/>
        </w:rPr>
      </w:pPr>
      <w:r>
        <w:rPr>
          <w:rFonts w:ascii="宋体" w:hAnsi="宋体" w:cs="宋体"/>
          <w:bCs/>
          <w:sz w:val="21"/>
          <w:szCs w:val="21"/>
        </w:rPr>
        <w:t xml:space="preserve">3.</w:t>
      </w:r>
      <w:r>
        <w:rPr>
          <w:rFonts w:hint="eastAsia" w:ascii="宋体" w:hAnsi="宋体" w:cs="宋体"/>
          <w:bCs/>
          <w:sz w:val="21"/>
          <w:szCs w:val="21"/>
        </w:rPr>
        <w:t xml:space="preserve">履约验收时间：</w:t>
      </w:r>
      <w:r>
        <w:rPr>
          <w:rFonts w:hint="eastAsia" w:ascii="宋体" w:hAnsi="宋体" w:cs="宋体"/>
          <w:sz w:val="21"/>
        </w:rPr>
        <w:t xml:space="preserve">系统安装调试完成，试运行3个月结束无质量问题，30天内组织验收。特殊情况需延长的，双方应书面特别约定。</w:t>
      </w:r>
      <w:r/>
    </w:p>
    <w:p>
      <w:pPr>
        <w:ind w:left="0" w:firstLine="420"/>
        <w:spacing w:line="480" w:lineRule="exact"/>
        <w:rPr>
          <w:rFonts w:ascii="宋体" w:hAnsi="宋体" w:cs="宋体"/>
          <w:bCs/>
          <w:sz w:val="21"/>
          <w:szCs w:val="21"/>
        </w:rPr>
      </w:pPr>
      <w:r>
        <w:rPr>
          <w:rFonts w:ascii="宋体" w:hAnsi="宋体" w:cs="宋体"/>
          <w:bCs/>
          <w:sz w:val="21"/>
          <w:szCs w:val="21"/>
        </w:rPr>
        <w:t xml:space="preserve">4.</w:t>
      </w:r>
      <w:r>
        <w:rPr>
          <w:rFonts w:hint="eastAsia" w:ascii="宋体" w:hAnsi="宋体" w:cs="宋体"/>
          <w:bCs/>
          <w:sz w:val="21"/>
          <w:szCs w:val="21"/>
        </w:rPr>
        <w:t xml:space="preserve">履约验收方式：</w:t>
      </w:r>
      <w:r>
        <w:rPr>
          <w:rFonts w:ascii="Wingdings" w:hAnsi="Wingdings" w:eastAsia="Wingdings" w:cs="Wingdings"/>
          <w:sz w:val="21"/>
          <w:szCs w:val="21"/>
        </w:rPr>
        <w:t xml:space="preserve">þ</w:t>
      </w:r>
      <w:r>
        <w:rPr>
          <w:rFonts w:hint="eastAsia" w:ascii="宋体" w:hAnsi="宋体" w:cs="宋体"/>
          <w:bCs/>
          <w:sz w:val="21"/>
          <w:szCs w:val="21"/>
        </w:rPr>
        <w:t xml:space="preserve">一次性验收         </w:t>
      </w:r>
      <w:r/>
    </w:p>
    <w:p>
      <w:pPr>
        <w:spacing w:line="480" w:lineRule="exact"/>
        <w:rPr>
          <w:rFonts w:ascii="宋体" w:hAnsi="宋体" w:cs="宋体"/>
          <w:bCs/>
          <w:sz w:val="21"/>
          <w:szCs w:val="21"/>
        </w:rPr>
      </w:pPr>
      <w:r>
        <w:rPr>
          <w:rFonts w:hint="eastAsia" w:ascii="宋体" w:hAnsi="宋体" w:cs="宋体"/>
          <w:bCs/>
          <w:sz w:val="21"/>
          <w:szCs w:val="21"/>
        </w:rPr>
        <w:t xml:space="preserve">         </w:t>
      </w:r>
      <w:r>
        <w:rPr>
          <w:rFonts w:ascii="宋体" w:hAnsi="宋体" w:cs="宋体"/>
          <w:bCs/>
          <w:sz w:val="21"/>
          <w:szCs w:val="21"/>
        </w:rPr>
        <w:t xml:space="preserve"> </w:t>
      </w:r>
      <w:r>
        <w:rPr>
          <w:rFonts w:ascii="Wingdings" w:hAnsi="Wingdings" w:eastAsia="Wingdings" w:cs="Wingdings"/>
          <w:sz w:val="21"/>
          <w:szCs w:val="21"/>
        </w:rPr>
        <w:t xml:space="preserve">¨</w:t>
      </w:r>
      <w:r>
        <w:rPr>
          <w:rFonts w:hint="eastAsia" w:ascii="宋体" w:hAnsi="宋体" w:cs="宋体"/>
          <w:bCs/>
          <w:sz w:val="21"/>
          <w:szCs w:val="21"/>
        </w:rPr>
        <w:t xml:space="preserve">分期（段）验收：</w:t>
      </w:r>
      <w:r>
        <w:rPr>
          <w:rFonts w:hint="eastAsia" w:ascii="宋体" w:hAnsi="宋体" w:cs="宋体"/>
          <w:bCs/>
          <w:sz w:val="21"/>
          <w:szCs w:val="21"/>
          <w:u w:val="single"/>
        </w:rPr>
        <w:t xml:space="preserve"> （应明确共分 </w:t>
      </w:r>
      <w:r>
        <w:rPr>
          <w:rFonts w:ascii="宋体" w:hAnsi="宋体" w:cs="宋体"/>
          <w:bCs/>
          <w:sz w:val="21"/>
          <w:szCs w:val="21"/>
          <w:u w:val="single"/>
        </w:rPr>
        <w:t xml:space="preserve"> </w:t>
      </w:r>
      <w:r>
        <w:rPr>
          <w:rFonts w:hint="eastAsia" w:ascii="宋体" w:hAnsi="宋体" w:cs="宋体"/>
          <w:bCs/>
          <w:sz w:val="21"/>
          <w:szCs w:val="21"/>
          <w:u w:val="single"/>
        </w:rPr>
        <w:t xml:space="preserve">期（段），分期（段）</w:t>
      </w:r>
      <w:r>
        <w:rPr>
          <w:rFonts w:hint="eastAsia" w:ascii="宋体" w:hAnsi="宋体" w:cs="宋体"/>
          <w:bCs/>
          <w:sz w:val="21"/>
          <w:szCs w:val="21"/>
          <w:u w:val="single"/>
          <w:lang w:val="en"/>
        </w:rPr>
        <w:t xml:space="preserve">验收的工作安排</w:t>
      </w:r>
      <w:r>
        <w:rPr>
          <w:rFonts w:hint="eastAsia" w:ascii="宋体" w:hAnsi="宋体" w:cs="宋体"/>
          <w:bCs/>
          <w:sz w:val="21"/>
          <w:szCs w:val="21"/>
          <w:u w:val="single"/>
        </w:rPr>
        <w:t xml:space="preserve">）  </w:t>
      </w:r>
      <w:r/>
    </w:p>
    <w:p>
      <w:pPr>
        <w:ind w:left="0" w:firstLine="420"/>
        <w:spacing w:line="480" w:lineRule="exact"/>
        <w:rPr>
          <w:rFonts w:ascii="宋体" w:hAnsi="宋体" w:cs="宋体"/>
          <w:bCs/>
          <w:sz w:val="21"/>
          <w:szCs w:val="21"/>
          <w:u w:val="single"/>
        </w:rPr>
      </w:pPr>
      <w:r>
        <w:rPr>
          <w:rFonts w:ascii="宋体" w:hAnsi="宋体" w:cs="宋体"/>
          <w:bCs/>
          <w:sz w:val="21"/>
          <w:szCs w:val="21"/>
        </w:rPr>
        <w:t xml:space="preserve">5.</w:t>
      </w:r>
      <w:r>
        <w:rPr>
          <w:rFonts w:hint="eastAsia" w:ascii="宋体" w:hAnsi="宋体" w:cs="宋体"/>
          <w:bCs/>
          <w:sz w:val="21"/>
          <w:szCs w:val="21"/>
        </w:rPr>
        <w:t xml:space="preserve">履约验收的内容：</w:t>
      </w:r>
      <w:r>
        <w:rPr>
          <w:rFonts w:hint="eastAsia" w:ascii="宋体" w:hAnsi="宋体" w:cs="宋体"/>
          <w:bCs/>
          <w:sz w:val="21"/>
          <w:szCs w:val="21"/>
          <w:u w:val="single"/>
        </w:rPr>
        <w:t xml:space="preserve"> 包括但不限于组成合同文件所要求的服务内容或承诺，具体为本项目服务质量、服务进度、人员及设备配备情况、项目需求、服务承诺等         </w:t>
      </w:r>
      <w:r/>
    </w:p>
    <w:p>
      <w:pPr>
        <w:ind w:left="0" w:firstLine="420"/>
        <w:spacing w:line="480" w:lineRule="exact"/>
        <w:rPr>
          <w:rFonts w:ascii="宋体" w:hAnsi="宋体" w:cs="宋体"/>
          <w:bCs/>
          <w:sz w:val="21"/>
          <w:szCs w:val="21"/>
          <w:u w:val="single"/>
        </w:rPr>
      </w:pPr>
      <w:r>
        <w:rPr>
          <w:rFonts w:hint="eastAsia" w:ascii="宋体" w:hAnsi="宋体" w:cs="宋体"/>
          <w:bCs/>
          <w:sz w:val="21"/>
          <w:szCs w:val="21"/>
        </w:rPr>
        <w:t xml:space="preserve">6</w:t>
      </w:r>
      <w:r>
        <w:rPr>
          <w:rFonts w:ascii="宋体" w:hAnsi="宋体" w:cs="宋体"/>
          <w:bCs/>
          <w:sz w:val="21"/>
          <w:szCs w:val="21"/>
        </w:rPr>
        <w:t xml:space="preserve">.</w:t>
      </w:r>
      <w:r>
        <w:rPr>
          <w:rFonts w:hint="eastAsia" w:ascii="宋体" w:hAnsi="宋体" w:cs="宋体"/>
          <w:bCs/>
          <w:sz w:val="21"/>
          <w:szCs w:val="21"/>
        </w:rPr>
        <w:t xml:space="preserve">履约验收标准：</w:t>
      </w:r>
      <w:r>
        <w:rPr>
          <w:rFonts w:hint="eastAsia" w:ascii="宋体" w:hAnsi="宋体" w:cs="宋体"/>
          <w:bCs/>
          <w:sz w:val="21"/>
          <w:szCs w:val="21"/>
          <w:u w:val="single"/>
        </w:rPr>
        <w:t xml:space="preserve">                                         </w:t>
      </w:r>
      <w:r/>
    </w:p>
    <w:p>
      <w:pPr>
        <w:ind w:left="0" w:firstLine="420"/>
        <w:spacing w:line="480" w:lineRule="exact"/>
        <w:rPr>
          <w:rFonts w:ascii="宋体" w:hAnsi="宋体" w:cs="宋体"/>
          <w:bCs/>
          <w:sz w:val="21"/>
          <w:szCs w:val="21"/>
          <w:u w:val="single"/>
        </w:rPr>
      </w:pPr>
      <w:r>
        <w:rPr>
          <w:rFonts w:hint="eastAsia" w:ascii="宋体" w:hAnsi="宋体" w:cs="宋体"/>
          <w:bCs/>
          <w:sz w:val="21"/>
          <w:szCs w:val="21"/>
        </w:rPr>
        <w:t xml:space="preserve">7</w:t>
      </w:r>
      <w:r>
        <w:rPr>
          <w:rFonts w:ascii="宋体" w:hAnsi="宋体" w:cs="宋体"/>
          <w:bCs/>
          <w:sz w:val="21"/>
          <w:szCs w:val="21"/>
        </w:rPr>
        <w:t xml:space="preserve">.</w:t>
      </w:r>
      <w:r>
        <w:rPr>
          <w:rFonts w:hint="eastAsia" w:ascii="宋体" w:hAnsi="宋体" w:cs="宋体"/>
          <w:bCs/>
          <w:sz w:val="21"/>
          <w:szCs w:val="21"/>
        </w:rPr>
        <w:t xml:space="preserve">履约验收其他事项：</w:t>
      </w:r>
      <w:r>
        <w:rPr>
          <w:rFonts w:hint="eastAsia" w:ascii="宋体" w:hAnsi="宋体" w:cs="宋体"/>
          <w:bCs/>
          <w:sz w:val="21"/>
          <w:szCs w:val="21"/>
          <w:u w:val="single"/>
        </w:rPr>
        <w:t xml:space="preserve">              </w:t>
      </w:r>
      <w:r>
        <w:rPr>
          <w:rFonts w:ascii="宋体" w:hAnsi="宋体" w:cs="宋体"/>
          <w:bCs/>
          <w:sz w:val="21"/>
          <w:szCs w:val="21"/>
          <w:u w:val="single"/>
        </w:rPr>
        <w:t xml:space="preserve">                    </w:t>
      </w:r>
      <w:r>
        <w:rPr>
          <w:rFonts w:hint="eastAsia" w:ascii="宋体" w:hAnsi="宋体" w:cs="宋体"/>
          <w:bCs/>
          <w:sz w:val="21"/>
          <w:szCs w:val="21"/>
          <w:u w:val="single"/>
        </w:rPr>
        <w:t xml:space="preserve">   </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六、甲、乙双方权利及义务</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1.甲方权利及义务：</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（3）甲方应当按照合同约定及时组织验收。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（5）甲方应当根据合同约定及时向乙方支付合同价款，不得以内部人员变更、履行内部付款流程等为由，拒绝或迟延支付。</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（6）国家法律法规规定及合同约定应由甲方承担的其他义务和责任。</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2.乙方权利及义务：</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签署合同后，乙方</w:t>
      </w:r>
      <w:r>
        <w:rPr>
          <w:rFonts w:hint="eastAsia" w:ascii="宋体" w:hAnsi="宋体" w:cs="宋体"/>
          <w:sz w:val="21"/>
          <w:szCs w:val="21"/>
        </w:rPr>
        <w:t xml:space="preserve">应</w:t>
      </w:r>
      <w:r>
        <w:rPr>
          <w:rFonts w:ascii="宋体" w:hAnsi="宋体" w:cs="宋体"/>
          <w:sz w:val="21"/>
          <w:szCs w:val="21"/>
        </w:rPr>
        <w:t xml:space="preserve">确定</w:t>
      </w:r>
      <w:r>
        <w:rPr>
          <w:rFonts w:hint="eastAsia" w:ascii="宋体" w:hAnsi="宋体" w:cs="宋体"/>
          <w:sz w:val="21"/>
          <w:szCs w:val="21"/>
        </w:rPr>
        <w:t xml:space="preserve">项目负责人（或项目联系人）</w:t>
      </w:r>
      <w:r>
        <w:rPr>
          <w:rFonts w:ascii="宋体" w:hAnsi="宋体" w:cs="宋体"/>
          <w:sz w:val="21"/>
          <w:szCs w:val="21"/>
        </w:rPr>
        <w:t xml:space="preserve">，负责与本合同有关的事务。</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（2）乙方负责完成本次采购要求的全部服务工作</w:t>
      </w:r>
      <w:r>
        <w:rPr>
          <w:rFonts w:ascii="宋体" w:hAnsi="宋体" w:cs="宋体"/>
          <w:sz w:val="21"/>
          <w:szCs w:val="21"/>
        </w:rPr>
        <w:t xml:space="preserve">，</w:t>
      </w:r>
      <w:r>
        <w:rPr>
          <w:rFonts w:hint="eastAsia" w:ascii="宋体" w:hAnsi="宋体" w:cs="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cs="宋体"/>
          <w:sz w:val="21"/>
          <w:szCs w:val="21"/>
        </w:rPr>
        <w:t xml:space="preserve">负责项目实施过程中的所有协调工作。</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（3）乙方有权根据合同约定向甲方收取合同价款。</w:t>
      </w:r>
      <w:r/>
    </w:p>
    <w:p>
      <w:pPr>
        <w:ind w:left="0" w:firstLine="422"/>
        <w:spacing w:line="360" w:lineRule="auto"/>
        <w:rPr>
          <w:rFonts w:ascii="宋体" w:hAnsi="宋体" w:cs="宋体"/>
          <w:b/>
          <w:color w:val="ff0000"/>
          <w:sz w:val="21"/>
          <w:szCs w:val="21"/>
        </w:rPr>
      </w:pPr>
      <w:r>
        <w:rPr>
          <w:rFonts w:hint="eastAsia" w:ascii="宋体" w:hAnsi="宋体" w:cs="宋体"/>
          <w:b/>
          <w:color w:val="ff0000"/>
          <w:sz w:val="21"/>
          <w:szCs w:val="21"/>
        </w:rPr>
        <w:t xml:space="preserve">（4）乙方在合同签订后</w:t>
      </w:r>
      <w:r>
        <w:rPr>
          <w:rFonts w:hint="eastAsia" w:ascii="宋体" w:hAnsi="宋体" w:cs="宋体"/>
          <w:b/>
          <w:color w:val="ff0000"/>
          <w:sz w:val="21"/>
          <w:szCs w:val="21"/>
          <w:highlight w:val="yellow"/>
        </w:rPr>
        <w:t xml:space="preserve">一周内</w:t>
      </w:r>
      <w:r>
        <w:rPr>
          <w:rFonts w:hint="eastAsia" w:ascii="宋体" w:hAnsi="宋体" w:cs="宋体"/>
          <w:b/>
          <w:color w:val="ff0000"/>
          <w:sz w:val="21"/>
          <w:szCs w:val="21"/>
        </w:rPr>
        <w:t xml:space="preserve">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ascii="宋体" w:hAnsi="宋体" w:cs="宋体"/>
          <w:b/>
          <w:color w:val="ff0000"/>
          <w:sz w:val="21"/>
          <w:szCs w:val="21"/>
        </w:rPr>
      </w:pP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）国家法律法规规定及合同约定应由乙方承担的其他义务和责任。</w:t>
      </w:r>
      <w:r/>
    </w:p>
    <w:p>
      <w:pPr>
        <w:ind w:left="400"/>
        <w:spacing w:line="480" w:lineRule="exact"/>
        <w:rPr>
          <w:rFonts w:ascii="宋体" w:hAnsi="宋体" w:cs="宋体"/>
          <w:b/>
          <w:sz w:val="21"/>
          <w:szCs w:val="21"/>
        </w:rPr>
      </w:pPr>
      <w:r>
        <w:rPr>
          <w:rFonts w:ascii="宋体" w:hAnsi="宋体" w:cs="宋体"/>
          <w:b/>
          <w:sz w:val="21"/>
          <w:szCs w:val="21"/>
        </w:rPr>
      </w:r>
      <w:r/>
    </w:p>
    <w:p>
      <w:pPr>
        <w:ind w:left="400"/>
        <w:spacing w:line="480" w:lineRule="exact"/>
        <w:rPr>
          <w:rFonts w:ascii="宋体" w:hAnsi="宋体" w:cs="宋体"/>
          <w:b/>
          <w:sz w:val="21"/>
          <w:szCs w:val="21"/>
        </w:rPr>
      </w:pPr>
      <w:r>
        <w:rPr>
          <w:rFonts w:hint="eastAsia" w:ascii="宋体" w:hAnsi="宋体" w:cs="宋体"/>
          <w:b/>
          <w:sz w:val="21"/>
          <w:szCs w:val="21"/>
        </w:rPr>
        <w:t xml:space="preserve">七、</w:t>
      </w:r>
      <w:r>
        <w:rPr>
          <w:rFonts w:ascii="宋体" w:hAnsi="宋体" w:cs="宋体"/>
          <w:b/>
          <w:sz w:val="21"/>
          <w:szCs w:val="21"/>
        </w:rPr>
        <w:t xml:space="preserve">知识产权保护</w:t>
      </w:r>
      <w:r/>
    </w:p>
    <w:p>
      <w:pPr>
        <w:ind w:left="0" w:firstLine="420"/>
        <w:spacing w:line="480" w:lineRule="exact"/>
        <w:rPr>
          <w:rFonts w:ascii="宋体" w:hAnsi="宋体" w:cs="宋体"/>
          <w:b/>
          <w:sz w:val="21"/>
          <w:szCs w:val="21"/>
        </w:rPr>
      </w:pPr>
      <w:r>
        <w:rPr>
          <w:rFonts w:hint="eastAsia" w:ascii="宋体" w:hAnsi="宋体" w:cs="宋体"/>
          <w:bCs/>
          <w:sz w:val="21"/>
          <w:szCs w:val="21"/>
        </w:rPr>
        <w:t xml:space="preserve">乙方为提供服务所使用或交付的相关产品应当享有知识产权或经权利人合法授权，保证没有侵犯任何第三人的知识产权等权利。</w:t>
      </w:r>
      <w:r>
        <w:rPr>
          <w:rFonts w:ascii="宋体" w:hAnsi="宋体" w:cs="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cs="宋体"/>
          <w:bCs/>
          <w:sz w:val="21"/>
          <w:szCs w:val="21"/>
        </w:rPr>
        <w:t xml:space="preserve">。</w:t>
      </w:r>
      <w:r/>
    </w:p>
    <w:p>
      <w:pPr>
        <w:ind w:left="0" w:firstLine="420"/>
        <w:spacing w:line="480" w:lineRule="exact"/>
        <w:rPr>
          <w:rFonts w:ascii="宋体" w:hAnsi="宋体" w:cs="宋体"/>
          <w:b/>
          <w:sz w:val="21"/>
          <w:szCs w:val="21"/>
        </w:rPr>
      </w:pPr>
      <w:r>
        <w:rPr>
          <w:rFonts w:hint="eastAsia" w:ascii="宋体" w:hAnsi="宋体" w:cs="宋体"/>
          <w:bCs/>
          <w:sz w:val="21"/>
          <w:szCs w:val="21"/>
        </w:rPr>
        <w:t xml:space="preserve">因违反前述约定对第三人构成侵权的，应当由乙方向第三人承担法律责任；甲方依法向第三人赔偿后，有权向乙方追偿。甲方有其他损失的，乙方应当赔偿。</w:t>
      </w:r>
      <w:r/>
    </w:p>
    <w:p>
      <w:pPr>
        <w:ind w:left="0" w:firstLine="420"/>
        <w:spacing w:line="480" w:lineRule="exact"/>
        <w:rPr>
          <w:rFonts w:ascii="宋体" w:hAnsi="宋体" w:cs="宋体"/>
          <w:bCs/>
          <w:color w:val="ff0000"/>
          <w:sz w:val="21"/>
          <w:szCs w:val="21"/>
        </w:rPr>
      </w:pPr>
      <w:r>
        <w:rPr>
          <w:rFonts w:hint="eastAsia" w:ascii="宋体" w:hAnsi="宋体" w:cs="宋体"/>
          <w:bCs/>
          <w:color w:val="ff0000"/>
          <w:sz w:val="21"/>
          <w:szCs w:val="21"/>
        </w:rPr>
        <w:t xml:space="preserve">根据《关于加强行政事业单位数据资产管理的通知》（财资〔2024〕1号）、《"数据要素X"三年行动计划（2024-2026年）》（国数政策〔2023〕11号）等相关法律法规与政策要求，本院保留作为数据资产持有及管理主体所依法享有的各项权利。对于任何违反授权范围或有关规定使用数据的行为，本院将追究相关方责任并主张相应权益。</w:t>
      </w:r>
      <w:r/>
    </w:p>
    <w:p>
      <w:pPr>
        <w:ind w:left="420"/>
        <w:spacing w:line="480" w:lineRule="exact"/>
        <w:rPr>
          <w:rFonts w:ascii="宋体" w:hAnsi="宋体"/>
          <w:b/>
          <w:sz w:val="21"/>
          <w:szCs w:val="21"/>
        </w:rPr>
      </w:pPr>
      <w:r>
        <w:rPr>
          <w:rFonts w:hint="eastAsia" w:ascii="宋体" w:hAnsi="宋体"/>
          <w:b/>
          <w:sz w:val="21"/>
          <w:szCs w:val="21"/>
        </w:rPr>
        <w:t xml:space="preserve">八</w:t>
      </w:r>
      <w:r>
        <w:rPr>
          <w:rFonts w:hint="eastAsia" w:ascii="宋体" w:hAnsi="宋体"/>
          <w:b/>
          <w:sz w:val="21"/>
          <w:szCs w:val="21"/>
          <w:lang w:eastAsia="zh"/>
        </w:rPr>
        <w:t xml:space="preserve">、</w:t>
      </w:r>
      <w:r>
        <w:rPr>
          <w:rFonts w:ascii="宋体" w:hAnsi="宋体"/>
          <w:b/>
          <w:sz w:val="21"/>
          <w:szCs w:val="21"/>
        </w:rPr>
        <w:t xml:space="preserve">保密义务</w:t>
      </w:r>
      <w:r/>
    </w:p>
    <w:p>
      <w:pPr>
        <w:ind w:left="0" w:firstLine="420"/>
        <w:jc w:val="left"/>
        <w:spacing w:line="480" w:lineRule="exact"/>
        <w:rPr>
          <w:rFonts w:ascii="宋体" w:hAnsi="宋体"/>
          <w:sz w:val="21"/>
          <w:szCs w:val="21"/>
        </w:rPr>
      </w:pPr>
      <w:r>
        <w:rPr>
          <w:rFonts w:hint="eastAsia" w:ascii="宋体" w:hAnsi="宋体" w:cs="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cs="宋体"/>
          <w:b/>
          <w:sz w:val="21"/>
          <w:szCs w:val="21"/>
        </w:rPr>
      </w:pPr>
      <w:r>
        <w:rPr>
          <w:rFonts w:ascii="宋体" w:hAnsi="宋体" w:cs="宋体"/>
          <w:b/>
          <w:sz w:val="21"/>
          <w:szCs w:val="21"/>
        </w:rPr>
      </w:r>
      <w:r/>
    </w:p>
    <w:p>
      <w:pPr>
        <w:ind w:left="0" w:firstLine="422"/>
        <w:spacing w:line="480" w:lineRule="exact"/>
        <w:rPr>
          <w:rFonts w:ascii="宋体" w:hAnsi="宋体" w:cs="宋体"/>
          <w:b/>
          <w:sz w:val="21"/>
          <w:szCs w:val="21"/>
        </w:rPr>
      </w:pPr>
      <w:r>
        <w:rPr>
          <w:rFonts w:hint="eastAsia" w:ascii="宋体" w:hAnsi="宋体" w:cs="宋体"/>
          <w:b/>
          <w:sz w:val="21"/>
          <w:szCs w:val="21"/>
        </w:rPr>
        <w:t xml:space="preserve">九、违约责任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1.甲方违约责任：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在合同生效后，甲方</w:t>
      </w:r>
      <w:r>
        <w:rPr>
          <w:rFonts w:hint="eastAsia" w:ascii="宋体" w:hAnsi="宋体" w:cs="宋体"/>
          <w:sz w:val="21"/>
          <w:szCs w:val="21"/>
        </w:rPr>
        <w:t xml:space="preserve">无故</w:t>
      </w:r>
      <w:r>
        <w:rPr>
          <w:rFonts w:ascii="宋体" w:hAnsi="宋体" w:cs="宋体"/>
          <w:sz w:val="21"/>
          <w:szCs w:val="21"/>
        </w:rPr>
        <w:t xml:space="preserve">要求解除合同的，应向乙方偿付合同总价款5%的违约金，违约金不足以补偿损失的，乙方有权要求甲方补足。</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甲方逾期付款的应按照逾期付款金额的每天万分之四支付逾期付款违约金</w:t>
      </w:r>
      <w:r>
        <w:rPr>
          <w:rFonts w:hint="eastAsia" w:ascii="宋体" w:hAnsi="宋体" w:cs="宋体"/>
          <w:sz w:val="21"/>
          <w:szCs w:val="21"/>
        </w:rPr>
        <w:t xml:space="preserve">，总额不超总价款的5%</w:t>
      </w:r>
      <w:r>
        <w:rPr>
          <w:rFonts w:ascii="宋体" w:hAnsi="宋体" w:cs="宋体"/>
          <w:sz w:val="21"/>
          <w:szCs w:val="21"/>
        </w:rPr>
        <w:t xml:space="preserve">。</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2.乙方的违约责任：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（1）在合同生效后，乙方无故要求解除合同的，应向甲方偿付合同总价款5%的违约金，违约金不足以补偿损失的，甲方有权要求乙方补足。</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（2）乙方未按合同规定的质量要求提供服务，不能完成合同时，甲方有权解除合同，乙方向甲方偿付合同总价款5%的违约金，违约金不足以补偿损失的甲方有权要求乙方补足。</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（3）乙方必须自己完成合同内容，不得自行分包，否则，甲方有权按乙方不能完成合同处理。</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（4）乙方应执行国家有关规定（如苏州最低工资标准和其他规定），负责乙方员工的生病、事故、伤残、死亡和劳务纠纷，甲方不承担任何相关责任。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（5）乙方负有对自己员工的安全责任，甲方不承担任何相关责任。</w:t>
      </w:r>
      <w:r/>
    </w:p>
    <w:p>
      <w:pPr>
        <w:ind w:left="0" w:firstLine="422"/>
        <w:spacing w:line="480" w:lineRule="exact"/>
        <w:rPr>
          <w:rFonts w:ascii="宋体" w:hAnsi="宋体"/>
          <w:b/>
          <w:sz w:val="21"/>
          <w:szCs w:val="21"/>
        </w:rPr>
      </w:pPr>
      <w:r>
        <w:rPr>
          <w:rFonts w:ascii="宋体" w:hAnsi="宋体"/>
          <w:b/>
          <w:sz w:val="21"/>
          <w:szCs w:val="21"/>
        </w:rPr>
      </w:r>
      <w:r/>
    </w:p>
    <w:p>
      <w:pPr>
        <w:ind w:left="0" w:firstLine="422"/>
        <w:spacing w:line="480" w:lineRule="exact"/>
        <w:rPr>
          <w:rFonts w:ascii="宋体" w:hAnsi="宋体"/>
          <w:b/>
          <w:sz w:val="21"/>
          <w:szCs w:val="21"/>
        </w:rPr>
      </w:pPr>
      <w:r>
        <w:rPr>
          <w:rFonts w:hint="eastAsia" w:ascii="宋体" w:hAnsi="宋体"/>
          <w:b/>
          <w:sz w:val="21"/>
          <w:szCs w:val="21"/>
        </w:rPr>
        <w:t xml:space="preserve">十、不可抗力</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十一、合同变更、中止与终止</w:t>
      </w:r>
      <w:r/>
    </w:p>
    <w:p>
      <w:pPr>
        <w:ind w:left="0" w:firstLine="420"/>
        <w:spacing w:line="480" w:lineRule="exact"/>
        <w:widowControl w:val="off"/>
        <w:rPr>
          <w:rFonts w:ascii="宋体" w:hAnsi="宋体" w:cs="宋体"/>
          <w:b/>
          <w:sz w:val="21"/>
          <w:szCs w:val="21"/>
        </w:rPr>
      </w:pPr>
      <w:r>
        <w:rPr>
          <w:rFonts w:ascii="宋体" w:hAnsi="宋体" w:cs="宋体"/>
          <w:sz w:val="21"/>
          <w:szCs w:val="21"/>
        </w:rPr>
        <w:t xml:space="preserve">1.</w:t>
      </w:r>
      <w:r>
        <w:rPr>
          <w:rFonts w:hint="eastAsia" w:ascii="宋体" w:hAnsi="宋体" w:cs="宋体"/>
          <w:sz w:val="21"/>
          <w:szCs w:val="21"/>
        </w:rPr>
        <w:t xml:space="preserve">合同的变更</w:t>
      </w:r>
      <w:r/>
    </w:p>
    <w:p>
      <w:pPr>
        <w:ind w:left="0" w:firstLine="420"/>
        <w:spacing w:line="480" w:lineRule="exact"/>
        <w:widowControl w:val="off"/>
        <w:rPr>
          <w:rFonts w:ascii="宋体" w:hAnsi="宋体" w:cs="宋体"/>
          <w:b/>
          <w:sz w:val="21"/>
          <w:szCs w:val="21"/>
        </w:rPr>
      </w:pPr>
      <w:r>
        <w:rPr>
          <w:rFonts w:hint="eastAsia" w:ascii="宋体" w:hAnsi="宋体" w:cs="宋体"/>
          <w:sz w:val="21"/>
          <w:szCs w:val="21"/>
        </w:rPr>
        <w:t xml:space="preserve">政府采购合同履行中，在不改变合同其他条款的前提下，</w:t>
      </w:r>
      <w:bookmarkStart w:id="106" w:name="OLE_LINK10"/>
      <w:r>
        <w:rPr>
          <w:rFonts w:hint="eastAsia" w:ascii="宋体" w:hAnsi="宋体" w:cs="宋体"/>
          <w:sz w:val="21"/>
          <w:szCs w:val="21"/>
        </w:rPr>
        <w:t xml:space="preserve">甲方可以在合同价款10%的范围内追加与合同标的相同的服务</w:t>
      </w:r>
      <w:bookmarkEnd w:id="106"/>
      <w:r>
        <w:rPr>
          <w:rFonts w:hint="eastAsia" w:ascii="宋体" w:hAnsi="宋体" w:cs="宋体"/>
          <w:sz w:val="21"/>
          <w:szCs w:val="21"/>
        </w:rPr>
        <w:t xml:space="preserve">，并就此与乙方协商一致后签订补充协议。</w:t>
      </w:r>
      <w:r/>
    </w:p>
    <w:p>
      <w:pPr>
        <w:ind w:left="0" w:firstLine="420"/>
        <w:spacing w:line="480" w:lineRule="exact"/>
        <w:widowControl w:val="off"/>
        <w:rPr>
          <w:rFonts w:ascii="宋体" w:hAnsi="宋体" w:cs="宋体"/>
          <w:b/>
          <w:sz w:val="21"/>
          <w:szCs w:val="21"/>
        </w:rPr>
      </w:pPr>
      <w:r>
        <w:rPr>
          <w:rFonts w:ascii="宋体" w:hAnsi="宋体" w:cs="宋体"/>
          <w:sz w:val="21"/>
          <w:szCs w:val="21"/>
        </w:rPr>
        <w:t xml:space="preserve">2.</w:t>
      </w:r>
      <w:r>
        <w:rPr>
          <w:rFonts w:hint="eastAsia" w:ascii="宋体" w:hAnsi="宋体" w:cs="宋体"/>
          <w:sz w:val="21"/>
          <w:szCs w:val="21"/>
        </w:rPr>
        <w:t xml:space="preserve">合同的中止</w:t>
      </w:r>
      <w:r/>
    </w:p>
    <w:p>
      <w:pPr>
        <w:ind w:left="0" w:firstLine="420"/>
        <w:spacing w:line="480" w:lineRule="exact"/>
        <w:widowControl w:val="off"/>
        <w:rPr>
          <w:rFonts w:ascii="宋体" w:hAnsi="宋体" w:cs="宋体"/>
          <w:b/>
          <w:sz w:val="21"/>
          <w:szCs w:val="21"/>
        </w:rPr>
      </w:pPr>
      <w:r>
        <w:rPr>
          <w:rFonts w:hint="eastAsia" w:ascii="宋体" w:hAnsi="宋体" w:cs="宋体"/>
          <w:sz w:val="21"/>
          <w:szCs w:val="21"/>
        </w:rPr>
        <w:t xml:space="preserve">（1）</w:t>
      </w:r>
      <w:r>
        <w:rPr>
          <w:rFonts w:hint="eastAsia" w:ascii="宋体" w:hAnsi="宋体" w:cs="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ascii="宋体" w:hAnsi="宋体" w:cs="宋体"/>
          <w:b/>
          <w:sz w:val="21"/>
          <w:szCs w:val="21"/>
        </w:rPr>
      </w:pP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w:t>
      </w:r>
      <w:r>
        <w:rPr>
          <w:rFonts w:hint="eastAsia" w:ascii="宋体" w:hAnsi="宋体" w:cs="宋体"/>
          <w:sz w:val="21"/>
          <w:szCs w:val="21"/>
        </w:rPr>
        <w:t xml:space="preserve">合同履行过程中，如果乙方出现以下情形之一的：</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1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①</w:t>
      </w:r>
      <w:r>
        <w:rPr>
          <w:rFonts w:ascii="宋体" w:hAnsi="宋体" w:cs="宋体"/>
          <w:sz w:val="21"/>
          <w:szCs w:val="21"/>
        </w:rPr>
        <w:fldChar w:fldCharType="end"/>
      </w:r>
      <w:r>
        <w:rPr>
          <w:rFonts w:hint="eastAsia" w:ascii="宋体" w:hAnsi="宋体" w:cs="宋体"/>
          <w:sz w:val="21"/>
          <w:szCs w:val="21"/>
        </w:rPr>
        <w:t xml:space="preserve">经营状况严重恶化；</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2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②</w:t>
      </w:r>
      <w:r>
        <w:rPr>
          <w:rFonts w:ascii="宋体" w:hAnsi="宋体" w:cs="宋体"/>
          <w:sz w:val="21"/>
          <w:szCs w:val="21"/>
        </w:rPr>
        <w:fldChar w:fldCharType="end"/>
      </w:r>
      <w:r>
        <w:rPr>
          <w:rFonts w:hint="eastAsia" w:ascii="宋体" w:hAnsi="宋体" w:cs="宋体"/>
          <w:sz w:val="21"/>
          <w:szCs w:val="21"/>
        </w:rPr>
        <w:t xml:space="preserve">转移财产、抽逃资金，以逃避债务；</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3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③</w:t>
      </w:r>
      <w:r>
        <w:rPr>
          <w:rFonts w:ascii="宋体" w:hAnsi="宋体" w:cs="宋体"/>
          <w:sz w:val="21"/>
          <w:szCs w:val="21"/>
        </w:rPr>
        <w:fldChar w:fldCharType="end"/>
      </w:r>
      <w:r>
        <w:rPr>
          <w:rFonts w:hint="eastAsia" w:ascii="宋体" w:hAnsi="宋体" w:cs="宋体"/>
          <w:sz w:val="21"/>
          <w:szCs w:val="21"/>
        </w:rPr>
        <w:t xml:space="preserve">丧失商业信誉；</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4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④</w:t>
      </w:r>
      <w:r>
        <w:rPr>
          <w:rFonts w:ascii="宋体" w:hAnsi="宋体" w:cs="宋体"/>
          <w:sz w:val="21"/>
          <w:szCs w:val="21"/>
        </w:rPr>
        <w:fldChar w:fldCharType="end"/>
      </w:r>
      <w:r>
        <w:rPr>
          <w:rFonts w:hint="eastAsia" w:ascii="宋体" w:hAnsi="宋体" w:cs="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cs="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cs="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cs="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4</w:t>
      </w:r>
      <w:r>
        <w:rPr>
          <w:rFonts w:hint="eastAsia" w:ascii="宋体" w:hAnsi="宋体" w:eastAsia="华文楷体" w:cs="华文楷体"/>
          <w:sz w:val="21"/>
          <w:szCs w:val="21"/>
        </w:rPr>
        <w:t xml:space="preserve">）</w:t>
      </w:r>
      <w:r>
        <w:rPr>
          <w:rFonts w:hint="eastAsia" w:ascii="宋体" w:hAnsi="宋体" w:cs="宋体"/>
          <w:sz w:val="21"/>
          <w:szCs w:val="21"/>
        </w:rPr>
        <w:t xml:space="preserve">甲方不得以行政区划调整、政府换届、机构或者职能调整以及相关责任人更替为由中止合同。</w:t>
      </w:r>
      <w:r/>
    </w:p>
    <w:p>
      <w:pPr>
        <w:ind w:left="0" w:firstLine="420"/>
        <w:spacing w:line="480" w:lineRule="exact"/>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合同的终止</w:t>
      </w:r>
      <w:r/>
    </w:p>
    <w:p>
      <w:pPr>
        <w:ind w:left="0" w:firstLine="420"/>
        <w:spacing w:line="480" w:lineRule="exact"/>
        <w:rPr>
          <w:rFonts w:ascii="宋体" w:hAnsi="宋体" w:cs="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1</w:t>
      </w:r>
      <w:r>
        <w:rPr>
          <w:rFonts w:hint="eastAsia" w:ascii="宋体" w:hAnsi="宋体" w:eastAsia="华文楷体" w:cs="华文楷体"/>
          <w:sz w:val="21"/>
          <w:szCs w:val="21"/>
        </w:rPr>
        <w:t xml:space="preserve">）</w:t>
      </w:r>
      <w:r>
        <w:rPr>
          <w:rFonts w:hint="eastAsia" w:ascii="宋体" w:hAnsi="宋体" w:cs="宋体"/>
          <w:sz w:val="21"/>
          <w:szCs w:val="21"/>
        </w:rPr>
        <w:t xml:space="preserve">合同因有效期限届满而终止；</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cs="宋体"/>
          <w:sz w:val="21"/>
          <w:szCs w:val="21"/>
        </w:rPr>
      </w:pP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1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①</w:t>
      </w:r>
      <w:r>
        <w:rPr>
          <w:rFonts w:ascii="宋体" w:hAnsi="宋体" w:cs="宋体"/>
          <w:sz w:val="21"/>
          <w:szCs w:val="21"/>
        </w:rPr>
        <w:fldChar w:fldCharType="end"/>
      </w:r>
      <w:r>
        <w:rPr>
          <w:rFonts w:hint="eastAsia" w:ascii="宋体" w:hAnsi="宋体" w:cs="宋体"/>
          <w:sz w:val="21"/>
          <w:szCs w:val="21"/>
        </w:rPr>
        <w:t xml:space="preserve">如果乙方未能在合同规定的限期或甲方同意延长的限期内提供部分或全部服务。</w:t>
      </w:r>
      <w:r/>
    </w:p>
    <w:p>
      <w:pPr>
        <w:ind w:left="0" w:firstLine="420"/>
        <w:spacing w:line="480" w:lineRule="exact"/>
        <w:widowControl w:val="off"/>
        <w:rPr>
          <w:rFonts w:ascii="宋体" w:hAnsi="宋体" w:cs="宋体"/>
          <w:sz w:val="21"/>
          <w:szCs w:val="21"/>
        </w:rPr>
      </w:pP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2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②</w:t>
      </w:r>
      <w:r>
        <w:rPr>
          <w:rFonts w:ascii="宋体" w:hAnsi="宋体" w:cs="宋体"/>
          <w:sz w:val="21"/>
          <w:szCs w:val="21"/>
        </w:rPr>
        <w:fldChar w:fldCharType="end"/>
      </w:r>
      <w:r>
        <w:rPr>
          <w:rFonts w:hint="eastAsia" w:ascii="宋体" w:hAnsi="宋体" w:cs="宋体"/>
          <w:sz w:val="21"/>
          <w:szCs w:val="21"/>
        </w:rPr>
        <w:t xml:space="preserve">如果乙方未能履行合同规定的其他任何义务。</w:t>
      </w:r>
      <w:r/>
    </w:p>
    <w:p>
      <w:pPr>
        <w:ind w:left="0" w:firstLine="420"/>
        <w:spacing w:line="480" w:lineRule="exact"/>
        <w:widowControl w:val="off"/>
        <w:rPr>
          <w:rFonts w:ascii="宋体" w:hAnsi="宋体" w:cs="宋体"/>
          <w:sz w:val="21"/>
          <w:szCs w:val="21"/>
        </w:rPr>
      </w:pP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3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③</w:t>
      </w:r>
      <w:r>
        <w:rPr>
          <w:rFonts w:ascii="宋体" w:hAnsi="宋体" w:cs="宋体"/>
          <w:sz w:val="21"/>
          <w:szCs w:val="21"/>
        </w:rPr>
        <w:fldChar w:fldCharType="end"/>
      </w:r>
      <w:r>
        <w:rPr>
          <w:rFonts w:hint="eastAsia" w:ascii="宋体" w:hAnsi="宋体" w:cs="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w:t>
      </w:r>
      <w:r>
        <w:rPr>
          <w:rFonts w:hint="eastAsia" w:ascii="宋体" w:hAnsi="宋体" w:cs="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涉及国家利益、社会公共利益的情形</w:t>
      </w:r>
      <w:r/>
    </w:p>
    <w:p>
      <w:pPr>
        <w:ind w:left="0" w:firstLine="420"/>
        <w:spacing w:line="480" w:lineRule="exact"/>
        <w:rPr>
          <w:rFonts w:ascii="宋体" w:hAnsi="宋体" w:cs="宋体"/>
          <w:sz w:val="21"/>
          <w:szCs w:val="21"/>
        </w:rPr>
      </w:pPr>
      <w:r>
        <w:rPr>
          <w:rFonts w:hint="eastAsia" w:ascii="宋体" w:hAnsi="宋体" w:cs="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cs="宋体"/>
          <w:b/>
          <w:sz w:val="21"/>
          <w:szCs w:val="21"/>
          <w:lang w:eastAsia="zh"/>
        </w:rPr>
      </w:pPr>
      <w:r>
        <w:rPr>
          <w:rFonts w:ascii="宋体" w:hAnsi="宋体" w:cs="宋体"/>
          <w:b/>
          <w:sz w:val="21"/>
          <w:szCs w:val="21"/>
          <w:lang w:eastAsia="zh"/>
        </w:rPr>
      </w:r>
      <w:r/>
    </w:p>
    <w:p>
      <w:pPr>
        <w:ind w:left="0" w:firstLine="422"/>
        <w:spacing w:line="480" w:lineRule="exact"/>
        <w:widowControl w:val="off"/>
        <w:rPr>
          <w:rFonts w:ascii="宋体" w:hAnsi="宋体" w:cs="宋体"/>
          <w:sz w:val="21"/>
          <w:szCs w:val="21"/>
        </w:rPr>
      </w:pPr>
      <w:r>
        <w:rPr>
          <w:rFonts w:hint="eastAsia" w:ascii="宋体" w:hAnsi="宋体" w:cs="宋体"/>
          <w:b/>
          <w:sz w:val="21"/>
          <w:szCs w:val="21"/>
          <w:lang w:eastAsia="zh"/>
        </w:rPr>
        <w:t xml:space="preserve">十</w:t>
      </w:r>
      <w:r>
        <w:rPr>
          <w:rFonts w:hint="eastAsia" w:ascii="宋体" w:hAnsi="宋体" w:cs="宋体"/>
          <w:b/>
          <w:sz w:val="21"/>
          <w:szCs w:val="21"/>
        </w:rPr>
        <w:t xml:space="preserve">二</w:t>
      </w:r>
      <w:r>
        <w:rPr>
          <w:rFonts w:hint="eastAsia" w:ascii="宋体" w:hAnsi="宋体" w:cs="宋体"/>
          <w:b/>
          <w:sz w:val="21"/>
          <w:szCs w:val="21"/>
          <w:lang w:eastAsia="zh"/>
        </w:rPr>
        <w:t xml:space="preserve">、合同转让和分包</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乙方执行政府采购政策向中小企业依法分包的，乙方应当按采购文件和投标（响应）文件签订分包意向协议，分包意向协议属于本合同组成部分。</w:t>
      </w:r>
      <w:r/>
    </w:p>
    <w:p>
      <w:pPr>
        <w:pStyle w:val="863"/>
      </w:pPr>
      <w:r/>
      <w:r/>
    </w:p>
    <w:p>
      <w:pPr>
        <w:ind w:left="0" w:firstLine="422"/>
        <w:spacing w:line="480" w:lineRule="exact"/>
        <w:widowControl w:val="off"/>
        <w:rPr>
          <w:rFonts w:ascii="宋体" w:hAnsi="宋体" w:cs="宋体"/>
          <w:sz w:val="21"/>
          <w:szCs w:val="21"/>
        </w:rPr>
      </w:pPr>
      <w:r>
        <w:rPr>
          <w:rFonts w:hint="eastAsia" w:ascii="宋体" w:hAnsi="宋体" w:cs="宋体"/>
          <w:b/>
          <w:sz w:val="21"/>
          <w:szCs w:val="21"/>
          <w:lang w:eastAsia="zh"/>
        </w:rPr>
        <w:t xml:space="preserve">十</w:t>
      </w:r>
      <w:r>
        <w:rPr>
          <w:rFonts w:hint="eastAsia" w:ascii="宋体" w:hAnsi="宋体" w:cs="宋体"/>
          <w:b/>
          <w:sz w:val="21"/>
          <w:szCs w:val="21"/>
        </w:rPr>
        <w:t xml:space="preserve">三、争端的解决</w:t>
      </w:r>
      <w:r>
        <w:rPr>
          <w:rFonts w:hint="eastAsia" w:ascii="宋体" w:hAnsi="宋体" w:cs="宋体"/>
          <w:b/>
          <w:sz w:val="21"/>
          <w:szCs w:val="21"/>
          <w:lang w:eastAsia="zh"/>
        </w:rPr>
        <w:t xml:space="preserve">及法律适用</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3.诉讼费由败诉方负担。</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cs="宋体"/>
          <w:sz w:val="21"/>
          <w:szCs w:val="21"/>
          <w:lang w:eastAsia="zh"/>
        </w:rPr>
      </w:pPr>
      <w:r>
        <w:rPr>
          <w:rFonts w:ascii="宋体" w:hAnsi="宋体" w:cs="宋体"/>
          <w:sz w:val="21"/>
          <w:szCs w:val="21"/>
          <w:lang w:eastAsia="zh"/>
        </w:rPr>
        <w:t xml:space="preserve">5.</w:t>
      </w:r>
      <w:r>
        <w:rPr>
          <w:rFonts w:hint="eastAsia" w:ascii="宋体" w:hAnsi="宋体" w:cs="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ascii="宋体" w:hAnsi="宋体" w:cs="宋体"/>
          <w:sz w:val="21"/>
          <w:szCs w:val="21"/>
          <w:lang w:eastAsia="zh"/>
        </w:rPr>
      </w:pPr>
      <w:r>
        <w:rPr>
          <w:rFonts w:ascii="宋体" w:hAnsi="宋体" w:cs="宋体"/>
          <w:sz w:val="21"/>
          <w:szCs w:val="21"/>
          <w:lang w:eastAsia="zh"/>
        </w:rPr>
        <w:t xml:space="preserve">6.</w:t>
      </w:r>
      <w:r>
        <w:rPr>
          <w:rFonts w:hint="eastAsia" w:ascii="宋体" w:hAnsi="宋体" w:cs="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cs="宋体"/>
          <w:b/>
          <w:sz w:val="21"/>
          <w:szCs w:val="21"/>
          <w:lang w:eastAsia="zh"/>
        </w:rPr>
      </w:pPr>
      <w:r>
        <w:rPr>
          <w:rFonts w:ascii="宋体" w:hAnsi="宋体" w:cs="宋体"/>
          <w:b/>
          <w:sz w:val="21"/>
          <w:szCs w:val="21"/>
          <w:lang w:eastAsia="zh"/>
        </w:rPr>
      </w:r>
      <w:r/>
    </w:p>
    <w:p>
      <w:pPr>
        <w:ind w:left="0" w:firstLine="422"/>
        <w:spacing w:line="480" w:lineRule="exact"/>
        <w:widowControl w:val="off"/>
        <w:rPr>
          <w:rFonts w:ascii="宋体" w:hAnsi="宋体" w:cs="宋体"/>
          <w:b/>
          <w:sz w:val="21"/>
          <w:szCs w:val="21"/>
          <w:lang w:eastAsia="zh"/>
        </w:rPr>
      </w:pPr>
      <w:r>
        <w:rPr>
          <w:rFonts w:hint="eastAsia" w:ascii="宋体" w:hAnsi="宋体" w:cs="宋体"/>
          <w:b/>
          <w:sz w:val="21"/>
          <w:szCs w:val="21"/>
          <w:lang w:eastAsia="zh"/>
        </w:rPr>
        <w:t xml:space="preserve">十</w:t>
      </w:r>
      <w:r>
        <w:rPr>
          <w:rFonts w:hint="eastAsia" w:ascii="宋体" w:hAnsi="宋体" w:cs="宋体"/>
          <w:b/>
          <w:sz w:val="21"/>
          <w:szCs w:val="21"/>
        </w:rPr>
        <w:t xml:space="preserve">四</w:t>
      </w:r>
      <w:r>
        <w:rPr>
          <w:rFonts w:hint="eastAsia" w:ascii="宋体" w:hAnsi="宋体" w:cs="宋体"/>
          <w:b/>
          <w:sz w:val="21"/>
          <w:szCs w:val="21"/>
          <w:lang w:eastAsia="zh"/>
        </w:rPr>
        <w:t xml:space="preserve">、通知</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2.一方当事人变更名称、住所、联系人、联系电话或电子邮箱等信息的，应当在变更后3日内及时书面</w:t>
      </w:r>
      <w:r>
        <w:rPr>
          <w:rFonts w:hint="eastAsia" w:ascii="宋体" w:hAnsi="宋体" w:cs="宋体"/>
          <w:sz w:val="21"/>
          <w:szCs w:val="21"/>
          <w:lang w:eastAsia="zh"/>
        </w:rPr>
        <w:t xml:space="preserve">通知对方，对方实际收到变更通知前的送达仍为有效送达。</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十五、合同生效</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1.双方签约人为各自法定代表人或其委托代理人。</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3.本合同自甲乙双方签字盖章之日起生效。</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4.本合同壹式</w:t>
      </w:r>
      <w:r>
        <w:rPr>
          <w:rFonts w:hint="eastAsia" w:ascii="宋体" w:hAnsi="宋体" w:cs="宋体"/>
          <w:b/>
          <w:sz w:val="21"/>
          <w:szCs w:val="21"/>
        </w:rPr>
        <w:t xml:space="preserve">肆</w:t>
      </w:r>
      <w:r>
        <w:rPr>
          <w:rFonts w:hint="eastAsia" w:ascii="宋体" w:hAnsi="宋体" w:cs="宋体"/>
          <w:sz w:val="21"/>
          <w:szCs w:val="21"/>
        </w:rPr>
        <w:t xml:space="preserve">份，甲</w:t>
      </w:r>
      <w:r>
        <w:rPr>
          <w:rFonts w:hint="eastAsia" w:ascii="宋体" w:hAnsi="宋体" w:cs="宋体"/>
          <w:sz w:val="21"/>
          <w:szCs w:val="21"/>
        </w:rPr>
        <w:t xml:space="preserve">方</w:t>
      </w:r>
      <w:r>
        <w:rPr>
          <w:rFonts w:hint="eastAsia" w:ascii="宋体" w:hAnsi="宋体" w:cs="宋体"/>
          <w:sz w:val="21"/>
          <w:szCs w:val="21"/>
        </w:rPr>
        <w:t xml:space="preserve">执</w:t>
      </w:r>
      <w:r>
        <w:rPr>
          <w:rFonts w:hint="eastAsia" w:ascii="宋体" w:hAnsi="宋体" w:cs="宋体"/>
          <w:sz w:val="21"/>
          <w:szCs w:val="21"/>
        </w:rPr>
        <w:t xml:space="preserve">叁</w:t>
      </w:r>
      <w:r>
        <w:rPr>
          <w:rFonts w:hint="eastAsia" w:ascii="宋体" w:hAnsi="宋体" w:cs="宋体"/>
          <w:sz w:val="21"/>
          <w:szCs w:val="21"/>
        </w:rPr>
        <w:t xml:space="preserve">份，</w:t>
      </w:r>
      <w:r>
        <w:rPr>
          <w:rFonts w:hint="eastAsia" w:ascii="宋体" w:hAnsi="宋体" w:cs="宋体"/>
          <w:sz w:val="21"/>
          <w:szCs w:val="21"/>
        </w:rPr>
        <w:t xml:space="preserve">乙</w:t>
      </w:r>
      <w:r>
        <w:rPr>
          <w:rFonts w:hint="eastAsia" w:ascii="宋体" w:hAnsi="宋体" w:cs="宋体"/>
          <w:sz w:val="21"/>
          <w:szCs w:val="21"/>
        </w:rPr>
        <w:t xml:space="preserve">方</w:t>
      </w:r>
      <w:r>
        <w:rPr>
          <w:rFonts w:hint="eastAsia" w:ascii="宋体" w:hAnsi="宋体" w:cs="宋体"/>
          <w:sz w:val="21"/>
          <w:szCs w:val="21"/>
        </w:rPr>
        <w:t xml:space="preserve">执</w:t>
      </w:r>
      <w:r>
        <w:rPr>
          <w:rFonts w:hint="eastAsia" w:ascii="宋体" w:hAnsi="宋体" w:cs="宋体"/>
          <w:sz w:val="21"/>
          <w:szCs w:val="21"/>
        </w:rPr>
        <w:t xml:space="preserve">壹</w:t>
      </w:r>
      <w:r>
        <w:rPr>
          <w:rFonts w:hint="eastAsia" w:ascii="宋体" w:hAnsi="宋体" w:cs="宋体"/>
          <w:sz w:val="21"/>
          <w:szCs w:val="21"/>
        </w:rPr>
        <w:t xml:space="preserve">份</w:t>
      </w:r>
      <w:r>
        <w:rPr>
          <w:rFonts w:hint="eastAsia" w:ascii="宋体" w:hAnsi="宋体" w:cs="宋体"/>
          <w:sz w:val="21"/>
          <w:szCs w:val="21"/>
        </w:rPr>
        <w:t xml:space="preserve">，</w:t>
      </w:r>
      <w:r>
        <w:rPr>
          <w:rFonts w:hint="eastAsia" w:ascii="宋体" w:hAnsi="宋体" w:cs="宋体"/>
          <w:sz w:val="21"/>
          <w:szCs w:val="21"/>
        </w:rPr>
        <w:t xml:space="preserve">各份具有同等法律效力。</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5.本合同应按照中华人民共和国的现行法律进行解释。</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6.合同修改：除甲乙双方签署书面修改、补充协议，并成为本合同不可分割的一部分之外，本合同条件不得有任何变化或修改。</w:t>
      </w:r>
      <w:r/>
    </w:p>
    <w:p>
      <w:pPr>
        <w:ind w:left="0" w:firstLine="400"/>
        <w:spacing w:line="360" w:lineRule="exact"/>
        <w:rPr>
          <w:rFonts w:ascii="Times New Roman" w:hAnsi="Times New Roman"/>
        </w:rPr>
      </w:pPr>
      <w:r>
        <w:rPr>
          <w:rFonts w:hint="eastAsia" w:ascii="Times New Roman" w:hAnsi="Times New Roman"/>
        </w:rPr>
        <w:t xml:space="preserve">7.</w:t>
      </w:r>
      <w:r>
        <w:rPr>
          <w:rFonts w:hint="eastAsia" w:ascii="宋体" w:hAnsi="宋体" w:cs="宋体"/>
          <w:sz w:val="21"/>
          <w:szCs w:val="21"/>
        </w:rPr>
        <w:t xml:space="preserve">本合同签订地为：</w:t>
      </w:r>
      <w:r>
        <w:rPr>
          <w:rFonts w:hint="eastAsia" w:ascii="宋体" w:hAnsi="宋体" w:cs="宋体"/>
          <w:b/>
          <w:sz w:val="21"/>
          <w:szCs w:val="21"/>
          <w:highlight w:val="yellow"/>
        </w:rPr>
        <w:t xml:space="preserve">江苏省苏州市</w:t>
      </w:r>
      <w:r>
        <w:rPr>
          <w:rFonts w:hint="eastAsia" w:ascii="宋体" w:hAnsi="宋体" w:cs="宋体"/>
          <w:sz w:val="21"/>
          <w:szCs w:val="21"/>
        </w:rPr>
        <w:t xml:space="preserve">。</w:t>
      </w:r>
      <w:r/>
    </w:p>
    <w:p>
      <w:pPr>
        <w:ind w:left="0"/>
        <w:spacing w:line="360" w:lineRule="exact"/>
        <w:rPr>
          <w:rFonts w:ascii="宋体" w:hAnsi="宋体"/>
        </w:rPr>
      </w:pPr>
      <w:r>
        <w:rPr>
          <w:rFonts w:ascii="宋体" w:hAnsi="宋体"/>
        </w:rPr>
      </w:r>
      <w:bookmarkEnd w:id="92"/>
      <w:bookmarkEnd w:id="93"/>
      <w:bookmarkEnd w:id="94"/>
      <w:bookmarkEnd w:id="95"/>
      <w:bookmarkEnd w:id="96"/>
      <w:bookmarkEnd w:id="97"/>
      <w:bookmarkEnd w:id="98"/>
      <w:bookmarkEnd w:id="99"/>
      <w:r/>
    </w:p>
    <w:p>
      <w:pPr>
        <w:ind w:left="0"/>
        <w:jc w:val="center"/>
        <w:widowControl w:val="off"/>
        <w:rPr>
          <w:rFonts w:ascii="宋体" w:hAnsi="宋体" w:cs="宋体"/>
          <w:b/>
          <w:bCs/>
          <w:sz w:val="21"/>
          <w:szCs w:val="21"/>
          <w:lang w:val="zh-CN"/>
        </w:rPr>
      </w:pPr>
      <w:r>
        <w:rPr>
          <w:rFonts w:hint="eastAsia" w:ascii="宋体" w:hAnsi="宋体" w:cs="宋体"/>
          <w:b/>
          <w:bCs/>
          <w:sz w:val="21"/>
          <w:szCs w:val="21"/>
          <w:lang w:val="zh-CN"/>
        </w:rPr>
        <w:t xml:space="preserve">【以下无正文】</w:t>
      </w:r>
      <w:r/>
    </w:p>
    <w:p>
      <w:pPr>
        <w:ind w:left="0"/>
        <w:jc w:val="center"/>
        <w:spacing w:line="360" w:lineRule="auto"/>
        <w:widowControl w:val="off"/>
        <w:rPr>
          <w:rFonts w:ascii="宋体" w:hAnsi="宋体" w:cs="宋体"/>
          <w:b/>
          <w:bCs/>
          <w:color w:val="000000"/>
          <w:sz w:val="21"/>
          <w:szCs w:val="21"/>
          <w:lang w:bidi="en-US"/>
        </w:rPr>
      </w:pPr>
      <w:r>
        <w:rPr>
          <w:rFonts w:hint="eastAsia" w:ascii="宋体" w:hAnsi="宋体" w:cs="宋体"/>
          <w:color w:val="000000"/>
          <w:sz w:val="21"/>
          <w:szCs w:val="21"/>
          <w:lang w:bidi="en-US"/>
        </w:rPr>
        <w:br w:type="page" w:clear="all"/>
      </w:r>
      <w:r>
        <w:rPr>
          <w:rFonts w:hint="eastAsia" w:ascii="宋体" w:hAnsi="宋体" w:cs="宋体"/>
          <w:b/>
          <w:bCs/>
          <w:color w:val="000000"/>
          <w:sz w:val="21"/>
          <w:szCs w:val="21"/>
          <w:lang w:bidi="en-US"/>
        </w:rPr>
        <w:t xml:space="preserve">【合同签署页】</w:t>
      </w:r>
      <w:r/>
    </w:p>
    <w:tbl>
      <w:tblPr>
        <w:tblW w:w="9716" w:type="dxa"/>
        <w:tblInd w:w="-113" w:type="dxa"/>
        <w:tblLayout w:type="fixed"/>
        <w:tblLook w:val="04A0" w:firstRow="1" w:lastRow="0" w:firstColumn="1" w:lastColumn="0" w:noHBand="0" w:noVBand="1"/>
      </w:tblPr>
      <w:tblGrid>
        <w:gridCol w:w="1646"/>
        <w:gridCol w:w="1792"/>
        <w:gridCol w:w="1533"/>
        <w:gridCol w:w="236"/>
        <w:gridCol w:w="1553"/>
        <w:gridCol w:w="2956"/>
      </w:tblGrid>
      <w:tr>
        <w:trPr>
          <w:trHeight w:val="523" w:hRule="exact"/>
        </w:trPr>
        <w:tc>
          <w:tcPr>
            <w:gridSpan w:val="3"/>
            <w:tcW w:w="4971" w:type="dxa"/>
            <w:vAlign w:val="center"/>
            <w:textDirection w:val="lrTb"/>
            <w:noWrap w:val="false"/>
          </w:tcPr>
          <w:p>
            <w:pPr>
              <w:ind w:left="0" w:firstLine="1260"/>
              <w:spacing w:before="120"/>
              <w:widowControl w:val="off"/>
              <w:rPr>
                <w:rFonts w:ascii="宋体" w:hAnsi="宋体" w:cs="宋体"/>
                <w:sz w:val="21"/>
                <w:szCs w:val="21"/>
              </w:rPr>
            </w:pPr>
            <w:r>
              <w:rPr>
                <w:rFonts w:hint="eastAsia" w:ascii="宋体" w:hAnsi="宋体" w:cs="宋体"/>
                <w:sz w:val="21"/>
                <w:szCs w:val="21"/>
              </w:rPr>
              <w:t xml:space="preserve">甲方（盖章）</w:t>
            </w:r>
            <w:r/>
          </w:p>
        </w:tc>
        <w:tc>
          <w:tcPr>
            <w:tcW w:w="236" w:type="dxa"/>
            <w:vAlign w:val="center"/>
            <w:vMerge w:val="restart"/>
            <w:textDirection w:val="lrTb"/>
            <w:noWrap w:val="false"/>
          </w:tcPr>
          <w:p>
            <w:pPr>
              <w:ind w:left="0" w:firstLine="1260"/>
              <w:spacing w:before="120"/>
              <w:widowControl w:val="off"/>
              <w:rPr>
                <w:rFonts w:ascii="宋体" w:hAnsi="宋体" w:cs="宋体"/>
                <w:sz w:val="21"/>
                <w:szCs w:val="21"/>
              </w:rPr>
            </w:pPr>
            <w:r>
              <w:rPr>
                <w:rFonts w:ascii="宋体" w:hAnsi="宋体" w:cs="宋体"/>
                <w:sz w:val="21"/>
                <w:szCs w:val="21"/>
              </w:rPr>
            </w:r>
            <w:r/>
          </w:p>
        </w:tc>
        <w:tc>
          <w:tcPr>
            <w:gridSpan w:val="2"/>
            <w:tcW w:w="4509" w:type="dxa"/>
            <w:vAlign w:val="center"/>
            <w:textDirection w:val="lrTb"/>
            <w:noWrap w:val="false"/>
          </w:tcPr>
          <w:p>
            <w:pPr>
              <w:ind w:left="0" w:firstLine="1260"/>
              <w:spacing w:before="120"/>
              <w:widowControl w:val="off"/>
              <w:rPr>
                <w:rFonts w:ascii="宋体" w:hAnsi="宋体" w:cs="宋体"/>
                <w:sz w:val="21"/>
                <w:szCs w:val="21"/>
              </w:rPr>
            </w:pPr>
            <w:r>
              <w:rPr>
                <w:rFonts w:hint="eastAsia" w:ascii="宋体" w:hAnsi="宋体" w:cs="宋体"/>
                <w:sz w:val="21"/>
                <w:szCs w:val="21"/>
              </w:rPr>
              <w:t xml:space="preserve">乙方（盖章）</w:t>
            </w:r>
            <w:r/>
          </w:p>
        </w:tc>
      </w:tr>
      <w:tr>
        <w:trPr>
          <w:trHeight w:val="523" w:hRule="exact"/>
        </w:trPr>
        <w:tc>
          <w:tcPr>
            <w:tcW w:w="1646" w:type="dxa"/>
            <w:vAlign w:val="center"/>
            <w:textDirection w:val="lrTb"/>
            <w:noWrap w:val="false"/>
          </w:tcPr>
          <w:p>
            <w:pPr>
              <w:ind w:left="0"/>
              <w:spacing w:before="120"/>
              <w:widowControl w:val="off"/>
              <w:rPr>
                <w:rFonts w:ascii="宋体" w:hAnsi="宋体" w:cs="宋体"/>
                <w:sz w:val="21"/>
                <w:szCs w:val="21"/>
              </w:rPr>
            </w:pPr>
            <w:r>
              <w:rPr>
                <w:rFonts w:hint="eastAsia" w:ascii="宋体" w:hAnsi="宋体" w:cs="宋体"/>
                <w:sz w:val="21"/>
                <w:szCs w:val="21"/>
              </w:rPr>
              <w:t xml:space="preserve">单位名称：</w:t>
            </w:r>
            <w:r/>
          </w:p>
        </w:tc>
        <w:tc>
          <w:tcPr>
            <w:gridSpan w:val="2"/>
            <w:tcW w:w="3325" w:type="dxa"/>
            <w:vAlign w:val="center"/>
            <w:textDirection w:val="lrTb"/>
            <w:noWrap w:val="false"/>
          </w:tcPr>
          <w:p>
            <w:pPr>
              <w:ind w:left="0"/>
              <w:spacing w:before="120"/>
              <w:widowControl w:val="off"/>
              <w:rPr>
                <w:rFonts w:ascii="宋体" w:hAnsi="宋体" w:cs="宋体"/>
                <w:sz w:val="21"/>
                <w:szCs w:val="21"/>
              </w:rPr>
            </w:pPr>
            <w:r>
              <w:rPr>
                <w:rFonts w:hint="eastAsia" w:ascii="宋体" w:hAnsi="宋体" w:cs="宋体"/>
                <w:sz w:val="21"/>
                <w:szCs w:val="21"/>
              </w:rPr>
              <w:t xml:space="preserve">苏州大学附属第一医院</w:t>
            </w:r>
            <w:r/>
          </w:p>
        </w:tc>
        <w:tc>
          <w:tcPr>
            <w:tcW w:w="236" w:type="dxa"/>
            <w:vAlign w:val="center"/>
            <w:vMerge w:val="continue"/>
            <w:textDirection w:val="lrTb"/>
            <w:noWrap w:val="false"/>
          </w:tcPr>
          <w:p>
            <w:pPr>
              <w:ind w:left="0"/>
              <w:spacing w:before="120"/>
              <w:widowControl w:val="off"/>
              <w:rPr>
                <w:rFonts w:ascii="宋体" w:hAnsi="宋体" w:cs="宋体"/>
                <w:sz w:val="21"/>
                <w:szCs w:val="21"/>
              </w:rPr>
            </w:pPr>
            <w:r>
              <w:rPr>
                <w:rFonts w:ascii="宋体" w:hAnsi="宋体" w:cs="宋体"/>
                <w:sz w:val="21"/>
                <w:szCs w:val="21"/>
              </w:rPr>
            </w:r>
            <w:r/>
          </w:p>
        </w:tc>
        <w:tc>
          <w:tcPr>
            <w:tcW w:w="1553" w:type="dxa"/>
            <w:vAlign w:val="center"/>
            <w:vMerge w:val="restart"/>
            <w:textDirection w:val="lrTb"/>
            <w:noWrap w:val="false"/>
          </w:tcPr>
          <w:p>
            <w:pPr>
              <w:ind w:left="0"/>
              <w:spacing w:before="120"/>
              <w:widowControl w:val="off"/>
              <w:rPr>
                <w:rFonts w:ascii="宋体" w:hAnsi="宋体" w:cs="宋体"/>
                <w:sz w:val="21"/>
                <w:szCs w:val="21"/>
              </w:rPr>
            </w:pPr>
            <w:r>
              <w:rPr>
                <w:rFonts w:hint="eastAsia" w:ascii="宋体" w:hAnsi="宋体" w:cs="宋体"/>
                <w:sz w:val="21"/>
                <w:szCs w:val="21"/>
              </w:rPr>
              <w:t xml:space="preserve">单位名称:</w:t>
            </w:r>
            <w:r/>
          </w:p>
        </w:tc>
        <w:tc>
          <w:tcPr>
            <w:tcW w:w="2956" w:type="dxa"/>
            <w:vAlign w:val="center"/>
            <w:textDirection w:val="lrTb"/>
            <w:noWrap w:val="false"/>
          </w:tcPr>
          <w:p>
            <w:pPr>
              <w:ind w:left="0"/>
              <w:spacing w:before="120"/>
              <w:widowControl w:val="off"/>
              <w:rPr>
                <w:rFonts w:ascii="宋体" w:hAnsi="宋体" w:cs="宋体"/>
                <w:sz w:val="21"/>
                <w:szCs w:val="21"/>
              </w:rPr>
            </w:pPr>
            <w:r>
              <w:rPr>
                <w:rFonts w:ascii="宋体" w:hAnsi="宋体" w:cs="宋体"/>
                <w:sz w:val="21"/>
                <w:szCs w:val="21"/>
              </w:rPr>
            </w:r>
            <w:r/>
          </w:p>
        </w:tc>
      </w:tr>
      <w:tr>
        <w:trPr>
          <w:trHeight w:val="1102" w:hRule="exact"/>
        </w:trPr>
        <w:tc>
          <w:tcPr>
            <w:tcW w:w="1646" w:type="dxa"/>
            <w:vAlign w:val="center"/>
            <w:textDirection w:val="lrTb"/>
            <w:noWrap w:val="false"/>
          </w:tcPr>
          <w:p>
            <w:pPr>
              <w:ind w:left="0"/>
              <w:spacing w:before="120"/>
              <w:widowControl w:val="off"/>
              <w:rPr>
                <w:rFonts w:ascii="宋体" w:hAnsi="宋体" w:cs="宋体"/>
                <w:sz w:val="21"/>
                <w:szCs w:val="21"/>
              </w:rPr>
            </w:pPr>
            <w:r>
              <w:rPr>
                <w:rFonts w:hint="eastAsia" w:ascii="宋体" w:hAnsi="宋体" w:cs="宋体"/>
                <w:sz w:val="21"/>
                <w:szCs w:val="21"/>
              </w:rPr>
              <w:t xml:space="preserve">地址：</w:t>
            </w:r>
            <w:r/>
          </w:p>
        </w:tc>
        <w:tc>
          <w:tcPr>
            <w:gridSpan w:val="2"/>
            <w:tcW w:w="3325" w:type="dxa"/>
            <w:vAlign w:val="center"/>
            <w:textDirection w:val="lrTb"/>
            <w:noWrap w:val="false"/>
          </w:tcPr>
          <w:p>
            <w:pPr>
              <w:ind w:left="0"/>
              <w:spacing w:before="120"/>
              <w:widowControl w:val="off"/>
              <w:rPr>
                <w:rFonts w:ascii="宋体" w:hAnsi="宋体" w:cs="宋体"/>
                <w:sz w:val="21"/>
                <w:szCs w:val="21"/>
              </w:rPr>
            </w:pPr>
            <w:r>
              <w:rPr>
                <w:rFonts w:hint="eastAsia" w:ascii="宋体" w:hAnsi="宋体" w:cs="宋体"/>
                <w:sz w:val="21"/>
                <w:szCs w:val="21"/>
              </w:rPr>
              <w:t xml:space="preserve">苏州市姑苏区平海路899号</w:t>
            </w:r>
            <w:r/>
          </w:p>
        </w:tc>
        <w:tc>
          <w:tcPr>
            <w:tcW w:w="236" w:type="dxa"/>
            <w:vAlign w:val="center"/>
            <w:vMerge w:val="continue"/>
            <w:textDirection w:val="lrTb"/>
            <w:noWrap w:val="false"/>
          </w:tcPr>
          <w:p>
            <w:pPr>
              <w:ind w:left="0"/>
              <w:spacing w:before="120"/>
              <w:widowControl w:val="off"/>
              <w:rPr>
                <w:rFonts w:ascii="宋体" w:hAnsi="宋体" w:cs="宋体"/>
                <w:sz w:val="21"/>
                <w:szCs w:val="21"/>
              </w:rPr>
            </w:pPr>
            <w:r>
              <w:rPr>
                <w:rFonts w:ascii="宋体" w:hAnsi="宋体" w:cs="宋体"/>
                <w:sz w:val="21"/>
                <w:szCs w:val="21"/>
              </w:rPr>
            </w:r>
            <w:r/>
          </w:p>
        </w:tc>
        <w:tc>
          <w:tcPr>
            <w:tcW w:w="1553" w:type="dxa"/>
            <w:vAlign w:val="center"/>
            <w:vMerge w:val="restart"/>
            <w:textDirection w:val="lrTb"/>
            <w:noWrap w:val="false"/>
          </w:tcPr>
          <w:p>
            <w:pPr>
              <w:ind w:left="0"/>
              <w:spacing w:before="120"/>
              <w:widowControl w:val="off"/>
              <w:rPr>
                <w:rFonts w:ascii="宋体" w:hAnsi="宋体" w:cs="宋体"/>
                <w:sz w:val="21"/>
                <w:szCs w:val="21"/>
              </w:rPr>
            </w:pPr>
            <w:r>
              <w:rPr>
                <w:rFonts w:hint="eastAsia" w:ascii="宋体" w:hAnsi="宋体" w:cs="宋体"/>
                <w:sz w:val="21"/>
                <w:szCs w:val="21"/>
              </w:rPr>
              <w:t xml:space="preserve">地址:</w:t>
            </w:r>
            <w:r/>
          </w:p>
        </w:tc>
        <w:tc>
          <w:tcPr>
            <w:tcW w:w="2956" w:type="dxa"/>
            <w:vAlign w:val="center"/>
            <w:textDirection w:val="lrTb"/>
            <w:noWrap w:val="false"/>
          </w:tcPr>
          <w:p>
            <w:pPr>
              <w:ind w:left="0"/>
              <w:spacing w:before="120"/>
              <w:widowControl w:val="off"/>
              <w:rPr>
                <w:rFonts w:ascii="宋体" w:hAnsi="宋体" w:cs="宋体"/>
                <w:sz w:val="21"/>
                <w:szCs w:val="21"/>
              </w:rPr>
            </w:pPr>
            <w:r>
              <w:rPr>
                <w:rFonts w:ascii="宋体" w:hAnsi="宋体" w:cs="宋体"/>
                <w:sz w:val="21"/>
                <w:szCs w:val="21"/>
              </w:rPr>
            </w:r>
            <w:r/>
          </w:p>
        </w:tc>
      </w:tr>
      <w:tr>
        <w:trPr>
          <w:trHeight w:val="1149" w:hRule="exact"/>
        </w:trPr>
        <w:tc>
          <w:tcPr>
            <w:tcW w:w="1646" w:type="dxa"/>
            <w:vAlign w:val="center"/>
            <w:textDirection w:val="lrTb"/>
            <w:noWrap w:val="false"/>
          </w:tcPr>
          <w:p>
            <w:pPr>
              <w:ind w:left="0"/>
              <w:spacing w:before="120"/>
              <w:widowControl w:val="off"/>
              <w:rPr>
                <w:rFonts w:ascii="宋体" w:hAnsi="宋体" w:cs="宋体"/>
                <w:sz w:val="21"/>
                <w:szCs w:val="21"/>
              </w:rPr>
            </w:pPr>
            <w:r>
              <w:rPr>
                <w:rFonts w:hint="eastAsia" w:ascii="宋体" w:hAnsi="宋体" w:cs="宋体"/>
                <w:sz w:val="21"/>
                <w:szCs w:val="21"/>
              </w:rPr>
              <w:t xml:space="preserve">法人代表</w:t>
            </w:r>
            <w:r/>
          </w:p>
          <w:p>
            <w:pPr>
              <w:ind w:left="0"/>
              <w:spacing w:before="120"/>
              <w:widowControl w:val="off"/>
              <w:rPr>
                <w:rFonts w:ascii="宋体" w:hAnsi="宋体" w:cs="宋体"/>
                <w:sz w:val="21"/>
                <w:szCs w:val="21"/>
              </w:rPr>
            </w:pPr>
            <w:r>
              <w:rPr>
                <w:rFonts w:hint="eastAsia" w:ascii="宋体" w:hAnsi="宋体" w:cs="宋体"/>
                <w:sz w:val="21"/>
                <w:szCs w:val="21"/>
              </w:rPr>
              <w:t xml:space="preserve">（签章）</w:t>
            </w:r>
            <w:r/>
          </w:p>
        </w:tc>
        <w:tc>
          <w:tcPr>
            <w:gridSpan w:val="2"/>
            <w:tcW w:w="3325" w:type="dxa"/>
            <w:vAlign w:val="center"/>
            <w:textDirection w:val="lrTb"/>
            <w:noWrap w:val="false"/>
          </w:tcPr>
          <w:p>
            <w:pPr>
              <w:ind w:left="0"/>
              <w:jc w:val="center"/>
              <w:spacing w:before="120"/>
              <w:widowControl w:val="off"/>
              <w:rPr>
                <w:rFonts w:ascii="宋体" w:hAnsi="宋体" w:cs="宋体"/>
                <w:sz w:val="21"/>
                <w:szCs w:val="21"/>
              </w:rPr>
            </w:pPr>
            <w:r>
              <w:rPr>
                <w:rFonts w:ascii="宋体" w:hAnsi="宋体" w:cs="宋体"/>
                <w:sz w:val="21"/>
                <w:szCs w:val="21"/>
              </w:rPr>
            </w:r>
            <w:r/>
          </w:p>
        </w:tc>
        <w:tc>
          <w:tcPr>
            <w:tcW w:w="236" w:type="dxa"/>
            <w:vAlign w:val="center"/>
            <w:vMerge w:val="continue"/>
            <w:textDirection w:val="lrTb"/>
            <w:noWrap w:val="false"/>
          </w:tcPr>
          <w:p>
            <w:pPr>
              <w:ind w:left="0"/>
              <w:spacing w:before="120"/>
              <w:widowControl w:val="off"/>
              <w:rPr>
                <w:rFonts w:ascii="宋体" w:hAnsi="宋体" w:cs="宋体"/>
                <w:sz w:val="21"/>
                <w:szCs w:val="21"/>
              </w:rPr>
            </w:pPr>
            <w:r>
              <w:rPr>
                <w:rFonts w:ascii="宋体" w:hAnsi="宋体" w:cs="宋体"/>
                <w:sz w:val="21"/>
                <w:szCs w:val="21"/>
              </w:rPr>
            </w:r>
            <w:r/>
          </w:p>
        </w:tc>
        <w:tc>
          <w:tcPr>
            <w:tcW w:w="1553" w:type="dxa"/>
            <w:vAlign w:val="center"/>
            <w:vMerge w:val="restart"/>
            <w:textDirection w:val="lrTb"/>
            <w:noWrap w:val="false"/>
          </w:tcPr>
          <w:p>
            <w:pPr>
              <w:ind w:left="0"/>
              <w:spacing w:before="120"/>
              <w:widowControl w:val="off"/>
              <w:rPr>
                <w:rFonts w:ascii="宋体" w:hAnsi="宋体" w:cs="宋体"/>
                <w:sz w:val="21"/>
                <w:szCs w:val="21"/>
              </w:rPr>
            </w:pPr>
            <w:r>
              <w:rPr>
                <w:rFonts w:hint="eastAsia" w:ascii="宋体" w:hAnsi="宋体" w:cs="宋体"/>
                <w:sz w:val="21"/>
                <w:szCs w:val="21"/>
              </w:rPr>
              <w:t xml:space="preserve">法人代表</w:t>
            </w:r>
            <w:r/>
          </w:p>
          <w:p>
            <w:pPr>
              <w:ind w:left="0"/>
              <w:spacing w:before="120"/>
              <w:widowControl w:val="off"/>
              <w:rPr>
                <w:rFonts w:ascii="宋体" w:hAnsi="宋体" w:cs="宋体"/>
                <w:sz w:val="21"/>
                <w:szCs w:val="21"/>
              </w:rPr>
            </w:pPr>
            <w:r>
              <w:rPr>
                <w:rFonts w:hint="eastAsia" w:ascii="宋体" w:hAnsi="宋体" w:cs="宋体"/>
                <w:sz w:val="21"/>
                <w:szCs w:val="21"/>
              </w:rPr>
              <w:t xml:space="preserve">（签章）</w:t>
            </w:r>
            <w:r/>
          </w:p>
        </w:tc>
        <w:tc>
          <w:tcPr>
            <w:tcW w:w="2956" w:type="dxa"/>
            <w:vAlign w:val="center"/>
            <w:textDirection w:val="lrTb"/>
            <w:noWrap w:val="false"/>
          </w:tcPr>
          <w:p>
            <w:pPr>
              <w:ind w:left="0"/>
              <w:spacing w:before="120"/>
              <w:widowControl w:val="off"/>
              <w:rPr>
                <w:rFonts w:ascii="宋体" w:hAnsi="宋体" w:cs="宋体"/>
                <w:sz w:val="21"/>
                <w:szCs w:val="21"/>
              </w:rPr>
            </w:pPr>
            <w:r>
              <w:rPr>
                <w:rFonts w:ascii="宋体" w:hAnsi="宋体" w:cs="宋体"/>
                <w:sz w:val="21"/>
                <w:szCs w:val="21"/>
              </w:rPr>
            </w:r>
            <w:r/>
          </w:p>
        </w:tc>
      </w:tr>
      <w:tr>
        <w:trPr>
          <w:trHeight w:val="917" w:hRule="exact"/>
        </w:trPr>
        <w:tc>
          <w:tcPr>
            <w:tcW w:w="1646" w:type="dxa"/>
            <w:vAlign w:val="center"/>
            <w:textDirection w:val="lrTb"/>
            <w:noWrap w:val="false"/>
          </w:tcPr>
          <w:p>
            <w:pPr>
              <w:ind w:left="0"/>
              <w:spacing w:before="120"/>
              <w:widowControl w:val="off"/>
              <w:rPr>
                <w:rFonts w:ascii="宋体" w:hAnsi="宋体" w:cs="宋体"/>
                <w:sz w:val="21"/>
                <w:szCs w:val="21"/>
              </w:rPr>
            </w:pPr>
            <w:r>
              <w:rPr>
                <w:rFonts w:hint="eastAsia" w:ascii="宋体" w:hAnsi="宋体" w:cs="宋体"/>
                <w:sz w:val="21"/>
                <w:szCs w:val="21"/>
              </w:rPr>
              <w:t xml:space="preserve">纳税人识别号：</w:t>
            </w:r>
            <w:r/>
          </w:p>
        </w:tc>
        <w:tc>
          <w:tcPr>
            <w:gridSpan w:val="2"/>
            <w:tcW w:w="3325" w:type="dxa"/>
            <w:vAlign w:val="center"/>
            <w:textDirection w:val="lrTb"/>
            <w:noWrap w:val="false"/>
          </w:tcPr>
          <w:p>
            <w:pPr>
              <w:ind w:left="0"/>
              <w:spacing w:before="120"/>
              <w:widowControl w:val="off"/>
              <w:rPr>
                <w:rFonts w:ascii="宋体" w:hAnsi="宋体" w:cs="宋体"/>
                <w:sz w:val="21"/>
                <w:szCs w:val="21"/>
              </w:rPr>
            </w:pPr>
            <w:r>
              <w:rPr>
                <w:rFonts w:hint="eastAsia" w:ascii="宋体" w:hAnsi="宋体" w:cs="宋体"/>
                <w:sz w:val="21"/>
                <w:szCs w:val="21"/>
              </w:rPr>
              <w:t xml:space="preserve">123200004660027298</w:t>
            </w:r>
            <w:r/>
          </w:p>
        </w:tc>
        <w:tc>
          <w:tcPr>
            <w:tcW w:w="236" w:type="dxa"/>
            <w:vAlign w:val="center"/>
            <w:vMerge w:val="continue"/>
            <w:textDirection w:val="lrTb"/>
            <w:noWrap w:val="false"/>
          </w:tcPr>
          <w:p>
            <w:pPr>
              <w:ind w:left="0"/>
              <w:spacing w:before="120"/>
              <w:widowControl w:val="off"/>
              <w:rPr>
                <w:rFonts w:ascii="宋体" w:hAnsi="宋体" w:cs="宋体"/>
                <w:sz w:val="21"/>
                <w:szCs w:val="21"/>
              </w:rPr>
            </w:pPr>
            <w:r>
              <w:rPr>
                <w:rFonts w:ascii="宋体" w:hAnsi="宋体" w:cs="宋体"/>
                <w:sz w:val="21"/>
                <w:szCs w:val="21"/>
              </w:rPr>
            </w:r>
            <w:r/>
          </w:p>
        </w:tc>
        <w:tc>
          <w:tcPr>
            <w:tcW w:w="1553" w:type="dxa"/>
            <w:vAlign w:val="center"/>
            <w:vMerge w:val="restart"/>
            <w:textDirection w:val="lrTb"/>
            <w:noWrap w:val="false"/>
          </w:tcPr>
          <w:p>
            <w:pPr>
              <w:ind w:left="0"/>
              <w:spacing w:before="120"/>
              <w:widowControl w:val="off"/>
              <w:rPr>
                <w:rFonts w:ascii="宋体" w:hAnsi="宋体" w:cs="宋体"/>
                <w:sz w:val="21"/>
                <w:szCs w:val="21"/>
              </w:rPr>
            </w:pPr>
            <w:r>
              <w:rPr>
                <w:rFonts w:hint="eastAsia" w:ascii="宋体" w:hAnsi="宋体" w:cs="宋体"/>
                <w:sz w:val="21"/>
                <w:szCs w:val="21"/>
              </w:rPr>
              <w:t xml:space="preserve">纳税人识别号:</w:t>
            </w:r>
            <w:r/>
          </w:p>
        </w:tc>
        <w:tc>
          <w:tcPr>
            <w:tcW w:w="2956" w:type="dxa"/>
            <w:vAlign w:val="center"/>
            <w:textDirection w:val="lrTb"/>
            <w:noWrap w:val="false"/>
          </w:tcPr>
          <w:p>
            <w:pPr>
              <w:ind w:left="0"/>
              <w:spacing w:before="120"/>
              <w:widowControl w:val="off"/>
              <w:rPr>
                <w:rFonts w:ascii="宋体" w:hAnsi="宋体" w:cs="宋体"/>
                <w:sz w:val="21"/>
                <w:szCs w:val="21"/>
              </w:rPr>
            </w:pPr>
            <w:r>
              <w:rPr>
                <w:rFonts w:ascii="宋体" w:hAnsi="宋体" w:cs="宋体"/>
                <w:sz w:val="21"/>
                <w:szCs w:val="21"/>
              </w:rPr>
            </w:r>
            <w:r/>
          </w:p>
        </w:tc>
      </w:tr>
      <w:tr>
        <w:trPr>
          <w:trHeight w:val="1010" w:hRule="exact"/>
        </w:trPr>
        <w:tc>
          <w:tcPr>
            <w:tcW w:w="1646" w:type="dxa"/>
            <w:vAlign w:val="center"/>
            <w:textDirection w:val="lrTb"/>
            <w:noWrap w:val="false"/>
          </w:tcPr>
          <w:p>
            <w:pPr>
              <w:ind w:left="0"/>
              <w:spacing w:before="120"/>
              <w:widowControl w:val="off"/>
              <w:rPr>
                <w:rFonts w:ascii="宋体" w:hAnsi="宋体" w:cs="宋体"/>
                <w:sz w:val="21"/>
                <w:szCs w:val="21"/>
              </w:rPr>
            </w:pPr>
            <w:r>
              <w:rPr>
                <w:rFonts w:hint="eastAsia" w:ascii="宋体" w:hAnsi="宋体" w:cs="宋体"/>
                <w:sz w:val="21"/>
                <w:szCs w:val="21"/>
              </w:rPr>
              <w:t xml:space="preserve">开户银行：</w:t>
            </w:r>
            <w:r/>
          </w:p>
        </w:tc>
        <w:tc>
          <w:tcPr>
            <w:gridSpan w:val="2"/>
            <w:tcW w:w="3325" w:type="dxa"/>
            <w:vAlign w:val="center"/>
            <w:textDirection w:val="lrTb"/>
            <w:noWrap w:val="false"/>
          </w:tcPr>
          <w:p>
            <w:pPr>
              <w:ind w:left="0"/>
              <w:spacing w:before="120"/>
              <w:widowControl w:val="off"/>
              <w:rPr>
                <w:rFonts w:ascii="宋体" w:hAnsi="宋体" w:cs="宋体"/>
                <w:sz w:val="21"/>
                <w:szCs w:val="21"/>
              </w:rPr>
            </w:pPr>
            <w:r>
              <w:rPr>
                <w:rFonts w:ascii="宋体" w:hAnsi="宋体" w:cs="宋体"/>
                <w:sz w:val="21"/>
                <w:szCs w:val="21"/>
              </w:rPr>
            </w:r>
            <w:r/>
          </w:p>
        </w:tc>
        <w:tc>
          <w:tcPr>
            <w:tcW w:w="236" w:type="dxa"/>
            <w:vAlign w:val="center"/>
            <w:vMerge w:val="continue"/>
            <w:textDirection w:val="lrTb"/>
            <w:noWrap w:val="false"/>
          </w:tcPr>
          <w:p>
            <w:pPr>
              <w:ind w:left="0"/>
              <w:spacing w:before="120"/>
              <w:widowControl w:val="off"/>
              <w:rPr>
                <w:rFonts w:ascii="宋体" w:hAnsi="宋体" w:cs="宋体"/>
                <w:sz w:val="21"/>
                <w:szCs w:val="21"/>
              </w:rPr>
            </w:pPr>
            <w:r>
              <w:rPr>
                <w:rFonts w:ascii="宋体" w:hAnsi="宋体" w:cs="宋体"/>
                <w:sz w:val="21"/>
                <w:szCs w:val="21"/>
              </w:rPr>
            </w:r>
            <w:r/>
          </w:p>
        </w:tc>
        <w:tc>
          <w:tcPr>
            <w:tcW w:w="1553" w:type="dxa"/>
            <w:vAlign w:val="center"/>
            <w:vMerge w:val="restart"/>
            <w:textDirection w:val="lrTb"/>
            <w:noWrap w:val="false"/>
          </w:tcPr>
          <w:p>
            <w:pPr>
              <w:ind w:left="0"/>
              <w:spacing w:before="120"/>
              <w:widowControl w:val="off"/>
              <w:rPr>
                <w:rFonts w:ascii="宋体" w:hAnsi="宋体" w:cs="宋体"/>
                <w:sz w:val="21"/>
                <w:szCs w:val="21"/>
              </w:rPr>
            </w:pPr>
            <w:r>
              <w:rPr>
                <w:rFonts w:hint="eastAsia" w:ascii="宋体" w:hAnsi="宋体" w:cs="宋体"/>
                <w:sz w:val="21"/>
                <w:szCs w:val="21"/>
              </w:rPr>
              <w:t xml:space="preserve">开户银行:</w:t>
            </w:r>
            <w:r/>
          </w:p>
        </w:tc>
        <w:tc>
          <w:tcPr>
            <w:tcW w:w="2956" w:type="dxa"/>
            <w:vAlign w:val="center"/>
            <w:textDirection w:val="lrTb"/>
            <w:noWrap w:val="false"/>
          </w:tcPr>
          <w:p>
            <w:pPr>
              <w:ind w:left="0"/>
              <w:spacing w:before="120"/>
              <w:widowControl w:val="off"/>
              <w:rPr>
                <w:rFonts w:ascii="宋体" w:hAnsi="宋体" w:cs="宋体"/>
                <w:sz w:val="21"/>
                <w:szCs w:val="21"/>
              </w:rPr>
            </w:pPr>
            <w:r>
              <w:rPr>
                <w:rFonts w:ascii="宋体" w:hAnsi="宋体" w:cs="宋体"/>
                <w:sz w:val="21"/>
                <w:szCs w:val="21"/>
              </w:rPr>
            </w:r>
            <w:r/>
          </w:p>
        </w:tc>
      </w:tr>
      <w:tr>
        <w:trPr>
          <w:trHeight w:val="832" w:hRule="exact"/>
        </w:trPr>
        <w:tc>
          <w:tcPr>
            <w:tcW w:w="1646" w:type="dxa"/>
            <w:vAlign w:val="center"/>
            <w:textDirection w:val="lrTb"/>
            <w:noWrap w:val="false"/>
          </w:tcPr>
          <w:p>
            <w:pPr>
              <w:ind w:left="0"/>
              <w:spacing w:before="120"/>
              <w:widowControl w:val="off"/>
              <w:rPr>
                <w:rFonts w:ascii="宋体" w:hAnsi="宋体" w:cs="宋体"/>
                <w:sz w:val="21"/>
                <w:szCs w:val="21"/>
              </w:rPr>
            </w:pPr>
            <w:r>
              <w:rPr>
                <w:rFonts w:hint="eastAsia" w:ascii="宋体" w:hAnsi="宋体" w:cs="宋体"/>
                <w:sz w:val="21"/>
                <w:szCs w:val="21"/>
              </w:rPr>
              <w:t xml:space="preserve">账号：</w:t>
            </w:r>
            <w:r/>
          </w:p>
        </w:tc>
        <w:tc>
          <w:tcPr>
            <w:gridSpan w:val="2"/>
            <w:tcW w:w="3325" w:type="dxa"/>
            <w:vAlign w:val="center"/>
            <w:textDirection w:val="lrTb"/>
            <w:noWrap w:val="false"/>
          </w:tcPr>
          <w:p>
            <w:pPr>
              <w:ind w:left="0"/>
              <w:spacing w:before="120"/>
              <w:widowControl w:val="off"/>
              <w:rPr>
                <w:rFonts w:ascii="宋体" w:hAnsi="宋体" w:cs="宋体"/>
                <w:sz w:val="21"/>
                <w:szCs w:val="21"/>
              </w:rPr>
            </w:pPr>
            <w:r>
              <w:rPr>
                <w:rFonts w:ascii="宋体" w:hAnsi="宋体" w:cs="宋体"/>
                <w:sz w:val="21"/>
                <w:szCs w:val="21"/>
              </w:rPr>
            </w:r>
            <w:r/>
          </w:p>
        </w:tc>
        <w:tc>
          <w:tcPr>
            <w:tcW w:w="236" w:type="dxa"/>
            <w:vAlign w:val="center"/>
            <w:vMerge w:val="continue"/>
            <w:textDirection w:val="lrTb"/>
            <w:noWrap w:val="false"/>
          </w:tcPr>
          <w:p>
            <w:pPr>
              <w:ind w:left="0"/>
              <w:spacing w:before="120"/>
              <w:widowControl w:val="off"/>
              <w:rPr>
                <w:rFonts w:ascii="宋体" w:hAnsi="宋体" w:cs="宋体"/>
                <w:sz w:val="21"/>
                <w:szCs w:val="21"/>
              </w:rPr>
            </w:pPr>
            <w:r>
              <w:rPr>
                <w:rFonts w:ascii="宋体" w:hAnsi="宋体" w:cs="宋体"/>
                <w:sz w:val="21"/>
                <w:szCs w:val="21"/>
              </w:rPr>
            </w:r>
            <w:r/>
          </w:p>
        </w:tc>
        <w:tc>
          <w:tcPr>
            <w:tcW w:w="1553" w:type="dxa"/>
            <w:vAlign w:val="center"/>
            <w:vMerge w:val="restart"/>
            <w:textDirection w:val="lrTb"/>
            <w:noWrap w:val="false"/>
          </w:tcPr>
          <w:p>
            <w:pPr>
              <w:ind w:left="0"/>
              <w:spacing w:before="120"/>
              <w:widowControl w:val="off"/>
              <w:rPr>
                <w:rFonts w:ascii="宋体" w:hAnsi="宋体" w:cs="宋体"/>
                <w:sz w:val="21"/>
                <w:szCs w:val="21"/>
              </w:rPr>
            </w:pPr>
            <w:r>
              <w:rPr>
                <w:rFonts w:hint="eastAsia" w:ascii="宋体" w:hAnsi="宋体" w:cs="宋体"/>
                <w:sz w:val="21"/>
                <w:szCs w:val="21"/>
              </w:rPr>
              <w:t xml:space="preserve">账号：</w:t>
            </w:r>
            <w:r/>
          </w:p>
        </w:tc>
        <w:tc>
          <w:tcPr>
            <w:tcW w:w="2956" w:type="dxa"/>
            <w:vAlign w:val="center"/>
            <w:textDirection w:val="lrTb"/>
            <w:noWrap w:val="false"/>
          </w:tcPr>
          <w:p>
            <w:pPr>
              <w:ind w:left="0"/>
              <w:spacing w:before="120"/>
              <w:widowControl w:val="off"/>
              <w:rPr>
                <w:rFonts w:ascii="宋体" w:hAnsi="宋体" w:cs="宋体"/>
                <w:sz w:val="21"/>
                <w:szCs w:val="21"/>
              </w:rPr>
            </w:pPr>
            <w:r>
              <w:rPr>
                <w:rFonts w:ascii="宋体" w:hAnsi="宋体" w:cs="宋体"/>
                <w:sz w:val="21"/>
                <w:szCs w:val="21"/>
              </w:rPr>
            </w:r>
            <w:r/>
          </w:p>
        </w:tc>
      </w:tr>
      <w:tr>
        <w:trPr>
          <w:trHeight w:val="1192" w:hRule="exact"/>
        </w:trPr>
        <w:tc>
          <w:tcPr>
            <w:tcW w:w="1646" w:type="dxa"/>
            <w:vAlign w:val="center"/>
            <w:textDirection w:val="lrTb"/>
            <w:noWrap w:val="false"/>
          </w:tcPr>
          <w:p>
            <w:pPr>
              <w:ind w:left="0"/>
              <w:spacing w:before="120"/>
              <w:widowControl w:val="off"/>
              <w:rPr>
                <w:rFonts w:ascii="宋体" w:hAnsi="宋体" w:cs="宋体"/>
                <w:sz w:val="21"/>
                <w:szCs w:val="21"/>
              </w:rPr>
            </w:pPr>
            <w:r>
              <w:rPr>
                <w:rFonts w:hint="eastAsia" w:ascii="宋体" w:hAnsi="宋体" w:cs="宋体"/>
                <w:sz w:val="21"/>
                <w:szCs w:val="21"/>
              </w:rPr>
              <w:t xml:space="preserve">职能部门</w:t>
            </w:r>
            <w:r/>
          </w:p>
          <w:p>
            <w:pPr>
              <w:ind w:left="0"/>
              <w:spacing w:before="120"/>
              <w:widowControl w:val="off"/>
              <w:rPr>
                <w:rFonts w:ascii="宋体" w:hAnsi="宋体" w:cs="宋体"/>
                <w:sz w:val="21"/>
                <w:szCs w:val="21"/>
              </w:rPr>
            </w:pPr>
            <w:r>
              <w:rPr>
                <w:rFonts w:hint="eastAsia" w:ascii="宋体" w:hAnsi="宋体" w:cs="宋体"/>
                <w:sz w:val="21"/>
                <w:szCs w:val="21"/>
              </w:rPr>
              <w:t xml:space="preserve">经办人：</w:t>
            </w:r>
            <w:r/>
          </w:p>
        </w:tc>
        <w:tc>
          <w:tcPr>
            <w:tcW w:w="1792" w:type="dxa"/>
            <w:vAlign w:val="center"/>
            <w:textDirection w:val="lrTb"/>
            <w:noWrap w:val="false"/>
          </w:tcPr>
          <w:p>
            <w:pPr>
              <w:ind w:left="0"/>
              <w:spacing w:before="120"/>
              <w:widowControl w:val="off"/>
              <w:rPr>
                <w:rFonts w:ascii="宋体" w:hAnsi="宋体" w:cs="宋体"/>
                <w:sz w:val="21"/>
                <w:szCs w:val="21"/>
              </w:rPr>
            </w:pPr>
            <w:r>
              <w:rPr>
                <w:rFonts w:ascii="宋体" w:hAnsi="宋体" w:cs="宋体"/>
                <w:sz w:val="21"/>
                <w:szCs w:val="21"/>
              </w:rPr>
            </w:r>
            <w:r/>
          </w:p>
        </w:tc>
        <w:tc>
          <w:tcPr>
            <w:tcW w:w="1533" w:type="dxa"/>
            <w:vAlign w:val="center"/>
            <w:textDirection w:val="lrTb"/>
            <w:noWrap w:val="false"/>
          </w:tcPr>
          <w:p>
            <w:pPr>
              <w:ind w:left="0" w:firstLine="210"/>
              <w:spacing w:before="120"/>
              <w:widowControl w:val="off"/>
              <w:rPr>
                <w:rFonts w:ascii="宋体" w:hAnsi="宋体" w:cs="宋体"/>
                <w:sz w:val="21"/>
                <w:szCs w:val="21"/>
              </w:rPr>
            </w:pPr>
            <w:r>
              <w:rPr>
                <w:rFonts w:hint="eastAsia" w:ascii="宋体" w:hAnsi="宋体" w:cs="宋体"/>
                <w:sz w:val="21"/>
                <w:szCs w:val="21"/>
              </w:rPr>
              <w:t xml:space="preserve">年  月  日</w:t>
            </w:r>
            <w:r/>
          </w:p>
        </w:tc>
        <w:tc>
          <w:tcPr>
            <w:tcW w:w="236" w:type="dxa"/>
            <w:vAlign w:val="center"/>
            <w:vMerge w:val="continue"/>
            <w:textDirection w:val="lrTb"/>
            <w:noWrap w:val="false"/>
          </w:tcPr>
          <w:p>
            <w:pPr>
              <w:ind w:left="0"/>
              <w:spacing w:before="120"/>
              <w:widowControl w:val="off"/>
              <w:rPr>
                <w:rFonts w:ascii="宋体" w:hAnsi="宋体" w:cs="宋体"/>
                <w:sz w:val="21"/>
                <w:szCs w:val="21"/>
              </w:rPr>
            </w:pPr>
            <w:r>
              <w:rPr>
                <w:rFonts w:ascii="宋体" w:hAnsi="宋体" w:cs="宋体"/>
                <w:sz w:val="21"/>
                <w:szCs w:val="21"/>
              </w:rPr>
            </w:r>
            <w:r/>
          </w:p>
        </w:tc>
        <w:tc>
          <w:tcPr>
            <w:tcW w:w="1553" w:type="dxa"/>
            <w:vAlign w:val="center"/>
            <w:textDirection w:val="lrTb"/>
            <w:noWrap w:val="false"/>
          </w:tcPr>
          <w:p>
            <w:pPr>
              <w:ind w:left="0"/>
              <w:spacing w:before="120"/>
              <w:widowControl w:val="off"/>
              <w:rPr>
                <w:rFonts w:ascii="宋体" w:hAnsi="宋体" w:cs="宋体"/>
                <w:sz w:val="21"/>
                <w:szCs w:val="21"/>
              </w:rPr>
            </w:pPr>
            <w:r>
              <w:rPr>
                <w:rFonts w:hint="eastAsia" w:ascii="宋体" w:hAnsi="宋体" w:cs="宋体"/>
                <w:sz w:val="21"/>
                <w:szCs w:val="21"/>
              </w:rPr>
              <w:t xml:space="preserve">授权代理人：</w:t>
            </w:r>
            <w:r/>
          </w:p>
        </w:tc>
        <w:tc>
          <w:tcPr>
            <w:tcW w:w="2956" w:type="dxa"/>
            <w:vAlign w:val="center"/>
            <w:textDirection w:val="lrTb"/>
            <w:noWrap w:val="false"/>
          </w:tcPr>
          <w:p>
            <w:pPr>
              <w:ind w:left="0"/>
              <w:spacing w:before="120"/>
              <w:widowControl w:val="off"/>
              <w:rPr>
                <w:rFonts w:ascii="宋体" w:hAnsi="宋体" w:cs="宋体"/>
                <w:sz w:val="21"/>
                <w:szCs w:val="21"/>
              </w:rPr>
            </w:pPr>
            <w:r>
              <w:rPr>
                <w:rFonts w:ascii="宋体" w:hAnsi="宋体" w:cs="宋体"/>
                <w:sz w:val="21"/>
                <w:szCs w:val="21"/>
              </w:rPr>
            </w:r>
            <w:r/>
          </w:p>
        </w:tc>
      </w:tr>
      <w:tr>
        <w:trPr>
          <w:trHeight w:val="1285" w:hRule="exact"/>
        </w:trPr>
        <w:tc>
          <w:tcPr>
            <w:tcW w:w="1646" w:type="dxa"/>
            <w:vAlign w:val="center"/>
            <w:textDirection w:val="lrTb"/>
            <w:noWrap w:val="false"/>
          </w:tcPr>
          <w:p>
            <w:pPr>
              <w:ind w:left="0"/>
              <w:spacing w:before="120"/>
              <w:widowControl w:val="off"/>
              <w:rPr>
                <w:rFonts w:ascii="宋体" w:hAnsi="宋体" w:cs="宋体"/>
                <w:sz w:val="21"/>
                <w:szCs w:val="21"/>
              </w:rPr>
            </w:pPr>
            <w:r>
              <w:rPr>
                <w:rFonts w:hint="eastAsia" w:ascii="宋体" w:hAnsi="宋体" w:cs="宋体"/>
                <w:sz w:val="21"/>
                <w:szCs w:val="21"/>
              </w:rPr>
              <w:t xml:space="preserve">招标部门</w:t>
            </w:r>
            <w:r/>
          </w:p>
          <w:p>
            <w:pPr>
              <w:ind w:left="0"/>
              <w:spacing w:before="120"/>
              <w:widowControl w:val="off"/>
              <w:rPr>
                <w:rFonts w:ascii="宋体" w:hAnsi="宋体" w:cs="宋体"/>
                <w:sz w:val="21"/>
                <w:szCs w:val="21"/>
              </w:rPr>
            </w:pPr>
            <w:r>
              <w:rPr>
                <w:rFonts w:hint="eastAsia" w:ascii="宋体" w:hAnsi="宋体" w:cs="宋体"/>
                <w:sz w:val="21"/>
                <w:szCs w:val="21"/>
              </w:rPr>
              <w:t xml:space="preserve">经办人：</w:t>
            </w:r>
            <w:r/>
          </w:p>
        </w:tc>
        <w:tc>
          <w:tcPr>
            <w:tcW w:w="1792" w:type="dxa"/>
            <w:vAlign w:val="center"/>
            <w:textDirection w:val="lrTb"/>
            <w:noWrap w:val="false"/>
          </w:tcPr>
          <w:p>
            <w:pPr>
              <w:ind w:left="0"/>
              <w:spacing w:before="120"/>
              <w:widowControl w:val="off"/>
              <w:rPr>
                <w:rFonts w:ascii="宋体" w:hAnsi="宋体" w:cs="宋体"/>
                <w:sz w:val="21"/>
                <w:szCs w:val="21"/>
              </w:rPr>
            </w:pPr>
            <w:r>
              <w:rPr>
                <w:rFonts w:ascii="宋体" w:hAnsi="宋体" w:cs="宋体"/>
                <w:sz w:val="21"/>
                <w:szCs w:val="21"/>
              </w:rPr>
            </w:r>
            <w:r/>
          </w:p>
        </w:tc>
        <w:tc>
          <w:tcPr>
            <w:tcW w:w="1533" w:type="dxa"/>
            <w:vAlign w:val="center"/>
            <w:textDirection w:val="lrTb"/>
            <w:noWrap w:val="false"/>
          </w:tcPr>
          <w:p>
            <w:pPr>
              <w:ind w:left="0" w:firstLine="210"/>
              <w:spacing w:before="120"/>
              <w:widowControl w:val="off"/>
              <w:rPr>
                <w:rFonts w:ascii="宋体" w:hAnsi="宋体" w:cs="宋体"/>
                <w:sz w:val="21"/>
                <w:szCs w:val="21"/>
              </w:rPr>
            </w:pPr>
            <w:r>
              <w:rPr>
                <w:rFonts w:hint="eastAsia" w:ascii="宋体" w:hAnsi="宋体" w:cs="宋体"/>
                <w:sz w:val="21"/>
                <w:szCs w:val="21"/>
              </w:rPr>
              <w:t xml:space="preserve">年  月  日</w:t>
            </w:r>
            <w:r/>
          </w:p>
        </w:tc>
        <w:tc>
          <w:tcPr>
            <w:tcW w:w="236" w:type="dxa"/>
            <w:vAlign w:val="center"/>
            <w:vMerge w:val="continue"/>
            <w:textDirection w:val="lrTb"/>
            <w:noWrap w:val="false"/>
          </w:tcPr>
          <w:p>
            <w:pPr>
              <w:ind w:left="0"/>
              <w:spacing w:before="120"/>
              <w:widowControl w:val="off"/>
              <w:rPr>
                <w:rFonts w:ascii="宋体" w:hAnsi="宋体" w:cs="宋体"/>
                <w:sz w:val="21"/>
                <w:szCs w:val="21"/>
              </w:rPr>
            </w:pPr>
            <w:r>
              <w:rPr>
                <w:rFonts w:ascii="宋体" w:hAnsi="宋体" w:cs="宋体"/>
                <w:sz w:val="21"/>
                <w:szCs w:val="21"/>
              </w:rPr>
            </w:r>
            <w:r/>
          </w:p>
        </w:tc>
        <w:tc>
          <w:tcPr>
            <w:tcW w:w="1553" w:type="dxa"/>
            <w:vAlign w:val="center"/>
            <w:textDirection w:val="lrTb"/>
            <w:noWrap w:val="false"/>
          </w:tcPr>
          <w:p>
            <w:pPr>
              <w:ind w:left="0"/>
              <w:spacing w:before="120"/>
              <w:widowControl w:val="off"/>
              <w:rPr>
                <w:rFonts w:ascii="宋体" w:hAnsi="宋体" w:cs="宋体"/>
                <w:sz w:val="21"/>
                <w:szCs w:val="21"/>
              </w:rPr>
            </w:pPr>
            <w:r>
              <w:rPr>
                <w:rFonts w:hint="eastAsia" w:ascii="宋体" w:hAnsi="宋体" w:cs="宋体"/>
                <w:sz w:val="21"/>
                <w:szCs w:val="21"/>
              </w:rPr>
              <w:t xml:space="preserve">现场联系人：</w:t>
            </w:r>
            <w:r/>
          </w:p>
        </w:tc>
        <w:tc>
          <w:tcPr>
            <w:tcW w:w="2956" w:type="dxa"/>
            <w:vAlign w:val="center"/>
            <w:textDirection w:val="lrTb"/>
            <w:noWrap w:val="false"/>
          </w:tcPr>
          <w:p>
            <w:pPr>
              <w:ind w:left="0"/>
              <w:spacing w:before="120"/>
              <w:widowControl w:val="off"/>
              <w:rPr>
                <w:rFonts w:ascii="宋体" w:hAnsi="宋体" w:cs="宋体"/>
                <w:sz w:val="21"/>
                <w:szCs w:val="21"/>
              </w:rPr>
            </w:pPr>
            <w:r>
              <w:rPr>
                <w:rFonts w:ascii="宋体" w:hAnsi="宋体" w:cs="宋体"/>
                <w:sz w:val="21"/>
                <w:szCs w:val="21"/>
              </w:rPr>
            </w:r>
            <w:r/>
          </w:p>
        </w:tc>
      </w:tr>
      <w:tr>
        <w:trPr>
          <w:trHeight w:val="768" w:hRule="exact"/>
        </w:trPr>
        <w:tc>
          <w:tcPr>
            <w:tcBorders>
              <w:bottom w:val="none" w:color="000000" w:sz="4" w:space="0"/>
            </w:tcBorders>
            <w:tcW w:w="1646" w:type="dxa"/>
            <w:vAlign w:val="center"/>
            <w:textDirection w:val="lrTb"/>
            <w:noWrap w:val="false"/>
          </w:tcPr>
          <w:p>
            <w:pPr>
              <w:ind w:left="0"/>
              <w:spacing w:before="120"/>
              <w:widowControl w:val="off"/>
              <w:rPr>
                <w:rFonts w:ascii="宋体" w:hAnsi="宋体" w:cs="宋体"/>
                <w:sz w:val="21"/>
                <w:szCs w:val="21"/>
              </w:rPr>
            </w:pPr>
            <w:r>
              <w:rPr>
                <w:rFonts w:hint="eastAsia" w:ascii="宋体" w:hAnsi="宋体" w:cs="宋体"/>
                <w:sz w:val="21"/>
                <w:szCs w:val="21"/>
              </w:rPr>
              <w:t xml:space="preserve">分管院领导：</w:t>
            </w:r>
            <w:r/>
          </w:p>
        </w:tc>
        <w:tc>
          <w:tcPr>
            <w:tcBorders>
              <w:bottom w:val="none" w:color="000000" w:sz="4" w:space="0"/>
            </w:tcBorders>
            <w:tcW w:w="1792" w:type="dxa"/>
            <w:vAlign w:val="center"/>
            <w:textDirection w:val="lrTb"/>
            <w:noWrap w:val="false"/>
          </w:tcPr>
          <w:p>
            <w:pPr>
              <w:ind w:left="0"/>
              <w:spacing w:before="120"/>
              <w:widowControl w:val="off"/>
              <w:rPr>
                <w:rFonts w:ascii="宋体" w:hAnsi="宋体" w:cs="宋体"/>
                <w:sz w:val="21"/>
                <w:szCs w:val="21"/>
              </w:rPr>
            </w:pPr>
            <w:r>
              <w:rPr>
                <w:rFonts w:ascii="宋体" w:hAnsi="宋体" w:cs="宋体"/>
                <w:sz w:val="21"/>
                <w:szCs w:val="21"/>
              </w:rPr>
            </w:r>
            <w:r/>
          </w:p>
        </w:tc>
        <w:tc>
          <w:tcPr>
            <w:tcBorders>
              <w:bottom w:val="none" w:color="000000" w:sz="4" w:space="0"/>
            </w:tcBorders>
            <w:tcW w:w="1533" w:type="dxa"/>
            <w:vAlign w:val="center"/>
            <w:textDirection w:val="lrTb"/>
            <w:noWrap w:val="false"/>
          </w:tcPr>
          <w:p>
            <w:pPr>
              <w:ind w:left="0" w:firstLine="210"/>
              <w:spacing w:before="120"/>
              <w:widowControl w:val="off"/>
              <w:rPr>
                <w:rFonts w:ascii="宋体" w:hAnsi="宋体" w:cs="宋体"/>
                <w:sz w:val="21"/>
                <w:szCs w:val="21"/>
              </w:rPr>
            </w:pPr>
            <w:r>
              <w:rPr>
                <w:rFonts w:hint="eastAsia" w:ascii="宋体" w:hAnsi="宋体" w:cs="宋体"/>
                <w:sz w:val="21"/>
                <w:szCs w:val="21"/>
              </w:rPr>
              <w:t xml:space="preserve">年  月  日</w:t>
            </w:r>
            <w:r/>
          </w:p>
        </w:tc>
        <w:tc>
          <w:tcPr>
            <w:tcBorders>
              <w:bottom w:val="none" w:color="000000" w:sz="4" w:space="0"/>
            </w:tcBorders>
            <w:tcW w:w="236" w:type="dxa"/>
            <w:vAlign w:val="center"/>
            <w:vMerge w:val="continue"/>
            <w:textDirection w:val="lrTb"/>
            <w:noWrap w:val="false"/>
          </w:tcPr>
          <w:p>
            <w:pPr>
              <w:ind w:left="0"/>
              <w:spacing w:before="120"/>
              <w:widowControl w:val="off"/>
              <w:rPr>
                <w:rFonts w:ascii="宋体" w:hAnsi="宋体" w:cs="宋体"/>
                <w:sz w:val="21"/>
                <w:szCs w:val="21"/>
              </w:rPr>
            </w:pPr>
            <w:r>
              <w:rPr>
                <w:rFonts w:ascii="宋体" w:hAnsi="宋体" w:cs="宋体"/>
                <w:sz w:val="21"/>
                <w:szCs w:val="21"/>
              </w:rPr>
            </w:r>
            <w:r/>
          </w:p>
        </w:tc>
        <w:tc>
          <w:tcPr>
            <w:tcBorders>
              <w:bottom w:val="none" w:color="000000" w:sz="4" w:space="0"/>
            </w:tcBorders>
            <w:tcW w:w="1553" w:type="dxa"/>
            <w:vAlign w:val="center"/>
            <w:textDirection w:val="lrTb"/>
            <w:noWrap w:val="false"/>
          </w:tcPr>
          <w:p>
            <w:pPr>
              <w:ind w:left="0"/>
              <w:spacing w:before="120"/>
              <w:widowControl w:val="off"/>
              <w:rPr>
                <w:rFonts w:ascii="宋体" w:hAnsi="宋体" w:cs="宋体"/>
                <w:sz w:val="21"/>
                <w:szCs w:val="21"/>
              </w:rPr>
            </w:pPr>
            <w:r>
              <w:rPr>
                <w:rFonts w:ascii="宋体" w:hAnsi="宋体" w:cs="宋体"/>
                <w:sz w:val="21"/>
                <w:szCs w:val="21"/>
              </w:rPr>
            </w:r>
            <w:r/>
          </w:p>
        </w:tc>
        <w:tc>
          <w:tcPr>
            <w:tcBorders>
              <w:bottom w:val="none" w:color="000000" w:sz="4" w:space="0"/>
            </w:tcBorders>
            <w:tcW w:w="2956" w:type="dxa"/>
            <w:vAlign w:val="center"/>
            <w:textDirection w:val="lrTb"/>
            <w:noWrap w:val="false"/>
          </w:tcPr>
          <w:p>
            <w:pPr>
              <w:ind w:left="0"/>
              <w:spacing w:before="120"/>
              <w:widowControl w:val="off"/>
              <w:rPr>
                <w:rFonts w:ascii="宋体" w:hAnsi="宋体" w:cs="宋体"/>
                <w:sz w:val="21"/>
                <w:szCs w:val="21"/>
              </w:rPr>
            </w:pPr>
            <w:r>
              <w:rPr>
                <w:rFonts w:ascii="宋体" w:hAnsi="宋体" w:cs="宋体"/>
                <w:sz w:val="21"/>
                <w:szCs w:val="21"/>
              </w:rPr>
            </w:r>
            <w:r/>
          </w:p>
        </w:tc>
      </w:tr>
      <w:tr>
        <w:trPr>
          <w:trHeight w:val="658" w:hRule="exact"/>
        </w:trPr>
        <w:tc>
          <w:tcPr>
            <w:tcBorders>
              <w:top w:val="none" w:color="000000" w:sz="4" w:space="0"/>
              <w:left w:val="none" w:color="000000" w:sz="4" w:space="0"/>
              <w:bottom w:val="none" w:color="000000" w:sz="4" w:space="0"/>
              <w:right w:val="none" w:color="000000" w:sz="4" w:space="0"/>
            </w:tcBorders>
            <w:tcW w:w="1646" w:type="dxa"/>
            <w:vAlign w:val="center"/>
            <w:textDirection w:val="lrTb"/>
            <w:noWrap w:val="false"/>
          </w:tcPr>
          <w:p>
            <w:pPr>
              <w:ind w:left="0"/>
              <w:spacing w:before="120"/>
              <w:widowControl w:val="off"/>
              <w:rPr>
                <w:rFonts w:ascii="宋体" w:hAnsi="宋体" w:cs="宋体"/>
                <w:color w:val="000000"/>
                <w:sz w:val="21"/>
                <w:szCs w:val="21"/>
                <w:lang w:eastAsia="en-US" w:bidi="en-US"/>
              </w:rPr>
            </w:pPr>
            <w:r>
              <w:rPr>
                <w:rFonts w:hint="eastAsia" w:ascii="宋体" w:hAnsi="宋体" w:cs="宋体"/>
                <w:sz w:val="21"/>
                <w:szCs w:val="21"/>
              </w:rPr>
              <w:t xml:space="preserve">签订日期</w:t>
            </w:r>
            <w:r/>
          </w:p>
        </w:tc>
        <w:tc>
          <w:tcPr>
            <w:gridSpan w:val="3"/>
            <w:tcBorders>
              <w:top w:val="none" w:color="000000" w:sz="4" w:space="0"/>
              <w:left w:val="none" w:color="000000" w:sz="4" w:space="0"/>
              <w:bottom w:val="none" w:color="000000" w:sz="4" w:space="0"/>
              <w:right w:val="none" w:color="000000" w:sz="4" w:space="0"/>
            </w:tcBorders>
            <w:tcW w:w="3561" w:type="dxa"/>
            <w:vAlign w:val="center"/>
            <w:textDirection w:val="lrTb"/>
            <w:noWrap w:val="false"/>
          </w:tcPr>
          <w:p>
            <w:pPr>
              <w:ind w:left="0" w:firstLine="420"/>
              <w:spacing w:before="120"/>
              <w:widowControl w:val="off"/>
              <w:rPr>
                <w:rFonts w:ascii="宋体" w:hAnsi="宋体" w:cs="宋体"/>
                <w:color w:val="000000"/>
                <w:sz w:val="21"/>
                <w:szCs w:val="21"/>
                <w:lang w:eastAsia="en-US" w:bidi="en-US"/>
              </w:rPr>
            </w:pPr>
            <w:r>
              <w:rPr>
                <w:rFonts w:hint="eastAsia" w:ascii="宋体" w:hAnsi="宋体" w:cs="宋体"/>
                <w:sz w:val="21"/>
                <w:szCs w:val="21"/>
              </w:rPr>
              <w:t xml:space="preserve">    年       月       日</w:t>
            </w:r>
            <w:r/>
          </w:p>
        </w:tc>
        <w:tc>
          <w:tcPr>
            <w:gridSpan w:val="2"/>
            <w:tcBorders>
              <w:top w:val="none" w:color="000000" w:sz="4" w:space="0"/>
              <w:left w:val="none" w:color="000000" w:sz="4" w:space="0"/>
              <w:bottom w:val="none" w:color="000000" w:sz="4" w:space="0"/>
              <w:right w:val="none" w:color="000000" w:sz="4" w:space="0"/>
            </w:tcBorders>
            <w:tcW w:w="4509" w:type="dxa"/>
            <w:vAlign w:val="center"/>
            <w:textDirection w:val="lrTb"/>
            <w:noWrap w:val="false"/>
          </w:tcPr>
          <w:p>
            <w:pPr>
              <w:ind w:left="0"/>
              <w:spacing w:before="120"/>
              <w:widowControl w:val="off"/>
              <w:rPr>
                <w:rFonts w:ascii="宋体" w:hAnsi="宋体" w:cs="宋体"/>
                <w:sz w:val="21"/>
                <w:szCs w:val="21"/>
              </w:rPr>
            </w:pPr>
            <w:r>
              <w:rPr>
                <w:rFonts w:hint="eastAsia" w:ascii="宋体" w:hAnsi="宋体" w:cs="宋体"/>
                <w:sz w:val="21"/>
                <w:szCs w:val="21"/>
              </w:rPr>
              <w:t xml:space="preserve">签订日期     年       月       日</w:t>
            </w:r>
            <w:r/>
          </w:p>
        </w:tc>
      </w:tr>
    </w:tbl>
    <w:p>
      <w:pPr>
        <w:ind w:left="0"/>
        <w:jc w:val="left"/>
        <w:spacing w:line="360" w:lineRule="auto"/>
        <w:rPr>
          <w:rFonts w:ascii="宋体" w:hAnsi="宋体"/>
          <w:sz w:val="21"/>
        </w:rPr>
      </w:pPr>
      <w:r>
        <w:rPr>
          <w:rFonts w:ascii="宋体" w:hAnsi="宋体"/>
          <w:sz w:val="21"/>
        </w:rPr>
      </w:r>
      <w:r/>
    </w:p>
    <w:p>
      <w:pPr>
        <w:ind w:left="0"/>
        <w:spacing w:line="360" w:lineRule="auto"/>
        <w:widowControl w:val="off"/>
        <w:rPr>
          <w:rFonts w:ascii="宋体" w:hAnsi="宋体" w:cs="宋体"/>
          <w:b/>
          <w:bCs/>
          <w:sz w:val="21"/>
          <w:szCs w:val="21"/>
        </w:rPr>
      </w:pPr>
      <w:r/>
      <w:bookmarkStart w:id="107" w:name="_Toc68611039"/>
      <w:r/>
      <w:bookmarkStart w:id="108" w:name="_Toc167288254"/>
      <w:r/>
      <w:r/>
    </w:p>
    <w:p>
      <w:pPr>
        <w:ind w:left="0"/>
        <w:spacing w:line="360" w:lineRule="auto"/>
        <w:widowControl w:val="off"/>
        <w:rPr>
          <w:rFonts w:ascii="宋体" w:hAnsi="宋体" w:cs="宋体"/>
          <w:b/>
          <w:bCs/>
          <w:sz w:val="21"/>
          <w:szCs w:val="21"/>
        </w:rPr>
      </w:pPr>
      <w:r>
        <w:rPr>
          <w:rFonts w:ascii="宋体" w:hAnsi="宋体" w:cs="宋体"/>
          <w:b/>
          <w:bCs/>
          <w:sz w:val="21"/>
          <w:szCs w:val="21"/>
        </w:rPr>
      </w:r>
      <w:r/>
    </w:p>
    <w:p>
      <w:pPr>
        <w:ind w:left="0"/>
        <w:spacing w:line="360" w:lineRule="auto"/>
        <w:widowControl w:val="off"/>
        <w:rPr>
          <w:rFonts w:ascii="宋体" w:hAnsi="宋体" w:cs="宋体"/>
          <w:b/>
          <w:bCs/>
          <w:sz w:val="21"/>
          <w:szCs w:val="21"/>
        </w:rPr>
      </w:pPr>
      <w:r>
        <w:rPr>
          <w:rFonts w:ascii="宋体" w:hAnsi="宋体" w:cs="宋体"/>
          <w:b/>
          <w:bCs/>
          <w:sz w:val="21"/>
          <w:szCs w:val="21"/>
        </w:rPr>
      </w:r>
      <w:r/>
    </w:p>
    <w:p>
      <w:pPr>
        <w:ind w:left="0"/>
        <w:spacing w:line="360" w:lineRule="auto"/>
        <w:widowControl w:val="off"/>
        <w:rPr>
          <w:rFonts w:ascii="宋体" w:hAnsi="宋体" w:cs="宋体"/>
          <w:b/>
          <w:bCs/>
          <w:sz w:val="21"/>
          <w:szCs w:val="21"/>
        </w:rPr>
      </w:pPr>
      <w:r>
        <w:rPr>
          <w:rFonts w:ascii="宋体" w:hAnsi="宋体" w:cs="宋体"/>
          <w:b/>
          <w:bCs/>
          <w:sz w:val="21"/>
          <w:szCs w:val="21"/>
        </w:rPr>
      </w:r>
      <w:r/>
    </w:p>
    <w:p>
      <w:pPr>
        <w:ind w:left="0"/>
        <w:spacing w:line="360" w:lineRule="auto"/>
        <w:widowControl w:val="off"/>
        <w:rPr>
          <w:rFonts w:ascii="宋体" w:hAnsi="宋体" w:cs="宋体"/>
          <w:b/>
          <w:bCs/>
          <w:sz w:val="21"/>
          <w:szCs w:val="21"/>
        </w:rPr>
      </w:pPr>
      <w:r>
        <w:rPr>
          <w:rFonts w:ascii="宋体" w:hAnsi="宋体" w:cs="宋体"/>
          <w:b/>
          <w:bCs/>
          <w:sz w:val="21"/>
          <w:szCs w:val="21"/>
        </w:rPr>
      </w:r>
      <w:r/>
    </w:p>
    <w:p>
      <w:pPr>
        <w:ind w:left="0"/>
        <w:spacing w:line="360" w:lineRule="auto"/>
        <w:widowControl w:val="off"/>
        <w:rPr>
          <w:rFonts w:ascii="宋体" w:hAnsi="宋体" w:cs="宋体"/>
          <w:b/>
          <w:bCs/>
          <w:sz w:val="21"/>
          <w:szCs w:val="21"/>
        </w:rPr>
      </w:pPr>
      <w:r>
        <w:rPr>
          <w:rFonts w:ascii="宋体" w:hAnsi="宋体" w:cs="宋体"/>
          <w:b/>
          <w:bCs/>
          <w:sz w:val="21"/>
          <w:szCs w:val="21"/>
        </w:rPr>
      </w:r>
      <w:r/>
    </w:p>
    <w:p>
      <w:pPr>
        <w:ind w:left="0"/>
        <w:spacing w:line="360" w:lineRule="auto"/>
        <w:widowControl w:val="off"/>
        <w:rPr>
          <w:rFonts w:ascii="宋体" w:hAnsi="宋体" w:cs="宋体"/>
          <w:b/>
          <w:bCs/>
          <w:color w:val="000000"/>
          <w:sz w:val="21"/>
          <w:szCs w:val="21"/>
          <w:lang w:bidi="en-US"/>
        </w:rPr>
      </w:pPr>
      <w:r>
        <w:rPr>
          <w:rFonts w:hint="eastAsia" w:ascii="宋体" w:hAnsi="宋体" w:cs="宋体"/>
          <w:b/>
          <w:bCs/>
          <w:sz w:val="21"/>
          <w:szCs w:val="21"/>
        </w:rPr>
        <w:t xml:space="preserve">附件一：                               </w:t>
      </w:r>
      <w:r>
        <w:rPr>
          <w:rFonts w:hint="eastAsia" w:ascii="宋体" w:hAnsi="宋体" w:cs="宋体"/>
          <w:b/>
          <w:bCs/>
          <w:color w:val="000000"/>
          <w:sz w:val="21"/>
          <w:szCs w:val="21"/>
          <w:lang w:bidi="ar"/>
        </w:rPr>
        <w:t xml:space="preserve">保密协议</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甲方（披露方）：苏州大学附属第一医院</w:t>
      </w:r>
      <w:r/>
    </w:p>
    <w:p>
      <w:pPr>
        <w:ind w:left="0" w:firstLine="420"/>
        <w:spacing w:line="360" w:lineRule="auto"/>
        <w:widowControl w:val="off"/>
        <w:rPr>
          <w:rFonts w:ascii="宋体" w:hAnsi="宋体" w:cs="宋体"/>
          <w:sz w:val="21"/>
          <w:szCs w:val="21"/>
          <w:u w:val="single"/>
        </w:rPr>
      </w:pPr>
      <w:r>
        <w:rPr>
          <w:rFonts w:hint="eastAsia" w:ascii="宋体" w:hAnsi="宋体" w:cs="宋体"/>
          <w:sz w:val="21"/>
          <w:szCs w:val="21"/>
        </w:rPr>
        <w:t xml:space="preserve">乙方（接收方）：</w:t>
      </w:r>
      <w:r>
        <w:rPr>
          <w:rFonts w:hint="eastAsia" w:ascii="宋体" w:hAnsi="宋体" w:cs="宋体"/>
          <w:sz w:val="21"/>
          <w:szCs w:val="21"/>
          <w:u w:val="single"/>
        </w:rPr>
        <w:t xml:space="preserve">                  </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为加强甲方信息技术资料和数据的保密管理，双方根据国家有关法律法规，本着平等、自愿、协商一致、诚实信用的原则，就乙方为甲方</w:t>
      </w:r>
      <w:r>
        <w:rPr>
          <w:rFonts w:hint="eastAsia" w:ascii="宋体" w:hAnsi="宋体" w:cs="宋体"/>
          <w:sz w:val="21"/>
          <w:szCs w:val="21"/>
          <w:u w:val="single"/>
        </w:rPr>
        <w:t xml:space="preserve">              </w:t>
      </w:r>
      <w:r>
        <w:rPr>
          <w:rFonts w:hint="eastAsia" w:ascii="宋体" w:hAnsi="宋体" w:cs="宋体"/>
          <w:sz w:val="21"/>
          <w:szCs w:val="21"/>
        </w:rPr>
        <w:t xml:space="preserve">项目/系统（下称项目）等工作中的保密事宜达成如下协议：</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一、保密信息</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（一）在项目中所涉及的项目设计、图片、开发工具、流程图、工程设计图、硬件设备、计算机程序、数据、专利技术、招标文件、验收文件等内容（含电子文档）。</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（二）甲方在合同项目实施中为乙方及乙方工作人员提供必要的数据、程序、用户名、口令和资料等； </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三）甲方应用软硬件在方案调研、开发阶段、实施阶段、验收阶段、维保阶段中所涉及的各类业务及技术文档（含电子文档），包括但不限于税收政策、调研材料、方案设计细节、程序文件、数据结构，以及相关业务系统的软硬件、相关文档资料（含电子文档）、测试和测试产生的数据等；</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（四）甲方的运营以及患者信息；</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（五）其他甲方合理认为，并告知乙方属于保密的内容。</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上述保密信息须于披露之时被标志为“保密”（或其他类似含义的表达，下同），或者如果以口头或者以其他无形方式披露的，甲方应当自披露后的三十个工作日内以书面形式确认所披露的信息是“保密”的；就甲方未标明或未告知乙方为“保密”的信息或是乙方无法确定是否为“保密”的甲方信息，乙方需先向甲方确认后方可披露。</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二、保密范围</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（一）甲方已有的技术秘密以及上述第一条项下的保密信息；</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（二）乙方持有的科研成果和技术秘密，经双方协商，乙方同意被甲方使用的。</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三、保密条款</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（一）乙方应严格保守甲方的有关保密信息，不得以其他任何手段谋取私利，损害甲方的利益。</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（二）未经甲方书面许可，乙方不得以任何名义向有关单位或个人泄露甲方保密信息。</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（三）未经甲方书面许可，甲方所有与项目有关的技术资料（含电子文档）、技术成果乙方无权利用在其他项目上。</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（四）未经甲方书面许可，乙方不得对有关保密信息进行修改、补充、复制。</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（五）未经甲方书面许可，不得将保密信息以任何方式（如E-mail或微信等电子方式）携带出甲方场所。</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四、保密信息的所有权</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以上所提及的保密信息均为甲方所有。</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五、保密期限</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（一）本协议的保密期限为</w:t>
      </w:r>
      <w:r>
        <w:rPr>
          <w:rFonts w:ascii="宋体" w:hAnsi="宋体" w:cs="宋体"/>
          <w:sz w:val="21"/>
          <w:szCs w:val="21"/>
        </w:rPr>
        <w:t xml:space="preserve">十年</w:t>
      </w:r>
      <w:r>
        <w:rPr>
          <w:rFonts w:hint="eastAsia" w:ascii="宋体" w:hAnsi="宋体" w:cs="宋体"/>
          <w:sz w:val="21"/>
          <w:szCs w:val="21"/>
        </w:rPr>
        <w:t xml:space="preserve">；</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（二）在本协议失效后，如果本协议中包括的某些保密信息并未失去保密性的，本协议仍对这些未失去保密性的信息发生效力，约束双方的行为。</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（三）本协议是为防止甲方的保密信息在协议有效期发生泄露而制定。因任何理由而导致甲、乙双方的合作项目终止时，乙方应归还甲方所有有关信息资料和文件，但不免除乙方的保密义务。</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六、关系限制</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本协议不作为双方建立任何合作关系或其他业务关系的依据。</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七、违约责任</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乙方未能遵守本协议项下保密义务的，应当承担违约责任，违约金需一次性向甲方支付，违约金为本合同总额的20%。如乙方的违约行为给甲方造成的损失超过上述违约金的，乙方应当赔偿甲方损失，损失赔偿范围包括但不限于甲方的直接损失、权利方的索赔、可得利益损失和维权支出的各项费用（诉讼费、律师费、鉴定费、调查费和保全费等）。</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八、争议解决</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因本合同产生的任何争议，应由双方友好协商解决。协商不成的，任何一方均可以向甲方所在地人民法院起诉。</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九、其他事项</w:t>
      </w:r>
      <w:r/>
    </w:p>
    <w:p>
      <w:pPr>
        <w:ind w:left="0" w:firstLine="420"/>
        <w:spacing w:line="360" w:lineRule="auto"/>
        <w:widowControl w:val="off"/>
        <w:rPr>
          <w:rFonts w:ascii="宋体" w:hAnsi="宋体" w:cs="宋体"/>
          <w:sz w:val="21"/>
          <w:szCs w:val="21"/>
          <w:lang w:val="zh-CN"/>
        </w:rPr>
      </w:pPr>
      <w:r>
        <w:rPr>
          <w:rFonts w:hint="eastAsia" w:ascii="宋体" w:hAnsi="宋体" w:cs="宋体"/>
          <w:sz w:val="21"/>
          <w:szCs w:val="21"/>
        </w:rPr>
        <w:t xml:space="preserve">（一）本协议</w:t>
      </w:r>
      <w:r>
        <w:rPr>
          <w:rFonts w:hint="eastAsia" w:ascii="宋体" w:hAnsi="宋体" w:cs="宋体"/>
          <w:sz w:val="21"/>
          <w:szCs w:val="21"/>
          <w:lang w:val="zh-CN"/>
        </w:rPr>
        <w:t xml:space="preserve">一式</w:t>
      </w:r>
      <w:r>
        <w:rPr>
          <w:rFonts w:hint="eastAsia" w:ascii="宋体" w:hAnsi="宋体" w:cs="宋体"/>
          <w:sz w:val="21"/>
          <w:szCs w:val="21"/>
          <w:u w:val="single"/>
        </w:rPr>
        <w:t xml:space="preserve">肆</w:t>
      </w:r>
      <w:r>
        <w:rPr>
          <w:rFonts w:hint="eastAsia" w:ascii="宋体" w:hAnsi="宋体" w:cs="宋体"/>
          <w:sz w:val="21"/>
          <w:szCs w:val="21"/>
          <w:lang w:val="zh-CN"/>
        </w:rPr>
        <w:t xml:space="preserve">份，甲方</w:t>
      </w:r>
      <w:r>
        <w:rPr>
          <w:rFonts w:hint="eastAsia" w:ascii="宋体" w:hAnsi="宋体" w:cs="宋体"/>
          <w:sz w:val="21"/>
          <w:szCs w:val="21"/>
          <w:u w:val="single"/>
        </w:rPr>
        <w:t xml:space="preserve">叁</w:t>
      </w:r>
      <w:r>
        <w:rPr>
          <w:rFonts w:hint="eastAsia" w:ascii="宋体" w:hAnsi="宋体" w:cs="宋体"/>
          <w:sz w:val="21"/>
          <w:szCs w:val="21"/>
          <w:lang w:val="zh-CN"/>
        </w:rPr>
        <w:t xml:space="preserve">份，乙方</w:t>
      </w:r>
      <w:r>
        <w:rPr>
          <w:rFonts w:hint="eastAsia" w:ascii="宋体" w:hAnsi="宋体" w:cs="宋体"/>
          <w:sz w:val="21"/>
          <w:szCs w:val="21"/>
          <w:u w:val="single"/>
          <w:lang w:val="zh-CN"/>
        </w:rPr>
        <w:t xml:space="preserve">壹</w:t>
      </w:r>
      <w:r>
        <w:rPr>
          <w:rFonts w:hint="eastAsia" w:ascii="宋体" w:hAnsi="宋体" w:cs="宋体"/>
          <w:sz w:val="21"/>
          <w:szCs w:val="21"/>
          <w:lang w:val="zh-CN"/>
        </w:rPr>
        <w:t xml:space="preserve">份，</w:t>
      </w:r>
      <w:r>
        <w:rPr>
          <w:rFonts w:hint="eastAsia" w:ascii="宋体" w:hAnsi="宋体" w:cs="宋体"/>
          <w:sz w:val="21"/>
          <w:szCs w:val="21"/>
        </w:rPr>
        <w:t xml:space="preserve">各份协议具有同等法律效力。</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（二）本协议未尽事宜，由甲乙双方协商解决。</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（三）本协议自甲、乙双方盖章之日起生效。</w:t>
      </w:r>
      <w:r/>
    </w:p>
    <w:p>
      <w:pPr>
        <w:ind w:left="0"/>
        <w:spacing w:line="360" w:lineRule="auto"/>
        <w:widowControl w:val="off"/>
        <w:rPr>
          <w:rFonts w:ascii="宋体" w:hAnsi="宋体" w:cs="宋体"/>
          <w:sz w:val="21"/>
          <w:szCs w:val="21"/>
        </w:rPr>
      </w:pPr>
      <w:r>
        <w:rPr>
          <w:rFonts w:ascii="宋体" w:hAnsi="宋体" w:cs="宋体"/>
          <w:sz w:val="21"/>
          <w:szCs w:val="21"/>
        </w:rPr>
      </w:r>
      <w:r/>
    </w:p>
    <w:p>
      <w:pPr>
        <w:ind w:left="0" w:firstLine="420"/>
        <w:spacing w:line="360" w:lineRule="auto"/>
        <w:widowControl w:val="off"/>
        <w:rPr>
          <w:rFonts w:ascii="宋体" w:hAnsi="宋体" w:cs="宋体"/>
          <w:sz w:val="21"/>
          <w:szCs w:val="21"/>
          <w:u w:val="single"/>
        </w:rPr>
      </w:pPr>
      <w:r>
        <w:rPr>
          <w:rFonts w:hint="eastAsia" w:ascii="宋体" w:hAnsi="宋体" w:cs="宋体"/>
          <w:sz w:val="21"/>
          <w:szCs w:val="21"/>
        </w:rPr>
        <w:t xml:space="preserve">甲方：</w:t>
      </w:r>
      <w:r>
        <w:rPr>
          <w:rFonts w:hint="eastAsia" w:ascii="宋体" w:hAnsi="宋体" w:cs="宋体"/>
          <w:sz w:val="21"/>
          <w:szCs w:val="21"/>
          <w:u w:val="single"/>
        </w:rPr>
        <w:t xml:space="preserve">苏州大学附属第一医院</w:t>
      </w:r>
      <w:r>
        <w:rPr>
          <w:rFonts w:hint="eastAsia" w:ascii="宋体" w:hAnsi="宋体" w:cs="宋体"/>
          <w:sz w:val="21"/>
          <w:szCs w:val="21"/>
        </w:rPr>
        <w:tab/>
      </w:r>
      <w:r>
        <w:rPr>
          <w:rFonts w:hint="eastAsia" w:ascii="宋体" w:hAnsi="宋体" w:cs="宋体"/>
          <w:sz w:val="21"/>
          <w:szCs w:val="21"/>
        </w:rPr>
        <w:tab/>
      </w:r>
      <w:r>
        <w:rPr>
          <w:rFonts w:hint="eastAsia" w:ascii="宋体" w:hAnsi="宋体" w:cs="宋体"/>
          <w:sz w:val="21"/>
          <w:szCs w:val="21"/>
        </w:rPr>
        <w:tab/>
      </w:r>
      <w:r>
        <w:rPr>
          <w:rFonts w:ascii="宋体" w:hAnsi="宋体" w:cs="宋体"/>
          <w:sz w:val="21"/>
          <w:szCs w:val="21"/>
        </w:rPr>
        <w:t xml:space="preserve">     </w:t>
      </w:r>
      <w:r>
        <w:rPr>
          <w:rFonts w:hint="eastAsia" w:ascii="宋体" w:hAnsi="宋体" w:cs="宋体"/>
          <w:sz w:val="21"/>
          <w:szCs w:val="21"/>
        </w:rPr>
        <w:t xml:space="preserve">乙方：</w:t>
      </w:r>
      <w:r>
        <w:rPr>
          <w:rFonts w:hint="eastAsia" w:ascii="宋体" w:hAnsi="宋体" w:cs="宋体"/>
          <w:sz w:val="21"/>
          <w:szCs w:val="21"/>
          <w:u w:val="single"/>
        </w:rPr>
        <w:t xml:space="preserve">                   </w:t>
      </w:r>
      <w:r/>
    </w:p>
    <w:p>
      <w:pPr>
        <w:ind w:left="0" w:firstLine="420"/>
        <w:spacing w:line="360" w:lineRule="exact"/>
        <w:rPr>
          <w:rFonts w:ascii="宋体" w:hAnsi="宋体"/>
        </w:rPr>
      </w:pPr>
      <w:r>
        <w:rPr>
          <w:rFonts w:hint="eastAsia" w:ascii="宋体" w:hAnsi="宋体" w:cs="宋体"/>
          <w:sz w:val="21"/>
          <w:szCs w:val="21"/>
        </w:rPr>
        <w:t xml:space="preserve">日期：   </w:t>
      </w:r>
      <w:r>
        <w:rPr>
          <w:rFonts w:ascii="宋体" w:hAnsi="宋体" w:cs="宋体"/>
          <w:sz w:val="21"/>
          <w:szCs w:val="21"/>
        </w:rPr>
        <w:t xml:space="preserve"> </w:t>
      </w:r>
      <w:r>
        <w:rPr>
          <w:rFonts w:hint="eastAsia" w:ascii="宋体" w:hAnsi="宋体" w:cs="宋体"/>
          <w:sz w:val="21"/>
          <w:szCs w:val="21"/>
        </w:rPr>
        <w:t xml:space="preserve">年 </w:t>
      </w:r>
      <w:r>
        <w:rPr>
          <w:rFonts w:ascii="宋体" w:hAnsi="宋体" w:cs="宋体"/>
          <w:sz w:val="21"/>
          <w:szCs w:val="21"/>
        </w:rPr>
        <w:t xml:space="preserve"> </w:t>
      </w:r>
      <w:r>
        <w:rPr>
          <w:rFonts w:hint="eastAsia" w:ascii="宋体" w:hAnsi="宋体" w:cs="宋体"/>
          <w:sz w:val="21"/>
          <w:szCs w:val="21"/>
        </w:rPr>
        <w:t xml:space="preserve">  月  </w:t>
      </w:r>
      <w:r>
        <w:rPr>
          <w:rFonts w:ascii="宋体" w:hAnsi="宋体" w:cs="宋体"/>
          <w:sz w:val="21"/>
          <w:szCs w:val="21"/>
        </w:rPr>
        <w:t xml:space="preserve"> </w:t>
      </w:r>
      <w:r>
        <w:rPr>
          <w:rFonts w:hint="eastAsia" w:ascii="宋体" w:hAnsi="宋体" w:cs="宋体"/>
          <w:sz w:val="21"/>
          <w:szCs w:val="21"/>
        </w:rPr>
        <w:t xml:space="preserve"> 日             </w:t>
      </w:r>
      <w:r>
        <w:rPr>
          <w:rFonts w:ascii="宋体" w:hAnsi="宋体" w:cs="宋体"/>
          <w:sz w:val="21"/>
          <w:szCs w:val="21"/>
        </w:rPr>
        <w:t xml:space="preserve">       </w:t>
      </w: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日期：    年 </w:t>
      </w:r>
      <w:r>
        <w:rPr>
          <w:rFonts w:hint="eastAsia" w:ascii="宋体" w:hAnsi="宋体" w:cs="宋体"/>
          <w:sz w:val="21"/>
          <w:szCs w:val="21"/>
        </w:rPr>
        <w:t xml:space="preserve">  </w:t>
      </w:r>
      <w:r>
        <w:rPr>
          <w:rFonts w:hint="eastAsia" w:ascii="宋体" w:hAnsi="宋体" w:cs="宋体"/>
          <w:sz w:val="21"/>
          <w:szCs w:val="21"/>
        </w:rPr>
        <w:t xml:space="preserve"> 月   日</w:t>
      </w:r>
      <w:r/>
    </w:p>
    <w:p>
      <w:pPr>
        <w:ind w:left="0"/>
        <w:jc w:val="center"/>
        <w:spacing w:line="360" w:lineRule="auto"/>
        <w:widowControl w:val="off"/>
        <w:rPr>
          <w:b/>
          <w:sz w:val="44"/>
          <w:szCs w:val="44"/>
        </w:rPr>
        <w:outlineLvl w:val="0"/>
      </w:pPr>
      <w:r>
        <w:rPr>
          <w:rFonts w:hint="eastAsia"/>
          <w:b/>
          <w:sz w:val="44"/>
          <w:szCs w:val="44"/>
        </w:rPr>
        <w:t xml:space="preserve">第六章</w:t>
      </w:r>
      <w:r>
        <w:rPr>
          <w:rFonts w:hint="eastAsia"/>
          <w:b/>
          <w:sz w:val="44"/>
          <w:szCs w:val="44"/>
        </w:rPr>
        <w:t xml:space="preserve"> </w:t>
      </w:r>
      <w:bookmarkStart w:id="109" w:name="评分要点"/>
      <w:r/>
      <w:bookmarkEnd w:id="109"/>
      <w:r>
        <w:rPr>
          <w:rFonts w:hint="eastAsia"/>
          <w:b/>
          <w:sz w:val="44"/>
          <w:szCs w:val="44"/>
        </w:rPr>
        <w:t xml:space="preserve">评审办法和评分标准</w:t>
      </w:r>
      <w:bookmarkEnd w:id="100"/>
      <w:r/>
      <w:bookmarkEnd w:id="101"/>
      <w:r/>
      <w:bookmarkEnd w:id="102"/>
      <w:r/>
      <w:bookmarkEnd w:id="103"/>
      <w:r/>
      <w:bookmarkEnd w:id="104"/>
      <w:r/>
      <w:bookmarkEnd w:id="107"/>
      <w:r/>
      <w:bookmarkEnd w:id="108"/>
      <w:r/>
      <w:r/>
    </w:p>
    <w:p>
      <w:pPr>
        <w:ind w:left="0" w:firstLine="422"/>
        <w:spacing w:line="360" w:lineRule="auto"/>
        <w:rPr>
          <w:b/>
          <w:sz w:val="21"/>
          <w:szCs w:val="21"/>
        </w:rPr>
      </w:pPr>
      <w:r/>
      <w:bookmarkStart w:id="110" w:name="_Toc17476"/>
      <w:r/>
      <w:bookmarkStart w:id="111" w:name="_Toc16264"/>
      <w:r/>
      <w:bookmarkStart w:id="112" w:name="_Toc698"/>
      <w:r>
        <w:rPr>
          <w:rFonts w:hint="eastAsia"/>
          <w:b/>
          <w:sz w:val="21"/>
          <w:szCs w:val="21"/>
        </w:rPr>
        <w:t xml:space="preserve">一、评审办法：</w:t>
      </w:r>
      <w:bookmarkEnd w:id="110"/>
      <w:r/>
      <w:bookmarkEnd w:id="111"/>
      <w:r/>
      <w:bookmarkEnd w:id="112"/>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1.本次磋商采用</w:t>
      </w:r>
      <w:r>
        <w:rPr>
          <w:rFonts w:hint="eastAsia" w:ascii="宋体" w:hAnsi="宋体" w:cs="宋体"/>
          <w:b/>
          <w:sz w:val="21"/>
          <w:szCs w:val="22"/>
        </w:rPr>
        <w:t xml:space="preserve">综合评分法</w:t>
      </w:r>
      <w:r>
        <w:rPr>
          <w:rFonts w:hint="eastAsia" w:ascii="宋体" w:hAnsi="宋体" w:cs="宋体"/>
          <w:sz w:val="21"/>
          <w:szCs w:val="22"/>
        </w:rPr>
        <w:t xml:space="preserve">，即在响应文件满足采购文件全部实质性要求且按评审因素的量化指标评审得分最高的供应商为成交候选供应商。采购人书面授权磋商小组直接确定成交供应商。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2.磋商小组各成员独立对每个进入打分程序的有效磋商供应商的响应文件技术和资质部分以打分的形式进行评审和评价。</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3.对评委的评分（除价格分外）进行统计汇总，直接算术平均计算出每个磋商供应商的得分，加上价格得分即为每个磋商供应商的综合得分。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4.</w:t>
      </w:r>
      <w:r>
        <w:rPr>
          <w:rFonts w:hint="eastAsia"/>
        </w:rPr>
        <w:t xml:space="preserve"> </w:t>
      </w:r>
      <w:r>
        <w:rPr>
          <w:rFonts w:hint="eastAsia" w:ascii="宋体" w:hAnsi="宋体" w:cs="宋体"/>
          <w:sz w:val="21"/>
          <w:szCs w:val="22"/>
        </w:rPr>
        <w:t xml:space="preserve">如出现评审总得分最高的磋商供应商有两个或两个以上的，以磋商报价较低者优先作为成交供应商，如果磋商报价也相同的，则由磋商小组按照技术指标优劣顺序确定成交供应商。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5.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6.</w:t>
      </w:r>
      <w:r>
        <w:rPr>
          <w:rFonts w:hint="eastAsia" w:ascii="宋体" w:hAnsi="宋体" w:cs="宋体"/>
          <w:sz w:val="21"/>
          <w:szCs w:val="22"/>
        </w:rPr>
        <w:t xml:space="preserve">针对中小</w:t>
      </w:r>
      <w:r>
        <w:rPr>
          <w:rFonts w:hint="eastAsia" w:ascii="宋体" w:hAnsi="宋体" w:cs="宋体"/>
          <w:sz w:val="21"/>
          <w:szCs w:val="22"/>
        </w:rPr>
        <w:t xml:space="preserve">企业、残疾人福利</w:t>
      </w:r>
      <w:r>
        <w:rPr>
          <w:rFonts w:hint="eastAsia" w:ascii="宋体" w:hAnsi="宋体" w:cs="宋体"/>
          <w:sz w:val="21"/>
          <w:szCs w:val="22"/>
        </w:rPr>
        <w:t xml:space="preserve">性单位</w:t>
      </w:r>
      <w:r>
        <w:rPr>
          <w:rFonts w:hint="eastAsia" w:ascii="宋体" w:hAnsi="宋体" w:cs="宋体"/>
          <w:sz w:val="21"/>
          <w:szCs w:val="22"/>
        </w:rPr>
        <w:t xml:space="preserve">和监狱企业的评审：</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根据《政府采购促进中小企业发展管理办法》（财库〔2020〕46号）、《关于促进残疾人就业政府采购政策的通知》（财库〔2017〕141号）、《关于政府采购支持监狱企业发展有关问题的通知》（财库〔2014〕68号）、</w:t>
      </w:r>
      <w:r>
        <w:rPr>
          <w:rFonts w:hint="eastAsia" w:ascii="宋体" w:hAnsi="宋体"/>
          <w:sz w:val="21"/>
        </w:rPr>
        <w:t xml:space="preserve">《</w:t>
      </w:r>
      <w:r>
        <w:rPr>
          <w:rFonts w:hint="eastAsia" w:ascii="宋体" w:hAnsi="宋体"/>
          <w:sz w:val="21"/>
        </w:rPr>
        <w:t xml:space="preserve">江苏省财政厅关于进一步加大政府采购支持中小企业力度的通知</w:t>
      </w:r>
      <w:r>
        <w:rPr>
          <w:rFonts w:hint="eastAsia" w:ascii="宋体" w:hAnsi="宋体"/>
          <w:sz w:val="21"/>
        </w:rPr>
        <w:t xml:space="preserve">》（苏财购〔2022〕</w:t>
      </w:r>
      <w:r>
        <w:rPr>
          <w:rFonts w:ascii="宋体" w:hAnsi="宋体"/>
          <w:sz w:val="21"/>
        </w:rPr>
        <w:t xml:space="preserve">45</w:t>
      </w:r>
      <w:r>
        <w:rPr>
          <w:rFonts w:hint="eastAsia" w:ascii="宋体" w:hAnsi="宋体"/>
          <w:sz w:val="21"/>
        </w:rPr>
        <w:t xml:space="preserve">号）的有关规定</w:t>
      </w:r>
      <w:r>
        <w:rPr>
          <w:rFonts w:hint="eastAsia" w:ascii="宋体" w:hAnsi="宋体" w:cs="宋体"/>
          <w:sz w:val="21"/>
          <w:szCs w:val="22"/>
        </w:rPr>
        <w:t xml:space="preserve">，</w:t>
      </w:r>
      <w:r>
        <w:rPr>
          <w:rFonts w:hint="eastAsia" w:ascii="宋体" w:hAnsi="宋体" w:cs="宋体"/>
          <w:sz w:val="21"/>
          <w:szCs w:val="22"/>
        </w:rPr>
        <w:t xml:space="preserve">对于符合上述文件规定情形的小微企业、残疾人福利性单位及监狱企业报价给予</w:t>
      </w:r>
      <w:r>
        <w:rPr>
          <w:rFonts w:ascii="宋体" w:hAnsi="宋体" w:cs="宋体"/>
          <w:b/>
          <w:sz w:val="21"/>
          <w:szCs w:val="22"/>
        </w:rPr>
        <w:t xml:space="preserve">2</w:t>
      </w:r>
      <w:r>
        <w:rPr>
          <w:rFonts w:hint="eastAsia" w:ascii="宋体" w:hAnsi="宋体" w:cs="宋体"/>
          <w:b/>
          <w:sz w:val="21"/>
          <w:szCs w:val="22"/>
        </w:rPr>
        <w:t xml:space="preserve">0%</w:t>
      </w:r>
      <w:r>
        <w:rPr>
          <w:rFonts w:hint="eastAsia" w:ascii="宋体" w:hAnsi="宋体" w:cs="宋体"/>
          <w:sz w:val="21"/>
          <w:szCs w:val="22"/>
        </w:rPr>
        <w:t xml:space="preserve">的扣除，用扣除后的价格参与评审，如扣除后的价格为最低价的，则作为评审基准价，成交金额则以实际响应报价为准。残疾人福利性单位属于小型、微型企业的，不重复享受政策。</w:t>
      </w:r>
      <w:r>
        <w:rPr>
          <w:rFonts w:hint="eastAsia" w:ascii="Times New Roman" w:hAnsi="Times New Roman"/>
          <w:b/>
          <w:sz w:val="21"/>
        </w:rPr>
        <w:t xml:space="preserve">服务类项目中供应商若使用退休人员，将不享受中小企业扶持政策。</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注：①填报“中小企业声明函”需严格按“工信部联企业〔2011〕300号通知中的《中小企业划型标准规定》进行。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②若供应商提供的声明函或认定证明为虚假材料，按“政府采购法”相关规定处理并报请政府监管部门给予行政处罚。</w:t>
      </w:r>
      <w:r/>
    </w:p>
    <w:p>
      <w:pPr>
        <w:pStyle w:val="909"/>
        <w:ind w:left="0" w:firstLine="0"/>
      </w:pPr>
      <w:r/>
      <w:r/>
    </w:p>
    <w:p>
      <w:pPr>
        <w:ind w:left="0" w:firstLine="422"/>
        <w:jc w:val="left"/>
        <w:spacing w:line="360" w:lineRule="auto"/>
        <w:widowControl w:val="off"/>
        <w:rPr>
          <w:rFonts w:ascii="宋体" w:hAnsi="宋体" w:cs="宋体"/>
          <w:b/>
          <w:sz w:val="21"/>
          <w:szCs w:val="21"/>
        </w:rPr>
      </w:pPr>
      <w:r>
        <w:rPr>
          <w:rFonts w:hint="eastAsia" w:ascii="宋体" w:hAnsi="宋体" w:cs="宋体"/>
          <w:b/>
          <w:sz w:val="21"/>
          <w:szCs w:val="21"/>
        </w:rPr>
        <w:t xml:space="preserve">二、评分标准：</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评审项</w:t>
            </w:r>
            <w:r/>
          </w:p>
        </w:tc>
        <w:tc>
          <w:tcPr>
            <w:tcW w:w="4678"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价格部分</w:t>
            </w:r>
            <w:r/>
          </w:p>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20</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响应报价</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第一步：响应总报价低于或等于财政预算价格（或最高限价）的，为有效响应报价。超财政预算（或最高限价）的响应报价为无效响应报价。</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第二步：在所有有效响应报价中满足采购文件要求，且响应价格最低的响应报价为磋商基准价，其他供应商的价格分按照下列公式计算（计算结果四舍五入保留两位小数）。</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磋商报价得分＝（磋商基准价/最终磋商报价）×价格权值×100（价格权值为</w:t>
            </w:r>
            <w:r>
              <w:rPr>
                <w:rFonts w:ascii="宋体" w:hAnsi="宋体"/>
                <w:color w:val="000000"/>
                <w:sz w:val="21"/>
                <w:szCs w:val="21"/>
                <w:lang w:bidi="ar"/>
              </w:rPr>
              <w:t xml:space="preserve">20</w:t>
            </w:r>
            <w:r>
              <w:rPr>
                <w:rFonts w:hint="eastAsia" w:ascii="宋体" w:hAnsi="宋体"/>
                <w:color w:val="000000"/>
                <w:sz w:val="21"/>
                <w:szCs w:val="21"/>
                <w:lang w:bidi="ar"/>
              </w:rPr>
              <w:t xml:space="preserve">%）</w:t>
            </w:r>
            <w:r/>
          </w:p>
        </w:tc>
        <w:tc>
          <w:tcPr>
            <w:tcW w:w="2410" w:type="dxa"/>
            <w:vAlign w:val="center"/>
            <w:textDirection w:val="lrTb"/>
            <w:noWrap w:val="false"/>
          </w:tcPr>
          <w:p>
            <w:pPr>
              <w:ind w:left="0"/>
              <w:jc w:val="center"/>
              <w:widowControl w:val="off"/>
              <w:rPr>
                <w:rFonts w:ascii="宋体" w:hAnsi="宋体" w:cs="Tahoma"/>
                <w:color w:val="000000"/>
                <w:sz w:val="21"/>
                <w:szCs w:val="21"/>
              </w:rPr>
            </w:pPr>
            <w:r>
              <w:rPr>
                <w:rFonts w:ascii="宋体" w:hAnsi="宋体"/>
                <w:color w:val="000000"/>
                <w:sz w:val="21"/>
                <w:szCs w:val="21"/>
                <w:lang w:bidi="ar"/>
              </w:rPr>
              <w:t xml:space="preserve">20</w:t>
            </w:r>
            <w:r>
              <w:rPr>
                <w:rFonts w:hint="eastAsia" w:ascii="宋体" w:hAnsi="宋体"/>
                <w:color w:val="000000"/>
                <w:sz w:val="21"/>
                <w:szCs w:val="21"/>
                <w:lang w:bidi="ar"/>
              </w:rPr>
              <w:t xml:space="preserve">分</w:t>
            </w:r>
            <w:r/>
          </w:p>
          <w:p>
            <w:pPr>
              <w:ind w:left="0"/>
              <w:widowControl w:val="off"/>
              <w:rPr>
                <w:rFonts w:ascii="宋体" w:hAnsi="宋体" w:cs="Tahoma"/>
                <w:color w:val="000000"/>
                <w:sz w:val="21"/>
                <w:szCs w:val="21"/>
              </w:rPr>
            </w:pPr>
            <w:r>
              <w:rPr>
                <w:rFonts w:ascii="宋体" w:hAnsi="宋体" w:cs="Tahoma"/>
                <w:color w:val="000000"/>
                <w:sz w:val="21"/>
                <w:szCs w:val="21"/>
              </w:rPr>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 </w:t>
            </w:r>
            <w:r>
              <w:rPr>
                <w:rFonts w:hint="eastAsia" w:ascii="宋体" w:hAnsi="宋体" w:cs="Tahoma"/>
                <w:b/>
                <w:color w:val="000000"/>
                <w:sz w:val="21"/>
                <w:szCs w:val="21"/>
              </w:rPr>
              <w:t xml:space="preserve">技术及商务部分</w:t>
            </w:r>
            <w:r/>
          </w:p>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80</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s="Tahoma"/>
                <w:bCs/>
                <w:color w:val="000000"/>
                <w:sz w:val="21"/>
                <w:szCs w:val="21"/>
              </w:rPr>
              <w:t xml:space="preserve">总体设计方案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供应商根据本项目</w:t>
            </w:r>
            <w:r>
              <w:rPr>
                <w:rFonts w:hint="eastAsia" w:ascii="宋体" w:hAnsi="宋体"/>
                <w:color w:val="000000"/>
                <w:sz w:val="21"/>
                <w:szCs w:val="21"/>
                <w:lang w:bidi="ar"/>
              </w:rPr>
              <w:t xml:space="preserve">特点</w:t>
            </w:r>
            <w:r>
              <w:rPr>
                <w:rFonts w:hint="eastAsia" w:ascii="宋体" w:hAnsi="宋体"/>
                <w:color w:val="000000"/>
                <w:sz w:val="21"/>
                <w:szCs w:val="21"/>
                <w:lang w:bidi="ar"/>
              </w:rPr>
              <w:t xml:space="preserve">，制定</w:t>
            </w:r>
            <w:r>
              <w:rPr>
                <w:rFonts w:hint="eastAsia" w:ascii="宋体" w:hAnsi="宋体"/>
                <w:color w:val="000000"/>
                <w:sz w:val="21"/>
                <w:szCs w:val="21"/>
                <w:lang w:bidi="ar"/>
              </w:rPr>
              <w:t xml:space="preserve">下列</w:t>
            </w:r>
            <w:r>
              <w:rPr>
                <w:rFonts w:hint="eastAsia" w:ascii="宋体" w:hAnsi="宋体" w:cs="Tahoma"/>
                <w:bCs/>
                <w:color w:val="000000"/>
                <w:sz w:val="21"/>
                <w:szCs w:val="21"/>
              </w:rPr>
              <w:t xml:space="preserve">总体设计方案</w:t>
            </w:r>
            <w:r>
              <w:rPr>
                <w:rFonts w:hint="eastAsia" w:ascii="宋体" w:hAnsi="宋体"/>
                <w:color w:val="000000"/>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w:t>
            </w:r>
            <w:r>
              <w:rPr>
                <w:rFonts w:hint="eastAsia" w:ascii="宋体" w:hAnsi="宋体"/>
                <w:sz w:val="21"/>
                <w:szCs w:val="21"/>
                <w:lang w:bidi="ar"/>
              </w:rPr>
              <w:t xml:space="preserve">1）对需求的理解；</w:t>
            </w:r>
            <w:r/>
          </w:p>
          <w:p>
            <w:pPr>
              <w:ind w:left="0"/>
              <w:widowControl w:val="off"/>
              <w:rPr>
                <w:rFonts w:ascii="宋体" w:hAnsi="宋体"/>
                <w:sz w:val="21"/>
                <w:szCs w:val="21"/>
                <w:lang w:bidi="ar"/>
              </w:rPr>
            </w:pPr>
            <w:r>
              <w:rPr>
                <w:rFonts w:hint="eastAsia" w:ascii="宋体" w:hAnsi="宋体"/>
                <w:sz w:val="21"/>
                <w:szCs w:val="21"/>
                <w:lang w:bidi="ar"/>
              </w:rPr>
              <w:t xml:space="preserve">（2）总体设计全面性、整体技术和架构的先进性、开放性；</w:t>
            </w:r>
            <w:r/>
          </w:p>
          <w:p>
            <w:pPr>
              <w:ind w:left="0"/>
              <w:widowControl w:val="off"/>
              <w:rPr>
                <w:rFonts w:ascii="宋体" w:hAnsi="宋体"/>
                <w:sz w:val="21"/>
                <w:szCs w:val="21"/>
                <w:lang w:bidi="ar"/>
              </w:rPr>
            </w:pPr>
            <w:r>
              <w:rPr>
                <w:rFonts w:hint="eastAsia" w:ascii="宋体" w:hAnsi="宋体"/>
                <w:sz w:val="21"/>
                <w:szCs w:val="21"/>
                <w:lang w:bidi="ar"/>
              </w:rPr>
              <w:t xml:space="preserve">（3）整体方案的可行性；</w:t>
            </w:r>
            <w:r/>
          </w:p>
          <w:p>
            <w:pPr>
              <w:ind w:left="0"/>
              <w:widowControl w:val="off"/>
              <w:rPr>
                <w:rFonts w:ascii="宋体" w:hAnsi="宋体"/>
                <w:sz w:val="21"/>
                <w:szCs w:val="21"/>
                <w:lang w:bidi="ar"/>
              </w:rPr>
            </w:pPr>
            <w:r>
              <w:rPr>
                <w:rFonts w:hint="eastAsia" w:ascii="宋体" w:hAnsi="宋体"/>
                <w:sz w:val="21"/>
                <w:szCs w:val="21"/>
                <w:lang w:bidi="ar"/>
              </w:rPr>
              <w:t xml:space="preserve">（4）针对系统后期可扩展性</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s="宋体"/>
                <w:color w:val="000000"/>
                <w:sz w:val="21"/>
                <w:szCs w:val="21"/>
                <w:lang w:bidi="ar"/>
              </w:rPr>
              <w:t xml:space="preserve">上述每项应逐条叙述，</w:t>
            </w:r>
            <w:r>
              <w:rPr>
                <w:rFonts w:hint="eastAsia" w:ascii="宋体" w:hAnsi="宋体"/>
                <w:color w:val="000000"/>
                <w:sz w:val="21"/>
                <w:szCs w:val="21"/>
                <w:lang w:bidi="ar"/>
              </w:rPr>
              <w:t xml:space="preserve">内容</w:t>
            </w:r>
            <w:r>
              <w:rPr>
                <w:rFonts w:hint="eastAsia" w:ascii="宋体" w:hAnsi="宋体" w:cs="宋体"/>
                <w:color w:val="000000"/>
                <w:sz w:val="21"/>
                <w:szCs w:val="21"/>
                <w:lang w:bidi="ar"/>
              </w:rPr>
              <w:t xml:space="preserve">全面合理、可行性强、操作性强、贴合项目实际的得</w:t>
            </w:r>
            <w:r>
              <w:rPr>
                <w:rFonts w:ascii="宋体" w:hAnsi="宋体" w:cs="宋体"/>
                <w:color w:val="000000"/>
                <w:sz w:val="21"/>
                <w:szCs w:val="21"/>
                <w:lang w:bidi="ar"/>
              </w:rPr>
              <w:t xml:space="preserve">3</w:t>
            </w:r>
            <w:r>
              <w:rPr>
                <w:rFonts w:hint="eastAsia" w:ascii="宋体" w:hAnsi="宋体" w:cs="宋体"/>
                <w:color w:val="000000"/>
                <w:sz w:val="21"/>
                <w:szCs w:val="21"/>
                <w:lang w:bidi="ar"/>
              </w:rPr>
              <w:t xml:space="preserve">分；</w:t>
            </w:r>
            <w:r>
              <w:rPr>
                <w:rFonts w:hint="eastAsia" w:ascii="宋体" w:hAnsi="宋体"/>
                <w:color w:val="000000"/>
                <w:sz w:val="21"/>
                <w:szCs w:val="21"/>
                <w:lang w:bidi="ar"/>
              </w:rPr>
              <w:t xml:space="preserve">内容基本合理、具有一定的可行性、具有一定的操作性、与项目实际基本贴合的得</w:t>
            </w:r>
            <w:r>
              <w:rPr>
                <w:rFonts w:ascii="宋体" w:hAnsi="宋体"/>
                <w:color w:val="000000"/>
                <w:sz w:val="21"/>
                <w:szCs w:val="21"/>
                <w:lang w:bidi="ar"/>
              </w:rPr>
              <w:t xml:space="preserve">1.5</w:t>
            </w:r>
            <w:r>
              <w:rPr>
                <w:rFonts w:hint="eastAsia" w:ascii="宋体" w:hAnsi="宋体"/>
                <w:color w:val="000000"/>
                <w:sz w:val="21"/>
                <w:szCs w:val="21"/>
                <w:lang w:bidi="ar"/>
              </w:rPr>
              <w:t xml:space="preserve">分;</w:t>
            </w:r>
            <w:r>
              <w:rPr>
                <w:rFonts w:hint="eastAsia" w:ascii="宋体" w:hAnsi="宋体" w:cs="宋体"/>
                <w:color w:val="000000"/>
                <w:sz w:val="21"/>
                <w:szCs w:val="21"/>
                <w:lang w:bidi="ar"/>
              </w:rPr>
              <w:t xml:space="preserve">每项叙述内容完全脱离采购需求或未作</w:t>
            </w:r>
            <w:r>
              <w:rPr>
                <w:rFonts w:hint="eastAsia" w:ascii="宋体" w:hAnsi="宋体"/>
                <w:color w:val="000000"/>
                <w:sz w:val="21"/>
                <w:szCs w:val="21"/>
                <w:lang w:bidi="ar"/>
              </w:rPr>
              <w:t xml:space="preserve">完整</w:t>
            </w:r>
            <w:r>
              <w:rPr>
                <w:rFonts w:hint="eastAsia" w:ascii="宋体" w:hAnsi="宋体" w:cs="宋体"/>
                <w:color w:val="000000"/>
                <w:sz w:val="21"/>
                <w:szCs w:val="21"/>
                <w:lang w:bidi="ar"/>
              </w:rPr>
              <w:t xml:space="preserve">叙述的不得分。</w:t>
            </w:r>
            <w:r>
              <w:rPr>
                <w:rFonts w:hint="eastAsia" w:ascii="宋体" w:hAnsi="宋体"/>
                <w:color w:val="000000"/>
                <w:sz w:val="21"/>
                <w:szCs w:val="21"/>
                <w:lang w:bidi="ar"/>
              </w:rPr>
              <w:t xml:space="preserve">本项最高得</w:t>
            </w:r>
            <w:r>
              <w:rPr>
                <w:rFonts w:ascii="宋体" w:hAnsi="宋体"/>
                <w:color w:val="000000"/>
                <w:sz w:val="21"/>
                <w:szCs w:val="21"/>
                <w:lang w:bidi="ar"/>
              </w:rPr>
              <w:t xml:space="preserve">12</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rPr>
                <w:rFonts w:ascii="宋体" w:hAnsi="宋体"/>
                <w:sz w:val="21"/>
                <w:szCs w:val="21"/>
              </w:rPr>
            </w:pPr>
            <w:r>
              <w:rPr>
                <w:rFonts w:ascii="宋体" w:hAnsi="宋体"/>
                <w:sz w:val="21"/>
                <w:szCs w:val="21"/>
              </w:rPr>
              <w:t xml:space="preserve">12</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color w:val="000000"/>
                <w:sz w:val="21"/>
                <w:szCs w:val="21"/>
              </w:rPr>
            </w:pPr>
            <w:r>
              <w:rPr>
                <w:rFonts w:ascii="宋体" w:hAnsi="宋体" w:cs="Tahoma"/>
                <w:b/>
                <w:color w:val="000000"/>
                <w:sz w:val="21"/>
                <w:szCs w:val="21"/>
              </w:rPr>
            </w:r>
            <w:r/>
          </w:p>
        </w:tc>
        <w:tc>
          <w:tcPr>
            <w:tcW w:w="1417"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olor w:val="333333"/>
                <w:sz w:val="21"/>
                <w:szCs w:val="21"/>
              </w:rPr>
              <w:t xml:space="preserve">组织实施方案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供应商根据本项目</w:t>
            </w:r>
            <w:r>
              <w:rPr>
                <w:rFonts w:hint="eastAsia" w:ascii="宋体" w:hAnsi="宋体"/>
                <w:color w:val="000000"/>
                <w:sz w:val="21"/>
                <w:szCs w:val="21"/>
                <w:lang w:bidi="ar"/>
              </w:rPr>
              <w:t xml:space="preserve">特点</w:t>
            </w:r>
            <w:r>
              <w:rPr>
                <w:rFonts w:hint="eastAsia" w:ascii="宋体" w:hAnsi="宋体"/>
                <w:color w:val="000000"/>
                <w:sz w:val="21"/>
                <w:szCs w:val="21"/>
                <w:lang w:bidi="ar"/>
              </w:rPr>
              <w:t xml:space="preserve">，制定</w:t>
            </w:r>
            <w:r>
              <w:rPr>
                <w:rFonts w:hint="eastAsia" w:ascii="宋体" w:hAnsi="宋体"/>
                <w:color w:val="000000"/>
                <w:sz w:val="21"/>
                <w:szCs w:val="21"/>
                <w:lang w:bidi="ar"/>
              </w:rPr>
              <w:t xml:space="preserve">下列</w:t>
            </w:r>
            <w:r>
              <w:rPr>
                <w:rFonts w:hint="eastAsia" w:ascii="宋体" w:hAnsi="宋体"/>
                <w:color w:val="333333"/>
                <w:sz w:val="21"/>
                <w:szCs w:val="21"/>
              </w:rPr>
              <w:t xml:space="preserve">组织实施方案</w:t>
            </w:r>
            <w:r>
              <w:rPr>
                <w:rFonts w:hint="eastAsia" w:ascii="宋体" w:hAnsi="宋体"/>
                <w:color w:val="000000"/>
                <w:sz w:val="21"/>
                <w:szCs w:val="21"/>
                <w:lang w:bidi="ar"/>
              </w:rPr>
              <w:t xml:space="preserve">。</w:t>
            </w:r>
            <w:r/>
          </w:p>
          <w:p>
            <w:pPr>
              <w:ind w:left="0"/>
              <w:rPr>
                <w:rFonts w:ascii="宋体" w:hAnsi="宋体"/>
                <w:sz w:val="21"/>
                <w:szCs w:val="21"/>
                <w:lang w:bidi="ar"/>
              </w:rPr>
            </w:pPr>
            <w:r>
              <w:rPr>
                <w:rFonts w:hint="eastAsia" w:ascii="宋体" w:hAnsi="宋体"/>
                <w:color w:val="000000"/>
                <w:sz w:val="21"/>
                <w:szCs w:val="21"/>
                <w:lang w:bidi="ar"/>
              </w:rPr>
              <w:t xml:space="preserve">（1）项目实施标准规范；</w:t>
            </w:r>
            <w:r/>
          </w:p>
          <w:p>
            <w:pPr>
              <w:ind w:left="0"/>
              <w:rPr>
                <w:rFonts w:ascii="宋体" w:hAnsi="宋体"/>
                <w:sz w:val="21"/>
                <w:szCs w:val="21"/>
                <w:lang w:bidi="ar"/>
              </w:rPr>
            </w:pPr>
            <w:r>
              <w:rPr>
                <w:rFonts w:hint="eastAsia" w:ascii="宋体" w:hAnsi="宋体"/>
                <w:color w:val="000000"/>
                <w:sz w:val="21"/>
                <w:szCs w:val="21"/>
                <w:lang w:bidi="ar"/>
              </w:rPr>
              <w:t xml:space="preserve">（2）项目质量管理方案；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（3）工作计划进度方案。</w:t>
            </w:r>
            <w:r/>
          </w:p>
          <w:p>
            <w:pPr>
              <w:ind w:left="0"/>
              <w:widowControl w:val="off"/>
              <w:rPr>
                <w:rFonts w:ascii="宋体" w:hAnsi="宋体"/>
                <w:b/>
                <w:color w:val="000000"/>
                <w:sz w:val="21"/>
                <w:szCs w:val="21"/>
                <w:lang w:bidi="ar"/>
              </w:rPr>
            </w:pPr>
            <w:r>
              <w:rPr>
                <w:rFonts w:hint="eastAsia" w:ascii="宋体" w:hAnsi="宋体" w:cs="宋体"/>
                <w:color w:val="000000"/>
                <w:sz w:val="21"/>
                <w:szCs w:val="21"/>
                <w:lang w:bidi="ar"/>
              </w:rPr>
              <w:t xml:space="preserve">上述每项应逐条叙述，</w:t>
            </w:r>
            <w:r>
              <w:rPr>
                <w:rFonts w:hint="eastAsia" w:ascii="宋体" w:hAnsi="宋体"/>
                <w:color w:val="000000"/>
                <w:sz w:val="21"/>
                <w:szCs w:val="21"/>
                <w:lang w:bidi="ar"/>
              </w:rPr>
              <w:t xml:space="preserve">内容</w:t>
            </w:r>
            <w:r>
              <w:rPr>
                <w:rFonts w:hint="eastAsia" w:ascii="宋体" w:hAnsi="宋体" w:cs="宋体"/>
                <w:color w:val="000000"/>
                <w:sz w:val="21"/>
                <w:szCs w:val="21"/>
                <w:lang w:bidi="ar"/>
              </w:rPr>
              <w:t xml:space="preserve">全面合理、可行性强、操作性强、贴合项目实际的得</w:t>
            </w:r>
            <w:r>
              <w:rPr>
                <w:rFonts w:ascii="宋体" w:hAnsi="宋体" w:cs="宋体"/>
                <w:color w:val="000000"/>
                <w:sz w:val="21"/>
                <w:szCs w:val="21"/>
                <w:lang w:bidi="ar"/>
              </w:rPr>
              <w:t xml:space="preserve">3</w:t>
            </w:r>
            <w:r>
              <w:rPr>
                <w:rFonts w:hint="eastAsia" w:ascii="宋体" w:hAnsi="宋体" w:cs="宋体"/>
                <w:color w:val="000000"/>
                <w:sz w:val="21"/>
                <w:szCs w:val="21"/>
                <w:lang w:bidi="ar"/>
              </w:rPr>
              <w:t xml:space="preserve">分；</w:t>
            </w:r>
            <w:r>
              <w:rPr>
                <w:rFonts w:hint="eastAsia" w:ascii="宋体" w:hAnsi="宋体"/>
                <w:color w:val="000000"/>
                <w:sz w:val="21"/>
                <w:szCs w:val="21"/>
                <w:lang w:bidi="ar"/>
              </w:rPr>
              <w:t xml:space="preserve">内容基本合理、具有一定的可行性、具有一定的操作性、与项目实际基本贴合的得</w:t>
            </w:r>
            <w:r>
              <w:rPr>
                <w:rFonts w:ascii="宋体" w:hAnsi="宋体"/>
                <w:color w:val="000000"/>
                <w:sz w:val="21"/>
                <w:szCs w:val="21"/>
                <w:lang w:bidi="ar"/>
              </w:rPr>
              <w:t xml:space="preserve">1.5</w:t>
            </w:r>
            <w:r>
              <w:rPr>
                <w:rFonts w:hint="eastAsia" w:ascii="宋体" w:hAnsi="宋体"/>
                <w:color w:val="000000"/>
                <w:sz w:val="21"/>
                <w:szCs w:val="21"/>
                <w:lang w:bidi="ar"/>
              </w:rPr>
              <w:t xml:space="preserve">分;</w:t>
            </w:r>
            <w:r>
              <w:rPr>
                <w:rFonts w:hint="eastAsia" w:ascii="宋体" w:hAnsi="宋体" w:cs="宋体"/>
                <w:color w:val="000000"/>
                <w:sz w:val="21"/>
                <w:szCs w:val="21"/>
                <w:lang w:bidi="ar"/>
              </w:rPr>
              <w:t xml:space="preserve">每项叙述内容完全脱离采购需求或未作</w:t>
            </w:r>
            <w:r>
              <w:rPr>
                <w:rFonts w:hint="eastAsia" w:ascii="宋体" w:hAnsi="宋体"/>
                <w:color w:val="000000"/>
                <w:sz w:val="21"/>
                <w:szCs w:val="21"/>
                <w:lang w:bidi="ar"/>
              </w:rPr>
              <w:t xml:space="preserve">完整</w:t>
            </w:r>
            <w:r>
              <w:rPr>
                <w:rFonts w:hint="eastAsia" w:ascii="宋体" w:hAnsi="宋体" w:cs="宋体"/>
                <w:color w:val="000000"/>
                <w:sz w:val="21"/>
                <w:szCs w:val="21"/>
                <w:lang w:bidi="ar"/>
              </w:rPr>
              <w:t xml:space="preserve">叙述的不得分。</w:t>
            </w:r>
            <w:r>
              <w:rPr>
                <w:rFonts w:hint="eastAsia" w:ascii="宋体" w:hAnsi="宋体"/>
                <w:color w:val="000000"/>
                <w:sz w:val="21"/>
                <w:szCs w:val="21"/>
                <w:lang w:bidi="ar"/>
              </w:rPr>
              <w:t xml:space="preserve">本项最高得</w:t>
            </w:r>
            <w:r>
              <w:rPr>
                <w:rFonts w:ascii="宋体" w:hAnsi="宋体"/>
                <w:color w:val="000000"/>
                <w:sz w:val="21"/>
                <w:szCs w:val="21"/>
                <w:lang w:bidi="ar"/>
              </w:rPr>
              <w:t xml:space="preserve">9</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rPr>
                <w:rFonts w:ascii="宋体" w:hAnsi="宋体"/>
                <w:sz w:val="21"/>
                <w:szCs w:val="21"/>
              </w:rPr>
            </w:pPr>
            <w:r>
              <w:rPr>
                <w:rFonts w:ascii="宋体" w:hAnsi="宋体"/>
                <w:sz w:val="21"/>
                <w:szCs w:val="21"/>
              </w:rPr>
              <w:t xml:space="preserve">9</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color w:val="000000"/>
                <w:sz w:val="21"/>
                <w:szCs w:val="21"/>
              </w:rPr>
            </w:pPr>
            <w:r>
              <w:rPr>
                <w:rFonts w:ascii="宋体" w:hAnsi="宋体" w:cs="Tahoma"/>
                <w:b/>
                <w:color w:val="000000"/>
                <w:sz w:val="21"/>
                <w:szCs w:val="21"/>
              </w:rPr>
            </w:r>
            <w:r/>
          </w:p>
        </w:tc>
        <w:tc>
          <w:tcPr>
            <w:tcW w:w="1417"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333333"/>
                <w:sz w:val="21"/>
                <w:szCs w:val="21"/>
              </w:rPr>
              <w:t xml:space="preserve">项目需求分析</w:t>
            </w:r>
            <w:r/>
          </w:p>
        </w:tc>
        <w:tc>
          <w:tcPr>
            <w:tcW w:w="4678" w:type="dxa"/>
            <w:vAlign w:val="center"/>
            <w:textDirection w:val="lrTb"/>
            <w:noWrap w:val="false"/>
          </w:tcPr>
          <w:p>
            <w:pPr>
              <w:ind w:left="0"/>
              <w:widowControl w:val="off"/>
              <w:rPr>
                <w:rFonts w:ascii="宋体" w:hAnsi="宋体"/>
                <w:color w:val="333333"/>
                <w:sz w:val="21"/>
                <w:szCs w:val="21"/>
              </w:rPr>
            </w:pPr>
            <w:r>
              <w:rPr>
                <w:rFonts w:hint="eastAsia" w:ascii="宋体" w:hAnsi="宋体"/>
                <w:color w:val="000000"/>
                <w:sz w:val="21"/>
                <w:szCs w:val="21"/>
                <w:lang w:bidi="ar"/>
              </w:rPr>
              <w:t xml:space="preserve">供应商根据本项目</w:t>
            </w:r>
            <w:r>
              <w:rPr>
                <w:rFonts w:hint="eastAsia" w:ascii="宋体" w:hAnsi="宋体"/>
                <w:color w:val="000000"/>
                <w:sz w:val="21"/>
                <w:szCs w:val="21"/>
                <w:lang w:bidi="ar"/>
              </w:rPr>
              <w:t xml:space="preserve">特点</w:t>
            </w:r>
            <w:r>
              <w:rPr>
                <w:rFonts w:hint="eastAsia" w:ascii="宋体" w:hAnsi="宋体"/>
                <w:color w:val="000000"/>
                <w:sz w:val="21"/>
                <w:szCs w:val="21"/>
                <w:lang w:bidi="ar"/>
              </w:rPr>
              <w:t xml:space="preserve">，制定</w:t>
            </w:r>
            <w:r>
              <w:rPr>
                <w:rFonts w:hint="eastAsia" w:ascii="宋体" w:hAnsi="宋体"/>
                <w:color w:val="000000"/>
                <w:sz w:val="21"/>
                <w:szCs w:val="21"/>
                <w:lang w:bidi="ar"/>
              </w:rPr>
              <w:t xml:space="preserve">下列</w:t>
            </w:r>
            <w:r>
              <w:rPr>
                <w:rFonts w:hint="eastAsia" w:ascii="宋体" w:hAnsi="宋体"/>
                <w:color w:val="333333"/>
                <w:sz w:val="21"/>
                <w:szCs w:val="21"/>
              </w:rPr>
              <w:t xml:space="preserve">项目需求分析。</w:t>
            </w:r>
            <w:r/>
          </w:p>
          <w:p>
            <w:pPr>
              <w:ind w:left="0"/>
              <w:rPr>
                <w:rFonts w:ascii="宋体" w:hAnsi="宋体"/>
                <w:color w:val="333333"/>
                <w:sz w:val="21"/>
                <w:szCs w:val="21"/>
              </w:rPr>
            </w:pPr>
            <w:r>
              <w:rPr>
                <w:rFonts w:hint="eastAsia" w:ascii="宋体" w:hAnsi="宋体"/>
                <w:color w:val="333333"/>
                <w:sz w:val="21"/>
                <w:szCs w:val="21"/>
              </w:rPr>
              <w:t xml:space="preserve">（1）项目实施目标；</w:t>
            </w:r>
            <w:r/>
          </w:p>
          <w:p>
            <w:pPr>
              <w:ind w:left="0"/>
              <w:rPr>
                <w:rFonts w:ascii="宋体" w:hAnsi="宋体"/>
                <w:color w:val="333333"/>
                <w:sz w:val="21"/>
                <w:szCs w:val="21"/>
              </w:rPr>
            </w:pPr>
            <w:r>
              <w:rPr>
                <w:rFonts w:hint="eastAsia" w:ascii="宋体" w:hAnsi="宋体"/>
                <w:color w:val="333333"/>
                <w:sz w:val="21"/>
                <w:szCs w:val="21"/>
              </w:rPr>
              <w:t xml:space="preserve">（2）提供的需求分析方案（含建设原则、依据）；</w:t>
            </w:r>
            <w:r/>
          </w:p>
          <w:p>
            <w:pPr>
              <w:ind w:left="0"/>
              <w:widowControl w:val="off"/>
              <w:rPr>
                <w:rFonts w:ascii="宋体" w:hAnsi="宋体"/>
                <w:color w:val="333333"/>
                <w:sz w:val="21"/>
                <w:szCs w:val="21"/>
              </w:rPr>
            </w:pPr>
            <w:r>
              <w:rPr>
                <w:rFonts w:hint="eastAsia" w:ascii="宋体" w:hAnsi="宋体"/>
                <w:color w:val="333333"/>
                <w:sz w:val="21"/>
                <w:szCs w:val="21"/>
              </w:rPr>
              <w:t xml:space="preserve">（3）对所提供服务的详细分析、设计。</w:t>
            </w:r>
            <w:r/>
          </w:p>
          <w:p>
            <w:pPr>
              <w:ind w:left="0"/>
              <w:widowControl w:val="off"/>
              <w:rPr>
                <w:rFonts w:ascii="宋体" w:hAnsi="宋体"/>
                <w:color w:val="000000"/>
                <w:sz w:val="21"/>
                <w:szCs w:val="21"/>
                <w:lang w:bidi="ar"/>
              </w:rPr>
            </w:pPr>
            <w:r>
              <w:rPr>
                <w:rFonts w:hint="eastAsia" w:ascii="宋体" w:hAnsi="宋体" w:cs="宋体"/>
                <w:color w:val="000000"/>
                <w:sz w:val="21"/>
                <w:szCs w:val="21"/>
                <w:lang w:bidi="ar"/>
              </w:rPr>
              <w:t xml:space="preserve">上述每项应逐条叙述，</w:t>
            </w:r>
            <w:r>
              <w:rPr>
                <w:rFonts w:hint="eastAsia" w:ascii="宋体" w:hAnsi="宋体"/>
                <w:color w:val="000000"/>
                <w:sz w:val="21"/>
                <w:szCs w:val="21"/>
                <w:lang w:bidi="ar"/>
              </w:rPr>
              <w:t xml:space="preserve">内容</w:t>
            </w:r>
            <w:r>
              <w:rPr>
                <w:rFonts w:hint="eastAsia" w:ascii="宋体" w:hAnsi="宋体" w:cs="宋体"/>
                <w:color w:val="000000"/>
                <w:sz w:val="21"/>
                <w:szCs w:val="21"/>
                <w:lang w:bidi="ar"/>
              </w:rPr>
              <w:t xml:space="preserve">全面合理、可行性强、</w:t>
            </w:r>
            <w:r>
              <w:rPr>
                <w:rFonts w:hint="eastAsia" w:ascii="宋体" w:hAnsi="宋体" w:cs="宋体"/>
                <w:color w:val="000000"/>
                <w:sz w:val="21"/>
                <w:szCs w:val="21"/>
                <w:lang w:bidi="ar"/>
              </w:rPr>
              <w:t xml:space="preserve">操作性强、贴合项目实际的得</w:t>
            </w:r>
            <w:r>
              <w:rPr>
                <w:rFonts w:ascii="宋体" w:hAnsi="宋体" w:cs="宋体"/>
                <w:color w:val="000000"/>
                <w:sz w:val="21"/>
                <w:szCs w:val="21"/>
                <w:lang w:bidi="ar"/>
              </w:rPr>
              <w:t xml:space="preserve">2</w:t>
            </w:r>
            <w:r>
              <w:rPr>
                <w:rFonts w:hint="eastAsia" w:ascii="宋体" w:hAnsi="宋体" w:cs="宋体"/>
                <w:color w:val="000000"/>
                <w:sz w:val="21"/>
                <w:szCs w:val="21"/>
                <w:lang w:bidi="ar"/>
              </w:rPr>
              <w:t xml:space="preserve">分；</w:t>
            </w:r>
            <w:r>
              <w:rPr>
                <w:rFonts w:hint="eastAsia" w:ascii="宋体" w:hAnsi="宋体"/>
                <w:color w:val="000000"/>
                <w:sz w:val="21"/>
                <w:szCs w:val="21"/>
                <w:lang w:bidi="ar"/>
              </w:rPr>
              <w:t xml:space="preserve">内容基本合理、具有一定的可行性、具有一定的操作性、与项目实际基本贴合的得</w:t>
            </w:r>
            <w:r>
              <w:rPr>
                <w:rFonts w:ascii="宋体" w:hAnsi="宋体"/>
                <w:color w:val="000000"/>
                <w:sz w:val="21"/>
                <w:szCs w:val="21"/>
                <w:lang w:bidi="ar"/>
              </w:rPr>
              <w:t xml:space="preserve">1</w:t>
            </w:r>
            <w:r>
              <w:rPr>
                <w:rFonts w:hint="eastAsia" w:ascii="宋体" w:hAnsi="宋体"/>
                <w:color w:val="000000"/>
                <w:sz w:val="21"/>
                <w:szCs w:val="21"/>
                <w:lang w:bidi="ar"/>
              </w:rPr>
              <w:t xml:space="preserve">分;</w:t>
            </w:r>
            <w:r>
              <w:rPr>
                <w:rFonts w:hint="eastAsia" w:ascii="宋体" w:hAnsi="宋体" w:cs="宋体"/>
                <w:color w:val="000000"/>
                <w:sz w:val="21"/>
                <w:szCs w:val="21"/>
                <w:lang w:bidi="ar"/>
              </w:rPr>
              <w:t xml:space="preserve">每项叙述内容完全脱离采购需求或未作</w:t>
            </w:r>
            <w:r>
              <w:rPr>
                <w:rFonts w:hint="eastAsia" w:ascii="宋体" w:hAnsi="宋体"/>
                <w:color w:val="000000"/>
                <w:sz w:val="21"/>
                <w:szCs w:val="21"/>
                <w:lang w:bidi="ar"/>
              </w:rPr>
              <w:t xml:space="preserve">完整</w:t>
            </w:r>
            <w:r>
              <w:rPr>
                <w:rFonts w:hint="eastAsia" w:ascii="宋体" w:hAnsi="宋体" w:cs="宋体"/>
                <w:color w:val="000000"/>
                <w:sz w:val="21"/>
                <w:szCs w:val="21"/>
                <w:lang w:bidi="ar"/>
              </w:rPr>
              <w:t xml:space="preserve">叙述的不得分。</w:t>
            </w:r>
            <w:r>
              <w:rPr>
                <w:rFonts w:hint="eastAsia" w:ascii="宋体" w:hAnsi="宋体"/>
                <w:color w:val="000000"/>
                <w:sz w:val="21"/>
                <w:szCs w:val="21"/>
                <w:lang w:bidi="ar"/>
              </w:rPr>
              <w:t xml:space="preserve">本项最高得</w:t>
            </w:r>
            <w:r>
              <w:rPr>
                <w:rFonts w:ascii="宋体" w:hAnsi="宋体"/>
                <w:color w:val="000000"/>
                <w:sz w:val="21"/>
                <w:szCs w:val="21"/>
                <w:lang w:bidi="ar"/>
              </w:rPr>
              <w:t xml:space="preserve">6</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rPr>
                <w:rFonts w:ascii="宋体" w:hAnsi="宋体"/>
                <w:sz w:val="21"/>
                <w:szCs w:val="21"/>
              </w:rPr>
            </w:pPr>
            <w:r>
              <w:rPr>
                <w:rFonts w:ascii="宋体" w:hAnsi="宋体"/>
                <w:sz w:val="21"/>
                <w:szCs w:val="21"/>
              </w:rPr>
              <w:t xml:space="preserve">6</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333333"/>
                <w:sz w:val="21"/>
                <w:szCs w:val="21"/>
              </w:rPr>
              <w:t xml:space="preserve">培训计划方案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供应商根据本项目特点，制定</w:t>
            </w:r>
            <w:r>
              <w:rPr>
                <w:rFonts w:hint="eastAsia" w:ascii="宋体" w:hAnsi="宋体"/>
                <w:color w:val="000000"/>
                <w:sz w:val="21"/>
                <w:szCs w:val="21"/>
                <w:lang w:bidi="ar"/>
              </w:rPr>
              <w:t xml:space="preserve">下列</w:t>
            </w:r>
            <w:r>
              <w:rPr>
                <w:rFonts w:hint="eastAsia" w:ascii="宋体" w:hAnsi="宋体"/>
                <w:color w:val="333333"/>
                <w:sz w:val="21"/>
                <w:szCs w:val="21"/>
              </w:rPr>
              <w:t xml:space="preserve">培训计划方案</w:t>
            </w:r>
            <w:r>
              <w:rPr>
                <w:rFonts w:hint="eastAsia" w:ascii="宋体" w:hAnsi="宋体"/>
                <w:color w:val="000000"/>
                <w:sz w:val="21"/>
                <w:szCs w:val="21"/>
                <w:lang w:bidi="ar"/>
              </w:rPr>
              <w:t xml:space="preserve">。</w:t>
            </w:r>
            <w:r/>
          </w:p>
          <w:p>
            <w:pPr>
              <w:ind w:left="0"/>
              <w:rPr>
                <w:rFonts w:ascii="宋体" w:hAnsi="宋体"/>
                <w:sz w:val="21"/>
                <w:szCs w:val="21"/>
                <w:lang w:bidi="ar"/>
              </w:rPr>
            </w:pPr>
            <w:r>
              <w:rPr>
                <w:rFonts w:hint="eastAsia" w:ascii="宋体" w:hAnsi="宋体"/>
                <w:color w:val="000000"/>
                <w:sz w:val="21"/>
                <w:szCs w:val="21"/>
                <w:lang w:bidi="ar"/>
              </w:rPr>
              <w:t xml:space="preserve">（1）培训目标和培训内容；</w:t>
            </w:r>
            <w:r/>
          </w:p>
          <w:p>
            <w:pPr>
              <w:ind w:left="0"/>
              <w:rPr>
                <w:rFonts w:ascii="宋体" w:hAnsi="宋体"/>
                <w:sz w:val="21"/>
                <w:szCs w:val="21"/>
                <w:lang w:bidi="ar"/>
              </w:rPr>
            </w:pPr>
            <w:r>
              <w:rPr>
                <w:rFonts w:hint="eastAsia" w:ascii="宋体" w:hAnsi="宋体"/>
                <w:color w:val="000000"/>
                <w:sz w:val="21"/>
                <w:szCs w:val="21"/>
                <w:lang w:bidi="ar"/>
              </w:rPr>
              <w:t xml:space="preserve">（2）培训方式和培训计划安排；</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（3）培训资料。</w:t>
            </w:r>
            <w:r/>
          </w:p>
          <w:p>
            <w:pPr>
              <w:ind w:left="0"/>
              <w:widowControl w:val="off"/>
              <w:rPr>
                <w:rFonts w:ascii="宋体" w:hAnsi="宋体"/>
                <w:color w:val="000000"/>
                <w:sz w:val="21"/>
                <w:szCs w:val="21"/>
                <w:lang w:bidi="ar"/>
              </w:rPr>
            </w:pPr>
            <w:r>
              <w:rPr>
                <w:rFonts w:hint="eastAsia" w:ascii="宋体" w:hAnsi="宋体" w:cs="宋体"/>
                <w:color w:val="000000"/>
                <w:sz w:val="21"/>
                <w:szCs w:val="21"/>
                <w:lang w:bidi="ar"/>
              </w:rPr>
              <w:t xml:space="preserve">上述每项应逐条叙述，</w:t>
            </w:r>
            <w:r>
              <w:rPr>
                <w:rFonts w:hint="eastAsia" w:ascii="宋体" w:hAnsi="宋体"/>
                <w:color w:val="000000"/>
                <w:sz w:val="21"/>
                <w:szCs w:val="21"/>
                <w:lang w:bidi="ar"/>
              </w:rPr>
              <w:t xml:space="preserve">内容</w:t>
            </w:r>
            <w:r>
              <w:rPr>
                <w:rFonts w:hint="eastAsia" w:ascii="宋体" w:hAnsi="宋体" w:cs="宋体"/>
                <w:color w:val="000000"/>
                <w:sz w:val="21"/>
                <w:szCs w:val="21"/>
                <w:lang w:bidi="ar"/>
              </w:rPr>
              <w:t xml:space="preserve">全面合理、可行性强、操作性强、贴合项目实际的得</w:t>
            </w:r>
            <w:r>
              <w:rPr>
                <w:rFonts w:ascii="宋体" w:hAnsi="宋体" w:cs="宋体"/>
                <w:color w:val="000000"/>
                <w:sz w:val="21"/>
                <w:szCs w:val="21"/>
                <w:lang w:bidi="ar"/>
              </w:rPr>
              <w:t xml:space="preserve">2</w:t>
            </w:r>
            <w:r>
              <w:rPr>
                <w:rFonts w:hint="eastAsia" w:ascii="宋体" w:hAnsi="宋体" w:cs="宋体"/>
                <w:color w:val="000000"/>
                <w:sz w:val="21"/>
                <w:szCs w:val="21"/>
                <w:lang w:bidi="ar"/>
              </w:rPr>
              <w:t xml:space="preserve">分；</w:t>
            </w:r>
            <w:r>
              <w:rPr>
                <w:rFonts w:hint="eastAsia" w:ascii="宋体" w:hAnsi="宋体"/>
                <w:color w:val="000000"/>
                <w:sz w:val="21"/>
                <w:szCs w:val="21"/>
                <w:lang w:bidi="ar"/>
              </w:rPr>
              <w:t xml:space="preserve">内容基本合理、具有一定的可行性、具有一定的操作性、与项目实际基本贴合的得</w:t>
            </w:r>
            <w:r>
              <w:rPr>
                <w:rFonts w:ascii="宋体" w:hAnsi="宋体"/>
                <w:color w:val="000000"/>
                <w:sz w:val="21"/>
                <w:szCs w:val="21"/>
                <w:lang w:bidi="ar"/>
              </w:rPr>
              <w:t xml:space="preserve">1</w:t>
            </w:r>
            <w:r>
              <w:rPr>
                <w:rFonts w:hint="eastAsia" w:ascii="宋体" w:hAnsi="宋体"/>
                <w:color w:val="000000"/>
                <w:sz w:val="21"/>
                <w:szCs w:val="21"/>
                <w:lang w:bidi="ar"/>
              </w:rPr>
              <w:t xml:space="preserve">分;</w:t>
            </w:r>
            <w:r>
              <w:rPr>
                <w:rFonts w:hint="eastAsia" w:ascii="宋体" w:hAnsi="宋体" w:cs="宋体"/>
                <w:color w:val="000000"/>
                <w:sz w:val="21"/>
                <w:szCs w:val="21"/>
                <w:lang w:bidi="ar"/>
              </w:rPr>
              <w:t xml:space="preserve">每项叙述内容完全脱离采购需求或未作</w:t>
            </w:r>
            <w:r>
              <w:rPr>
                <w:rFonts w:hint="eastAsia" w:ascii="宋体" w:hAnsi="宋体"/>
                <w:color w:val="000000"/>
                <w:sz w:val="21"/>
                <w:szCs w:val="21"/>
                <w:lang w:bidi="ar"/>
              </w:rPr>
              <w:t xml:space="preserve">完整</w:t>
            </w:r>
            <w:r>
              <w:rPr>
                <w:rFonts w:hint="eastAsia" w:ascii="宋体" w:hAnsi="宋体" w:cs="宋体"/>
                <w:color w:val="000000"/>
                <w:sz w:val="21"/>
                <w:szCs w:val="21"/>
                <w:lang w:bidi="ar"/>
              </w:rPr>
              <w:t xml:space="preserve">叙述的不得分。</w:t>
            </w:r>
            <w:r>
              <w:rPr>
                <w:rFonts w:hint="eastAsia" w:ascii="宋体" w:hAnsi="宋体"/>
                <w:color w:val="000000"/>
                <w:sz w:val="21"/>
                <w:szCs w:val="21"/>
                <w:lang w:bidi="ar"/>
              </w:rPr>
              <w:t xml:space="preserve">本项最高得</w:t>
            </w:r>
            <w:r>
              <w:rPr>
                <w:rFonts w:ascii="宋体" w:hAnsi="宋体"/>
                <w:color w:val="000000"/>
                <w:sz w:val="21"/>
                <w:szCs w:val="21"/>
                <w:lang w:bidi="ar"/>
              </w:rPr>
              <w:t xml:space="preserve">6</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6</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rPr>
            </w:pPr>
            <w:r>
              <w:rPr>
                <w:rFonts w:hint="eastAsia" w:ascii="宋体" w:hAnsi="宋体"/>
                <w:color w:val="333333"/>
                <w:sz w:val="21"/>
                <w:szCs w:val="21"/>
              </w:rPr>
              <w:t xml:space="preserve">售后服务</w:t>
            </w:r>
            <w:r>
              <w:rPr>
                <w:rFonts w:hint="eastAsia" w:ascii="宋体" w:hAnsi="宋体"/>
                <w:sz w:val="21"/>
                <w:szCs w:val="21"/>
                <w:lang w:bidi="ar"/>
              </w:rPr>
              <w:t xml:space="preserve">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供应商根据本项目特点，制定下列</w:t>
            </w:r>
            <w:r>
              <w:rPr>
                <w:rFonts w:hint="eastAsia" w:ascii="宋体" w:hAnsi="宋体"/>
                <w:color w:val="333333"/>
                <w:sz w:val="21"/>
                <w:szCs w:val="21"/>
              </w:rPr>
              <w:t xml:space="preserve">售后服务</w:t>
            </w:r>
            <w:r>
              <w:rPr>
                <w:rFonts w:hint="eastAsia" w:ascii="宋体" w:hAnsi="宋体"/>
                <w:sz w:val="21"/>
                <w:szCs w:val="21"/>
                <w:lang w:bidi="ar"/>
              </w:rPr>
              <w:t xml:space="preserve">方案</w:t>
            </w:r>
            <w:r>
              <w:rPr>
                <w:rFonts w:hint="eastAsia" w:ascii="宋体" w:hAnsi="宋体"/>
                <w:color w:val="000000"/>
                <w:sz w:val="21"/>
                <w:szCs w:val="21"/>
                <w:lang w:bidi="ar"/>
              </w:rPr>
              <w:t xml:space="preserve">。</w:t>
            </w:r>
            <w:r/>
          </w:p>
          <w:p>
            <w:pPr>
              <w:ind w:left="0"/>
              <w:rPr>
                <w:rFonts w:ascii="宋体" w:hAnsi="宋体"/>
                <w:sz w:val="21"/>
                <w:szCs w:val="21"/>
                <w:lang w:bidi="ar"/>
              </w:rPr>
            </w:pPr>
            <w:r>
              <w:rPr>
                <w:rFonts w:hint="eastAsia" w:ascii="宋体" w:hAnsi="宋体"/>
                <w:color w:val="000000"/>
                <w:sz w:val="21"/>
                <w:szCs w:val="21"/>
                <w:lang w:bidi="ar"/>
              </w:rPr>
              <w:t xml:space="preserve">（1）售后服务方案；</w:t>
            </w:r>
            <w:r/>
          </w:p>
          <w:p>
            <w:pPr>
              <w:ind w:left="0"/>
              <w:rPr>
                <w:rFonts w:ascii="宋体" w:hAnsi="宋体"/>
                <w:sz w:val="21"/>
                <w:szCs w:val="21"/>
                <w:lang w:bidi="ar"/>
              </w:rPr>
            </w:pPr>
            <w:r>
              <w:rPr>
                <w:rFonts w:hint="eastAsia" w:ascii="宋体" w:hAnsi="宋体"/>
                <w:color w:val="000000"/>
                <w:sz w:val="21"/>
                <w:szCs w:val="21"/>
                <w:lang w:bidi="ar"/>
              </w:rPr>
              <w:t xml:space="preserve">（2）应急响应方案；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（3）保障措施。</w:t>
            </w:r>
            <w:r/>
          </w:p>
          <w:p>
            <w:pPr>
              <w:ind w:left="0"/>
              <w:widowControl w:val="off"/>
              <w:rPr>
                <w:rFonts w:ascii="宋体" w:hAnsi="宋体"/>
                <w:color w:val="000000"/>
                <w:sz w:val="21"/>
                <w:szCs w:val="21"/>
                <w:lang w:bidi="ar"/>
              </w:rPr>
            </w:pPr>
            <w:r>
              <w:rPr>
                <w:rFonts w:hint="eastAsia" w:ascii="宋体" w:hAnsi="宋体" w:cs="宋体"/>
                <w:color w:val="000000"/>
                <w:sz w:val="21"/>
                <w:szCs w:val="21"/>
                <w:lang w:bidi="ar"/>
              </w:rPr>
              <w:t xml:space="preserve">上述每项应逐条叙述，</w:t>
            </w:r>
            <w:r>
              <w:rPr>
                <w:rFonts w:hint="eastAsia" w:ascii="宋体" w:hAnsi="宋体"/>
                <w:color w:val="000000"/>
                <w:sz w:val="21"/>
                <w:szCs w:val="21"/>
                <w:lang w:bidi="ar"/>
              </w:rPr>
              <w:t xml:space="preserve">内容</w:t>
            </w:r>
            <w:r>
              <w:rPr>
                <w:rFonts w:hint="eastAsia" w:ascii="宋体" w:hAnsi="宋体" w:cs="宋体"/>
                <w:color w:val="000000"/>
                <w:sz w:val="21"/>
                <w:szCs w:val="21"/>
                <w:lang w:bidi="ar"/>
              </w:rPr>
              <w:t xml:space="preserve">全面合理、可行性强、操作性强、贴合项目实际的得</w:t>
            </w:r>
            <w:r>
              <w:rPr>
                <w:rFonts w:ascii="宋体" w:hAnsi="宋体" w:cs="宋体"/>
                <w:color w:val="000000"/>
                <w:sz w:val="21"/>
                <w:szCs w:val="21"/>
                <w:lang w:bidi="ar"/>
              </w:rPr>
              <w:t xml:space="preserve">2</w:t>
            </w:r>
            <w:r>
              <w:rPr>
                <w:rFonts w:hint="eastAsia" w:ascii="宋体" w:hAnsi="宋体" w:cs="宋体"/>
                <w:color w:val="000000"/>
                <w:sz w:val="21"/>
                <w:szCs w:val="21"/>
                <w:lang w:bidi="ar"/>
              </w:rPr>
              <w:t xml:space="preserve">分；</w:t>
            </w:r>
            <w:r>
              <w:rPr>
                <w:rFonts w:hint="eastAsia" w:ascii="宋体" w:hAnsi="宋体"/>
                <w:color w:val="000000"/>
                <w:sz w:val="21"/>
                <w:szCs w:val="21"/>
                <w:lang w:bidi="ar"/>
              </w:rPr>
              <w:t xml:space="preserve">内容基本合理、具有一定的可行性、具有一定的操作性、与项目实际基本贴合的得</w:t>
            </w:r>
            <w:r>
              <w:rPr>
                <w:rFonts w:ascii="宋体" w:hAnsi="宋体"/>
                <w:color w:val="000000"/>
                <w:sz w:val="21"/>
                <w:szCs w:val="21"/>
                <w:lang w:bidi="ar"/>
              </w:rPr>
              <w:t xml:space="preserve">1</w:t>
            </w:r>
            <w:r>
              <w:rPr>
                <w:rFonts w:hint="eastAsia" w:ascii="宋体" w:hAnsi="宋体"/>
                <w:color w:val="000000"/>
                <w:sz w:val="21"/>
                <w:szCs w:val="21"/>
                <w:lang w:bidi="ar"/>
              </w:rPr>
              <w:t xml:space="preserve">分;</w:t>
            </w:r>
            <w:r>
              <w:rPr>
                <w:rFonts w:hint="eastAsia" w:ascii="宋体" w:hAnsi="宋体" w:cs="宋体"/>
                <w:color w:val="000000"/>
                <w:sz w:val="21"/>
                <w:szCs w:val="21"/>
                <w:lang w:bidi="ar"/>
              </w:rPr>
              <w:t xml:space="preserve">每项叙述内容完全脱离采购需求或未作</w:t>
            </w:r>
            <w:r>
              <w:rPr>
                <w:rFonts w:hint="eastAsia" w:ascii="宋体" w:hAnsi="宋体"/>
                <w:color w:val="000000"/>
                <w:sz w:val="21"/>
                <w:szCs w:val="21"/>
                <w:lang w:bidi="ar"/>
              </w:rPr>
              <w:t xml:space="preserve">完整</w:t>
            </w:r>
            <w:r>
              <w:rPr>
                <w:rFonts w:hint="eastAsia" w:ascii="宋体" w:hAnsi="宋体" w:cs="宋体"/>
                <w:color w:val="000000"/>
                <w:sz w:val="21"/>
                <w:szCs w:val="21"/>
                <w:lang w:bidi="ar"/>
              </w:rPr>
              <w:t xml:space="preserve">叙述的不得分。</w:t>
            </w:r>
            <w:r>
              <w:rPr>
                <w:rFonts w:hint="eastAsia" w:ascii="宋体" w:hAnsi="宋体"/>
                <w:color w:val="000000"/>
                <w:sz w:val="21"/>
                <w:szCs w:val="21"/>
                <w:lang w:bidi="ar"/>
              </w:rPr>
              <w:t xml:space="preserve">本项最高得</w:t>
            </w:r>
            <w:r>
              <w:rPr>
                <w:rFonts w:ascii="宋体" w:hAnsi="宋体"/>
                <w:color w:val="000000"/>
                <w:sz w:val="21"/>
                <w:szCs w:val="21"/>
                <w:lang w:bidi="ar"/>
              </w:rPr>
              <w:t xml:space="preserve">6</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6</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rPr>
            </w:pPr>
            <w:r>
              <w:rPr>
                <w:rFonts w:hint="eastAsia" w:ascii="宋体" w:hAnsi="宋体"/>
                <w:color w:val="333333"/>
                <w:sz w:val="21"/>
                <w:szCs w:val="21"/>
              </w:rPr>
              <w:t xml:space="preserve">信息安全</w:t>
            </w:r>
            <w:r>
              <w:rPr>
                <w:rFonts w:hint="eastAsia" w:ascii="宋体" w:hAnsi="宋体"/>
                <w:sz w:val="21"/>
                <w:szCs w:val="21"/>
              </w:rPr>
              <w:t xml:space="preserve">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供应商根据本项目特点，制定下列</w:t>
            </w:r>
            <w:r>
              <w:rPr>
                <w:rFonts w:hint="eastAsia" w:ascii="宋体" w:hAnsi="宋体"/>
                <w:color w:val="333333"/>
                <w:sz w:val="21"/>
                <w:szCs w:val="21"/>
              </w:rPr>
              <w:t xml:space="preserve">信息安全</w:t>
            </w:r>
            <w:r>
              <w:rPr>
                <w:rFonts w:hint="eastAsia" w:ascii="宋体" w:hAnsi="宋体"/>
                <w:sz w:val="21"/>
                <w:szCs w:val="21"/>
              </w:rPr>
              <w:t xml:space="preserve">方案</w:t>
            </w:r>
            <w:r>
              <w:rPr>
                <w:rFonts w:hint="eastAsia" w:ascii="宋体" w:hAnsi="宋体"/>
                <w:color w:val="000000"/>
                <w:sz w:val="21"/>
                <w:szCs w:val="21"/>
                <w:lang w:bidi="ar"/>
              </w:rPr>
              <w:t xml:space="preserve">。</w:t>
            </w:r>
            <w:r/>
          </w:p>
          <w:p>
            <w:pPr>
              <w:ind w:left="0"/>
              <w:rPr>
                <w:rFonts w:ascii="宋体" w:hAnsi="宋体"/>
                <w:sz w:val="21"/>
                <w:szCs w:val="21"/>
                <w:lang w:bidi="ar"/>
              </w:rPr>
            </w:pPr>
            <w:r>
              <w:rPr>
                <w:rFonts w:hint="eastAsia" w:ascii="宋体" w:hAnsi="宋体"/>
                <w:color w:val="000000"/>
                <w:sz w:val="21"/>
                <w:szCs w:val="21"/>
                <w:lang w:bidi="ar"/>
              </w:rPr>
              <w:t xml:space="preserve">（1）安全管理方案、安全技术方案；</w:t>
            </w:r>
            <w:r/>
          </w:p>
          <w:p>
            <w:pPr>
              <w:ind w:left="0"/>
              <w:rPr>
                <w:rFonts w:ascii="宋体" w:hAnsi="宋体"/>
                <w:sz w:val="21"/>
                <w:szCs w:val="21"/>
                <w:lang w:bidi="ar"/>
              </w:rPr>
            </w:pPr>
            <w:r>
              <w:rPr>
                <w:rFonts w:hint="eastAsia" w:ascii="宋体" w:hAnsi="宋体"/>
                <w:color w:val="000000"/>
                <w:sz w:val="21"/>
                <w:szCs w:val="21"/>
                <w:lang w:bidi="ar"/>
              </w:rPr>
              <w:t xml:space="preserve">（2）数据安全方案。</w:t>
            </w:r>
            <w:r/>
          </w:p>
          <w:p>
            <w:pPr>
              <w:ind w:left="0"/>
              <w:widowControl w:val="off"/>
              <w:rPr>
                <w:rFonts w:ascii="宋体" w:hAnsi="宋体"/>
                <w:color w:val="000000"/>
                <w:sz w:val="21"/>
                <w:szCs w:val="21"/>
                <w:lang w:bidi="ar"/>
              </w:rPr>
            </w:pPr>
            <w:r>
              <w:rPr>
                <w:rFonts w:hint="eastAsia" w:ascii="宋体" w:hAnsi="宋体" w:cs="宋体"/>
                <w:color w:val="000000"/>
                <w:sz w:val="21"/>
                <w:szCs w:val="21"/>
                <w:lang w:bidi="ar"/>
              </w:rPr>
              <w:t xml:space="preserve">上述每项应逐条叙述，</w:t>
            </w:r>
            <w:r>
              <w:rPr>
                <w:rFonts w:hint="eastAsia" w:ascii="宋体" w:hAnsi="宋体"/>
                <w:color w:val="000000"/>
                <w:sz w:val="21"/>
                <w:szCs w:val="21"/>
                <w:lang w:bidi="ar"/>
              </w:rPr>
              <w:t xml:space="preserve">内容</w:t>
            </w:r>
            <w:r>
              <w:rPr>
                <w:rFonts w:hint="eastAsia" w:ascii="宋体" w:hAnsi="宋体" w:cs="宋体"/>
                <w:color w:val="000000"/>
                <w:sz w:val="21"/>
                <w:szCs w:val="21"/>
                <w:lang w:bidi="ar"/>
              </w:rPr>
              <w:t xml:space="preserve">全面合理、可行性强、操作性强、贴合项目实际的得</w:t>
            </w:r>
            <w:r>
              <w:rPr>
                <w:rFonts w:ascii="宋体" w:hAnsi="宋体" w:cs="宋体"/>
                <w:color w:val="000000"/>
                <w:sz w:val="21"/>
                <w:szCs w:val="21"/>
                <w:lang w:bidi="ar"/>
              </w:rPr>
              <w:t xml:space="preserve">3</w:t>
            </w:r>
            <w:r>
              <w:rPr>
                <w:rFonts w:hint="eastAsia" w:ascii="宋体" w:hAnsi="宋体" w:cs="宋体"/>
                <w:color w:val="000000"/>
                <w:sz w:val="21"/>
                <w:szCs w:val="21"/>
                <w:lang w:bidi="ar"/>
              </w:rPr>
              <w:t xml:space="preserve">分；</w:t>
            </w:r>
            <w:r>
              <w:rPr>
                <w:rFonts w:hint="eastAsia" w:ascii="宋体" w:hAnsi="宋体"/>
                <w:color w:val="000000"/>
                <w:sz w:val="21"/>
                <w:szCs w:val="21"/>
                <w:lang w:bidi="ar"/>
              </w:rPr>
              <w:t xml:space="preserve">内容基本合理、具有一定的可行性、具有一定的操作性、与项目实际基本贴合的得</w:t>
            </w:r>
            <w:r>
              <w:rPr>
                <w:rFonts w:ascii="宋体" w:hAnsi="宋体"/>
                <w:color w:val="000000"/>
                <w:sz w:val="21"/>
                <w:szCs w:val="21"/>
                <w:lang w:bidi="ar"/>
              </w:rPr>
              <w:t xml:space="preserve">1.5</w:t>
            </w:r>
            <w:r>
              <w:rPr>
                <w:rFonts w:hint="eastAsia" w:ascii="宋体" w:hAnsi="宋体"/>
                <w:color w:val="000000"/>
                <w:sz w:val="21"/>
                <w:szCs w:val="21"/>
                <w:lang w:bidi="ar"/>
              </w:rPr>
              <w:t xml:space="preserve">分;</w:t>
            </w:r>
            <w:r>
              <w:rPr>
                <w:rFonts w:hint="eastAsia" w:ascii="宋体" w:hAnsi="宋体" w:cs="宋体"/>
                <w:color w:val="000000"/>
                <w:sz w:val="21"/>
                <w:szCs w:val="21"/>
                <w:lang w:bidi="ar"/>
              </w:rPr>
              <w:t xml:space="preserve">每项叙述内容完全脱离采购需求或未作</w:t>
            </w:r>
            <w:r>
              <w:rPr>
                <w:rFonts w:hint="eastAsia" w:ascii="宋体" w:hAnsi="宋体"/>
                <w:color w:val="000000"/>
                <w:sz w:val="21"/>
                <w:szCs w:val="21"/>
                <w:lang w:bidi="ar"/>
              </w:rPr>
              <w:t xml:space="preserve">完整</w:t>
            </w:r>
            <w:r>
              <w:rPr>
                <w:rFonts w:hint="eastAsia" w:ascii="宋体" w:hAnsi="宋体" w:cs="宋体"/>
                <w:color w:val="000000"/>
                <w:sz w:val="21"/>
                <w:szCs w:val="21"/>
                <w:lang w:bidi="ar"/>
              </w:rPr>
              <w:t xml:space="preserve">叙述的不得分。</w:t>
            </w:r>
            <w:r>
              <w:rPr>
                <w:rFonts w:hint="eastAsia" w:ascii="宋体" w:hAnsi="宋体"/>
                <w:color w:val="000000"/>
                <w:sz w:val="21"/>
                <w:szCs w:val="21"/>
                <w:lang w:bidi="ar"/>
              </w:rPr>
              <w:t xml:space="preserve">本项最高得</w:t>
            </w:r>
            <w:r>
              <w:rPr>
                <w:rFonts w:ascii="宋体" w:hAnsi="宋体"/>
                <w:color w:val="000000"/>
                <w:sz w:val="21"/>
                <w:szCs w:val="21"/>
                <w:lang w:bidi="ar"/>
              </w:rPr>
              <w:t xml:space="preserve">6</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6</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s="宋体"/>
                <w:sz w:val="21"/>
                <w:szCs w:val="21"/>
              </w:rPr>
            </w:pPr>
            <w:r>
              <w:rPr>
                <w:rFonts w:hint="eastAsia" w:ascii="宋体" w:hAnsi="宋体"/>
                <w:color w:val="333333"/>
                <w:sz w:val="21"/>
                <w:szCs w:val="21"/>
              </w:rPr>
              <w:t xml:space="preserve">风险控制方案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供应商根据本项目特点，制定下列</w:t>
            </w:r>
            <w:r>
              <w:rPr>
                <w:rFonts w:hint="eastAsia" w:ascii="宋体" w:hAnsi="宋体"/>
                <w:color w:val="333333"/>
                <w:sz w:val="21"/>
                <w:szCs w:val="21"/>
              </w:rPr>
              <w:t xml:space="preserve">风险控制方案</w:t>
            </w:r>
            <w:r>
              <w:rPr>
                <w:rFonts w:hint="eastAsia" w:ascii="宋体" w:hAnsi="宋体"/>
                <w:color w:val="000000"/>
                <w:sz w:val="21"/>
                <w:szCs w:val="21"/>
                <w:lang w:bidi="ar"/>
              </w:rPr>
              <w:t xml:space="preserve">。</w:t>
            </w:r>
            <w:r/>
          </w:p>
          <w:p>
            <w:pPr>
              <w:ind w:left="0"/>
              <w:rPr>
                <w:rFonts w:ascii="宋体" w:hAnsi="宋体"/>
                <w:sz w:val="21"/>
                <w:szCs w:val="21"/>
                <w:lang w:bidi="ar"/>
              </w:rPr>
            </w:pPr>
            <w:r>
              <w:rPr>
                <w:rFonts w:hint="eastAsia" w:ascii="宋体" w:hAnsi="宋体"/>
                <w:color w:val="000000"/>
                <w:sz w:val="21"/>
                <w:szCs w:val="21"/>
                <w:lang w:bidi="ar"/>
              </w:rPr>
              <w:t xml:space="preserve">（1）风险控制措施；</w:t>
            </w:r>
            <w:r/>
          </w:p>
          <w:p>
            <w:pPr>
              <w:ind w:left="0"/>
              <w:rPr>
                <w:rFonts w:ascii="宋体" w:hAnsi="宋体"/>
                <w:sz w:val="21"/>
                <w:szCs w:val="21"/>
                <w:lang w:bidi="ar"/>
              </w:rPr>
            </w:pPr>
            <w:r>
              <w:rPr>
                <w:rFonts w:hint="eastAsia" w:ascii="宋体" w:hAnsi="宋体"/>
                <w:color w:val="000000"/>
                <w:sz w:val="21"/>
                <w:szCs w:val="21"/>
                <w:lang w:bidi="ar"/>
              </w:rPr>
              <w:t xml:space="preserve">（2）系统紧急情况处理方案。</w:t>
            </w:r>
            <w:r/>
          </w:p>
          <w:p>
            <w:pPr>
              <w:ind w:left="0"/>
              <w:widowControl w:val="off"/>
              <w:rPr>
                <w:rFonts w:ascii="宋体" w:hAnsi="宋体"/>
                <w:color w:val="000000"/>
                <w:sz w:val="21"/>
                <w:szCs w:val="21"/>
                <w:lang w:bidi="ar"/>
              </w:rPr>
            </w:pPr>
            <w:r>
              <w:rPr>
                <w:rFonts w:hint="eastAsia" w:ascii="宋体" w:hAnsi="宋体" w:cs="宋体"/>
                <w:color w:val="000000"/>
                <w:sz w:val="21"/>
                <w:szCs w:val="21"/>
                <w:lang w:bidi="ar"/>
              </w:rPr>
              <w:t xml:space="preserve">上述每项应逐条叙述，</w:t>
            </w:r>
            <w:r>
              <w:rPr>
                <w:rFonts w:hint="eastAsia" w:ascii="宋体" w:hAnsi="宋体"/>
                <w:color w:val="000000"/>
                <w:sz w:val="21"/>
                <w:szCs w:val="21"/>
                <w:lang w:bidi="ar"/>
              </w:rPr>
              <w:t xml:space="preserve">内容</w:t>
            </w:r>
            <w:r>
              <w:rPr>
                <w:rFonts w:hint="eastAsia" w:ascii="宋体" w:hAnsi="宋体" w:cs="宋体"/>
                <w:color w:val="000000"/>
                <w:sz w:val="21"/>
                <w:szCs w:val="21"/>
                <w:lang w:bidi="ar"/>
              </w:rPr>
              <w:t xml:space="preserve">全面合理、可行性强、操作性强、贴合项目实际的得</w:t>
            </w:r>
            <w:r>
              <w:rPr>
                <w:rFonts w:ascii="宋体" w:hAnsi="宋体" w:cs="宋体"/>
                <w:color w:val="000000"/>
                <w:sz w:val="21"/>
                <w:szCs w:val="21"/>
                <w:lang w:bidi="ar"/>
              </w:rPr>
              <w:t xml:space="preserve">2</w:t>
            </w:r>
            <w:r>
              <w:rPr>
                <w:rFonts w:hint="eastAsia" w:ascii="宋体" w:hAnsi="宋体" w:cs="宋体"/>
                <w:color w:val="000000"/>
                <w:sz w:val="21"/>
                <w:szCs w:val="21"/>
                <w:lang w:bidi="ar"/>
              </w:rPr>
              <w:t xml:space="preserve">分；</w:t>
            </w:r>
            <w:r>
              <w:rPr>
                <w:rFonts w:hint="eastAsia" w:ascii="宋体" w:hAnsi="宋体"/>
                <w:color w:val="000000"/>
                <w:sz w:val="21"/>
                <w:szCs w:val="21"/>
                <w:lang w:bidi="ar"/>
              </w:rPr>
              <w:t xml:space="preserve">内容基本合理、具有一定的可行性、具有一定的操作性、与项目实际基本贴合的得</w:t>
            </w:r>
            <w:r>
              <w:rPr>
                <w:rFonts w:ascii="宋体" w:hAnsi="宋体"/>
                <w:color w:val="000000"/>
                <w:sz w:val="21"/>
                <w:szCs w:val="21"/>
                <w:lang w:bidi="ar"/>
              </w:rPr>
              <w:t xml:space="preserve">1</w:t>
            </w:r>
            <w:r>
              <w:rPr>
                <w:rFonts w:hint="eastAsia" w:ascii="宋体" w:hAnsi="宋体"/>
                <w:color w:val="000000"/>
                <w:sz w:val="21"/>
                <w:szCs w:val="21"/>
                <w:lang w:bidi="ar"/>
              </w:rPr>
              <w:t xml:space="preserve">分;</w:t>
            </w:r>
            <w:r>
              <w:rPr>
                <w:rFonts w:hint="eastAsia" w:ascii="宋体" w:hAnsi="宋体" w:cs="宋体"/>
                <w:color w:val="000000"/>
                <w:sz w:val="21"/>
                <w:szCs w:val="21"/>
                <w:lang w:bidi="ar"/>
              </w:rPr>
              <w:t xml:space="preserve">每项叙述内容完全脱</w:t>
            </w:r>
            <w:r>
              <w:rPr>
                <w:rFonts w:hint="eastAsia" w:ascii="宋体" w:hAnsi="宋体" w:cs="宋体"/>
                <w:color w:val="000000"/>
                <w:sz w:val="21"/>
                <w:szCs w:val="21"/>
                <w:lang w:bidi="ar"/>
              </w:rPr>
              <w:t xml:space="preserve">离采购需求或未作</w:t>
            </w:r>
            <w:r>
              <w:rPr>
                <w:rFonts w:hint="eastAsia" w:ascii="宋体" w:hAnsi="宋体"/>
                <w:color w:val="000000"/>
                <w:sz w:val="21"/>
                <w:szCs w:val="21"/>
                <w:lang w:bidi="ar"/>
              </w:rPr>
              <w:t xml:space="preserve">完整</w:t>
            </w:r>
            <w:r>
              <w:rPr>
                <w:rFonts w:hint="eastAsia" w:ascii="宋体" w:hAnsi="宋体" w:cs="宋体"/>
                <w:color w:val="000000"/>
                <w:sz w:val="21"/>
                <w:szCs w:val="21"/>
                <w:lang w:bidi="ar"/>
              </w:rPr>
              <w:t xml:space="preserve">叙述的不得分。</w:t>
            </w:r>
            <w:r>
              <w:rPr>
                <w:rFonts w:hint="eastAsia" w:ascii="宋体" w:hAnsi="宋体"/>
                <w:color w:val="000000"/>
                <w:sz w:val="21"/>
                <w:szCs w:val="21"/>
                <w:lang w:bidi="ar"/>
              </w:rPr>
              <w:t xml:space="preserve">本项最高得</w:t>
            </w:r>
            <w:r>
              <w:rPr>
                <w:rFonts w:ascii="宋体" w:hAnsi="宋体"/>
                <w:color w:val="000000"/>
                <w:sz w:val="21"/>
                <w:szCs w:val="21"/>
                <w:lang w:bidi="ar"/>
              </w:rPr>
              <w:t xml:space="preserve">4</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4</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功能演示</w:t>
            </w:r>
            <w:r/>
          </w:p>
          <w:p>
            <w:pPr>
              <w:ind w:left="0"/>
              <w:jc w:val="center"/>
              <w:rPr>
                <w:rFonts w:ascii="宋体" w:hAnsi="宋体"/>
                <w:color w:val="000000"/>
                <w:sz w:val="21"/>
                <w:szCs w:val="21"/>
              </w:rPr>
            </w:pPr>
            <w:r>
              <w:rPr>
                <w:rFonts w:ascii="宋体" w:hAnsi="宋体"/>
                <w:color w:val="000000"/>
                <w:sz w:val="21"/>
                <w:szCs w:val="21"/>
              </w:rPr>
            </w:r>
            <w:r/>
          </w:p>
        </w:tc>
        <w:tc>
          <w:tcPr>
            <w:tcW w:w="4678" w:type="dxa"/>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采购文件中带</w:t>
            </w:r>
            <w:r>
              <w:rPr>
                <w:rFonts w:hint="eastAsia" w:ascii="宋体" w:hAnsi="宋体" w:cs="宋体"/>
                <w:color w:val="000000"/>
                <w:sz w:val="21"/>
                <w:szCs w:val="21"/>
                <w:lang w:bidi="ar"/>
              </w:rPr>
              <w:t xml:space="preserve">“▲”的</w:t>
            </w:r>
            <w:r>
              <w:rPr>
                <w:rFonts w:hint="eastAsia" w:ascii="宋体" w:hAnsi="宋体" w:cs="宋体"/>
                <w:color w:val="000000"/>
                <w:sz w:val="21"/>
                <w:szCs w:val="21"/>
                <w:lang w:bidi="ar"/>
              </w:rPr>
              <w:t xml:space="preserve">技术</w:t>
            </w:r>
            <w:r>
              <w:rPr>
                <w:rFonts w:hint="eastAsia" w:ascii="宋体" w:hAnsi="宋体" w:cs="宋体"/>
                <w:color w:val="000000"/>
                <w:sz w:val="21"/>
                <w:szCs w:val="21"/>
                <w:lang w:bidi="ar"/>
              </w:rPr>
              <w:t xml:space="preserve">参数（共5项），需提供功能演示，</w:t>
            </w:r>
            <w:r>
              <w:rPr>
                <w:rFonts w:hint="eastAsia" w:ascii="宋体" w:hAnsi="宋体" w:cs="宋体"/>
                <w:color w:val="000000"/>
                <w:sz w:val="21"/>
                <w:szCs w:val="21"/>
                <w:lang w:bidi="ar"/>
              </w:rPr>
              <w:t xml:space="preserve">每项应逐条根据系统功能演示进行综合评分，演示界面设计合理，演示效果流畅，能实现功能的得</w:t>
            </w:r>
            <w:r>
              <w:rPr>
                <w:rFonts w:ascii="宋体" w:hAnsi="宋体" w:cs="宋体"/>
                <w:color w:val="000000"/>
                <w:sz w:val="21"/>
                <w:szCs w:val="21"/>
                <w:lang w:bidi="ar"/>
              </w:rPr>
              <w:t xml:space="preserve">2</w:t>
            </w:r>
            <w:r>
              <w:rPr>
                <w:rFonts w:hint="eastAsia" w:ascii="宋体" w:hAnsi="宋体" w:cs="宋体"/>
                <w:color w:val="000000"/>
                <w:sz w:val="21"/>
                <w:szCs w:val="21"/>
                <w:lang w:bidi="ar"/>
              </w:rPr>
              <w:t xml:space="preserve">分；演示界面设计较合理，演示效果不流畅，能基本能实现功能得</w:t>
            </w:r>
            <w:r>
              <w:rPr>
                <w:rFonts w:ascii="宋体" w:hAnsi="宋体" w:cs="宋体"/>
                <w:color w:val="000000"/>
                <w:sz w:val="21"/>
                <w:szCs w:val="21"/>
                <w:lang w:bidi="ar"/>
              </w:rPr>
              <w:t xml:space="preserve">1</w:t>
            </w:r>
            <w:r>
              <w:rPr>
                <w:rFonts w:hint="eastAsia" w:ascii="宋体" w:hAnsi="宋体" w:cs="宋体"/>
                <w:color w:val="000000"/>
                <w:sz w:val="21"/>
                <w:szCs w:val="21"/>
                <w:lang w:bidi="ar"/>
              </w:rPr>
              <w:t xml:space="preserve">分；每项演示未能实现功能的不得分。</w:t>
            </w:r>
            <w:r/>
          </w:p>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本项最高得10分。</w:t>
            </w:r>
            <w:r/>
          </w:p>
          <w:p>
            <w:pPr>
              <w:ind w:left="0"/>
              <w:widowControl w:val="off"/>
              <w:rPr>
                <w:rFonts w:ascii="宋体" w:hAnsi="宋体"/>
                <w:color w:val="000000"/>
                <w:sz w:val="21"/>
                <w:szCs w:val="21"/>
                <w:lang w:bidi="ar"/>
              </w:rPr>
            </w:pPr>
            <w:r>
              <w:rPr>
                <w:rFonts w:hint="eastAsia" w:ascii="宋体" w:hAnsi="宋体" w:cs="宋体"/>
                <w:b/>
                <w:sz w:val="21"/>
                <w:szCs w:val="21"/>
              </w:rPr>
              <w:t xml:space="preserve">注：1.供应商根据采购文件要求进行演示，演示时间不超过10分钟，需在“苏采云”系统演示文件入口按系统要求上传演示文件。2.单个附件压缩包大小不得超过50M，整体附件压缩包不得超过300M，演示文件格式仅限采用MP4、MKV、MOV、AVI、PPT、PPTX格式。3.演示内容确保真实且作为项目履约验收的重要参考依据。因供应商上传文件本身损坏等自身原因导致演示资料无法正常读取的视为无效演示，本项不得分，由供应商自行承担责任。</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10</w:t>
            </w:r>
            <w:r/>
          </w:p>
        </w:tc>
      </w:tr>
      <w:tr>
        <w:trPr>
          <w:trHeight w:val="416"/>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lang w:bidi="ar"/>
              </w:rPr>
            </w:pPr>
            <w:r>
              <w:rPr>
                <w:rFonts w:hint="eastAsia" w:ascii="宋体" w:hAnsi="宋体"/>
                <w:color w:val="000000"/>
                <w:sz w:val="21"/>
                <w:szCs w:val="21"/>
              </w:rPr>
              <w:t xml:space="preserve">▲项目经理</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供应商拟派的项目经理具备：</w:t>
            </w:r>
            <w:r>
              <w:rPr>
                <w:rFonts w:hint="eastAsia" w:ascii="宋体" w:hAnsi="宋体"/>
                <w:b/>
                <w:sz w:val="21"/>
                <w:szCs w:val="21"/>
              </w:rPr>
              <w:t xml:space="preserve">（成交后必须在本项目工作）</w:t>
            </w:r>
            <w:r/>
          </w:p>
          <w:p>
            <w:pPr>
              <w:numPr>
                <w:ilvl w:val="0"/>
                <w:numId w:val="3"/>
              </w:numPr>
              <w:widowControl w:val="off"/>
              <w:rPr>
                <w:rFonts w:ascii="宋体" w:hAnsi="宋体"/>
                <w:color w:val="000000"/>
                <w:sz w:val="21"/>
                <w:szCs w:val="21"/>
                <w:lang w:bidi="ar"/>
              </w:rPr>
            </w:pPr>
            <w:r>
              <w:rPr>
                <w:rFonts w:hint="eastAsia" w:ascii="宋体" w:hAnsi="宋体"/>
                <w:color w:val="000000"/>
                <w:sz w:val="21"/>
                <w:szCs w:val="21"/>
              </w:rPr>
              <w:t xml:space="preserve">信息系统项目管理师</w:t>
            </w:r>
            <w:r>
              <w:rPr>
                <w:rFonts w:hint="eastAsia" w:ascii="宋体" w:hAnsi="宋体"/>
                <w:color w:val="000000" w:themeColor="text1"/>
                <w:sz w:val="21"/>
                <w:szCs w:val="22"/>
              </w:rPr>
              <w:t xml:space="preserve">证书</w:t>
            </w:r>
            <w:r>
              <w:rPr>
                <w:rFonts w:hint="eastAsia" w:ascii="宋体" w:hAnsi="宋体"/>
                <w:color w:val="000000"/>
                <w:sz w:val="21"/>
                <w:szCs w:val="21"/>
                <w:lang w:bidi="ar"/>
              </w:rPr>
              <w:t xml:space="preserve">；</w:t>
            </w:r>
            <w:r/>
          </w:p>
          <w:p>
            <w:pPr>
              <w:numPr>
                <w:ilvl w:val="0"/>
                <w:numId w:val="3"/>
              </w:numPr>
              <w:widowControl w:val="off"/>
              <w:rPr>
                <w:rFonts w:ascii="宋体" w:hAnsi="宋体"/>
                <w:color w:val="000000"/>
                <w:sz w:val="21"/>
                <w:szCs w:val="21"/>
                <w:lang w:bidi="ar"/>
              </w:rPr>
            </w:pPr>
            <w:r>
              <w:rPr>
                <w:rFonts w:hint="eastAsia" w:ascii="宋体" w:hAnsi="宋体"/>
                <w:color w:val="000000"/>
                <w:sz w:val="21"/>
                <w:szCs w:val="21"/>
              </w:rPr>
              <w:t xml:space="preserve">电子信息类中级或以上职称证书。</w:t>
            </w:r>
            <w:r/>
          </w:p>
          <w:p>
            <w:pPr>
              <w:ind w:left="0"/>
              <w:widowControl w:val="off"/>
              <w:rPr>
                <w:rFonts w:ascii="宋体" w:hAnsi="宋体"/>
                <w:color w:val="000000"/>
                <w:sz w:val="21"/>
                <w:szCs w:val="21"/>
              </w:rPr>
            </w:pPr>
            <w:r>
              <w:rPr>
                <w:rFonts w:hint="eastAsia" w:ascii="宋体" w:hAnsi="宋体"/>
                <w:color w:val="000000"/>
                <w:sz w:val="21"/>
                <w:szCs w:val="21"/>
              </w:rPr>
              <w:t xml:space="preserve">每项得</w:t>
            </w:r>
            <w:r>
              <w:rPr>
                <w:rFonts w:ascii="宋体" w:hAnsi="宋体"/>
                <w:color w:val="000000"/>
                <w:sz w:val="21"/>
                <w:szCs w:val="21"/>
              </w:rPr>
              <w:t xml:space="preserve">2</w:t>
            </w:r>
            <w:r>
              <w:rPr>
                <w:rFonts w:hint="eastAsia" w:ascii="宋体" w:hAnsi="宋体"/>
                <w:color w:val="000000"/>
                <w:sz w:val="21"/>
                <w:szCs w:val="21"/>
              </w:rPr>
              <w:t xml:space="preserve">分，共</w:t>
            </w:r>
            <w:r>
              <w:rPr>
                <w:rFonts w:ascii="宋体" w:hAnsi="宋体"/>
                <w:color w:val="000000"/>
                <w:sz w:val="21"/>
                <w:szCs w:val="21"/>
              </w:rPr>
              <w:t xml:space="preserve"> 4</w:t>
            </w:r>
            <w:r>
              <w:rPr>
                <w:rFonts w:hint="eastAsia" w:ascii="宋体" w:hAnsi="宋体"/>
                <w:color w:val="000000"/>
                <w:sz w:val="21"/>
                <w:szCs w:val="21"/>
              </w:rPr>
              <w:t xml:space="preserve">分。</w:t>
            </w:r>
            <w:r/>
          </w:p>
          <w:p>
            <w:pPr>
              <w:ind w:left="0"/>
              <w:widowControl w:val="off"/>
              <w:rPr>
                <w:rFonts w:ascii="宋体" w:hAnsi="宋体"/>
                <w:b/>
                <w:sz w:val="21"/>
                <w:szCs w:val="21"/>
                <w:lang w:bidi="ar"/>
              </w:rPr>
            </w:pPr>
            <w:r>
              <w:rPr>
                <w:rFonts w:hint="eastAsia" w:ascii="宋体" w:hAnsi="宋体"/>
                <w:b/>
                <w:sz w:val="21"/>
                <w:szCs w:val="21"/>
              </w:rPr>
              <w:t xml:space="preserve">注：响应文件内提供身份证正反面扫描件、有效证书或证明扫描件、供应商为其缴纳的最新一期社保证明资料并加盖供应商公章，否则不得分。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4</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w:t>
            </w:r>
            <w:r>
              <w:rPr>
                <w:rFonts w:hint="eastAsia" w:ascii="宋体" w:hAnsi="宋体"/>
                <w:sz w:val="21"/>
                <w:szCs w:val="21"/>
              </w:rPr>
              <w:t xml:space="preserve">项目组成员（除项目经理）</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供应商拟派的</w:t>
            </w:r>
            <w:r>
              <w:rPr>
                <w:rFonts w:hint="eastAsia" w:ascii="宋体" w:hAnsi="宋体"/>
                <w:sz w:val="21"/>
                <w:szCs w:val="21"/>
              </w:rPr>
              <w:t xml:space="preserve">项目组成员（除项目经理）</w:t>
            </w:r>
            <w:r>
              <w:rPr>
                <w:rFonts w:hint="eastAsia" w:ascii="宋体" w:hAnsi="宋体"/>
                <w:sz w:val="21"/>
                <w:szCs w:val="21"/>
              </w:rPr>
              <w:t xml:space="preserve">具备：</w:t>
            </w:r>
            <w:r>
              <w:rPr>
                <w:rFonts w:hint="eastAsia" w:ascii="宋体" w:hAnsi="宋体"/>
                <w:b/>
                <w:sz w:val="21"/>
                <w:szCs w:val="21"/>
              </w:rPr>
              <w:t xml:space="preserve">（成交后必须在本项目工作）</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hint="eastAsia" w:ascii="宋体" w:hAnsi="宋体"/>
                <w:sz w:val="21"/>
                <w:szCs w:val="21"/>
              </w:rPr>
              <w:t xml:space="preserve">软件设计师证书</w:t>
            </w:r>
            <w:r>
              <w:rPr>
                <w:rFonts w:hint="eastAsia" w:ascii="宋体" w:hAnsi="宋体"/>
                <w:color w:val="000000"/>
                <w:sz w:val="21"/>
                <w:szCs w:val="21"/>
                <w:lang w:bidi="ar"/>
              </w:rPr>
              <w:t xml:space="preserve">，每有1人具备得</w:t>
            </w:r>
            <w:r>
              <w:rPr>
                <w:rFonts w:ascii="宋体" w:hAnsi="宋体"/>
                <w:color w:val="000000"/>
                <w:sz w:val="21"/>
                <w:szCs w:val="21"/>
                <w:lang w:bidi="ar"/>
              </w:rPr>
              <w:t xml:space="preserve">1</w:t>
            </w:r>
            <w:r>
              <w:rPr>
                <w:rFonts w:hint="eastAsia" w:ascii="宋体" w:hAnsi="宋体"/>
                <w:color w:val="000000"/>
                <w:sz w:val="21"/>
                <w:szCs w:val="21"/>
                <w:lang w:bidi="ar"/>
              </w:rPr>
              <w:t xml:space="preserve">分，最高得</w:t>
            </w:r>
            <w:r>
              <w:rPr>
                <w:rFonts w:ascii="宋体" w:hAnsi="宋体"/>
                <w:color w:val="000000"/>
                <w:sz w:val="21"/>
                <w:szCs w:val="21"/>
                <w:lang w:bidi="ar"/>
              </w:rPr>
              <w:t xml:space="preserve">1</w:t>
            </w:r>
            <w:r>
              <w:rPr>
                <w:rFonts w:hint="eastAsia" w:ascii="宋体" w:hAnsi="宋体"/>
                <w:color w:val="000000"/>
                <w:sz w:val="21"/>
                <w:szCs w:val="21"/>
                <w:lang w:bidi="ar"/>
              </w:rPr>
              <w:t xml:space="preserve">分；</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w:t>
            </w:r>
            <w:r>
              <w:rPr>
                <w:rFonts w:hint="eastAsia" w:ascii="宋体" w:hAnsi="宋体"/>
                <w:color w:val="000000"/>
                <w:sz w:val="21"/>
                <w:szCs w:val="21"/>
              </w:rPr>
              <w:t xml:space="preserve">电子信息类中级或以上职称证书</w:t>
            </w:r>
            <w:r>
              <w:rPr>
                <w:rFonts w:hint="eastAsia" w:ascii="宋体" w:hAnsi="宋体"/>
                <w:color w:val="000000"/>
                <w:sz w:val="21"/>
                <w:szCs w:val="21"/>
                <w:lang w:bidi="ar"/>
              </w:rPr>
              <w:t xml:space="preserve">，每有1人具备得</w:t>
            </w:r>
            <w:r>
              <w:rPr>
                <w:rFonts w:ascii="宋体" w:hAnsi="宋体"/>
                <w:color w:val="000000"/>
                <w:sz w:val="21"/>
                <w:szCs w:val="21"/>
                <w:lang w:bidi="ar"/>
              </w:rPr>
              <w:t xml:space="preserve">1</w:t>
            </w:r>
            <w:r>
              <w:rPr>
                <w:rFonts w:hint="eastAsia" w:ascii="宋体" w:hAnsi="宋体"/>
                <w:color w:val="000000"/>
                <w:sz w:val="21"/>
                <w:szCs w:val="21"/>
                <w:lang w:bidi="ar"/>
              </w:rPr>
              <w:t xml:space="preserve">分，最高得</w:t>
            </w:r>
            <w:r>
              <w:rPr>
                <w:rFonts w:ascii="宋体" w:hAnsi="宋体"/>
                <w:color w:val="000000"/>
                <w:sz w:val="21"/>
                <w:szCs w:val="21"/>
                <w:lang w:bidi="ar"/>
              </w:rPr>
              <w:t xml:space="preserve">1</w:t>
            </w:r>
            <w:r>
              <w:rPr>
                <w:rFonts w:hint="eastAsia" w:ascii="宋体" w:hAnsi="宋体"/>
                <w:color w:val="000000"/>
                <w:sz w:val="21"/>
                <w:szCs w:val="21"/>
                <w:lang w:bidi="ar"/>
              </w:rPr>
              <w:t xml:space="preserve">分</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本项最高得</w:t>
            </w:r>
            <w:r>
              <w:rPr>
                <w:rFonts w:ascii="宋体" w:hAnsi="宋体"/>
                <w:color w:val="000000"/>
                <w:sz w:val="21"/>
                <w:szCs w:val="21"/>
                <w:lang w:bidi="ar"/>
              </w:rPr>
              <w:t xml:space="preserve">2</w:t>
            </w:r>
            <w:r>
              <w:rPr>
                <w:rFonts w:hint="eastAsia" w:ascii="宋体" w:hAnsi="宋体"/>
                <w:color w:val="000000"/>
                <w:sz w:val="21"/>
                <w:szCs w:val="21"/>
                <w:lang w:bidi="ar"/>
              </w:rPr>
              <w:t xml:space="preserve">分。</w:t>
            </w:r>
            <w:r/>
          </w:p>
          <w:p>
            <w:pPr>
              <w:ind w:left="0"/>
              <w:widowControl w:val="off"/>
              <w:rPr>
                <w:rFonts w:ascii="宋体" w:hAnsi="宋体"/>
                <w:sz w:val="21"/>
                <w:szCs w:val="21"/>
              </w:rPr>
            </w:pPr>
            <w:r>
              <w:rPr>
                <w:rFonts w:hint="eastAsia" w:ascii="宋体" w:hAnsi="宋体"/>
                <w:b/>
                <w:sz w:val="21"/>
                <w:szCs w:val="21"/>
              </w:rPr>
              <w:t xml:space="preserve">注：响应文件内提供身份证正反面扫描件、有效证书或证明扫描件、供应商为其缴纳的最新一期社保证明资料并加盖供应商公章，否则不得分。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2</w:t>
            </w:r>
            <w:r/>
          </w:p>
        </w:tc>
      </w:tr>
      <w:tr>
        <w:trPr>
          <w:trHeight w:val="416"/>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bCs/>
                <w:sz w:val="21"/>
                <w:szCs w:val="21"/>
              </w:rPr>
              <w:t xml:space="preserve">▲体系认证</w:t>
            </w:r>
            <w:r/>
          </w:p>
        </w:tc>
        <w:tc>
          <w:tcPr>
            <w:tcW w:w="4678"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供应商具备：</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1</w:t>
            </w:r>
            <w:r>
              <w:rPr>
                <w:rFonts w:ascii="宋体" w:hAnsi="宋体"/>
                <w:sz w:val="21"/>
                <w:szCs w:val="21"/>
                <w:lang w:val="zh-CN" w:bidi="zh-CN"/>
              </w:rPr>
              <w:t xml:space="preserve">.</w:t>
            </w:r>
            <w:r>
              <w:rPr>
                <w:rFonts w:hint="eastAsia" w:ascii="宋体" w:hAnsi="宋体"/>
                <w:sz w:val="21"/>
                <w:szCs w:val="21"/>
                <w:lang w:val="zh-CN" w:bidi="zh-CN"/>
              </w:rPr>
              <w:t xml:space="preserve">质量管理体系认证证书；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2</w:t>
            </w:r>
            <w:r>
              <w:rPr>
                <w:rFonts w:ascii="宋体" w:hAnsi="宋体"/>
                <w:sz w:val="21"/>
                <w:szCs w:val="21"/>
                <w:lang w:val="zh-CN" w:bidi="zh-CN"/>
              </w:rPr>
              <w:t xml:space="preserve">.</w:t>
            </w:r>
            <w:r>
              <w:rPr>
                <w:rFonts w:hint="eastAsia" w:ascii="宋体" w:hAnsi="宋体"/>
                <w:sz w:val="21"/>
                <w:szCs w:val="21"/>
                <w:lang w:val="zh-CN" w:bidi="zh-CN"/>
              </w:rPr>
              <w:t xml:space="preserve">环境管理体系认证证书；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3</w:t>
            </w:r>
            <w:r>
              <w:rPr>
                <w:rFonts w:ascii="宋体" w:hAnsi="宋体"/>
                <w:sz w:val="21"/>
                <w:szCs w:val="21"/>
                <w:lang w:val="zh-CN" w:bidi="zh-CN"/>
              </w:rPr>
              <w:t xml:space="preserve">.</w:t>
            </w:r>
            <w:r>
              <w:rPr>
                <w:rFonts w:hint="eastAsia" w:ascii="宋体" w:hAnsi="宋体"/>
                <w:sz w:val="21"/>
                <w:szCs w:val="21"/>
                <w:lang w:val="zh-CN" w:bidi="zh-CN"/>
              </w:rPr>
              <w:t xml:space="preserve">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w:t>
            </w:r>
            <w:r/>
          </w:p>
          <w:p>
            <w:pPr>
              <w:ind w:left="0"/>
              <w:widowControl w:val="off"/>
              <w:rPr>
                <w:rFonts w:ascii="宋体" w:hAnsi="宋体"/>
                <w:sz w:val="21"/>
                <w:szCs w:val="21"/>
              </w:rPr>
            </w:pPr>
            <w:r>
              <w:rPr>
                <w:rFonts w:hint="eastAsia" w:ascii="宋体" w:hAnsi="宋体"/>
                <w:sz w:val="21"/>
                <w:szCs w:val="21"/>
              </w:rPr>
              <w:t xml:space="preserve">每项得</w:t>
            </w:r>
            <w:r>
              <w:rPr>
                <w:rFonts w:ascii="宋体" w:hAnsi="宋体"/>
                <w:sz w:val="21"/>
                <w:szCs w:val="21"/>
              </w:rPr>
              <w:t xml:space="preserve">1</w:t>
            </w:r>
            <w:r>
              <w:rPr>
                <w:rFonts w:hint="eastAsia" w:ascii="宋体" w:hAnsi="宋体"/>
                <w:sz w:val="21"/>
                <w:szCs w:val="21"/>
              </w:rPr>
              <w:t xml:space="preserve">分，最高得3分。</w:t>
            </w:r>
            <w:r/>
          </w:p>
          <w:p>
            <w:pPr>
              <w:ind w:left="0"/>
              <w:widowControl w:val="off"/>
              <w:rPr>
                <w:rFonts w:ascii="宋体" w:hAnsi="宋体"/>
                <w:color w:val="000000"/>
                <w:sz w:val="21"/>
                <w:szCs w:val="21"/>
              </w:rPr>
            </w:pPr>
            <w:r>
              <w:rPr>
                <w:rFonts w:hint="eastAsia" w:ascii="宋体" w:hAnsi="宋体"/>
                <w:b/>
                <w:color w:val="000000"/>
                <w:sz w:val="21"/>
                <w:szCs w:val="21"/>
              </w:rPr>
              <w:t xml:space="preserve">注：</w:t>
            </w:r>
            <w:r>
              <w:rPr>
                <w:rFonts w:hint="eastAsia" w:ascii="宋体" w:hAnsi="宋体"/>
                <w:b/>
                <w:sz w:val="21"/>
                <w:szCs w:val="21"/>
              </w:rPr>
              <w:t xml:space="preserve">响应文件内须提供有效证书扫描件及国家认证认可监督管理委员会官方网站上的查询截图</w:t>
            </w:r>
            <w:r>
              <w:rPr>
                <w:rFonts w:hint="eastAsia" w:ascii="宋体" w:hAnsi="宋体"/>
                <w:b/>
                <w:color w:val="000000"/>
                <w:sz w:val="21"/>
                <w:szCs w:val="21"/>
              </w:rPr>
              <w:t xml:space="preserve">并加盖供应商公章</w:t>
            </w:r>
            <w:r>
              <w:rPr>
                <w:rFonts w:hint="eastAsia" w:ascii="宋体" w:hAnsi="宋体"/>
                <w:b/>
                <w:sz w:val="21"/>
                <w:szCs w:val="21"/>
              </w:rPr>
              <w:t xml:space="preserve">，未提供不得分。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3</w:t>
            </w:r>
            <w:r/>
          </w:p>
        </w:tc>
      </w:tr>
      <w:tr>
        <w:trPr>
          <w:trHeight w:val="841"/>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bCs/>
                <w:sz w:val="21"/>
                <w:szCs w:val="21"/>
              </w:rPr>
            </w:pPr>
            <w:r>
              <w:rPr>
                <w:rFonts w:hint="eastAsia" w:ascii="宋体" w:hAnsi="宋体"/>
                <w:sz w:val="21"/>
                <w:szCs w:val="21"/>
              </w:rPr>
              <w:t xml:space="preserve">▲综合实力</w:t>
            </w:r>
            <w:r/>
          </w:p>
        </w:tc>
        <w:tc>
          <w:tcPr>
            <w:tcW w:w="4678"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供应商具备：</w:t>
            </w:r>
            <w:r/>
          </w:p>
          <w:p>
            <w:pPr>
              <w:ind w:left="0"/>
              <w:widowControl w:val="off"/>
              <w:rPr>
                <w:rFonts w:ascii="宋体" w:hAnsi="宋体"/>
                <w:sz w:val="21"/>
                <w:szCs w:val="21"/>
                <w:lang w:val="zh-CN" w:bidi="zh-CN"/>
              </w:rPr>
            </w:pPr>
            <w:r>
              <w:rPr>
                <w:rFonts w:hint="eastAsia" w:ascii="宋体" w:hAnsi="宋体"/>
                <w:sz w:val="21"/>
              </w:rPr>
              <w:t xml:space="preserve">与本项目相关的</w:t>
            </w:r>
            <w:r>
              <w:rPr>
                <w:rFonts w:hint="eastAsia" w:ascii="宋体" w:hAnsi="宋体"/>
                <w:sz w:val="21"/>
                <w:szCs w:val="21"/>
                <w:lang w:val="zh-CN" w:bidi="zh-CN"/>
              </w:rPr>
              <w:t xml:space="preserve">软件著作权证书，每提供一个得</w:t>
            </w:r>
            <w:r>
              <w:rPr>
                <w:rFonts w:hint="eastAsia" w:ascii="宋体" w:hAnsi="宋体"/>
                <w:sz w:val="21"/>
                <w:szCs w:val="21"/>
                <w:lang w:bidi="zh-CN"/>
              </w:rPr>
              <w:t xml:space="preserve">2</w:t>
            </w:r>
            <w:r>
              <w:rPr>
                <w:rFonts w:hint="eastAsia" w:ascii="宋体" w:hAnsi="宋体"/>
                <w:sz w:val="21"/>
                <w:szCs w:val="21"/>
                <w:lang w:val="zh-CN" w:bidi="zh-CN"/>
              </w:rPr>
              <w:t xml:space="preserve">分，最高得</w:t>
            </w:r>
            <w:r>
              <w:rPr>
                <w:rFonts w:ascii="宋体" w:hAnsi="宋体"/>
                <w:sz w:val="21"/>
                <w:szCs w:val="21"/>
                <w:lang w:bidi="zh-CN"/>
              </w:rPr>
              <w:t xml:space="preserve">6</w:t>
            </w:r>
            <w:r>
              <w:rPr>
                <w:rFonts w:hint="eastAsia" w:ascii="宋体" w:hAnsi="宋体"/>
                <w:sz w:val="21"/>
                <w:szCs w:val="21"/>
                <w:lang w:val="zh-CN" w:bidi="zh-CN"/>
              </w:rPr>
              <w:t xml:space="preserve">分。</w:t>
            </w:r>
            <w:r/>
          </w:p>
          <w:p>
            <w:pPr>
              <w:ind w:left="0"/>
              <w:widowControl w:val="off"/>
              <w:rPr>
                <w:rFonts w:ascii="宋体" w:hAnsi="宋体"/>
                <w:sz w:val="21"/>
                <w:szCs w:val="21"/>
                <w:lang w:val="zh-CN" w:bidi="zh-CN"/>
              </w:rPr>
            </w:pPr>
            <w:r>
              <w:rPr>
                <w:rFonts w:hint="eastAsia" w:ascii="宋体" w:hAnsi="宋体"/>
                <w:b/>
                <w:sz w:val="21"/>
                <w:szCs w:val="21"/>
                <w:lang w:val="zh-CN" w:bidi="zh-CN"/>
              </w:rPr>
              <w:t xml:space="preserve">注：响应文件中须提供以上</w:t>
            </w:r>
            <w:r>
              <w:rPr>
                <w:rFonts w:hint="eastAsia" w:ascii="宋体" w:hAnsi="宋体"/>
                <w:b/>
                <w:sz w:val="21"/>
                <w:szCs w:val="21"/>
                <w:lang w:bidi="zh-CN"/>
              </w:rPr>
              <w:t xml:space="preserve">证书或证明</w:t>
            </w:r>
            <w:r>
              <w:rPr>
                <w:rFonts w:hint="eastAsia" w:ascii="宋体" w:hAnsi="宋体"/>
                <w:b/>
                <w:sz w:val="21"/>
                <w:szCs w:val="21"/>
                <w:lang w:val="zh-CN" w:bidi="zh-CN"/>
              </w:rPr>
              <w:t xml:space="preserve">复印件并加盖供应商公章或网络查询截图并加盖供应商公章，未提供不得分。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6</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b/>
                <w:bCs/>
                <w:color w:val="000000"/>
                <w:sz w:val="21"/>
                <w:szCs w:val="21"/>
              </w:rPr>
              <w:t xml:space="preserve">▲</w:t>
            </w:r>
            <w:r>
              <w:rPr>
                <w:rFonts w:hint="eastAsia" w:ascii="宋体" w:hAnsi="宋体"/>
                <w:color w:val="000000"/>
                <w:sz w:val="21"/>
                <w:szCs w:val="21"/>
              </w:rPr>
              <w:t xml:space="preserve">类似业绩</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供应商提供自</w:t>
            </w:r>
            <w:r>
              <w:rPr>
                <w:rFonts w:hint="eastAsia" w:ascii="宋体" w:hAnsi="宋体"/>
                <w:color w:val="000000"/>
                <w:sz w:val="21"/>
                <w:szCs w:val="21"/>
              </w:rPr>
              <w:t xml:space="preserve">202</w:t>
            </w:r>
            <w:r>
              <w:rPr>
                <w:rFonts w:ascii="宋体" w:hAnsi="宋体"/>
                <w:color w:val="000000"/>
                <w:sz w:val="21"/>
                <w:szCs w:val="21"/>
              </w:rPr>
              <w:t xml:space="preserve">3</w:t>
            </w:r>
            <w:r>
              <w:rPr>
                <w:rFonts w:hint="eastAsia" w:ascii="宋体" w:hAnsi="宋体"/>
                <w:color w:val="000000"/>
                <w:sz w:val="21"/>
                <w:szCs w:val="21"/>
              </w:rPr>
              <w:t xml:space="preserve">年1月1日（以合同签订日期为准）以来承担的类似服务项目业绩，每具备1项业绩得</w:t>
            </w:r>
            <w:r>
              <w:rPr>
                <w:rFonts w:ascii="宋体" w:hAnsi="宋体"/>
                <w:color w:val="000000"/>
                <w:sz w:val="21"/>
                <w:szCs w:val="21"/>
              </w:rPr>
              <w:t xml:space="preserve">2</w:t>
            </w:r>
            <w:r>
              <w:rPr>
                <w:rFonts w:hint="eastAsia" w:ascii="宋体" w:hAnsi="宋体"/>
                <w:color w:val="000000"/>
                <w:sz w:val="21"/>
                <w:szCs w:val="21"/>
              </w:rPr>
              <w:t xml:space="preserve">分，最高得</w:t>
            </w:r>
            <w:r>
              <w:rPr>
                <w:rFonts w:ascii="宋体" w:hAnsi="宋体"/>
                <w:color w:val="000000"/>
                <w:sz w:val="21"/>
                <w:szCs w:val="21"/>
              </w:rPr>
              <w:t xml:space="preserve">6</w:t>
            </w:r>
            <w:r>
              <w:rPr>
                <w:rFonts w:hint="eastAsia" w:ascii="宋体" w:hAnsi="宋体"/>
                <w:color w:val="000000"/>
                <w:sz w:val="21"/>
                <w:szCs w:val="21"/>
              </w:rPr>
              <w:t xml:space="preserve">分。</w:t>
            </w:r>
            <w:r/>
          </w:p>
          <w:p>
            <w:pPr>
              <w:ind w:left="0"/>
              <w:widowControl w:val="off"/>
              <w:rPr>
                <w:rFonts w:ascii="宋体" w:hAnsi="宋体"/>
                <w:sz w:val="21"/>
                <w:szCs w:val="21"/>
              </w:rPr>
            </w:pPr>
            <w:r>
              <w:rPr>
                <w:rFonts w:hint="eastAsia" w:ascii="宋体" w:hAnsi="宋体"/>
                <w:b/>
                <w:color w:val="000000"/>
                <w:sz w:val="21"/>
                <w:szCs w:val="21"/>
              </w:rPr>
              <w:t xml:space="preserve">注：</w:t>
            </w:r>
            <w:r>
              <w:rPr>
                <w:rFonts w:hint="eastAsia" w:ascii="宋体" w:hAnsi="宋体"/>
                <w:b/>
                <w:sz w:val="21"/>
                <w:szCs w:val="21"/>
              </w:rPr>
              <w:t xml:space="preserve">响应文件内须</w:t>
            </w:r>
            <w:r>
              <w:rPr>
                <w:rFonts w:hint="eastAsia" w:ascii="宋体" w:hAnsi="宋体"/>
                <w:b/>
                <w:bCs/>
                <w:sz w:val="21"/>
                <w:szCs w:val="21"/>
              </w:rPr>
              <w:t xml:space="preserve">提供有效合同</w:t>
            </w:r>
            <w:r>
              <w:rPr>
                <w:rFonts w:hint="eastAsia" w:ascii="宋体" w:hAnsi="宋体"/>
                <w:b/>
                <w:color w:val="000000"/>
                <w:sz w:val="21"/>
                <w:szCs w:val="21"/>
              </w:rPr>
              <w:t xml:space="preserve">扫描件和任意一期发票并加盖供应商公章，未提供不得分</w:t>
            </w:r>
            <w:r>
              <w:rPr>
                <w:rFonts w:hint="eastAsia" w:ascii="宋体" w:hAnsi="宋体"/>
                <w:b/>
                <w:bCs/>
                <w:sz w:val="21"/>
                <w:szCs w:val="21"/>
              </w:rPr>
              <w:t xml:space="preserve">。</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bl>
    <w:p>
      <w:pPr>
        <w:pStyle w:val="909"/>
        <w:ind w:left="400"/>
      </w:pPr>
      <w:r>
        <w:rPr>
          <w:rFonts w:hint="eastAsia" w:ascii="宋体" w:hAnsi="宋体"/>
        </w:rPr>
        <w:t xml:space="preserve">备注：</w:t>
      </w:r>
      <w:r>
        <w:rPr>
          <w:rFonts w:hint="eastAsia" w:ascii="宋体" w:hAnsi="宋体"/>
          <w:b/>
          <w:bCs/>
        </w:rPr>
        <w:t xml:space="preserve">表格中标▲项为客观分</w:t>
      </w:r>
      <w:r/>
    </w:p>
    <w:p>
      <w:pPr>
        <w:ind w:left="0" w:firstLine="422"/>
        <w:spacing w:line="360" w:lineRule="auto"/>
        <w:widowControl w:val="off"/>
        <w:rPr>
          <w:rFonts w:ascii="宋体" w:hAnsi="宋体"/>
          <w:b/>
          <w:sz w:val="44"/>
          <w:szCs w:val="44"/>
        </w:rPr>
      </w:pPr>
      <w:r>
        <w:rPr>
          <w:rFonts w:hint="eastAsia" w:ascii="宋体" w:hAnsi="宋体" w:cs="宋体"/>
          <w:b/>
          <w:sz w:val="21"/>
          <w:szCs w:val="21"/>
        </w:rPr>
        <w:t xml:space="preserve"> </w:t>
      </w:r>
      <w:r/>
    </w:p>
    <w:sectPr>
      <w:footerReference w:type="default" r:id="rId13"/>
      <w:footerReference w:type="first" r:id="rId14"/>
      <w:footnotePr/>
      <w:endnotePr/>
      <w:type w:val="nextPage"/>
      <w:pgSz w:w="11906" w:h="16838" w:orient="portrait"/>
      <w:pgMar w:top="1418" w:right="1020" w:bottom="1418" w:left="1020"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仿宋">
    <w:panose1 w:val="02010609060101010101"/>
  </w:font>
  <w:font w:name="Symbol">
    <w:panose1 w:val="05050102010706020507"/>
  </w:font>
  <w:font w:name="华文楷体">
    <w:panose1 w:val="02010600040101010101"/>
  </w:font>
  <w:font w:name="Wingdings">
    <w:panose1 w:val="05000000000000000000"/>
  </w:font>
  <w:font w:name="Cambria">
    <w:panose1 w:val="02040503050406030204"/>
  </w:font>
  <w:font w:name="楷体_GB2312">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92"/>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39</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2"/>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39</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4770" cy="154940"/>
              <wp:effectExtent l="0" t="0" r="0" b="0"/>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64770" cy="154940"/>
                      </a:xfrm>
                      <a:prstGeom prst="rect">
                        <a:avLst/>
                      </a:prstGeom>
                      <a:noFill/>
                      <a:ln w="6350">
                        <a:noFill/>
                      </a:ln>
                      <a:effectLst/>
                    </wps:spPr>
                    <wps:txbx>
                      <w:txbxContent>
                        <w:p>
                          <w:pPr>
                            <w:pStyle w:val="892"/>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5.1pt;height:12.2pt;mso-wrap-distance-left:9.0pt;mso-wrap-distance-top:0.0pt;mso-wrap-distance-right:9.0pt;mso-wrap-distance-bottom:0.0pt;v-text-anchor:top;visibility:visible;" filled="f" stroked="f" strokeweight="0.50pt">
              <v:textbox inset="0,0,0,0">
                <w:txbxContent>
                  <w:p>
                    <w:pPr>
                      <w:pStyle w:val="892"/>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15"/>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w="6350">
                        <a:noFill/>
                      </a:ln>
                      <a:effectLst/>
                    </wps:spPr>
                    <wps:txbx>
                      <w:txbxContent>
                        <w:p>
                          <w:pPr>
                            <w:pStyle w:val="892"/>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42</w:t>
                          </w:r>
                          <w:r>
                            <w:rPr>
                              <w:rFonts w:hint="eastAsia"/>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text-anchor:top;visibility:visible;" filled="f" stroked="f" strokeweight="0.50pt">
              <v:textbox inset="0,0,0,0">
                <w:txbxContent>
                  <w:p>
                    <w:pPr>
                      <w:pStyle w:val="892"/>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42</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92"/>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2"/>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99"/>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99"/>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899"/>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本采购标的对应的中小企业划分标准所属行业，以采购文件中具体规定为准。</w:t>
      </w:r>
      <w:r>
        <w:rPr>
          <w:rFonts w:ascii="宋体" w:hAnsi="宋体"/>
          <w:color w:val="000000"/>
        </w:rPr>
        <w:t xml:space="preserve"> </w:t>
      </w:r>
      <w:r/>
    </w:p>
    <w:p>
      <w:pPr>
        <w:pStyle w:val="899"/>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899"/>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供应商享受中小企业扶持政策的，《中小企业声明函》将随成交结果同时公告。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000000" w:sz="6" w:space="1"/>
      </w:pBdr>
    </w:pPr>
    <w:r>
      <w:rPr>
        <w:rFonts w:hint="eastAsia" w:ascii="宋体" w:hAnsi="宋体"/>
        <w:sz w:val="18"/>
      </w:rPr>
      <w:t xml:space="preserve">苏州市政府集中采购中心</w:t>
    </w:r>
    <w:r>
      <w:rPr>
        <w:rFonts w:ascii="宋体" w:hAnsi="宋体"/>
        <w:sz w:val="18"/>
      </w:rPr>
      <w:t xml:space="preserve">                   </w:t>
    </w:r>
    <w:r>
      <w:rPr>
        <w:rFonts w:hint="eastAsia"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japaneseCounting"/>
      <w:isLgl w:val="false"/>
      <w:suff w:val="tab"/>
      <w:lvlText w:val="%1、"/>
      <w:lvlJc w:val="left"/>
      <w:pPr>
        <w:ind w:left="852" w:hanging="432"/>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3">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60"/>
    <w:link w:val="851"/>
    <w:uiPriority w:val="9"/>
    <w:rPr>
      <w:rFonts w:ascii="Arial" w:hAnsi="Arial" w:eastAsia="Arial" w:cs="Arial"/>
      <w:sz w:val="40"/>
      <w:szCs w:val="40"/>
    </w:rPr>
  </w:style>
  <w:style w:type="character" w:styleId="15">
    <w:name w:val="Heading 2 Char"/>
    <w:basedOn w:val="860"/>
    <w:link w:val="852"/>
    <w:uiPriority w:val="9"/>
    <w:rPr>
      <w:rFonts w:ascii="Arial" w:hAnsi="Arial" w:eastAsia="Arial" w:cs="Arial"/>
      <w:sz w:val="34"/>
    </w:rPr>
  </w:style>
  <w:style w:type="character" w:styleId="17">
    <w:name w:val="Heading 3 Char"/>
    <w:basedOn w:val="860"/>
    <w:link w:val="853"/>
    <w:uiPriority w:val="9"/>
    <w:rPr>
      <w:rFonts w:ascii="Arial" w:hAnsi="Arial" w:eastAsia="Arial" w:cs="Arial"/>
      <w:sz w:val="30"/>
      <w:szCs w:val="30"/>
    </w:rPr>
  </w:style>
  <w:style w:type="character" w:styleId="19">
    <w:name w:val="Heading 4 Char"/>
    <w:basedOn w:val="860"/>
    <w:link w:val="854"/>
    <w:uiPriority w:val="9"/>
    <w:rPr>
      <w:rFonts w:ascii="Arial" w:hAnsi="Arial" w:eastAsia="Arial" w:cs="Arial"/>
      <w:b/>
      <w:bCs/>
      <w:sz w:val="26"/>
      <w:szCs w:val="26"/>
    </w:rPr>
  </w:style>
  <w:style w:type="character" w:styleId="21">
    <w:name w:val="Heading 5 Char"/>
    <w:basedOn w:val="860"/>
    <w:link w:val="855"/>
    <w:uiPriority w:val="9"/>
    <w:rPr>
      <w:rFonts w:ascii="Arial" w:hAnsi="Arial" w:eastAsia="Arial" w:cs="Arial"/>
      <w:b/>
      <w:bCs/>
      <w:sz w:val="24"/>
      <w:szCs w:val="24"/>
    </w:rPr>
  </w:style>
  <w:style w:type="character" w:styleId="23">
    <w:name w:val="Heading 6 Char"/>
    <w:basedOn w:val="860"/>
    <w:link w:val="856"/>
    <w:uiPriority w:val="9"/>
    <w:rPr>
      <w:rFonts w:ascii="Arial" w:hAnsi="Arial" w:eastAsia="Arial" w:cs="Arial"/>
      <w:b/>
      <w:bCs/>
      <w:sz w:val="22"/>
      <w:szCs w:val="22"/>
    </w:rPr>
  </w:style>
  <w:style w:type="character" w:styleId="25">
    <w:name w:val="Heading 7 Char"/>
    <w:basedOn w:val="860"/>
    <w:link w:val="857"/>
    <w:uiPriority w:val="9"/>
    <w:rPr>
      <w:rFonts w:ascii="Arial" w:hAnsi="Arial" w:eastAsia="Arial" w:cs="Arial"/>
      <w:b/>
      <w:bCs/>
      <w:i/>
      <w:iCs/>
      <w:sz w:val="22"/>
      <w:szCs w:val="22"/>
    </w:rPr>
  </w:style>
  <w:style w:type="character" w:styleId="27">
    <w:name w:val="Heading 8 Char"/>
    <w:basedOn w:val="860"/>
    <w:link w:val="858"/>
    <w:uiPriority w:val="9"/>
    <w:rPr>
      <w:rFonts w:ascii="Arial" w:hAnsi="Arial" w:eastAsia="Arial" w:cs="Arial"/>
      <w:i/>
      <w:iCs/>
      <w:sz w:val="22"/>
      <w:szCs w:val="22"/>
    </w:rPr>
  </w:style>
  <w:style w:type="character" w:styleId="29">
    <w:name w:val="Heading 9 Char"/>
    <w:basedOn w:val="860"/>
    <w:link w:val="859"/>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50"/>
    <w:next w:val="850"/>
    <w:link w:val="34"/>
    <w:uiPriority w:val="10"/>
    <w:qFormat/>
    <w:pPr>
      <w:contextualSpacing/>
      <w:spacing w:before="300" w:after="200"/>
    </w:pPr>
    <w:rPr>
      <w:sz w:val="48"/>
      <w:szCs w:val="48"/>
    </w:rPr>
  </w:style>
  <w:style w:type="character" w:styleId="34">
    <w:name w:val="Title Char"/>
    <w:basedOn w:val="860"/>
    <w:link w:val="33"/>
    <w:uiPriority w:val="10"/>
    <w:rPr>
      <w:sz w:val="48"/>
      <w:szCs w:val="48"/>
    </w:rPr>
  </w:style>
  <w:style w:type="character" w:styleId="36">
    <w:name w:val="Subtitle Char"/>
    <w:basedOn w:val="860"/>
    <w:link w:val="896"/>
    <w:uiPriority w:val="11"/>
    <w:rPr>
      <w:sz w:val="24"/>
      <w:szCs w:val="24"/>
    </w:rPr>
  </w:style>
  <w:style w:type="character" w:styleId="38">
    <w:name w:val="Quote Char"/>
    <w:link w:val="1243"/>
    <w:uiPriority w:val="29"/>
    <w:rPr>
      <w:i/>
    </w:rPr>
  </w:style>
  <w:style w:type="character" w:styleId="40">
    <w:name w:val="Intense Quote Char"/>
    <w:link w:val="1104"/>
    <w:uiPriority w:val="30"/>
    <w:rPr>
      <w:i/>
    </w:rPr>
  </w:style>
  <w:style w:type="character" w:styleId="42">
    <w:name w:val="Header Char"/>
    <w:basedOn w:val="860"/>
    <w:link w:val="894"/>
    <w:uiPriority w:val="99"/>
  </w:style>
  <w:style w:type="character" w:styleId="44">
    <w:name w:val="Footer Char"/>
    <w:basedOn w:val="860"/>
    <w:link w:val="892"/>
    <w:uiPriority w:val="99"/>
  </w:style>
  <w:style w:type="character" w:styleId="46">
    <w:name w:val="Caption Char"/>
    <w:basedOn w:val="869"/>
    <w:link w:val="892"/>
    <w:uiPriority w:val="99"/>
  </w:style>
  <w:style w:type="table" w:styleId="48">
    <w:name w:val="Table Grid Light"/>
    <w:basedOn w:val="8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6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6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6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6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6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6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6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6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6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6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6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6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6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6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6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6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6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6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6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6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6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6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6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6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6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6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6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6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6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6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6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6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6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6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86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6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6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6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6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6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6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6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61"/>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6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6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6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61"/>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6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6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6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6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6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6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6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6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6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86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6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6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6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86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6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86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6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6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6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86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6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6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6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6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6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6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6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6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6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86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6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6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6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86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6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6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86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6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6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6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86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6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6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86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6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6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6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86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6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6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6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6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6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6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6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99"/>
    <w:uiPriority w:val="99"/>
    <w:rPr>
      <w:sz w:val="18"/>
    </w:rPr>
  </w:style>
  <w:style w:type="character" w:styleId="178">
    <w:name w:val="Endnote Text Char"/>
    <w:link w:val="889"/>
    <w:uiPriority w:val="99"/>
    <w:rPr>
      <w:sz w:val="20"/>
    </w:rPr>
  </w:style>
  <w:style w:type="character" w:styleId="179">
    <w:name w:val="endnote reference"/>
    <w:basedOn w:val="860"/>
    <w:uiPriority w:val="99"/>
    <w:semiHidden/>
    <w:unhideWhenUsed/>
    <w:rPr>
      <w:vertAlign w:val="superscript"/>
    </w:rPr>
  </w:style>
  <w:style w:type="paragraph" w:styleId="189">
    <w:name w:val="TOC Heading"/>
    <w:uiPriority w:val="39"/>
    <w:unhideWhenUsed/>
  </w:style>
  <w:style w:type="paragraph" w:styleId="190">
    <w:name w:val="table of figures"/>
    <w:basedOn w:val="850"/>
    <w:next w:val="850"/>
    <w:uiPriority w:val="99"/>
    <w:unhideWhenUsed/>
    <w:pPr>
      <w:spacing w:after="0" w:afterAutospacing="0"/>
    </w:pPr>
  </w:style>
  <w:style w:type="paragraph" w:styleId="850" w:default="1">
    <w:name w:val="Normal"/>
    <w:next w:val="863"/>
    <w:qFormat/>
    <w:pPr>
      <w:ind w:left="1024"/>
      <w:jc w:val="both"/>
    </w:pPr>
    <w:rPr>
      <w:rFonts w:ascii="Calibri" w:hAnsi="Calibri"/>
    </w:rPr>
  </w:style>
  <w:style w:type="paragraph" w:styleId="851">
    <w:name w:val="Heading 1"/>
    <w:basedOn w:val="850"/>
    <w:next w:val="850"/>
    <w:qFormat/>
    <w:pPr>
      <w:ind w:left="432" w:firstLine="18"/>
      <w:spacing w:before="340" w:after="330" w:line="578" w:lineRule="auto"/>
      <w:outlineLvl w:val="0"/>
    </w:pPr>
  </w:style>
  <w:style w:type="paragraph" w:styleId="852">
    <w:name w:val="Heading 2"/>
    <w:basedOn w:val="851"/>
    <w:next w:val="850"/>
    <w:qFormat/>
    <w:pPr>
      <w:ind w:left="576" w:firstLine="24"/>
      <w:spacing w:before="260" w:after="260" w:line="416" w:lineRule="auto"/>
      <w:outlineLvl w:val="1"/>
    </w:pPr>
  </w:style>
  <w:style w:type="paragraph" w:styleId="853">
    <w:name w:val="Heading 3"/>
    <w:basedOn w:val="851"/>
    <w:next w:val="850"/>
    <w:qFormat/>
    <w:pPr>
      <w:ind w:left="720"/>
      <w:spacing w:before="260" w:after="260" w:line="416" w:lineRule="auto"/>
      <w:outlineLvl w:val="2"/>
    </w:pPr>
  </w:style>
  <w:style w:type="paragraph" w:styleId="854">
    <w:name w:val="Heading 4"/>
    <w:basedOn w:val="851"/>
    <w:next w:val="850"/>
    <w:qFormat/>
    <w:pPr>
      <w:ind w:left="864" w:firstLine="24"/>
      <w:spacing w:before="280" w:after="290" w:line="376" w:lineRule="auto"/>
      <w:outlineLvl w:val="3"/>
    </w:pPr>
  </w:style>
  <w:style w:type="paragraph" w:styleId="855">
    <w:name w:val="Heading 5"/>
    <w:basedOn w:val="851"/>
    <w:next w:val="850"/>
    <w:qFormat/>
    <w:pPr>
      <w:ind w:left="1008"/>
      <w:spacing w:before="280" w:after="290" w:line="376" w:lineRule="auto"/>
      <w:outlineLvl w:val="4"/>
    </w:pPr>
  </w:style>
  <w:style w:type="paragraph" w:styleId="856">
    <w:name w:val="Heading 6"/>
    <w:basedOn w:val="851"/>
    <w:next w:val="850"/>
    <w:qFormat/>
    <w:pPr>
      <w:ind w:left="1152" w:firstLine="20"/>
      <w:spacing w:before="240" w:after="64" w:line="320" w:lineRule="auto"/>
      <w:outlineLvl w:val="5"/>
    </w:pPr>
  </w:style>
  <w:style w:type="paragraph" w:styleId="857">
    <w:name w:val="Heading 7"/>
    <w:basedOn w:val="851"/>
    <w:next w:val="850"/>
    <w:qFormat/>
    <w:pPr>
      <w:ind w:left="1296" w:firstLine="14"/>
      <w:spacing w:before="240" w:after="64" w:line="320" w:lineRule="auto"/>
      <w:outlineLvl w:val="6"/>
    </w:pPr>
  </w:style>
  <w:style w:type="paragraph" w:styleId="858">
    <w:name w:val="Heading 8"/>
    <w:basedOn w:val="851"/>
    <w:next w:val="850"/>
    <w:qFormat/>
    <w:pPr>
      <w:ind w:left="1440"/>
      <w:spacing w:before="240" w:after="64" w:line="320" w:lineRule="auto"/>
      <w:outlineLvl w:val="7"/>
    </w:pPr>
  </w:style>
  <w:style w:type="paragraph" w:styleId="859">
    <w:name w:val="Heading 9"/>
    <w:basedOn w:val="851"/>
    <w:next w:val="850"/>
    <w:qFormat/>
    <w:pPr>
      <w:ind w:left="1584" w:firstLine="22"/>
      <w:spacing w:before="240" w:after="64" w:line="320" w:lineRule="auto"/>
      <w:outlineLvl w:val="8"/>
    </w:pPr>
  </w:style>
  <w:style w:type="character" w:styleId="860" w:default="1">
    <w:name w:val="Default Paragraph Font"/>
    <w:uiPriority w:val="1"/>
    <w:semiHidden/>
    <w:unhideWhenUsed/>
  </w:style>
  <w:style w:type="table" w:styleId="861" w:default="1">
    <w:name w:val="Normal Table"/>
    <w:uiPriority w:val="99"/>
    <w:semiHidden/>
    <w:unhideWhenUsed/>
    <w:tblPr>
      <w:tblInd w:w="0" w:type="dxa"/>
      <w:tblCellMar>
        <w:left w:w="108" w:type="dxa"/>
        <w:top w:w="0" w:type="dxa"/>
        <w:right w:w="108" w:type="dxa"/>
        <w:bottom w:w="0" w:type="dxa"/>
      </w:tblCellMar>
    </w:tblPr>
  </w:style>
  <w:style w:type="numbering" w:styleId="862" w:default="1">
    <w:name w:val="No List"/>
    <w:uiPriority w:val="99"/>
    <w:semiHidden/>
    <w:unhideWhenUsed/>
  </w:style>
  <w:style w:type="paragraph" w:styleId="863">
    <w:name w:val="Body Text Indent"/>
    <w:basedOn w:val="850"/>
    <w:next w:val="850"/>
    <w:qFormat/>
    <w:pPr>
      <w:ind w:left="420" w:firstLine="1188"/>
      <w:spacing w:line="360" w:lineRule="exact"/>
    </w:pPr>
  </w:style>
  <w:style w:type="paragraph" w:styleId="864">
    <w:name w:val="toc 7"/>
    <w:basedOn w:val="851"/>
    <w:next w:val="850"/>
    <w:qFormat/>
    <w:pPr>
      <w:ind w:left="1200" w:firstLine="0"/>
      <w:spacing w:before="0" w:after="0" w:line="240" w:lineRule="auto"/>
      <w:outlineLvl w:val="9"/>
    </w:pPr>
    <w:rPr>
      <w:rFonts w:cs="Calibri"/>
      <w:sz w:val="18"/>
      <w:szCs w:val="18"/>
    </w:rPr>
  </w:style>
  <w:style w:type="paragraph" w:styleId="865">
    <w:name w:val="List Bullet 4"/>
    <w:basedOn w:val="851"/>
    <w:next w:val="866"/>
    <w:qFormat/>
    <w:pPr>
      <w:ind w:left="1620" w:firstLine="2652"/>
      <w:spacing w:before="0" w:after="0" w:line="360" w:lineRule="auto"/>
    </w:pPr>
  </w:style>
  <w:style w:type="paragraph" w:styleId="866">
    <w:name w:val="List Bullet 2"/>
    <w:basedOn w:val="851"/>
    <w:next w:val="850"/>
    <w:qFormat/>
    <w:pPr>
      <w:ind w:left="900" w:firstLine="2652"/>
      <w:spacing w:before="0" w:after="0" w:line="360" w:lineRule="auto"/>
    </w:pPr>
  </w:style>
  <w:style w:type="paragraph" w:styleId="867">
    <w:name w:val="List Number"/>
    <w:basedOn w:val="851"/>
    <w:next w:val="850"/>
    <w:qFormat/>
    <w:pPr>
      <w:ind w:left="454" w:firstLine="2788"/>
      <w:spacing w:before="0" w:after="0" w:line="240" w:lineRule="auto"/>
    </w:pPr>
  </w:style>
  <w:style w:type="paragraph" w:styleId="868">
    <w:name w:val="Normal Indent"/>
    <w:basedOn w:val="850"/>
    <w:next w:val="850"/>
    <w:link w:val="920"/>
    <w:qFormat/>
    <w:pPr>
      <w:ind w:left="420" w:firstLine="4772"/>
    </w:pPr>
    <w:rPr>
      <w:lang w:val="zh-CN"/>
    </w:rPr>
  </w:style>
  <w:style w:type="paragraph" w:styleId="869">
    <w:name w:val="Caption"/>
    <w:basedOn w:val="851"/>
    <w:next w:val="850"/>
    <w:qFormat/>
    <w:pPr>
      <w:ind w:left="200" w:firstLine="2248"/>
      <w:jc w:val="center"/>
      <w:spacing w:before="0" w:after="0" w:line="240" w:lineRule="auto"/>
    </w:pPr>
  </w:style>
  <w:style w:type="paragraph" w:styleId="870">
    <w:name w:val="List Bullet"/>
    <w:basedOn w:val="851"/>
    <w:next w:val="850"/>
    <w:qFormat/>
    <w:pPr>
      <w:ind w:left="900" w:firstLine="2652"/>
      <w:spacing w:before="0" w:after="0" w:line="360" w:lineRule="auto"/>
    </w:pPr>
  </w:style>
  <w:style w:type="paragraph" w:styleId="871">
    <w:name w:val="Document Map"/>
    <w:basedOn w:val="851"/>
    <w:next w:val="872"/>
    <w:qFormat/>
    <w:pPr>
      <w:ind w:left="0" w:firstLine="4"/>
      <w:spacing w:before="0" w:after="0" w:line="240" w:lineRule="auto"/>
      <w:shd w:val="clear" w:color="000000" w:fill="000080"/>
    </w:pPr>
  </w:style>
  <w:style w:type="paragraph" w:styleId="872">
    <w:name w:val="annotation subject"/>
    <w:next w:val="850"/>
    <w:semiHidden/>
    <w:qFormat/>
    <w:pPr>
      <w:ind w:firstLine="4608"/>
      <w:spacing w:line="360" w:lineRule="auto"/>
    </w:pPr>
    <w:rPr>
      <w:rFonts w:ascii="Calibri" w:hAnsi="Calibri"/>
    </w:rPr>
  </w:style>
  <w:style w:type="paragraph" w:styleId="873">
    <w:name w:val="annotation text"/>
    <w:basedOn w:val="851"/>
    <w:next w:val="850"/>
    <w:uiPriority w:val="99"/>
    <w:qFormat/>
    <w:pPr>
      <w:ind w:left="0" w:firstLine="3584"/>
      <w:spacing w:line="360" w:lineRule="auto"/>
    </w:pPr>
  </w:style>
  <w:style w:type="paragraph" w:styleId="874">
    <w:name w:val="Body Text 3"/>
    <w:basedOn w:val="851"/>
    <w:next w:val="850"/>
    <w:qFormat/>
    <w:pPr>
      <w:ind w:left="0" w:firstLine="2048"/>
      <w:spacing w:before="0" w:after="0" w:line="500" w:lineRule="exact"/>
    </w:pPr>
  </w:style>
  <w:style w:type="paragraph" w:styleId="875">
    <w:name w:val="List Bullet 3"/>
    <w:basedOn w:val="851"/>
    <w:next w:val="850"/>
    <w:qFormat/>
    <w:pPr>
      <w:ind w:left="900" w:firstLine="2652"/>
      <w:spacing w:before="0" w:after="0" w:line="360" w:lineRule="auto"/>
    </w:pPr>
  </w:style>
  <w:style w:type="paragraph" w:styleId="876">
    <w:name w:val="Body Text"/>
    <w:basedOn w:val="850"/>
    <w:next w:val="868"/>
    <w:qFormat/>
    <w:pPr>
      <w:ind w:left="0" w:firstLine="2560"/>
    </w:pPr>
  </w:style>
  <w:style w:type="paragraph" w:styleId="877">
    <w:name w:val="List Number 3"/>
    <w:basedOn w:val="851"/>
    <w:next w:val="850"/>
    <w:qFormat/>
    <w:pPr>
      <w:ind w:left="420" w:firstLine="3584"/>
      <w:spacing w:before="0" w:after="0" w:line="240" w:lineRule="auto"/>
    </w:pPr>
  </w:style>
  <w:style w:type="paragraph" w:styleId="878">
    <w:name w:val="List 2"/>
    <w:basedOn w:val="851"/>
    <w:next w:val="864"/>
    <w:qFormat/>
    <w:pPr>
      <w:ind w:left="100" w:firstLine="3640"/>
      <w:spacing w:before="0" w:after="0" w:line="240" w:lineRule="auto"/>
    </w:pPr>
  </w:style>
  <w:style w:type="paragraph" w:styleId="879">
    <w:name w:val="Block Text"/>
    <w:basedOn w:val="851"/>
    <w:next w:val="850"/>
    <w:qFormat/>
    <w:pPr>
      <w:ind w:left="420" w:right="33" w:firstLine="2560"/>
      <w:spacing w:before="0" w:after="0" w:line="240" w:lineRule="auto"/>
    </w:pPr>
  </w:style>
  <w:style w:type="paragraph" w:styleId="880">
    <w:name w:val="toc 5"/>
    <w:basedOn w:val="851"/>
    <w:next w:val="850"/>
    <w:qFormat/>
    <w:pPr>
      <w:ind w:left="800" w:firstLine="0"/>
      <w:spacing w:before="0" w:after="0" w:line="240" w:lineRule="auto"/>
      <w:outlineLvl w:val="9"/>
    </w:pPr>
    <w:rPr>
      <w:rFonts w:cs="Calibri"/>
      <w:sz w:val="18"/>
      <w:szCs w:val="18"/>
    </w:rPr>
  </w:style>
  <w:style w:type="paragraph" w:styleId="881">
    <w:name w:val="toc 3"/>
    <w:basedOn w:val="851"/>
    <w:next w:val="850"/>
    <w:uiPriority w:val="39"/>
    <w:qFormat/>
    <w:pPr>
      <w:ind w:left="400" w:firstLine="0"/>
      <w:spacing w:before="0" w:after="0" w:line="240" w:lineRule="auto"/>
      <w:outlineLvl w:val="9"/>
    </w:pPr>
    <w:rPr>
      <w:rFonts w:cs="Calibri"/>
      <w:i/>
      <w:iCs/>
    </w:rPr>
  </w:style>
  <w:style w:type="paragraph" w:styleId="882">
    <w:name w:val="Plain Text"/>
    <w:basedOn w:val="851"/>
    <w:next w:val="883"/>
    <w:link w:val="921"/>
    <w:qFormat/>
    <w:pPr>
      <w:ind w:left="0" w:firstLine="2048"/>
      <w:spacing w:before="0" w:after="0" w:line="240" w:lineRule="auto"/>
    </w:pPr>
    <w:rPr>
      <w:lang w:val="zh-CN"/>
    </w:rPr>
  </w:style>
  <w:style w:type="paragraph" w:styleId="883">
    <w:name w:val="toc 1"/>
    <w:basedOn w:val="851"/>
    <w:next w:val="850"/>
    <w:uiPriority w:val="39"/>
    <w:qFormat/>
    <w:pPr>
      <w:ind w:left="0" w:firstLine="0"/>
      <w:spacing w:before="120" w:after="120" w:line="240" w:lineRule="auto"/>
      <w:outlineLvl w:val="9"/>
    </w:pPr>
    <w:rPr>
      <w:rFonts w:cs="Calibri"/>
      <w:b/>
      <w:bCs/>
      <w:caps/>
    </w:rPr>
  </w:style>
  <w:style w:type="paragraph" w:styleId="884">
    <w:name w:val="List Bullet 5"/>
    <w:basedOn w:val="851"/>
    <w:next w:val="885"/>
    <w:qFormat/>
    <w:pPr>
      <w:ind w:left="2040" w:firstLine="2560"/>
      <w:spacing w:before="0" w:after="0" w:line="360" w:lineRule="auto"/>
    </w:pPr>
  </w:style>
  <w:style w:type="paragraph" w:styleId="885" w:customStyle="1">
    <w:name w:val="正文首行缩进1"/>
    <w:next w:val="877"/>
    <w:qFormat/>
    <w:pPr>
      <w:ind w:left="420" w:firstLine="2724"/>
      <w:spacing w:after="120" w:line="360" w:lineRule="auto"/>
    </w:pPr>
    <w:rPr>
      <w:rFonts w:ascii="Calibri" w:hAnsi="Calibri"/>
    </w:rPr>
  </w:style>
  <w:style w:type="paragraph" w:styleId="886">
    <w:name w:val="toc 8"/>
    <w:basedOn w:val="851"/>
    <w:next w:val="850"/>
    <w:qFormat/>
    <w:pPr>
      <w:ind w:left="1400" w:firstLine="0"/>
      <w:spacing w:before="0" w:after="0" w:line="240" w:lineRule="auto"/>
      <w:outlineLvl w:val="9"/>
    </w:pPr>
    <w:rPr>
      <w:rFonts w:cs="Calibri"/>
      <w:sz w:val="18"/>
      <w:szCs w:val="18"/>
    </w:rPr>
  </w:style>
  <w:style w:type="paragraph" w:styleId="887">
    <w:name w:val="Date"/>
    <w:basedOn w:val="851"/>
    <w:next w:val="850"/>
    <w:qFormat/>
    <w:pPr>
      <w:ind w:left="0" w:firstLine="2560"/>
      <w:spacing w:before="0" w:after="0" w:line="240" w:lineRule="auto"/>
    </w:pPr>
  </w:style>
  <w:style w:type="paragraph" w:styleId="888">
    <w:name w:val="Body Text Indent 2"/>
    <w:basedOn w:val="851"/>
    <w:next w:val="863"/>
    <w:qFormat/>
    <w:pPr>
      <w:ind w:left="481" w:firstLine="2784"/>
      <w:spacing w:before="0" w:after="0" w:line="400" w:lineRule="exact"/>
    </w:pPr>
  </w:style>
  <w:style w:type="paragraph" w:styleId="889">
    <w:name w:val="endnote text"/>
    <w:basedOn w:val="851"/>
    <w:next w:val="890"/>
    <w:qFormat/>
    <w:pPr>
      <w:ind w:left="0" w:firstLine="2560"/>
      <w:spacing w:before="0" w:after="0" w:line="360" w:lineRule="auto"/>
    </w:pPr>
  </w:style>
  <w:style w:type="paragraph" w:styleId="890" w:customStyle="1">
    <w:name w:val="Char11"/>
    <w:basedOn w:val="851"/>
    <w:next w:val="850"/>
    <w:qFormat/>
    <w:pPr>
      <w:ind w:left="0" w:firstLine="3584"/>
      <w:spacing w:before="0" w:after="0" w:line="240" w:lineRule="auto"/>
    </w:pPr>
  </w:style>
  <w:style w:type="paragraph" w:styleId="891">
    <w:name w:val="Balloon Text"/>
    <w:basedOn w:val="851"/>
    <w:next w:val="867"/>
    <w:qFormat/>
    <w:pPr>
      <w:ind w:left="0" w:firstLine="2048"/>
      <w:spacing w:before="0" w:after="0" w:line="240" w:lineRule="auto"/>
    </w:pPr>
  </w:style>
  <w:style w:type="paragraph" w:styleId="892">
    <w:name w:val="Footer"/>
    <w:basedOn w:val="851"/>
    <w:next w:val="893"/>
    <w:link w:val="922"/>
    <w:uiPriority w:val="99"/>
    <w:qFormat/>
    <w:pPr>
      <w:ind w:left="0" w:firstLine="3584"/>
      <w:spacing w:before="0" w:after="0" w:line="240" w:lineRule="auto"/>
    </w:pPr>
    <w:rPr>
      <w:lang w:val="zh-CN"/>
    </w:rPr>
  </w:style>
  <w:style w:type="paragraph" w:styleId="893" w:customStyle="1">
    <w:name w:val="Char Char Char Char Char Char Char Char Char Char Char Char Char"/>
    <w:basedOn w:val="851"/>
    <w:next w:val="850"/>
    <w:qFormat/>
    <w:pPr>
      <w:ind w:left="0" w:firstLine="3584"/>
      <w:spacing w:before="0" w:after="160" w:line="240" w:lineRule="exact"/>
    </w:pPr>
  </w:style>
  <w:style w:type="paragraph" w:styleId="894">
    <w:name w:val="Header"/>
    <w:basedOn w:val="851"/>
    <w:next w:val="887"/>
    <w:link w:val="923"/>
    <w:uiPriority w:val="99"/>
    <w:qFormat/>
    <w:pPr>
      <w:ind w:left="0" w:firstLine="3584"/>
      <w:jc w:val="center"/>
      <w:spacing w:before="0" w:after="0" w:line="240" w:lineRule="auto"/>
    </w:pPr>
    <w:rPr>
      <w:lang w:val="zh-CN"/>
    </w:rPr>
  </w:style>
  <w:style w:type="paragraph" w:styleId="895">
    <w:name w:val="toc 4"/>
    <w:basedOn w:val="851"/>
    <w:next w:val="850"/>
    <w:qFormat/>
    <w:pPr>
      <w:ind w:left="600" w:firstLine="0"/>
      <w:spacing w:before="0" w:after="0" w:line="240" w:lineRule="auto"/>
      <w:outlineLvl w:val="9"/>
    </w:pPr>
    <w:rPr>
      <w:rFonts w:cs="Calibri"/>
      <w:sz w:val="18"/>
      <w:szCs w:val="18"/>
    </w:rPr>
  </w:style>
  <w:style w:type="paragraph" w:styleId="896">
    <w:name w:val="Subtitle"/>
    <w:next w:val="850"/>
    <w:qFormat/>
    <w:pPr>
      <w:ind w:left="1024"/>
      <w:jc w:val="center"/>
      <w:spacing w:after="60"/>
    </w:pPr>
    <w:rPr>
      <w:rFonts w:ascii="Calibri" w:hAnsi="Calibri"/>
    </w:rPr>
  </w:style>
  <w:style w:type="paragraph" w:styleId="897">
    <w:name w:val="List"/>
    <w:basedOn w:val="851"/>
    <w:next w:val="898"/>
    <w:qFormat/>
    <w:pPr>
      <w:ind w:left="200" w:firstLine="3640"/>
      <w:spacing w:before="0" w:after="0" w:line="240" w:lineRule="auto"/>
    </w:pPr>
  </w:style>
  <w:style w:type="paragraph" w:styleId="898">
    <w:name w:val="Body Text First Indent"/>
    <w:next w:val="850"/>
    <w:qFormat/>
    <w:pPr>
      <w:ind w:left="420" w:firstLine="3748"/>
      <w:spacing w:after="120"/>
    </w:pPr>
    <w:rPr>
      <w:rFonts w:ascii="Calibri" w:hAnsi="Calibri"/>
    </w:rPr>
  </w:style>
  <w:style w:type="paragraph" w:styleId="899">
    <w:name w:val="footnote text"/>
    <w:basedOn w:val="851"/>
    <w:next w:val="879"/>
    <w:qFormat/>
    <w:pPr>
      <w:ind w:left="0" w:firstLine="3584"/>
      <w:spacing w:before="0" w:after="0" w:line="360" w:lineRule="auto"/>
    </w:pPr>
  </w:style>
  <w:style w:type="paragraph" w:styleId="900">
    <w:name w:val="toc 6"/>
    <w:basedOn w:val="851"/>
    <w:next w:val="850"/>
    <w:qFormat/>
    <w:pPr>
      <w:ind w:left="1000" w:firstLine="0"/>
      <w:spacing w:before="0" w:after="0" w:line="240" w:lineRule="auto"/>
      <w:outlineLvl w:val="9"/>
    </w:pPr>
    <w:rPr>
      <w:rFonts w:cs="Calibri"/>
      <w:sz w:val="18"/>
      <w:szCs w:val="18"/>
    </w:rPr>
  </w:style>
  <w:style w:type="paragraph" w:styleId="901">
    <w:name w:val="List 5"/>
    <w:basedOn w:val="851"/>
    <w:next w:val="876"/>
    <w:qFormat/>
    <w:pPr>
      <w:ind w:left="2100" w:firstLine="3676"/>
      <w:spacing w:before="0" w:after="0" w:line="240" w:lineRule="auto"/>
    </w:pPr>
  </w:style>
  <w:style w:type="paragraph" w:styleId="902">
    <w:name w:val="Body Text Indent 3"/>
    <w:basedOn w:val="851"/>
    <w:next w:val="900"/>
    <w:qFormat/>
    <w:pPr>
      <w:ind w:left="480" w:firstLine="2784"/>
      <w:spacing w:before="0" w:after="0" w:line="400" w:lineRule="exact"/>
    </w:pPr>
  </w:style>
  <w:style w:type="paragraph" w:styleId="903">
    <w:name w:val="toc 2"/>
    <w:basedOn w:val="851"/>
    <w:next w:val="850"/>
    <w:uiPriority w:val="39"/>
    <w:qFormat/>
    <w:pPr>
      <w:ind w:left="200" w:firstLine="0"/>
      <w:spacing w:before="0" w:after="0" w:line="240" w:lineRule="auto"/>
      <w:outlineLvl w:val="9"/>
    </w:pPr>
    <w:rPr>
      <w:rFonts w:cs="Calibri"/>
      <w:smallCaps/>
    </w:rPr>
  </w:style>
  <w:style w:type="paragraph" w:styleId="904">
    <w:name w:val="toc 9"/>
    <w:basedOn w:val="851"/>
    <w:next w:val="850"/>
    <w:qFormat/>
    <w:pPr>
      <w:ind w:left="1600" w:firstLine="0"/>
      <w:spacing w:before="0" w:after="0" w:line="240" w:lineRule="auto"/>
      <w:outlineLvl w:val="9"/>
    </w:pPr>
    <w:rPr>
      <w:rFonts w:cs="Calibri"/>
      <w:sz w:val="18"/>
      <w:szCs w:val="18"/>
    </w:rPr>
  </w:style>
  <w:style w:type="paragraph" w:styleId="905">
    <w:name w:val="Body Text 2"/>
    <w:basedOn w:val="851"/>
    <w:next w:val="870"/>
    <w:qFormat/>
    <w:pPr>
      <w:ind w:left="0" w:firstLine="1024"/>
      <w:spacing w:before="0" w:after="120" w:line="480" w:lineRule="auto"/>
    </w:pPr>
  </w:style>
  <w:style w:type="paragraph" w:styleId="906">
    <w:name w:val="HTML Preformatted"/>
    <w:basedOn w:val="851"/>
    <w:next w:val="869"/>
    <w:qFormat/>
    <w:pPr>
      <w:ind w:left="0" w:firstLine="2048"/>
      <w:spacing w:before="0" w:after="0" w:line="253" w:lineRule="atLeast"/>
    </w:pPr>
  </w:style>
  <w:style w:type="paragraph" w:styleId="907">
    <w:name w:val="Normal (Web)"/>
    <w:basedOn w:val="850"/>
    <w:next w:val="878"/>
    <w:qFormat/>
    <w:pPr>
      <w:ind w:left="15" w:right="15" w:firstLine="4608"/>
      <w:spacing w:before="60" w:after="60" w:line="312" w:lineRule="auto"/>
    </w:pPr>
  </w:style>
  <w:style w:type="paragraph" w:styleId="908">
    <w:name w:val="index 1"/>
    <w:basedOn w:val="851"/>
    <w:next w:val="850"/>
    <w:qFormat/>
    <w:pPr>
      <w:ind w:left="0" w:firstLine="3584"/>
      <w:spacing w:before="0" w:after="0" w:line="240" w:lineRule="auto"/>
    </w:pPr>
  </w:style>
  <w:style w:type="paragraph" w:styleId="909">
    <w:name w:val="Body Text First Indent 2"/>
    <w:uiPriority w:val="99"/>
    <w:unhideWhenUsed/>
    <w:qFormat/>
    <w:pPr>
      <w:ind w:left="420" w:firstLine="420"/>
      <w:jc w:val="both"/>
      <w:spacing w:after="120"/>
      <w:widowControl w:val="off"/>
    </w:pPr>
    <w:rPr>
      <w:rFonts w:ascii="Calibri" w:hAnsi="Calibri"/>
      <w:sz w:val="21"/>
    </w:rPr>
  </w:style>
  <w:style w:type="table" w:styleId="910">
    <w:name w:val="Table Grid"/>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11">
    <w:name w:val="Strong"/>
    <w:qFormat/>
    <w:rPr>
      <w:b/>
      <w:sz w:val="20"/>
    </w:rPr>
  </w:style>
  <w:style w:type="character" w:styleId="912">
    <w:name w:val="page number"/>
    <w:qFormat/>
    <w:rPr>
      <w:sz w:val="20"/>
    </w:rPr>
  </w:style>
  <w:style w:type="character" w:styleId="913">
    <w:name w:val="Emphasis"/>
    <w:qFormat/>
    <w:rPr>
      <w:i/>
      <w:sz w:val="21"/>
    </w:rPr>
  </w:style>
  <w:style w:type="character" w:styleId="914">
    <w:name w:val="Hyperlink"/>
    <w:uiPriority w:val="99"/>
    <w:qFormat/>
    <w:rPr>
      <w:color w:val="0000ff"/>
      <w:sz w:val="20"/>
      <w:u w:val="single"/>
    </w:rPr>
  </w:style>
  <w:style w:type="character" w:styleId="915">
    <w:name w:val="annotation reference"/>
    <w:qFormat/>
    <w:rPr>
      <w:sz w:val="20"/>
    </w:rPr>
  </w:style>
  <w:style w:type="character" w:styleId="916">
    <w:name w:val="footnote reference"/>
    <w:unhideWhenUsed/>
    <w:qFormat/>
    <w:rPr>
      <w:vertAlign w:val="superscript"/>
    </w:rPr>
  </w:style>
  <w:style w:type="paragraph" w:styleId="917">
    <w:name w:val="List Paragraph"/>
    <w:basedOn w:val="850"/>
    <w:next w:val="918"/>
    <w:uiPriority w:val="34"/>
    <w:qFormat/>
    <w:pPr>
      <w:ind w:left="420" w:firstLine="3748"/>
    </w:pPr>
  </w:style>
  <w:style w:type="paragraph" w:styleId="918" w:customStyle="1">
    <w:name w:val="xl91"/>
    <w:basedOn w:val="851"/>
    <w:next w:val="919"/>
    <w:qFormat/>
    <w:pPr>
      <w:ind w:left="0" w:firstLine="3584"/>
      <w:spacing w:before="280" w:after="280" w:line="240" w:lineRule="auto"/>
    </w:pPr>
  </w:style>
  <w:style w:type="paragraph" w:styleId="919" w:customStyle="1">
    <w:name w:val="xl76"/>
    <w:basedOn w:val="851"/>
    <w:next w:val="905"/>
    <w:qFormat/>
    <w:pPr>
      <w:ind w:left="0" w:firstLine="3584"/>
      <w:jc w:val="center"/>
      <w:spacing w:before="280" w:after="280" w:line="240" w:lineRule="auto"/>
    </w:pPr>
  </w:style>
  <w:style w:type="character" w:styleId="920" w:customStyle="1">
    <w:name w:val="正文缩进 字符"/>
    <w:link w:val="868"/>
    <w:qFormat/>
    <w:rPr>
      <w:rFonts w:ascii="Calibri" w:hAnsi="Calibri"/>
    </w:rPr>
  </w:style>
  <w:style w:type="character" w:styleId="921" w:customStyle="1">
    <w:name w:val="纯文本 字符"/>
    <w:link w:val="882"/>
    <w:qFormat/>
    <w:rPr>
      <w:rFonts w:ascii="Calibri" w:hAnsi="Calibri"/>
    </w:rPr>
  </w:style>
  <w:style w:type="character" w:styleId="922" w:customStyle="1">
    <w:name w:val="页脚 字符"/>
    <w:link w:val="892"/>
    <w:uiPriority w:val="99"/>
    <w:qFormat/>
    <w:rPr>
      <w:rFonts w:ascii="Calibri" w:hAnsi="Calibri"/>
    </w:rPr>
  </w:style>
  <w:style w:type="character" w:styleId="923" w:customStyle="1">
    <w:name w:val="页眉 字符"/>
    <w:link w:val="894"/>
    <w:uiPriority w:val="99"/>
    <w:qFormat/>
    <w:rPr>
      <w:rFonts w:ascii="Calibri" w:hAnsi="Calibri"/>
    </w:rPr>
  </w:style>
  <w:style w:type="character" w:styleId="924" w:customStyle="1">
    <w:name w:val="已访问的超链接1"/>
    <w:qFormat/>
    <w:rPr>
      <w:color w:val="800080"/>
      <w:sz w:val="20"/>
      <w:u w:val="single"/>
    </w:rPr>
  </w:style>
  <w:style w:type="character" w:styleId="925" w:customStyle="1">
    <w:name w:val="图注 Char Char"/>
    <w:qFormat/>
    <w:rPr>
      <w:sz w:val="20"/>
    </w:rPr>
  </w:style>
  <w:style w:type="character" w:styleId="926" w:customStyle="1">
    <w:name w:val="图片0 Char Char"/>
    <w:qFormat/>
    <w:rPr>
      <w:sz w:val="20"/>
    </w:rPr>
  </w:style>
  <w:style w:type="character" w:styleId="927" w:customStyle="1">
    <w:name w:val="p141"/>
    <w:qFormat/>
    <w:rPr>
      <w:color w:val="000000"/>
      <w:sz w:val="20"/>
      <w:u w:val="none"/>
    </w:rPr>
  </w:style>
  <w:style w:type="character" w:styleId="928" w:customStyle="1">
    <w:name w:val="批注框文本 字符"/>
    <w:semiHidden/>
    <w:qFormat/>
    <w:rPr>
      <w:sz w:val="20"/>
    </w:rPr>
  </w:style>
  <w:style w:type="character" w:styleId="929" w:customStyle="1">
    <w:name w:val="正文文本缩进 3 Char"/>
    <w:qFormat/>
    <w:rPr>
      <w:sz w:val="20"/>
    </w:rPr>
  </w:style>
  <w:style w:type="character" w:styleId="930" w:customStyle="1">
    <w:name w:val="标题 6 Char1"/>
    <w:semiHidden/>
    <w:qFormat/>
    <w:rPr>
      <w:b/>
      <w:sz w:val="20"/>
    </w:rPr>
  </w:style>
  <w:style w:type="character" w:styleId="931" w:customStyle="1">
    <w:name w:val="正文文本缩进 Char"/>
    <w:qFormat/>
    <w:rPr>
      <w:sz w:val="20"/>
    </w:rPr>
  </w:style>
  <w:style w:type="character" w:styleId="932" w:customStyle="1">
    <w:name w:val="正文文本缩进 2 Char"/>
    <w:qFormat/>
    <w:rPr>
      <w:sz w:val="20"/>
    </w:rPr>
  </w:style>
  <w:style w:type="character" w:styleId="933" w:customStyle="1">
    <w:name w:val="批注引用1"/>
    <w:qFormat/>
    <w:rPr>
      <w:sz w:val="20"/>
    </w:rPr>
  </w:style>
  <w:style w:type="character" w:styleId="934" w:customStyle="1">
    <w:name w:val="标题 6 Char"/>
    <w:qFormat/>
    <w:rPr>
      <w:b/>
      <w:sz w:val="20"/>
    </w:rPr>
  </w:style>
  <w:style w:type="character" w:styleId="935" w:customStyle="1">
    <w:name w:val="lh151"/>
    <w:qFormat/>
    <w:rPr>
      <w:color w:val="666666"/>
      <w:sz w:val="20"/>
    </w:rPr>
  </w:style>
  <w:style w:type="character" w:styleId="936" w:customStyle="1">
    <w:name w:val="_Style 332"/>
    <w:qFormat/>
    <w:rPr>
      <w:i/>
      <w:color w:val="auto"/>
      <w:sz w:val="21"/>
    </w:rPr>
  </w:style>
  <w:style w:type="character" w:styleId="937" w:customStyle="1">
    <w:name w:val="页眉 Char1"/>
    <w:semiHidden/>
    <w:qFormat/>
    <w:rPr>
      <w:sz w:val="20"/>
    </w:rPr>
  </w:style>
  <w:style w:type="character" w:styleId="938" w:customStyle="1">
    <w:name w:val="标题 3 Char"/>
    <w:qFormat/>
    <w:rPr>
      <w:b/>
      <w:sz w:val="20"/>
    </w:rPr>
  </w:style>
  <w:style w:type="character" w:styleId="939" w:customStyle="1">
    <w:name w:val="正文文本 Char"/>
    <w:qFormat/>
    <w:rPr>
      <w:sz w:val="20"/>
    </w:rPr>
  </w:style>
  <w:style w:type="character" w:styleId="940" w:customStyle="1">
    <w:name w:val="062"/>
    <w:qFormat/>
    <w:rPr>
      <w:b/>
      <w:sz w:val="20"/>
    </w:rPr>
  </w:style>
  <w:style w:type="character" w:styleId="941" w:customStyle="1">
    <w:name w:val="标题 Char"/>
    <w:qFormat/>
    <w:rPr>
      <w:b/>
      <w:sz w:val="20"/>
    </w:rPr>
  </w:style>
  <w:style w:type="character" w:styleId="942" w:customStyle="1">
    <w:name w:val="标题 2 Char"/>
    <w:qFormat/>
    <w:rPr>
      <w:b/>
      <w:sz w:val="20"/>
    </w:rPr>
  </w:style>
  <w:style w:type="character" w:styleId="943" w:customStyle="1">
    <w:name w:val="正文缩进 Char"/>
    <w:qFormat/>
    <w:rPr>
      <w:sz w:val="20"/>
    </w:rPr>
  </w:style>
  <w:style w:type="character" w:styleId="944" w:customStyle="1">
    <w:name w:val="日期 Char"/>
    <w:qFormat/>
    <w:rPr>
      <w:sz w:val="20"/>
    </w:rPr>
  </w:style>
  <w:style w:type="character" w:styleId="945" w:customStyle="1">
    <w:name w:val="纯文本 Char1"/>
    <w:semiHidden/>
    <w:qFormat/>
    <w:rPr>
      <w:sz w:val="20"/>
    </w:rPr>
  </w:style>
  <w:style w:type="character" w:styleId="946" w:customStyle="1">
    <w:name w:val="正文首行缩进 2 Char"/>
    <w:qFormat/>
    <w:rPr>
      <w:sz w:val="20"/>
    </w:rPr>
  </w:style>
  <w:style w:type="character" w:styleId="947" w:customStyle="1">
    <w:name w:val="表格用 Char Char"/>
    <w:qFormat/>
    <w:rPr>
      <w:sz w:val="20"/>
    </w:rPr>
  </w:style>
  <w:style w:type="character" w:styleId="948" w:customStyle="1">
    <w:name w:val="Char Char14"/>
    <w:qFormat/>
    <w:rPr>
      <w:sz w:val="20"/>
    </w:rPr>
  </w:style>
  <w:style w:type="character" w:styleId="949" w:customStyle="1">
    <w:name w:val="批注文字 Char1"/>
    <w:semiHidden/>
    <w:qFormat/>
    <w:rPr>
      <w:sz w:val="20"/>
    </w:rPr>
  </w:style>
  <w:style w:type="character" w:styleId="950" w:customStyle="1">
    <w:name w:val="正文（首行缩进 2 字符） Char Char"/>
    <w:qFormat/>
    <w:rPr>
      <w:sz w:val="20"/>
    </w:rPr>
  </w:style>
  <w:style w:type="character" w:styleId="951" w:customStyle="1">
    <w:name w:val="图片 Char"/>
    <w:qFormat/>
    <w:rPr>
      <w:sz w:val="20"/>
    </w:rPr>
  </w:style>
  <w:style w:type="character" w:styleId="952" w:customStyle="1">
    <w:name w:val="标书正文 Char"/>
    <w:qFormat/>
    <w:rPr>
      <w:sz w:val="20"/>
    </w:rPr>
  </w:style>
  <w:style w:type="character" w:styleId="953" w:customStyle="1">
    <w:name w:val="批注文字 字符"/>
    <w:qFormat/>
    <w:rPr>
      <w:sz w:val="20"/>
    </w:rPr>
  </w:style>
  <w:style w:type="character" w:styleId="954" w:customStyle="1">
    <w:name w:val="正文文本 2 Char1"/>
    <w:semiHidden/>
    <w:qFormat/>
    <w:rPr>
      <w:sz w:val="20"/>
    </w:rPr>
  </w:style>
  <w:style w:type="character" w:styleId="955" w:customStyle="1">
    <w:name w:val="纯文本 Char"/>
    <w:qFormat/>
    <w:rPr>
      <w:sz w:val="20"/>
    </w:rPr>
  </w:style>
  <w:style w:type="character" w:styleId="956" w:customStyle="1">
    <w:name w:val="标题 2 Char1"/>
    <w:semiHidden/>
    <w:qFormat/>
    <w:rPr>
      <w:b/>
      <w:sz w:val="20"/>
    </w:rPr>
  </w:style>
  <w:style w:type="character" w:styleId="957" w:customStyle="1">
    <w:name w:val="标题 4 Char"/>
    <w:qFormat/>
    <w:rPr>
      <w:b/>
      <w:sz w:val="20"/>
    </w:rPr>
  </w:style>
  <w:style w:type="character" w:styleId="958" w:customStyle="1">
    <w:name w:val="超级链接"/>
    <w:qFormat/>
    <w:rPr>
      <w:color w:val="0000ff"/>
      <w:sz w:val="20"/>
      <w:u w:val="single"/>
    </w:rPr>
  </w:style>
  <w:style w:type="character" w:styleId="959" w:customStyle="1">
    <w:name w:val="1ji Char"/>
    <w:qFormat/>
    <w:rPr>
      <w:b/>
      <w:sz w:val="20"/>
    </w:rPr>
  </w:style>
  <w:style w:type="character" w:styleId="960" w:customStyle="1">
    <w:name w:val="表格文字图表文字 Char Char"/>
    <w:qFormat/>
    <w:rPr>
      <w:sz w:val="20"/>
    </w:rPr>
  </w:style>
  <w:style w:type="character" w:styleId="961" w:customStyle="1">
    <w:name w:val="case31"/>
    <w:qFormat/>
    <w:rPr>
      <w:sz w:val="20"/>
    </w:rPr>
  </w:style>
  <w:style w:type="character" w:styleId="962" w:customStyle="1">
    <w:name w:val="链接"/>
    <w:qFormat/>
    <w:rPr>
      <w:color w:val="0000ff"/>
      <w:sz w:val="20"/>
      <w:u w:val="single"/>
    </w:rPr>
  </w:style>
  <w:style w:type="character" w:styleId="963" w:customStyle="1">
    <w:name w:val="标准文本 Char Char"/>
    <w:qFormat/>
    <w:rPr>
      <w:sz w:val="20"/>
    </w:rPr>
  </w:style>
  <w:style w:type="character" w:styleId="964" w:customStyle="1">
    <w:name w:val="标题 7 Char"/>
    <w:qFormat/>
    <w:rPr>
      <w:b/>
      <w:sz w:val="20"/>
    </w:rPr>
  </w:style>
  <w:style w:type="character" w:styleId="965" w:customStyle="1">
    <w:name w:val="文档结构图 Char"/>
    <w:qFormat/>
    <w:rPr>
      <w:sz w:val="20"/>
    </w:rPr>
  </w:style>
  <w:style w:type="character" w:styleId="966" w:customStyle="1">
    <w:name w:val="标题 5 Char1"/>
    <w:semiHidden/>
    <w:qFormat/>
    <w:rPr>
      <w:b/>
      <w:sz w:val="20"/>
    </w:rPr>
  </w:style>
  <w:style w:type="character" w:styleId="967" w:customStyle="1">
    <w:name w:val="图片 Char Char"/>
    <w:qFormat/>
    <w:rPr>
      <w:sz w:val="20"/>
    </w:rPr>
  </w:style>
  <w:style w:type="character" w:styleId="968" w:customStyle="1">
    <w:name w:val="txt"/>
    <w:qFormat/>
    <w:rPr>
      <w:sz w:val="20"/>
    </w:rPr>
  </w:style>
  <w:style w:type="character" w:styleId="969" w:customStyle="1">
    <w:name w:val="样式2 Char"/>
    <w:qFormat/>
    <w:rPr>
      <w:b/>
      <w:sz w:val="20"/>
    </w:rPr>
  </w:style>
  <w:style w:type="character" w:styleId="970" w:customStyle="1">
    <w:name w:val="宏文本 Char"/>
    <w:qFormat/>
    <w:rPr>
      <w:sz w:val="20"/>
    </w:rPr>
  </w:style>
  <w:style w:type="character" w:styleId="971" w:customStyle="1">
    <w:name w:val="标题 3 Char1"/>
    <w:semiHidden/>
    <w:qFormat/>
    <w:rPr>
      <w:b/>
      <w:sz w:val="20"/>
      <w:u w:val="single"/>
    </w:rPr>
  </w:style>
  <w:style w:type="character" w:styleId="972" w:customStyle="1">
    <w:name w:val="_Style 336"/>
    <w:qFormat/>
    <w:rPr>
      <w:i/>
      <w:color w:val="auto"/>
      <w:sz w:val="21"/>
    </w:rPr>
  </w:style>
  <w:style w:type="character" w:styleId="973" w:customStyle="1">
    <w:name w:val="脚注文本 Char"/>
    <w:qFormat/>
    <w:rPr>
      <w:sz w:val="20"/>
    </w:rPr>
  </w:style>
  <w:style w:type="character" w:styleId="974" w:customStyle="1">
    <w:name w:val="正文首行缩进 Char"/>
    <w:qFormat/>
    <w:rPr>
      <w:sz w:val="20"/>
    </w:rPr>
  </w:style>
  <w:style w:type="character" w:styleId="975" w:customStyle="1">
    <w:name w:val="题注 Char"/>
    <w:qFormat/>
    <w:rPr>
      <w:sz w:val="20"/>
    </w:rPr>
  </w:style>
  <w:style w:type="character" w:styleId="976" w:customStyle="1">
    <w:name w:val="正文文本缩进 Char1"/>
    <w:semiHidden/>
    <w:qFormat/>
    <w:rPr>
      <w:sz w:val="20"/>
    </w:rPr>
  </w:style>
  <w:style w:type="character" w:styleId="977" w:customStyle="1">
    <w:name w:val="标题 4 Char1"/>
    <w:semiHidden/>
    <w:qFormat/>
    <w:rPr>
      <w:b/>
      <w:sz w:val="20"/>
    </w:rPr>
  </w:style>
  <w:style w:type="character" w:styleId="978" w:customStyle="1">
    <w:name w:val="标题 5 Char"/>
    <w:qFormat/>
    <w:rPr>
      <w:b/>
      <w:sz w:val="20"/>
    </w:rPr>
  </w:style>
  <w:style w:type="character" w:styleId="979" w:customStyle="1">
    <w:name w:val="HTML 预设格式 Char1"/>
    <w:qFormat/>
    <w:rPr>
      <w:sz w:val="20"/>
    </w:rPr>
  </w:style>
  <w:style w:type="character" w:styleId="980" w:customStyle="1">
    <w:name w:val="表格用 Char"/>
    <w:qFormat/>
    <w:rPr>
      <w:color w:val="000000"/>
      <w:sz w:val="20"/>
    </w:rPr>
  </w:style>
  <w:style w:type="character" w:styleId="981" w:customStyle="1">
    <w:name w:val="_Style 313"/>
    <w:qFormat/>
    <w:rPr>
      <w:b/>
      <w:i/>
      <w:sz w:val="21"/>
    </w:rPr>
  </w:style>
  <w:style w:type="character" w:styleId="982" w:customStyle="1">
    <w:name w:val="表格文字（两侧对齐） Char Char"/>
    <w:qFormat/>
    <w:rPr>
      <w:sz w:val="20"/>
    </w:rPr>
  </w:style>
  <w:style w:type="character" w:styleId="983" w:customStyle="1">
    <w:name w:val="Plain Text Char"/>
    <w:link w:val="984"/>
    <w:qFormat/>
    <w:rPr>
      <w:rFonts w:ascii="宋体" w:hAnsi="Courier New" w:eastAsia="楷体_GB2312"/>
      <w:sz w:val="26"/>
    </w:rPr>
  </w:style>
  <w:style w:type="paragraph" w:styleId="984" w:customStyle="1">
    <w:name w:val="纯文本1"/>
    <w:basedOn w:val="850"/>
    <w:link w:val="983"/>
    <w:qFormat/>
    <w:pPr>
      <w:ind w:left="0"/>
      <w:widowControl w:val="off"/>
    </w:pPr>
    <w:rPr>
      <w:rFonts w:ascii="宋体" w:hAnsi="Courier New" w:eastAsia="楷体_GB2312"/>
      <w:sz w:val="26"/>
      <w:lang w:val="zh-CN"/>
    </w:rPr>
  </w:style>
  <w:style w:type="character" w:styleId="985" w:customStyle="1">
    <w:name w:val="H 4 Char"/>
    <w:qFormat/>
    <w:rPr>
      <w:b/>
      <w:sz w:val="20"/>
    </w:rPr>
  </w:style>
  <w:style w:type="character" w:styleId="986" w:customStyle="1">
    <w:name w:val="标准文本 Char"/>
    <w:qFormat/>
    <w:rPr>
      <w:sz w:val="20"/>
    </w:rPr>
  </w:style>
  <w:style w:type="character" w:styleId="987" w:customStyle="1">
    <w:name w:val="18h1"/>
    <w:qFormat/>
    <w:rPr>
      <w:color w:val="3b3b3b"/>
      <w:sz w:val="20"/>
    </w:rPr>
  </w:style>
  <w:style w:type="character" w:styleId="988" w:customStyle="1">
    <w:name w:val="正文文本缩进 3 Char1"/>
    <w:qFormat/>
    <w:rPr>
      <w:sz w:val="20"/>
    </w:rPr>
  </w:style>
  <w:style w:type="character" w:styleId="989" w:customStyle="1">
    <w:name w:val="标题 1 Char1"/>
    <w:qFormat/>
    <w:rPr>
      <w:b/>
      <w:sz w:val="20"/>
    </w:rPr>
  </w:style>
  <w:style w:type="character" w:styleId="990" w:customStyle="1">
    <w:name w:val="apple-style-span"/>
    <w:qFormat/>
    <w:rPr>
      <w:sz w:val="20"/>
    </w:rPr>
  </w:style>
  <w:style w:type="character" w:styleId="991" w:customStyle="1">
    <w:name w:val="列表框1 Char Char"/>
    <w:qFormat/>
    <w:rPr>
      <w:sz w:val="20"/>
    </w:rPr>
  </w:style>
  <w:style w:type="character" w:styleId="992" w:customStyle="1">
    <w:name w:val="批注主题 字符"/>
    <w:semiHidden/>
    <w:qFormat/>
    <w:rPr>
      <w:b/>
      <w:sz w:val="20"/>
    </w:rPr>
  </w:style>
  <w:style w:type="character" w:styleId="993" w:customStyle="1">
    <w:name w:val="页脚 Char"/>
    <w:qFormat/>
    <w:rPr>
      <w:sz w:val="20"/>
    </w:rPr>
  </w:style>
  <w:style w:type="character" w:styleId="994" w:customStyle="1">
    <w:name w:val="列出段落 Char"/>
    <w:qFormat/>
    <w:rPr>
      <w:sz w:val="20"/>
    </w:rPr>
  </w:style>
  <w:style w:type="character" w:styleId="995" w:customStyle="1">
    <w:name w:val="正文文本 3 Char1"/>
    <w:semiHidden/>
    <w:qFormat/>
    <w:rPr>
      <w:sz w:val="20"/>
    </w:rPr>
  </w:style>
  <w:style w:type="character" w:styleId="996" w:customStyle="1">
    <w:name w:val="尾注文本 Char"/>
    <w:qFormat/>
    <w:rPr>
      <w:sz w:val="20"/>
    </w:rPr>
  </w:style>
  <w:style w:type="character" w:styleId="997" w:customStyle="1">
    <w:name w:val="正文文本 3 Char"/>
    <w:qFormat/>
    <w:rPr>
      <w:sz w:val="20"/>
    </w:rPr>
  </w:style>
  <w:style w:type="character" w:styleId="998" w:customStyle="1">
    <w:name w:val="批注框文本 Char1"/>
    <w:semiHidden/>
    <w:qFormat/>
    <w:rPr>
      <w:sz w:val="20"/>
    </w:rPr>
  </w:style>
  <w:style w:type="character" w:styleId="999" w:customStyle="1">
    <w:name w:val="H 3 Char"/>
    <w:qFormat/>
    <w:rPr>
      <w:b/>
      <w:sz w:val="20"/>
    </w:rPr>
  </w:style>
  <w:style w:type="character" w:styleId="1000" w:customStyle="1">
    <w:name w:val="apple-converted-space"/>
    <w:qFormat/>
    <w:rPr>
      <w:sz w:val="20"/>
    </w:rPr>
  </w:style>
  <w:style w:type="character" w:styleId="1001" w:customStyle="1">
    <w:name w:val="正文文本 Char1"/>
    <w:semiHidden/>
    <w:qFormat/>
    <w:rPr>
      <w:sz w:val="20"/>
    </w:rPr>
  </w:style>
  <w:style w:type="character" w:styleId="1002" w:customStyle="1">
    <w:name w:val="标题 7 Char1"/>
    <w:semiHidden/>
    <w:qFormat/>
    <w:rPr>
      <w:b/>
      <w:sz w:val="20"/>
    </w:rPr>
  </w:style>
  <w:style w:type="character" w:styleId="1003" w:customStyle="1">
    <w:name w:val="_Style 376"/>
    <w:qFormat/>
    <w:rPr>
      <w:b/>
      <w:color w:val="auto"/>
      <w:sz w:val="21"/>
    </w:rPr>
  </w:style>
  <w:style w:type="character" w:styleId="1004" w:customStyle="1">
    <w:name w:val="批注主题 Char"/>
    <w:qFormat/>
    <w:rPr>
      <w:b/>
      <w:sz w:val="20"/>
    </w:rPr>
  </w:style>
  <w:style w:type="character" w:styleId="1005" w:customStyle="1">
    <w:name w:val="表格 Char"/>
    <w:qFormat/>
    <w:rPr>
      <w:color w:val="000000"/>
      <w:sz w:val="20"/>
    </w:rPr>
  </w:style>
  <w:style w:type="character" w:styleId="1006" w:customStyle="1">
    <w:name w:val="正文文本缩进 2 Char1"/>
    <w:semiHidden/>
    <w:qFormat/>
    <w:rPr>
      <w:sz w:val="20"/>
    </w:rPr>
  </w:style>
  <w:style w:type="character" w:styleId="1007" w:customStyle="1">
    <w:name w:val="正文文本 2 Char"/>
    <w:qFormat/>
    <w:rPr>
      <w:sz w:val="20"/>
    </w:rPr>
  </w:style>
  <w:style w:type="character" w:styleId="1008" w:customStyle="1">
    <w:name w:val="para1"/>
    <w:qFormat/>
    <w:rPr>
      <w:sz w:val="20"/>
    </w:rPr>
  </w:style>
  <w:style w:type="character" w:styleId="1009" w:customStyle="1">
    <w:name w:val="标题 8 Char"/>
    <w:qFormat/>
    <w:rPr>
      <w:sz w:val="20"/>
    </w:rPr>
  </w:style>
  <w:style w:type="character" w:styleId="1010" w:customStyle="1">
    <w:name w:val="批注框文本 Char"/>
    <w:qFormat/>
    <w:rPr>
      <w:sz w:val="20"/>
    </w:rPr>
  </w:style>
  <w:style w:type="character" w:styleId="1011" w:customStyle="1">
    <w:name w:val="样式 首行缩进:  2 字符 Char1"/>
    <w:qFormat/>
    <w:rPr>
      <w:sz w:val="20"/>
    </w:rPr>
  </w:style>
  <w:style w:type="character" w:styleId="1012" w:customStyle="1">
    <w:name w:val="Char Char12"/>
    <w:qFormat/>
    <w:rPr>
      <w:sz w:val="20"/>
    </w:rPr>
  </w:style>
  <w:style w:type="character" w:styleId="1013" w:customStyle="1">
    <w:name w:val="_Style 337"/>
    <w:qFormat/>
    <w:rPr>
      <w:color w:val="auto"/>
      <w:sz w:val="21"/>
    </w:rPr>
  </w:style>
  <w:style w:type="character" w:styleId="1014" w:customStyle="1">
    <w:name w:val="批注文字 Char"/>
    <w:qFormat/>
    <w:rPr>
      <w:sz w:val="20"/>
    </w:rPr>
  </w:style>
  <w:style w:type="character" w:styleId="1015" w:customStyle="1">
    <w:name w:val="插图 Char Char"/>
    <w:qFormat/>
    <w:rPr>
      <w:sz w:val="20"/>
    </w:rPr>
  </w:style>
  <w:style w:type="character" w:styleId="1016" w:customStyle="1">
    <w:name w:val="Char Char2"/>
    <w:qFormat/>
    <w:rPr>
      <w:sz w:val="20"/>
    </w:rPr>
  </w:style>
  <w:style w:type="character" w:styleId="1017" w:customStyle="1">
    <w:name w:val="项目符0 Char"/>
    <w:qFormat/>
    <w:rPr>
      <w:sz w:val="20"/>
    </w:rPr>
  </w:style>
  <w:style w:type="character" w:styleId="1018" w:customStyle="1">
    <w:name w:val="页眉 Char"/>
    <w:qFormat/>
    <w:rPr>
      <w:sz w:val="20"/>
    </w:rPr>
  </w:style>
  <w:style w:type="character" w:styleId="1019" w:customStyle="1">
    <w:name w:val="页码1"/>
    <w:qFormat/>
    <w:rPr>
      <w:sz w:val="20"/>
    </w:rPr>
  </w:style>
  <w:style w:type="character" w:styleId="1020" w:customStyle="1">
    <w:name w:val="文档结构图 Char1"/>
    <w:semiHidden/>
    <w:qFormat/>
    <w:rPr>
      <w:sz w:val="20"/>
    </w:rPr>
  </w:style>
  <w:style w:type="character" w:styleId="1021" w:customStyle="1">
    <w:name w:val="HTML 预设格式 Char"/>
    <w:qFormat/>
    <w:rPr>
      <w:sz w:val="20"/>
    </w:rPr>
  </w:style>
  <w:style w:type="character" w:styleId="1022" w:customStyle="1">
    <w:name w:val="应答文本 Char Char"/>
    <w:qFormat/>
    <w:rPr>
      <w:sz w:val="20"/>
    </w:rPr>
  </w:style>
  <w:style w:type="character" w:styleId="1023" w:customStyle="1">
    <w:name w:val="Char Char13"/>
    <w:qFormat/>
    <w:rPr>
      <w:sz w:val="20"/>
    </w:rPr>
  </w:style>
  <w:style w:type="character" w:styleId="1024" w:customStyle="1">
    <w:name w:val="页脚 Char1"/>
    <w:semiHidden/>
    <w:qFormat/>
    <w:rPr>
      <w:sz w:val="20"/>
    </w:rPr>
  </w:style>
  <w:style w:type="character" w:styleId="1025" w:customStyle="1">
    <w:name w:val="表格 Char Char"/>
    <w:qFormat/>
    <w:rPr>
      <w:sz w:val="20"/>
    </w:rPr>
  </w:style>
  <w:style w:type="character" w:styleId="1026" w:customStyle="1">
    <w:name w:val="标题 9 Char"/>
    <w:qFormat/>
    <w:rPr>
      <w:sz w:val="20"/>
    </w:rPr>
  </w:style>
  <w:style w:type="character" w:styleId="1027" w:customStyle="1">
    <w:name w:val="Char Char3"/>
    <w:qFormat/>
    <w:rPr>
      <w:sz w:val="20"/>
    </w:rPr>
  </w:style>
  <w:style w:type="character" w:styleId="1028" w:customStyle="1">
    <w:name w:val="日期 Char1"/>
    <w:qFormat/>
    <w:rPr>
      <w:sz w:val="20"/>
    </w:rPr>
  </w:style>
  <w:style w:type="character" w:styleId="1029" w:customStyle="1">
    <w:name w:val="批注主题 Char1"/>
    <w:semiHidden/>
    <w:qFormat/>
    <w:rPr>
      <w:b/>
      <w:sz w:val="20"/>
    </w:rPr>
  </w:style>
  <w:style w:type="character" w:styleId="1030" w:customStyle="1">
    <w:name w:val="标题 1 Char"/>
    <w:qFormat/>
    <w:rPr>
      <w:b/>
      <w:sz w:val="20"/>
    </w:rPr>
  </w:style>
  <w:style w:type="paragraph" w:styleId="1031" w:customStyle="1">
    <w:name w:val="正文文本缩进 31"/>
    <w:basedOn w:val="851"/>
    <w:next w:val="1032"/>
    <w:qFormat/>
    <w:pPr>
      <w:ind w:left="1200" w:firstLine="1248"/>
      <w:spacing w:before="120" w:after="0" w:line="22" w:lineRule="atLeast"/>
    </w:pPr>
  </w:style>
  <w:style w:type="paragraph" w:styleId="1032" w:customStyle="1">
    <w:name w:val="样式 正文首行缩进 + 首行缩进:  2 字符5"/>
    <w:next w:val="1033"/>
    <w:qFormat/>
    <w:pPr>
      <w:ind w:left="200" w:firstLine="3784"/>
      <w:spacing w:line="300" w:lineRule="auto"/>
    </w:pPr>
    <w:rPr>
      <w:rFonts w:ascii="Calibri" w:hAnsi="Calibri"/>
    </w:rPr>
  </w:style>
  <w:style w:type="paragraph" w:styleId="1033" w:customStyle="1">
    <w:name w:val="Char2"/>
    <w:basedOn w:val="851"/>
    <w:next w:val="1034"/>
    <w:qFormat/>
    <w:pPr>
      <w:ind w:left="0" w:firstLine="3584"/>
      <w:spacing w:before="0" w:after="160" w:line="240" w:lineRule="exact"/>
    </w:pPr>
  </w:style>
  <w:style w:type="paragraph" w:styleId="1034" w:customStyle="1">
    <w:name w:val="Bullet"/>
    <w:next w:val="1035"/>
    <w:qFormat/>
    <w:pPr>
      <w:ind w:left="567" w:right="2835" w:firstLine="3584"/>
      <w:spacing w:after="60"/>
    </w:pPr>
    <w:rPr>
      <w:rFonts w:ascii="Calibri" w:hAnsi="Calibri"/>
    </w:rPr>
  </w:style>
  <w:style w:type="paragraph" w:styleId="1035" w:customStyle="1">
    <w:name w:val="Char Char Char Char"/>
    <w:next w:val="1036"/>
    <w:qFormat/>
    <w:pPr>
      <w:ind w:firstLine="10"/>
      <w:spacing w:line="360" w:lineRule="auto"/>
      <w:shd w:val="clear" w:color="000000" w:fill="000080"/>
    </w:pPr>
    <w:rPr>
      <w:rFonts w:ascii="Calibri" w:hAnsi="Calibri"/>
    </w:rPr>
  </w:style>
  <w:style w:type="paragraph" w:styleId="1036" w:customStyle="1">
    <w:name w:val="杨昂超式样黑体主"/>
    <w:basedOn w:val="851"/>
    <w:next w:val="1037"/>
    <w:qFormat/>
    <w:pPr>
      <w:ind w:left="0" w:firstLine="4608"/>
      <w:spacing w:before="0" w:after="0" w:line="240" w:lineRule="auto"/>
    </w:pPr>
  </w:style>
  <w:style w:type="paragraph" w:styleId="1037" w:customStyle="1">
    <w:name w:val="Char Char Char Char Char Char1 Char Char Char Char Char Char Char Char Char Char"/>
    <w:basedOn w:val="851"/>
    <w:next w:val="1038"/>
    <w:qFormat/>
    <w:pPr>
      <w:ind w:left="0" w:firstLine="2560"/>
      <w:spacing w:before="0" w:after="0" w:line="240" w:lineRule="auto"/>
    </w:pPr>
  </w:style>
  <w:style w:type="paragraph" w:styleId="1038" w:customStyle="1">
    <w:name w:val="目录1"/>
    <w:basedOn w:val="851"/>
    <w:next w:val="850"/>
    <w:qFormat/>
    <w:pPr>
      <w:ind w:left="0" w:firstLine="7168"/>
      <w:spacing w:before="0" w:after="136" w:line="289" w:lineRule="atLeast"/>
    </w:pPr>
  </w:style>
  <w:style w:type="paragraph" w:styleId="1039" w:customStyle="1">
    <w:name w:val="插图"/>
    <w:next w:val="850"/>
    <w:qFormat/>
    <w:pPr>
      <w:ind w:firstLine="4608"/>
      <w:jc w:val="center"/>
    </w:pPr>
    <w:rPr>
      <w:rFonts w:ascii="Calibri" w:hAnsi="Calibri"/>
    </w:rPr>
  </w:style>
  <w:style w:type="paragraph" w:styleId="1040" w:customStyle="1">
    <w:name w:val="正文符号4"/>
    <w:basedOn w:val="851"/>
    <w:next w:val="1041"/>
    <w:qFormat/>
    <w:pPr>
      <w:ind w:left="0" w:firstLine="5632"/>
      <w:spacing w:before="0" w:after="0" w:line="240" w:lineRule="auto"/>
    </w:pPr>
  </w:style>
  <w:style w:type="paragraph" w:styleId="1041" w:customStyle="1">
    <w:name w:val="样式 加粗 居中"/>
    <w:basedOn w:val="851"/>
    <w:next w:val="1042"/>
    <w:qFormat/>
    <w:pPr>
      <w:ind w:left="0" w:firstLine="2560"/>
      <w:jc w:val="center"/>
      <w:spacing w:before="0" w:after="0" w:line="360" w:lineRule="auto"/>
    </w:pPr>
  </w:style>
  <w:style w:type="paragraph" w:styleId="1042" w:customStyle="1">
    <w:name w:val="_Style 12"/>
    <w:next w:val="1043"/>
    <w:qFormat/>
    <w:pPr>
      <w:ind w:firstLine="14"/>
      <w:spacing w:line="360" w:lineRule="auto"/>
      <w:shd w:val="clear" w:color="000000" w:fill="000080"/>
    </w:pPr>
    <w:rPr>
      <w:rFonts w:ascii="Calibri" w:hAnsi="Calibri"/>
    </w:rPr>
  </w:style>
  <w:style w:type="paragraph" w:styleId="1043" w:customStyle="1">
    <w:name w:val="正文文本缩进1"/>
    <w:basedOn w:val="851"/>
    <w:next w:val="1044"/>
    <w:qFormat/>
    <w:pPr>
      <w:ind w:left="420" w:firstLine="3584"/>
      <w:spacing w:before="0" w:after="120" w:line="240" w:lineRule="auto"/>
    </w:pPr>
  </w:style>
  <w:style w:type="paragraph" w:styleId="1044" w:customStyle="1">
    <w:name w:val="列表编号 31"/>
    <w:basedOn w:val="851"/>
    <w:next w:val="906"/>
    <w:qFormat/>
    <w:pPr>
      <w:ind w:left="1200" w:firstLine="2712"/>
      <w:spacing w:before="0" w:after="0" w:line="360" w:lineRule="auto"/>
    </w:pPr>
  </w:style>
  <w:style w:type="paragraph" w:styleId="1045" w:customStyle="1">
    <w:name w:val="xl70"/>
    <w:basedOn w:val="851"/>
    <w:next w:val="904"/>
    <w:qFormat/>
    <w:pPr>
      <w:ind w:left="0" w:firstLine="1024"/>
      <w:spacing w:before="280" w:after="280" w:line="240" w:lineRule="auto"/>
    </w:pPr>
  </w:style>
  <w:style w:type="paragraph" w:styleId="1046" w:customStyle="1">
    <w:name w:val="应答文本"/>
    <w:basedOn w:val="851"/>
    <w:next w:val="1047"/>
    <w:qFormat/>
    <w:pPr>
      <w:ind w:left="1296" w:firstLine="2112"/>
      <w:spacing w:before="0" w:after="0" w:line="460" w:lineRule="exact"/>
    </w:pPr>
  </w:style>
  <w:style w:type="paragraph" w:styleId="1047" w:customStyle="1">
    <w:name w:val="引文目录1"/>
    <w:basedOn w:val="851"/>
    <w:next w:val="850"/>
    <w:qFormat/>
    <w:pPr>
      <w:ind w:left="420" w:firstLine="2560"/>
      <w:jc w:val="center"/>
      <w:spacing w:before="0" w:after="0" w:line="360" w:lineRule="auto"/>
    </w:pPr>
  </w:style>
  <w:style w:type="paragraph" w:styleId="1048" w:customStyle="1">
    <w:name w:val="索引标题1"/>
    <w:basedOn w:val="851"/>
    <w:next w:val="1049"/>
    <w:qFormat/>
    <w:pPr>
      <w:ind w:left="0" w:firstLine="4608"/>
      <w:jc w:val="center"/>
      <w:spacing w:before="0" w:after="0" w:line="360" w:lineRule="auto"/>
    </w:pPr>
  </w:style>
  <w:style w:type="paragraph" w:styleId="1049" w:customStyle="1">
    <w:name w:val="xl90"/>
    <w:basedOn w:val="851"/>
    <w:next w:val="1050"/>
    <w:qFormat/>
    <w:pPr>
      <w:ind w:left="0" w:firstLine="3584"/>
      <w:spacing w:before="280" w:after="280" w:line="240" w:lineRule="auto"/>
    </w:pPr>
  </w:style>
  <w:style w:type="paragraph" w:styleId="1050" w:customStyle="1">
    <w:name w:val="列表框1"/>
    <w:next w:val="1047"/>
    <w:qFormat/>
    <w:pPr>
      <w:ind w:firstLine="2048"/>
      <w:spacing w:line="460" w:lineRule="exact"/>
    </w:pPr>
    <w:rPr>
      <w:rFonts w:ascii="Calibri" w:hAnsi="Calibri"/>
    </w:rPr>
  </w:style>
  <w:style w:type="paragraph" w:styleId="1051" w:customStyle="1">
    <w:name w:val="xl28"/>
    <w:basedOn w:val="851"/>
    <w:next w:val="1052"/>
    <w:qFormat/>
    <w:pPr>
      <w:ind w:left="0" w:firstLine="20"/>
      <w:spacing w:before="280" w:after="280" w:line="240" w:lineRule="auto"/>
      <w:shd w:val="clear" w:color="000000" w:fill="ffffff"/>
    </w:pPr>
  </w:style>
  <w:style w:type="paragraph" w:styleId="1052" w:customStyle="1">
    <w:name w:val="HTML 预设格式1"/>
    <w:basedOn w:val="851"/>
    <w:next w:val="1053"/>
    <w:qFormat/>
    <w:pPr>
      <w:ind w:left="0" w:firstLine="3584"/>
      <w:spacing w:before="0" w:after="0" w:line="253" w:lineRule="atLeast"/>
    </w:pPr>
  </w:style>
  <w:style w:type="paragraph" w:styleId="1053" w:customStyle="1">
    <w:name w:val="项目符号：一级"/>
    <w:basedOn w:val="851"/>
    <w:next w:val="850"/>
    <w:qFormat/>
    <w:pPr>
      <w:ind w:left="425" w:firstLine="1111"/>
      <w:spacing w:before="0" w:after="0" w:line="360" w:lineRule="auto"/>
    </w:pPr>
  </w:style>
  <w:style w:type="paragraph" w:styleId="1054" w:customStyle="1">
    <w:name w:val="四号 居中"/>
    <w:basedOn w:val="851"/>
    <w:next w:val="1055"/>
    <w:qFormat/>
    <w:pPr>
      <w:ind w:left="0" w:firstLine="6144"/>
      <w:jc w:val="center"/>
      <w:spacing w:before="0" w:after="0" w:line="360" w:lineRule="auto"/>
    </w:pPr>
  </w:style>
  <w:style w:type="paragraph" w:styleId="1055" w:customStyle="1">
    <w:name w:val="Char Char Char Char Char Char1 Char Char Char1 Char Char Char Char Char Char"/>
    <w:basedOn w:val="851"/>
    <w:next w:val="1056"/>
    <w:qFormat/>
    <w:pPr>
      <w:ind w:left="0" w:firstLine="2560"/>
      <w:spacing w:before="0" w:after="0" w:line="240" w:lineRule="auto"/>
    </w:pPr>
  </w:style>
  <w:style w:type="paragraph" w:styleId="1056" w:customStyle="1">
    <w:name w:val="样式 标题 3 + (西文) 黑体 (中文) 黑体 (符号) 宋体 小四 段前: 5 磅 段后: 5 磅 行距: 1..."/>
    <w:basedOn w:val="854"/>
    <w:next w:val="1057"/>
    <w:qFormat/>
    <w:pPr>
      <w:ind w:left="1429" w:firstLine="18"/>
      <w:spacing w:before="100" w:after="100" w:line="360" w:lineRule="auto"/>
      <w:outlineLvl w:val="2"/>
    </w:pPr>
  </w:style>
  <w:style w:type="paragraph" w:styleId="1057" w:customStyle="1">
    <w:name w:val="xl22"/>
    <w:basedOn w:val="851"/>
    <w:next w:val="1058"/>
    <w:qFormat/>
    <w:pPr>
      <w:ind w:left="0" w:firstLine="20"/>
      <w:jc w:val="right"/>
      <w:spacing w:before="280" w:after="280" w:line="240" w:lineRule="auto"/>
      <w:shd w:val="clear" w:color="000000" w:fill="ffffff"/>
    </w:pPr>
  </w:style>
  <w:style w:type="paragraph" w:styleId="1058" w:customStyle="1">
    <w:name w:val="自定义一"/>
    <w:basedOn w:val="851"/>
    <w:next w:val="850"/>
    <w:qFormat/>
    <w:pPr>
      <w:ind w:left="0"/>
      <w:spacing w:before="0" w:after="0" w:line="360" w:lineRule="auto"/>
    </w:pPr>
  </w:style>
  <w:style w:type="paragraph" w:styleId="1059" w:customStyle="1">
    <w:name w:val="_Style 224"/>
    <w:next w:val="1060"/>
    <w:semiHidden/>
    <w:qFormat/>
    <w:pPr>
      <w:ind w:firstLine="3584"/>
    </w:pPr>
    <w:rPr>
      <w:rFonts w:ascii="Calibri" w:hAnsi="Calibri"/>
    </w:rPr>
  </w:style>
  <w:style w:type="paragraph" w:styleId="1060" w:customStyle="1">
    <w:name w:val="编号1"/>
    <w:basedOn w:val="851"/>
    <w:next w:val="1061"/>
    <w:qFormat/>
    <w:pPr>
      <w:ind w:left="360" w:right="210" w:firstLine="2200"/>
      <w:spacing w:before="0" w:after="0" w:line="240" w:lineRule="auto"/>
    </w:pPr>
  </w:style>
  <w:style w:type="paragraph" w:styleId="1061" w:customStyle="1">
    <w:name w:val="图片"/>
    <w:basedOn w:val="851"/>
    <w:next w:val="1062"/>
    <w:qFormat/>
    <w:pPr>
      <w:ind w:left="-283" w:firstLine="2674"/>
      <w:jc w:val="center"/>
      <w:spacing w:before="0" w:after="0" w:line="360" w:lineRule="auto"/>
    </w:pPr>
  </w:style>
  <w:style w:type="paragraph" w:styleId="1062" w:customStyle="1">
    <w:name w:val="样式 目录 3 + 左侧:  2 字符"/>
    <w:next w:val="902"/>
    <w:qFormat/>
    <w:pPr>
      <w:ind w:left="400" w:firstLine="5120"/>
      <w:spacing w:line="360" w:lineRule="auto"/>
      <w:widowControl w:val="off"/>
    </w:pPr>
    <w:rPr>
      <w:rFonts w:ascii="Calibri" w:hAnsi="Calibri"/>
    </w:rPr>
  </w:style>
  <w:style w:type="paragraph" w:styleId="1063" w:customStyle="1">
    <w:name w:val="列出段落2"/>
    <w:basedOn w:val="851"/>
    <w:next w:val="1031"/>
    <w:qFormat/>
    <w:pPr>
      <w:ind w:left="420" w:firstLine="3748"/>
      <w:spacing w:before="0" w:after="0" w:line="240" w:lineRule="auto"/>
    </w:pPr>
  </w:style>
  <w:style w:type="paragraph" w:styleId="1064" w:customStyle="1">
    <w:name w:val="Char Char Char Char Char Char1 Char Char Char1 Char"/>
    <w:basedOn w:val="851"/>
    <w:next w:val="1040"/>
    <w:qFormat/>
    <w:pPr>
      <w:ind w:left="0" w:firstLine="2560"/>
      <w:spacing w:before="0" w:after="0" w:line="240" w:lineRule="auto"/>
    </w:pPr>
  </w:style>
  <w:style w:type="paragraph" w:styleId="1065" w:customStyle="1">
    <w:name w:val="列出段落11"/>
    <w:basedOn w:val="851"/>
    <w:next w:val="1066"/>
    <w:qFormat/>
    <w:pPr>
      <w:ind w:left="420" w:firstLine="3748"/>
      <w:spacing w:before="0" w:after="0" w:line="240" w:lineRule="auto"/>
    </w:pPr>
  </w:style>
  <w:style w:type="paragraph" w:styleId="1066" w:customStyle="1">
    <w:name w:val="样式 标题 2 + (西文) 宋体 非加粗 居中"/>
    <w:basedOn w:val="853"/>
    <w:next w:val="1067"/>
    <w:qFormat/>
    <w:pPr>
      <w:ind w:left="0" w:firstLine="24"/>
      <w:jc w:val="center"/>
      <w:spacing w:line="412" w:lineRule="auto"/>
      <w:outlineLvl w:val="1"/>
    </w:pPr>
  </w:style>
  <w:style w:type="paragraph" w:styleId="1067" w:customStyle="1">
    <w:name w:val="页脚 Char Char"/>
    <w:basedOn w:val="851"/>
    <w:next w:val="1068"/>
    <w:qFormat/>
    <w:pPr>
      <w:ind w:left="0" w:firstLine="5120"/>
      <w:spacing w:before="0" w:after="0" w:line="240" w:lineRule="auto"/>
    </w:pPr>
  </w:style>
  <w:style w:type="paragraph" w:styleId="1068" w:customStyle="1">
    <w:name w:val="样式 标题 1 + 段前: 16 磅 段后: 16 磅"/>
    <w:basedOn w:val="852"/>
    <w:next w:val="1069"/>
    <w:qFormat/>
    <w:pPr>
      <w:ind w:left="0" w:firstLine="18"/>
      <w:jc w:val="center"/>
      <w:spacing w:before="120" w:after="0" w:line="360" w:lineRule="auto"/>
      <w:outlineLvl w:val="0"/>
    </w:pPr>
  </w:style>
  <w:style w:type="paragraph" w:styleId="1069" w:customStyle="1">
    <w:name w:val="Char1 Char Char Char Char Char Char"/>
    <w:basedOn w:val="851"/>
    <w:next w:val="1070"/>
    <w:qFormat/>
    <w:pPr>
      <w:ind w:left="0" w:firstLine="2560"/>
      <w:spacing w:before="0" w:after="0" w:line="240" w:lineRule="auto"/>
    </w:pPr>
  </w:style>
  <w:style w:type="paragraph" w:styleId="1070" w:customStyle="1">
    <w:name w:val="文档标题4"/>
    <w:basedOn w:val="855"/>
    <w:next w:val="850"/>
    <w:qFormat/>
    <w:pPr>
      <w:ind w:left="851" w:firstLine="30"/>
      <w:spacing w:after="280" w:line="360" w:lineRule="auto"/>
      <w:outlineLvl w:val="3"/>
    </w:pPr>
  </w:style>
  <w:style w:type="paragraph" w:styleId="1071" w:customStyle="1">
    <w:name w:val="Char Char Char Char Char Char Char Char"/>
    <w:next w:val="1072"/>
    <w:qFormat/>
    <w:pPr>
      <w:ind w:firstLine="14"/>
      <w:jc w:val="both"/>
      <w:shd w:val="clear" w:color="000000" w:fill="000080"/>
      <w:widowControl w:val="off"/>
    </w:pPr>
    <w:rPr>
      <w:rFonts w:ascii="Calibri" w:hAnsi="Calibri"/>
    </w:rPr>
  </w:style>
  <w:style w:type="paragraph" w:styleId="1072" w:customStyle="1">
    <w:name w:val="Char Char Char Char Char Char1 Char Char Char1 Char Char Char Char Char Char Char Char Char Char Char Char Char Char Char"/>
    <w:basedOn w:val="851"/>
    <w:next w:val="1073"/>
    <w:qFormat/>
    <w:pPr>
      <w:ind w:left="0" w:firstLine="2560"/>
      <w:spacing w:before="0" w:after="0" w:line="240" w:lineRule="auto"/>
    </w:pPr>
  </w:style>
  <w:style w:type="paragraph" w:styleId="1073" w:customStyle="1">
    <w:name w:val="样式1"/>
    <w:basedOn w:val="851"/>
    <w:next w:val="1074"/>
    <w:qFormat/>
    <w:pPr>
      <w:ind w:left="0" w:firstLine="1536"/>
      <w:spacing w:before="120" w:after="120" w:line="300" w:lineRule="auto"/>
    </w:pPr>
  </w:style>
  <w:style w:type="paragraph" w:styleId="1074" w:customStyle="1">
    <w:name w:val="索引 41"/>
    <w:basedOn w:val="851"/>
    <w:next w:val="850"/>
    <w:qFormat/>
    <w:pPr>
      <w:ind w:left="600" w:firstLine="2560"/>
      <w:jc w:val="center"/>
      <w:spacing w:before="0" w:after="0" w:line="360" w:lineRule="auto"/>
    </w:pPr>
  </w:style>
  <w:style w:type="paragraph" w:styleId="1075" w:customStyle="1">
    <w:name w:val="索引 61"/>
    <w:basedOn w:val="851"/>
    <w:next w:val="850"/>
    <w:qFormat/>
    <w:pPr>
      <w:ind w:left="1000" w:firstLine="2560"/>
      <w:jc w:val="center"/>
      <w:spacing w:before="0" w:after="0" w:line="360" w:lineRule="auto"/>
    </w:pPr>
  </w:style>
  <w:style w:type="paragraph" w:styleId="1076" w:customStyle="1">
    <w:name w:val="图表"/>
    <w:basedOn w:val="851"/>
    <w:next w:val="1077"/>
    <w:qFormat/>
    <w:pPr>
      <w:ind w:left="0" w:firstLine="2048"/>
      <w:jc w:val="center"/>
      <w:spacing w:before="0" w:after="0" w:line="240" w:lineRule="auto"/>
    </w:pPr>
  </w:style>
  <w:style w:type="paragraph" w:styleId="1077" w:customStyle="1">
    <w:name w:val="reader-word-layer"/>
    <w:basedOn w:val="851"/>
    <w:next w:val="1078"/>
    <w:qFormat/>
    <w:pPr>
      <w:ind w:left="0" w:firstLine="1024"/>
      <w:spacing w:before="280" w:after="280" w:line="240" w:lineRule="auto"/>
    </w:pPr>
  </w:style>
  <w:style w:type="paragraph" w:styleId="1078" w:customStyle="1">
    <w:name w:val="样式 加粗 居中1"/>
    <w:next w:val="1079"/>
    <w:qFormat/>
    <w:pPr>
      <w:ind w:firstLine="2560"/>
      <w:jc w:val="center"/>
    </w:pPr>
    <w:rPr>
      <w:rFonts w:ascii="Calibri" w:hAnsi="Calibri"/>
    </w:rPr>
  </w:style>
  <w:style w:type="paragraph" w:styleId="1079" w:customStyle="1">
    <w:name w:val="xl65"/>
    <w:basedOn w:val="851"/>
    <w:next w:val="1080"/>
    <w:qFormat/>
    <w:pPr>
      <w:ind w:left="0" w:firstLine="5120"/>
      <w:spacing w:before="280" w:after="280" w:line="240" w:lineRule="auto"/>
    </w:pPr>
  </w:style>
  <w:style w:type="paragraph" w:styleId="1080" w:customStyle="1">
    <w:name w:val="节标题"/>
    <w:basedOn w:val="851"/>
    <w:next w:val="1081"/>
    <w:qFormat/>
    <w:pPr>
      <w:ind w:left="0" w:firstLine="5120"/>
      <w:jc w:val="center"/>
      <w:spacing w:before="0" w:after="0" w:line="289" w:lineRule="atLeast"/>
    </w:pPr>
  </w:style>
  <w:style w:type="paragraph" w:styleId="1081" w:customStyle="1">
    <w:name w:val="文档标题6"/>
    <w:basedOn w:val="857"/>
    <w:next w:val="850"/>
    <w:qFormat/>
    <w:pPr>
      <w:ind w:left="1134" w:firstLine="20"/>
      <w:spacing w:before="280" w:after="280" w:line="360" w:lineRule="auto"/>
      <w:outlineLvl w:val="5"/>
    </w:pPr>
  </w:style>
  <w:style w:type="paragraph" w:styleId="1082" w:customStyle="1">
    <w:name w:val="标书正文"/>
    <w:basedOn w:val="851"/>
    <w:next w:val="1083"/>
    <w:qFormat/>
    <w:pPr>
      <w:ind w:left="440" w:right="100" w:firstLine="2760"/>
      <w:spacing w:before="0" w:after="0" w:line="360" w:lineRule="auto"/>
    </w:pPr>
  </w:style>
  <w:style w:type="paragraph" w:styleId="1083" w:customStyle="1">
    <w:name w:val="xl67"/>
    <w:basedOn w:val="851"/>
    <w:next w:val="1075"/>
    <w:qFormat/>
    <w:pPr>
      <w:ind w:left="0" w:firstLine="5120"/>
      <w:spacing w:before="280" w:after="280" w:line="240" w:lineRule="auto"/>
    </w:pPr>
  </w:style>
  <w:style w:type="paragraph" w:styleId="1084" w:customStyle="1">
    <w:name w:val="表内文字"/>
    <w:basedOn w:val="851"/>
    <w:next w:val="891"/>
    <w:qFormat/>
    <w:pPr>
      <w:ind w:left="0" w:firstLine="7680"/>
      <w:jc w:val="center"/>
      <w:spacing w:before="50" w:after="50" w:line="240" w:lineRule="auto"/>
    </w:pPr>
  </w:style>
  <w:style w:type="paragraph" w:styleId="1085" w:customStyle="1">
    <w:name w:val="Item Step in Table"/>
    <w:next w:val="1086"/>
    <w:qFormat/>
    <w:pPr>
      <w:ind w:left="397" w:firstLine="3699"/>
      <w:jc w:val="both"/>
      <w:spacing w:before="40" w:after="40"/>
    </w:pPr>
    <w:rPr>
      <w:rFonts w:ascii="Calibri" w:hAnsi="Calibri"/>
    </w:rPr>
  </w:style>
  <w:style w:type="paragraph" w:styleId="1086" w:customStyle="1">
    <w:name w:val="Char Char Char Char Char Char1 Char Char Char Char Char Char"/>
    <w:basedOn w:val="851"/>
    <w:next w:val="1087"/>
    <w:qFormat/>
    <w:pPr>
      <w:ind w:left="0" w:firstLine="2560"/>
      <w:spacing w:before="0" w:after="0" w:line="240" w:lineRule="auto"/>
    </w:pPr>
  </w:style>
  <w:style w:type="paragraph" w:styleId="1087" w:customStyle="1">
    <w:name w:val="Char Char1"/>
    <w:basedOn w:val="851"/>
    <w:next w:val="1088"/>
    <w:qFormat/>
    <w:pPr>
      <w:ind w:left="0" w:firstLine="3584"/>
      <w:spacing w:before="0" w:after="160" w:line="240" w:lineRule="exact"/>
    </w:pPr>
  </w:style>
  <w:style w:type="paragraph" w:styleId="1088" w:customStyle="1">
    <w:name w:val="样式 标题 3 + 行距: 1.5 倍行距"/>
    <w:basedOn w:val="854"/>
    <w:next w:val="908"/>
    <w:qFormat/>
    <w:pPr>
      <w:ind w:left="200" w:firstLine="18"/>
      <w:spacing w:before="0" w:after="0" w:line="360" w:lineRule="auto"/>
      <w:outlineLvl w:val="2"/>
    </w:pPr>
  </w:style>
  <w:style w:type="paragraph" w:styleId="1089" w:customStyle="1">
    <w:name w:val="Char Char Char Char Char Char1"/>
    <w:basedOn w:val="851"/>
    <w:next w:val="1090"/>
    <w:qFormat/>
    <w:pPr>
      <w:ind w:left="0" w:firstLine="2560"/>
      <w:spacing w:before="0" w:after="0" w:line="240" w:lineRule="auto"/>
    </w:pPr>
  </w:style>
  <w:style w:type="paragraph" w:styleId="1090" w:customStyle="1">
    <w:name w:val="正文缩进2"/>
    <w:basedOn w:val="851"/>
    <w:next w:val="1063"/>
    <w:qFormat/>
    <w:pPr>
      <w:ind w:left="420" w:firstLine="1188"/>
      <w:spacing w:before="0" w:after="0" w:line="240" w:lineRule="auto"/>
    </w:pPr>
  </w:style>
  <w:style w:type="paragraph" w:styleId="1091" w:customStyle="1">
    <w:name w:val="索引 31"/>
    <w:basedOn w:val="851"/>
    <w:next w:val="850"/>
    <w:qFormat/>
    <w:pPr>
      <w:ind w:left="400" w:firstLine="2560"/>
      <w:jc w:val="center"/>
      <w:spacing w:before="0" w:after="0" w:line="360" w:lineRule="auto"/>
    </w:pPr>
  </w:style>
  <w:style w:type="paragraph" w:styleId="1092" w:customStyle="1">
    <w:name w:val="项目符0"/>
    <w:basedOn w:val="851"/>
    <w:next w:val="1093"/>
    <w:qFormat/>
    <w:pPr>
      <w:ind w:left="300" w:right="57" w:firstLine="2760"/>
      <w:spacing w:before="0" w:after="0" w:line="300" w:lineRule="auto"/>
    </w:pPr>
  </w:style>
  <w:style w:type="paragraph" w:styleId="1093" w:customStyle="1">
    <w:name w:val="宏文本1"/>
    <w:next w:val="1085"/>
    <w:qFormat/>
    <w:pPr>
      <w:ind w:firstLine="5632"/>
      <w:widowControl w:val="off"/>
    </w:pPr>
    <w:rPr>
      <w:rFonts w:ascii="Calibri" w:hAnsi="Calibri"/>
    </w:rPr>
  </w:style>
  <w:style w:type="paragraph" w:styleId="1094" w:customStyle="1">
    <w:name w:val="xl81"/>
    <w:basedOn w:val="851"/>
    <w:next w:val="1095"/>
    <w:qFormat/>
    <w:pPr>
      <w:ind w:left="0" w:firstLine="5120"/>
      <w:spacing w:before="280" w:after="280" w:line="240" w:lineRule="auto"/>
    </w:pPr>
  </w:style>
  <w:style w:type="paragraph" w:styleId="1095" w:customStyle="1">
    <w:name w:val="xl25"/>
    <w:basedOn w:val="851"/>
    <w:next w:val="1096"/>
    <w:qFormat/>
    <w:pPr>
      <w:ind w:left="0" w:firstLine="14"/>
      <w:spacing w:before="280" w:after="280" w:line="240" w:lineRule="auto"/>
      <w:shd w:val="clear" w:color="000000" w:fill="ffffff"/>
    </w:pPr>
  </w:style>
  <w:style w:type="paragraph" w:styleId="1096" w:customStyle="1">
    <w:name w:val="普通(网站)1"/>
    <w:basedOn w:val="851"/>
    <w:next w:val="1097"/>
    <w:qFormat/>
    <w:pPr>
      <w:ind w:left="200" w:firstLine="1224"/>
      <w:spacing w:before="280" w:after="280" w:line="240" w:lineRule="auto"/>
    </w:pPr>
  </w:style>
  <w:style w:type="paragraph" w:styleId="1097" w:customStyle="1">
    <w:name w:val="xl27"/>
    <w:basedOn w:val="851"/>
    <w:next w:val="1098"/>
    <w:qFormat/>
    <w:pPr>
      <w:ind w:left="0" w:firstLine="20"/>
      <w:spacing w:before="280" w:after="280" w:line="240" w:lineRule="auto"/>
      <w:shd w:val="clear" w:color="000000" w:fill="ffffff"/>
    </w:pPr>
  </w:style>
  <w:style w:type="paragraph" w:styleId="1098" w:customStyle="1">
    <w:name w:val="表格文字图表文字"/>
    <w:basedOn w:val="851"/>
    <w:next w:val="1099"/>
    <w:qFormat/>
    <w:pPr>
      <w:ind w:left="0" w:firstLine="3584"/>
      <w:jc w:val="center"/>
      <w:spacing w:before="0" w:after="0" w:line="240" w:lineRule="auto"/>
    </w:pPr>
  </w:style>
  <w:style w:type="paragraph" w:styleId="1099" w:customStyle="1">
    <w:name w:val="样式 目录 3 + 左侧:  2 字符1"/>
    <w:next w:val="1100"/>
    <w:qFormat/>
    <w:pPr>
      <w:ind w:left="960" w:firstLine="5120"/>
      <w:spacing w:line="360" w:lineRule="auto"/>
      <w:widowControl w:val="off"/>
    </w:pPr>
    <w:rPr>
      <w:rFonts w:ascii="Calibri" w:hAnsi="Calibri"/>
    </w:rPr>
  </w:style>
  <w:style w:type="paragraph" w:styleId="1100" w:customStyle="1">
    <w:name w:val="文档正文"/>
    <w:basedOn w:val="851"/>
    <w:next w:val="1101"/>
    <w:qFormat/>
    <w:pPr>
      <w:ind w:left="567" w:firstLine="3639"/>
      <w:spacing w:before="0" w:after="0" w:line="480" w:lineRule="atLeast"/>
    </w:pPr>
  </w:style>
  <w:style w:type="paragraph" w:styleId="1101" w:customStyle="1">
    <w:name w:val="列表框2"/>
    <w:next w:val="1102"/>
    <w:qFormat/>
    <w:pPr>
      <w:ind w:firstLine="2048"/>
      <w:spacing w:line="460" w:lineRule="exact"/>
    </w:pPr>
    <w:rPr>
      <w:rFonts w:ascii="Calibri" w:hAnsi="Calibri"/>
    </w:rPr>
  </w:style>
  <w:style w:type="paragraph" w:styleId="1102" w:customStyle="1">
    <w:name w:val="font10"/>
    <w:basedOn w:val="851"/>
    <w:next w:val="882"/>
    <w:qFormat/>
    <w:pPr>
      <w:ind w:left="0" w:firstLine="3584"/>
      <w:spacing w:before="280" w:after="280" w:line="240" w:lineRule="auto"/>
    </w:pPr>
  </w:style>
  <w:style w:type="paragraph" w:styleId="1103" w:customStyle="1">
    <w:name w:val="Char1 Char Char"/>
    <w:basedOn w:val="851"/>
    <w:next w:val="888"/>
    <w:qFormat/>
    <w:pPr>
      <w:ind w:left="0" w:firstLine="2560"/>
      <w:spacing w:before="0" w:after="0" w:line="240" w:lineRule="auto"/>
    </w:pPr>
  </w:style>
  <w:style w:type="paragraph" w:styleId="1104">
    <w:name w:val="Intense Quote"/>
    <w:next w:val="850"/>
    <w:qFormat/>
    <w:pPr>
      <w:ind w:left="3766" w:right="950"/>
      <w:jc w:val="center"/>
      <w:spacing w:before="360" w:after="360"/>
    </w:pPr>
    <w:rPr>
      <w:rFonts w:ascii="Calibri" w:hAnsi="Calibri"/>
      <w:i/>
    </w:rPr>
  </w:style>
  <w:style w:type="paragraph" w:styleId="1105" w:customStyle="1">
    <w:name w:val="列表编号 21"/>
    <w:basedOn w:val="851"/>
    <w:next w:val="1106"/>
    <w:qFormat/>
    <w:pPr>
      <w:ind w:left="0" w:firstLine="2560"/>
      <w:spacing w:before="0" w:after="0" w:line="360" w:lineRule="auto"/>
    </w:pPr>
  </w:style>
  <w:style w:type="paragraph" w:styleId="1106" w:customStyle="1">
    <w:name w:val="正文文本 21"/>
    <w:basedOn w:val="851"/>
    <w:next w:val="1059"/>
    <w:qFormat/>
    <w:pPr>
      <w:ind w:left="0" w:firstLine="2560"/>
      <w:jc w:val="center"/>
      <w:spacing w:before="0" w:after="120" w:line="480" w:lineRule="auto"/>
    </w:pPr>
  </w:style>
  <w:style w:type="paragraph" w:styleId="1107" w:customStyle="1">
    <w:name w:val="font8"/>
    <w:basedOn w:val="851"/>
    <w:next w:val="1108"/>
    <w:qFormat/>
    <w:pPr>
      <w:ind w:left="0" w:firstLine="2048"/>
      <w:spacing w:before="280" w:after="280" w:line="240" w:lineRule="auto"/>
    </w:pPr>
  </w:style>
  <w:style w:type="paragraph" w:styleId="1108" w:customStyle="1">
    <w:name w:val="Default"/>
    <w:next w:val="884"/>
    <w:qFormat/>
    <w:pPr>
      <w:ind w:firstLine="5120"/>
      <w:widowControl w:val="off"/>
    </w:pPr>
    <w:rPr>
      <w:rFonts w:ascii="Calibri" w:hAnsi="Calibri"/>
    </w:rPr>
  </w:style>
  <w:style w:type="paragraph" w:styleId="1109" w:customStyle="1">
    <w:name w:val="小节标题"/>
    <w:basedOn w:val="851"/>
    <w:next w:val="850"/>
    <w:qFormat/>
    <w:pPr>
      <w:ind w:left="0" w:firstLine="7168"/>
      <w:spacing w:before="175" w:after="102" w:line="351" w:lineRule="atLeast"/>
    </w:pPr>
  </w:style>
  <w:style w:type="paragraph" w:styleId="1110" w:customStyle="1">
    <w:name w:val="图1"/>
    <w:basedOn w:val="851"/>
    <w:next w:val="850"/>
    <w:qFormat/>
    <w:pPr>
      <w:ind w:left="1105" w:firstLine="2580"/>
      <w:jc w:val="center"/>
      <w:spacing w:before="0" w:after="0" w:line="360" w:lineRule="auto"/>
    </w:pPr>
  </w:style>
  <w:style w:type="paragraph" w:styleId="1111" w:customStyle="1">
    <w:name w:val="Char Char Char Char Char Char1 Char Char Char1 Char Char Char Char Char Char Char Char Char Char Char Char Char Char Char Char"/>
    <w:basedOn w:val="851"/>
    <w:next w:val="1112"/>
    <w:qFormat/>
    <w:pPr>
      <w:ind w:left="0" w:firstLine="2560"/>
      <w:spacing w:before="0" w:after="0" w:line="240" w:lineRule="auto"/>
    </w:pPr>
  </w:style>
  <w:style w:type="paragraph" w:styleId="1112" w:customStyle="1">
    <w:name w:val="1正文"/>
    <w:basedOn w:val="851"/>
    <w:next w:val="1113"/>
    <w:qFormat/>
    <w:pPr>
      <w:ind w:left="480" w:firstLine="2784"/>
      <w:spacing w:before="0" w:after="0" w:line="300" w:lineRule="auto"/>
    </w:pPr>
  </w:style>
  <w:style w:type="paragraph" w:styleId="1113" w:customStyle="1">
    <w:name w:val="目录2"/>
    <w:basedOn w:val="851"/>
    <w:next w:val="850"/>
    <w:qFormat/>
    <w:pPr>
      <w:ind w:left="209" w:firstLine="5329"/>
      <w:spacing w:before="0" w:after="0" w:line="317" w:lineRule="atLeast"/>
    </w:pPr>
  </w:style>
  <w:style w:type="paragraph" w:styleId="1114" w:customStyle="1">
    <w:name w:val="批注主题1"/>
    <w:next w:val="850"/>
    <w:qFormat/>
    <w:pPr>
      <w:ind w:left="200" w:firstLine="4808"/>
      <w:spacing w:line="360" w:lineRule="auto"/>
    </w:pPr>
    <w:rPr>
      <w:rFonts w:ascii="Calibri" w:hAnsi="Calibri"/>
    </w:rPr>
  </w:style>
  <w:style w:type="paragraph" w:styleId="1115" w:customStyle="1">
    <w:name w:val="xl66"/>
    <w:basedOn w:val="851"/>
    <w:next w:val="1116"/>
    <w:qFormat/>
    <w:pPr>
      <w:ind w:left="0" w:firstLine="3584"/>
      <w:spacing w:before="280" w:after="280" w:line="240" w:lineRule="auto"/>
    </w:pPr>
  </w:style>
  <w:style w:type="paragraph" w:styleId="1116" w:customStyle="1">
    <w:name w:val="表格文字（居中）"/>
    <w:basedOn w:val="851"/>
    <w:next w:val="1117"/>
    <w:qFormat/>
    <w:pPr>
      <w:ind w:left="0" w:firstLine="2560"/>
      <w:jc w:val="center"/>
      <w:spacing w:before="0" w:after="0" w:line="360" w:lineRule="auto"/>
    </w:pPr>
  </w:style>
  <w:style w:type="paragraph" w:styleId="1117" w:customStyle="1">
    <w:name w:val="style16"/>
    <w:basedOn w:val="851"/>
    <w:next w:val="1118"/>
    <w:qFormat/>
    <w:pPr>
      <w:ind w:left="0" w:firstLine="2048"/>
      <w:spacing w:before="280" w:after="280" w:line="240" w:lineRule="auto"/>
    </w:pPr>
  </w:style>
  <w:style w:type="paragraph" w:styleId="1118" w:customStyle="1">
    <w:name w:val="font6"/>
    <w:basedOn w:val="851"/>
    <w:next w:val="1119"/>
    <w:qFormat/>
    <w:pPr>
      <w:ind w:left="0" w:firstLine="5120"/>
      <w:spacing w:before="280" w:after="280" w:line="240" w:lineRule="auto"/>
    </w:pPr>
  </w:style>
  <w:style w:type="paragraph" w:styleId="1119" w:customStyle="1">
    <w:name w:val="正文首行缩进 21"/>
    <w:next w:val="1120"/>
    <w:qFormat/>
    <w:pPr>
      <w:ind w:left="200" w:firstLine="3784"/>
      <w:jc w:val="center"/>
      <w:spacing w:after="120" w:line="360" w:lineRule="auto"/>
    </w:pPr>
    <w:rPr>
      <w:rFonts w:ascii="Calibri" w:hAnsi="Calibri"/>
    </w:rPr>
  </w:style>
  <w:style w:type="paragraph" w:styleId="1120" w:customStyle="1">
    <w:name w:val="Body"/>
    <w:next w:val="1121"/>
    <w:qFormat/>
    <w:pPr>
      <w:ind w:left="567" w:right="2835" w:firstLine="3584"/>
      <w:spacing w:after="60"/>
    </w:pPr>
    <w:rPr>
      <w:rFonts w:ascii="Calibri" w:hAnsi="Calibri"/>
    </w:rPr>
  </w:style>
  <w:style w:type="paragraph" w:styleId="1121" w:customStyle="1">
    <w:name w:val="索引 91"/>
    <w:basedOn w:val="851"/>
    <w:next w:val="850"/>
    <w:qFormat/>
    <w:pPr>
      <w:ind w:left="1600" w:firstLine="2560"/>
      <w:jc w:val="center"/>
      <w:spacing w:before="0" w:after="0" w:line="360" w:lineRule="auto"/>
    </w:pPr>
  </w:style>
  <w:style w:type="paragraph" w:styleId="1122" w:customStyle="1">
    <w:name w:val="图片0"/>
    <w:basedOn w:val="851"/>
    <w:next w:val="897"/>
    <w:qFormat/>
    <w:pPr>
      <w:ind w:left="-161" w:firstLine="1187"/>
      <w:spacing w:before="0" w:after="0" w:line="276" w:lineRule="auto"/>
    </w:pPr>
  </w:style>
  <w:style w:type="paragraph" w:styleId="1123" w:customStyle="1">
    <w:name w:val="正文段"/>
    <w:basedOn w:val="851"/>
    <w:next w:val="1114"/>
    <w:qFormat/>
    <w:pPr>
      <w:ind w:left="454" w:firstLine="1222"/>
      <w:spacing w:before="0" w:after="240" w:line="240" w:lineRule="atLeast"/>
    </w:pPr>
  </w:style>
  <w:style w:type="paragraph" w:styleId="1124" w:customStyle="1">
    <w:name w:val="三号 居中"/>
    <w:basedOn w:val="851"/>
    <w:next w:val="1125"/>
    <w:qFormat/>
    <w:pPr>
      <w:ind w:left="0" w:firstLine="6144"/>
      <w:jc w:val="center"/>
      <w:spacing w:before="0" w:after="0" w:line="360" w:lineRule="auto"/>
    </w:pPr>
  </w:style>
  <w:style w:type="paragraph" w:styleId="1125" w:customStyle="1">
    <w:name w:val="列出段落1"/>
    <w:basedOn w:val="851"/>
    <w:next w:val="1126"/>
    <w:qFormat/>
    <w:pPr>
      <w:ind w:left="420" w:firstLine="3748"/>
      <w:spacing w:before="0" w:after="0" w:line="240" w:lineRule="auto"/>
    </w:pPr>
  </w:style>
  <w:style w:type="paragraph" w:styleId="1126" w:customStyle="1">
    <w:name w:val="Char Char Char Char Char Char1 Char Char Char1 Char Char Char"/>
    <w:basedOn w:val="851"/>
    <w:next w:val="1064"/>
    <w:qFormat/>
    <w:pPr>
      <w:ind w:left="0" w:firstLine="2560"/>
      <w:spacing w:before="0" w:after="0" w:line="240" w:lineRule="auto"/>
    </w:pPr>
  </w:style>
  <w:style w:type="paragraph" w:styleId="1127" w:customStyle="1">
    <w:name w:val="样式 标题 3 + (中文) 黑体 小四 非加粗 段前: 7.8 磅 段后: 0 磅 行距: 固定值 20 磅"/>
    <w:basedOn w:val="854"/>
    <w:next w:val="1082"/>
    <w:qFormat/>
    <w:pPr>
      <w:ind w:left="0"/>
      <w:spacing w:before="0" w:after="0" w:line="400" w:lineRule="exact"/>
      <w:outlineLvl w:val="2"/>
    </w:pPr>
  </w:style>
  <w:style w:type="paragraph" w:styleId="1128" w:customStyle="1">
    <w:name w:val="a2"/>
    <w:basedOn w:val="851"/>
    <w:next w:val="889"/>
    <w:qFormat/>
    <w:pPr>
      <w:ind w:left="0" w:firstLine="1024"/>
      <w:spacing w:before="280" w:after="280" w:line="240" w:lineRule="auto"/>
    </w:pPr>
  </w:style>
  <w:style w:type="paragraph" w:styleId="1129" w:customStyle="1">
    <w:name w:val="需求文档正文样式"/>
    <w:basedOn w:val="851"/>
    <w:next w:val="1130"/>
    <w:qFormat/>
    <w:pPr>
      <w:ind w:left="437" w:firstLine="2741"/>
      <w:spacing w:before="0" w:after="0" w:line="360" w:lineRule="auto"/>
    </w:pPr>
  </w:style>
  <w:style w:type="paragraph" w:styleId="1130" w:customStyle="1">
    <w:name w:val="xl74"/>
    <w:basedOn w:val="851"/>
    <w:next w:val="1131"/>
    <w:qFormat/>
    <w:pPr>
      <w:ind w:left="0" w:firstLine="16"/>
      <w:jc w:val="center"/>
      <w:spacing w:before="280" w:after="280" w:line="240" w:lineRule="auto"/>
      <w:shd w:val="clear" w:color="000000" w:fill="538dd5"/>
    </w:pPr>
  </w:style>
  <w:style w:type="paragraph" w:styleId="1131" w:customStyle="1">
    <w:name w:val="xl88"/>
    <w:basedOn w:val="851"/>
    <w:next w:val="1045"/>
    <w:qFormat/>
    <w:pPr>
      <w:ind w:left="0" w:firstLine="5120"/>
      <w:spacing w:before="280" w:after="280" w:line="240" w:lineRule="auto"/>
    </w:pPr>
  </w:style>
  <w:style w:type="paragraph" w:styleId="1132" w:customStyle="1">
    <w:name w:val="afont"/>
    <w:basedOn w:val="851"/>
    <w:next w:val="875"/>
    <w:qFormat/>
    <w:pPr>
      <w:ind w:left="0" w:firstLine="2048"/>
      <w:spacing w:before="100" w:after="100" w:line="285" w:lineRule="atLeast"/>
    </w:pPr>
  </w:style>
  <w:style w:type="paragraph" w:styleId="1133" w:customStyle="1">
    <w:name w:val="日期1"/>
    <w:basedOn w:val="851"/>
    <w:next w:val="850"/>
    <w:qFormat/>
    <w:pPr>
      <w:ind w:left="100" w:firstLine="6144"/>
      <w:spacing w:before="0" w:after="0" w:line="240" w:lineRule="auto"/>
    </w:pPr>
  </w:style>
  <w:style w:type="paragraph" w:styleId="1134" w:customStyle="1">
    <w:name w:val="Char Char Char Char Char Char Char Char Char Char Char Char Char Char Char Char"/>
    <w:basedOn w:val="851"/>
    <w:next w:val="1135"/>
    <w:qFormat/>
    <w:pPr>
      <w:ind w:left="682" w:firstLine="1224"/>
      <w:spacing w:before="0" w:after="0" w:line="360" w:lineRule="auto"/>
    </w:pPr>
  </w:style>
  <w:style w:type="paragraph" w:styleId="1135" w:customStyle="1">
    <w:name w:val="列表编号 51"/>
    <w:basedOn w:val="851"/>
    <w:next w:val="1136"/>
    <w:qFormat/>
    <w:pPr>
      <w:ind w:left="900" w:firstLine="2652"/>
      <w:spacing w:before="0" w:after="0" w:line="360" w:lineRule="auto"/>
    </w:pPr>
  </w:style>
  <w:style w:type="paragraph" w:styleId="1136" w:customStyle="1">
    <w:name w:val="样式 标题 1 + 黑体 (符号) 宋体 三号 段前: 7.8 磅 段后: 7.8 磅 行距: 1.5 倍行距"/>
    <w:basedOn w:val="852"/>
    <w:next w:val="1137"/>
    <w:qFormat/>
    <w:pPr>
      <w:ind w:left="432" w:firstLine="18"/>
      <w:spacing w:before="40" w:after="40" w:line="360" w:lineRule="auto"/>
      <w:outlineLvl w:val="0"/>
    </w:pPr>
  </w:style>
  <w:style w:type="paragraph" w:styleId="1137" w:customStyle="1">
    <w:name w:val="表格用"/>
    <w:basedOn w:val="851"/>
    <w:next w:val="1054"/>
    <w:qFormat/>
    <w:pPr>
      <w:ind w:left="0" w:firstLine="1024"/>
      <w:spacing w:before="0" w:after="0" w:line="360" w:lineRule="auto"/>
    </w:pPr>
  </w:style>
  <w:style w:type="paragraph" w:styleId="1138" w:customStyle="1">
    <w:name w:val="正文（首行缩进 2 字符）"/>
    <w:next w:val="1051"/>
    <w:qFormat/>
    <w:pPr>
      <w:ind w:left="480" w:firstLine="2784"/>
      <w:jc w:val="center"/>
      <w:spacing w:line="300" w:lineRule="auto"/>
    </w:pPr>
    <w:rPr>
      <w:rFonts w:ascii="Calibri" w:hAnsi="Calibri"/>
    </w:rPr>
  </w:style>
  <w:style w:type="paragraph" w:styleId="1139" w:customStyle="1">
    <w:name w:val="Char"/>
    <w:basedOn w:val="851"/>
    <w:next w:val="1140"/>
    <w:qFormat/>
    <w:pPr>
      <w:ind w:left="900" w:firstLine="2608"/>
      <w:spacing w:before="0" w:after="0" w:line="240" w:lineRule="auto"/>
    </w:pPr>
  </w:style>
  <w:style w:type="paragraph" w:styleId="1140" w:customStyle="1">
    <w:name w:val="Char Char Char2 Char Char Char2 Char"/>
    <w:basedOn w:val="851"/>
    <w:next w:val="1141"/>
    <w:qFormat/>
    <w:pPr>
      <w:ind w:left="560" w:firstLine="3632"/>
      <w:spacing w:before="0" w:after="160" w:line="240" w:lineRule="exact"/>
    </w:pPr>
  </w:style>
  <w:style w:type="paragraph" w:styleId="1141" w:customStyle="1">
    <w:name w:val="目录3"/>
    <w:basedOn w:val="851"/>
    <w:next w:val="850"/>
    <w:qFormat/>
    <w:pPr>
      <w:ind w:left="419" w:firstLine="5283"/>
      <w:spacing w:before="0" w:after="0" w:line="317" w:lineRule="atLeast"/>
    </w:pPr>
  </w:style>
  <w:style w:type="paragraph" w:styleId="1142" w:customStyle="1">
    <w:name w:val="表格"/>
    <w:basedOn w:val="851"/>
    <w:next w:val="1143"/>
    <w:qFormat/>
    <w:pPr>
      <w:ind w:left="0" w:firstLine="2560"/>
      <w:spacing w:before="0" w:after="0" w:line="360" w:lineRule="auto"/>
    </w:pPr>
  </w:style>
  <w:style w:type="paragraph" w:styleId="1143" w:customStyle="1">
    <w:name w:val="xl26"/>
    <w:basedOn w:val="851"/>
    <w:next w:val="1103"/>
    <w:qFormat/>
    <w:pPr>
      <w:ind w:left="0" w:firstLine="20"/>
      <w:jc w:val="center"/>
      <w:spacing w:before="280" w:after="280" w:line="240" w:lineRule="auto"/>
      <w:shd w:val="clear" w:color="000000" w:fill="ffffff"/>
    </w:pPr>
  </w:style>
  <w:style w:type="paragraph" w:styleId="1144" w:customStyle="1">
    <w:name w:val="xl71"/>
    <w:basedOn w:val="851"/>
    <w:next w:val="1145"/>
    <w:qFormat/>
    <w:pPr>
      <w:ind w:left="0" w:firstLine="1536"/>
      <w:spacing w:before="280" w:after="280" w:line="240" w:lineRule="auto"/>
    </w:pPr>
  </w:style>
  <w:style w:type="paragraph" w:styleId="1145" w:customStyle="1">
    <w:name w:val="正文文本 31"/>
    <w:basedOn w:val="851"/>
    <w:next w:val="1146"/>
    <w:qFormat/>
    <w:pPr>
      <w:ind w:left="0" w:firstLine="3584"/>
      <w:jc w:val="center"/>
      <w:spacing w:before="0" w:after="120" w:line="360" w:lineRule="auto"/>
    </w:pPr>
  </w:style>
  <w:style w:type="paragraph" w:styleId="1146" w:customStyle="1">
    <w:name w:val="列出段落111"/>
    <w:basedOn w:val="851"/>
    <w:next w:val="1147"/>
    <w:qFormat/>
    <w:pPr>
      <w:ind w:left="420" w:firstLine="3748"/>
      <w:spacing w:before="0" w:after="0" w:line="240" w:lineRule="auto"/>
    </w:pPr>
  </w:style>
  <w:style w:type="paragraph" w:styleId="1147" w:customStyle="1">
    <w:name w:val="xl78"/>
    <w:basedOn w:val="851"/>
    <w:next w:val="1148"/>
    <w:qFormat/>
    <w:pPr>
      <w:ind w:left="0" w:firstLine="3584"/>
      <w:jc w:val="center"/>
      <w:spacing w:before="280" w:after="280" w:line="240" w:lineRule="auto"/>
    </w:pPr>
  </w:style>
  <w:style w:type="paragraph" w:styleId="1148" w:customStyle="1">
    <w:name w:val="段落正文"/>
    <w:next w:val="1138"/>
    <w:qFormat/>
    <w:pPr>
      <w:ind w:firstLine="4608"/>
      <w:jc w:val="center"/>
      <w:spacing w:line="360" w:lineRule="auto"/>
    </w:pPr>
    <w:rPr>
      <w:rFonts w:ascii="Calibri" w:hAnsi="Calibri"/>
    </w:rPr>
  </w:style>
  <w:style w:type="paragraph" w:styleId="1149" w:customStyle="1">
    <w:name w:val="修订1"/>
    <w:uiPriority w:val="99"/>
    <w:unhideWhenUsed/>
    <w:qFormat/>
    <w:rPr>
      <w:rFonts w:ascii="Calibri" w:hAnsi="Calibri"/>
    </w:rPr>
  </w:style>
  <w:style w:type="paragraph" w:styleId="1150" w:customStyle="1">
    <w:name w:val="2-2ji"/>
    <w:basedOn w:val="853"/>
    <w:next w:val="1046"/>
    <w:qFormat/>
    <w:pPr>
      <w:ind w:left="0" w:firstLine="24"/>
      <w:jc w:val="center"/>
      <w:spacing w:before="0" w:after="0" w:line="360" w:lineRule="auto"/>
      <w:outlineLvl w:val="1"/>
    </w:pPr>
  </w:style>
  <w:style w:type="paragraph" w:styleId="1151" w:customStyle="1">
    <w:name w:val="TOC 标题1"/>
    <w:basedOn w:val="852"/>
    <w:next w:val="850"/>
    <w:qFormat/>
    <w:pPr>
      <w:ind w:left="0" w:firstLine="6144"/>
      <w:spacing w:before="480" w:after="0" w:line="276" w:lineRule="auto"/>
    </w:pPr>
    <w:rPr>
      <w:b/>
      <w:sz w:val="30"/>
    </w:rPr>
  </w:style>
  <w:style w:type="paragraph" w:styleId="1152" w:customStyle="1">
    <w:name w:val="样式 小四 行距: 1.5 倍行距 首行缩进:  2 字符"/>
    <w:basedOn w:val="851"/>
    <w:next w:val="1153"/>
    <w:qFormat/>
    <w:pPr>
      <w:ind w:left="480" w:firstLine="2784"/>
      <w:spacing w:before="0" w:after="0" w:line="360" w:lineRule="auto"/>
    </w:pPr>
  </w:style>
  <w:style w:type="paragraph" w:styleId="1153" w:customStyle="1">
    <w:name w:val="xl84"/>
    <w:basedOn w:val="851"/>
    <w:next w:val="1150"/>
    <w:qFormat/>
    <w:pPr>
      <w:ind w:left="0" w:firstLine="2048"/>
      <w:jc w:val="center"/>
      <w:spacing w:before="280" w:after="280" w:line="240" w:lineRule="auto"/>
    </w:pPr>
  </w:style>
  <w:style w:type="paragraph" w:styleId="1154" w:customStyle="1">
    <w:name w:val="纯文本2"/>
    <w:basedOn w:val="851"/>
    <w:next w:val="1155"/>
    <w:qFormat/>
    <w:pPr>
      <w:ind w:left="0" w:firstLine="3584"/>
      <w:spacing w:before="0" w:after="0" w:line="240" w:lineRule="auto"/>
    </w:pPr>
  </w:style>
  <w:style w:type="paragraph" w:styleId="1155" w:customStyle="1">
    <w:name w:val="xl69"/>
    <w:basedOn w:val="851"/>
    <w:next w:val="1156"/>
    <w:qFormat/>
    <w:pPr>
      <w:ind w:left="0" w:firstLine="3584"/>
      <w:spacing w:before="280" w:after="280" w:line="240" w:lineRule="auto"/>
    </w:pPr>
  </w:style>
  <w:style w:type="paragraph" w:styleId="1156" w:customStyle="1">
    <w:name w:val="Char Char Char"/>
    <w:basedOn w:val="851"/>
    <w:next w:val="1142"/>
    <w:qFormat/>
    <w:pPr>
      <w:ind w:left="0" w:firstLine="2560"/>
      <w:spacing w:before="0" w:after="0" w:line="240" w:lineRule="auto"/>
    </w:pPr>
  </w:style>
  <w:style w:type="paragraph" w:styleId="1157" w:customStyle="1">
    <w:name w:val="Char Char Char Char Char Char Char Char Char Char Char Char Char Char Char"/>
    <w:basedOn w:val="851"/>
    <w:next w:val="1151"/>
    <w:qFormat/>
    <w:pPr>
      <w:ind w:left="0" w:firstLine="3584"/>
      <w:jc w:val="center"/>
      <w:spacing w:before="0" w:after="0" w:line="400" w:lineRule="exact"/>
    </w:pPr>
  </w:style>
  <w:style w:type="paragraph" w:styleId="1158" w:customStyle="1">
    <w:name w:val="!方块加粗"/>
    <w:basedOn w:val="851"/>
    <w:next w:val="1152"/>
    <w:qFormat/>
    <w:pPr>
      <w:ind w:left="600" w:firstLine="5212"/>
      <w:spacing w:before="0" w:after="0" w:line="360" w:lineRule="auto"/>
    </w:pPr>
  </w:style>
  <w:style w:type="paragraph" w:styleId="1159" w:customStyle="1">
    <w:name w:val="首行缩进"/>
    <w:basedOn w:val="850"/>
    <w:qFormat/>
    <w:pPr>
      <w:ind w:firstLine="480"/>
    </w:pPr>
    <w:rPr>
      <w:lang w:val="zh-CN"/>
    </w:rPr>
  </w:style>
  <w:style w:type="paragraph" w:styleId="1160" w:customStyle="1">
    <w:name w:val="xl63"/>
    <w:basedOn w:val="851"/>
    <w:next w:val="1161"/>
    <w:qFormat/>
    <w:pPr>
      <w:ind w:left="0" w:firstLine="5120"/>
      <w:spacing w:before="280" w:after="280" w:line="240" w:lineRule="auto"/>
    </w:pPr>
  </w:style>
  <w:style w:type="paragraph" w:styleId="1161" w:customStyle="1">
    <w:name w:val="表格文字（4号居中）"/>
    <w:next w:val="1158"/>
    <w:qFormat/>
    <w:pPr>
      <w:ind w:firstLine="2560"/>
      <w:jc w:val="center"/>
    </w:pPr>
    <w:rPr>
      <w:rFonts w:ascii="Calibri" w:hAnsi="Calibri"/>
    </w:rPr>
  </w:style>
  <w:style w:type="paragraph" w:styleId="1162" w:customStyle="1">
    <w:name w:val="4"/>
    <w:basedOn w:val="851"/>
    <w:next w:val="863"/>
    <w:qFormat/>
    <w:pPr>
      <w:ind w:left="409" w:firstLine="3737"/>
      <w:spacing w:before="0" w:after="0" w:line="420" w:lineRule="exact"/>
    </w:pPr>
  </w:style>
  <w:style w:type="paragraph" w:styleId="1163" w:customStyle="1">
    <w:name w:val="Char Char"/>
    <w:next w:val="1076"/>
    <w:qFormat/>
    <w:pPr>
      <w:ind w:firstLine="14"/>
      <w:spacing w:line="360" w:lineRule="auto"/>
      <w:shd w:val="clear" w:color="000000" w:fill="000080"/>
    </w:pPr>
    <w:rPr>
      <w:rFonts w:ascii="Calibri" w:hAnsi="Calibri"/>
    </w:rPr>
  </w:style>
  <w:style w:type="paragraph" w:styleId="1164" w:customStyle="1">
    <w:name w:val="111"/>
    <w:next w:val="1162"/>
    <w:qFormat/>
    <w:pPr>
      <w:ind w:left="480" w:firstLine="4320"/>
      <w:spacing w:line="440" w:lineRule="exact"/>
    </w:pPr>
    <w:rPr>
      <w:rFonts w:ascii="Calibri" w:hAnsi="Calibri"/>
    </w:rPr>
  </w:style>
  <w:style w:type="paragraph" w:styleId="1165" w:customStyle="1">
    <w:name w:val="xl24"/>
    <w:basedOn w:val="851"/>
    <w:next w:val="1166"/>
    <w:qFormat/>
    <w:pPr>
      <w:ind w:left="0" w:firstLine="20"/>
      <w:jc w:val="center"/>
      <w:spacing w:before="280" w:after="280" w:line="240" w:lineRule="auto"/>
      <w:shd w:val="clear" w:color="000000" w:fill="ffffff"/>
    </w:pPr>
  </w:style>
  <w:style w:type="paragraph" w:styleId="1166" w:customStyle="1">
    <w:name w:val="Char Char4 Char Char"/>
    <w:basedOn w:val="851"/>
    <w:next w:val="1167"/>
    <w:qFormat/>
    <w:pPr>
      <w:ind w:left="0" w:firstLine="2560"/>
      <w:spacing w:before="0" w:after="0" w:line="240" w:lineRule="auto"/>
    </w:pPr>
  </w:style>
  <w:style w:type="paragraph" w:styleId="1167" w:customStyle="1">
    <w:name w:val="目录4"/>
    <w:basedOn w:val="851"/>
    <w:next w:val="850"/>
    <w:qFormat/>
    <w:pPr>
      <w:ind w:left="629" w:firstLine="5237"/>
      <w:spacing w:before="0" w:after="0" w:line="317" w:lineRule="atLeast"/>
    </w:pPr>
  </w:style>
  <w:style w:type="paragraph" w:styleId="1168" w:customStyle="1">
    <w:name w:val="1"/>
    <w:basedOn w:val="851"/>
    <w:next w:val="883"/>
    <w:qFormat/>
    <w:pPr>
      <w:ind w:left="0" w:firstLine="2048"/>
      <w:spacing w:before="0" w:after="0" w:line="240" w:lineRule="auto"/>
    </w:pPr>
  </w:style>
  <w:style w:type="paragraph" w:styleId="1169" w:customStyle="1">
    <w:name w:val="二级条标题"/>
    <w:basedOn w:val="851"/>
    <w:next w:val="850"/>
    <w:qFormat/>
    <w:pPr>
      <w:ind w:left="0" w:firstLine="8"/>
      <w:spacing w:before="0" w:after="0" w:line="240" w:lineRule="auto"/>
      <w:outlineLvl w:val="3"/>
    </w:pPr>
  </w:style>
  <w:style w:type="paragraph" w:styleId="1170" w:customStyle="1">
    <w:name w:val="Char Char Char Char Char Char1 Char Char Char1 Char Char Char Char Char Char Char Char Char Char Char Char Char Char Char Char Char Char"/>
    <w:basedOn w:val="851"/>
    <w:next w:val="1171"/>
    <w:qFormat/>
    <w:pPr>
      <w:ind w:left="0" w:firstLine="2560"/>
      <w:spacing w:before="0" w:after="0" w:line="240" w:lineRule="auto"/>
    </w:pPr>
  </w:style>
  <w:style w:type="paragraph" w:styleId="1171" w:customStyle="1">
    <w:name w:val="样式 加粗 居中11"/>
    <w:basedOn w:val="851"/>
    <w:next w:val="1172"/>
    <w:qFormat/>
    <w:pPr>
      <w:ind w:left="0" w:firstLine="2560"/>
      <w:jc w:val="center"/>
      <w:spacing w:before="0" w:after="0" w:line="360" w:lineRule="auto"/>
    </w:pPr>
  </w:style>
  <w:style w:type="paragraph" w:styleId="1172" w:customStyle="1">
    <w:name w:val="xl89"/>
    <w:basedOn w:val="851"/>
    <w:next w:val="1173"/>
    <w:qFormat/>
    <w:pPr>
      <w:ind w:left="0" w:firstLine="3584"/>
      <w:spacing w:before="280" w:after="280" w:line="240" w:lineRule="auto"/>
    </w:pPr>
  </w:style>
  <w:style w:type="paragraph" w:styleId="1173" w:customStyle="1">
    <w:name w:val="Char Char Char Char Char Char1 Char Char Char Char Char Char1 Char Char Char Char Char Char Char Char Char"/>
    <w:basedOn w:val="851"/>
    <w:next w:val="1174"/>
    <w:qFormat/>
    <w:pPr>
      <w:ind w:left="0" w:firstLine="2560"/>
      <w:spacing w:before="0" w:after="0" w:line="240" w:lineRule="auto"/>
    </w:pPr>
  </w:style>
  <w:style w:type="paragraph" w:styleId="1174" w:customStyle="1">
    <w:name w:val="文章附标题"/>
    <w:basedOn w:val="851"/>
    <w:next w:val="851"/>
    <w:qFormat/>
    <w:pPr>
      <w:ind w:left="0" w:firstLine="5120"/>
      <w:jc w:val="center"/>
      <w:spacing w:before="187" w:after="175" w:line="374" w:lineRule="atLeast"/>
    </w:pPr>
  </w:style>
  <w:style w:type="paragraph" w:styleId="1175" w:customStyle="1">
    <w:name w:val="图注"/>
    <w:next w:val="1176"/>
    <w:qFormat/>
    <w:pPr>
      <w:ind w:left="360" w:firstLine="2152"/>
      <w:jc w:val="center"/>
    </w:pPr>
    <w:rPr>
      <w:rFonts w:ascii="Calibri" w:hAnsi="Calibri"/>
    </w:rPr>
  </w:style>
  <w:style w:type="paragraph" w:styleId="1176" w:customStyle="1">
    <w:name w:val="列表编号 41"/>
    <w:basedOn w:val="851"/>
    <w:next w:val="1092"/>
    <w:qFormat/>
    <w:pPr>
      <w:ind w:left="1620" w:firstLine="2712"/>
      <w:spacing w:before="0" w:after="0" w:line="360" w:lineRule="auto"/>
    </w:pPr>
  </w:style>
  <w:style w:type="paragraph" w:styleId="1177" w:customStyle="1">
    <w:name w:val="列出段落3"/>
    <w:basedOn w:val="851"/>
    <w:next w:val="1105"/>
    <w:qFormat/>
    <w:pPr>
      <w:ind w:left="420" w:firstLine="3748"/>
      <w:spacing w:before="0" w:after="0" w:line="240" w:lineRule="auto"/>
    </w:pPr>
  </w:style>
  <w:style w:type="paragraph" w:styleId="1178" w:customStyle="1">
    <w:name w:val="_Style 40"/>
    <w:basedOn w:val="850"/>
    <w:qFormat/>
    <w:pPr>
      <w:ind w:left="0"/>
      <w:jc w:val="left"/>
      <w:spacing w:after="160" w:line="240" w:lineRule="exact"/>
    </w:pPr>
    <w:rPr>
      <w:rFonts w:ascii="Times New Roman" w:hAnsi="Times New Roman"/>
      <w:sz w:val="24"/>
    </w:rPr>
  </w:style>
  <w:style w:type="paragraph" w:styleId="1179" w:customStyle="1">
    <w:name w:val="加粗（居中）"/>
    <w:next w:val="1079"/>
    <w:qFormat/>
    <w:pPr>
      <w:ind w:firstLine="2560"/>
    </w:pPr>
    <w:rPr>
      <w:rFonts w:ascii="Calibri" w:hAnsi="Calibri"/>
    </w:rPr>
  </w:style>
  <w:style w:type="paragraph" w:styleId="1180" w:customStyle="1">
    <w:name w:val="项目符1"/>
    <w:basedOn w:val="851"/>
    <w:next w:val="1181"/>
    <w:qFormat/>
    <w:pPr>
      <w:ind w:left="1365" w:right="100" w:firstLine="2728"/>
      <w:spacing w:before="78" w:after="78" w:line="300" w:lineRule="auto"/>
    </w:pPr>
  </w:style>
  <w:style w:type="paragraph" w:styleId="1181" w:customStyle="1">
    <w:name w:val="引文目录标题1"/>
    <w:basedOn w:val="851"/>
    <w:next w:val="850"/>
    <w:qFormat/>
    <w:pPr>
      <w:ind w:left="0" w:firstLine="4608"/>
      <w:jc w:val="center"/>
      <w:spacing w:before="120" w:after="0" w:line="360" w:lineRule="auto"/>
    </w:pPr>
  </w:style>
  <w:style w:type="paragraph" w:styleId="1182" w:customStyle="1">
    <w:name w:val="xl77"/>
    <w:basedOn w:val="851"/>
    <w:next w:val="1183"/>
    <w:qFormat/>
    <w:pPr>
      <w:ind w:left="0" w:firstLine="3584"/>
      <w:spacing w:before="280" w:after="280" w:line="240" w:lineRule="auto"/>
    </w:pPr>
  </w:style>
  <w:style w:type="paragraph" w:styleId="1183" w:customStyle="1">
    <w:name w:val="Char Char Char1"/>
    <w:basedOn w:val="851"/>
    <w:next w:val="1184"/>
    <w:qFormat/>
    <w:pPr>
      <w:ind w:left="900" w:firstLine="2096"/>
      <w:spacing w:before="0" w:after="0" w:line="240" w:lineRule="auto"/>
    </w:pPr>
  </w:style>
  <w:style w:type="paragraph" w:styleId="1184" w:customStyle="1">
    <w:name w:val="索引 21"/>
    <w:basedOn w:val="851"/>
    <w:next w:val="850"/>
    <w:qFormat/>
    <w:pPr>
      <w:ind w:left="200" w:firstLine="2560"/>
      <w:jc w:val="center"/>
      <w:spacing w:before="0" w:after="0" w:line="360" w:lineRule="auto"/>
    </w:pPr>
  </w:style>
  <w:style w:type="paragraph" w:styleId="1185" w:customStyle="1">
    <w:name w:val="Char Char Char Char Char Char1 Char Char Char Char Char Char1 Char Char Char1"/>
    <w:basedOn w:val="851"/>
    <w:next w:val="1186"/>
    <w:qFormat/>
    <w:pPr>
      <w:ind w:left="0" w:firstLine="2560"/>
      <w:spacing w:before="0" w:after="0" w:line="240" w:lineRule="auto"/>
    </w:pPr>
  </w:style>
  <w:style w:type="paragraph" w:styleId="1186" w:customStyle="1">
    <w:name w:val="xl64"/>
    <w:basedOn w:val="851"/>
    <w:next w:val="1169"/>
    <w:qFormat/>
    <w:pPr>
      <w:ind w:left="0" w:firstLine="3584"/>
      <w:spacing w:before="280" w:after="280" w:line="240" w:lineRule="auto"/>
    </w:pPr>
  </w:style>
  <w:style w:type="paragraph" w:styleId="1187" w:customStyle="1">
    <w:name w:val="Char1 Char Char Char"/>
    <w:basedOn w:val="851"/>
    <w:next w:val="1165"/>
    <w:qFormat/>
    <w:pPr>
      <w:ind w:left="0" w:firstLine="2560"/>
      <w:spacing w:before="0" w:after="0" w:line="240" w:lineRule="auto"/>
    </w:pPr>
  </w:style>
  <w:style w:type="paragraph" w:styleId="1188" w:customStyle="1">
    <w:name w:val="font7"/>
    <w:basedOn w:val="851"/>
    <w:next w:val="1185"/>
    <w:qFormat/>
    <w:pPr>
      <w:ind w:left="0" w:firstLine="3584"/>
      <w:spacing w:before="280" w:after="280" w:line="240" w:lineRule="auto"/>
    </w:pPr>
  </w:style>
  <w:style w:type="paragraph" w:styleId="1189" w:customStyle="1">
    <w:name w:val="WPSOffice手动目录 3"/>
    <w:qFormat/>
    <w:pPr>
      <w:ind w:left="400"/>
    </w:pPr>
  </w:style>
  <w:style w:type="paragraph" w:styleId="1190" w:customStyle="1">
    <w:name w:val="标准文本"/>
    <w:basedOn w:val="851"/>
    <w:next w:val="1191"/>
    <w:qFormat/>
    <w:pPr>
      <w:ind w:left="480" w:firstLine="2784"/>
      <w:spacing w:before="0" w:after="0" w:line="360" w:lineRule="auto"/>
    </w:pPr>
  </w:style>
  <w:style w:type="paragraph" w:styleId="1191" w:customStyle="1">
    <w:name w:val="纯文本11"/>
    <w:basedOn w:val="851"/>
    <w:next w:val="894"/>
    <w:qFormat/>
    <w:pPr>
      <w:ind w:left="0" w:firstLine="3584"/>
      <w:spacing w:before="0" w:after="0" w:line="240" w:lineRule="auto"/>
    </w:pPr>
  </w:style>
  <w:style w:type="paragraph" w:styleId="1192" w:customStyle="1">
    <w:name w:val="TOC 标题2"/>
    <w:basedOn w:val="851"/>
    <w:next w:val="850"/>
    <w:uiPriority w:val="39"/>
    <w:unhideWhenUsed/>
    <w:qFormat/>
    <w:pPr>
      <w:ind w:left="0" w:firstLine="0"/>
      <w:keepLines/>
      <w:keepNext/>
      <w:spacing w:before="240" w:after="0" w:line="259" w:lineRule="auto"/>
      <w:outlineLvl w:val="9"/>
    </w:pPr>
    <w:rPr>
      <w:rFonts w:ascii="Cambria" w:hAnsi="Cambria"/>
      <w:color w:val="365f91"/>
      <w:sz w:val="32"/>
      <w:szCs w:val="32"/>
    </w:rPr>
  </w:style>
  <w:style w:type="paragraph" w:styleId="1193" w:customStyle="1">
    <w:name w:val="纯文本4"/>
    <w:basedOn w:val="850"/>
    <w:qFormat/>
    <w:pPr>
      <w:ind w:left="0"/>
      <w:widowControl w:val="off"/>
    </w:pPr>
    <w:rPr>
      <w:rFonts w:ascii="宋体" w:hAnsi="Courier New" w:eastAsia="楷体_GB2312"/>
      <w:sz w:val="26"/>
    </w:rPr>
  </w:style>
  <w:style w:type="paragraph" w:styleId="1194" w:customStyle="1">
    <w:name w:val="样式 加粗 居中2"/>
    <w:basedOn w:val="851"/>
    <w:next w:val="1042"/>
    <w:qFormat/>
    <w:pPr>
      <w:ind w:left="0" w:firstLine="2560"/>
      <w:jc w:val="center"/>
      <w:spacing w:before="0" w:after="0" w:line="360" w:lineRule="auto"/>
    </w:pPr>
  </w:style>
  <w:style w:type="paragraph" w:styleId="1195" w:customStyle="1">
    <w:name w:val="xl87"/>
    <w:basedOn w:val="851"/>
    <w:next w:val="1196"/>
    <w:qFormat/>
    <w:pPr>
      <w:ind w:left="0" w:firstLine="5120"/>
      <w:spacing w:before="280" w:after="280" w:line="240" w:lineRule="auto"/>
    </w:pPr>
  </w:style>
  <w:style w:type="paragraph" w:styleId="1196" w:customStyle="1">
    <w:name w:val="招标文件》"/>
    <w:basedOn w:val="851"/>
    <w:next w:val="1154"/>
    <w:qFormat/>
    <w:pPr>
      <w:ind w:left="420" w:firstLine="2140"/>
      <w:spacing w:before="120" w:after="120" w:line="300" w:lineRule="auto"/>
    </w:pPr>
  </w:style>
  <w:style w:type="paragraph" w:styleId="1197" w:customStyle="1">
    <w:name w:val="TOC 标题3"/>
    <w:basedOn w:val="851"/>
    <w:next w:val="850"/>
    <w:uiPriority w:val="39"/>
    <w:qFormat/>
    <w:pPr>
      <w:ind w:left="0" w:firstLine="0"/>
      <w:keepLines/>
      <w:keepNext/>
      <w:spacing w:before="240" w:after="0" w:line="259" w:lineRule="auto"/>
      <w:outlineLvl w:val="9"/>
    </w:pPr>
    <w:rPr>
      <w:rFonts w:ascii="Cambria" w:hAnsi="Cambria"/>
      <w:color w:val="365f91"/>
      <w:sz w:val="32"/>
      <w:szCs w:val="32"/>
    </w:rPr>
  </w:style>
  <w:style w:type="paragraph" w:styleId="1198" w:customStyle="1">
    <w:name w:val="_Style 169"/>
    <w:next w:val="850"/>
    <w:qFormat/>
    <w:pPr>
      <w:ind w:left="2560"/>
    </w:pPr>
    <w:rPr>
      <w:rFonts w:ascii="Calibri" w:hAnsi="Calibri"/>
    </w:rPr>
  </w:style>
  <w:style w:type="paragraph" w:styleId="1199" w:customStyle="1">
    <w:name w:val="样式"/>
    <w:next w:val="850"/>
    <w:qFormat/>
    <w:pPr>
      <w:ind w:firstLine="3584"/>
      <w:widowControl w:val="off"/>
    </w:pPr>
    <w:rPr>
      <w:rFonts w:ascii="Calibri" w:hAnsi="Calibri"/>
    </w:rPr>
  </w:style>
  <w:style w:type="paragraph" w:styleId="1200" w:customStyle="1">
    <w:name w:val="文档标题5"/>
    <w:basedOn w:val="856"/>
    <w:next w:val="850"/>
    <w:qFormat/>
    <w:pPr>
      <w:ind w:left="992" w:firstLine="18"/>
      <w:spacing w:before="280" w:after="280" w:line="360" w:lineRule="auto"/>
      <w:outlineLvl w:val="4"/>
    </w:pPr>
  </w:style>
  <w:style w:type="paragraph" w:styleId="1201" w:customStyle="1">
    <w:name w:val="Char Char Char Char Char Char Char"/>
    <w:basedOn w:val="851"/>
    <w:next w:val="1202"/>
    <w:qFormat/>
    <w:pPr>
      <w:ind w:left="200" w:firstLine="4808"/>
      <w:spacing w:before="0" w:after="0" w:line="360" w:lineRule="auto"/>
    </w:pPr>
  </w:style>
  <w:style w:type="paragraph" w:styleId="1202" w:customStyle="1">
    <w:name w:val="font0"/>
    <w:basedOn w:val="851"/>
    <w:next w:val="1203"/>
    <w:qFormat/>
    <w:pPr>
      <w:ind w:left="0" w:firstLine="1024"/>
      <w:spacing w:before="280" w:after="280" w:line="240" w:lineRule="auto"/>
    </w:pPr>
  </w:style>
  <w:style w:type="paragraph" w:styleId="1203" w:customStyle="1">
    <w:name w:val="font9"/>
    <w:basedOn w:val="851"/>
    <w:next w:val="1127"/>
    <w:qFormat/>
    <w:pPr>
      <w:ind w:left="0" w:firstLine="7168"/>
      <w:spacing w:before="280" w:after="280" w:line="240" w:lineRule="auto"/>
    </w:pPr>
  </w:style>
  <w:style w:type="paragraph" w:styleId="1204" w:customStyle="1">
    <w:name w:val="Char Char Char Char Char Char1 Char Char Char Char Char Char1 Char Char Char Char Char Char Char"/>
    <w:basedOn w:val="851"/>
    <w:next w:val="1195"/>
    <w:qFormat/>
    <w:pPr>
      <w:ind w:left="0" w:firstLine="2560"/>
      <w:spacing w:before="0" w:after="0" w:line="240" w:lineRule="auto"/>
    </w:pPr>
  </w:style>
  <w:style w:type="paragraph" w:styleId="1205" w:customStyle="1">
    <w:name w:val="xl82"/>
    <w:basedOn w:val="851"/>
    <w:next w:val="1094"/>
    <w:qFormat/>
    <w:pPr>
      <w:ind w:left="0" w:firstLine="5120"/>
      <w:spacing w:before="280" w:after="280" w:line="240" w:lineRule="auto"/>
    </w:pPr>
  </w:style>
  <w:style w:type="paragraph" w:styleId="1206" w:customStyle="1">
    <w:name w:val="xl80"/>
    <w:basedOn w:val="851"/>
    <w:next w:val="1207"/>
    <w:qFormat/>
    <w:pPr>
      <w:ind w:left="0" w:firstLine="3584"/>
      <w:jc w:val="center"/>
      <w:spacing w:before="280" w:after="280" w:line="240" w:lineRule="auto"/>
    </w:pPr>
  </w:style>
  <w:style w:type="paragraph" w:styleId="1207" w:customStyle="1">
    <w:name w:val="样式2"/>
    <w:basedOn w:val="856"/>
    <w:next w:val="1133"/>
    <w:qFormat/>
    <w:pPr>
      <w:ind w:left="1134" w:firstLine="18"/>
      <w:spacing w:before="0" w:after="0" w:line="360" w:lineRule="auto"/>
      <w:outlineLvl w:val="4"/>
    </w:pPr>
  </w:style>
  <w:style w:type="paragraph" w:styleId="1208" w:customStyle="1">
    <w:name w:val="msolistparagraph"/>
    <w:basedOn w:val="851"/>
    <w:next w:val="1122"/>
    <w:qFormat/>
    <w:pPr>
      <w:ind w:left="420" w:firstLine="3748"/>
      <w:spacing w:before="0" w:after="0" w:line="240" w:lineRule="auto"/>
    </w:pPr>
  </w:style>
  <w:style w:type="paragraph" w:styleId="1209" w:customStyle="1">
    <w:name w:val="xl68"/>
    <w:basedOn w:val="851"/>
    <w:next w:val="1210"/>
    <w:qFormat/>
    <w:pPr>
      <w:ind w:left="100" w:firstLine="5220"/>
      <w:spacing w:before="280" w:after="280" w:line="240" w:lineRule="auto"/>
    </w:pPr>
  </w:style>
  <w:style w:type="paragraph" w:styleId="1210" w:customStyle="1">
    <w:name w:val="Char1"/>
    <w:basedOn w:val="851"/>
    <w:next w:val="1129"/>
    <w:qFormat/>
    <w:pPr>
      <w:ind w:left="0" w:firstLine="2560"/>
      <w:spacing w:before="0" w:after="0" w:line="240" w:lineRule="auto"/>
    </w:pPr>
  </w:style>
  <w:style w:type="paragraph" w:styleId="1211" w:customStyle="1">
    <w:name w:val="xl83"/>
    <w:basedOn w:val="851"/>
    <w:next w:val="1201"/>
    <w:qFormat/>
    <w:pPr>
      <w:ind w:left="0" w:firstLine="5120"/>
      <w:spacing w:before="280" w:after="280" w:line="240" w:lineRule="auto"/>
    </w:pPr>
  </w:style>
  <w:style w:type="paragraph" w:styleId="1212" w:customStyle="1">
    <w:name w:val="正文符号1"/>
    <w:basedOn w:val="851"/>
    <w:next w:val="1091"/>
    <w:qFormat/>
    <w:pPr>
      <w:ind w:left="987" w:firstLine="5724"/>
      <w:spacing w:before="0" w:after="0" w:line="240" w:lineRule="auto"/>
    </w:pPr>
  </w:style>
  <w:style w:type="paragraph" w:styleId="1213" w:customStyle="1">
    <w:name w:val="2ji"/>
    <w:basedOn w:val="853"/>
    <w:next w:val="892"/>
    <w:qFormat/>
    <w:pPr>
      <w:ind w:left="0" w:firstLine="24"/>
      <w:spacing w:before="0" w:after="0" w:line="360" w:lineRule="auto"/>
      <w:outlineLvl w:val="1"/>
    </w:pPr>
  </w:style>
  <w:style w:type="paragraph" w:styleId="1214" w:customStyle="1">
    <w:name w:val="xl79"/>
    <w:basedOn w:val="851"/>
    <w:next w:val="1164"/>
    <w:qFormat/>
    <w:pPr>
      <w:ind w:left="0" w:firstLine="3584"/>
      <w:jc w:val="center"/>
      <w:spacing w:before="280" w:after="280" w:line="240" w:lineRule="auto"/>
    </w:pPr>
  </w:style>
  <w:style w:type="paragraph" w:styleId="1215" w:customStyle="1">
    <w:name w:val="xl23"/>
    <w:basedOn w:val="851"/>
    <w:next w:val="886"/>
    <w:qFormat/>
    <w:pPr>
      <w:ind w:left="0" w:firstLine="20"/>
      <w:spacing w:before="280" w:after="280" w:line="240" w:lineRule="auto"/>
      <w:shd w:val="clear" w:color="000000" w:fill="ffffff"/>
    </w:pPr>
  </w:style>
  <w:style w:type="paragraph" w:styleId="1216" w:customStyle="1">
    <w:name w:val="xl75"/>
    <w:basedOn w:val="851"/>
    <w:next w:val="895"/>
    <w:qFormat/>
    <w:pPr>
      <w:ind w:left="0" w:firstLine="3584"/>
      <w:jc w:val="center"/>
      <w:spacing w:before="280" w:after="280" w:line="240" w:lineRule="auto"/>
    </w:pPr>
  </w:style>
  <w:style w:type="paragraph" w:styleId="1217" w:customStyle="1">
    <w:name w:val="纯文本3"/>
    <w:basedOn w:val="850"/>
    <w:qFormat/>
    <w:rPr>
      <w:rFonts w:ascii="宋体" w:hAnsi="Courier New"/>
    </w:rPr>
  </w:style>
  <w:style w:type="paragraph" w:styleId="1218" w:customStyle="1">
    <w:name w:val="表格文字（两侧对齐）"/>
    <w:basedOn w:val="851"/>
    <w:next w:val="1139"/>
    <w:qFormat/>
    <w:pPr>
      <w:ind w:left="0" w:firstLine="3584"/>
      <w:spacing w:before="0" w:after="0" w:line="240" w:lineRule="auto"/>
    </w:pPr>
  </w:style>
  <w:style w:type="paragraph" w:styleId="1219" w:customStyle="1">
    <w:name w:val="1ji"/>
    <w:basedOn w:val="852"/>
    <w:next w:val="1182"/>
    <w:qFormat/>
    <w:pPr>
      <w:ind w:left="0" w:firstLine="18"/>
      <w:jc w:val="center"/>
      <w:spacing w:before="0" w:after="0" w:line="240" w:lineRule="auto"/>
      <w:outlineLvl w:val="0"/>
    </w:pPr>
  </w:style>
  <w:style w:type="paragraph" w:styleId="1220" w:customStyle="1">
    <w:name w:val="正文_0_0"/>
    <w:next w:val="1179"/>
    <w:qFormat/>
    <w:pPr>
      <w:ind w:firstLine="3584"/>
      <w:jc w:val="both"/>
      <w:widowControl w:val="off"/>
    </w:pPr>
    <w:rPr>
      <w:rFonts w:ascii="Calibri" w:hAnsi="Calibri"/>
    </w:rPr>
  </w:style>
  <w:style w:type="paragraph" w:styleId="1221" w:customStyle="1">
    <w:name w:val="font5"/>
    <w:basedOn w:val="851"/>
    <w:next w:val="1048"/>
    <w:qFormat/>
    <w:pPr>
      <w:ind w:left="0" w:firstLine="5120"/>
      <w:spacing w:before="280" w:after="280" w:line="240" w:lineRule="auto"/>
    </w:pPr>
  </w:style>
  <w:style w:type="paragraph" w:styleId="1222" w:customStyle="1">
    <w:name w:val="索引 81"/>
    <w:basedOn w:val="851"/>
    <w:next w:val="850"/>
    <w:qFormat/>
    <w:pPr>
      <w:ind w:left="1400" w:firstLine="2560"/>
      <w:jc w:val="center"/>
      <w:spacing w:before="0" w:after="0" w:line="360" w:lineRule="auto"/>
    </w:pPr>
  </w:style>
  <w:style w:type="paragraph" w:styleId="1223" w:customStyle="1">
    <w:name w:val="标书_正文"/>
    <w:basedOn w:val="851"/>
    <w:next w:val="1224"/>
    <w:qFormat/>
    <w:pPr>
      <w:ind w:left="420" w:firstLine="1188"/>
      <w:spacing w:before="0" w:after="0" w:line="360" w:lineRule="auto"/>
    </w:pPr>
  </w:style>
  <w:style w:type="paragraph" w:styleId="1224" w:customStyle="1">
    <w:name w:val="样式 标题 2 + Times New Roman 四号 非加粗 段前: 5 磅 段后: 0 磅 行距: 固定值 20..."/>
    <w:basedOn w:val="853"/>
    <w:next w:val="1124"/>
    <w:qFormat/>
    <w:pPr>
      <w:ind w:left="0" w:firstLine="24"/>
      <w:spacing w:before="100" w:after="0" w:line="400" w:lineRule="exact"/>
      <w:outlineLvl w:val="1"/>
    </w:pPr>
  </w:style>
  <w:style w:type="paragraph" w:styleId="1225" w:customStyle="1">
    <w:name w:val="Text Body"/>
    <w:basedOn w:val="851"/>
    <w:next w:val="1180"/>
    <w:qFormat/>
    <w:pPr>
      <w:ind w:left="0" w:firstLine="4096"/>
      <w:spacing w:before="0" w:after="120" w:line="240" w:lineRule="auto"/>
    </w:pPr>
  </w:style>
  <w:style w:type="paragraph" w:styleId="1226" w:customStyle="1">
    <w:name w:val="索引 71"/>
    <w:basedOn w:val="851"/>
    <w:next w:val="850"/>
    <w:qFormat/>
    <w:pPr>
      <w:ind w:left="1200" w:firstLine="2560"/>
      <w:jc w:val="center"/>
      <w:spacing w:before="0" w:after="0" w:line="360" w:lineRule="auto"/>
    </w:pPr>
  </w:style>
  <w:style w:type="paragraph" w:styleId="1227" w:customStyle="1">
    <w:name w:val="修订2"/>
    <w:uiPriority w:val="99"/>
    <w:semiHidden/>
    <w:qFormat/>
    <w:rPr>
      <w:rFonts w:ascii="Calibri" w:hAnsi="Calibri"/>
    </w:rPr>
  </w:style>
  <w:style w:type="paragraph" w:styleId="1228" w:customStyle="1">
    <w:name w:val="WPSOffice手动目录 2"/>
    <w:qFormat/>
    <w:pPr>
      <w:ind w:left="200"/>
    </w:pPr>
  </w:style>
  <w:style w:type="paragraph" w:styleId="1229" w:customStyle="1">
    <w:name w:val="索引 11"/>
    <w:basedOn w:val="851"/>
    <w:next w:val="850"/>
    <w:qFormat/>
    <w:pPr>
      <w:ind w:left="0" w:firstLine="3584"/>
      <w:spacing w:before="0" w:after="0" w:line="240" w:lineRule="auto"/>
    </w:pPr>
  </w:style>
  <w:style w:type="paragraph" w:styleId="1230" w:customStyle="1">
    <w:name w:val="444"/>
    <w:basedOn w:val="851"/>
    <w:next w:val="871"/>
    <w:qFormat/>
    <w:pPr>
      <w:ind w:left="0" w:firstLine="4608"/>
      <w:jc w:val="center"/>
      <w:spacing w:before="0" w:after="0" w:line="312" w:lineRule="atLeast"/>
    </w:pPr>
  </w:style>
  <w:style w:type="paragraph" w:styleId="1231" w:customStyle="1">
    <w:name w:val="p15"/>
    <w:basedOn w:val="850"/>
    <w:qFormat/>
    <w:pPr>
      <w:ind w:left="0"/>
    </w:pPr>
    <w:rPr>
      <w:rFonts w:ascii="宋体" w:hAnsi="宋体" w:cs="宋体"/>
      <w:sz w:val="28"/>
      <w:szCs w:val="28"/>
    </w:rPr>
  </w:style>
  <w:style w:type="paragraph" w:styleId="1232" w:customStyle="1">
    <w:name w:val="文档结构图1"/>
    <w:basedOn w:val="851"/>
    <w:next w:val="1213"/>
    <w:qFormat/>
    <w:pPr>
      <w:ind w:left="200" w:firstLine="2248"/>
      <w:spacing w:before="0" w:after="0" w:line="360" w:lineRule="auto"/>
    </w:pPr>
  </w:style>
  <w:style w:type="paragraph" w:styleId="1233" w:customStyle="1">
    <w:name w:val="样式 首行缩进:  2 字符"/>
    <w:basedOn w:val="851"/>
    <w:next w:val="1216"/>
    <w:qFormat/>
    <w:pPr>
      <w:ind w:left="200" w:firstLine="1224"/>
      <w:spacing w:before="0" w:after="0" w:line="400" w:lineRule="exact"/>
    </w:pPr>
  </w:style>
  <w:style w:type="paragraph" w:styleId="1234" w:customStyle="1">
    <w:name w:val="H 3"/>
    <w:basedOn w:val="854"/>
    <w:next w:val="1211"/>
    <w:qFormat/>
    <w:pPr>
      <w:ind w:left="1429" w:firstLine="18"/>
      <w:spacing w:before="0" w:after="0" w:line="360" w:lineRule="auto"/>
      <w:outlineLvl w:val="2"/>
    </w:pPr>
  </w:style>
  <w:style w:type="paragraph" w:styleId="1235" w:customStyle="1">
    <w:name w:val="段"/>
    <w:next w:val="850"/>
    <w:qFormat/>
    <w:pPr>
      <w:ind w:firstLine="200"/>
      <w:jc w:val="both"/>
    </w:pPr>
    <w:rPr>
      <w:rFonts w:ascii="宋体"/>
      <w:sz w:val="21"/>
    </w:rPr>
  </w:style>
  <w:style w:type="paragraph" w:styleId="1236" w:customStyle="1">
    <w:name w:val="xl85"/>
    <w:basedOn w:val="851"/>
    <w:next w:val="1237"/>
    <w:qFormat/>
    <w:pPr>
      <w:ind w:left="0" w:firstLine="2048"/>
      <w:jc w:val="center"/>
      <w:spacing w:before="280" w:after="280" w:line="240" w:lineRule="auto"/>
    </w:pPr>
  </w:style>
  <w:style w:type="paragraph" w:styleId="1237" w:customStyle="1">
    <w:name w:val="文章总标题"/>
    <w:basedOn w:val="851"/>
    <w:next w:val="1233"/>
    <w:qFormat/>
    <w:pPr>
      <w:ind w:left="0" w:firstLine="7168"/>
      <w:jc w:val="center"/>
      <w:spacing w:before="566" w:after="544" w:line="566" w:lineRule="atLeast"/>
    </w:pPr>
  </w:style>
  <w:style w:type="paragraph" w:styleId="1238" w:customStyle="1">
    <w:name w:val="WPSOffice手动目录 1"/>
    <w:qFormat/>
  </w:style>
  <w:style w:type="paragraph" w:styleId="1239" w:customStyle="1">
    <w:name w:val="Pa0"/>
    <w:basedOn w:val="851"/>
    <w:next w:val="850"/>
    <w:qFormat/>
    <w:pPr>
      <w:ind w:left="0" w:firstLine="4608"/>
      <w:spacing w:before="0" w:after="0" w:line="241" w:lineRule="atLeast"/>
    </w:pPr>
  </w:style>
  <w:style w:type="paragraph" w:styleId="1240" w:customStyle="1">
    <w:name w:val="H 4"/>
    <w:basedOn w:val="855"/>
    <w:next w:val="1205"/>
    <w:qFormat/>
    <w:pPr>
      <w:ind w:left="426" w:firstLine="24"/>
      <w:spacing w:before="0" w:after="0" w:line="360" w:lineRule="auto"/>
      <w:outlineLvl w:val="3"/>
    </w:pPr>
  </w:style>
  <w:style w:type="paragraph" w:styleId="1241" w:customStyle="1">
    <w:name w:val="Default Paragraph Font Para Char Char Char Char Char Char"/>
    <w:basedOn w:val="851"/>
    <w:next w:val="1215"/>
    <w:qFormat/>
    <w:pPr>
      <w:ind w:left="0" w:firstLine="3584"/>
      <w:spacing w:before="0" w:after="160" w:line="240" w:lineRule="exact"/>
    </w:pPr>
  </w:style>
  <w:style w:type="paragraph" w:styleId="1242" w:customStyle="1">
    <w:name w:val="表格文字"/>
    <w:next w:val="1111"/>
    <w:qFormat/>
    <w:pPr>
      <w:ind w:firstLine="3584"/>
    </w:pPr>
    <w:rPr>
      <w:rFonts w:ascii="Calibri" w:hAnsi="Calibri"/>
    </w:rPr>
  </w:style>
  <w:style w:type="paragraph" w:styleId="1243">
    <w:name w:val="Quote"/>
    <w:next w:val="850"/>
    <w:qFormat/>
    <w:pPr>
      <w:ind w:left="3680" w:right="864"/>
      <w:jc w:val="center"/>
      <w:spacing w:before="200" w:after="160"/>
    </w:pPr>
    <w:rPr>
      <w:rFonts w:ascii="Calibri" w:hAnsi="Calibri"/>
      <w:i/>
    </w:rPr>
  </w:style>
  <w:style w:type="paragraph" w:styleId="1244" w:customStyle="1">
    <w:name w:val="索引 51"/>
    <w:basedOn w:val="851"/>
    <w:next w:val="850"/>
    <w:qFormat/>
    <w:pPr>
      <w:ind w:left="800" w:firstLine="2560"/>
      <w:jc w:val="center"/>
      <w:spacing w:before="0" w:after="0" w:line="360" w:lineRule="auto"/>
    </w:pPr>
  </w:style>
  <w:style w:type="paragraph" w:styleId="1245" w:customStyle="1">
    <w:name w:val="xl73"/>
    <w:basedOn w:val="851"/>
    <w:next w:val="1206"/>
    <w:qFormat/>
    <w:pPr>
      <w:ind w:left="0" w:firstLine="3584"/>
      <w:spacing w:before="280" w:after="280" w:line="240" w:lineRule="auto"/>
    </w:pPr>
  </w:style>
  <w:style w:type="paragraph" w:styleId="1246" w:customStyle="1">
    <w:name w:val="Char Char Char Char Char Char1 Char Char Char Char Char Char1 Char Char Char"/>
    <w:basedOn w:val="851"/>
    <w:next w:val="1212"/>
    <w:qFormat/>
    <w:pPr>
      <w:ind w:left="0" w:firstLine="2560"/>
      <w:spacing w:before="0" w:after="0" w:line="240" w:lineRule="auto"/>
    </w:pPr>
  </w:style>
  <w:style w:type="paragraph" w:styleId="1247" w:customStyle="1">
    <w:name w:val="Char Char Char Char Char Char1 Char Char Char1 Char Char Char Char Char Char Char Char Char Char Char Char"/>
    <w:basedOn w:val="851"/>
    <w:next w:val="1236"/>
    <w:qFormat/>
    <w:pPr>
      <w:ind w:left="0" w:firstLine="2560"/>
      <w:spacing w:before="0" w:after="0" w:line="240" w:lineRule="auto"/>
    </w:pPr>
  </w:style>
  <w:style w:type="paragraph" w:styleId="1248" w:customStyle="1">
    <w:name w:val="0"/>
    <w:basedOn w:val="851"/>
    <w:next w:val="1230"/>
    <w:qFormat/>
    <w:pPr>
      <w:ind w:left="0" w:firstLine="2815"/>
      <w:spacing w:before="0" w:after="0" w:line="360" w:lineRule="auto"/>
    </w:pPr>
  </w:style>
  <w:style w:type="paragraph" w:styleId="1249" w:customStyle="1">
    <w:name w:val="自定义二"/>
    <w:basedOn w:val="851"/>
    <w:next w:val="850"/>
    <w:qFormat/>
    <w:pPr>
      <w:ind w:left="0" w:firstLine="14"/>
      <w:spacing w:before="0" w:after="0" w:line="360" w:lineRule="auto"/>
      <w:outlineLvl w:val="1"/>
    </w:pPr>
  </w:style>
  <w:style w:type="paragraph" w:styleId="1250" w:customStyle="1">
    <w:name w:val="目录标题"/>
    <w:basedOn w:val="851"/>
    <w:next w:val="850"/>
    <w:qFormat/>
    <w:pPr>
      <w:ind w:left="419" w:firstLine="7331"/>
      <w:jc w:val="center"/>
      <w:spacing w:before="566" w:after="544" w:line="566" w:lineRule="atLeast"/>
    </w:pPr>
  </w:style>
  <w:style w:type="paragraph" w:styleId="1251" w:customStyle="1">
    <w:name w:val="xl86"/>
    <w:basedOn w:val="851"/>
    <w:next w:val="1226"/>
    <w:qFormat/>
    <w:pPr>
      <w:ind w:left="0" w:firstLine="5120"/>
      <w:spacing w:before="280" w:after="280" w:line="240" w:lineRule="auto"/>
    </w:pPr>
  </w:style>
  <w:style w:type="paragraph" w:styleId="1252" w:customStyle="1">
    <w:name w:val="图表目录1"/>
    <w:basedOn w:val="851"/>
    <w:next w:val="850"/>
    <w:qFormat/>
    <w:pPr>
      <w:ind w:left="200" w:firstLine="2616"/>
      <w:jc w:val="center"/>
      <w:spacing w:before="0" w:after="0" w:line="360" w:lineRule="auto"/>
    </w:pPr>
  </w:style>
  <w:style w:type="paragraph" w:styleId="1253" w:customStyle="1">
    <w:name w:val="正文文本缩进 21"/>
    <w:basedOn w:val="851"/>
    <w:next w:val="1218"/>
    <w:qFormat/>
    <w:pPr>
      <w:ind w:left="480" w:firstLine="4832"/>
      <w:spacing w:before="0" w:after="0" w:line="240" w:lineRule="auto"/>
    </w:pPr>
  </w:style>
  <w:style w:type="paragraph" w:styleId="1254" w:customStyle="1">
    <w:name w:val="xl72"/>
    <w:basedOn w:val="851"/>
    <w:next w:val="1239"/>
    <w:qFormat/>
    <w:pPr>
      <w:ind w:left="0" w:firstLine="3584"/>
      <w:spacing w:before="280" w:after="280" w:line="240" w:lineRule="auto"/>
    </w:pPr>
  </w:style>
  <w:style w:type="paragraph" w:styleId="1255" w:customStyle="1">
    <w:name w:val="默认段落字体 Para Char Char Char Char Char Char Char Char Char1 Char Char Char Char"/>
    <w:basedOn w:val="851"/>
    <w:next w:val="1107"/>
    <w:qFormat/>
    <w:pPr>
      <w:ind w:left="0" w:firstLine="2560"/>
      <w:spacing w:before="0" w:after="0" w:line="240" w:lineRule="auto"/>
    </w:pPr>
  </w:style>
  <w:style w:type="paragraph" w:styleId="1256" w:customStyle="1">
    <w:name w:val="p0"/>
    <w:next w:val="850"/>
    <w:qFormat/>
    <w:pPr>
      <w:ind w:firstLine="2048"/>
      <w:spacing w:line="360" w:lineRule="auto"/>
    </w:pPr>
    <w:rPr>
      <w:rFonts w:ascii="Calibri" w:hAnsi="Calibri"/>
    </w:rPr>
  </w:style>
  <w:style w:type="paragraph" w:styleId="1257" w:customStyle="1">
    <w:name w:val="CM5"/>
    <w:basedOn w:val="851"/>
    <w:next w:val="850"/>
    <w:qFormat/>
    <w:pPr>
      <w:ind w:left="200" w:firstLine="2760"/>
      <w:spacing w:before="0" w:after="0" w:line="400" w:lineRule="atLeast"/>
    </w:pPr>
  </w:style>
  <w:style w:type="paragraph" w:styleId="1258" w:customStyle="1">
    <w:name w:val="正文首行缩进两字符"/>
    <w:basedOn w:val="851"/>
    <w:next w:val="1244"/>
    <w:qFormat/>
    <w:pPr>
      <w:ind w:left="200" w:firstLine="3784"/>
      <w:spacing w:before="0" w:after="0" w:line="360" w:lineRule="auto"/>
    </w:pPr>
  </w:style>
  <w:style w:type="table" w:styleId="1259" w:customStyle="1">
    <w:name w:val="Table Normal"/>
    <w:semiHidden/>
    <w:unhideWhenUsed/>
    <w:qFormat/>
    <w:rPr>
      <w:rFonts w:ascii="Calibri" w:hAnsi="Calibri"/>
    </w:rPr>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王工</cp:lastModifiedBy>
  <cp:revision>220</cp:revision>
  <dcterms:created xsi:type="dcterms:W3CDTF">2023-12-20T13:24:00Z</dcterms:created>
  <dcterms:modified xsi:type="dcterms:W3CDTF">2026-10-27T08:46:30Z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ICV">
    <vt:lpwstr>696472001E124EE39E98647CB5510B7F</vt:lpwstr>
  </property>
  <property fmtid="{D5CDD505-2E9C-101B-9397-08002B2CF9AE}" pid="4" name="KSOTemplateDocerSaveRecord">
    <vt:lpwstr>eyJoZGlkIjoiZmU3OThkNDdhN2JlODg5NzBjN2JiMTRlMWRiYjgyNDQiLCJ1c2VySWQiOiI2Mjc2MDg3MTEifQ==</vt:lpwstr>
  </property>
</Properties>
</file>