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0"/>
        <w:rPr>
          <w:rFonts w:hint="eastAsia" w:ascii="宋体" w:hAnsi="宋体" w:cs="宋体"/>
          <w:b/>
          <w:color w:val="auto"/>
          <w:szCs w:val="21"/>
          <w:highlight w:val="none"/>
        </w:rPr>
      </w:pPr>
      <w:r>
        <w:rPr>
          <w:rFonts w:hint="eastAsia" w:ascii="宋体" w:hAnsi="宋体" w:cs="宋体"/>
          <w:b/>
          <w:color w:val="auto"/>
          <w:szCs w:val="21"/>
          <w:highlight w:val="none"/>
        </w:rPr>
      </w:r>
      <w:r/>
    </w:p>
    <w:p>
      <w:pPr>
        <w:pStyle w:val="750"/>
        <w:rPr>
          <w:rFonts w:hint="eastAsia" w:ascii="宋体" w:hAnsi="宋体" w:cs="宋体"/>
          <w:b/>
          <w:color w:val="auto"/>
          <w:szCs w:val="21"/>
          <w:highlight w:val="none"/>
        </w:rPr>
      </w:pPr>
      <w:r>
        <w:rPr>
          <w:rFonts w:hint="eastAsia" w:ascii="宋体" w:hAnsi="宋体" w:cs="宋体"/>
          <w:b/>
          <w:color w:val="auto"/>
          <w:szCs w:val="21"/>
          <w:highlight w:val="none"/>
        </w:rPr>
      </w:r>
      <w:r/>
    </w:p>
    <w:p>
      <w:pPr>
        <w:pStyle w:val="753"/>
        <w:rPr>
          <w:rFonts w:hint="eastAsia" w:ascii="宋体" w:hAnsi="宋体" w:cs="宋体"/>
          <w:b/>
          <w:color w:val="auto"/>
          <w:szCs w:val="21"/>
          <w:highlight w:val="none"/>
        </w:rPr>
      </w:pPr>
      <w:r>
        <w:rPr>
          <w:rFonts w:hint="eastAsia" w:ascii="宋体" w:hAnsi="宋体" w:cs="宋体"/>
          <w:b/>
          <w:color w:val="auto"/>
          <w:szCs w:val="21"/>
          <w:highlight w:val="none"/>
        </w:rPr>
      </w:r>
      <w:r/>
    </w:p>
    <w:p>
      <w:pPr>
        <w:pStyle w:val="744"/>
        <w:rPr>
          <w:rFonts w:hint="eastAsia"/>
        </w:rPr>
      </w:pPr>
      <w:r>
        <w:rPr>
          <w:rFonts w:hint="eastAsia"/>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pStyle w:val="750"/>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750"/>
        <w:rPr>
          <w:rFonts w:hint="eastAsia" w:ascii="宋体" w:hAnsi="宋体" w:cs="宋体"/>
          <w:color w:val="auto"/>
          <w:highlight w:val="none"/>
        </w:rPr>
      </w:pPr>
      <w:r>
        <w:rPr>
          <w:rFonts w:hint="eastAsia" w:ascii="宋体" w:hAnsi="宋体" w:cs="宋体"/>
          <w:color w:val="auto"/>
          <w:highlight w:val="none"/>
        </w:rPr>
      </w:r>
      <w:r/>
    </w:p>
    <w:p>
      <w:pPr>
        <w:ind w:firstLine="1928"/>
        <w:jc w:val="both"/>
        <w:rPr>
          <w:rFonts w:hint="eastAsia" w:ascii="宋体" w:hAnsi="宋体" w:eastAsia="宋体" w:cs="宋体"/>
          <w:color w:val="auto"/>
          <w:sz w:val="32"/>
          <w:highlight w:val="white"/>
        </w:rPr>
      </w:pPr>
      <w:r>
        <w:rPr>
          <w:rFonts w:hint="eastAsia" w:ascii="宋体" w:hAnsi="宋体" w:cs="宋体"/>
          <w:b/>
          <w:bCs/>
          <w:color w:val="auto"/>
          <w:sz w:val="32"/>
          <w:highlight w:val="none"/>
        </w:rPr>
        <w:t xml:space="preserve">项目编号：</w:t>
      </w:r>
      <w:r>
        <w:rPr>
          <w:rFonts w:hint="eastAsia" w:ascii="宋体" w:hAnsi="宋体" w:cs="宋体"/>
          <w:color w:val="auto"/>
          <w:sz w:val="32"/>
          <w:highlight w:val="none"/>
          <w:lang w:eastAsia="zh-CN"/>
        </w:rPr>
        <w:t xml:space="preserve">JSZC-320300-ZQGL-C2026-0011</w:t>
      </w:r>
      <w:r/>
    </w:p>
    <w:p>
      <w:pP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ind w:left="3521" w:hanging="1606"/>
        <w:spacing w:line="36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color w:val="auto"/>
          <w:sz w:val="32"/>
          <w:highlight w:val="none"/>
          <w:lang w:eastAsia="zh-CN"/>
        </w:rPr>
        <w:t xml:space="preserve">2026年徐州市水利工程运行管理中心市级养护项目</w:t>
      </w:r>
      <w:r/>
    </w:p>
    <w:p>
      <w:pPr>
        <w:pStyle w:val="750"/>
        <w:rPr>
          <w:rFonts w:hint="eastAsia"/>
          <w:color w:val="auto"/>
          <w:highlight w:val="none"/>
        </w:rPr>
      </w:pPr>
      <w:r>
        <w:rPr>
          <w:rFonts w:hint="eastAsia"/>
          <w:color w:val="auto"/>
          <w:highlight w:val="none"/>
        </w:rPr>
      </w:r>
      <w:r/>
    </w:p>
    <w:p>
      <w:pPr>
        <w:ind w:firstLine="1928"/>
        <w:rPr>
          <w:rFonts w:hint="eastAsia" w:ascii="宋体" w:hAnsi="宋体" w:eastAsia="宋体" w:cs="宋体"/>
          <w:color w:val="auto"/>
          <w:sz w:val="32"/>
          <w:highlight w:val="none"/>
          <w:lang w:eastAsia="zh-CN"/>
        </w:rPr>
      </w:pPr>
      <w:r>
        <w:rPr>
          <w:rFonts w:hint="eastAsia" w:ascii="宋体" w:hAnsi="宋体" w:cs="宋体"/>
          <w:b/>
          <w:bCs/>
          <w:color w:val="auto"/>
          <w:sz w:val="32"/>
          <w:highlight w:val="none"/>
          <w:lang w:val="en-US" w:eastAsia="zh-CN"/>
        </w:rPr>
        <w:t xml:space="preserve">采 购 人</w:t>
      </w:r>
      <w:r>
        <w:rPr>
          <w:rFonts w:hint="eastAsia" w:ascii="宋体" w:hAnsi="宋体" w:cs="宋体"/>
          <w:b/>
          <w:bCs/>
          <w:color w:val="auto"/>
          <w:sz w:val="32"/>
          <w:highlight w:val="none"/>
        </w:rPr>
        <w:t xml:space="preserve">：</w:t>
      </w:r>
      <w:r>
        <w:rPr>
          <w:rFonts w:hint="eastAsia" w:ascii="宋体" w:hAnsi="宋体" w:cs="宋体"/>
          <w:color w:val="auto"/>
          <w:sz w:val="32"/>
          <w:highlight w:val="none"/>
          <w:lang w:eastAsia="zh-CN"/>
        </w:rPr>
        <w:t xml:space="preserve">徐州市</w:t>
      </w:r>
      <w:r>
        <w:rPr>
          <w:rFonts w:hint="eastAsia" w:ascii="宋体" w:hAnsi="宋体" w:cs="宋体"/>
          <w:color w:val="auto"/>
          <w:sz w:val="32"/>
          <w:highlight w:val="none"/>
          <w:lang w:val="en-US" w:eastAsia="zh-CN"/>
        </w:rPr>
        <w:t xml:space="preserve">水务局</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             代理机构：</w:t>
      </w:r>
      <w:r>
        <w:rPr>
          <w:rFonts w:hint="eastAsia" w:ascii="宋体" w:hAnsi="宋体" w:cs="宋体"/>
          <w:b/>
          <w:color w:val="auto"/>
          <w:sz w:val="32"/>
          <w:highlight w:val="none"/>
          <w:lang w:eastAsia="zh-CN"/>
        </w:rPr>
        <w:t xml:space="preserve">江苏众勤项目管理咨询有限公司</w: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lang w:val="en-US" w:eastAsia="zh-CN"/>
        </w:rPr>
        <w:t xml:space="preserve">2026</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10</w:t>
      </w:r>
      <w:r>
        <w:rPr>
          <w:rFonts w:hint="eastAsia" w:ascii="宋体" w:hAnsi="宋体" w:cs="宋体"/>
          <w:b/>
          <w:color w:val="auto"/>
          <w:sz w:val="32"/>
          <w:highlight w:val="none"/>
        </w:rPr>
        <w:t xml:space="preserve">月</w:t>
      </w:r>
      <w:r/>
    </w:p>
    <w:p>
      <w:pPr>
        <w:jc w:val="center"/>
        <w:spacing w:line="360" w:lineRule="auto"/>
        <w:rPr>
          <w:rFonts w:hint="eastAsia" w:ascii="宋体" w:hAnsi="宋体" w:cs="宋体"/>
          <w:b/>
          <w:color w:val="auto"/>
          <w:sz w:val="36"/>
          <w:highlight w:val="none"/>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JSZC-320300-ZQGL-C2026-0011</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江苏众勤项目管理咨询有限公司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2026年徐州市水利工程运行管理中心市级养护项目</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w:t>
      </w:r>
      <w:r>
        <w:rPr>
          <w:rFonts w:hint="eastAsia" w:ascii="宋体" w:hAnsi="宋体" w:cs="宋体"/>
          <w:color w:val="auto"/>
          <w:sz w:val="24"/>
          <w:highlight w:val="none"/>
          <w:lang w:val="en-US" w:eastAsia="zh-CN"/>
        </w:rPr>
        <w:t xml:space="preserve">水务局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2026年徐州市水利工程运行管理中心市级养护项目</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JSZC-320300-ZQGL-C2026-0011</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供应商资格条件：见竞争性磋商公告（项目编号：</w:t>
      </w:r>
      <w:r>
        <w:rPr>
          <w:rFonts w:hint="eastAsia" w:ascii="宋体" w:hAnsi="宋体" w:cs="宋体"/>
          <w:color w:val="auto"/>
          <w:sz w:val="24"/>
          <w:highlight w:val="none"/>
          <w:lang w:eastAsia="zh-CN"/>
        </w:rPr>
        <w:t xml:space="preserve">JSZC-320300-ZQGL-C2026-0011</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九、合同草案条款：见《磋商文件》附件7、《合同草案条款》。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ind w:firstLine="480"/>
        <w:spacing w:line="360" w:lineRule="auto"/>
        <w:rPr>
          <w:rFonts w:hint="eastAsia"/>
          <w:highlight w:val="none"/>
        </w:rPr>
      </w:pPr>
      <w:r>
        <w:rPr>
          <w:rFonts w:hint="eastAsia" w:ascii="宋体" w:hAnsi="宋体" w:cs="宋体"/>
          <w:color w:val="auto"/>
          <w:sz w:val="24"/>
          <w:highlight w:val="none"/>
          <w:lang w:val="en-US" w:eastAsia="zh-CN"/>
        </w:rPr>
        <w:t xml:space="preserve">4、报价异常审查告知：本项目严格执行徐州市财政局徐财购〔2026〕3号文件，评审阶段磋商小组将开展异常低价核查，各供应商报价须覆盖人工、材料、机械、管理、税费等全部成本，低价须附完整成本测算备查，无法证明报价合理性将直接作无效响应处理。</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第三章 响应文件</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51"/>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751"/>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751"/>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751"/>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754"/>
        <w:ind w:left="0" w:right="0" w:firstLine="482"/>
        <w:keepLines w:val="0"/>
        <w:keepNext w:val="0"/>
        <w:pageBreakBefore w:val="0"/>
        <w:rPr>
          <w:rFonts w:eastAsia="宋体"/>
          <w:color w:val="auto"/>
          <w:highlight w:val="none"/>
        </w:rPr>
      </w:pPr>
      <w:r>
        <w:rPr>
          <w:rFonts w:eastAsia="宋体"/>
          <w:b/>
          <w:bCs/>
          <w:color w:val="auto"/>
          <w:highlight w:val="none"/>
        </w:rPr>
        <w:t xml:space="preserve">（二）首次响应文件提交的截止时间：</w:t>
      </w:r>
      <w:r>
        <w:rPr>
          <w:rFonts w:hint="eastAsia" w:eastAsia="宋体"/>
          <w:b/>
          <w:bCs/>
          <w:color w:val="auto"/>
          <w:highlight w:val="none"/>
          <w:lang w:eastAsia="zh-CN"/>
        </w:rPr>
        <w:t xml:space="preserve">2026年</w:t>
      </w:r>
      <w:r>
        <w:rPr>
          <w:rFonts w:hint="eastAsia" w:eastAsia="宋体"/>
          <w:b/>
          <w:bCs/>
          <w:color w:val="auto"/>
          <w:highlight w:val="none"/>
          <w:lang w:val="en-US" w:eastAsia="zh-CN"/>
        </w:rPr>
        <w:t xml:space="preserve">11</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6</w:t>
      </w:r>
      <w:r>
        <w:rPr>
          <w:rFonts w:hint="eastAsia" w:eastAsia="宋体"/>
          <w:b/>
          <w:bCs/>
          <w:color w:val="auto"/>
          <w:highlight w:val="none"/>
          <w:lang w:eastAsia="zh-CN"/>
        </w:rPr>
        <w:t xml:space="preserve">日</w:t>
      </w:r>
      <w:r>
        <w:rPr>
          <w:rFonts w:hint="eastAsia" w:eastAsia="宋体"/>
          <w:b/>
          <w:bCs/>
          <w:color w:val="auto"/>
          <w:highlight w:val="none"/>
        </w:rPr>
        <w:t xml:space="preserve"> 09 : 30</w:t>
      </w:r>
      <w:r>
        <w:rPr>
          <w:rFonts w:eastAsia="宋体"/>
          <w:b/>
          <w:bCs/>
          <w:color w:val="auto"/>
          <w:highlight w:val="none"/>
        </w:rPr>
        <w:t xml:space="preserve">，</w:t>
      </w:r>
      <w:r>
        <w:rPr>
          <w:rFonts w:eastAsia="宋体"/>
          <w:color w:val="auto"/>
          <w:highlight w:val="none"/>
        </w:rPr>
        <w:t xml:space="preserve">在截止时间后提交的首次响应文件为无效文件，将被拒收。</w:t>
      </w:r>
      <w:r/>
    </w:p>
    <w:p>
      <w:pPr>
        <w:pStyle w:val="754"/>
        <w:ind w:left="0" w:right="0" w:firstLine="482"/>
        <w:keepLines w:val="0"/>
        <w:keepNext w:val="0"/>
        <w:pageBreakBefore w:val="0"/>
        <w:rPr>
          <w:rFonts w:eastAsia="宋体"/>
          <w:b/>
          <w:bCs/>
          <w:color w:val="auto"/>
          <w:highlight w:val="none"/>
        </w:rPr>
      </w:pPr>
      <w:r>
        <w:rPr>
          <w:rFonts w:eastAsia="宋体"/>
          <w:b/>
          <w:bCs/>
          <w:color w:val="auto"/>
          <w:highlight w:val="none"/>
        </w:rPr>
        <w:t xml:space="preserve">（三）首次响应文件提交时间、地点：</w:t>
      </w:r>
      <w:r/>
    </w:p>
    <w:p>
      <w:pPr>
        <w:pStyle w:val="754"/>
        <w:ind w:left="0" w:right="0" w:firstLine="480"/>
        <w:keepLines w:val="0"/>
        <w:keepNext w:val="0"/>
        <w:pageBreakBefore w:val="0"/>
        <w:rPr>
          <w:rFonts w:hint="eastAsia" w:eastAsia="宋体"/>
          <w:color w:val="auto"/>
          <w:highlight w:val="none"/>
        </w:rPr>
      </w:pPr>
      <w:r>
        <w:rPr>
          <w:rFonts w:eastAsia="宋体"/>
          <w:color w:val="auto"/>
          <w:highlight w:val="none"/>
        </w:rPr>
        <w:t xml:space="preserve">1、提交时间</w:t>
      </w:r>
      <w:r>
        <w:rPr>
          <w:rFonts w:hint="eastAsia" w:eastAsia="宋体"/>
          <w:color w:val="auto"/>
          <w:highlight w:val="none"/>
        </w:rPr>
        <w:t xml:space="preserve">：</w:t>
      </w:r>
      <w:r/>
    </w:p>
    <w:p>
      <w:pPr>
        <w:pStyle w:val="754"/>
        <w:ind w:left="0" w:right="0" w:firstLine="480"/>
        <w:keepLines w:val="0"/>
        <w:keepNext w:val="0"/>
        <w:pageBreakBefore w:val="0"/>
        <w:rPr>
          <w:rFonts w:eastAsia="宋体"/>
          <w:b/>
          <w:bCs/>
          <w:color w:val="auto"/>
          <w:highlight w:val="none"/>
        </w:rPr>
      </w:pPr>
      <w:r>
        <w:rPr>
          <w:rFonts w:eastAsia="宋体"/>
          <w:color w:val="auto"/>
          <w:highlight w:val="none"/>
        </w:rPr>
        <w:t xml:space="preserve">首次响应文件提交的截止时间</w:t>
      </w:r>
      <w:r>
        <w:rPr>
          <w:rFonts w:eastAsia="宋体"/>
          <w:b/>
          <w:bCs/>
          <w:color w:val="auto"/>
          <w:highlight w:val="none"/>
        </w:rPr>
        <w:t xml:space="preserve">（</w:t>
      </w:r>
      <w:r>
        <w:rPr>
          <w:rFonts w:hint="eastAsia" w:eastAsia="宋体"/>
          <w:b/>
          <w:bCs/>
          <w:color w:val="auto"/>
          <w:highlight w:val="none"/>
          <w:lang w:eastAsia="zh-CN"/>
        </w:rPr>
        <w:t xml:space="preserve">2026年</w:t>
      </w:r>
      <w:r>
        <w:rPr>
          <w:rFonts w:hint="eastAsia" w:eastAsia="宋体"/>
          <w:b/>
          <w:bCs/>
          <w:color w:val="auto"/>
          <w:highlight w:val="none"/>
          <w:lang w:val="en-US" w:eastAsia="zh-CN"/>
        </w:rPr>
        <w:t xml:space="preserve">11</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6</w:t>
      </w:r>
      <w:r>
        <w:rPr>
          <w:rFonts w:hint="eastAsia" w:eastAsia="宋体"/>
          <w:b/>
          <w:bCs/>
          <w:color w:val="auto"/>
          <w:highlight w:val="none"/>
          <w:lang w:eastAsia="zh-CN"/>
        </w:rPr>
        <w:t xml:space="preserve">日</w:t>
      </w:r>
      <w:r>
        <w:rPr>
          <w:rFonts w:hint="eastAsia" w:eastAsia="宋体"/>
          <w:b/>
          <w:bCs/>
          <w:color w:val="auto"/>
          <w:highlight w:val="none"/>
        </w:rPr>
        <w:t xml:space="preserve"> 09 :30 </w:t>
      </w:r>
      <w:r>
        <w:rPr>
          <w:rFonts w:eastAsia="宋体"/>
          <w:b/>
          <w:bCs/>
          <w:color w:val="auto"/>
          <w:highlight w:val="none"/>
        </w:rPr>
        <w:t xml:space="preserve">）前。</w:t>
      </w:r>
      <w:r/>
    </w:p>
    <w:p>
      <w:pPr>
        <w:pStyle w:val="754"/>
        <w:ind w:left="0" w:right="0" w:firstLine="480"/>
        <w:keepLines w:val="0"/>
        <w:keepNext w:val="0"/>
        <w:pageBreakBefore w:val="0"/>
        <w:rPr>
          <w:rFonts w:eastAsia="宋体"/>
          <w:color w:val="auto"/>
          <w:highlight w:val="none"/>
        </w:rPr>
      </w:pPr>
      <w:r>
        <w:rPr>
          <w:rFonts w:eastAsia="宋体"/>
          <w:color w:val="auto"/>
          <w:highlight w:val="none"/>
        </w:rPr>
        <w:t xml:space="preserve">2、提交地点：</w:t>
      </w:r>
      <w:r/>
    </w:p>
    <w:p>
      <w:pPr>
        <w:pStyle w:val="754"/>
        <w:ind w:left="0" w:right="0" w:firstLine="480"/>
        <w:keepLines w:val="0"/>
        <w:keepNext w:val="0"/>
        <w:pageBreakBefore w:val="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r/>
    </w:p>
    <w:p>
      <w:pPr>
        <w:pStyle w:val="754"/>
        <w:ind w:left="0" w:right="0" w:firstLine="482"/>
        <w:keepLines w:val="0"/>
        <w:keepNext w:val="0"/>
        <w:pageBreakBefore w:val="0"/>
        <w:rPr>
          <w:rFonts w:eastAsia="宋体"/>
          <w:b/>
          <w:bCs/>
          <w:color w:val="auto"/>
          <w:highlight w:val="none"/>
        </w:rPr>
      </w:pPr>
      <w:r>
        <w:rPr>
          <w:rFonts w:eastAsia="宋体"/>
          <w:b/>
          <w:bCs/>
          <w:color w:val="auto"/>
          <w:highlight w:val="none"/>
        </w:rPr>
        <w:t xml:space="preserve">（四）首次响应文件开启时间：</w:t>
      </w:r>
      <w:r>
        <w:rPr>
          <w:rFonts w:hint="eastAsia" w:eastAsia="宋体"/>
          <w:b/>
          <w:bCs/>
          <w:color w:val="auto"/>
          <w:highlight w:val="none"/>
          <w:lang w:eastAsia="zh-CN"/>
        </w:rPr>
        <w:t xml:space="preserve">2026年</w:t>
      </w:r>
      <w:r>
        <w:rPr>
          <w:rFonts w:hint="eastAsia" w:eastAsia="宋体"/>
          <w:b/>
          <w:bCs/>
          <w:color w:val="auto"/>
          <w:highlight w:val="none"/>
          <w:lang w:val="en-US" w:eastAsia="zh-CN"/>
        </w:rPr>
        <w:t xml:space="preserve">11</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6</w:t>
      </w:r>
      <w:r>
        <w:rPr>
          <w:rFonts w:hint="eastAsia" w:eastAsia="宋体"/>
          <w:b/>
          <w:bCs/>
          <w:color w:val="auto"/>
          <w:highlight w:val="none"/>
          <w:lang w:eastAsia="zh-CN"/>
        </w:rPr>
        <w:t xml:space="preserve">日</w:t>
      </w:r>
      <w:r>
        <w:rPr>
          <w:rFonts w:hint="eastAsia" w:eastAsia="宋体"/>
          <w:b/>
          <w:bCs/>
          <w:color w:val="auto"/>
          <w:highlight w:val="none"/>
        </w:rPr>
        <w:t xml:space="preserve">09:30</w:t>
      </w:r>
      <w:r>
        <w:rPr>
          <w:rFonts w:eastAsia="宋体"/>
          <w:b/>
          <w:bCs/>
          <w:color w:val="auto"/>
          <w:highlight w:val="none"/>
        </w:rPr>
        <w:t xml:space="preserve">。</w:t>
      </w:r>
      <w:r/>
    </w:p>
    <w:p>
      <w:pPr>
        <w:pStyle w:val="754"/>
        <w:ind w:left="0" w:right="0" w:firstLine="482"/>
        <w:keepLines w:val="0"/>
        <w:keepNext w:val="0"/>
        <w:pageBreakBefore w:val="0"/>
        <w:rPr>
          <w:rFonts w:eastAsia="宋体"/>
          <w:b/>
          <w:bCs/>
          <w:color w:val="auto"/>
          <w:highlight w:val="none"/>
        </w:rPr>
      </w:pPr>
      <w:r>
        <w:rPr>
          <w:rFonts w:eastAsia="宋体"/>
          <w:b/>
          <w:bCs/>
          <w:color w:val="auto"/>
          <w:highlight w:val="none"/>
        </w:rPr>
        <w:t xml:space="preserve">（五）首次响应文件开启地点：</w:t>
      </w:r>
      <w:r/>
    </w:p>
    <w:p>
      <w:pPr>
        <w:pStyle w:val="754"/>
        <w:ind w:left="0" w:right="0" w:firstLine="480"/>
        <w:keepLines w:val="0"/>
        <w:keepNext w:val="0"/>
        <w:pageBreakBefore w:val="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w:t>
      </w:r>
      <w:r/>
    </w:p>
    <w:p>
      <w:pPr>
        <w:pStyle w:val="754"/>
        <w:ind w:left="0" w:right="0" w:firstLine="480"/>
        <w:keepLines w:val="0"/>
        <w:keepNext w:val="0"/>
        <w:pageBreakBefore w:val="0"/>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54"/>
        <w:ind w:left="0" w:right="0" w:firstLine="480"/>
        <w:keepLines w:val="0"/>
        <w:keepNext w:val="0"/>
        <w:pageBreakBefore w:val="0"/>
        <w:rPr>
          <w:rFonts w:eastAsia="宋体"/>
          <w:color w:val="auto"/>
          <w:highlight w:val="none"/>
        </w:rPr>
      </w:pPr>
      <w:r>
        <w:rPr>
          <w:rFonts w:eastAsia="宋体"/>
          <w:color w:val="auto"/>
          <w:highlight w:val="none"/>
        </w:rPr>
        <w:t xml:space="preserve">（七）不接受不按要求加盖公章（电子签章）的首次响应文件。电子签章相关要求见“苏采云”系统。</w:t>
      </w:r>
      <w:r/>
    </w:p>
    <w:p>
      <w:pPr>
        <w:pStyle w:val="754"/>
        <w:ind w:left="0" w:right="0" w:firstLine="480"/>
        <w:keepLines w:val="0"/>
        <w:keepNext w:val="0"/>
        <w:pageBreakBefore w:val="0"/>
        <w:rPr>
          <w:rFonts w:eastAsia="宋体"/>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，通过“苏采云”系统（使用“CA数字证书”）解密。</w:t>
      </w:r>
      <w:r/>
    </w:p>
    <w:p>
      <w:pPr>
        <w:pStyle w:val="754"/>
        <w:ind w:left="0" w:right="0" w:firstLine="480"/>
        <w:keepLines w:val="0"/>
        <w:keepNext w:val="0"/>
        <w:pageBreakBefore w:val="0"/>
        <w:rPr>
          <w:rFonts w:eastAsia="宋体"/>
          <w:color w:val="auto"/>
          <w:highlight w:val="none"/>
        </w:rPr>
      </w:pPr>
      <w:r>
        <w:rPr>
          <w:rFonts w:eastAsia="宋体"/>
          <w:color w:val="auto"/>
          <w:highlight w:val="none"/>
        </w:rPr>
        <w:t xml:space="preserve">（九）采购文件（后缀名为“.kedt”）、供应商操作手册及政府采购客户端工具可通过“苏采云”系统（网址：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 xml:space="preserve">http://jszfcg.jsczt.cn/</w:t>
      </w:r>
      <w:r>
        <w:rPr>
          <w:rFonts w:eastAsia="宋体"/>
          <w:color w:val="auto"/>
          <w:highlight w:val="none"/>
        </w:rPr>
        <w:fldChar w:fldCharType="end"/>
      </w:r>
      <w:r>
        <w:rPr>
          <w:rFonts w:eastAsia="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54"/>
        <w:ind w:left="0" w:right="0" w:firstLine="480"/>
        <w:keepLines w:val="0"/>
        <w:keepNext w:val="0"/>
        <w:pageBreakBefore w:val="0"/>
        <w:rPr>
          <w:rFonts w:hint="eastAsia" w:eastAsia="宋体"/>
          <w:color w:val="auto"/>
          <w:highlight w:val="none"/>
          <w:lang w:val="en-US" w:eastAsia="zh-CN"/>
        </w:rPr>
      </w:pPr>
      <w:r>
        <w:rPr>
          <w:rFonts w:hint="default" w:eastAsia="宋体"/>
          <w:color w:val="auto"/>
          <w:highlight w:val="none"/>
          <w:lang w:val="en-US" w:eastAsia="zh-CN"/>
        </w:rPr>
        <w:t xml:space="preserve">（十）相关说明: 供应商在“苏采云”系统中提交首次响应文件的时间即为数据电文（响应文件，下同）的发送时间和接收时间。</w:t>
      </w:r>
      <w:r/>
    </w:p>
    <w:p>
      <w:pPr>
        <w:pStyle w:val="754"/>
        <w:ind w:left="0" w:right="0" w:firstLine="480"/>
        <w:keepLines w:val="0"/>
        <w:keepNext w:val="0"/>
        <w:pageBreakBefore w:val="0"/>
        <w:rPr>
          <w:rFonts w:hint="eastAsia" w:eastAsia="宋体"/>
          <w:color w:val="auto"/>
          <w:highlight w:val="none"/>
        </w:rPr>
      </w:pPr>
      <w:r>
        <w:rPr>
          <w:rFonts w:hint="eastAsia" w:eastAsia="宋体"/>
          <w:color w:val="auto"/>
          <w:highlight w:val="none"/>
        </w:rPr>
        <w:t xml:space="preserve">十三、响应文件编制要求</w:t>
      </w:r>
      <w:r/>
    </w:p>
    <w:p>
      <w:pPr>
        <w:pStyle w:val="754"/>
        <w:ind w:left="0" w:right="0" w:firstLine="482"/>
        <w:keepLines w:val="0"/>
        <w:keepNext w:val="0"/>
        <w:pageBreakBefore w:val="0"/>
        <w:rPr>
          <w:rFonts w:eastAsia="宋体"/>
          <w:b/>
          <w:bCs/>
          <w:color w:val="auto"/>
          <w:highlight w:val="none"/>
        </w:rPr>
      </w:pPr>
      <w:r>
        <w:rPr>
          <w:rFonts w:eastAsia="宋体"/>
          <w:b/>
          <w:bCs/>
          <w:color w:val="auto"/>
          <w:highlight w:val="none"/>
        </w:rPr>
        <w:t xml:space="preserve">请按照以下要求（包括但不限于以下要求）制作：</w:t>
      </w:r>
      <w:r/>
    </w:p>
    <w:p>
      <w:pPr>
        <w:pStyle w:val="754"/>
        <w:ind w:left="0" w:right="0" w:firstLine="482"/>
        <w:keepLines w:val="0"/>
        <w:keepNext w:val="0"/>
        <w:pageBreakBefore w:val="0"/>
        <w:rPr>
          <w:rFonts w:eastAsia="宋体"/>
          <w:b/>
          <w:color w:val="auto"/>
          <w:highlight w:val="none"/>
        </w:rPr>
      </w:pPr>
      <w:r>
        <w:rPr>
          <w:rFonts w:eastAsia="宋体"/>
          <w:b/>
          <w:color w:val="auto"/>
          <w:highlight w:val="none"/>
        </w:rPr>
        <w:t xml:space="preserve">（一）基本目录</w:t>
      </w:r>
      <w:r/>
    </w:p>
    <w:p>
      <w:pPr>
        <w:pStyle w:val="754"/>
        <w:ind w:left="0" w:right="0" w:firstLine="480"/>
        <w:keepLines w:val="0"/>
        <w:keepNext w:val="0"/>
        <w:pageBreakBefore w:val="0"/>
        <w:rPr>
          <w:rFonts w:hint="default" w:eastAsia="宋体"/>
          <w:color w:val="auto"/>
          <w:highlight w:val="none"/>
          <w:lang w:val="en-US" w:eastAsia="zh-CN"/>
        </w:rPr>
      </w:pPr>
      <w:r>
        <w:rPr>
          <w:rFonts w:hint="default" w:eastAsia="宋体"/>
          <w:color w:val="auto"/>
          <w:highlight w:val="none"/>
          <w:lang w:val="en-US" w:eastAsia="zh-CN"/>
        </w:rPr>
        <w:t xml:space="preserve">1、《磋商报价表》（加盖电子签章，格式见《磋商文件》附件。政府采购客户端工具输入报价自动生成）；</w:t>
      </w:r>
      <w:r/>
    </w:p>
    <w:p>
      <w:pPr>
        <w:pStyle w:val="754"/>
        <w:ind w:left="0" w:right="0" w:firstLine="480"/>
        <w:keepLines w:val="0"/>
        <w:keepNext w:val="0"/>
        <w:pageBreakBefore w:val="0"/>
        <w:rPr>
          <w:rFonts w:hint="default" w:eastAsia="宋体"/>
          <w:color w:val="auto"/>
          <w:highlight w:val="none"/>
          <w:lang w:val="en-US" w:eastAsia="zh-CN"/>
        </w:rPr>
      </w:pPr>
      <w:r>
        <w:rPr>
          <w:rFonts w:hint="eastAsia" w:eastAsia="宋体"/>
          <w:color w:val="auto"/>
          <w:highlight w:val="none"/>
          <w:lang w:val="en-US" w:eastAsia="zh-CN"/>
        </w:rPr>
        <w:t xml:space="preserve">2</w:t>
      </w:r>
      <w:r>
        <w:rPr>
          <w:rFonts w:hint="default" w:eastAsia="宋体"/>
          <w:color w:val="auto"/>
          <w:highlight w:val="none"/>
          <w:lang w:val="en-US" w:eastAsia="zh-CN"/>
        </w:rPr>
        <w:t xml:space="preserve">、供应商认为需要提供的其他资料的扫描件（如有）。</w:t>
      </w:r>
      <w:r/>
    </w:p>
    <w:p>
      <w:pPr>
        <w:pStyle w:val="751"/>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pStyle w:val="751"/>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具有独立承担民事责任的能力，</w:t>
      </w:r>
      <w:r>
        <w:rPr>
          <w:rFonts w:hint="eastAsia" w:ascii="宋体" w:hAnsi="宋体"/>
          <w:b/>
          <w:bCs/>
          <w:color w:val="auto"/>
          <w:sz w:val="24"/>
          <w:szCs w:val="24"/>
          <w:highlight w:val="none"/>
          <w:lang w:eastAsia="zh-CN"/>
        </w:rPr>
        <w:t xml:space="preserve">提供供应商合法有效的法人营业执照(或事业单位法人证书)或其他组织应提供合法证明文件的原件扫描件(加盖电子签章)</w:t>
      </w:r>
      <w:r>
        <w:rPr>
          <w:rFonts w:hint="eastAsia" w:ascii="宋体" w:hAnsi="宋体"/>
          <w:b/>
          <w:bCs/>
          <w:color w:val="auto"/>
          <w:sz w:val="24"/>
          <w:szCs w:val="24"/>
          <w:highlight w:val="none"/>
        </w:rPr>
        <w:t xml:space="preserve">；</w:t>
      </w:r>
      <w:r/>
    </w:p>
    <w:p>
      <w:pPr>
        <w:pStyle w:val="759"/>
        <w:ind w:left="0" w:right="0" w:firstLine="482"/>
        <w:keepLines w:val="0"/>
        <w:keepNext w:val="0"/>
        <w:pageBreakBefore w:val="0"/>
        <w:spacing w:after="0" w:line="360" w:lineRule="auto"/>
        <w:widowControl w:val="off"/>
        <w:rPr>
          <w:rFonts w:ascii="宋体" w:hAnsi="宋体"/>
          <w:b/>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具有履行合同所必需的设备和专业技术能力</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即提供</w:t>
      </w:r>
      <w:r>
        <w:rPr>
          <w:rFonts w:hint="eastAsia" w:ascii="宋体" w:hAnsi="宋体"/>
          <w:b/>
          <w:bCs/>
          <w:color w:val="auto"/>
          <w:sz w:val="24"/>
          <w:szCs w:val="24"/>
          <w:highlight w:val="none"/>
        </w:rPr>
        <w:t xml:space="preserve">具备履行合同所必需的设备和专业技术能力的书面声明</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加盖电子签章，格式见《磋商文件》附件)；</w:t>
      </w:r>
      <w:r/>
    </w:p>
    <w:p>
      <w:pPr>
        <w:pStyle w:val="751"/>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ascii="宋体" w:hAnsi="宋体"/>
          <w:b/>
          <w:color w:val="auto"/>
          <w:sz w:val="24"/>
          <w:szCs w:val="24"/>
          <w:highlight w:val="none"/>
        </w:rPr>
        <w:t xml:space="preserve">3、</w:t>
      </w:r>
      <w:r>
        <w:rPr>
          <w:rFonts w:hint="eastAsia" w:ascii="宋体" w:hAnsi="宋体"/>
          <w:b/>
          <w:color w:val="auto"/>
          <w:sz w:val="24"/>
          <w:szCs w:val="24"/>
          <w:highlight w:val="none"/>
          <w:lang w:val="en-US" w:eastAsia="zh-CN"/>
        </w:rPr>
        <w:t xml:space="preserve">具有良好的商业信誉和健全的财务会计制度，财务状况报告至少提供：</w:t>
      </w:r>
      <w:r/>
    </w:p>
    <w:p>
      <w:pPr>
        <w:pStyle w:val="751"/>
        <w:ind w:left="0" w:right="0" w:firstLine="482"/>
        <w:keepLines w:val="0"/>
        <w:keepNext w:val="0"/>
        <w:pageBreakBefore w:val="0"/>
        <w:spacing w:line="360" w:lineRule="auto"/>
        <w:rPr>
          <w:rFonts w:hint="eastAsia" w:ascii="宋体" w:hAnsi="宋体"/>
          <w:bCs/>
          <w:color w:val="auto"/>
          <w:sz w:val="24"/>
          <w:szCs w:val="24"/>
          <w:highlight w:val="none"/>
        </w:rPr>
      </w:pPr>
      <w:r>
        <w:rPr>
          <w:rFonts w:hint="eastAsia" w:ascii="宋体" w:hAnsi="宋体"/>
          <w:b/>
          <w:color w:val="auto"/>
          <w:sz w:val="24"/>
          <w:szCs w:val="24"/>
          <w:highlight w:val="none"/>
          <w:lang w:val="en-US" w:eastAsia="zh-CN"/>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2024年度或2025年度财务审计报告扫描件加盖电子签章（应包括审计报告正文、资产负债表、现金流量表、利润表）。</w:t>
      </w:r>
      <w:r/>
    </w:p>
    <w:p>
      <w:pPr>
        <w:pStyle w:val="751"/>
        <w:numPr>
          <w:ilvl w:val="0"/>
          <w:numId w:val="0"/>
        </w:numPr>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rPr>
        <w:t xml:space="preserve">4、</w:t>
      </w:r>
      <w:r>
        <w:rPr>
          <w:rFonts w:hint="eastAsia" w:ascii="宋体" w:hAnsi="宋体"/>
          <w:b/>
          <w:color w:val="auto"/>
          <w:sz w:val="24"/>
          <w:szCs w:val="24"/>
          <w:highlight w:val="none"/>
          <w:lang w:val="en-US" w:eastAsia="zh-CN"/>
        </w:rPr>
        <w:t xml:space="preserve">具有依法缴纳税收和社会保障资金的良好记录，至少提供：</w:t>
      </w:r>
      <w:r/>
    </w:p>
    <w:p>
      <w:pPr>
        <w:pStyle w:val="751"/>
        <w:numPr>
          <w:ilvl w:val="0"/>
          <w:numId w:val="0"/>
        </w:numPr>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pStyle w:val="751"/>
        <w:numPr>
          <w:ilvl w:val="0"/>
          <w:numId w:val="0"/>
        </w:numPr>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5</w:t>
      </w:r>
      <w:r>
        <w:rPr>
          <w:rFonts w:hint="default" w:ascii="宋体" w:hAnsi="宋体" w:eastAsia="宋体" w:cs="Times New Roman"/>
          <w:b/>
          <w:color w:val="auto"/>
          <w:sz w:val="24"/>
          <w:szCs w:val="24"/>
          <w:highlight w:val="none"/>
          <w:lang w:val="en-US" w:eastAsia="zh-CN" w:bidi="ar-SA"/>
        </w:rPr>
        <w:t xml:space="preserve">、</w:t>
      </w:r>
      <w:r>
        <w:rPr>
          <w:rFonts w:ascii="宋体" w:hAnsi="宋体"/>
          <w:b/>
          <w:color w:val="auto"/>
          <w:sz w:val="24"/>
          <w:szCs w:val="24"/>
          <w:highlight w:val="none"/>
        </w:rPr>
        <w:t xml:space="preserve">供应商参加政府采购活动前3年内在经营活动中没有重大违法记录的书面声明(</w:t>
      </w:r>
      <w:r>
        <w:rPr>
          <w:rFonts w:hint="eastAsia" w:ascii="宋体" w:hAnsi="宋体"/>
          <w:b/>
          <w:color w:val="auto"/>
          <w:sz w:val="24"/>
          <w:szCs w:val="24"/>
          <w:highlight w:val="none"/>
          <w:lang w:val="en-US" w:eastAsia="zh-CN"/>
        </w:rPr>
        <w:t xml:space="preserve">加盖电子签章，格式见《磋商文件》附件</w:t>
      </w:r>
      <w:r>
        <w:rPr>
          <w:rFonts w:ascii="宋体" w:hAnsi="宋体"/>
          <w:b/>
          <w:color w:val="auto"/>
          <w:sz w:val="24"/>
          <w:szCs w:val="24"/>
          <w:highlight w:val="none"/>
        </w:rPr>
        <w:t xml:space="preserve">)；</w:t>
      </w:r>
      <w:r/>
    </w:p>
    <w:p>
      <w:pPr>
        <w:pStyle w:val="751"/>
        <w:numPr>
          <w:ilvl w:val="0"/>
          <w:numId w:val="0"/>
        </w:numPr>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6</w:t>
      </w:r>
      <w:r>
        <w:rPr>
          <w:rFonts w:hint="default" w:ascii="宋体" w:hAnsi="宋体" w:eastAsia="宋体" w:cs="Times New Roman"/>
          <w:b/>
          <w:color w:val="auto"/>
          <w:sz w:val="24"/>
          <w:szCs w:val="24"/>
          <w:highlight w:val="none"/>
          <w:lang w:val="en-US" w:eastAsia="zh-CN" w:bidi="ar-SA"/>
        </w:rPr>
        <w:t xml:space="preserve">、</w:t>
      </w:r>
      <w:r>
        <w:rPr>
          <w:rFonts w:hint="eastAsia" w:ascii="宋体" w:hAnsi="宋体"/>
          <w:b/>
          <w:color w:val="auto"/>
          <w:sz w:val="24"/>
          <w:szCs w:val="20"/>
          <w:highlight w:val="none"/>
        </w:rPr>
        <w:t xml:space="preserve">本项目特定资格要求：提</w:t>
      </w:r>
      <w:r>
        <w:rPr>
          <w:rFonts w:ascii="宋体" w:hAnsi="宋体"/>
          <w:b/>
          <w:color w:val="auto"/>
          <w:sz w:val="24"/>
          <w:szCs w:val="24"/>
          <w:highlight w:val="none"/>
        </w:rPr>
        <w:t xml:space="preserve">供</w:t>
      </w:r>
      <w:r>
        <w:rPr>
          <w:rFonts w:hint="eastAsia" w:ascii="宋体" w:hAnsi="宋体"/>
          <w:b/>
          <w:color w:val="auto"/>
          <w:sz w:val="24"/>
          <w:szCs w:val="24"/>
          <w:highlight w:val="none"/>
        </w:rPr>
        <w:t xml:space="preserve">以下资料的原件扫描件，加盖电子签章</w:t>
      </w:r>
      <w:r>
        <w:rPr>
          <w:rFonts w:ascii="宋体" w:hAnsi="宋体"/>
          <w:b/>
          <w:color w:val="auto"/>
          <w:sz w:val="24"/>
          <w:szCs w:val="20"/>
          <w:highlight w:val="none"/>
        </w:rPr>
        <w:t xml:space="preserve">：</w:t>
      </w:r>
      <w:r/>
    </w:p>
    <w:p>
      <w:pPr>
        <w:ind w:firstLine="482"/>
        <w:jc w:val="left"/>
        <w:spacing w:line="360" w:lineRule="auto"/>
        <w:widowControl/>
        <w:rPr>
          <w:rFonts w:hint="eastAsia"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采购包</w:t>
      </w:r>
      <w:r>
        <w:rPr>
          <w:rFonts w:hint="eastAsia"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无</w:t>
      </w:r>
      <w:r/>
    </w:p>
    <w:p>
      <w:pPr>
        <w:pStyle w:val="731"/>
        <w:ind w:left="0" w:right="0" w:firstLine="482"/>
        <w:keepLines w:val="0"/>
        <w:keepNext w:val="0"/>
        <w:spacing w:before="0" w:beforeAutospacing="0" w:after="0" w:afterAutospacing="0" w:line="360" w:lineRule="auto"/>
        <w:widowControl/>
        <w:rPr>
          <w:rFonts w:hint="eastAsia"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highlight w:val="none"/>
          <w:lang w:val="en-US" w:eastAsia="zh-CN"/>
        </w:rPr>
        <w:t xml:space="preserve">采购包1、3：</w:t>
      </w:r>
      <w:r/>
    </w:p>
    <w:p>
      <w:pPr>
        <w:ind w:firstLine="482"/>
        <w:jc w:val="both"/>
        <w:keepLines w:val="0"/>
        <w:keepNext w:val="0"/>
        <w:pageBreakBefore w:val="0"/>
        <w:spacing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（1）供应商资质类别和等级：具备电力工程施工总承包叁级及以上或输变电工程专业承包叁级及以上资质，具有承装（修、试）电力设施许可证四级及以上的资质，并具有有效的安全生产许可证。</w:t>
      </w:r>
      <w:r/>
    </w:p>
    <w:p>
      <w:pPr>
        <w:ind w:firstLine="482"/>
        <w:jc w:val="both"/>
        <w:keepLines w:val="0"/>
        <w:keepNext w:val="0"/>
        <w:pageBreakBefore w:val="0"/>
        <w:spacing w:line="440" w:lineRule="exact"/>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（2）拟选派项目负责人：具备机电工程专业贰级及以上资格，具有有效的安全生产考核合格证书（B证）。</w:t>
      </w:r>
      <w:r/>
    </w:p>
    <w:p>
      <w:pPr>
        <w:pStyle w:val="731"/>
        <w:ind w:left="0" w:right="0" w:firstLine="482"/>
        <w:keepLines w:val="0"/>
        <w:keepNext w:val="0"/>
        <w:spacing w:before="0" w:beforeAutospacing="0" w:after="0" w:afterAutospacing="0" w:line="360" w:lineRule="auto"/>
        <w:widowControl/>
        <w:rPr>
          <w:rFonts w:hint="default"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采购包</w:t>
      </w:r>
      <w:r>
        <w:rPr>
          <w:rFonts w:hint="eastAsia" w:cs="宋体"/>
          <w:b/>
          <w:bCs/>
          <w:color w:val="000000"/>
          <w:sz w:val="24"/>
          <w:szCs w:val="24"/>
          <w:highlight w:val="none"/>
          <w:lang w:val="en-US" w:eastAsia="zh-CN"/>
        </w:rPr>
        <w:t xml:space="preserve">4：具备雷电防护装置检测资质乙级及以上资质；</w:t>
      </w:r>
      <w:r/>
    </w:p>
    <w:p>
      <w:pPr>
        <w:pStyle w:val="731"/>
        <w:ind w:left="0" w:right="0"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采购包</w:t>
      </w:r>
      <w:r>
        <w:rPr>
          <w:rFonts w:hint="eastAsia"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具有测绘行政主管部门颁发的测绘专业工程测量（水利工程测量）乙级及以上资质</w:t>
      </w:r>
      <w:r>
        <w:rPr>
          <w:rFonts w:hint="eastAsia" w:ascii="宋体" w:hAnsi="宋体" w:eastAsia="宋体" w:cs="宋体"/>
          <w:b/>
          <w:bCs/>
          <w:color w:val="000000"/>
          <w:sz w:val="24"/>
          <w:szCs w:val="24"/>
          <w:highlight w:val="none"/>
          <w:lang w:eastAsia="zh-CN"/>
        </w:rPr>
        <w:t xml:space="preserve">。</w:t>
      </w:r>
      <w:r/>
    </w:p>
    <w:p>
      <w:pPr>
        <w:pStyle w:val="731"/>
        <w:ind w:left="0" w:right="0" w:firstLine="482"/>
        <w:keepLines w:val="0"/>
        <w:keepNext w:val="0"/>
        <w:spacing w:before="0" w:beforeAutospacing="0" w:after="0" w:afterAutospacing="0" w:line="360" w:lineRule="auto"/>
        <w:widowControl/>
        <w:rPr>
          <w:rFonts w:hint="default"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采购包</w:t>
      </w:r>
      <w:r>
        <w:rPr>
          <w:rFonts w:hint="eastAsia" w:cs="宋体"/>
          <w:b/>
          <w:bCs/>
          <w:color w:val="000000"/>
          <w:sz w:val="24"/>
          <w:szCs w:val="24"/>
          <w:highlight w:val="none"/>
          <w:lang w:val="en-US" w:eastAsia="zh-CN"/>
        </w:rPr>
        <w:t xml:space="preserve">6-7</w:t>
      </w:r>
      <w:r>
        <w:rPr>
          <w:rFonts w:hint="eastAsia" w:ascii="宋体" w:hAnsi="宋体" w:eastAsia="宋体" w:cs="宋体"/>
          <w:b/>
          <w:bCs/>
          <w:color w:val="000000"/>
          <w:sz w:val="24"/>
          <w:szCs w:val="24"/>
          <w:highlight w:val="none"/>
          <w:lang w:val="en-US" w:eastAsia="zh-CN"/>
        </w:rPr>
        <w:t xml:space="preserve">：无</w:t>
      </w:r>
      <w:r/>
    </w:p>
    <w:p>
      <w:pPr>
        <w:pStyle w:val="751"/>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属于</w:t>
      </w:r>
      <w:r>
        <w:rPr>
          <w:rFonts w:hint="eastAsia" w:ascii="宋体" w:hAnsi="宋体" w:cs="宋体"/>
          <w:b/>
          <w:bCs/>
          <w:color w:val="auto"/>
          <w:sz w:val="24"/>
          <w:highlight w:val="none"/>
        </w:rPr>
        <w:t xml:space="preserve">专门面向中小微企业的项目，</w:t>
      </w:r>
      <w:r>
        <w:rPr>
          <w:rFonts w:ascii="宋体" w:hAnsi="宋体"/>
          <w:b/>
          <w:color w:val="auto"/>
          <w:sz w:val="24"/>
          <w:szCs w:val="24"/>
          <w:highlight w:val="none"/>
        </w:rPr>
        <w:t xml:space="preserve">供应商</w:t>
      </w:r>
      <w:r>
        <w:rPr>
          <w:rFonts w:hint="eastAsia" w:ascii="宋体" w:hAnsi="宋体"/>
          <w:b/>
          <w:color w:val="auto"/>
          <w:sz w:val="24"/>
          <w:szCs w:val="24"/>
          <w:highlight w:val="none"/>
          <w:lang w:val="en-US" w:eastAsia="zh-CN"/>
        </w:rPr>
        <w:t xml:space="preserve">应</w:t>
      </w:r>
      <w:r>
        <w:rPr>
          <w:rFonts w:ascii="宋体" w:hAnsi="宋体"/>
          <w:b/>
          <w:color w:val="auto"/>
          <w:sz w:val="24"/>
          <w:szCs w:val="24"/>
          <w:highlight w:val="none"/>
        </w:rPr>
        <w:t xml:space="preserve">为中小企业（含中型、小型、微型企业，下同），提供《中小企业声明函》（电子签章，填写完整。格式见《磋商文件》附件）。《中小企业声明函》查询渠道参考工业和信息化部发布的中小企业规模自测小程序；</w:t>
      </w:r>
      <w:r/>
    </w:p>
    <w:p>
      <w:pPr>
        <w:ind w:left="0" w:right="0" w:firstLine="482"/>
        <w:jc w:val="left"/>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ind w:left="0" w:right="0" w:firstLine="480"/>
        <w:jc w:val="left"/>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① 符合中小企业划分标准；</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 提供本企业制造的货物、承担的工程或者服务，或者提供其他中小企业制造的货物。本项所称货物不包括使用大型企业注册商标的货物。</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为享受政府采购支持政策的残疾人福利性单位的，提供《残疾人福利性单位声明函》（加盖电子签章，格式见招标文件第七章《投标文件相关格式》）。</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（二）依法与安置的每位残疾人签订了一年以上（含一年）的劳动合同或服务协议；</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（三）为安置的每位残疾人按月足额缴纳了基本养老保险、基本医疗保险、失业保险、工伤保险和生育保险等社会保险费；</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（四）通过银行等金融机构向安置的每位残疾人，按月支付了不低于单位所在区县适用的经省级人民政府批准的月最低工资标准的工资；</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751"/>
        <w:ind w:left="0" w:right="0" w:firstLine="480"/>
        <w:keepLines w:val="0"/>
        <w:keepNext w:val="0"/>
        <w:pageBreakBefore w:val="0"/>
        <w:spacing w:line="360" w:lineRule="auto"/>
        <w:rPr>
          <w:rFonts w:ascii="宋体" w:hAnsi="宋体"/>
          <w:bCs/>
          <w:color w:val="auto"/>
          <w:sz w:val="24"/>
          <w:szCs w:val="24"/>
          <w:highlight w:val="none"/>
        </w:rPr>
      </w:pPr>
      <w:r>
        <w:rPr>
          <w:rFonts w:hint="eastAsia" w:ascii="宋体" w:hAnsi="宋体" w:cs="宋体"/>
          <w:bCs/>
          <w:color w:val="auto"/>
          <w:sz w:val="24"/>
          <w:highlight w:val="none"/>
        </w:rPr>
        <w:t xml:space="preserve">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pStyle w:val="751"/>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（三）符合条件（必须提供，否则响应无效）</w:t>
      </w:r>
      <w:r/>
    </w:p>
    <w:p>
      <w:pPr>
        <w:pStyle w:val="751"/>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1.《授权委托书》（加盖电子签章，格式见《磋商文件附件》）；</w:t>
      </w:r>
      <w:r/>
    </w:p>
    <w:p>
      <w:pPr>
        <w:pStyle w:val="751"/>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751"/>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3.《磋商报价表》（加盖电子签章，格式见《磋商文件》附件）；</w:t>
      </w:r>
      <w:r/>
    </w:p>
    <w:p>
      <w:pPr>
        <w:pStyle w:val="751"/>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4.《分项价格表》（加盖电子签章，格式见《磋商文件》附件）；</w:t>
      </w:r>
      <w:r/>
    </w:p>
    <w:p>
      <w:pPr>
        <w:pStyle w:val="751"/>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5.《偏离表》（加盖电子签章，格式见《磋商文件》附件）；</w:t>
      </w:r>
      <w:r/>
    </w:p>
    <w:p>
      <w:pPr>
        <w:pStyle w:val="751"/>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6.《</w:t>
      </w:r>
      <w:r>
        <w:rPr>
          <w:rFonts w:hint="eastAsia" w:ascii="宋体" w:hAnsi="宋体"/>
          <w:b/>
          <w:bCs/>
          <w:color w:val="auto"/>
          <w:sz w:val="24"/>
          <w:szCs w:val="24"/>
          <w:highlight w:val="none"/>
          <w:lang w:val="en-US" w:eastAsia="zh-CN"/>
        </w:rPr>
        <w:t xml:space="preserve">项目组人员表</w:t>
      </w:r>
      <w:r>
        <w:rPr>
          <w:rFonts w:hint="eastAsia" w:ascii="宋体" w:hAnsi="宋体"/>
          <w:b/>
          <w:bCs/>
          <w:color w:val="auto"/>
          <w:sz w:val="24"/>
          <w:szCs w:val="24"/>
          <w:highlight w:val="none"/>
        </w:rPr>
        <w:t xml:space="preserve">》（加盖电子签章，格式见《磋商文件》附件）；</w:t>
      </w:r>
      <w:r/>
    </w:p>
    <w:p>
      <w:pPr>
        <w:pStyle w:val="751"/>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（四）综合评审评分项</w:t>
      </w:r>
      <w:r/>
    </w:p>
    <w:p>
      <w:pPr>
        <w:pStyle w:val="751"/>
        <w:ind w:left="0" w:right="0" w:firstLine="482"/>
        <w:keepLines w:val="0"/>
        <w:keepNext w:val="0"/>
        <w:pageBreakBefore w:val="0"/>
        <w:spacing w:line="360" w:lineRule="auto"/>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 xml:space="preserve">1、技术部分</w:t>
      </w:r>
      <w:r>
        <w:rPr>
          <w:rFonts w:hint="eastAsia" w:ascii="宋体" w:hAnsi="宋体"/>
          <w:b/>
          <w:bCs/>
          <w:color w:val="auto"/>
          <w:sz w:val="24"/>
          <w:szCs w:val="24"/>
          <w:highlight w:val="none"/>
          <w:lang w:eastAsia="zh-CN"/>
        </w:rPr>
        <w:t xml:space="preserve">：</w:t>
      </w:r>
      <w:r>
        <w:rPr>
          <w:rFonts w:hint="eastAsia" w:ascii="宋体" w:hAnsi="宋体"/>
          <w:color w:val="auto"/>
          <w:sz w:val="24"/>
          <w:szCs w:val="24"/>
          <w:highlight w:val="none"/>
        </w:rPr>
        <w:t xml:space="preserve">（要求见《磋商文件》附件1、《评分细则》）；</w:t>
      </w:r>
      <w:r/>
    </w:p>
    <w:p>
      <w:pPr>
        <w:pStyle w:val="751"/>
        <w:ind w:left="0" w:right="0" w:firstLine="482"/>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2、商务部分</w:t>
      </w:r>
      <w:r/>
    </w:p>
    <w:p>
      <w:pPr>
        <w:pStyle w:val="751"/>
        <w:ind w:left="0" w:right="0"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2.1供应商业绩（要求见《磋商文件》附件1、《评分细则》）；</w:t>
      </w:r>
      <w:r/>
    </w:p>
    <w:p>
      <w:pPr>
        <w:pStyle w:val="751"/>
        <w:ind w:left="0" w:right="0" w:firstLine="482"/>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2.2</w:t>
      </w:r>
      <w:r>
        <w:rPr>
          <w:rFonts w:ascii="宋体" w:hAnsi="宋体"/>
          <w:b/>
          <w:bCs/>
          <w:color w:val="auto"/>
          <w:sz w:val="24"/>
          <w:szCs w:val="24"/>
          <w:highlight w:val="none"/>
        </w:rPr>
        <w:t xml:space="preserve">评分细则中评分得分需提供的相关证明文件原件扫描件或供应商认为需要提供的其他资料扫描件。</w:t>
      </w:r>
      <w:r/>
    </w:p>
    <w:p>
      <w:pPr>
        <w:pStyle w:val="754"/>
        <w:ind w:left="0" w:right="0" w:firstLine="482"/>
        <w:keepLines w:val="0"/>
        <w:keepNext w:val="0"/>
        <w:pageBreakBefore w:val="0"/>
        <w:spacing w:line="360" w:lineRule="auto"/>
        <w:rPr>
          <w:rFonts w:eastAsia="宋体"/>
          <w:b/>
          <w:color w:val="auto"/>
          <w:highlight w:val="none"/>
        </w:rPr>
      </w:pPr>
      <w:r>
        <w:rPr>
          <w:rFonts w:eastAsia="宋体"/>
          <w:b/>
          <w:color w:val="auto"/>
          <w:highlight w:val="none"/>
        </w:rPr>
        <w:t xml:space="preserve">（五）价格折扣文件格式</w:t>
      </w:r>
      <w:r/>
    </w:p>
    <w:p>
      <w:pPr>
        <w:pStyle w:val="754"/>
        <w:ind w:left="0" w:right="0" w:firstLine="482"/>
        <w:keepLines w:val="0"/>
        <w:keepNext w:val="0"/>
        <w:pageBreakBefore w:val="0"/>
        <w:spacing w:line="360" w:lineRule="auto"/>
        <w:rPr>
          <w:rFonts w:hint="eastAsia" w:eastAsia="宋体"/>
          <w:bCs/>
          <w:color w:val="auto"/>
          <w:highlight w:val="none"/>
        </w:rPr>
      </w:pPr>
      <w:r>
        <w:rPr>
          <w:rFonts w:eastAsia="宋体"/>
          <w:b/>
          <w:color w:val="auto"/>
          <w:highlight w:val="none"/>
        </w:rPr>
        <w:t xml:space="preserve">1、企业报价折扣证明：</w:t>
      </w:r>
      <w:r>
        <w:rPr>
          <w:rFonts w:hint="eastAsia" w:eastAsia="宋体"/>
          <w:b/>
          <w:color w:val="auto"/>
          <w:highlight w:val="none"/>
        </w:rPr>
        <w:t xml:space="preserve">无</w:t>
      </w:r>
      <w:r>
        <w:rPr>
          <w:rFonts w:hint="eastAsia" w:eastAsia="宋体"/>
          <w:bCs/>
          <w:color w:val="auto"/>
          <w:highlight w:val="none"/>
        </w:rPr>
        <w:t xml:space="preserve">。</w:t>
      </w:r>
      <w:r/>
    </w:p>
    <w:p>
      <w:pPr>
        <w:pStyle w:val="751"/>
        <w:ind w:left="0" w:right="0" w:firstLine="482"/>
        <w:keepLines w:val="0"/>
        <w:keepNext w:val="0"/>
        <w:pageBreakBefore w:val="0"/>
        <w:spacing w:line="360" w:lineRule="auto"/>
      </w:pPr>
      <w:r>
        <w:rPr>
          <w:rFonts w:hint="eastAsia" w:ascii="宋体" w:hAnsi="宋体"/>
          <w:b/>
          <w:bCs/>
          <w:color w:val="auto"/>
          <w:sz w:val="24"/>
          <w:szCs w:val="24"/>
          <w:highlight w:val="none"/>
          <w:lang w:val="en-US" w:eastAsia="zh-CN"/>
        </w:rPr>
        <w:t xml:space="preserve">2、本国产品政策：依据《国务院办公厅关于在政府采购中实施本国产品标准及相关政策的通知》（国办发〔2025〕34号），本项目不适用本国产品价格评审扣除政策。供应商可按系统格式提交《关于符合本国产品标准的声明函》，但无论供应商是否声明为本国产品，均不享受本国产品价格折扣，评审直接采用供应商原始响应报价计算评审价 。</w:t>
      </w:r>
      <w:r/>
    </w:p>
    <w:p>
      <w:pPr>
        <w:pStyle w:val="754"/>
        <w:ind w:left="0" w:right="0" w:firstLine="482"/>
        <w:keepLines w:val="0"/>
        <w:keepNext w:val="0"/>
        <w:pageBreakBefore w:val="0"/>
        <w:spacing w:line="360" w:lineRule="auto"/>
        <w:rPr>
          <w:rFonts w:eastAsia="宋体"/>
          <w:b/>
          <w:bCs/>
          <w:color w:val="auto"/>
          <w:highlight w:val="none"/>
        </w:rPr>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754"/>
        <w:ind w:left="0" w:right="0" w:firstLine="480"/>
        <w:keepLines w:val="0"/>
        <w:keepNext w:val="0"/>
        <w:pageBreakBefore w:val="0"/>
        <w:rPr>
          <w:rFonts w:eastAsia="宋体"/>
          <w:color w:val="auto"/>
          <w:highlight w:val="none"/>
        </w:rPr>
      </w:pPr>
      <w:r>
        <w:rPr>
          <w:rFonts w:eastAsia="宋体"/>
          <w:color w:val="auto"/>
          <w:highlight w:val="none"/>
        </w:rPr>
        <w:t xml:space="preserve">1、加密要求：</w:t>
      </w:r>
      <w:r/>
    </w:p>
    <w:p>
      <w:pPr>
        <w:pStyle w:val="754"/>
        <w:ind w:left="0" w:right="0" w:firstLine="480"/>
        <w:keepLines w:val="0"/>
        <w:keepNext w:val="0"/>
        <w:pageBreakBefore w:val="0"/>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754"/>
        <w:ind w:left="0" w:right="0" w:firstLine="480"/>
        <w:keepLines w:val="0"/>
        <w:keepNext w:val="0"/>
        <w:pageBreakBefore w:val="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754"/>
        <w:ind w:left="0" w:right="0" w:firstLine="480"/>
        <w:keepLines w:val="0"/>
        <w:keepNext w:val="0"/>
        <w:pageBreakBefore w:val="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754"/>
        <w:ind w:left="0" w:right="0" w:firstLine="482"/>
        <w:keepLines w:val="0"/>
        <w:keepNext w:val="0"/>
        <w:pageBreakBefore w:val="0"/>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754"/>
        <w:ind w:left="0" w:right="0" w:firstLine="480"/>
        <w:keepLines w:val="0"/>
        <w:keepNext w:val="0"/>
        <w:pageBreakBefore w:val="0"/>
        <w:rPr>
          <w:rFonts w:eastAsia="宋体"/>
          <w:color w:val="auto"/>
          <w:highlight w:val="none"/>
        </w:rPr>
      </w:pPr>
      <w:r>
        <w:rPr>
          <w:rFonts w:eastAsia="宋体"/>
          <w:color w:val="auto"/>
          <w:highlight w:val="none"/>
        </w:rPr>
        <w:t xml:space="preserve">注：</w:t>
      </w:r>
      <w:r/>
    </w:p>
    <w:p>
      <w:pPr>
        <w:pStyle w:val="754"/>
        <w:ind w:left="0" w:right="0" w:firstLine="480"/>
        <w:keepLines w:val="0"/>
        <w:keepNext w:val="0"/>
        <w:pageBreakBefore w:val="0"/>
        <w:rPr>
          <w:rFonts w:eastAsia="宋体"/>
          <w:color w:val="auto"/>
          <w:highlight w:val="none"/>
        </w:rPr>
      </w:pPr>
      <w:r>
        <w:rPr>
          <w:rFonts w:eastAsia="宋体"/>
          <w:color w:val="auto"/>
          <w:highlight w:val="none"/>
        </w:rPr>
        <w:t xml:space="preserve">1、供应商应当按照《磋商文件》的要求编制响应文件，并对其提交的响应文件的真实性、合法性承担法律责任。</w:t>
      </w:r>
      <w:r/>
    </w:p>
    <w:p>
      <w:pPr>
        <w:ind w:left="0" w:right="0" w:firstLine="480"/>
        <w:keepLines w:val="0"/>
        <w:keepNext w:val="0"/>
        <w:pageBreakBefore w:val="0"/>
        <w:spacing w:line="360"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第四章 磋商相关说明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十四、磋商程序</w:t>
      </w:r>
      <w:r/>
    </w:p>
    <w:p>
      <w:pPr>
        <w:pStyle w:val="754"/>
        <w:spacing w:line="360" w:lineRule="auto"/>
        <w:rPr>
          <w:rFonts w:eastAsia="宋体"/>
          <w:b/>
          <w:bCs/>
          <w:color w:val="auto"/>
          <w:highlight w:val="none"/>
        </w:rPr>
      </w:pPr>
      <w:r>
        <w:rPr>
          <w:rFonts w:hint="eastAsia" w:ascii="宋体" w:hAnsi="宋体" w:eastAsia="宋体" w:cs="宋体"/>
          <w:b/>
          <w:bCs/>
          <w:color w:val="auto"/>
          <w:highlight w:val="none"/>
        </w:rPr>
        <w:t xml:space="preserve">（一）磋</w:t>
      </w:r>
      <w:r>
        <w:rPr>
          <w:rFonts w:eastAsia="宋体"/>
          <w:b/>
          <w:bCs/>
          <w:color w:val="auto"/>
          <w:highlight w:val="none"/>
        </w:rPr>
        <w:t xml:space="preserve">商要求</w:t>
      </w:r>
      <w:r/>
    </w:p>
    <w:p>
      <w:pPr>
        <w:pStyle w:val="754"/>
        <w:ind w:firstLine="480"/>
        <w:spacing w:line="360" w:lineRule="auto"/>
        <w:rPr>
          <w:rFonts w:eastAsia="宋体"/>
          <w:b/>
          <w:bCs w:val="0"/>
          <w:color w:val="auto"/>
          <w:highlight w:val="none"/>
        </w:rPr>
      </w:pPr>
      <w:r>
        <w:rPr>
          <w:rFonts w:eastAsia="宋体"/>
          <w:b/>
          <w:bCs w:val="0"/>
          <w:color w:val="auto"/>
          <w:highlight w:val="none"/>
        </w:rPr>
        <w:t xml:space="preserve">1、被邀请参与磋商的供应商需按本竞争性磋商文件要求的截止时间、方式（地点）提交首次响应文件，同时派人通过“苏采云”系统在“开标大厅”等待磋商。</w:t>
      </w:r>
      <w:r/>
    </w:p>
    <w:p>
      <w:pPr>
        <w:pStyle w:val="754"/>
        <w:ind w:firstLine="480"/>
        <w:spacing w:line="360" w:lineRule="auto"/>
        <w:rPr>
          <w:rFonts w:eastAsia="宋体"/>
          <w:bCs/>
          <w:color w:val="auto"/>
          <w:highlight w:val="none"/>
        </w:rPr>
      </w:pPr>
      <w:r>
        <w:rPr>
          <w:rFonts w:eastAsia="宋体"/>
          <w:bCs/>
          <w:color w:val="auto"/>
          <w:highlight w:val="none"/>
        </w:rPr>
        <w:t xml:space="preserve">2、供应商可通过CA数字证书，在首次响应文件开启时间后，使用CA数字证书在规定时间内解密各自响应文件。</w:t>
      </w:r>
      <w:r/>
    </w:p>
    <w:p>
      <w:pPr>
        <w:pStyle w:val="754"/>
        <w:ind w:firstLine="480"/>
        <w:spacing w:line="360" w:lineRule="auto"/>
        <w:rPr>
          <w:rFonts w:eastAsia="宋体"/>
          <w:bCs/>
          <w:color w:val="auto"/>
          <w:highlight w:val="none"/>
        </w:rPr>
      </w:pPr>
      <w:r>
        <w:rPr>
          <w:rFonts w:eastAsia="宋体"/>
          <w:bCs/>
          <w:color w:val="auto"/>
          <w:highlight w:val="none"/>
        </w:rPr>
        <w:t xml:space="preserve">3、供应商授权的磋商人员需携带授权委托书原件及身份证原件</w:t>
      </w:r>
      <w:r>
        <w:rPr>
          <w:rFonts w:hint="eastAsia" w:eastAsia="宋体"/>
          <w:bCs/>
          <w:color w:val="auto"/>
          <w:highlight w:val="none"/>
        </w:rPr>
        <w:t xml:space="preserve">按时</w:t>
      </w:r>
      <w:r>
        <w:rPr>
          <w:rFonts w:eastAsia="宋体"/>
          <w:bCs/>
          <w:color w:val="auto"/>
          <w:highlight w:val="none"/>
        </w:rPr>
        <w:t xml:space="preserve">参与磋商活动。</w:t>
      </w:r>
      <w:r/>
    </w:p>
    <w:p>
      <w:pPr>
        <w:pStyle w:val="754"/>
        <w:ind w:firstLine="480"/>
        <w:spacing w:line="360" w:lineRule="auto"/>
        <w:rPr>
          <w:rFonts w:eastAsia="宋体"/>
          <w:color w:val="auto"/>
          <w:highlight w:val="none"/>
        </w:rPr>
      </w:pPr>
      <w:r>
        <w:rPr>
          <w:rFonts w:eastAsia="宋体"/>
          <w:color w:val="auto"/>
          <w:highlight w:val="none"/>
        </w:rPr>
        <w:t xml:space="preserve">4、磋商顺序按照电子标书解密先后时间进行，解密时间相同的，不分先后顺序。</w:t>
      </w:r>
      <w:r/>
    </w:p>
    <w:p>
      <w:pPr>
        <w:pStyle w:val="746"/>
        <w:ind w:firstLine="480"/>
        <w:spacing w:line="360" w:lineRule="auto"/>
        <w:rPr>
          <w:rFonts w:hint="eastAsia" w:ascii="宋体" w:hAnsi="宋体"/>
          <w:b/>
          <w:color w:val="auto"/>
          <w:highlight w:val="none"/>
        </w:rPr>
      </w:pPr>
      <w:r>
        <w:rPr>
          <w:rFonts w:ascii="宋体" w:hAnsi="宋体"/>
          <w:bCs/>
          <w:color w:val="auto"/>
          <w:highlight w:val="none"/>
        </w:rPr>
        <w:t xml:space="preserve">5、</w:t>
      </w:r>
      <w:r>
        <w:rPr>
          <w:rFonts w:ascii="宋体" w:hAnsi="宋体"/>
          <w:b/>
          <w:color w:val="auto"/>
          <w:highlight w:val="none"/>
        </w:rPr>
        <w:t xml:space="preserve">磋商方式：</w:t>
      </w:r>
      <w:r>
        <w:rPr>
          <w:rFonts w:hint="eastAsia" w:ascii="宋体" w:hAnsi="宋体"/>
          <w:b/>
          <w:color w:val="auto"/>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 xml:space="preserve">（所有邀请等待时间2分钟，2分钟内所邀请供应商无响应，视同放弃磋商的权利，按解密顺序由下一家进行磋商，不再后补）。</w:t>
      </w:r>
      <w:r/>
    </w:p>
    <w:p>
      <w:pPr>
        <w:pStyle w:val="754"/>
        <w:ind w:firstLine="480"/>
        <w:spacing w:line="360" w:lineRule="auto"/>
        <w:rPr>
          <w:rFonts w:hint="eastAsia" w:eastAsia="宋体"/>
          <w:color w:val="auto"/>
          <w:highlight w:val="none"/>
        </w:rPr>
      </w:pPr>
      <w:r>
        <w:rPr>
          <w:rFonts w:hint="eastAsia"/>
          <w:color w:val="auto"/>
          <w:highlight w:val="none"/>
        </w:rPr>
        <w:t xml:space="preserve">6</w:t>
      </w:r>
      <w:r>
        <w:rPr>
          <w:rFonts w:hint="eastAsia" w:eastAsia="宋体"/>
          <w:color w:val="auto"/>
          <w:highlight w:val="none"/>
          <w:lang w:eastAsia="zh-CN"/>
        </w:rPr>
        <w:t xml:space="preserve">、</w:t>
      </w:r>
      <w:r>
        <w:rPr>
          <w:rFonts w:hint="eastAsia" w:eastAsia="宋体"/>
          <w:color w:val="auto"/>
          <w:highlight w:val="none"/>
        </w:rPr>
        <w:t xml:space="preserve">未在规定时间内进行答疑澄清的，视同放弃澄清。</w:t>
      </w:r>
      <w:r/>
    </w:p>
    <w:p>
      <w:pPr>
        <w:pStyle w:val="754"/>
        <w:ind w:firstLine="480"/>
        <w:spacing w:line="360" w:lineRule="auto"/>
        <w:rPr>
          <w:rFonts w:hint="eastAsia" w:eastAsia="宋体"/>
          <w:b/>
          <w:bCs/>
          <w:color w:val="auto"/>
          <w:highlight w:val="none"/>
        </w:rPr>
      </w:pPr>
      <w:r>
        <w:rPr>
          <w:rFonts w:hint="eastAsia"/>
          <w:b/>
          <w:bCs/>
          <w:color w:val="auto"/>
          <w:highlight w:val="none"/>
        </w:rPr>
        <w:t xml:space="preserve">7</w:t>
      </w:r>
      <w:r>
        <w:rPr>
          <w:rFonts w:hint="eastAsia" w:eastAsia="宋体"/>
          <w:b/>
          <w:bCs/>
          <w:color w:val="auto"/>
          <w:highlight w:val="none"/>
          <w:lang w:eastAsia="zh-CN"/>
        </w:rPr>
        <w:t xml:space="preserve">、</w:t>
      </w:r>
      <w:r>
        <w:rPr>
          <w:rFonts w:hint="eastAsia" w:eastAsia="宋体"/>
          <w:b/>
          <w:bCs/>
          <w:color w:val="auto"/>
          <w:highlight w:val="none"/>
        </w:rPr>
        <w:t xml:space="preserve">未在规定时间内进行报价的，视为响应无效。</w:t>
      </w:r>
      <w:r/>
    </w:p>
    <w:p>
      <w:pPr>
        <w:pStyle w:val="754"/>
        <w:ind w:firstLine="480"/>
        <w:spacing w:line="360" w:lineRule="auto"/>
        <w:rPr>
          <w:rFonts w:hint="eastAsia"/>
          <w:color w:val="auto"/>
          <w:highlight w:val="none"/>
        </w:rPr>
      </w:pPr>
      <w:r>
        <w:rPr>
          <w:rFonts w:hint="eastAsia"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754"/>
        <w:ind w:firstLine="480"/>
        <w:rPr>
          <w:rFonts w:eastAsia="宋体"/>
          <w:color w:val="auto"/>
          <w:highlight w:val="none"/>
        </w:rPr>
      </w:pPr>
      <w:r>
        <w:rPr>
          <w:rFonts w:hint="eastAsia"/>
          <w:color w:val="auto"/>
          <w:highlight w:val="none"/>
        </w:rPr>
        <w:t xml:space="preserve">8</w:t>
      </w:r>
      <w:r>
        <w:rPr>
          <w:rFonts w:hint="eastAsia" w:eastAsia="宋体"/>
          <w:color w:val="auto"/>
          <w:highlight w:val="none"/>
          <w:lang w:eastAsia="zh-CN"/>
        </w:rPr>
        <w:t xml:space="preserve">、</w:t>
      </w:r>
      <w:r>
        <w:rPr>
          <w:rFonts w:eastAsia="宋体"/>
          <w:color w:val="auto"/>
          <w:highlight w:val="none"/>
        </w:rPr>
        <w:t xml:space="preserve">被邀请参与磋商的供应商如未按上述磋商要求执行，视同放弃磋商的权利。</w:t>
      </w:r>
      <w:r/>
    </w:p>
    <w:p>
      <w:pPr>
        <w:pStyle w:val="754"/>
        <w:ind w:firstLine="240"/>
        <w:rPr>
          <w:rFonts w:eastAsia="宋体"/>
          <w:b/>
          <w:bCs/>
          <w:color w:val="auto"/>
          <w:highlight w:val="none"/>
        </w:rPr>
      </w:pPr>
      <w:r>
        <w:rPr>
          <w:rFonts w:eastAsia="宋体"/>
          <w:b/>
          <w:bCs/>
          <w:color w:val="auto"/>
          <w:highlight w:val="none"/>
        </w:rPr>
        <w:t xml:space="preserve">(</w:t>
      </w:r>
      <w:r>
        <w:rPr>
          <w:rFonts w:hint="eastAsia" w:eastAsia="宋体"/>
          <w:b/>
          <w:bCs/>
          <w:color w:val="auto"/>
          <w:highlight w:val="none"/>
        </w:rPr>
        <w:t xml:space="preserve">二</w:t>
      </w:r>
      <w:r>
        <w:rPr>
          <w:rFonts w:eastAsia="宋体"/>
          <w:b/>
          <w:bCs/>
          <w:color w:val="auto"/>
          <w:highlight w:val="none"/>
        </w:rPr>
        <w:t xml:space="preserve">) 查询及使用供应商信用记录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①“信用中国”网（www.creditchina.gov.cn）；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②中国政府采购网（www.ccgp.gov.cn）；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③“信用江苏”网（http://credit.jiangsu.gov.cn）；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④“信用中国（江苏徐州）”网（ http://www.xuzhoucredit.gov.cn）。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5.信用信息的使用规则：</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十五、评审程序</w:t>
      </w:r>
      <w:r/>
    </w:p>
    <w:p>
      <w:pPr>
        <w:pStyle w:val="754"/>
        <w:ind w:firstLine="480"/>
        <w:rPr>
          <w:rFonts w:eastAsia="宋体"/>
          <w:color w:val="auto"/>
          <w:highlight w:val="none"/>
        </w:rPr>
      </w:pPr>
      <w:r>
        <w:rPr>
          <w:rFonts w:eastAsia="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754"/>
        <w:ind w:firstLine="480"/>
        <w:rPr>
          <w:rFonts w:hint="eastAsia" w:eastAsia="宋体"/>
          <w:color w:val="auto"/>
          <w:highlight w:val="none"/>
        </w:rPr>
      </w:pPr>
      <w:r>
        <w:rPr>
          <w:rFonts w:hint="eastAsia" w:eastAsia="宋体"/>
          <w:color w:val="auto"/>
          <w:highlight w:val="none"/>
        </w:rPr>
        <w:t xml:space="preserve">磋商小组在阅读完所有磋商供应商的响应文件后，集中与单一供应商代表分别就技术参数等技术问题及价格和售后服务等内容进行磋商。</w:t>
      </w:r>
      <w:r/>
    </w:p>
    <w:p>
      <w:pPr>
        <w:pStyle w:val="754"/>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w:t>
      </w:r>
      <w:r>
        <w:rPr>
          <w:rFonts w:hint="eastAsia" w:eastAsia="宋体"/>
          <w:b/>
          <w:bCs/>
          <w:color w:val="auto"/>
          <w:szCs w:val="24"/>
          <w:highlight w:val="none"/>
        </w:rPr>
        <w:t xml:space="preserve">开标大厅</w:t>
      </w:r>
      <w:r>
        <w:rPr>
          <w:rFonts w:hint="eastAsia" w:eastAsia="宋体"/>
          <w:b/>
          <w:bCs/>
          <w:color w:val="auto"/>
          <w:highlight w:val="none"/>
        </w:rPr>
        <w:t xml:space="preserve">中</w:t>
      </w:r>
      <w:r>
        <w:rPr>
          <w:rFonts w:hint="eastAsia" w:eastAsia="宋体"/>
          <w:color w:val="auto"/>
          <w:highlight w:val="none"/>
        </w:rPr>
        <w:t xml:space="preserve">）进行报价，首轮报价不公开，本项目二次报价为最终报价。</w:t>
      </w:r>
      <w:r/>
    </w:p>
    <w:p>
      <w:pPr>
        <w:pStyle w:val="754"/>
        <w:ind w:firstLine="480"/>
        <w:rPr>
          <w:rFonts w:eastAsia="宋体"/>
          <w:color w:val="auto"/>
          <w:highlight w:val="none"/>
        </w:rPr>
      </w:pPr>
      <w:r>
        <w:rPr>
          <w:rFonts w:eastAsia="宋体"/>
          <w:color w:val="auto"/>
          <w:highlight w:val="none"/>
        </w:rPr>
        <w:t xml:space="preserve">磋商小组应当根据综合评分情况，按照评审得分由高到低顺序推荐</w:t>
      </w:r>
      <w:r>
        <w:rPr>
          <w:rFonts w:hint="eastAsia" w:eastAsia="宋体"/>
          <w:color w:val="auto"/>
          <w:highlight w:val="none"/>
          <w:lang w:val="en-US" w:eastAsia="zh-CN"/>
        </w:rPr>
        <w:t xml:space="preserve">3</w:t>
      </w:r>
      <w:r>
        <w:rPr>
          <w:rFonts w:hint="eastAsia" w:eastAsia="宋体"/>
          <w:color w:val="auto"/>
          <w:highlight w:val="none"/>
        </w:rPr>
        <w:t xml:space="preserve">名</w:t>
      </w:r>
      <w:r>
        <w:rPr>
          <w:rFonts w:eastAsia="宋体"/>
          <w:color w:val="auto"/>
          <w:highlight w:val="none"/>
        </w:rPr>
        <w:t xml:space="preserve">成交候选供应商，并编写评审报告。评审得分相同的，按照最后报价由低到高的顺序推荐。评审得分且最后报价相同的，按照</w:t>
      </w:r>
      <w:r>
        <w:rPr>
          <w:rFonts w:hint="eastAsia" w:eastAsia="宋体"/>
          <w:b/>
          <w:bCs/>
          <w:color w:val="auto"/>
          <w:highlight w:val="none"/>
          <w:lang w:val="en-US" w:eastAsia="zh-CN"/>
        </w:rPr>
        <w:t xml:space="preserve">技术部分</w:t>
      </w:r>
      <w:r>
        <w:rPr>
          <w:rFonts w:hint="eastAsia" w:eastAsia="宋体"/>
          <w:color w:val="auto"/>
          <w:highlight w:val="none"/>
        </w:rPr>
        <w:t xml:space="preserve">（得分）</w:t>
      </w:r>
      <w:r>
        <w:rPr>
          <w:rFonts w:eastAsia="宋体"/>
          <w:color w:val="auto"/>
          <w:highlight w:val="none"/>
        </w:rPr>
        <w:t xml:space="preserve">顺序推荐。</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根据《财政部关于推动解决政府采购异常低价问题的通知》（财库〔2026〕2号）、徐州市财政局《转发财政部关于推动解决政府采购异常低价问题的通知》（徐财购〔2026〕3号）规定，本项目实行异常低价强制审查：</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1、磋商小组评审时，出现下列任一情形，必须启动异常低价审查：</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（1）供应商最后报价＜全部通过符合性审查供应商报价平均值×50%；</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（2）供应商最后报价＜通过符合性审查次低报价×50%；</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（3）供应商最后报价＜本包最高限价×45%；</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（4）磋商小组综合市场、人工、材料成本判断，报价明显偏低，存在无法保质履约风险。</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2、启动审查后，磋商小组通过苏采云系统要求供应商现场提供不少于30分钟澄清时限，提交完整成本测算、人工/材料明细、同类业绩、供货/维保依据等佐证材料；</w:t>
      </w:r>
      <w:r/>
    </w:p>
    <w:p>
      <w:pPr>
        <w:pStyle w:val="755"/>
      </w:pPr>
      <w:r>
        <w:rPr>
          <w:rFonts w:hint="eastAsia" w:ascii="宋体" w:hAnsi="宋体"/>
          <w:color w:val="auto"/>
          <w:sz w:val="24"/>
          <w:highlight w:val="none"/>
          <w:lang w:eastAsia="zh-CN"/>
        </w:rPr>
        <w:t xml:space="preserve">3、供应商逾期未提交、材料无法佐证报价合理的，磋商小组直接判定其响应无效</w:t>
      </w:r>
      <w:r>
        <w:rPr>
          <w:rFonts w:hint="eastAsia" w:ascii="宋体" w:hAnsi="宋体"/>
          <w:color w:val="auto"/>
          <w:sz w:val="24"/>
          <w:highlight w:val="none"/>
        </w:rPr>
        <w:t xml:space="preserve">。</w:t>
      </w:r>
      <w:r/>
    </w:p>
    <w:p>
      <w:pPr>
        <w:pStyle w:val="754"/>
        <w:ind w:firstLine="480"/>
        <w:rPr>
          <w:rFonts w:eastAsia="宋体"/>
          <w:color w:val="auto"/>
          <w:highlight w:val="none"/>
        </w:rPr>
      </w:pPr>
      <w:r>
        <w:rPr>
          <w:rFonts w:hint="eastAsia" w:eastAsia="宋体"/>
          <w:color w:val="auto"/>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cs="宋体"/>
          <w:color w:val="auto"/>
          <w:sz w:val="24"/>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、响应文件中已标价工程量清单与磋商文件明确列出的不可竞争费用项目或费率或计算基础不一致的；</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、响应文件的已标价工程量清单与磋商文件提供的工程量清单中的项目编码、</w:t>
      </w:r>
      <w:r>
        <w:rPr>
          <w:rFonts w:hint="eastAsia" w:ascii="宋体" w:hAnsi="宋体" w:cs="宋体"/>
          <w:b/>
          <w:bCs/>
          <w:color w:val="auto"/>
          <w:sz w:val="24"/>
          <w:highlight w:val="none"/>
        </w:rPr>
        <w:t xml:space="preserve">项目名称、项目特征、计量单位、工程量不一致的；</w:t>
      </w:r>
      <w:r/>
    </w:p>
    <w:p>
      <w:pPr>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、磋商小组按财库〔2026〕2号、徐财购〔2026〕3号规定启动异常低价审查，供应商未在磋商小组规定时限内提交成本、价格佐证材料，或提交材料不足以证明报价具备合理成本支撑，存在质量、履约风险的；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、响应文件内容不全或不符合磋商文件中规定的其它实质性要求的；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、法律法规和磋商文件规定的其它无效情形。</w:t>
      </w:r>
      <w:r/>
    </w:p>
    <w:p>
      <w:pPr>
        <w:ind w:left="2" w:right="29"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十八、磋商过程中可能实质性变动的内容：在磋商过程中，磋商小组可以根据《磋商文件》和</w:t>
      </w:r>
      <w:r>
        <w:rPr>
          <w:rFonts w:hint="eastAsia" w:ascii="宋体" w:hAnsi="宋体" w:cs="宋体"/>
          <w:color w:val="auto"/>
          <w:sz w:val="24"/>
          <w:szCs w:val="24"/>
          <w:highlight w:val="none"/>
        </w:rPr>
        <w:t xml:space="preserve">磋商情况实质性变动采购需求中的技术、服务要求以及合同草案条款。</w:t>
      </w:r>
      <w:r/>
    </w:p>
    <w:p>
      <w:pPr>
        <w:rPr>
          <w:rFonts w:hint="eastAsia"/>
          <w:sz w:val="24"/>
          <w:szCs w:val="24"/>
        </w:rPr>
      </w:pPr>
      <w:r>
        <w:rPr>
          <w:rFonts w:hint="eastAsia"/>
          <w:sz w:val="24"/>
          <w:szCs w:val="24"/>
        </w:rPr>
      </w:r>
      <w:r/>
    </w:p>
    <w:p>
      <w:pPr>
        <w:ind w:left="0" w:right="0"/>
        <w:jc w:val="center"/>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二十二、成交供应商在收到成交通知书时，须向</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二十三、</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二十四、《磋商文件》的澄清或者修改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二十五、询问和质疑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刘艳玲</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0516-83739199</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地址：</w:t>
      </w:r>
      <w:r>
        <w:rPr>
          <w:rStyle w:val="942"/>
          <w:rFonts w:hint="eastAsia" w:ascii="宋体" w:hAnsi="宋体" w:cs="宋体"/>
          <w:color w:val="auto"/>
          <w:sz w:val="24"/>
          <w:highlight w:val="none"/>
          <w:lang w:val="en-US" w:eastAsia="zh-CN" w:bidi="ar-SA"/>
        </w:rPr>
        <w:t xml:space="preserve">徐州市解放北路2号汇源置地广场1505室</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第八章 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1、代理服务费由成交人向采购代理机构支付，收取标准见附件。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keepLines w:val="0"/>
        <w:keepNext w:val="0"/>
        <w:pageBreakBefore w:val="0"/>
        <w:spacing w:line="360" w:lineRule="auto"/>
        <w:widowControl w:val="off"/>
        <w:rPr>
          <w:rStyle w:val="942"/>
          <w:rFonts w:hint="eastAsia" w:ascii="宋体" w:hAnsi="宋体" w:eastAsia="宋体" w:cs="宋体"/>
          <w:color w:val="auto"/>
          <w:sz w:val="24"/>
          <w:highlight w:val="none"/>
          <w:lang w:val="en-US" w:eastAsia="zh-CN" w:bidi="ar-SA"/>
        </w:rPr>
      </w:pPr>
      <w:r>
        <w:rPr>
          <w:rStyle w:val="942"/>
          <w:rFonts w:hint="eastAsia" w:ascii="宋体" w:hAnsi="宋体" w:eastAsia="宋体" w:cs="宋体"/>
          <w:color w:val="auto"/>
          <w:sz w:val="24"/>
          <w:highlight w:val="none"/>
          <w:lang w:val="en-US" w:eastAsia="zh-CN" w:bidi="ar-SA"/>
        </w:rPr>
        <w:t xml:space="preserve">3、采购人：</w:t>
      </w:r>
      <w:r>
        <w:rPr>
          <w:rStyle w:val="942"/>
          <w:rFonts w:hint="eastAsia" w:ascii="宋体" w:hAnsi="宋体" w:cs="宋体"/>
          <w:color w:val="auto"/>
          <w:sz w:val="24"/>
          <w:highlight w:val="none"/>
          <w:lang w:val="en-US" w:eastAsia="zh-CN" w:bidi="ar-SA"/>
        </w:rPr>
        <w:t xml:space="preserve">徐州市水务局</w:t>
      </w:r>
      <w:r/>
    </w:p>
    <w:p>
      <w:pPr>
        <w:ind w:firstLine="480"/>
        <w:keepLines w:val="0"/>
        <w:keepNext w:val="0"/>
        <w:pageBreakBefore w:val="0"/>
        <w:spacing w:line="360" w:lineRule="auto"/>
        <w:widowControl w:val="off"/>
        <w:rPr>
          <w:rStyle w:val="942"/>
          <w:rFonts w:hint="default" w:ascii="宋体" w:hAnsi="宋体" w:eastAsia="宋体" w:cs="宋体"/>
          <w:color w:val="auto"/>
          <w:sz w:val="24"/>
          <w:highlight w:val="none"/>
          <w:lang w:val="en-US" w:eastAsia="zh-CN" w:bidi="ar-SA"/>
        </w:rPr>
      </w:pPr>
      <w:r>
        <w:rPr>
          <w:rStyle w:val="942"/>
          <w:rFonts w:hint="eastAsia" w:ascii="宋体" w:hAnsi="宋体" w:eastAsia="宋体" w:cs="宋体"/>
          <w:color w:val="auto"/>
          <w:sz w:val="24"/>
          <w:highlight w:val="none"/>
          <w:lang w:val="en-US" w:eastAsia="zh-CN" w:bidi="ar-SA"/>
        </w:rPr>
        <w:t xml:space="preserve">地址：</w:t>
      </w:r>
      <w:r>
        <w:rPr>
          <w:rStyle w:val="942"/>
          <w:rFonts w:hint="eastAsia" w:ascii="宋体" w:hAnsi="宋体" w:cs="宋体"/>
          <w:color w:val="auto"/>
          <w:sz w:val="24"/>
          <w:highlight w:val="none"/>
          <w:lang w:val="en-US" w:eastAsia="zh-CN" w:bidi="ar-SA"/>
        </w:rPr>
        <w:t xml:space="preserve">徐州市新城区新安路9号</w:t>
      </w:r>
      <w:r/>
    </w:p>
    <w:p>
      <w:pPr>
        <w:ind w:firstLine="480"/>
        <w:keepLines w:val="0"/>
        <w:keepNext w:val="0"/>
        <w:pageBreakBefore w:val="0"/>
        <w:spacing w:line="360" w:lineRule="auto"/>
        <w:widowControl w:val="off"/>
        <w:rPr>
          <w:rStyle w:val="942"/>
          <w:rFonts w:hint="eastAsia" w:ascii="宋体" w:hAnsi="宋体" w:eastAsia="宋体" w:cs="宋体"/>
          <w:color w:val="auto"/>
          <w:sz w:val="24"/>
          <w:highlight w:val="none"/>
          <w:lang w:val="en-US" w:eastAsia="zh-CN" w:bidi="ar-SA"/>
        </w:rPr>
      </w:pPr>
      <w:r>
        <w:rPr>
          <w:rStyle w:val="942"/>
          <w:rFonts w:hint="eastAsia" w:ascii="宋体" w:hAnsi="宋体" w:eastAsia="宋体" w:cs="宋体"/>
          <w:color w:val="auto"/>
          <w:sz w:val="24"/>
          <w:highlight w:val="none"/>
          <w:lang w:val="en-US" w:eastAsia="zh-CN" w:bidi="ar-SA"/>
        </w:rPr>
        <w:t xml:space="preserve">联 系 人：</w:t>
      </w:r>
      <w:r>
        <w:rPr>
          <w:rStyle w:val="942"/>
          <w:rFonts w:hint="eastAsia" w:ascii="宋体" w:hAnsi="宋体" w:cs="宋体"/>
          <w:color w:val="auto"/>
          <w:sz w:val="24"/>
          <w:highlight w:val="none"/>
          <w:lang w:val="en-US" w:eastAsia="zh-CN" w:bidi="ar-SA"/>
        </w:rPr>
        <w:t xml:space="preserve">徐州市水务局</w:t>
      </w:r>
      <w:r/>
    </w:p>
    <w:p>
      <w:pPr>
        <w:ind w:firstLine="480"/>
        <w:keepLines w:val="0"/>
        <w:keepNext w:val="0"/>
        <w:pageBreakBefore w:val="0"/>
        <w:spacing w:line="360" w:lineRule="auto"/>
        <w:widowControl w:val="off"/>
        <w:rPr>
          <w:rStyle w:val="942"/>
          <w:rFonts w:hint="default" w:ascii="宋体" w:hAnsi="宋体" w:eastAsia="宋体" w:cs="宋体"/>
          <w:color w:val="auto"/>
          <w:sz w:val="24"/>
          <w:highlight w:val="none"/>
          <w:lang w:val="en-US" w:eastAsia="zh-CN" w:bidi="ar-SA"/>
        </w:rPr>
      </w:pPr>
      <w:r>
        <w:rPr>
          <w:rStyle w:val="942"/>
          <w:rFonts w:hint="eastAsia" w:ascii="宋体" w:hAnsi="宋体" w:eastAsia="宋体" w:cs="宋体"/>
          <w:color w:val="auto"/>
          <w:sz w:val="24"/>
          <w:highlight w:val="none"/>
          <w:lang w:val="en-US" w:eastAsia="zh-CN" w:bidi="ar-SA"/>
        </w:rPr>
        <w:t xml:space="preserve">电    话：</w:t>
      </w:r>
      <w:r>
        <w:rPr>
          <w:rStyle w:val="942"/>
          <w:rFonts w:hint="eastAsia" w:ascii="宋体" w:hAnsi="宋体" w:cs="宋体"/>
          <w:color w:val="auto"/>
          <w:sz w:val="24"/>
          <w:highlight w:val="none"/>
          <w:lang w:val="en-US" w:eastAsia="zh-CN" w:bidi="ar-SA"/>
        </w:rPr>
        <w:t xml:space="preserve">0516-80802113</w:t>
      </w:r>
      <w:r/>
    </w:p>
    <w:p>
      <w:pPr>
        <w:pStyle w:val="751"/>
        <w:ind w:firstLine="480"/>
        <w:jc w:val="left"/>
        <w:keepLines w:val="0"/>
        <w:keepNext w:val="0"/>
        <w:pageBreakBefore w:val="0"/>
        <w:spacing w:line="360" w:lineRule="auto"/>
        <w:widowControl w:val="off"/>
        <w:rPr>
          <w:rStyle w:val="942"/>
          <w:rFonts w:hint="eastAsia" w:ascii="宋体" w:hAnsi="宋体" w:eastAsia="宋体" w:cs="宋体"/>
          <w:color w:val="auto"/>
          <w:sz w:val="24"/>
          <w:highlight w:val="none"/>
          <w:lang w:val="en-US" w:eastAsia="zh-CN" w:bidi="ar-SA"/>
        </w:rPr>
      </w:pPr>
      <w:r>
        <w:rPr>
          <w:rStyle w:val="942"/>
          <w:rFonts w:hint="eastAsia" w:ascii="宋体" w:hAnsi="宋体" w:eastAsia="宋体" w:cs="宋体"/>
          <w:color w:val="auto"/>
          <w:sz w:val="24"/>
          <w:highlight w:val="none"/>
          <w:lang w:val="en-US" w:eastAsia="zh-CN" w:bidi="ar-SA"/>
        </w:rPr>
        <w:t xml:space="preserve">4、采购代理公司：</w:t>
      </w:r>
      <w:r>
        <w:rPr>
          <w:rStyle w:val="942"/>
          <w:rFonts w:hint="eastAsia" w:ascii="宋体" w:hAnsi="宋体" w:cs="宋体"/>
          <w:color w:val="auto"/>
          <w:sz w:val="24"/>
          <w:highlight w:val="none"/>
          <w:lang w:val="en-US" w:eastAsia="zh-CN" w:bidi="ar-SA"/>
        </w:rPr>
        <w:t xml:space="preserve">江苏众勤项目管理咨询有限公司</w:t>
      </w:r>
      <w:r/>
    </w:p>
    <w:p>
      <w:pPr>
        <w:pStyle w:val="751"/>
        <w:ind w:firstLine="480"/>
        <w:jc w:val="left"/>
        <w:keepLines w:val="0"/>
        <w:keepNext w:val="0"/>
        <w:pageBreakBefore w:val="0"/>
        <w:spacing w:line="360" w:lineRule="auto"/>
        <w:widowControl w:val="off"/>
        <w:rPr>
          <w:rStyle w:val="942"/>
          <w:rFonts w:hint="default" w:ascii="宋体" w:hAnsi="宋体" w:eastAsia="宋体" w:cs="宋体"/>
          <w:color w:val="auto"/>
          <w:sz w:val="24"/>
          <w:highlight w:val="none"/>
          <w:lang w:val="en-US" w:eastAsia="zh-CN" w:bidi="ar-SA"/>
        </w:rPr>
      </w:pPr>
      <w:r>
        <w:rPr>
          <w:rStyle w:val="942"/>
          <w:rFonts w:hint="eastAsia" w:ascii="宋体" w:hAnsi="宋体" w:eastAsia="宋体" w:cs="宋体"/>
          <w:color w:val="auto"/>
          <w:sz w:val="24"/>
          <w:highlight w:val="none"/>
          <w:lang w:val="en-US" w:eastAsia="zh-CN" w:bidi="ar-SA"/>
        </w:rPr>
        <w:t xml:space="preserve">地址：</w:t>
      </w:r>
      <w:r>
        <w:rPr>
          <w:rStyle w:val="942"/>
          <w:rFonts w:hint="eastAsia" w:ascii="宋体" w:hAnsi="宋体" w:cs="宋体"/>
          <w:color w:val="auto"/>
          <w:sz w:val="24"/>
          <w:highlight w:val="none"/>
          <w:lang w:val="en-US" w:eastAsia="zh-CN" w:bidi="ar-SA"/>
        </w:rPr>
        <w:t xml:space="preserve">徐州市解放北路2号汇源置地广场1505室</w:t>
      </w:r>
      <w:r/>
    </w:p>
    <w:p>
      <w:pPr>
        <w:ind w:firstLine="480"/>
        <w:keepLines w:val="0"/>
        <w:keepNext w:val="0"/>
        <w:pageBreakBefore w:val="0"/>
        <w:spacing w:line="360" w:lineRule="auto"/>
        <w:widowControl w:val="off"/>
        <w:rPr>
          <w:rStyle w:val="942"/>
          <w:rFonts w:hint="eastAsia" w:ascii="宋体" w:hAnsi="宋体" w:eastAsia="宋体" w:cs="宋体"/>
          <w:color w:val="auto"/>
          <w:sz w:val="24"/>
          <w:highlight w:val="none"/>
          <w:lang w:val="en-US" w:eastAsia="zh-CN" w:bidi="ar-SA"/>
        </w:rPr>
      </w:pPr>
      <w:r>
        <w:rPr>
          <w:rStyle w:val="942"/>
          <w:rFonts w:hint="eastAsia" w:ascii="宋体" w:hAnsi="宋体" w:eastAsia="宋体" w:cs="宋体"/>
          <w:color w:val="auto"/>
          <w:sz w:val="24"/>
          <w:highlight w:val="none"/>
          <w:lang w:val="en-US" w:eastAsia="zh-CN" w:bidi="ar-SA"/>
        </w:rPr>
        <w:t xml:space="preserve">联 系 人：</w:t>
      </w:r>
      <w:r>
        <w:rPr>
          <w:rStyle w:val="942"/>
          <w:rFonts w:hint="eastAsia" w:ascii="宋体" w:hAnsi="宋体" w:cs="宋体"/>
          <w:color w:val="auto"/>
          <w:sz w:val="24"/>
          <w:highlight w:val="none"/>
          <w:lang w:val="en-US" w:eastAsia="zh-CN" w:bidi="ar-SA"/>
        </w:rPr>
        <w:t xml:space="preserve">刘艳玲</w:t>
      </w:r>
      <w:r/>
    </w:p>
    <w:p>
      <w:pPr>
        <w:ind w:firstLine="480"/>
        <w:spacing w:line="360" w:lineRule="auto"/>
        <w:rPr>
          <w:rFonts w:hint="default" w:ascii="宋体" w:hAnsi="宋体" w:cs="宋体"/>
          <w:color w:val="auto"/>
          <w:sz w:val="24"/>
          <w:highlight w:val="none"/>
          <w:lang w:val="en-US" w:eastAsia="zh-CN"/>
        </w:rPr>
      </w:pPr>
      <w:r>
        <w:rPr>
          <w:rStyle w:val="942"/>
          <w:rFonts w:hint="eastAsia" w:ascii="宋体" w:hAnsi="宋体" w:eastAsia="宋体" w:cs="宋体"/>
          <w:color w:val="auto"/>
          <w:sz w:val="24"/>
          <w:highlight w:val="none"/>
          <w:lang w:val="en-US" w:eastAsia="zh-CN" w:bidi="ar-SA"/>
        </w:rPr>
        <w:t xml:space="preserve">电    话</w:t>
      </w:r>
      <w:r>
        <w:rPr>
          <w:rStyle w:val="942"/>
          <w:rFonts w:hint="eastAsia" w:ascii="宋体" w:hAnsi="宋体" w:cs="宋体"/>
          <w:color w:val="auto"/>
          <w:sz w:val="24"/>
          <w:highlight w:val="none"/>
          <w:lang w:val="en-US" w:eastAsia="zh-CN" w:bidi="ar-SA"/>
        </w:rPr>
        <w:t xml:space="preserve">：</w:t>
      </w:r>
      <w:r>
        <w:rPr>
          <w:rFonts w:hint="eastAsia" w:ascii="宋体" w:hAnsi="宋体" w:cs="宋体"/>
          <w:color w:val="auto"/>
          <w:sz w:val="24"/>
          <w:highlight w:val="none"/>
          <w:lang w:val="en-US" w:eastAsia="zh-CN"/>
        </w:rPr>
        <w:t xml:space="preserve">0516-83739199</w:t>
      </w:r>
      <w:r/>
    </w:p>
    <w:p>
      <w:pPr>
        <w:ind w:firstLine="480"/>
        <w:keepLines w:val="0"/>
        <w:keepNext w:val="0"/>
        <w:pageBreakBefore w:val="0"/>
        <w:spacing w:line="360" w:lineRule="auto"/>
        <w:widowControl w:val="off"/>
        <w:rPr>
          <w:rStyle w:val="942"/>
          <w:rFonts w:hint="default" w:ascii="宋体" w:hAnsi="宋体" w:eastAsia="宋体" w:cs="宋体"/>
          <w:color w:val="auto"/>
          <w:sz w:val="24"/>
          <w:highlight w:val="none"/>
          <w:lang w:val="en-US" w:eastAsia="zh-CN" w:bidi="ar-SA"/>
        </w:rPr>
      </w:pPr>
      <w:r>
        <w:rPr>
          <w:rFonts w:hint="default" w:ascii="宋体" w:hAnsi="宋体" w:eastAsia="宋体" w:cs="宋体"/>
          <w:color w:val="auto"/>
          <w:sz w:val="24"/>
          <w:highlight w:val="none"/>
          <w:lang w:val="en-US" w:eastAsia="zh-CN" w:bidi="ar-SA"/>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both"/>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w:t>
      </w: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章 附件</w:t>
      </w:r>
      <w:r/>
    </w:p>
    <w:p>
      <w:pPr>
        <w:ind w:firstLine="480"/>
        <w:spacing w:line="360" w:lineRule="auto"/>
        <w:rPr>
          <w:rFonts w:hint="eastAsia" w:ascii="宋体" w:hAnsi="宋体" w:cs="宋体"/>
          <w:color w:val="auto"/>
          <w:sz w:val="24"/>
          <w:highlight w:val="none"/>
        </w:rPr>
      </w:pPr>
      <w:r/>
      <w:bookmarkStart w:id="0" w:name="_Hlk81899242"/>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项目组人员表</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、《中小企业声明函》及自测小程序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、《预付款保函》</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、《代理服务收费标准》</w:t>
      </w:r>
      <w:bookmarkEnd w:id="0"/>
      <w:r/>
      <w:r/>
    </w:p>
    <w:p>
      <w:pPr>
        <w:ind w:firstLine="480"/>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65"/>
        <w:numPr>
          <w:ilvl w:val="0"/>
          <w:numId w:val="0"/>
        </w:numPr>
        <w:ind w:left="0" w:right="0" w:firstLine="0"/>
        <w:jc w:val="both"/>
        <w:keepLines w:val="0"/>
        <w:keepNext w:val="0"/>
        <w:pageBreakBefore w:val="0"/>
        <w:spacing w:before="181" w:after="181" w:line="360" w:lineRule="auto"/>
        <w:widowControl w:val="off"/>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both"/>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jc w:val="center"/>
        <w:rPr>
          <w:rFonts w:hint="eastAsia" w:ascii="宋体" w:hAnsi="宋体" w:eastAsia="宋体" w:cs="宋体"/>
          <w:b/>
          <w:bCs/>
          <w:color w:val="auto"/>
          <w:sz w:val="36"/>
          <w:highlight w:val="none"/>
        </w:rPr>
      </w:pPr>
      <w:r>
        <w:rPr>
          <w:rFonts w:hint="eastAsia" w:ascii="宋体" w:hAnsi="宋体" w:cs="宋体"/>
          <w:b/>
          <w:color w:val="auto"/>
          <w:sz w:val="36"/>
          <w:highlight w:val="none"/>
          <w:lang w:val="en-US" w:eastAsia="zh-CN"/>
        </w:rPr>
        <w:t xml:space="preserve">1、</w:t>
      </w:r>
      <w:r>
        <w:rPr>
          <w:rFonts w:hint="eastAsia" w:ascii="宋体" w:hAnsi="宋体" w:eastAsia="宋体" w:cs="宋体"/>
          <w:b/>
          <w:bCs/>
          <w:color w:val="auto"/>
          <w:sz w:val="36"/>
          <w:highlight w:val="none"/>
        </w:rPr>
        <w:t xml:space="preserve">评分细则</w:t>
      </w:r>
      <w:r/>
    </w:p>
    <w:p>
      <w:pPr>
        <w:pStyle w:val="751"/>
        <w:contextualSpacing/>
        <w:jc w:val="left"/>
        <w:spacing w:line="312"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705"/>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1134"/>
        <w:gridCol w:w="7619"/>
      </w:tblGrid>
      <w:tr>
        <w:trPr>
          <w:jc w:val="center"/>
          <w:trHeight w:val="286"/>
        </w:trPr>
        <w:tc>
          <w:tcPr>
            <w:tcW w:w="11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项目</w:t>
            </w:r>
            <w:r/>
          </w:p>
        </w:tc>
        <w:tc>
          <w:tcPr>
            <w:gridSpan w:val="2"/>
            <w:tcW w:w="875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评分细则</w:t>
            </w:r>
            <w:r/>
          </w:p>
        </w:tc>
      </w:tr>
      <w:tr>
        <w:trPr>
          <w:jc w:val="center"/>
          <w:trHeight w:val="1099"/>
        </w:trPr>
        <w:tc>
          <w:tcPr>
            <w:tcW w:w="11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价格</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0分)</w:t>
            </w:r>
            <w:r/>
          </w:p>
        </w:tc>
        <w:tc>
          <w:tcPr>
            <w:gridSpan w:val="2"/>
            <w:tcW w:w="875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0。</w:t>
            </w:r>
            <w:r/>
          </w:p>
          <w:p>
            <w:pPr>
              <w:jc w:val="both"/>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注：得分四舍五入，保留小数点后2位。</w:t>
            </w:r>
            <w:r/>
          </w:p>
        </w:tc>
      </w:tr>
      <w:tr>
        <w:trPr>
          <w:jc w:val="center"/>
          <w:trHeight w:val="1447"/>
        </w:trPr>
        <w:tc>
          <w:tcPr>
            <w:tcW w:w="11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业绩</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(4分)</w:t>
            </w:r>
            <w:r/>
          </w:p>
        </w:tc>
        <w:tc>
          <w:tcPr>
            <w:gridSpan w:val="2"/>
            <w:tcW w:w="8753" w:type="dxa"/>
            <w:vAlign w:val="center"/>
            <w:textDirection w:val="lrTb"/>
            <w:noWrap w:val="false"/>
          </w:tcPr>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采购包1：</w:t>
            </w:r>
            <w:r/>
          </w:p>
          <w:p>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w:t>
            </w:r>
            <w:r>
              <w:rPr>
                <w:rFonts w:hint="eastAsia" w:ascii="宋体" w:hAnsi="宋体" w:cs="宋体"/>
                <w:sz w:val="24"/>
                <w:szCs w:val="24"/>
                <w:highlight w:val="none"/>
                <w:lang w:eastAsia="zh-CN"/>
              </w:rPr>
              <w:t xml:space="preserve">2023年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lang w:eastAsia="zh-CN"/>
              </w:rPr>
              <w:t xml:space="preserve">月1日</w:t>
            </w:r>
            <w:r>
              <w:rPr>
                <w:rFonts w:hint="eastAsia" w:ascii="宋体" w:hAnsi="宋体" w:eastAsia="宋体" w:cs="宋体"/>
                <w:sz w:val="24"/>
                <w:szCs w:val="24"/>
                <w:highlight w:val="none"/>
              </w:rPr>
              <w:t xml:space="preserve">（合同签订日期）以来承担过</w:t>
            </w:r>
            <w:r>
              <w:rPr>
                <w:rFonts w:hint="eastAsia" w:ascii="宋体" w:hAnsi="宋体" w:eastAsia="宋体" w:cs="宋体"/>
                <w:sz w:val="24"/>
                <w:szCs w:val="24"/>
                <w:highlight w:val="none"/>
                <w:lang w:val="en-US" w:eastAsia="zh-CN"/>
              </w:rPr>
              <w:t xml:space="preserve">土建</w:t>
            </w:r>
            <w:r>
              <w:rPr>
                <w:rFonts w:hint="eastAsia" w:ascii="宋体" w:hAnsi="宋体" w:cs="宋体"/>
                <w:sz w:val="24"/>
                <w:szCs w:val="24"/>
                <w:highlight w:val="none"/>
                <w:lang w:val="en-US" w:eastAsia="zh-CN"/>
              </w:rPr>
              <w:t xml:space="preserve">或金结或机电设备维修</w:t>
            </w:r>
            <w:r>
              <w:rPr>
                <w:rFonts w:hint="eastAsia" w:ascii="宋体" w:hAnsi="宋体" w:eastAsia="宋体" w:cs="宋体"/>
                <w:sz w:val="24"/>
                <w:szCs w:val="24"/>
                <w:highlight w:val="none"/>
                <w:lang w:val="en-US" w:eastAsia="zh-CN"/>
              </w:rPr>
              <w:t xml:space="preserve">养护</w:t>
            </w:r>
            <w:r>
              <w:rPr>
                <w:rFonts w:hint="eastAsia" w:ascii="宋体" w:hAnsi="宋体" w:eastAsia="宋体" w:cs="宋体"/>
                <w:sz w:val="24"/>
                <w:szCs w:val="24"/>
                <w:highlight w:val="none"/>
              </w:rPr>
              <w:t xml:space="preserve">业绩的每有1项得2分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最高得4分；</w:t>
            </w:r>
            <w:r/>
          </w:p>
          <w:p>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业绩证明材料以</w:t>
            </w:r>
            <w:r>
              <w:rPr>
                <w:rFonts w:hint="eastAsia" w:ascii="宋体" w:hAnsi="宋体" w:cs="宋体"/>
                <w:sz w:val="24"/>
                <w:szCs w:val="24"/>
                <w:highlight w:val="none"/>
                <w:lang w:val="en-US" w:eastAsia="zh-CN"/>
              </w:rPr>
              <w:t xml:space="preserve">中标通知书、</w:t>
            </w:r>
            <w:r>
              <w:rPr>
                <w:rFonts w:hint="eastAsia" w:ascii="宋体" w:hAnsi="宋体" w:eastAsia="宋体" w:cs="宋体"/>
                <w:sz w:val="24"/>
                <w:szCs w:val="24"/>
                <w:highlight w:val="none"/>
              </w:rPr>
              <w:t xml:space="preserve">合同协议书、完工或竣工验收证明扫描件为准，</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rPr>
              <w:t xml:space="preserve">者须同时具备，否则不得分。</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采购包</w:t>
            </w:r>
            <w:r>
              <w:rPr>
                <w:rFonts w:hint="eastAsia" w:ascii="宋体" w:hAnsi="宋体" w:cs="宋体"/>
                <w:b/>
                <w:sz w:val="24"/>
                <w:szCs w:val="24"/>
                <w:highlight w:val="none"/>
                <w:lang w:val="en-US" w:eastAsia="zh-CN"/>
              </w:rPr>
              <w:t xml:space="preserve">2</w:t>
            </w:r>
            <w:r>
              <w:rPr>
                <w:rFonts w:hint="eastAsia" w:ascii="宋体" w:hAnsi="宋体" w:eastAsia="宋体" w:cs="宋体"/>
                <w:b/>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w:t>
            </w:r>
            <w:r>
              <w:rPr>
                <w:rFonts w:hint="eastAsia" w:ascii="宋体" w:hAnsi="宋体" w:cs="宋体"/>
                <w:sz w:val="24"/>
                <w:szCs w:val="24"/>
                <w:highlight w:val="none"/>
                <w:lang w:eastAsia="zh-CN"/>
              </w:rPr>
              <w:t xml:space="preserve">2023年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lang w:eastAsia="zh-CN"/>
              </w:rPr>
              <w:t xml:space="preserve">月1日</w:t>
            </w:r>
            <w:r>
              <w:rPr>
                <w:rFonts w:hint="eastAsia" w:ascii="宋体" w:hAnsi="宋体" w:eastAsia="宋体" w:cs="宋体"/>
                <w:sz w:val="24"/>
                <w:szCs w:val="24"/>
                <w:highlight w:val="none"/>
              </w:rPr>
              <w:t xml:space="preserve">（合同签订日期）以来承担过</w:t>
            </w:r>
            <w:r>
              <w:rPr>
                <w:rFonts w:hint="eastAsia" w:ascii="宋体" w:hAnsi="宋体" w:cs="宋体"/>
                <w:sz w:val="24"/>
                <w:szCs w:val="24"/>
                <w:highlight w:val="none"/>
                <w:lang w:val="en-US" w:eastAsia="zh-CN"/>
              </w:rPr>
              <w:t xml:space="preserve">水利工程自控</w:t>
            </w:r>
            <w:r>
              <w:rPr>
                <w:rFonts w:hint="eastAsia" w:ascii="宋体" w:hAnsi="宋体" w:eastAsia="宋体" w:cs="宋体"/>
                <w:sz w:val="24"/>
                <w:szCs w:val="24"/>
                <w:highlight w:val="none"/>
              </w:rPr>
              <w:t xml:space="preserve">设备设施维护项目的，每有1项得2分，最高得4分；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业绩证明材料以</w:t>
            </w:r>
            <w:r>
              <w:rPr>
                <w:rFonts w:hint="eastAsia" w:ascii="宋体" w:hAnsi="宋体" w:cs="宋体"/>
                <w:sz w:val="24"/>
                <w:szCs w:val="24"/>
                <w:highlight w:val="none"/>
                <w:lang w:val="en-US" w:eastAsia="zh-CN"/>
              </w:rPr>
              <w:t xml:space="preserve">中标通知书、</w:t>
            </w:r>
            <w:r>
              <w:rPr>
                <w:rFonts w:hint="eastAsia" w:ascii="宋体" w:hAnsi="宋体" w:eastAsia="宋体" w:cs="宋体"/>
                <w:sz w:val="24"/>
                <w:szCs w:val="24"/>
                <w:highlight w:val="none"/>
              </w:rPr>
              <w:t xml:space="preserve">合同协议书、完工或竣工验收证明扫描件为准，</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rPr>
              <w:t xml:space="preserve">者须同时具备，否则不得分。</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采购包</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w:t>
            </w:r>
            <w:r>
              <w:rPr>
                <w:rFonts w:hint="eastAsia" w:ascii="宋体" w:hAnsi="宋体" w:cs="宋体"/>
                <w:sz w:val="24"/>
                <w:szCs w:val="24"/>
                <w:highlight w:val="none"/>
                <w:lang w:eastAsia="zh-CN"/>
              </w:rPr>
              <w:t xml:space="preserve">2023年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lang w:eastAsia="zh-CN"/>
              </w:rPr>
              <w:t xml:space="preserve">月1日</w:t>
            </w:r>
            <w:r>
              <w:rPr>
                <w:rFonts w:hint="eastAsia" w:ascii="宋体" w:hAnsi="宋体" w:eastAsia="宋体" w:cs="宋体"/>
                <w:sz w:val="24"/>
                <w:szCs w:val="24"/>
                <w:highlight w:val="none"/>
              </w:rPr>
              <w:t xml:space="preserve">（合同签订日期）以来，承担过</w:t>
            </w:r>
            <w:r>
              <w:rPr>
                <w:rFonts w:hint="eastAsia" w:ascii="宋体" w:hAnsi="宋体" w:eastAsia="宋体" w:cs="宋体"/>
                <w:sz w:val="24"/>
                <w:szCs w:val="24"/>
                <w:highlight w:val="none"/>
                <w:lang w:val="en-US" w:eastAsia="zh-CN"/>
              </w:rPr>
              <w:t xml:space="preserve">电气设备</w:t>
            </w:r>
            <w:r>
              <w:rPr>
                <w:rFonts w:hint="eastAsia" w:ascii="宋体" w:hAnsi="宋体" w:cs="宋体"/>
                <w:sz w:val="24"/>
                <w:szCs w:val="24"/>
                <w:highlight w:val="none"/>
                <w:lang w:val="en-US" w:eastAsia="zh-CN"/>
              </w:rPr>
              <w:t xml:space="preserve">维修</w:t>
            </w:r>
            <w:r>
              <w:rPr>
                <w:rFonts w:hint="eastAsia" w:ascii="宋体" w:hAnsi="宋体" w:eastAsia="宋体" w:cs="宋体"/>
                <w:sz w:val="24"/>
                <w:szCs w:val="24"/>
                <w:highlight w:val="none"/>
              </w:rPr>
              <w:t xml:space="preserve">养护项目的，每有1项得2分，最高得4分；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业绩证明材料以</w:t>
            </w:r>
            <w:r>
              <w:rPr>
                <w:rFonts w:hint="eastAsia" w:ascii="宋体" w:hAnsi="宋体" w:cs="宋体"/>
                <w:sz w:val="24"/>
                <w:szCs w:val="24"/>
                <w:highlight w:val="none"/>
                <w:lang w:val="en-US" w:eastAsia="zh-CN"/>
              </w:rPr>
              <w:t xml:space="preserve">中标通知书、</w:t>
            </w:r>
            <w:r>
              <w:rPr>
                <w:rFonts w:hint="eastAsia" w:ascii="宋体" w:hAnsi="宋体" w:eastAsia="宋体" w:cs="宋体"/>
                <w:sz w:val="24"/>
                <w:szCs w:val="24"/>
                <w:highlight w:val="none"/>
              </w:rPr>
              <w:t xml:space="preserve">合同协议书、完工或竣工验收证明扫描件为准，</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rPr>
              <w:t xml:space="preserve">者须同时具备，否则不得分。</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采购包</w:t>
            </w: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w:t>
            </w:r>
            <w:r>
              <w:rPr>
                <w:rFonts w:hint="eastAsia" w:ascii="宋体" w:hAnsi="宋体" w:cs="宋体"/>
                <w:sz w:val="24"/>
                <w:szCs w:val="24"/>
                <w:highlight w:val="none"/>
                <w:lang w:eastAsia="zh-CN"/>
              </w:rPr>
              <w:t xml:space="preserve">2023年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lang w:eastAsia="zh-CN"/>
              </w:rPr>
              <w:t xml:space="preserve">月1日</w:t>
            </w:r>
            <w:r>
              <w:rPr>
                <w:rFonts w:hint="eastAsia" w:ascii="宋体" w:hAnsi="宋体" w:eastAsia="宋体" w:cs="宋体"/>
                <w:sz w:val="24"/>
                <w:szCs w:val="24"/>
                <w:highlight w:val="none"/>
              </w:rPr>
              <w:t xml:space="preserve">（合同签订日期）以来，承担过</w:t>
            </w:r>
            <w:r>
              <w:rPr>
                <w:rFonts w:hint="eastAsia" w:ascii="宋体" w:hAnsi="宋体" w:cs="宋体"/>
                <w:sz w:val="24"/>
                <w:szCs w:val="24"/>
                <w:highlight w:val="none"/>
                <w:lang w:val="en-US" w:eastAsia="zh-CN"/>
              </w:rPr>
              <w:t xml:space="preserve">防雷装置检测</w:t>
            </w:r>
            <w:r>
              <w:rPr>
                <w:rFonts w:hint="eastAsia" w:ascii="宋体" w:hAnsi="宋体" w:eastAsia="宋体" w:cs="宋体"/>
                <w:sz w:val="24"/>
                <w:szCs w:val="24"/>
                <w:highlight w:val="none"/>
              </w:rPr>
              <w:t xml:space="preserve">项目的，每有1项得2分，最高得4分；</w:t>
            </w:r>
            <w:r/>
          </w:p>
          <w:p>
            <w:pPr>
              <w:rPr>
                <w:rFonts w:hint="eastAsia"/>
                <w:highlight w:val="red"/>
              </w:rPr>
            </w:pPr>
            <w:r>
              <w:rPr>
                <w:rFonts w:hint="eastAsia" w:ascii="宋体" w:hAnsi="宋体" w:eastAsia="宋体" w:cs="宋体"/>
                <w:sz w:val="24"/>
                <w:szCs w:val="24"/>
                <w:highlight w:val="none"/>
              </w:rPr>
              <w:t xml:space="preserve">业绩证明材料以</w:t>
            </w:r>
            <w:r>
              <w:rPr>
                <w:rFonts w:hint="eastAsia" w:ascii="宋体" w:hAnsi="宋体" w:cs="宋体"/>
                <w:sz w:val="24"/>
                <w:szCs w:val="24"/>
                <w:highlight w:val="none"/>
                <w:lang w:val="en-US" w:eastAsia="zh-CN"/>
              </w:rPr>
              <w:t xml:space="preserve">中标通知书、</w:t>
            </w:r>
            <w:r>
              <w:rPr>
                <w:rFonts w:hint="eastAsia" w:ascii="宋体" w:hAnsi="宋体" w:eastAsia="宋体" w:cs="宋体"/>
                <w:sz w:val="24"/>
                <w:szCs w:val="24"/>
                <w:highlight w:val="none"/>
              </w:rPr>
              <w:t xml:space="preserve">合同协议书、</w:t>
            </w:r>
            <w:r>
              <w:rPr>
                <w:rFonts w:hint="eastAsia" w:ascii="宋体" w:hAnsi="宋体" w:cs="宋体"/>
                <w:sz w:val="24"/>
                <w:szCs w:val="24"/>
                <w:highlight w:val="none"/>
                <w:lang w:val="en-US" w:eastAsia="zh-CN"/>
              </w:rPr>
              <w:t xml:space="preserve">检测报告</w:t>
            </w:r>
            <w:r>
              <w:rPr>
                <w:rFonts w:hint="eastAsia" w:ascii="宋体" w:hAnsi="宋体" w:eastAsia="宋体" w:cs="宋体"/>
                <w:sz w:val="24"/>
                <w:szCs w:val="24"/>
                <w:highlight w:val="none"/>
              </w:rPr>
              <w:t xml:space="preserve">扫描件为准，</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rPr>
              <w:t xml:space="preserve">者须同时具备，否则不得分。</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采购包</w:t>
            </w:r>
            <w:r>
              <w:rPr>
                <w:rFonts w:hint="eastAsia" w:ascii="宋体" w:hAnsi="宋体" w:cs="宋体"/>
                <w:b/>
                <w:sz w:val="24"/>
                <w:szCs w:val="24"/>
                <w:highlight w:val="none"/>
                <w:lang w:val="en-US" w:eastAsia="zh-CN"/>
              </w:rPr>
              <w:t xml:space="preserve">5</w:t>
            </w:r>
            <w:r>
              <w:rPr>
                <w:rFonts w:hint="eastAsia" w:ascii="宋体" w:hAnsi="宋体" w:eastAsia="宋体" w:cs="宋体"/>
                <w:b/>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w:t>
            </w:r>
            <w:r>
              <w:rPr>
                <w:rFonts w:hint="eastAsia" w:ascii="宋体" w:hAnsi="宋体" w:cs="宋体"/>
                <w:sz w:val="24"/>
                <w:szCs w:val="24"/>
                <w:highlight w:val="none"/>
                <w:lang w:eastAsia="zh-CN"/>
              </w:rPr>
              <w:t xml:space="preserve">2023年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lang w:eastAsia="zh-CN"/>
              </w:rPr>
              <w:t xml:space="preserve">月1日</w:t>
            </w:r>
            <w:r>
              <w:rPr>
                <w:rFonts w:hint="eastAsia" w:ascii="宋体" w:hAnsi="宋体" w:eastAsia="宋体" w:cs="宋体"/>
                <w:sz w:val="24"/>
                <w:szCs w:val="24"/>
                <w:highlight w:val="none"/>
              </w:rPr>
              <w:t xml:space="preserve">（合同签订日期）以来承担过</w:t>
            </w:r>
            <w:r>
              <w:rPr>
                <w:rFonts w:hint="eastAsia" w:ascii="宋体" w:hAnsi="宋体" w:cs="宋体"/>
                <w:sz w:val="24"/>
                <w:szCs w:val="24"/>
                <w:highlight w:val="none"/>
                <w:lang w:val="en-US" w:eastAsia="zh-CN"/>
              </w:rPr>
              <w:t xml:space="preserve">水利</w:t>
            </w:r>
            <w:r>
              <w:rPr>
                <w:rFonts w:hint="eastAsia" w:ascii="宋体" w:hAnsi="宋体" w:eastAsia="宋体" w:cs="宋体"/>
                <w:sz w:val="24"/>
                <w:szCs w:val="24"/>
                <w:highlight w:val="none"/>
              </w:rPr>
              <w:t xml:space="preserve">工程观测项目的，每有1项得2分，最高得4分；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业绩证明材料</w:t>
            </w:r>
            <w:r>
              <w:rPr>
                <w:rFonts w:hint="eastAsia" w:ascii="宋体" w:hAnsi="宋体" w:cs="宋体"/>
                <w:sz w:val="24"/>
                <w:szCs w:val="24"/>
                <w:highlight w:val="none"/>
                <w:lang w:val="en-US" w:eastAsia="zh-CN"/>
              </w:rPr>
              <w:t xml:space="preserve">中标通知书、</w:t>
            </w:r>
            <w:r>
              <w:rPr>
                <w:rFonts w:hint="eastAsia" w:ascii="宋体" w:hAnsi="宋体" w:eastAsia="宋体" w:cs="宋体"/>
                <w:sz w:val="24"/>
                <w:szCs w:val="24"/>
                <w:highlight w:val="none"/>
              </w:rPr>
              <w:t xml:space="preserve">以合同协议书、</w:t>
            </w:r>
            <w:r>
              <w:rPr>
                <w:rFonts w:hint="eastAsia" w:ascii="宋体" w:hAnsi="宋体" w:cs="宋体"/>
                <w:sz w:val="24"/>
                <w:szCs w:val="24"/>
                <w:highlight w:val="none"/>
                <w:lang w:val="en-US" w:eastAsia="zh-CN"/>
              </w:rPr>
              <w:t xml:space="preserve">观测报告</w:t>
            </w:r>
            <w:r>
              <w:rPr>
                <w:rFonts w:hint="eastAsia" w:ascii="宋体" w:hAnsi="宋体" w:eastAsia="宋体" w:cs="宋体"/>
                <w:sz w:val="24"/>
                <w:szCs w:val="24"/>
                <w:highlight w:val="none"/>
              </w:rPr>
              <w:t xml:space="preserve">扫描件为准，</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rPr>
              <w:t xml:space="preserve">者须同时具备，否则不得分。</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采购包</w:t>
            </w:r>
            <w:r>
              <w:rPr>
                <w:rFonts w:hint="eastAsia" w:ascii="宋体" w:hAnsi="宋体" w:cs="宋体"/>
                <w:b/>
                <w:sz w:val="24"/>
                <w:szCs w:val="24"/>
                <w:highlight w:val="none"/>
                <w:lang w:val="en-US" w:eastAsia="zh-CN"/>
              </w:rPr>
              <w:t xml:space="preserve">6</w:t>
            </w:r>
            <w:r>
              <w:rPr>
                <w:rFonts w:hint="eastAsia" w:ascii="宋体" w:hAnsi="宋体" w:eastAsia="宋体" w:cs="宋体"/>
                <w:b/>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w:t>
            </w:r>
            <w:r>
              <w:rPr>
                <w:rFonts w:hint="eastAsia" w:ascii="宋体" w:hAnsi="宋体" w:cs="宋体"/>
                <w:sz w:val="24"/>
                <w:szCs w:val="24"/>
                <w:highlight w:val="none"/>
                <w:lang w:eastAsia="zh-CN"/>
              </w:rPr>
              <w:t xml:space="preserve">2023年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lang w:eastAsia="zh-CN"/>
              </w:rPr>
              <w:t xml:space="preserve">月1日</w:t>
            </w:r>
            <w:r>
              <w:rPr>
                <w:rFonts w:hint="eastAsia" w:ascii="宋体" w:hAnsi="宋体" w:eastAsia="宋体" w:cs="宋体"/>
                <w:sz w:val="24"/>
                <w:szCs w:val="24"/>
                <w:highlight w:val="none"/>
              </w:rPr>
              <w:t xml:space="preserve">（合同签订日期）以来承担过</w:t>
            </w:r>
            <w:r>
              <w:rPr>
                <w:rFonts w:hint="eastAsia" w:ascii="宋体" w:hAnsi="宋体" w:eastAsia="宋体" w:cs="宋体"/>
                <w:sz w:val="24"/>
                <w:szCs w:val="24"/>
                <w:highlight w:val="none"/>
                <w:lang w:val="en-US" w:eastAsia="zh-CN"/>
              </w:rPr>
              <w:t xml:space="preserve">水利</w:t>
            </w:r>
            <w:r>
              <w:rPr>
                <w:rFonts w:hint="eastAsia" w:ascii="宋体" w:hAnsi="宋体" w:cs="宋体"/>
                <w:sz w:val="24"/>
                <w:szCs w:val="24"/>
                <w:highlight w:val="none"/>
                <w:lang w:val="en-US" w:eastAsia="zh-CN"/>
              </w:rPr>
              <w:t xml:space="preserve">水务闸站工程运行管护</w:t>
            </w:r>
            <w:r>
              <w:rPr>
                <w:rFonts w:hint="eastAsia" w:ascii="宋体" w:hAnsi="宋体" w:eastAsia="宋体" w:cs="宋体"/>
                <w:sz w:val="24"/>
                <w:szCs w:val="24"/>
                <w:highlight w:val="none"/>
              </w:rPr>
              <w:t xml:space="preserve">项目的，每有1项得2分，最高得4分；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业绩证明材料</w:t>
            </w:r>
            <w:r>
              <w:rPr>
                <w:rFonts w:hint="eastAsia" w:ascii="宋体" w:hAnsi="宋体" w:cs="宋体"/>
                <w:sz w:val="24"/>
                <w:szCs w:val="24"/>
                <w:highlight w:val="none"/>
                <w:lang w:val="en-US" w:eastAsia="zh-CN"/>
              </w:rPr>
              <w:t xml:space="preserve">以中标通知书、</w:t>
            </w:r>
            <w:r>
              <w:rPr>
                <w:rFonts w:hint="eastAsia" w:ascii="宋体" w:hAnsi="宋体" w:eastAsia="宋体" w:cs="宋体"/>
                <w:sz w:val="24"/>
                <w:szCs w:val="24"/>
                <w:highlight w:val="none"/>
              </w:rPr>
              <w:t xml:space="preserve">合同协议书扫描件为准，</w:t>
            </w:r>
            <w:r>
              <w:rPr>
                <w:rFonts w:hint="eastAsia" w:ascii="宋体" w:hAnsi="宋体" w:cs="宋体"/>
                <w:sz w:val="24"/>
                <w:szCs w:val="24"/>
                <w:highlight w:val="none"/>
                <w:lang w:val="en-US" w:eastAsia="zh-CN"/>
              </w:rPr>
              <w:t xml:space="preserve">两</w:t>
            </w:r>
            <w:r>
              <w:rPr>
                <w:rFonts w:hint="eastAsia" w:ascii="宋体" w:hAnsi="宋体" w:eastAsia="宋体" w:cs="宋体"/>
                <w:sz w:val="24"/>
                <w:szCs w:val="24"/>
                <w:highlight w:val="none"/>
              </w:rPr>
              <w:t xml:space="preserve">者须同时具备，否则不得分。</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采购包</w:t>
            </w:r>
            <w:r>
              <w:rPr>
                <w:rFonts w:hint="eastAsia" w:ascii="宋体" w:hAnsi="宋体" w:cs="宋体"/>
                <w:b/>
                <w:sz w:val="24"/>
                <w:szCs w:val="24"/>
                <w:highlight w:val="none"/>
                <w:lang w:val="en-US" w:eastAsia="zh-CN"/>
              </w:rPr>
              <w:t xml:space="preserve">7</w:t>
            </w:r>
            <w:r>
              <w:rPr>
                <w:rFonts w:hint="eastAsia" w:ascii="宋体" w:hAnsi="宋体" w:eastAsia="宋体" w:cs="宋体"/>
                <w:b/>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w:t>
            </w:r>
            <w:r>
              <w:rPr>
                <w:rFonts w:hint="eastAsia" w:ascii="宋体" w:hAnsi="宋体" w:cs="宋体"/>
                <w:sz w:val="24"/>
                <w:szCs w:val="24"/>
                <w:highlight w:val="none"/>
                <w:lang w:eastAsia="zh-CN"/>
              </w:rPr>
              <w:t xml:space="preserve">2023年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lang w:eastAsia="zh-CN"/>
              </w:rPr>
              <w:t xml:space="preserve">月1日</w:t>
            </w:r>
            <w:r>
              <w:rPr>
                <w:rFonts w:hint="eastAsia" w:ascii="宋体" w:hAnsi="宋体" w:eastAsia="宋体" w:cs="宋体"/>
                <w:sz w:val="24"/>
                <w:szCs w:val="24"/>
                <w:highlight w:val="none"/>
              </w:rPr>
              <w:t xml:space="preserve">（合同签订日期）以来承担过</w:t>
            </w:r>
            <w:r>
              <w:rPr>
                <w:rFonts w:hint="eastAsia" w:ascii="宋体" w:hAnsi="宋体" w:eastAsia="宋体" w:cs="宋体"/>
                <w:sz w:val="24"/>
                <w:szCs w:val="24"/>
                <w:highlight w:val="none"/>
                <w:lang w:val="en-US" w:eastAsia="zh-CN"/>
              </w:rPr>
              <w:t xml:space="preserve">水利</w:t>
            </w:r>
            <w:r>
              <w:rPr>
                <w:rFonts w:hint="eastAsia" w:ascii="宋体" w:hAnsi="宋体" w:cs="宋体"/>
                <w:sz w:val="24"/>
                <w:szCs w:val="24"/>
                <w:highlight w:val="none"/>
                <w:lang w:val="en-US" w:eastAsia="zh-CN"/>
              </w:rPr>
              <w:t xml:space="preserve">水务闸站工程运行管护</w:t>
            </w:r>
            <w:r>
              <w:rPr>
                <w:rFonts w:hint="eastAsia" w:ascii="宋体" w:hAnsi="宋体" w:eastAsia="宋体" w:cs="宋体"/>
                <w:sz w:val="24"/>
                <w:szCs w:val="24"/>
                <w:highlight w:val="none"/>
              </w:rPr>
              <w:t xml:space="preserve">项目的，每有1项得2分，最高得4分；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业绩证明材料以</w:t>
            </w:r>
            <w:r>
              <w:rPr>
                <w:rFonts w:hint="eastAsia" w:ascii="宋体" w:hAnsi="宋体" w:cs="宋体"/>
                <w:sz w:val="24"/>
                <w:szCs w:val="24"/>
                <w:highlight w:val="none"/>
                <w:lang w:val="en-US" w:eastAsia="zh-CN"/>
              </w:rPr>
              <w:t xml:space="preserve">中标通知书、</w:t>
            </w:r>
            <w:r>
              <w:rPr>
                <w:rFonts w:hint="eastAsia" w:ascii="宋体" w:hAnsi="宋体" w:eastAsia="宋体" w:cs="宋体"/>
                <w:sz w:val="24"/>
                <w:szCs w:val="24"/>
                <w:highlight w:val="none"/>
              </w:rPr>
              <w:t xml:space="preserve">合同协议书扫描件为准，</w:t>
            </w:r>
            <w:r>
              <w:rPr>
                <w:rFonts w:hint="eastAsia" w:ascii="宋体" w:hAnsi="宋体" w:cs="宋体"/>
                <w:sz w:val="24"/>
                <w:szCs w:val="24"/>
                <w:highlight w:val="none"/>
                <w:lang w:val="en-US" w:eastAsia="zh-CN"/>
              </w:rPr>
              <w:t xml:space="preserve">两</w:t>
            </w:r>
            <w:r>
              <w:rPr>
                <w:rFonts w:hint="eastAsia" w:ascii="宋体" w:hAnsi="宋体" w:eastAsia="宋体" w:cs="宋体"/>
                <w:sz w:val="24"/>
                <w:szCs w:val="24"/>
                <w:highlight w:val="none"/>
              </w:rPr>
              <w:t xml:space="preserve">者须同时具备，否则不得分。</w:t>
            </w:r>
            <w:r/>
          </w:p>
          <w:p>
            <w:pPr>
              <w:rPr>
                <w:rFonts w:hint="eastAsia"/>
              </w:rPr>
            </w:pPr>
            <w:r>
              <w:rPr>
                <w:rFonts w:hint="eastAsia"/>
              </w:rPr>
            </w:r>
            <w:r/>
          </w:p>
        </w:tc>
      </w:tr>
      <w:tr>
        <w:trPr>
          <w:jc w:val="center"/>
          <w:trHeight w:val="325"/>
        </w:trPr>
        <w:tc>
          <w:tcPr>
            <w:tcW w:w="11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项目经理 (4分)</w:t>
            </w:r>
            <w:r/>
          </w:p>
        </w:tc>
        <w:tc>
          <w:tcPr>
            <w:gridSpan w:val="2"/>
            <w:tcW w:w="8753" w:type="dxa"/>
            <w:vAlign w:val="center"/>
            <w:textDirection w:val="lrTb"/>
            <w:noWrap w:val="false"/>
          </w:tcPr>
          <w:p>
            <w:pP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采购包1</w:t>
            </w:r>
            <w:r>
              <w:rPr>
                <w:rFonts w:hint="eastAsia" w:ascii="宋体" w:hAnsi="宋体" w:cs="宋体"/>
                <w:b/>
                <w:sz w:val="24"/>
                <w:szCs w:val="24"/>
                <w:highlight w:val="none"/>
                <w:lang w:eastAsia="zh-CN"/>
              </w:rPr>
              <w:t xml:space="preserve">：</w:t>
            </w:r>
            <w:r/>
          </w:p>
          <w:p>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w:t>
            </w:r>
            <w:r>
              <w:rPr>
                <w:rFonts w:hint="eastAsia" w:ascii="宋体" w:hAnsi="宋体" w:eastAsia="宋体" w:cs="宋体"/>
                <w:bCs/>
                <w:sz w:val="24"/>
                <w:szCs w:val="24"/>
                <w:highlight w:val="none"/>
              </w:rPr>
              <w:t xml:space="preserve">项目经理具有工程类中级及以上职称且具有本单位</w:t>
            </w:r>
            <w:r>
              <w:rPr>
                <w:rFonts w:hint="eastAsia" w:ascii="宋体" w:hAnsi="宋体"/>
                <w:b w:val="0"/>
                <w:bCs/>
                <w:color w:val="auto"/>
                <w:sz w:val="24"/>
                <w:szCs w:val="24"/>
                <w:highlight w:val="none"/>
                <w:lang w:val="en-US" w:eastAsia="zh-CN"/>
              </w:rPr>
              <w:t xml:space="preserve">6个月内任何1月</w:t>
            </w:r>
            <w:r>
              <w:rPr>
                <w:rFonts w:hint="eastAsia" w:ascii="宋体" w:hAnsi="宋体" w:eastAsia="宋体" w:cs="宋体"/>
                <w:bCs/>
                <w:sz w:val="24"/>
                <w:szCs w:val="24"/>
                <w:highlight w:val="none"/>
              </w:rPr>
              <w:t xml:space="preserve">社保证明的</w:t>
            </w:r>
            <w:r>
              <w:rPr>
                <w:rFonts w:hint="eastAsia" w:ascii="宋体" w:hAnsi="宋体"/>
                <w:b/>
                <w:color w:val="auto"/>
                <w:sz w:val="24"/>
                <w:szCs w:val="24"/>
                <w:highlight w:val="none"/>
                <w:lang w:val="en-US" w:eastAsia="zh-CN"/>
              </w:rPr>
              <w:t xml:space="preserve">（不含“首次响应文件提交的截止时间”当月）</w:t>
            </w:r>
            <w:r>
              <w:rPr>
                <w:rFonts w:hint="eastAsia" w:ascii="宋体" w:hAnsi="宋体" w:eastAsia="宋体" w:cs="宋体"/>
                <w:bCs/>
                <w:sz w:val="24"/>
                <w:szCs w:val="24"/>
                <w:highlight w:val="none"/>
              </w:rPr>
              <w:t xml:space="preserve">，可得</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分。最高得2分。附相关证明材料扫描件，否则不得分</w:t>
            </w:r>
            <w:r>
              <w:rPr>
                <w:rFonts w:hint="eastAsia" w:ascii="宋体" w:hAnsi="宋体" w:eastAsia="宋体" w:cs="宋体"/>
                <w:sz w:val="24"/>
                <w:szCs w:val="24"/>
                <w:highlight w:val="none"/>
              </w:rPr>
              <w:t xml:space="preserve">。</w:t>
            </w:r>
            <w:r/>
          </w:p>
          <w:p>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b.担任过</w:t>
            </w:r>
            <w:r>
              <w:rPr>
                <w:rFonts w:hint="eastAsia" w:ascii="宋体" w:hAnsi="宋体" w:eastAsia="宋体" w:cs="宋体"/>
                <w:sz w:val="24"/>
                <w:szCs w:val="24"/>
                <w:highlight w:val="none"/>
                <w:lang w:val="en-US" w:eastAsia="zh-CN"/>
              </w:rPr>
              <w:t xml:space="preserve">土建</w:t>
            </w:r>
            <w:r>
              <w:rPr>
                <w:rFonts w:hint="eastAsia" w:ascii="宋体" w:hAnsi="宋体" w:cs="宋体"/>
                <w:sz w:val="24"/>
                <w:szCs w:val="24"/>
                <w:highlight w:val="none"/>
                <w:lang w:val="en-US" w:eastAsia="zh-CN"/>
              </w:rPr>
              <w:t xml:space="preserve">或金结或机电设备维修</w:t>
            </w:r>
            <w:r>
              <w:rPr>
                <w:rFonts w:hint="eastAsia" w:ascii="宋体" w:hAnsi="宋体" w:eastAsia="宋体" w:cs="宋体"/>
                <w:sz w:val="24"/>
                <w:szCs w:val="24"/>
                <w:highlight w:val="none"/>
                <w:lang w:val="en-US" w:eastAsia="zh-CN"/>
              </w:rPr>
              <w:t xml:space="preserve">养护</w:t>
            </w:r>
            <w:r>
              <w:rPr>
                <w:rFonts w:hint="eastAsia" w:ascii="宋体" w:hAnsi="宋体" w:cs="宋体"/>
                <w:sz w:val="24"/>
                <w:szCs w:val="24"/>
                <w:highlight w:val="none"/>
                <w:lang w:val="en-US" w:eastAsia="zh-CN"/>
              </w:rPr>
              <w:t xml:space="preserve">类</w:t>
            </w:r>
            <w:r>
              <w:rPr>
                <w:rFonts w:hint="eastAsia" w:ascii="宋体" w:hAnsi="宋体" w:eastAsia="宋体" w:cs="宋体"/>
                <w:sz w:val="24"/>
                <w:szCs w:val="24"/>
                <w:highlight w:val="none"/>
              </w:rPr>
              <w:t xml:space="preserve">项目经理职务的得2分。附体现项目经理姓名的证明材料扫描件，否则不得分。</w:t>
            </w:r>
            <w:r/>
          </w:p>
          <w:p>
            <w:pPr>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rPr>
              <w:t xml:space="preserve">采购包</w:t>
            </w: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lang w:eastAsia="zh-CN"/>
              </w:rPr>
              <w:t xml:space="preserve">：</w:t>
            </w:r>
            <w:r/>
          </w:p>
          <w:p>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w:t>
            </w:r>
            <w:r>
              <w:rPr>
                <w:rFonts w:hint="eastAsia" w:ascii="宋体" w:hAnsi="宋体" w:eastAsia="宋体" w:cs="宋体"/>
                <w:sz w:val="24"/>
                <w:szCs w:val="24"/>
                <w:highlight w:val="none"/>
                <w:lang w:eastAsia="zh-CN"/>
              </w:rPr>
              <w:t xml:space="preserve">项目负责人</w:t>
            </w:r>
            <w:r>
              <w:rPr>
                <w:rFonts w:hint="eastAsia" w:ascii="宋体" w:hAnsi="宋体" w:eastAsia="宋体" w:cs="宋体"/>
                <w:sz w:val="24"/>
                <w:szCs w:val="24"/>
                <w:highlight w:val="none"/>
              </w:rPr>
              <w:t xml:space="preserve">具有相关专业中级及以上职称且具有本单位</w:t>
            </w:r>
            <w:r>
              <w:rPr>
                <w:rFonts w:hint="eastAsia" w:ascii="宋体" w:hAnsi="宋体" w:cs="宋体"/>
                <w:sz w:val="24"/>
                <w:szCs w:val="24"/>
                <w:highlight w:val="none"/>
                <w:lang w:eastAsia="zh-CN"/>
              </w:rPr>
              <w:t xml:space="preserve">6个月内任何1月</w:t>
            </w:r>
            <w:r>
              <w:rPr>
                <w:rFonts w:hint="eastAsia" w:ascii="宋体" w:hAnsi="宋体" w:eastAsia="宋体" w:cs="宋体"/>
                <w:sz w:val="24"/>
                <w:szCs w:val="24"/>
                <w:highlight w:val="none"/>
              </w:rPr>
              <w:t xml:space="preserve">社保证明的</w:t>
            </w:r>
            <w:r>
              <w:rPr>
                <w:rFonts w:hint="eastAsia" w:ascii="宋体" w:hAnsi="宋体"/>
                <w:b/>
                <w:color w:val="auto"/>
                <w:sz w:val="24"/>
                <w:szCs w:val="24"/>
                <w:highlight w:val="none"/>
                <w:lang w:val="en-US" w:eastAsia="zh-CN"/>
              </w:rPr>
              <w:t xml:space="preserve">（不含“首次响应文件提交的截止时间”当月）</w:t>
            </w:r>
            <w:r>
              <w:rPr>
                <w:rFonts w:hint="eastAsia" w:ascii="宋体" w:hAnsi="宋体" w:eastAsia="宋体" w:cs="宋体"/>
                <w:sz w:val="24"/>
                <w:szCs w:val="24"/>
                <w:highlight w:val="none"/>
              </w:rPr>
              <w:t xml:space="preserve">，可得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bCs/>
                <w:sz w:val="24"/>
                <w:szCs w:val="24"/>
                <w:highlight w:val="none"/>
              </w:rPr>
              <w:t xml:space="preserve">最高得2分。</w:t>
            </w:r>
            <w:r>
              <w:rPr>
                <w:rFonts w:hint="eastAsia" w:ascii="宋体" w:hAnsi="宋体" w:eastAsia="宋体" w:cs="宋体"/>
                <w:sz w:val="24"/>
                <w:szCs w:val="24"/>
                <w:highlight w:val="none"/>
              </w:rPr>
              <w:t xml:space="preserve">附相关证明材料扫描件，否则不得分。</w:t>
            </w:r>
            <w:r/>
          </w:p>
          <w:p>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b.担任过</w:t>
            </w:r>
            <w:r>
              <w:rPr>
                <w:rFonts w:hint="eastAsia" w:ascii="宋体" w:hAnsi="宋体" w:cs="宋体"/>
                <w:sz w:val="24"/>
                <w:szCs w:val="24"/>
                <w:highlight w:val="none"/>
                <w:lang w:val="en-US" w:eastAsia="zh-CN"/>
              </w:rPr>
              <w:t xml:space="preserve">水利工程自控</w:t>
            </w:r>
            <w:r>
              <w:rPr>
                <w:rFonts w:hint="eastAsia" w:ascii="宋体" w:hAnsi="宋体" w:eastAsia="宋体" w:cs="宋体"/>
                <w:sz w:val="24"/>
                <w:szCs w:val="24"/>
                <w:highlight w:val="none"/>
              </w:rPr>
              <w:t xml:space="preserve">设备设施维护项目的项目经理职务的得2分。附体现项目经理姓名的证明材料扫描件，否则不得分。</w:t>
            </w:r>
            <w:r/>
          </w:p>
          <w:p>
            <w:pP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采购包</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eastAsia="zh-CN"/>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w:t>
            </w:r>
            <w:r>
              <w:rPr>
                <w:rFonts w:hint="eastAsia" w:ascii="宋体" w:hAnsi="宋体" w:eastAsia="宋体" w:cs="宋体"/>
                <w:bCs/>
                <w:sz w:val="24"/>
                <w:szCs w:val="24"/>
                <w:highlight w:val="none"/>
              </w:rPr>
              <w:t xml:space="preserve">项目经理具有工程类中级及以上职称且具有本单位</w:t>
            </w:r>
            <w:r>
              <w:rPr>
                <w:rFonts w:hint="eastAsia" w:ascii="宋体" w:hAnsi="宋体" w:cs="宋体"/>
                <w:bCs/>
                <w:sz w:val="24"/>
                <w:szCs w:val="24"/>
                <w:highlight w:val="none"/>
                <w:lang w:eastAsia="zh-CN"/>
              </w:rPr>
              <w:t xml:space="preserve">6个月内任何1月</w:t>
            </w:r>
            <w:r>
              <w:rPr>
                <w:rFonts w:hint="eastAsia" w:ascii="宋体" w:hAnsi="宋体" w:eastAsia="宋体" w:cs="宋体"/>
                <w:bCs/>
                <w:sz w:val="24"/>
                <w:szCs w:val="24"/>
                <w:highlight w:val="none"/>
              </w:rPr>
              <w:t xml:space="preserve">社保证明的</w:t>
            </w:r>
            <w:r>
              <w:rPr>
                <w:rFonts w:hint="eastAsia" w:ascii="宋体" w:hAnsi="宋体"/>
                <w:b/>
                <w:color w:val="auto"/>
                <w:sz w:val="24"/>
                <w:szCs w:val="24"/>
                <w:highlight w:val="none"/>
                <w:lang w:val="en-US" w:eastAsia="zh-CN"/>
              </w:rPr>
              <w:t xml:space="preserve">（不含“首次响应文件提交的截止时间”当月）</w:t>
            </w:r>
            <w:r>
              <w:rPr>
                <w:rFonts w:hint="eastAsia" w:ascii="宋体" w:hAnsi="宋体" w:eastAsia="宋体" w:cs="宋体"/>
                <w:bCs/>
                <w:sz w:val="24"/>
                <w:szCs w:val="24"/>
                <w:highlight w:val="none"/>
              </w:rPr>
              <w:t xml:space="preserve">，可得2分。最高得2分。附相关证明材料扫描件，否则不得分</w:t>
            </w:r>
            <w:r>
              <w:rPr>
                <w:rFonts w:hint="eastAsia" w:ascii="宋体" w:hAnsi="宋体" w:eastAsia="宋体" w:cs="宋体"/>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b.担任过</w:t>
            </w:r>
            <w:r>
              <w:rPr>
                <w:rFonts w:hint="eastAsia" w:ascii="宋体" w:hAnsi="宋体" w:eastAsia="宋体" w:cs="宋体"/>
                <w:sz w:val="24"/>
                <w:szCs w:val="24"/>
                <w:highlight w:val="none"/>
                <w:lang w:val="en-US" w:eastAsia="zh-CN"/>
              </w:rPr>
              <w:t xml:space="preserve">电气设备</w:t>
            </w:r>
            <w:r>
              <w:rPr>
                <w:rFonts w:hint="eastAsia" w:ascii="宋体" w:hAnsi="宋体" w:cs="宋体"/>
                <w:sz w:val="24"/>
                <w:szCs w:val="24"/>
                <w:highlight w:val="none"/>
                <w:lang w:val="en-US" w:eastAsia="zh-CN"/>
              </w:rPr>
              <w:t xml:space="preserve">维修</w:t>
            </w:r>
            <w:r>
              <w:rPr>
                <w:rFonts w:hint="eastAsia" w:ascii="宋体" w:hAnsi="宋体" w:eastAsia="宋体" w:cs="宋体"/>
                <w:sz w:val="24"/>
                <w:szCs w:val="24"/>
                <w:highlight w:val="none"/>
              </w:rPr>
              <w:t xml:space="preserve">养护项目的项目经理职务的得2分。附体现项目经理姓名的证明材料扫描件，否则不得分。</w:t>
            </w:r>
            <w:r/>
          </w:p>
          <w:p>
            <w:pP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采购包</w:t>
            </w: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w:t>
            </w:r>
            <w:r>
              <w:rPr>
                <w:rFonts w:hint="eastAsia" w:ascii="宋体" w:hAnsi="宋体" w:eastAsia="宋体" w:cs="宋体"/>
                <w:bCs/>
                <w:sz w:val="24"/>
                <w:szCs w:val="24"/>
                <w:highlight w:val="none"/>
              </w:rPr>
              <w:t xml:space="preserve">项目经理具有工程类中级及以上职称且具有本单位</w:t>
            </w:r>
            <w:r>
              <w:rPr>
                <w:rFonts w:hint="eastAsia" w:ascii="宋体" w:hAnsi="宋体" w:cs="宋体"/>
                <w:bCs/>
                <w:sz w:val="24"/>
                <w:szCs w:val="24"/>
                <w:highlight w:val="none"/>
                <w:lang w:eastAsia="zh-CN"/>
              </w:rPr>
              <w:t xml:space="preserve">6个月内任何1月</w:t>
            </w:r>
            <w:r>
              <w:rPr>
                <w:rFonts w:hint="eastAsia" w:ascii="宋体" w:hAnsi="宋体" w:eastAsia="宋体" w:cs="宋体"/>
                <w:bCs/>
                <w:sz w:val="24"/>
                <w:szCs w:val="24"/>
                <w:highlight w:val="none"/>
              </w:rPr>
              <w:t xml:space="preserve">社保证明的</w:t>
            </w:r>
            <w:r>
              <w:rPr>
                <w:rFonts w:hint="eastAsia" w:ascii="宋体" w:hAnsi="宋体"/>
                <w:b/>
                <w:color w:val="auto"/>
                <w:sz w:val="24"/>
                <w:szCs w:val="24"/>
                <w:highlight w:val="none"/>
                <w:lang w:val="en-US" w:eastAsia="zh-CN"/>
              </w:rPr>
              <w:t xml:space="preserve">（不含“首次响应文件提交的截止时间”当月）</w:t>
            </w:r>
            <w:r>
              <w:rPr>
                <w:rFonts w:hint="eastAsia" w:ascii="宋体" w:hAnsi="宋体" w:eastAsia="宋体" w:cs="宋体"/>
                <w:bCs/>
                <w:sz w:val="24"/>
                <w:szCs w:val="24"/>
                <w:highlight w:val="none"/>
              </w:rPr>
              <w:t xml:space="preserve">，可得2分。最高得2分。附相关证明材料扫描件，否则不得分</w:t>
            </w:r>
            <w:r>
              <w:rPr>
                <w:rFonts w:hint="eastAsia" w:ascii="宋体" w:hAnsi="宋体" w:eastAsia="宋体" w:cs="宋体"/>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b.担任过</w:t>
            </w:r>
            <w:r>
              <w:rPr>
                <w:rFonts w:hint="eastAsia" w:ascii="宋体" w:hAnsi="宋体" w:cs="宋体"/>
                <w:sz w:val="24"/>
                <w:szCs w:val="24"/>
                <w:highlight w:val="none"/>
                <w:lang w:val="en-US" w:eastAsia="zh-CN"/>
              </w:rPr>
              <w:t xml:space="preserve">防雷装置检测</w:t>
            </w:r>
            <w:r>
              <w:rPr>
                <w:rFonts w:hint="eastAsia" w:ascii="宋体" w:hAnsi="宋体" w:eastAsia="宋体" w:cs="宋体"/>
                <w:sz w:val="24"/>
                <w:szCs w:val="24"/>
                <w:highlight w:val="none"/>
              </w:rPr>
              <w:t xml:space="preserve">项目的项目经理职务的得2分。附体现项目经理姓名的证明材料扫描件，否则不得分。</w:t>
            </w:r>
            <w:r/>
          </w:p>
          <w:p>
            <w:pP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采购包</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lang w:eastAsia="zh-CN"/>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w:t>
            </w:r>
            <w:r>
              <w:rPr>
                <w:rFonts w:hint="eastAsia" w:ascii="宋体" w:hAnsi="宋体" w:eastAsia="宋体" w:cs="宋体"/>
                <w:bCs/>
                <w:sz w:val="24"/>
                <w:szCs w:val="24"/>
                <w:highlight w:val="none"/>
              </w:rPr>
              <w:t xml:space="preserve">项目经理具有工程类中级及以上职称且具有本单位</w:t>
            </w:r>
            <w:r>
              <w:rPr>
                <w:rFonts w:hint="eastAsia" w:ascii="宋体" w:hAnsi="宋体" w:cs="宋体"/>
                <w:bCs/>
                <w:sz w:val="24"/>
                <w:szCs w:val="24"/>
                <w:highlight w:val="none"/>
                <w:lang w:eastAsia="zh-CN"/>
              </w:rPr>
              <w:t xml:space="preserve">6个月内任何1月</w:t>
            </w:r>
            <w:r>
              <w:rPr>
                <w:rFonts w:hint="eastAsia" w:ascii="宋体" w:hAnsi="宋体" w:eastAsia="宋体" w:cs="宋体"/>
                <w:bCs/>
                <w:sz w:val="24"/>
                <w:szCs w:val="24"/>
                <w:highlight w:val="none"/>
              </w:rPr>
              <w:t xml:space="preserve">社保证明的</w:t>
            </w:r>
            <w:r>
              <w:rPr>
                <w:rFonts w:hint="eastAsia" w:ascii="宋体" w:hAnsi="宋体"/>
                <w:b/>
                <w:color w:val="auto"/>
                <w:sz w:val="24"/>
                <w:szCs w:val="24"/>
                <w:highlight w:val="none"/>
                <w:lang w:val="en-US" w:eastAsia="zh-CN"/>
              </w:rPr>
              <w:t xml:space="preserve">（不含“首次响应文件提交的截止时间”当月）</w:t>
            </w:r>
            <w:r>
              <w:rPr>
                <w:rFonts w:hint="eastAsia" w:ascii="宋体" w:hAnsi="宋体" w:eastAsia="宋体" w:cs="宋体"/>
                <w:bCs/>
                <w:sz w:val="24"/>
                <w:szCs w:val="24"/>
                <w:highlight w:val="none"/>
              </w:rPr>
              <w:t xml:space="preserve">，可得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分。最高得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分。附相关证明材料扫描件，否则不得分</w:t>
            </w:r>
            <w:r>
              <w:rPr>
                <w:rFonts w:hint="eastAsia" w:ascii="宋体" w:hAnsi="宋体" w:eastAsia="宋体" w:cs="宋体"/>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b.担任过沉降观测项目的项目经理职务的得2分。附体现项目经理姓名的证明材料扫描件，否则不得分。</w:t>
            </w:r>
            <w:r/>
          </w:p>
          <w:p>
            <w:pPr>
              <w:rPr>
                <w:rFonts w:hint="eastAsia" w:ascii="宋体" w:hAnsi="宋体" w:eastAsia="宋体" w:cs="宋体"/>
                <w:b/>
                <w:sz w:val="24"/>
                <w:szCs w:val="24"/>
              </w:rPr>
            </w:pPr>
            <w:r>
              <w:rPr>
                <w:rFonts w:hint="eastAsia" w:ascii="宋体" w:hAnsi="宋体" w:eastAsia="宋体" w:cs="宋体"/>
                <w:b/>
                <w:sz w:val="24"/>
                <w:szCs w:val="24"/>
              </w:rPr>
              <w:t xml:space="preserve">采购包</w:t>
            </w:r>
            <w:r>
              <w:rPr>
                <w:rFonts w:hint="eastAsia" w:ascii="宋体" w:hAnsi="宋体" w:cs="宋体"/>
                <w:b/>
                <w:sz w:val="24"/>
                <w:szCs w:val="24"/>
                <w:lang w:val="en-US" w:eastAsia="zh-CN"/>
              </w:rPr>
              <w:t xml:space="preserve">6</w:t>
            </w:r>
            <w:r>
              <w:rPr>
                <w:rFonts w:hint="eastAsia" w:ascii="宋体" w:hAnsi="宋体" w:eastAsia="宋体" w:cs="宋体"/>
                <w:b/>
                <w:sz w:val="24"/>
                <w:szCs w:val="24"/>
              </w:rPr>
              <w:t xml:space="preserve">：</w:t>
            </w:r>
            <w:r/>
          </w:p>
          <w:p>
            <w:pPr>
              <w:numPr>
                <w:ilvl w:val="0"/>
                <w:numId w:val="0"/>
              </w:numPr>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a.</w:t>
            </w:r>
            <w:r>
              <w:rPr>
                <w:rFonts w:hint="eastAsia" w:ascii="宋体" w:hAnsi="宋体" w:eastAsia="宋体" w:cs="宋体"/>
                <w:i w:val="0"/>
                <w:iCs w:val="0"/>
                <w:sz w:val="24"/>
                <w:szCs w:val="24"/>
                <w:highlight w:val="none"/>
                <w:lang w:eastAsia="zh-CN"/>
              </w:rPr>
              <w:t xml:space="preserve">项目负责人</w:t>
            </w:r>
            <w:r>
              <w:rPr>
                <w:rFonts w:hint="eastAsia" w:ascii="宋体" w:hAnsi="宋体" w:eastAsia="宋体" w:cs="宋体"/>
                <w:i w:val="0"/>
                <w:iCs w:val="0"/>
                <w:sz w:val="24"/>
                <w:szCs w:val="24"/>
                <w:highlight w:val="none"/>
              </w:rPr>
              <w:t xml:space="preserve">具有相关专业中级及以上职称且具有本单位</w:t>
            </w:r>
            <w:r>
              <w:rPr>
                <w:rFonts w:hint="eastAsia" w:ascii="宋体" w:hAnsi="宋体" w:cs="宋体"/>
                <w:i w:val="0"/>
                <w:iCs w:val="0"/>
                <w:sz w:val="24"/>
                <w:szCs w:val="24"/>
                <w:highlight w:val="none"/>
                <w:lang w:eastAsia="zh-CN"/>
              </w:rPr>
              <w:t xml:space="preserve">6个月内任何1月</w:t>
            </w:r>
            <w:r>
              <w:rPr>
                <w:rFonts w:hint="eastAsia" w:ascii="宋体" w:hAnsi="宋体" w:eastAsia="宋体" w:cs="宋体"/>
                <w:i w:val="0"/>
                <w:iCs w:val="0"/>
                <w:sz w:val="24"/>
                <w:szCs w:val="24"/>
                <w:highlight w:val="none"/>
              </w:rPr>
              <w:t xml:space="preserve">社保证明的</w:t>
            </w:r>
            <w:r>
              <w:rPr>
                <w:rFonts w:hint="eastAsia" w:ascii="宋体" w:hAnsi="宋体"/>
                <w:b/>
                <w:color w:val="auto"/>
                <w:sz w:val="24"/>
                <w:szCs w:val="24"/>
                <w:highlight w:val="none"/>
                <w:lang w:val="en-US" w:eastAsia="zh-CN"/>
              </w:rPr>
              <w:t xml:space="preserve">（不含“首次响应文件提交的截止时间”当月）</w:t>
            </w:r>
            <w:r>
              <w:rPr>
                <w:rFonts w:hint="eastAsia" w:ascii="宋体" w:hAnsi="宋体" w:eastAsia="宋体" w:cs="宋体"/>
                <w:i w:val="0"/>
                <w:iCs w:val="0"/>
                <w:sz w:val="24"/>
                <w:szCs w:val="24"/>
                <w:highlight w:val="none"/>
              </w:rPr>
              <w:t xml:space="preserve">，可得</w:t>
            </w:r>
            <w:r>
              <w:rPr>
                <w:rFonts w:hint="eastAsia" w:ascii="宋体" w:hAnsi="宋体" w:cs="宋体"/>
                <w:i w:val="0"/>
                <w:iCs w:val="0"/>
                <w:sz w:val="24"/>
                <w:szCs w:val="24"/>
                <w:highlight w:val="none"/>
                <w:lang w:val="en-US" w:eastAsia="zh-CN"/>
              </w:rPr>
              <w:t xml:space="preserve">2</w:t>
            </w:r>
            <w:r>
              <w:rPr>
                <w:rFonts w:hint="eastAsia" w:ascii="宋体" w:hAnsi="宋体" w:eastAsia="宋体" w:cs="宋体"/>
                <w:i w:val="0"/>
                <w:iCs w:val="0"/>
                <w:sz w:val="24"/>
                <w:szCs w:val="24"/>
                <w:highlight w:val="none"/>
              </w:rPr>
              <w:t xml:space="preserve">分。</w:t>
            </w:r>
            <w:r>
              <w:rPr>
                <w:rFonts w:hint="eastAsia" w:ascii="宋体" w:hAnsi="宋体" w:eastAsia="宋体" w:cs="宋体"/>
                <w:bCs/>
                <w:i w:val="0"/>
                <w:iCs w:val="0"/>
                <w:sz w:val="24"/>
                <w:szCs w:val="24"/>
                <w:highlight w:val="none"/>
              </w:rPr>
              <w:t xml:space="preserve">最高得2分。</w:t>
            </w:r>
            <w:r>
              <w:rPr>
                <w:rFonts w:hint="eastAsia" w:ascii="宋体" w:hAnsi="宋体" w:eastAsia="宋体" w:cs="宋体"/>
                <w:i w:val="0"/>
                <w:iCs w:val="0"/>
                <w:sz w:val="24"/>
                <w:szCs w:val="24"/>
                <w:highlight w:val="none"/>
              </w:rPr>
              <w:t xml:space="preserve">附相关证明材料扫描件，否则不得分。</w:t>
            </w:r>
            <w:r/>
          </w:p>
          <w:p>
            <w:pPr>
              <w:numPr>
                <w:ilvl w:val="0"/>
                <w:numId w:val="0"/>
              </w:numPr>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b.担任过</w:t>
            </w:r>
            <w:r>
              <w:rPr>
                <w:rFonts w:hint="eastAsia" w:ascii="宋体" w:hAnsi="宋体" w:eastAsia="宋体" w:cs="宋体"/>
                <w:i w:val="0"/>
                <w:iCs w:val="0"/>
                <w:sz w:val="24"/>
                <w:szCs w:val="24"/>
                <w:highlight w:val="none"/>
                <w:lang w:val="en-US" w:eastAsia="zh-CN"/>
              </w:rPr>
              <w:t xml:space="preserve">水利</w:t>
            </w:r>
            <w:r>
              <w:rPr>
                <w:rFonts w:hint="eastAsia" w:ascii="宋体" w:hAnsi="宋体" w:cs="宋体"/>
                <w:i w:val="0"/>
                <w:iCs w:val="0"/>
                <w:sz w:val="24"/>
                <w:szCs w:val="24"/>
                <w:highlight w:val="none"/>
                <w:lang w:val="en-US" w:eastAsia="zh-CN"/>
              </w:rPr>
              <w:t xml:space="preserve">工程运行管护</w:t>
            </w:r>
            <w:r>
              <w:rPr>
                <w:rFonts w:hint="eastAsia" w:ascii="宋体" w:hAnsi="宋体" w:eastAsia="宋体" w:cs="宋体"/>
                <w:i w:val="0"/>
                <w:iCs w:val="0"/>
                <w:sz w:val="24"/>
                <w:szCs w:val="24"/>
                <w:highlight w:val="none"/>
              </w:rPr>
              <w:t xml:space="preserve">项目的项目经理职务的得2分。附体现项目经理姓名的证明材料扫描件，否则不得分。</w:t>
            </w:r>
            <w:r/>
          </w:p>
          <w:p>
            <w:pPr>
              <w:rPr>
                <w:rFonts w:hint="eastAsia" w:ascii="宋体" w:hAnsi="宋体" w:eastAsia="宋体" w:cs="宋体"/>
                <w:b/>
                <w:sz w:val="24"/>
                <w:szCs w:val="24"/>
              </w:rPr>
            </w:pPr>
            <w:r>
              <w:rPr>
                <w:rFonts w:hint="eastAsia" w:ascii="宋体" w:hAnsi="宋体" w:eastAsia="宋体" w:cs="宋体"/>
                <w:b/>
                <w:sz w:val="24"/>
                <w:szCs w:val="24"/>
              </w:rPr>
              <w:t xml:space="preserve">采购包</w:t>
            </w:r>
            <w:r>
              <w:rPr>
                <w:rFonts w:hint="eastAsia" w:ascii="宋体" w:hAnsi="宋体" w:cs="宋体"/>
                <w:b/>
                <w:sz w:val="24"/>
                <w:szCs w:val="24"/>
                <w:lang w:val="en-US" w:eastAsia="zh-CN"/>
              </w:rPr>
              <w:t xml:space="preserve">7</w:t>
            </w:r>
            <w:r>
              <w:rPr>
                <w:rFonts w:hint="eastAsia" w:ascii="宋体" w:hAnsi="宋体" w:eastAsia="宋体" w:cs="宋体"/>
                <w:b/>
                <w:sz w:val="24"/>
                <w:szCs w:val="24"/>
              </w:rPr>
              <w:t xml:space="preserve">：</w:t>
            </w:r>
            <w:r/>
          </w:p>
          <w:p>
            <w:pPr>
              <w:numPr>
                <w:ilvl w:val="0"/>
                <w:numId w:val="0"/>
              </w:numPr>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a.</w:t>
            </w:r>
            <w:r>
              <w:rPr>
                <w:rFonts w:hint="eastAsia" w:ascii="宋体" w:hAnsi="宋体" w:eastAsia="宋体" w:cs="宋体"/>
                <w:i w:val="0"/>
                <w:iCs w:val="0"/>
                <w:sz w:val="24"/>
                <w:szCs w:val="24"/>
                <w:highlight w:val="none"/>
                <w:lang w:eastAsia="zh-CN"/>
              </w:rPr>
              <w:t xml:space="preserve">项目负责人</w:t>
            </w:r>
            <w:r>
              <w:rPr>
                <w:rFonts w:hint="eastAsia" w:ascii="宋体" w:hAnsi="宋体" w:eastAsia="宋体" w:cs="宋体"/>
                <w:i w:val="0"/>
                <w:iCs w:val="0"/>
                <w:sz w:val="24"/>
                <w:szCs w:val="24"/>
                <w:highlight w:val="none"/>
              </w:rPr>
              <w:t xml:space="preserve">具有相关专业中级及以上职称且具有本单位</w:t>
            </w:r>
            <w:r>
              <w:rPr>
                <w:rFonts w:hint="eastAsia" w:ascii="宋体" w:hAnsi="宋体" w:cs="宋体"/>
                <w:i w:val="0"/>
                <w:iCs w:val="0"/>
                <w:sz w:val="24"/>
                <w:szCs w:val="24"/>
                <w:highlight w:val="none"/>
                <w:lang w:eastAsia="zh-CN"/>
              </w:rPr>
              <w:t xml:space="preserve">6个月内任何1月</w:t>
            </w:r>
            <w:r>
              <w:rPr>
                <w:rFonts w:hint="eastAsia" w:ascii="宋体" w:hAnsi="宋体" w:eastAsia="宋体" w:cs="宋体"/>
                <w:i w:val="0"/>
                <w:iCs w:val="0"/>
                <w:sz w:val="24"/>
                <w:szCs w:val="24"/>
                <w:highlight w:val="none"/>
              </w:rPr>
              <w:t xml:space="preserve">社保证明的</w:t>
            </w:r>
            <w:r>
              <w:rPr>
                <w:rFonts w:hint="eastAsia" w:ascii="宋体" w:hAnsi="宋体"/>
                <w:b/>
                <w:color w:val="auto"/>
                <w:sz w:val="24"/>
                <w:szCs w:val="24"/>
                <w:highlight w:val="none"/>
                <w:lang w:val="en-US" w:eastAsia="zh-CN"/>
              </w:rPr>
              <w:t xml:space="preserve">（不含“首次响应文件提交的截止时间”当月）</w:t>
            </w:r>
            <w:r>
              <w:rPr>
                <w:rFonts w:hint="eastAsia" w:ascii="宋体" w:hAnsi="宋体" w:eastAsia="宋体" w:cs="宋体"/>
                <w:i w:val="0"/>
                <w:iCs w:val="0"/>
                <w:sz w:val="24"/>
                <w:szCs w:val="24"/>
                <w:highlight w:val="none"/>
              </w:rPr>
              <w:t xml:space="preserve">，可得</w:t>
            </w:r>
            <w:r>
              <w:rPr>
                <w:rFonts w:hint="eastAsia" w:ascii="宋体" w:hAnsi="宋体" w:cs="宋体"/>
                <w:i w:val="0"/>
                <w:iCs w:val="0"/>
                <w:sz w:val="24"/>
                <w:szCs w:val="24"/>
                <w:highlight w:val="none"/>
                <w:lang w:val="en-US" w:eastAsia="zh-CN"/>
              </w:rPr>
              <w:t xml:space="preserve">2</w:t>
            </w:r>
            <w:r>
              <w:rPr>
                <w:rFonts w:hint="eastAsia" w:ascii="宋体" w:hAnsi="宋体" w:eastAsia="宋体" w:cs="宋体"/>
                <w:i w:val="0"/>
                <w:iCs w:val="0"/>
                <w:sz w:val="24"/>
                <w:szCs w:val="24"/>
                <w:highlight w:val="none"/>
              </w:rPr>
              <w:t xml:space="preserve">分。</w:t>
            </w:r>
            <w:r>
              <w:rPr>
                <w:rFonts w:hint="eastAsia" w:ascii="宋体" w:hAnsi="宋体" w:eastAsia="宋体" w:cs="宋体"/>
                <w:bCs/>
                <w:i w:val="0"/>
                <w:iCs w:val="0"/>
                <w:sz w:val="24"/>
                <w:szCs w:val="24"/>
                <w:highlight w:val="none"/>
              </w:rPr>
              <w:t xml:space="preserve">最高得2分。</w:t>
            </w:r>
            <w:r>
              <w:rPr>
                <w:rFonts w:hint="eastAsia" w:ascii="宋体" w:hAnsi="宋体" w:eastAsia="宋体" w:cs="宋体"/>
                <w:i w:val="0"/>
                <w:iCs w:val="0"/>
                <w:sz w:val="24"/>
                <w:szCs w:val="24"/>
                <w:highlight w:val="none"/>
              </w:rPr>
              <w:t xml:space="preserve">附相关证明材料扫描件，否则不得分。</w:t>
            </w:r>
            <w:r/>
          </w:p>
          <w:p>
            <w:pPr>
              <w:rPr>
                <w:rFonts w:hint="eastAsia" w:ascii="宋体" w:hAnsi="宋体" w:eastAsia="宋体" w:cs="宋体"/>
                <w:b/>
                <w:sz w:val="24"/>
                <w:szCs w:val="24"/>
                <w:highlight w:val="none"/>
              </w:rPr>
            </w:pPr>
            <w:r>
              <w:rPr>
                <w:rFonts w:hint="eastAsia" w:ascii="宋体" w:hAnsi="宋体" w:eastAsia="宋体" w:cs="宋体"/>
                <w:i w:val="0"/>
                <w:iCs w:val="0"/>
                <w:sz w:val="24"/>
                <w:szCs w:val="24"/>
                <w:highlight w:val="none"/>
              </w:rPr>
              <w:t xml:space="preserve">b.担任过</w:t>
            </w:r>
            <w:r>
              <w:rPr>
                <w:rFonts w:hint="eastAsia" w:ascii="宋体" w:hAnsi="宋体" w:eastAsia="宋体" w:cs="宋体"/>
                <w:i w:val="0"/>
                <w:iCs w:val="0"/>
                <w:sz w:val="24"/>
                <w:szCs w:val="24"/>
                <w:highlight w:val="none"/>
                <w:lang w:val="en-US" w:eastAsia="zh-CN"/>
              </w:rPr>
              <w:t xml:space="preserve">水利</w:t>
            </w:r>
            <w:r>
              <w:rPr>
                <w:rFonts w:hint="eastAsia" w:ascii="宋体" w:hAnsi="宋体" w:cs="宋体"/>
                <w:i w:val="0"/>
                <w:iCs w:val="0"/>
                <w:sz w:val="24"/>
                <w:szCs w:val="24"/>
                <w:highlight w:val="none"/>
                <w:lang w:val="en-US" w:eastAsia="zh-CN"/>
              </w:rPr>
              <w:t xml:space="preserve">工程运行管护</w:t>
            </w:r>
            <w:r>
              <w:rPr>
                <w:rFonts w:hint="eastAsia" w:ascii="宋体" w:hAnsi="宋体" w:eastAsia="宋体" w:cs="宋体"/>
                <w:i w:val="0"/>
                <w:iCs w:val="0"/>
                <w:sz w:val="24"/>
                <w:szCs w:val="24"/>
                <w:highlight w:val="none"/>
              </w:rPr>
              <w:t xml:space="preserve">项目的项目经理职务的得2分。附体现项目经理姓名的证明材料扫描件，否则不得分。</w:t>
            </w:r>
            <w:r/>
          </w:p>
          <w:p>
            <w:pPr>
              <w:numPr>
                <w:ilvl w:val="0"/>
                <w:numId w:val="0"/>
              </w:numPr>
              <w:rPr>
                <w:rFonts w:hint="eastAsia" w:eastAsia="宋体"/>
                <w:lang w:eastAsia="zh-CN"/>
              </w:rPr>
            </w:pPr>
            <w:r>
              <w:rPr>
                <w:rFonts w:hint="eastAsia" w:eastAsia="宋体"/>
                <w:lang w:eastAsia="zh-CN"/>
              </w:rPr>
            </w:r>
            <w:r/>
          </w:p>
        </w:tc>
      </w:tr>
      <w:tr>
        <w:trPr>
          <w:jc w:val="center"/>
          <w:trHeight w:val="276"/>
        </w:trPr>
        <w:tc>
          <w:tcPr>
            <w:tcW w:w="1136" w:type="dxa"/>
            <w:vAlign w:val="center"/>
            <w:vMerge w:val="restart"/>
            <w:textDirection w:val="lrTb"/>
            <w:noWrap w:val="false"/>
          </w:tcPr>
          <w:p>
            <w:pPr>
              <w:jc w:val="center"/>
              <w:widowControl/>
              <w:rPr>
                <w:rFonts w:hint="eastAsia" w:ascii="宋体" w:hAnsi="宋体" w:eastAsia="宋体" w:cs="宋体"/>
                <w:sz w:val="24"/>
                <w:szCs w:val="24"/>
              </w:rPr>
            </w:pPr>
            <w:r/>
            <w:bookmarkStart w:id="1" w:name="_Toc221950539"/>
            <w:r>
              <w:rPr>
                <w:rFonts w:hint="eastAsia" w:ascii="宋体" w:hAnsi="宋体" w:eastAsia="宋体" w:cs="宋体"/>
                <w:sz w:val="24"/>
                <w:szCs w:val="24"/>
              </w:rPr>
              <w:t xml:space="preserve">项目实施方案</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2分)</w:t>
            </w:r>
            <w:bookmarkEnd w:id="1"/>
            <w:r/>
            <w:r/>
          </w:p>
        </w:tc>
        <w:tc>
          <w:tcPr>
            <w:tcW w:w="1134" w:type="dxa"/>
            <w:vAlign w:val="center"/>
            <w:textDirection w:val="lrTb"/>
            <w:noWrap w:val="false"/>
          </w:tcPr>
          <w:p>
            <w:pPr>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项目分析</w:t>
            </w:r>
            <w:r/>
          </w:p>
          <w:p>
            <w:pPr>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W w:w="761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对响应文件中项目分析的服务定位和目标及作业范围和现场作业的难点、重点等描述与分析是否全面、清晰、准确进行打分。</w:t>
            </w:r>
            <w:r/>
          </w:p>
          <w:p>
            <w:pPr>
              <w:rPr>
                <w:rFonts w:hint="eastAsia" w:ascii="宋体" w:hAnsi="宋体" w:eastAsia="宋体" w:cs="宋体"/>
                <w:sz w:val="24"/>
                <w:szCs w:val="24"/>
              </w:rPr>
            </w:pPr>
            <w:r>
              <w:rPr>
                <w:rFonts w:hint="eastAsia" w:ascii="宋体" w:hAnsi="宋体" w:eastAsia="宋体" w:cs="宋体"/>
                <w:sz w:val="24"/>
                <w:szCs w:val="24"/>
              </w:rPr>
              <w:t xml:space="preserve">（1）内容完整，详细具体，科学合理，针对性强，得</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（2）内容较完整，较详细具体，较科学合理，针对性一般，得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（3）内容完整性一般，较科学合理，针对性较差，得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（4）内容完整性较差，针对性差，得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jc w:val="both"/>
              <w:rPr>
                <w:rFonts w:hint="eastAsia" w:ascii="宋体" w:hAnsi="宋体" w:eastAsia="宋体" w:cs="宋体"/>
                <w:sz w:val="24"/>
                <w:szCs w:val="24"/>
              </w:rPr>
            </w:pPr>
            <w:r>
              <w:rPr>
                <w:rFonts w:hint="eastAsia" w:ascii="宋体" w:hAnsi="宋体" w:eastAsia="宋体" w:cs="宋体"/>
                <w:sz w:val="24"/>
                <w:szCs w:val="24"/>
              </w:rPr>
              <w:t xml:space="preserve">（5）未提供的，得0分。</w:t>
            </w:r>
            <w:r/>
          </w:p>
        </w:tc>
      </w:tr>
      <w:tr>
        <w:trPr>
          <w:jc w:val="center"/>
          <w:trHeight w:val="745"/>
        </w:trPr>
        <w:tc>
          <w:tcPr>
            <w:tcW w:w="11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实施总体部署</w:t>
            </w:r>
            <w:r/>
          </w:p>
          <w:p>
            <w:pPr>
              <w:jc w:val="center"/>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W w:w="761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（1）内容完整，详细具体，科学合理，针对性强，得</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（2）内容较完整，较详细具体，较科学合理，针对性一般，得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（3）内容完整性一般，较科学合理，针对性较差，得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（4）内容完整性较差，针对性差，得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jc w:val="both"/>
              <w:rPr>
                <w:rFonts w:hint="eastAsia" w:ascii="宋体" w:hAnsi="宋体" w:eastAsia="宋体" w:cs="宋体"/>
                <w:sz w:val="24"/>
                <w:szCs w:val="24"/>
              </w:rPr>
            </w:pPr>
            <w:r>
              <w:rPr>
                <w:rFonts w:hint="eastAsia" w:ascii="宋体" w:hAnsi="宋体" w:eastAsia="宋体" w:cs="宋体"/>
                <w:sz w:val="24"/>
                <w:szCs w:val="24"/>
              </w:rPr>
              <w:t xml:space="preserve">（5）未提供的，得0分。</w:t>
            </w:r>
            <w:r/>
          </w:p>
        </w:tc>
      </w:tr>
      <w:tr>
        <w:trPr>
          <w:jc w:val="center"/>
          <w:trHeight w:val="2178"/>
        </w:trPr>
        <w:tc>
          <w:tcPr>
            <w:tcW w:w="11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组织实施</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tc>
        <w:tc>
          <w:tcPr>
            <w:tcW w:w="7619"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（1）目标明确，服务流程规范，反馈机制健全、整改保障措施到位，得</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（2）目标基本明确，服务流程较规范，反馈渠道、整改保障措施基本到位，得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（3）目标一般，服务流程一般，针对性较差，得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（4）目标较差，无详细服务流程，缺乏针对性的，得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（5）未提供的，得0分。</w:t>
            </w:r>
            <w:r/>
          </w:p>
        </w:tc>
      </w:tr>
      <w:tr>
        <w:trPr>
          <w:jc w:val="center"/>
          <w:trHeight w:val="334"/>
        </w:trPr>
        <w:tc>
          <w:tcPr>
            <w:tcW w:w="11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项目组织机构</w:t>
            </w:r>
            <w:r/>
          </w:p>
          <w:p>
            <w:pPr>
              <w:jc w:val="center"/>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761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对项目组织机构的完整性、科学性进行评价。</w:t>
            </w:r>
            <w:r/>
          </w:p>
          <w:p>
            <w:pPr>
              <w:rPr>
                <w:rFonts w:hint="eastAsia" w:ascii="宋体" w:hAnsi="宋体" w:eastAsia="宋体" w:cs="宋体"/>
                <w:sz w:val="24"/>
                <w:szCs w:val="24"/>
              </w:rPr>
            </w:pPr>
            <w:r>
              <w:rPr>
                <w:rFonts w:hint="eastAsia" w:ascii="宋体" w:hAnsi="宋体" w:eastAsia="宋体" w:cs="宋体"/>
                <w:sz w:val="24"/>
                <w:szCs w:val="24"/>
              </w:rPr>
              <w:t xml:space="preserve">完整性：</w:t>
            </w:r>
            <w:r/>
          </w:p>
          <w:p>
            <w:pPr>
              <w:rPr>
                <w:rFonts w:hint="eastAsia" w:ascii="宋体" w:hAnsi="宋体" w:eastAsia="宋体" w:cs="宋体"/>
                <w:sz w:val="24"/>
                <w:szCs w:val="24"/>
              </w:rPr>
            </w:pPr>
            <w:r>
              <w:rPr>
                <w:rFonts w:hint="eastAsia" w:ascii="宋体" w:hAnsi="宋体" w:eastAsia="宋体" w:cs="宋体"/>
                <w:sz w:val="24"/>
                <w:szCs w:val="24"/>
              </w:rPr>
              <w:t xml:space="preserve">（1）内容完整，详细具体，符合项目特点，得5分；</w:t>
            </w:r>
            <w:r/>
          </w:p>
          <w:p>
            <w:pPr>
              <w:rPr>
                <w:rFonts w:hint="eastAsia" w:ascii="宋体" w:hAnsi="宋体" w:eastAsia="宋体" w:cs="宋体"/>
                <w:sz w:val="24"/>
                <w:szCs w:val="24"/>
              </w:rPr>
            </w:pPr>
            <w:r>
              <w:rPr>
                <w:rFonts w:hint="eastAsia" w:ascii="宋体" w:hAnsi="宋体" w:eastAsia="宋体" w:cs="宋体"/>
                <w:sz w:val="24"/>
                <w:szCs w:val="24"/>
              </w:rPr>
              <w:t xml:space="preserve">（2）内容较完整，较详细具体，较符合项目特点，得4分；</w:t>
            </w:r>
            <w:r/>
          </w:p>
          <w:p>
            <w:pPr>
              <w:rPr>
                <w:rFonts w:hint="eastAsia" w:ascii="宋体" w:hAnsi="宋体" w:eastAsia="宋体" w:cs="宋体"/>
                <w:sz w:val="24"/>
                <w:szCs w:val="24"/>
              </w:rPr>
            </w:pPr>
            <w:r>
              <w:rPr>
                <w:rFonts w:hint="eastAsia" w:ascii="宋体" w:hAnsi="宋体" w:eastAsia="宋体" w:cs="宋体"/>
                <w:sz w:val="24"/>
                <w:szCs w:val="24"/>
              </w:rPr>
              <w:t xml:space="preserve">（3）内容完整性一般，基本匹配项目特点，得3分；</w:t>
            </w:r>
            <w:r/>
          </w:p>
          <w:p>
            <w:pPr>
              <w:rPr>
                <w:rFonts w:hint="eastAsia" w:ascii="宋体" w:hAnsi="宋体" w:eastAsia="宋体" w:cs="宋体"/>
                <w:sz w:val="24"/>
                <w:szCs w:val="24"/>
              </w:rPr>
            </w:pPr>
            <w:r>
              <w:rPr>
                <w:rFonts w:hint="eastAsia" w:ascii="宋体" w:hAnsi="宋体" w:eastAsia="宋体" w:cs="宋体"/>
                <w:sz w:val="24"/>
                <w:szCs w:val="24"/>
              </w:rPr>
              <w:t xml:space="preserve">（4）内容不完整，不符合项目特点，得2分；</w:t>
            </w:r>
            <w:r/>
          </w:p>
          <w:p>
            <w:pPr>
              <w:rPr>
                <w:rFonts w:hint="eastAsia" w:ascii="宋体" w:hAnsi="宋体" w:eastAsia="宋体" w:cs="宋体"/>
                <w:sz w:val="24"/>
                <w:szCs w:val="24"/>
              </w:rPr>
            </w:pPr>
            <w:r>
              <w:rPr>
                <w:rFonts w:hint="eastAsia" w:ascii="宋体" w:hAnsi="宋体" w:eastAsia="宋体" w:cs="宋体"/>
                <w:sz w:val="24"/>
                <w:szCs w:val="24"/>
              </w:rPr>
              <w:t xml:space="preserve">（5）未提供的，得0分。</w:t>
            </w:r>
            <w:r/>
          </w:p>
          <w:p>
            <w:pPr>
              <w:rPr>
                <w:rFonts w:hint="eastAsia" w:ascii="宋体" w:hAnsi="宋体" w:eastAsia="宋体" w:cs="宋体"/>
                <w:sz w:val="24"/>
                <w:szCs w:val="24"/>
              </w:rPr>
            </w:pPr>
            <w:r>
              <w:rPr>
                <w:rFonts w:hint="eastAsia" w:ascii="宋体" w:hAnsi="宋体" w:eastAsia="宋体" w:cs="宋体"/>
                <w:sz w:val="24"/>
                <w:szCs w:val="24"/>
              </w:rPr>
              <w:t xml:space="preserve">科学性：</w:t>
            </w:r>
            <w:r/>
          </w:p>
          <w:p>
            <w:pPr>
              <w:rPr>
                <w:rFonts w:hint="eastAsia" w:ascii="宋体" w:hAnsi="宋体" w:eastAsia="宋体" w:cs="宋体"/>
                <w:sz w:val="24"/>
                <w:szCs w:val="24"/>
              </w:rPr>
            </w:pPr>
            <w:r>
              <w:rPr>
                <w:rFonts w:hint="eastAsia" w:ascii="宋体" w:hAnsi="宋体" w:eastAsia="宋体" w:cs="宋体"/>
                <w:sz w:val="24"/>
                <w:szCs w:val="24"/>
              </w:rPr>
              <w:t xml:space="preserve">（1）科学合理、针对性强，得5分；</w:t>
            </w:r>
            <w:r/>
          </w:p>
          <w:p>
            <w:pPr>
              <w:rPr>
                <w:rFonts w:hint="eastAsia" w:ascii="宋体" w:hAnsi="宋体" w:eastAsia="宋体" w:cs="宋体"/>
                <w:sz w:val="24"/>
                <w:szCs w:val="24"/>
              </w:rPr>
            </w:pPr>
            <w:r>
              <w:rPr>
                <w:rFonts w:hint="eastAsia" w:ascii="宋体" w:hAnsi="宋体" w:eastAsia="宋体" w:cs="宋体"/>
                <w:sz w:val="24"/>
                <w:szCs w:val="24"/>
              </w:rPr>
              <w:t xml:space="preserve">（2）较科学合理、针对性一般，得4分；</w:t>
            </w:r>
            <w:r/>
          </w:p>
          <w:p>
            <w:pPr>
              <w:rPr>
                <w:rFonts w:hint="eastAsia" w:ascii="宋体" w:hAnsi="宋体" w:eastAsia="宋体" w:cs="宋体"/>
                <w:sz w:val="24"/>
                <w:szCs w:val="24"/>
              </w:rPr>
            </w:pPr>
            <w:r>
              <w:rPr>
                <w:rFonts w:hint="eastAsia" w:ascii="宋体" w:hAnsi="宋体" w:eastAsia="宋体" w:cs="宋体"/>
                <w:sz w:val="24"/>
                <w:szCs w:val="24"/>
              </w:rPr>
              <w:t xml:space="preserve">（3）较科学合理、针对性较差，得3分；</w:t>
            </w:r>
            <w:r/>
          </w:p>
          <w:p>
            <w:pPr>
              <w:rPr>
                <w:rFonts w:hint="eastAsia" w:ascii="宋体" w:hAnsi="宋体" w:eastAsia="宋体" w:cs="宋体"/>
                <w:sz w:val="24"/>
                <w:szCs w:val="24"/>
              </w:rPr>
            </w:pPr>
            <w:r>
              <w:rPr>
                <w:rFonts w:hint="eastAsia" w:ascii="宋体" w:hAnsi="宋体" w:eastAsia="宋体" w:cs="宋体"/>
                <w:sz w:val="24"/>
                <w:szCs w:val="24"/>
              </w:rPr>
              <w:t xml:space="preserve">（4）不科学合理、针对性差，得2分；</w:t>
            </w:r>
            <w:r/>
          </w:p>
          <w:p>
            <w:pPr>
              <w:rPr>
                <w:rFonts w:hint="eastAsia" w:ascii="宋体" w:hAnsi="宋体" w:eastAsia="宋体" w:cs="宋体"/>
                <w:sz w:val="24"/>
                <w:szCs w:val="24"/>
              </w:rPr>
            </w:pPr>
            <w:r>
              <w:rPr>
                <w:rFonts w:hint="eastAsia" w:ascii="宋体" w:hAnsi="宋体" w:eastAsia="宋体" w:cs="宋体"/>
                <w:sz w:val="24"/>
                <w:szCs w:val="24"/>
              </w:rPr>
              <w:t xml:space="preserve">（5）未提供的，得0分。</w:t>
            </w:r>
            <w:r/>
          </w:p>
        </w:tc>
      </w:tr>
      <w:tr>
        <w:trPr>
          <w:jc w:val="center"/>
          <w:trHeight w:val="134"/>
        </w:trPr>
        <w:tc>
          <w:tcPr>
            <w:tcW w:w="11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设备设施资源配置</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c>
          <w:tcPr>
            <w:tcW w:w="7619"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对响应文件中设备设施、资源配置方案的完整性、科学性进行综合打分。</w:t>
            </w:r>
            <w:r/>
          </w:p>
          <w:p>
            <w:pPr>
              <w:rPr>
                <w:rFonts w:hint="eastAsia" w:ascii="宋体" w:hAnsi="宋体" w:eastAsia="宋体" w:cs="宋体"/>
                <w:sz w:val="24"/>
                <w:szCs w:val="24"/>
              </w:rPr>
            </w:pPr>
            <w:r>
              <w:rPr>
                <w:rFonts w:hint="eastAsia" w:ascii="宋体" w:hAnsi="宋体" w:eastAsia="宋体" w:cs="宋体"/>
                <w:sz w:val="24"/>
                <w:szCs w:val="24"/>
              </w:rPr>
              <w:t xml:space="preserve">完整性：</w:t>
            </w:r>
            <w:r/>
          </w:p>
          <w:p>
            <w:pPr>
              <w:rPr>
                <w:rFonts w:hint="eastAsia" w:ascii="宋体" w:hAnsi="宋体" w:eastAsia="宋体" w:cs="宋体"/>
                <w:sz w:val="24"/>
                <w:szCs w:val="24"/>
              </w:rPr>
            </w:pPr>
            <w:r>
              <w:rPr>
                <w:rFonts w:hint="eastAsia" w:ascii="宋体" w:hAnsi="宋体" w:eastAsia="宋体" w:cs="宋体"/>
                <w:sz w:val="24"/>
                <w:szCs w:val="24"/>
              </w:rPr>
              <w:t xml:space="preserve">（1）内容完整，详细具体，符合项目特点，得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（2）内容较完整，较详细具体，较符合项目特点，得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（3）内容完整性一般，基本匹配项目特点，得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（4）未提供的，得0分。</w:t>
            </w:r>
            <w:r/>
          </w:p>
          <w:p>
            <w:pPr>
              <w:rPr>
                <w:rFonts w:hint="eastAsia" w:ascii="宋体" w:hAnsi="宋体" w:eastAsia="宋体" w:cs="宋体"/>
                <w:sz w:val="24"/>
                <w:szCs w:val="24"/>
              </w:rPr>
            </w:pPr>
            <w:r>
              <w:rPr>
                <w:rFonts w:hint="eastAsia" w:ascii="宋体" w:hAnsi="宋体" w:eastAsia="宋体" w:cs="宋体"/>
                <w:sz w:val="24"/>
                <w:szCs w:val="24"/>
              </w:rPr>
              <w:t xml:space="preserve">科学性：</w:t>
            </w:r>
            <w:r/>
          </w:p>
          <w:p>
            <w:pPr>
              <w:rPr>
                <w:rFonts w:hint="eastAsia" w:ascii="宋体" w:hAnsi="宋体" w:eastAsia="宋体" w:cs="宋体"/>
                <w:sz w:val="24"/>
                <w:szCs w:val="24"/>
              </w:rPr>
            </w:pPr>
            <w:r>
              <w:rPr>
                <w:rFonts w:hint="eastAsia" w:ascii="宋体" w:hAnsi="宋体" w:eastAsia="宋体" w:cs="宋体"/>
                <w:sz w:val="24"/>
                <w:szCs w:val="24"/>
              </w:rPr>
              <w:t xml:space="preserve">（1）科学合理、针对性强，得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（2）较科学合理、针对性一般，得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（3）较科学合理、针对性差，得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（4）未提供的，得0分。</w:t>
            </w:r>
            <w:r/>
          </w:p>
        </w:tc>
      </w:tr>
      <w:tr>
        <w:trPr>
          <w:jc w:val="center"/>
          <w:trHeight w:val="1107"/>
        </w:trPr>
        <w:tc>
          <w:tcPr>
            <w:tcW w:w="11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质控管理</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tc>
        <w:tc>
          <w:tcPr>
            <w:tcW w:w="761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质控管理方案：</w:t>
            </w:r>
            <w:r/>
          </w:p>
          <w:p>
            <w:pPr>
              <w:rPr>
                <w:rFonts w:hint="eastAsia" w:ascii="宋体" w:hAnsi="宋体" w:eastAsia="宋体" w:cs="宋体"/>
                <w:sz w:val="24"/>
                <w:szCs w:val="24"/>
              </w:rPr>
            </w:pPr>
            <w:r>
              <w:rPr>
                <w:rFonts w:hint="eastAsia" w:ascii="宋体" w:hAnsi="宋体" w:eastAsia="宋体" w:cs="宋体"/>
                <w:sz w:val="24"/>
                <w:szCs w:val="24"/>
              </w:rPr>
              <w:t xml:space="preserve">对响应文件中的质量控制方案进行综合评价。</w:t>
            </w:r>
            <w:r/>
          </w:p>
          <w:p>
            <w:pPr>
              <w:rPr>
                <w:rFonts w:hint="eastAsia" w:ascii="宋体" w:hAnsi="宋体" w:eastAsia="宋体" w:cs="宋体"/>
                <w:sz w:val="24"/>
                <w:szCs w:val="24"/>
              </w:rPr>
            </w:pPr>
            <w:r>
              <w:rPr>
                <w:rFonts w:hint="eastAsia" w:ascii="宋体" w:hAnsi="宋体" w:eastAsia="宋体" w:cs="宋体"/>
                <w:sz w:val="24"/>
                <w:szCs w:val="24"/>
              </w:rPr>
              <w:t xml:space="preserve">(1)方案可行性强、针对性强、内容完整得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(2)方案可行性较强、针对性较强、内容较完整得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(3)方案可行性一般、针对性一般、内容一般得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(4)方案可行性较差、针对性较差、内容较差得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(5)未提供的得0分。</w:t>
            </w:r>
            <w:r/>
          </w:p>
          <w:p>
            <w:pPr>
              <w:rPr>
                <w:rFonts w:hint="eastAsia" w:ascii="宋体" w:hAnsi="宋体" w:eastAsia="宋体" w:cs="宋体"/>
                <w:sz w:val="24"/>
                <w:szCs w:val="24"/>
              </w:rPr>
            </w:pPr>
            <w:r>
              <w:rPr>
                <w:rFonts w:hint="eastAsia" w:ascii="宋体" w:hAnsi="宋体" w:eastAsia="宋体" w:cs="宋体"/>
                <w:sz w:val="24"/>
                <w:szCs w:val="24"/>
              </w:rPr>
              <w:t xml:space="preserve">质量管理措施及承诺：</w:t>
            </w:r>
            <w:r/>
          </w:p>
          <w:p>
            <w:pPr>
              <w:rPr>
                <w:rFonts w:hint="eastAsia" w:ascii="宋体" w:hAnsi="宋体" w:eastAsia="宋体" w:cs="宋体"/>
                <w:sz w:val="24"/>
                <w:szCs w:val="24"/>
              </w:rPr>
            </w:pPr>
            <w:r>
              <w:rPr>
                <w:rFonts w:hint="eastAsia" w:ascii="宋体" w:hAnsi="宋体" w:eastAsia="宋体" w:cs="宋体"/>
                <w:sz w:val="24"/>
                <w:szCs w:val="24"/>
              </w:rPr>
              <w:t xml:space="preserve">(1)目标明确，措施合理可行，得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(2)目标较明确，得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(3)目标一般，措施一般，质量承诺泛泛，得2分；</w:t>
            </w:r>
            <w:r/>
          </w:p>
          <w:p>
            <w:pPr>
              <w:rPr>
                <w:rFonts w:hint="eastAsia" w:ascii="宋体" w:hAnsi="宋体" w:eastAsia="宋体" w:cs="宋体"/>
                <w:sz w:val="24"/>
                <w:szCs w:val="24"/>
              </w:rPr>
            </w:pPr>
            <w:r>
              <w:rPr>
                <w:rFonts w:hint="eastAsia" w:ascii="宋体" w:hAnsi="宋体" w:eastAsia="宋体" w:cs="宋体"/>
                <w:sz w:val="24"/>
                <w:szCs w:val="24"/>
              </w:rPr>
              <w:t xml:space="preserve">(4)无具体内容的，该项得0分。</w:t>
            </w:r>
            <w:r/>
          </w:p>
        </w:tc>
      </w:tr>
      <w:tr>
        <w:trPr>
          <w:jc w:val="center"/>
          <w:trHeight w:val="2062"/>
        </w:trPr>
        <w:tc>
          <w:tcPr>
            <w:tcW w:w="11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安全、文明及环保措施、制度</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tc>
        <w:tc>
          <w:tcPr>
            <w:tcW w:w="7619"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(1)有安全、文明管理制度及措施，内容全面，措施到位，针对性强的，得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(2)有安全、文明管理制度及措施，内容较全面，措施基本到位，有一定的针对性，得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 有安全、文明管理制度及措施，内容一般，措施一般，缺乏针对性的，得2分；</w:t>
            </w:r>
            <w:r/>
          </w:p>
          <w:p>
            <w:pPr>
              <w:rPr>
                <w:rFonts w:hint="eastAsia" w:ascii="宋体" w:hAnsi="宋体" w:eastAsia="宋体" w:cs="宋体"/>
                <w:sz w:val="24"/>
                <w:szCs w:val="24"/>
              </w:rPr>
            </w:pPr>
            <w:r>
              <w:rPr>
                <w:rFonts w:hint="eastAsia" w:ascii="宋体" w:hAnsi="宋体" w:eastAsia="宋体" w:cs="宋体"/>
                <w:sz w:val="24"/>
                <w:szCs w:val="24"/>
              </w:rPr>
              <w:t xml:space="preserve">(4)无具体内容的，该项得0分。</w:t>
            </w:r>
            <w:r/>
          </w:p>
        </w:tc>
      </w:tr>
      <w:tr>
        <w:trPr>
          <w:jc w:val="center"/>
          <w:trHeight w:val="1127"/>
        </w:trPr>
        <w:tc>
          <w:tcPr>
            <w:tcW w:w="11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进度管理</w:t>
            </w:r>
            <w:r/>
          </w:p>
          <w:p>
            <w:pPr>
              <w:jc w:val="center"/>
              <w:rPr>
                <w:rFonts w:hint="eastAsia" w:ascii="宋体" w:hAnsi="宋体" w:eastAsia="宋体" w:cs="宋体"/>
                <w:sz w:val="24"/>
                <w:szCs w:val="24"/>
              </w:rPr>
            </w:pPr>
            <w:r>
              <w:rPr>
                <w:rFonts w:hint="eastAsia" w:ascii="宋体" w:hAnsi="宋体" w:eastAsia="宋体" w:cs="宋体"/>
                <w:sz w:val="24"/>
                <w:szCs w:val="24"/>
              </w:rPr>
              <w:t xml:space="preserve">（8分）</w:t>
            </w:r>
            <w:r/>
          </w:p>
        </w:tc>
        <w:tc>
          <w:tcPr>
            <w:tcW w:w="7619"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(1)方案可行性强、针对性强、内容完整的得8分；</w:t>
            </w:r>
            <w:r/>
          </w:p>
          <w:p>
            <w:pPr>
              <w:rPr>
                <w:rFonts w:hint="eastAsia" w:ascii="宋体" w:hAnsi="宋体" w:eastAsia="宋体" w:cs="宋体"/>
                <w:sz w:val="24"/>
                <w:szCs w:val="24"/>
              </w:rPr>
            </w:pPr>
            <w:r>
              <w:rPr>
                <w:rFonts w:hint="eastAsia" w:ascii="宋体" w:hAnsi="宋体" w:eastAsia="宋体" w:cs="宋体"/>
                <w:sz w:val="24"/>
                <w:szCs w:val="24"/>
              </w:rPr>
              <w:t xml:space="preserve">(2)方案可行性较强、针对性较强、内容较完整的得6分；</w:t>
            </w:r>
            <w:r/>
          </w:p>
          <w:p>
            <w:pPr>
              <w:rPr>
                <w:rFonts w:hint="eastAsia" w:ascii="宋体" w:hAnsi="宋体" w:eastAsia="宋体" w:cs="宋体"/>
                <w:sz w:val="24"/>
                <w:szCs w:val="24"/>
              </w:rPr>
            </w:pPr>
            <w:r>
              <w:rPr>
                <w:rFonts w:hint="eastAsia" w:ascii="宋体" w:hAnsi="宋体" w:eastAsia="宋体" w:cs="宋体"/>
                <w:sz w:val="24"/>
                <w:szCs w:val="24"/>
              </w:rPr>
              <w:t xml:space="preserve">(3)方案可行性一般、针对性一般、内容一般的得5分；</w:t>
            </w:r>
            <w:r/>
          </w:p>
          <w:p>
            <w:pPr>
              <w:rPr>
                <w:rFonts w:hint="eastAsia" w:ascii="宋体" w:hAnsi="宋体" w:eastAsia="宋体" w:cs="宋体"/>
                <w:sz w:val="24"/>
                <w:szCs w:val="24"/>
              </w:rPr>
            </w:pPr>
            <w:r>
              <w:rPr>
                <w:rFonts w:hint="eastAsia" w:ascii="宋体" w:hAnsi="宋体" w:eastAsia="宋体" w:cs="宋体"/>
                <w:sz w:val="24"/>
                <w:szCs w:val="24"/>
              </w:rPr>
              <w:t xml:space="preserve">(4)方案可行性较差、针对性较差、内容较差的得3分；</w:t>
            </w:r>
            <w:r/>
          </w:p>
          <w:p>
            <w:pPr>
              <w:rPr>
                <w:rFonts w:hint="eastAsia" w:ascii="宋体" w:hAnsi="宋体" w:eastAsia="宋体" w:cs="宋体"/>
                <w:sz w:val="24"/>
                <w:szCs w:val="24"/>
              </w:rPr>
            </w:pPr>
            <w:r>
              <w:rPr>
                <w:rFonts w:hint="eastAsia" w:ascii="宋体" w:hAnsi="宋体" w:eastAsia="宋体" w:cs="宋体"/>
                <w:sz w:val="24"/>
                <w:szCs w:val="24"/>
              </w:rPr>
              <w:t xml:space="preserve">(5)未提供的，得0分。</w:t>
            </w:r>
            <w:r/>
          </w:p>
        </w:tc>
      </w:tr>
      <w:tr>
        <w:trPr>
          <w:jc w:val="center"/>
          <w:trHeight w:val="1127"/>
        </w:trPr>
        <w:tc>
          <w:tcPr>
            <w:tcW w:w="11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服务及应急响应措施</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p>
        </w:tc>
        <w:tc>
          <w:tcPr>
            <w:shd w:val="clear" w:color="auto" w:fill="auto"/>
            <w:tcW w:w="7619"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(1)方案可行性强、针对性强、内容完整的得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(2)方案可行性一般、针对性一般、内容一般的得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(3)方案可行性较差、针对性较差、内容较差的得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(4)未提供的，得0分。</w:t>
            </w:r>
            <w:r/>
          </w:p>
        </w:tc>
      </w:tr>
      <w:tr>
        <w:trPr>
          <w:jc w:val="center"/>
          <w:trHeight w:val="1127"/>
        </w:trPr>
        <w:tc>
          <w:tcPr>
            <w:tcW w:w="1136"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资料档案管理</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p>
        </w:tc>
        <w:tc>
          <w:tcPr>
            <w:tcW w:w="7619"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(1)方案可行性强、针对性强、内容完整的得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(2)方案可行性一般、针对性一般、内容一般的得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(3)方案可行性较差、针对性较差、内容较差的得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(4)未提供的，得0分。</w:t>
            </w:r>
            <w:r/>
          </w:p>
        </w:tc>
      </w:tr>
    </w:tbl>
    <w:p>
      <w:pPr>
        <w:pStyle w:val="751"/>
        <w:contextualSpacing/>
        <w:jc w:val="left"/>
        <w:spacing w:line="312" w:lineRule="auto"/>
        <w:widowControl w:val="off"/>
        <w:rPr>
          <w:rFonts w:hint="eastAsia" w:ascii="宋体" w:hAnsi="宋体" w:eastAsia="宋体" w:cs="宋体"/>
          <w:b/>
          <w:bCs/>
          <w:color w:val="auto"/>
          <w:sz w:val="36"/>
          <w:highlight w:val="none"/>
        </w:rPr>
      </w:pPr>
      <w:r>
        <w:rPr>
          <w:rFonts w:hint="eastAsia" w:ascii="宋体" w:hAnsi="宋体" w:cs="宋体"/>
          <w:color w:val="auto"/>
          <w:sz w:val="24"/>
          <w:szCs w:val="24"/>
          <w:highlight w:val="none"/>
        </w:rPr>
        <w:t xml:space="preserve">本章说明：</w:t>
      </w:r>
      <w:r>
        <w:rPr>
          <w:rFonts w:hint="eastAsia" w:ascii="宋体" w:hAnsi="宋体" w:cs="宋体"/>
          <w:color w:val="auto"/>
          <w:sz w:val="24"/>
          <w:highlight w:val="none"/>
        </w:rPr>
        <w:t xml:space="preserve">本项目采用综合评分法。</w:t>
      </w:r>
      <w:r/>
    </w:p>
    <w:p>
      <w:pPr>
        <w:pStyle w:val="765"/>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65"/>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65"/>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65"/>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765"/>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2、项目要求（采购需求）</w:t>
      </w:r>
      <w:r/>
    </w:p>
    <w:p>
      <w:pPr>
        <w:pStyle w:val="731"/>
        <w:ind w:left="0" w:right="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 w:name="_Toc15841"/>
      <w:r/>
      <w:bookmarkStart w:id="3" w:name="_Toc23745"/>
      <w:r>
        <w:rPr>
          <w:rFonts w:hint="eastAsia" w:ascii="宋体" w:hAnsi="宋体" w:eastAsia="宋体" w:cs="宋体"/>
          <w:b/>
          <w:bCs/>
          <w:color w:val="000000"/>
          <w:sz w:val="24"/>
          <w:szCs w:val="24"/>
        </w:rPr>
        <w:t xml:space="preserve">一、项目名称：</w:t>
      </w:r>
      <w:bookmarkEnd w:id="2"/>
      <w:r/>
      <w:bookmarkEnd w:id="3"/>
      <w:r>
        <w:rPr>
          <w:rFonts w:hint="eastAsia" w:cs="宋体"/>
          <w:b/>
          <w:bCs/>
          <w:color w:val="000000"/>
          <w:sz w:val="24"/>
          <w:szCs w:val="24"/>
          <w:lang w:eastAsia="zh-CN"/>
        </w:rPr>
        <w:t xml:space="preserve">2026年徐州市水利工程运行管理中心市级养护项目</w:t>
      </w:r>
      <w:r/>
    </w:p>
    <w:p>
      <w:pPr>
        <w:pStyle w:val="731"/>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二、项目报价</w:t>
      </w:r>
      <w:r/>
    </w:p>
    <w:p>
      <w:pPr>
        <w:ind w:left="0" w:right="0" w:firstLine="420"/>
        <w:jc w:val="left"/>
        <w:keepLines w:val="0"/>
        <w:keepNext w:val="0"/>
        <w:spacing w:before="0" w:beforeAutospacing="0" w:after="0" w:afterAutospacing="0" w:line="450" w:lineRule="atLeast"/>
        <w:shd w:val="clear" w:color="auto" w:fill="ffffff"/>
        <w:widowControl/>
        <w:rPr>
          <w:rFonts w:hint="eastAsia" w:ascii="宋体" w:hAnsi="宋体" w:eastAsia="宋体" w:cs="宋体"/>
          <w:b/>
          <w:bCs/>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本采购项目的最小采购单位为采购包，按每个采购包进行响应、评审。</w:t>
      </w:r>
      <w:r>
        <w:rPr>
          <w:rStyle w:val="735"/>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本采购文件所有内容未做特别标注或说明即适用所有采购包，有特别标注或说明的请按相应采购包要求执行。</w:t>
      </w:r>
      <w:r/>
    </w:p>
    <w:p>
      <w:pPr>
        <w:ind w:left="0" w:right="0" w:firstLine="420"/>
        <w:jc w:val="left"/>
        <w:keepLines w:val="0"/>
        <w:keepNext w:val="0"/>
        <w:spacing w:before="0" w:beforeAutospacing="0" w:after="0" w:afterAutospacing="0" w:line="450" w:lineRule="atLeast"/>
        <w:shd w:val="clear" w:color="auto" w:fill="ffffff"/>
        <w:widowControl/>
        <w:rPr>
          <w:rFonts w:hint="eastAsia" w:ascii="宋体" w:hAnsi="宋体" w:eastAsia="宋体" w:cs="宋体"/>
          <w:b/>
          <w:bCs/>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预算金额</w:t>
      </w:r>
      <w:r/>
    </w:p>
    <w:p>
      <w:pPr>
        <w:ind w:left="0" w:right="0" w:firstLine="420"/>
        <w:jc w:val="left"/>
        <w:keepLines w:val="0"/>
        <w:keepNext w:val="0"/>
        <w:spacing w:before="0" w:beforeAutospacing="0" w:after="0" w:afterAutospacing="0" w:line="450" w:lineRule="atLeast"/>
        <w:shd w:val="clear" w:color="auto" w:fill="ffffff"/>
        <w:widowControl/>
        <w:rPr>
          <w:rFonts w:hint="eastAsia" w:ascii="宋体" w:hAnsi="宋体" w:cs="宋体"/>
          <w:b/>
          <w:bCs/>
          <w:i w:val="0"/>
          <w:iCs w:val="0"/>
          <w:caps w:val="0"/>
          <w:color w:val="333333"/>
          <w:spacing w:val="0"/>
          <w:sz w:val="24"/>
          <w:szCs w:val="24"/>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highlight w:val="none"/>
        </w:rPr>
        <w:t xml:space="preserve">本项目采购预算为</w:t>
      </w:r>
      <w:r>
        <w:rPr>
          <w:rFonts w:hint="eastAsia" w:cs="宋体"/>
          <w:b/>
          <w:bCs/>
          <w:color w:val="000000"/>
          <w:sz w:val="24"/>
          <w:szCs w:val="24"/>
          <w:highlight w:val="none"/>
          <w:lang w:val="en-US" w:eastAsia="zh-CN"/>
        </w:rPr>
        <w:t xml:space="preserve">228.4</w:t>
      </w:r>
      <w:r>
        <w:rPr>
          <w:rFonts w:hint="eastAsia" w:ascii="宋体" w:hAnsi="宋体" w:cs="宋体"/>
          <w:b/>
          <w:bCs/>
          <w:color w:val="000000"/>
          <w:sz w:val="24"/>
          <w:szCs w:val="24"/>
          <w:highlight w:val="none"/>
          <w:lang w:eastAsia="zh-CN"/>
        </w:rPr>
        <w:t xml:space="preserve">万元</w:t>
      </w:r>
      <w:r>
        <w:rPr>
          <w:rFonts w:hint="eastAsia" w:ascii="宋体" w:hAnsi="宋体" w:eastAsia="宋体" w:cs="宋体"/>
          <w:b/>
          <w:bCs/>
          <w:color w:val="000000"/>
          <w:sz w:val="24"/>
          <w:szCs w:val="24"/>
          <w:highlight w:val="none"/>
        </w:rPr>
        <w:t xml:space="preserve">人民币</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分设</w:t>
      </w:r>
      <w:r>
        <w:rPr>
          <w:rFonts w:hint="eastAsia" w:ascii="宋体" w:hAnsi="宋体" w:cs="宋体"/>
          <w:b/>
          <w:bCs/>
          <w:i w:val="0"/>
          <w:iCs w:val="0"/>
          <w:caps w:val="0"/>
          <w:color w:val="333333"/>
          <w:spacing w:val="0"/>
          <w:sz w:val="24"/>
          <w:szCs w:val="24"/>
          <w:shd w:val="clear" w:color="auto" w:fill="ffffff"/>
          <w:lang w:val="en-US" w:eastAsia="zh-CN" w:bidi="ar"/>
        </w:rPr>
        <w:t xml:space="preserve">7</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个</w:t>
      </w:r>
      <w:r>
        <w:rPr>
          <w:rFonts w:hint="eastAsia" w:ascii="宋体" w:hAnsi="宋体" w:cs="宋体"/>
          <w:b/>
          <w:bCs/>
          <w:i w:val="0"/>
          <w:iCs w:val="0"/>
          <w:caps w:val="0"/>
          <w:color w:val="333333"/>
          <w:spacing w:val="0"/>
          <w:sz w:val="24"/>
          <w:szCs w:val="24"/>
          <w:shd w:val="clear" w:color="auto" w:fill="ffffff"/>
          <w:lang w:val="en-US" w:eastAsia="zh-CN" w:bidi="ar"/>
        </w:rPr>
        <w:t xml:space="preserve">采购</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包，各</w:t>
      </w:r>
      <w:r>
        <w:rPr>
          <w:rFonts w:hint="eastAsia" w:ascii="宋体" w:hAnsi="宋体" w:cs="宋体"/>
          <w:b/>
          <w:bCs/>
          <w:i w:val="0"/>
          <w:iCs w:val="0"/>
          <w:caps w:val="0"/>
          <w:color w:val="333333"/>
          <w:spacing w:val="0"/>
          <w:sz w:val="24"/>
          <w:szCs w:val="24"/>
          <w:shd w:val="clear" w:color="auto" w:fill="ffffff"/>
          <w:lang w:val="en-US" w:eastAsia="zh-CN" w:bidi="ar"/>
        </w:rPr>
        <w:t xml:space="preserve">采购包</w:t>
      </w: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预算金额</w:t>
      </w:r>
      <w:r>
        <w:rPr>
          <w:rFonts w:hint="eastAsia" w:ascii="宋体" w:hAnsi="宋体" w:cs="宋体"/>
          <w:b/>
          <w:bCs/>
          <w:i w:val="0"/>
          <w:iCs w:val="0"/>
          <w:caps w:val="0"/>
          <w:color w:val="333333"/>
          <w:spacing w:val="0"/>
          <w:sz w:val="24"/>
          <w:szCs w:val="24"/>
          <w:shd w:val="clear" w:color="auto" w:fill="ffffff"/>
          <w:lang w:val="en-US" w:eastAsia="zh-CN" w:bidi="ar"/>
        </w:rPr>
        <w:t xml:space="preserve">如下：</w:t>
      </w:r>
      <w:r/>
    </w:p>
    <w:p>
      <w:r/>
      <w:r/>
    </w:p>
    <w:p>
      <w:pPr>
        <w:pStyle w:val="731"/>
        <w:ind w:left="0" w:firstLine="480"/>
        <w:jc w:val="both"/>
        <w:keepLines w:val="0"/>
        <w:keepNext w:val="0"/>
        <w:spacing w:before="0" w:beforeAutospacing="0" w:after="0" w:afterAutospacing="0" w:line="360" w:lineRule="auto"/>
        <w:widowControl w:val="off"/>
        <w:rPr>
          <w:rFonts w:hint="eastAsia" w:eastAsia="宋体"/>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采购包1不接受超过</w:t>
      </w:r>
      <w:r>
        <w:rPr>
          <w:rFonts w:hint="eastAsia" w:cs="宋体"/>
          <w:b/>
          <w:bCs/>
          <w:color w:val="000000"/>
          <w:sz w:val="24"/>
          <w:szCs w:val="24"/>
          <w:highlight w:val="none"/>
          <w:lang w:val="en-US" w:eastAsia="zh-CN"/>
        </w:rPr>
        <w:t xml:space="preserve">53.75</w:t>
      </w:r>
      <w:r>
        <w:rPr>
          <w:rFonts w:hint="eastAsia" w:cs="宋体"/>
          <w:b/>
          <w:bCs/>
          <w:color w:val="000000"/>
          <w:sz w:val="24"/>
          <w:szCs w:val="24"/>
          <w:highlight w:val="none"/>
          <w:lang w:eastAsia="zh-CN"/>
        </w:rPr>
        <w:t xml:space="preserve">万元</w:t>
      </w:r>
      <w:r>
        <w:rPr>
          <w:rFonts w:hint="eastAsia" w:ascii="宋体" w:hAnsi="宋体" w:eastAsia="宋体" w:cs="宋体"/>
          <w:b/>
          <w:bCs/>
          <w:color w:val="000000"/>
          <w:sz w:val="24"/>
          <w:szCs w:val="24"/>
          <w:highlight w:val="none"/>
        </w:rPr>
        <w:t xml:space="preserve">人民币（采购项目预算金额）的报价（最终报价）；</w:t>
      </w:r>
      <w:r>
        <w:rPr>
          <w:rFonts w:hint="eastAsia" w:cs="宋体"/>
          <w:b w:val="0"/>
          <w:bCs w:val="0"/>
          <w:color w:val="000000"/>
          <w:sz w:val="24"/>
          <w:szCs w:val="24"/>
          <w:highlight w:val="none"/>
          <w:lang w:eastAsia="zh-CN"/>
        </w:rPr>
        <w:t xml:space="preserve">（</w:t>
      </w:r>
      <w:r>
        <w:rPr>
          <w:rFonts w:hint="eastAsia" w:cs="宋体"/>
          <w:b w:val="0"/>
          <w:bCs w:val="0"/>
          <w:color w:val="000000"/>
          <w:sz w:val="24"/>
          <w:szCs w:val="24"/>
          <w:highlight w:val="none"/>
          <w:lang w:val="en-US" w:eastAsia="zh-CN"/>
        </w:rPr>
        <w:t xml:space="preserve">采购包1其中含：天齐站等管理范围内水土保持设施养护4.8万元</w:t>
      </w:r>
      <w:r>
        <w:rPr>
          <w:rFonts w:hint="eastAsia" w:ascii="宋体" w:hAnsi="宋体" w:eastAsia="宋体" w:cs="宋体"/>
          <w:b w:val="0"/>
          <w:bCs w:val="0"/>
          <w:color w:val="000000"/>
          <w:sz w:val="24"/>
          <w:szCs w:val="24"/>
          <w:highlight w:val="none"/>
          <w:lang w:val="en-US" w:eastAsia="zh-CN" w:bidi="ar-SA"/>
        </w:rPr>
        <w:t xml:space="preserve">；天齐站等配电房、机房养护</w:t>
      </w:r>
      <w:r>
        <w:rPr>
          <w:rFonts w:hint="eastAsia" w:cs="宋体"/>
          <w:b w:val="0"/>
          <w:bCs w:val="0"/>
          <w:color w:val="000000"/>
          <w:sz w:val="24"/>
          <w:szCs w:val="24"/>
          <w:highlight w:val="none"/>
          <w:lang w:val="en-US" w:eastAsia="zh-CN" w:bidi="ar-SA"/>
        </w:rPr>
        <w:t xml:space="preserve">4.87万元</w:t>
      </w:r>
      <w:r>
        <w:rPr>
          <w:rFonts w:hint="eastAsia" w:ascii="宋体" w:hAnsi="宋体" w:eastAsia="宋体" w:cs="宋体"/>
          <w:b w:val="0"/>
          <w:bCs w:val="0"/>
          <w:color w:val="000000"/>
          <w:sz w:val="24"/>
          <w:szCs w:val="24"/>
          <w:highlight w:val="none"/>
          <w:lang w:val="en-US" w:eastAsia="zh-CN" w:bidi="ar-SA"/>
        </w:rPr>
        <w:t xml:space="preserve">；</w:t>
      </w:r>
      <w:r>
        <w:rPr>
          <w:rFonts w:hint="eastAsia" w:cs="宋体"/>
          <w:b w:val="0"/>
          <w:bCs w:val="0"/>
          <w:color w:val="000000"/>
          <w:sz w:val="24"/>
          <w:szCs w:val="24"/>
          <w:highlight w:val="none"/>
          <w:lang w:eastAsia="zh-CN"/>
        </w:rPr>
        <w:t xml:space="preserve">各泵站水泵机组养护</w:t>
      </w:r>
      <w:r>
        <w:rPr>
          <w:rFonts w:hint="eastAsia" w:cs="宋体"/>
          <w:b w:val="0"/>
          <w:bCs w:val="0"/>
          <w:color w:val="000000"/>
          <w:sz w:val="24"/>
          <w:szCs w:val="24"/>
          <w:highlight w:val="none"/>
          <w:lang w:val="en-US" w:eastAsia="zh-CN"/>
        </w:rPr>
        <w:t xml:space="preserve">6.29万元</w:t>
      </w:r>
      <w:r>
        <w:rPr>
          <w:rFonts w:hint="eastAsia" w:ascii="宋体" w:hAnsi="宋体" w:eastAsia="宋体" w:cs="宋体"/>
          <w:b w:val="0"/>
          <w:bCs w:val="0"/>
          <w:color w:val="000000"/>
          <w:sz w:val="24"/>
          <w:szCs w:val="24"/>
          <w:highlight w:val="none"/>
          <w:lang w:val="en-US" w:eastAsia="zh-CN" w:bidi="ar-SA"/>
        </w:rPr>
        <w:t xml:space="preserve">；</w:t>
      </w:r>
      <w:r>
        <w:rPr>
          <w:rFonts w:hint="eastAsia" w:cs="宋体"/>
          <w:b w:val="0"/>
          <w:bCs w:val="0"/>
          <w:color w:val="000000"/>
          <w:sz w:val="24"/>
          <w:szCs w:val="24"/>
          <w:highlight w:val="none"/>
          <w:lang w:eastAsia="zh-CN"/>
        </w:rPr>
        <w:t xml:space="preserve">各闸站所备用发电机养护</w:t>
      </w:r>
      <w:r>
        <w:rPr>
          <w:rFonts w:hint="eastAsia" w:cs="宋体"/>
          <w:b w:val="0"/>
          <w:bCs w:val="0"/>
          <w:color w:val="000000"/>
          <w:sz w:val="24"/>
          <w:szCs w:val="24"/>
          <w:highlight w:val="none"/>
          <w:lang w:val="en-US" w:eastAsia="zh-CN"/>
        </w:rPr>
        <w:t xml:space="preserve">4.18万元</w:t>
      </w:r>
      <w:r>
        <w:rPr>
          <w:rFonts w:hint="eastAsia" w:ascii="宋体" w:hAnsi="宋体" w:eastAsia="宋体" w:cs="宋体"/>
          <w:b w:val="0"/>
          <w:bCs w:val="0"/>
          <w:color w:val="000000"/>
          <w:sz w:val="24"/>
          <w:szCs w:val="24"/>
          <w:highlight w:val="none"/>
          <w:lang w:val="en-US" w:eastAsia="zh-CN" w:bidi="ar-SA"/>
        </w:rPr>
        <w:t xml:space="preserve">；应急备用软启动器采购</w:t>
      </w:r>
      <w:r>
        <w:rPr>
          <w:rFonts w:hint="eastAsia" w:cs="宋体"/>
          <w:b w:val="0"/>
          <w:bCs w:val="0"/>
          <w:color w:val="000000"/>
          <w:sz w:val="24"/>
          <w:szCs w:val="24"/>
          <w:highlight w:val="none"/>
          <w:lang w:val="en-US" w:eastAsia="zh-CN" w:bidi="ar-SA"/>
        </w:rPr>
        <w:t xml:space="preserve">7.7万元；大孤山站、温庄闸变压器更换8.8万元。</w:t>
      </w:r>
      <w:r>
        <w:rPr>
          <w:rFonts w:hint="eastAsia" w:cs="宋体"/>
          <w:b w:val="0"/>
          <w:bCs w:val="0"/>
          <w:color w:val="000000"/>
          <w:sz w:val="24"/>
          <w:szCs w:val="24"/>
          <w:highlight w:val="none"/>
          <w:lang w:eastAsia="zh-CN"/>
        </w:rPr>
        <w:t xml:space="preserve">）</w:t>
      </w:r>
      <w:r/>
    </w:p>
    <w:p>
      <w:pPr>
        <w:ind w:lef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bidi="ar-SA"/>
        </w:rPr>
        <w:t xml:space="preserve">采购包</w:t>
      </w:r>
      <w:r>
        <w:rPr>
          <w:rFonts w:hint="eastAsia" w:ascii="宋体" w:hAnsi="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lang w:val="en-US" w:eastAsia="zh-CN" w:bidi="ar-SA"/>
        </w:rPr>
        <w:t xml:space="preserve">不接受超过</w:t>
      </w:r>
      <w:r>
        <w:rPr>
          <w:rFonts w:hint="eastAsia" w:ascii="宋体" w:hAnsi="宋体" w:cs="宋体"/>
          <w:b/>
          <w:bCs/>
          <w:color w:val="000000"/>
          <w:sz w:val="24"/>
          <w:szCs w:val="24"/>
          <w:highlight w:val="none"/>
          <w:lang w:val="en-US" w:eastAsia="zh-CN" w:bidi="ar-SA"/>
        </w:rPr>
        <w:t xml:space="preserve">17.89万元</w:t>
      </w:r>
      <w:r>
        <w:rPr>
          <w:rFonts w:hint="eastAsia" w:ascii="宋体" w:hAnsi="宋体" w:eastAsia="宋体" w:cs="宋体"/>
          <w:b/>
          <w:bCs/>
          <w:color w:val="000000"/>
          <w:sz w:val="24"/>
          <w:szCs w:val="24"/>
          <w:highlight w:val="none"/>
          <w:lang w:val="en-US" w:eastAsia="zh-CN" w:bidi="ar-SA"/>
        </w:rPr>
        <w:t xml:space="preserve">人民币（采购项目预算金额）的报价（最终报价）；</w:t>
      </w:r>
      <w:r>
        <w:rPr>
          <w:rFonts w:hint="eastAsia" w:ascii="宋体" w:hAnsi="宋体" w:cs="宋体"/>
          <w:b w:val="0"/>
          <w:bCs w:val="0"/>
          <w:color w:val="000000"/>
          <w:sz w:val="24"/>
          <w:szCs w:val="24"/>
          <w:highlight w:val="none"/>
          <w:lang w:val="en-US" w:eastAsia="zh-CN" w:bidi="ar-SA"/>
        </w:rPr>
        <w:t xml:space="preserve">（采购包2含：刘集站、天齐站等闸站监视设备零星维护1.89万元；自控系统运维16万元。）</w:t>
      </w:r>
      <w:r/>
    </w:p>
    <w:p>
      <w:pPr>
        <w:ind w:left="0" w:firstLine="482"/>
        <w:jc w:val="both"/>
        <w:keepLines w:val="0"/>
        <w:keepNext w:val="0"/>
        <w:spacing w:before="0" w:beforeAutospacing="0" w:after="0" w:afterAutospacing="0" w:line="360" w:lineRule="auto"/>
        <w:widowControl w:val="off"/>
        <w:rPr>
          <w:rFonts w:hint="default" w:ascii="宋体" w:hAnsi="宋体" w:eastAsia="宋体" w:cs="宋体"/>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bidi="ar-SA"/>
        </w:rPr>
        <w:t xml:space="preserve">采购包</w:t>
      </w:r>
      <w:r>
        <w:rPr>
          <w:rFonts w:hint="eastAsia" w:ascii="宋体"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en-US" w:eastAsia="zh-CN" w:bidi="ar-SA"/>
        </w:rPr>
        <w:t xml:space="preserve">不接受超过</w:t>
      </w:r>
      <w:r>
        <w:rPr>
          <w:rFonts w:hint="eastAsia" w:ascii="宋体" w:hAnsi="宋体" w:cs="宋体"/>
          <w:b/>
          <w:bCs/>
          <w:color w:val="000000"/>
          <w:sz w:val="24"/>
          <w:szCs w:val="24"/>
          <w:highlight w:val="none"/>
          <w:lang w:val="en-US" w:eastAsia="zh-CN" w:bidi="ar-SA"/>
        </w:rPr>
        <w:t xml:space="preserve">65.24万元</w:t>
      </w:r>
      <w:r>
        <w:rPr>
          <w:rFonts w:hint="eastAsia" w:ascii="宋体" w:hAnsi="宋体" w:eastAsia="宋体" w:cs="宋体"/>
          <w:b/>
          <w:bCs/>
          <w:color w:val="000000"/>
          <w:sz w:val="24"/>
          <w:szCs w:val="24"/>
          <w:highlight w:val="none"/>
          <w:lang w:val="en-US" w:eastAsia="zh-CN" w:bidi="ar-SA"/>
        </w:rPr>
        <w:t xml:space="preserve">人民币（采购项目预算金额）的报价（最终报价）；</w:t>
      </w:r>
      <w:r>
        <w:rPr>
          <w:rFonts w:hint="eastAsia" w:ascii="宋体" w:hAnsi="宋体" w:cs="宋体"/>
          <w:b w:val="0"/>
          <w:bCs w:val="0"/>
          <w:color w:val="000000"/>
          <w:sz w:val="24"/>
          <w:szCs w:val="24"/>
          <w:highlight w:val="none"/>
          <w:lang w:val="en-US" w:eastAsia="zh-CN" w:bidi="ar-SA"/>
        </w:rPr>
        <w:t xml:space="preserve">（采购包3含：各闸站变压器及高低压电气设备养护37.24万元；电气预防性试验28万元。）</w:t>
      </w:r>
      <w:r/>
    </w:p>
    <w:p>
      <w:pPr>
        <w:ind w:lef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bidi="ar-SA"/>
        </w:rPr>
        <w:t xml:space="preserve">采购包</w:t>
      </w:r>
      <w:r>
        <w:rPr>
          <w:rFonts w:hint="eastAsia" w:ascii="宋体" w:hAnsi="宋体" w:cs="宋体"/>
          <w:b/>
          <w:bCs/>
          <w:color w:val="000000"/>
          <w:sz w:val="24"/>
          <w:szCs w:val="24"/>
          <w:highlight w:val="none"/>
          <w:lang w:val="en-US" w:eastAsia="zh-CN" w:bidi="ar-SA"/>
        </w:rPr>
        <w:t xml:space="preserve">4</w:t>
      </w:r>
      <w:r>
        <w:rPr>
          <w:rFonts w:hint="eastAsia" w:ascii="宋体" w:hAnsi="宋体" w:eastAsia="宋体" w:cs="宋体"/>
          <w:b/>
          <w:bCs/>
          <w:color w:val="000000"/>
          <w:sz w:val="24"/>
          <w:szCs w:val="24"/>
          <w:highlight w:val="none"/>
          <w:lang w:val="en-US" w:eastAsia="zh-CN" w:bidi="ar-SA"/>
        </w:rPr>
        <w:t xml:space="preserve">不接受超过</w:t>
      </w:r>
      <w:r>
        <w:rPr>
          <w:rFonts w:hint="eastAsia" w:ascii="宋体" w:hAnsi="宋体" w:cs="宋体"/>
          <w:b/>
          <w:bCs/>
          <w:color w:val="000000"/>
          <w:sz w:val="24"/>
          <w:szCs w:val="24"/>
          <w:highlight w:val="none"/>
          <w:lang w:val="en-US" w:eastAsia="zh-CN" w:bidi="ar-SA"/>
        </w:rPr>
        <w:t xml:space="preserve">7</w:t>
      </w:r>
      <w:r>
        <w:rPr>
          <w:rFonts w:hint="eastAsia" w:ascii="宋体" w:hAnsi="宋体" w:eastAsia="宋体" w:cs="宋体"/>
          <w:b/>
          <w:bCs/>
          <w:color w:val="000000"/>
          <w:sz w:val="24"/>
          <w:szCs w:val="24"/>
          <w:highlight w:val="none"/>
          <w:lang w:val="en-US" w:eastAsia="zh-CN" w:bidi="ar-SA"/>
        </w:rPr>
        <w:t xml:space="preserve">.00</w:t>
      </w:r>
      <w:r>
        <w:rPr>
          <w:rFonts w:hint="eastAsia" w:ascii="宋体" w:hAnsi="宋体" w:cs="宋体"/>
          <w:b/>
          <w:bCs/>
          <w:color w:val="000000"/>
          <w:sz w:val="24"/>
          <w:szCs w:val="24"/>
          <w:highlight w:val="none"/>
          <w:lang w:val="en-US" w:eastAsia="zh-CN" w:bidi="ar-SA"/>
        </w:rPr>
        <w:t xml:space="preserve">万元</w:t>
      </w:r>
      <w:r>
        <w:rPr>
          <w:rFonts w:hint="eastAsia" w:ascii="宋体" w:hAnsi="宋体" w:eastAsia="宋体" w:cs="宋体"/>
          <w:b/>
          <w:bCs/>
          <w:color w:val="000000"/>
          <w:sz w:val="24"/>
          <w:szCs w:val="24"/>
          <w:highlight w:val="none"/>
          <w:lang w:val="en-US" w:eastAsia="zh-CN" w:bidi="ar-SA"/>
        </w:rPr>
        <w:t xml:space="preserve">人民币（采购项目预算金额）的报价（最终报价）；</w:t>
      </w:r>
      <w:r/>
    </w:p>
    <w:p>
      <w:pPr>
        <w:ind w:lef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bidi="ar-SA"/>
        </w:rPr>
        <w:t xml:space="preserve">采购包</w:t>
      </w:r>
      <w:r>
        <w:rPr>
          <w:rFonts w:hint="eastAsia" w:ascii="宋体" w:hAnsi="宋体" w:cs="宋体"/>
          <w:b/>
          <w:bCs/>
          <w:color w:val="000000"/>
          <w:sz w:val="24"/>
          <w:szCs w:val="24"/>
          <w:highlight w:val="none"/>
          <w:lang w:val="en-US" w:eastAsia="zh-CN" w:bidi="ar-SA"/>
        </w:rPr>
        <w:t xml:space="preserve">5</w:t>
      </w:r>
      <w:r>
        <w:rPr>
          <w:rFonts w:hint="eastAsia" w:ascii="宋体" w:hAnsi="宋体" w:eastAsia="宋体" w:cs="宋体"/>
          <w:b/>
          <w:bCs/>
          <w:color w:val="000000"/>
          <w:sz w:val="24"/>
          <w:szCs w:val="24"/>
          <w:highlight w:val="none"/>
          <w:lang w:val="en-US" w:eastAsia="zh-CN" w:bidi="ar-SA"/>
        </w:rPr>
        <w:t xml:space="preserve">不接受超过</w:t>
      </w:r>
      <w:r>
        <w:rPr>
          <w:rFonts w:hint="eastAsia" w:ascii="宋体" w:hAnsi="宋体" w:cs="宋体"/>
          <w:b/>
          <w:bCs/>
          <w:color w:val="000000"/>
          <w:sz w:val="24"/>
          <w:szCs w:val="24"/>
          <w:highlight w:val="none"/>
          <w:lang w:val="en-US" w:eastAsia="zh-CN" w:bidi="ar-SA"/>
        </w:rPr>
        <w:t xml:space="preserve">24.52万元</w:t>
      </w:r>
      <w:r>
        <w:rPr>
          <w:rFonts w:hint="eastAsia" w:ascii="宋体" w:hAnsi="宋体" w:eastAsia="宋体" w:cs="宋体"/>
          <w:b/>
          <w:bCs/>
          <w:color w:val="000000"/>
          <w:sz w:val="24"/>
          <w:szCs w:val="24"/>
          <w:highlight w:val="none"/>
          <w:lang w:val="en-US" w:eastAsia="zh-CN" w:bidi="ar-SA"/>
        </w:rPr>
        <w:t xml:space="preserve">人民币（采购项目预算金额）的报价（最终报价）；</w:t>
      </w:r>
      <w:r/>
    </w:p>
    <w:p>
      <w:pPr>
        <w:ind w:left="0" w:firstLine="482"/>
        <w:jc w:val="both"/>
        <w:keepLines w:val="0"/>
        <w:keepNext w:val="0"/>
        <w:spacing w:before="0" w:beforeAutospacing="0" w:after="0" w:afterAutospacing="0" w:line="360" w:lineRule="auto"/>
        <w:widowControl w:val="off"/>
        <w:rPr>
          <w:rFonts w:hint="eastAsia" w:ascii="宋体" w:hAnsi="宋体" w:cs="宋体"/>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bidi="ar-SA"/>
        </w:rPr>
        <w:t xml:space="preserve">采购包</w:t>
      </w:r>
      <w:r>
        <w:rPr>
          <w:rFonts w:hint="eastAsia" w:ascii="宋体" w:hAnsi="宋体" w:cs="宋体"/>
          <w:b/>
          <w:bCs/>
          <w:color w:val="000000"/>
          <w:sz w:val="24"/>
          <w:szCs w:val="24"/>
          <w:highlight w:val="none"/>
          <w:lang w:val="en-US" w:eastAsia="zh-CN" w:bidi="ar-SA"/>
        </w:rPr>
        <w:t xml:space="preserve">6</w:t>
      </w:r>
      <w:r>
        <w:rPr>
          <w:rFonts w:hint="eastAsia" w:ascii="宋体" w:hAnsi="宋体" w:eastAsia="宋体" w:cs="宋体"/>
          <w:b/>
          <w:bCs/>
          <w:color w:val="000000"/>
          <w:sz w:val="24"/>
          <w:szCs w:val="24"/>
          <w:highlight w:val="none"/>
          <w:lang w:val="en-US" w:eastAsia="zh-CN" w:bidi="ar-SA"/>
        </w:rPr>
        <w:t xml:space="preserve">不接受超过</w:t>
      </w:r>
      <w:r>
        <w:rPr>
          <w:rFonts w:hint="eastAsia" w:ascii="宋体" w:hAnsi="宋体" w:cs="宋体"/>
          <w:b/>
          <w:bCs/>
          <w:color w:val="000000"/>
          <w:sz w:val="24"/>
          <w:szCs w:val="24"/>
          <w:highlight w:val="none"/>
          <w:lang w:val="en-US" w:eastAsia="zh-CN" w:bidi="ar-SA"/>
        </w:rPr>
        <w:t xml:space="preserve">30.00万元</w:t>
      </w:r>
      <w:r>
        <w:rPr>
          <w:rFonts w:hint="eastAsia" w:ascii="宋体" w:hAnsi="宋体" w:eastAsia="宋体" w:cs="宋体"/>
          <w:b/>
          <w:bCs/>
          <w:color w:val="000000"/>
          <w:sz w:val="24"/>
          <w:szCs w:val="24"/>
          <w:highlight w:val="none"/>
          <w:lang w:val="en-US" w:eastAsia="zh-CN" w:bidi="ar-SA"/>
        </w:rPr>
        <w:t xml:space="preserve">人民币（采购项目预算金额）的报价（最终报价）;</w:t>
      </w:r>
      <w:r/>
    </w:p>
    <w:p>
      <w:pPr>
        <w:ind w:lef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bidi="ar-SA"/>
        </w:rPr>
        <w:t xml:space="preserve">采购包</w:t>
      </w:r>
      <w:r>
        <w:rPr>
          <w:rFonts w:hint="eastAsia" w:ascii="宋体" w:hAnsi="宋体" w:cs="宋体"/>
          <w:b/>
          <w:bCs/>
          <w:color w:val="000000"/>
          <w:sz w:val="24"/>
          <w:szCs w:val="24"/>
          <w:highlight w:val="none"/>
          <w:lang w:val="en-US" w:eastAsia="zh-CN" w:bidi="ar-SA"/>
        </w:rPr>
        <w:t xml:space="preserve">7</w:t>
      </w:r>
      <w:r>
        <w:rPr>
          <w:rFonts w:hint="eastAsia" w:ascii="宋体" w:hAnsi="宋体" w:eastAsia="宋体" w:cs="宋体"/>
          <w:b/>
          <w:bCs/>
          <w:color w:val="000000"/>
          <w:sz w:val="24"/>
          <w:szCs w:val="24"/>
          <w:highlight w:val="none"/>
          <w:lang w:val="en-US" w:eastAsia="zh-CN" w:bidi="ar-SA"/>
        </w:rPr>
        <w:t xml:space="preserve">不接受超过</w:t>
      </w:r>
      <w:r>
        <w:rPr>
          <w:rFonts w:hint="eastAsia" w:ascii="宋体" w:hAnsi="宋体" w:cs="宋体"/>
          <w:b/>
          <w:bCs/>
          <w:color w:val="000000"/>
          <w:sz w:val="24"/>
          <w:szCs w:val="24"/>
          <w:highlight w:val="none"/>
          <w:lang w:val="en-US" w:eastAsia="zh-CN" w:bidi="ar-SA"/>
        </w:rPr>
        <w:t xml:space="preserve">30.00万元</w:t>
      </w:r>
      <w:r>
        <w:rPr>
          <w:rFonts w:hint="eastAsia" w:ascii="宋体" w:hAnsi="宋体" w:eastAsia="宋体" w:cs="宋体"/>
          <w:b/>
          <w:bCs/>
          <w:color w:val="000000"/>
          <w:sz w:val="24"/>
          <w:szCs w:val="24"/>
          <w:highlight w:val="none"/>
          <w:lang w:val="en-US" w:eastAsia="zh-CN" w:bidi="ar-SA"/>
        </w:rPr>
        <w:t xml:space="preserve">人民币（采购项目预算金额）的报价（最终报价）</w:t>
      </w:r>
      <w:r>
        <w:rPr>
          <w:rFonts w:hint="eastAsia" w:ascii="宋体" w:hAnsi="宋体" w:cs="宋体"/>
          <w:b/>
          <w:bCs/>
          <w:color w:val="000000"/>
          <w:sz w:val="24"/>
          <w:szCs w:val="24"/>
          <w:highlight w:val="none"/>
          <w:lang w:val="en-US" w:eastAsia="zh-CN" w:bidi="ar-SA"/>
        </w:rPr>
        <w:t xml:space="preserve">。</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SA"/>
        </w:rPr>
        <w:t xml:space="preserve">响应承接单位可兼投但不得兼中，只能中其中一个采购包，每个采购包选取一家成交供应商作为承接单位。若同一投标人在多个采购包排名第一，需按照采购项目评审顺序的规则确定最终中标采购包。 （本项目的评审顺序为采购包1-</w:t>
      </w: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w:t>
      </w:r>
      <w:r/>
    </w:p>
    <w:p>
      <w:pPr>
        <w:pStyle w:val="731"/>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报价包括供应商为本项目提供的所有服务费用及税金，包括但不限于供应商为完成本工程全过程所需的人工、材料设备、交通、会务、专家评审、抽检检测、差旅、保险、利润、税金、通讯、办公设备、政策性文件规定及合同包含的所有风险、责任等各项应有费用。采购人不再支付报价以外的任何费用。</w:t>
      </w:r>
      <w:r/>
    </w:p>
    <w:p>
      <w:pPr>
        <w:pStyle w:val="731"/>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项目概况</w:t>
      </w:r>
      <w:r/>
    </w:p>
    <w:p>
      <w:pPr>
        <w:pStyle w:val="731"/>
        <w:ind w:left="0" w:firstLine="480"/>
        <w:keepLines w:val="0"/>
        <w:keepNext w:val="0"/>
        <w:spacing w:before="0" w:beforeAutospacing="0" w:after="0" w:afterAutospacing="0" w:line="360" w:lineRule="auto"/>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采购包1：土建及金结、机电设备养护；</w:t>
      </w:r>
      <w:r/>
    </w:p>
    <w:p>
      <w:pPr>
        <w:pStyle w:val="731"/>
        <w:ind w:left="0" w:firstLine="480"/>
        <w:jc w:val="both"/>
        <w:keepLines w:val="0"/>
        <w:keepNext w:val="0"/>
        <w:spacing w:before="0" w:beforeAutospacing="0" w:after="0" w:afterAutospacing="0" w:line="360" w:lineRule="auto"/>
        <w:widowControl w:val="off"/>
        <w:rPr>
          <w:rFonts w:hint="eastAsia"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highlight w:val="none"/>
          <w:lang w:val="en-US" w:eastAsia="zh-CN"/>
          <w14:textFill>
            <w14:solidFill>
              <w14:schemeClr w14:val="tx1"/>
            </w14:solidFill>
          </w14:textFill>
        </w:rPr>
        <w:t xml:space="preserve">采购包2：自控设备养护；</w:t>
      </w:r>
      <w:r/>
    </w:p>
    <w:p>
      <w:pPr>
        <w:pStyle w:val="731"/>
        <w:ind w:left="0" w:firstLine="480"/>
        <w:jc w:val="both"/>
        <w:keepLines w:val="0"/>
        <w:keepNext w:val="0"/>
        <w:spacing w:before="0" w:beforeAutospacing="0" w:after="0" w:afterAutospacing="0" w:line="360" w:lineRule="auto"/>
        <w:widowControl w:val="off"/>
        <w:rPr>
          <w:rFonts w:hint="eastAsia"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highlight w:val="none"/>
          <w:lang w:val="en-US" w:eastAsia="zh-CN"/>
          <w14:textFill>
            <w14:solidFill>
              <w14:schemeClr w14:val="tx1"/>
            </w14:solidFill>
          </w14:textFill>
        </w:rPr>
        <w:t xml:space="preserve">采购包3：变压器、高低压配电柜养护及电气预防性试验；</w:t>
      </w:r>
      <w:r/>
    </w:p>
    <w:p>
      <w:pPr>
        <w:pStyle w:val="731"/>
        <w:ind w:left="0" w:firstLine="480"/>
        <w:jc w:val="both"/>
        <w:keepLines w:val="0"/>
        <w:keepNext w:val="0"/>
        <w:spacing w:before="0" w:beforeAutospacing="0" w:after="0" w:afterAutospacing="0" w:line="360" w:lineRule="auto"/>
        <w:widowControl w:val="off"/>
        <w:rPr>
          <w:rFonts w:hint="eastAsia"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highlight w:val="none"/>
          <w:lang w:val="en-US" w:eastAsia="zh-CN"/>
          <w14:textFill>
            <w14:solidFill>
              <w14:schemeClr w14:val="tx1"/>
            </w14:solidFill>
          </w14:textFill>
        </w:rPr>
        <w:t xml:space="preserve">采购包4：防雷装置防雷检测；</w:t>
      </w:r>
      <w:r/>
    </w:p>
    <w:p>
      <w:pPr>
        <w:pStyle w:val="731"/>
        <w:ind w:left="0" w:firstLine="480"/>
        <w:jc w:val="both"/>
        <w:keepLines w:val="0"/>
        <w:keepNext w:val="0"/>
        <w:spacing w:before="0" w:beforeAutospacing="0" w:after="0" w:afterAutospacing="0" w:line="360" w:lineRule="auto"/>
        <w:widowControl w:val="off"/>
        <w:rPr>
          <w:rFonts w:hint="eastAsia"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highlight w:val="none"/>
          <w:lang w:val="en-US" w:eastAsia="zh-CN"/>
          <w14:textFill>
            <w14:solidFill>
              <w14:schemeClr w14:val="tx1"/>
            </w14:solidFill>
          </w14:textFill>
        </w:rPr>
        <w:t xml:space="preserve">采购包5：建筑物沉降及河道断面观测；</w:t>
      </w:r>
      <w:r/>
    </w:p>
    <w:p>
      <w:pPr>
        <w:pStyle w:val="731"/>
        <w:ind w:left="0" w:firstLine="480"/>
        <w:jc w:val="both"/>
        <w:keepLines w:val="0"/>
        <w:keepNext w:val="0"/>
        <w:spacing w:before="0" w:beforeAutospacing="0" w:after="0" w:afterAutospacing="0" w:line="360" w:lineRule="auto"/>
        <w:widowControl w:val="off"/>
        <w:rPr>
          <w:rFonts w:hint="eastAsia"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highlight w:val="none"/>
          <w:lang w:val="en-US" w:eastAsia="zh-CN"/>
          <w14:textFill>
            <w14:solidFill>
              <w14:schemeClr w14:val="tx1"/>
            </w14:solidFill>
          </w14:textFill>
        </w:rPr>
        <w:t xml:space="preserve">采购包6：邓庄闸站运行管护；</w:t>
      </w:r>
      <w:r/>
    </w:p>
    <w:p>
      <w:pPr>
        <w:pStyle w:val="731"/>
        <w:ind w:left="0" w:firstLine="480"/>
        <w:jc w:val="both"/>
        <w:keepLines w:val="0"/>
        <w:keepNext w:val="0"/>
        <w:spacing w:before="0" w:beforeAutospacing="0" w:after="0" w:afterAutospacing="0" w:line="360" w:lineRule="auto"/>
        <w:widowControl w:val="off"/>
        <w:rPr>
          <w:rFonts w:hint="eastAsia"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themeColor="text1"/>
          <w:sz w:val="24"/>
          <w:szCs w:val="24"/>
          <w:highlight w:val="none"/>
          <w:lang w:val="en-US" w:eastAsia="zh-CN"/>
          <w14:textFill>
            <w14:solidFill>
              <w14:schemeClr w14:val="tx1"/>
            </w14:solidFill>
          </w14:textFill>
        </w:rPr>
        <w:t xml:space="preserve">采购包7：王窑河闸站运行管护。</w:t>
      </w:r>
      <w:r/>
    </w:p>
    <w:p>
      <w:pPr>
        <w:pStyle w:val="731"/>
        <w:ind w:left="0" w:right="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四、项目实施要求</w:t>
      </w:r>
      <w:r/>
    </w:p>
    <w:p>
      <w:pPr>
        <w:pStyle w:val="731"/>
        <w:ind w:left="0" w:firstLine="480"/>
        <w:jc w:val="both"/>
        <w:keepLines w:val="0"/>
        <w:keepNext w:val="0"/>
        <w:spacing w:before="0" w:beforeAutospacing="0" w:after="0" w:afterAutospacing="0" w:line="360" w:lineRule="auto"/>
        <w:widowControl w:val="off"/>
        <w:rPr>
          <w:rFonts w:hint="eastAsia"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themeColor="text1"/>
          <w:sz w:val="24"/>
          <w:szCs w:val="24"/>
          <w14:textFill>
            <w14:solidFill>
              <w14:schemeClr w14:val="tx1"/>
            </w14:solidFill>
          </w14:textFill>
        </w:rPr>
        <w:t xml:space="preserve">（一）采购包1：</w:t>
      </w:r>
      <w:r>
        <w:rPr>
          <w:rFonts w:hint="eastAsia" w:ascii="宋体" w:hAnsi="宋体" w:eastAsia="宋体" w:cs="宋体"/>
          <w:color w:val="000000" w:themeColor="text1"/>
          <w:sz w:val="24"/>
          <w:szCs w:val="24"/>
          <w:highlight w:val="none"/>
          <w14:textFill>
            <w14:solidFill>
              <w14:schemeClr w14:val="tx1"/>
            </w14:solidFill>
          </w14:textFill>
        </w:rPr>
        <w:t xml:space="preserve">土建及金结、机电设备养护</w:t>
      </w:r>
      <w:r/>
    </w:p>
    <w:p>
      <w:pPr>
        <w:pStyle w:val="733"/>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（1）天齐站技术供水系统维护</w:t>
      </w:r>
      <w:r/>
    </w:p>
    <w:p>
      <w:pPr>
        <w:pStyle w:val="733"/>
        <w:numPr>
          <w:ilvl w:val="0"/>
          <w:numId w:val="0"/>
        </w:numPr>
        <w:ind w:left="0" w:firstLine="6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维护技术供水系统1套，增设水表井及水表1套；</w:t>
      </w:r>
      <w:r/>
    </w:p>
    <w:p>
      <w:pPr>
        <w:pStyle w:val="733"/>
        <w:numPr>
          <w:ilvl w:val="0"/>
          <w:numId w:val="0"/>
        </w:numPr>
        <w:ind w:firstLine="4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（2）市区泵站管理用房等零星维护</w:t>
      </w:r>
      <w:r/>
    </w:p>
    <w:p>
      <w:pPr>
        <w:pStyle w:val="733"/>
        <w:numPr>
          <w:ilvl w:val="0"/>
          <w:numId w:val="0"/>
        </w:numPr>
        <w:ind w:left="479" w:firstLine="2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黄茅岗管理房3楼露台下水疏通2项，下水处重做地面及墙面重做防水（两遍）并重新粉刷10m2；2楼窗台及内墙重做防水（两遍）并重新粉刷6m2；管理区大门修缮1项；更换电力电缆66m（YJV4×16+1×10）；黄河新村泵站大门铝塑板包门框1项，管理照明灯具更换4套，水箱、下水管、阀门等更换1套；段西泵站应急照明灯更换2套、管理照明灯具4套、LED节能灯泡8个、照明电缆24m（RVV2.5，含线管）等；</w:t>
      </w:r>
      <w:r/>
    </w:p>
    <w:p>
      <w:pPr>
        <w:pStyle w:val="733"/>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（3）袁桥闸站技术供水管等零星维护</w:t>
      </w:r>
      <w:r/>
    </w:p>
    <w:p>
      <w:pPr>
        <w:pStyle w:val="733"/>
        <w:numPr>
          <w:ilvl w:val="0"/>
          <w:numId w:val="0"/>
        </w:numPr>
        <w:ind w:left="479" w:firstLine="2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拆除更换袁桥东站技术供水水管30m；袁桥西站排水沟盖板更换10m；姚庄闸大理石护栏修复6m，启闭机房漏雨处理1项；</w:t>
      </w:r>
      <w:r/>
    </w:p>
    <w:p>
      <w:pPr>
        <w:pStyle w:val="733"/>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（4）天齐站出水侧两岸树木清杂</w:t>
      </w:r>
      <w:r/>
    </w:p>
    <w:p>
      <w:pPr>
        <w:pStyle w:val="733"/>
        <w:numPr>
          <w:ilvl w:val="0"/>
          <w:numId w:val="0"/>
        </w:numPr>
        <w:ind w:firstLine="72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清理枯树、杂树1200棵，树根挖除，树径10~20cm，外运5km；</w:t>
      </w:r>
      <w:r/>
    </w:p>
    <w:p>
      <w:pPr>
        <w:pStyle w:val="733"/>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（5）段西站高压室通风系统改造</w:t>
      </w:r>
      <w:r/>
    </w:p>
    <w:p>
      <w:pPr>
        <w:pStyle w:val="733"/>
        <w:numPr>
          <w:ilvl w:val="0"/>
          <w:numId w:val="0"/>
        </w:numPr>
        <w:ind w:left="479" w:firstLine="2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段西站高压室增做8台轴流风机含热镀锌百叶防尘罩；风机控制线缆480m（BV1×4mm2、1×2.5mm2，含DN20PVC线管120m、DN110PVC线管48m）；开关及线盒10套；配电室四周地坪115m2（15cmC25混凝土+10cm碎石）；电缆井砌筑3座（砖砌50×50cm，含铸铁井盖）；</w:t>
      </w:r>
      <w:r/>
    </w:p>
    <w:p>
      <w:pPr>
        <w:pStyle w:val="733"/>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（6）天齐站等管理范围内水土保持设施养护</w:t>
      </w:r>
      <w:r/>
    </w:p>
    <w:p>
      <w:pPr>
        <w:pStyle w:val="733"/>
        <w:numPr>
          <w:ilvl w:val="0"/>
          <w:numId w:val="0"/>
        </w:numPr>
        <w:ind w:left="479" w:firstLine="2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大孤山、天齐、刘集、段西、袁桥、黄茅岗等泵站管理范围内水土保持草木管护约5万m2，常绿树修剪约3000棵；</w:t>
      </w:r>
      <w:r/>
    </w:p>
    <w:p>
      <w:pPr>
        <w:pStyle w:val="733"/>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（7）刘集站等进水池垃圾清运</w:t>
      </w:r>
      <w:r/>
    </w:p>
    <w:p>
      <w:pPr>
        <w:pStyle w:val="733"/>
        <w:numPr>
          <w:ilvl w:val="0"/>
          <w:numId w:val="0"/>
        </w:numPr>
        <w:ind w:left="479" w:firstLine="24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刘集站等进水池垃圾清运:刘集、段西、袁桥、黄茅岗等泵站进水侧垃圾、水草等漂浮物打捞约1500m³，并外运5km；</w:t>
      </w:r>
      <w:r/>
    </w:p>
    <w:p>
      <w:pPr>
        <w:pStyle w:val="733"/>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（8）天齐站等配电房、机房养护</w:t>
      </w:r>
      <w:r/>
    </w:p>
    <w:p>
      <w:pPr>
        <w:pStyle w:val="733"/>
        <w:numPr>
          <w:ilvl w:val="0"/>
          <w:numId w:val="0"/>
        </w:numPr>
        <w:ind w:left="479" w:firstLine="24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大孤山、天齐、郑集西站机房及配电房养护面积约3050m2,其中机房养护约790m2,配电室养护约2260m2；</w:t>
      </w:r>
      <w:r/>
    </w:p>
    <w:p>
      <w:pPr>
        <w:pStyle w:val="733"/>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（9）各闸站所启闭机及清污机养护</w:t>
      </w:r>
      <w:r/>
    </w:p>
    <w:p>
      <w:pPr>
        <w:pStyle w:val="733"/>
        <w:numPr>
          <w:ilvl w:val="0"/>
          <w:numId w:val="0"/>
        </w:numPr>
        <w:ind w:left="479" w:firstLine="24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常规养护上述闸站启闭机79台套，其中单吊点螺杆式启闭机20台、双吊点螺杆式启闭机13台、单吊点卷扬式启闭机4台，双吊点卷扬式启闭机40台，液压式启闭机2台；常规养护上述闸站回转式清污机16台，其中大孤山闸4台，天齐站3台，刘集站4台，袁桥闸站5台；</w:t>
      </w:r>
      <w:r/>
    </w:p>
    <w:p>
      <w:pPr>
        <w:pStyle w:val="733"/>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（10）各泵站水泵机组养护</w:t>
      </w:r>
      <w:r/>
    </w:p>
    <w:p>
      <w:pPr>
        <w:pStyle w:val="733"/>
        <w:numPr>
          <w:ilvl w:val="0"/>
          <w:numId w:val="0"/>
        </w:numPr>
        <w:ind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常规养护各泵站水泵机组，其中叶轮直径900~1850立式水泵养护61台套，180~1100kW电机养护59台套；</w:t>
      </w:r>
      <w:r/>
    </w:p>
    <w:p>
      <w:pPr>
        <w:pStyle w:val="733"/>
        <w:numPr>
          <w:ilvl w:val="0"/>
          <w:numId w:val="3"/>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各闸站所备用发电机养护</w:t>
      </w:r>
      <w:r/>
    </w:p>
    <w:p>
      <w:pPr>
        <w:pStyle w:val="733"/>
        <w:numPr>
          <w:ilvl w:val="0"/>
          <w:numId w:val="0"/>
        </w:numPr>
        <w:ind w:left="479" w:firstLine="24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养护郑集闸站、大庙闸站、单集闸站、刘集地涵、刘集闸站、丁万河闸站、奎河闸站、市区泵站、大龙湖闸等闸站柴油发电机组20台套，补充柴油20L/台:更换12V120Ah蓄电池9块；</w:t>
      </w:r>
      <w:r/>
    </w:p>
    <w:p>
      <w:pPr>
        <w:pStyle w:val="733"/>
        <w:numPr>
          <w:ilvl w:val="0"/>
          <w:numId w:val="3"/>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郑集西站、邓庄闸站、王窑河闸站起重机特种设备维护及检测</w:t>
      </w:r>
      <w:r/>
    </w:p>
    <w:p>
      <w:pPr>
        <w:pStyle w:val="733"/>
        <w:numPr>
          <w:ilvl w:val="0"/>
          <w:numId w:val="0"/>
        </w:numPr>
        <w:ind w:firstLine="24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对郑集西站、邓庄闸站、王窑河闸站起重机进行特种设备维护及检测，并出具合格检测报告；</w:t>
      </w:r>
      <w:r/>
    </w:p>
    <w:p>
      <w:pPr>
        <w:pStyle w:val="733"/>
        <w:numPr>
          <w:ilvl w:val="0"/>
          <w:numId w:val="3"/>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应急备用软启动器采购</w:t>
      </w:r>
      <w:r/>
    </w:p>
    <w:p>
      <w:pPr>
        <w:pStyle w:val="733"/>
        <w:numPr>
          <w:ilvl w:val="0"/>
          <w:numId w:val="0"/>
        </w:numPr>
        <w:ind w:firstLine="24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大孤山、天齐、黄茅岗东西站各采购备用软启动器各1套，其中360A/250kW2套，450A/250kW、560A/320kW各1套</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w:t>
      </w:r>
      <w:r/>
    </w:p>
    <w:p>
      <w:pPr>
        <w:pStyle w:val="733"/>
        <w:numPr>
          <w:ilvl w:val="0"/>
          <w:numId w:val="3"/>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大孤山站、温庄闸变压器更换</w:t>
      </w:r>
      <w:r/>
    </w:p>
    <w:p>
      <w:pPr>
        <w:pStyle w:val="733"/>
        <w:numPr>
          <w:ilvl w:val="0"/>
          <w:numId w:val="0"/>
        </w:numPr>
        <w:ind w:firstLine="480"/>
        <w:keepLines w:val="0"/>
        <w:keepNext w:val="0"/>
        <w:pageBreakBefore w:val="0"/>
        <w:spacing w:line="360" w:lineRule="auto"/>
        <w:widowControl w:val="off"/>
        <w:rPr>
          <w:rFonts w:hint="default" w:ascii="宋体" w:hAnsi="宋体" w:eastAsia="宋体" w:cs="宋体"/>
          <w:color w:val="ff0000"/>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原变压器拆除后，更换大孤山站SCB13-200/35干式变压器1台、温庄闸SCB13-50/10干式变压器1台，并进行调试试验2项</w:t>
      </w:r>
      <w:r>
        <w:rPr>
          <w:rFonts w:hint="eastAsia" w:ascii="宋体" w:hAnsi="宋体" w:eastAsia="宋体" w:cs="宋体"/>
          <w:color w:val="auto"/>
          <w:sz w:val="24"/>
          <w:szCs w:val="24"/>
          <w:highlight w:val="none"/>
          <w:lang w:val="en-US" w:eastAsia="zh-CN" w:bidi="ar-SA"/>
        </w:rPr>
        <w:t xml:space="preserve">。</w:t>
      </w:r>
      <w:r/>
    </w:p>
    <w:p>
      <w:pPr>
        <w:pStyle w:val="733"/>
        <w:numPr>
          <w:ilvl w:val="0"/>
          <w:numId w:val="0"/>
        </w:numPr>
        <w:ind w:firstLine="241"/>
        <w:keepLines w:val="0"/>
        <w:keepNext w:val="0"/>
        <w:pageBreakBefore w:val="0"/>
        <w:spacing w:line="360" w:lineRule="auto"/>
        <w:widowControl w:val="off"/>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（二）采购包2：</w:t>
      </w: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自控设备养护</w:t>
      </w:r>
      <w:r/>
    </w:p>
    <w:p>
      <w:pPr>
        <w:pStyle w:val="733"/>
        <w:numPr>
          <w:ilvl w:val="0"/>
          <w:numId w:val="0"/>
        </w:numPr>
        <w:ind w:firstLine="2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（1）刘集站、天齐站等闸站监视设备零星维护</w:t>
      </w:r>
      <w:r/>
    </w:p>
    <w:p>
      <w:pPr>
        <w:pStyle w:val="733"/>
        <w:numPr>
          <w:ilvl w:val="0"/>
          <w:numId w:val="0"/>
        </w:numPr>
        <w:ind w:left="239" w:firstLine="2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更换刘集站、天齐站、苗山闸、庙山闸、黄河新村站显示仪表、电源线、摄像头等设备；</w:t>
      </w:r>
      <w:r/>
    </w:p>
    <w:p>
      <w:pPr>
        <w:pStyle w:val="733"/>
        <w:numPr>
          <w:ilvl w:val="0"/>
          <w:numId w:val="0"/>
        </w:numPr>
        <w:ind w:firstLine="2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（2）自控系统运维</w:t>
      </w:r>
      <w:r/>
    </w:p>
    <w:p>
      <w:pPr>
        <w:pStyle w:val="733"/>
        <w:numPr>
          <w:ilvl w:val="0"/>
          <w:numId w:val="0"/>
        </w:numPr>
        <w:ind w:left="239" w:firstLine="2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对43座水工建筑物监管系统的软硬件进行巡检维护，包含现场传感器（开度仪、水位计等）、信息采集设备、PLC控制柜、组态系统以及直流屏、工控机等软硬件、摄像机、硬盘录像机、硬盘等，提供常用备品备件1套，服务期1年。</w:t>
      </w:r>
      <w:r/>
    </w:p>
    <w:p>
      <w:pPr>
        <w:pStyle w:val="733"/>
        <w:numPr>
          <w:ilvl w:val="0"/>
          <w:numId w:val="0"/>
        </w:numPr>
        <w:ind w:firstLine="241"/>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（三）采购包3：</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变压器、高低压配电柜养护及电气预防性试验</w:t>
      </w:r>
      <w:r/>
    </w:p>
    <w:p>
      <w:pPr>
        <w:pStyle w:val="733"/>
        <w:numPr>
          <w:ilvl w:val="0"/>
          <w:numId w:val="0"/>
        </w:numPr>
        <w:ind w:left="239" w:firstLine="24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郑集闸站:10000kVA、4000kVA、600kVA、530kVA变压器各1台;35kV高压柜14台;10kV高压柜18台;0.4kV低压柜34台;</w:t>
      </w:r>
      <w:r/>
    </w:p>
    <w:p>
      <w:pPr>
        <w:pStyle w:val="733"/>
        <w:numPr>
          <w:ilvl w:val="0"/>
          <w:numId w:val="0"/>
        </w:numPr>
        <w:ind w:left="239" w:firstLine="24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(2)大庙闸站:1250kVA变压器2台、160kVA变压器1台;35kV高压柜7台;0.4kV低压柜16台;</w:t>
      </w:r>
      <w:r/>
    </w:p>
    <w:p>
      <w:pPr>
        <w:pStyle w:val="733"/>
        <w:numPr>
          <w:ilvl w:val="0"/>
          <w:numId w:val="0"/>
        </w:numPr>
        <w:ind w:left="239" w:firstLine="24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(3)单集闸站:1600kVA变压器2台;100kVA、50kVA变压器各2台;35kV高压柜7台;0.4kV低压柜24台;</w:t>
      </w:r>
      <w:r/>
    </w:p>
    <w:p>
      <w:pPr>
        <w:pStyle w:val="733"/>
        <w:numPr>
          <w:ilvl w:val="0"/>
          <w:numId w:val="0"/>
        </w:numPr>
        <w:ind w:left="239" w:firstLine="24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(4)刘集地涵:100kVA变压器2台;0.4kV低压柜8台;</w:t>
      </w:r>
      <w:r/>
    </w:p>
    <w:p>
      <w:pPr>
        <w:pStyle w:val="733"/>
        <w:numPr>
          <w:ilvl w:val="0"/>
          <w:numId w:val="0"/>
        </w:numPr>
        <w:ind w:left="239" w:firstLine="24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(5)刘集闸站:80kVA变压器1台;50kVA变压器2台;10kV高压柜13台:0.4kV低压柜17台;</w:t>
      </w:r>
      <w:r/>
    </w:p>
    <w:p>
      <w:pPr>
        <w:pStyle w:val="733"/>
        <w:numPr>
          <w:ilvl w:val="0"/>
          <w:numId w:val="0"/>
        </w:numPr>
        <w:ind w:left="239" w:firstLine="24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(6)丁万河闸站:2000kVA变压器2台;200kVA变压器3台;35kV高压柜12台;0.4kV低压柜29台;</w:t>
      </w:r>
      <w:r/>
    </w:p>
    <w:p>
      <w:pPr>
        <w:pStyle w:val="733"/>
        <w:numPr>
          <w:ilvl w:val="0"/>
          <w:numId w:val="0"/>
        </w:numPr>
        <w:ind w:left="239" w:firstLine="24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(7)奎河闸站:1250kVA变压器1台;200kVA、100kVA变压器各1台;10kV高压柜23台;0.4kV低压柜24台;</w:t>
      </w:r>
      <w:r/>
    </w:p>
    <w:p>
      <w:pPr>
        <w:pStyle w:val="733"/>
        <w:numPr>
          <w:ilvl w:val="0"/>
          <w:numId w:val="0"/>
        </w:numPr>
        <w:ind w:left="239" w:firstLine="24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(8)市区泵站:2000kVA、1150kVA、200kVA、50kVA变压器各1台;1600kVA变压器2台;10kV高压柜36台;0.4kV低压柜43台;</w:t>
      </w:r>
      <w:r/>
    </w:p>
    <w:p>
      <w:pPr>
        <w:pStyle w:val="733"/>
        <w:numPr>
          <w:ilvl w:val="0"/>
          <w:numId w:val="0"/>
        </w:numPr>
        <w:ind w:left="239" w:firstLine="24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(9)大龙湖:200kVA变压器1台;0.4kV低压柜4台;</w:t>
      </w:r>
      <w:r/>
    </w:p>
    <w:p>
      <w:pPr>
        <w:pStyle w:val="733"/>
        <w:numPr>
          <w:ilvl w:val="0"/>
          <w:numId w:val="0"/>
        </w:numPr>
        <w:ind w:left="239" w:firstLine="240"/>
        <w:keepLines w:val="0"/>
        <w:keepNext w:val="0"/>
        <w:pageBreakBefore w:val="0"/>
        <w:spacing w:line="360"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电气预防性试验:各闸站变压器、高压配电设备及单集闸站、郑集闸站35kV高压供电线路(17.2km、含线路检查、清障、日常养护等)进行电气预防性试验，并出具试验报告。</w:t>
      </w:r>
      <w:r/>
    </w:p>
    <w:p>
      <w:pPr>
        <w:pStyle w:val="733"/>
        <w:numPr>
          <w:ilvl w:val="0"/>
          <w:numId w:val="0"/>
        </w:numPr>
        <w:ind w:firstLine="241"/>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（四）采购包4：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防雷装置防雷检测</w:t>
      </w:r>
      <w:r/>
    </w:p>
    <w:p>
      <w:pPr>
        <w:pStyle w:val="733"/>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各闸站防雷装置防雷检测</w:t>
      </w:r>
      <w:r/>
    </w:p>
    <w:p>
      <w:pPr>
        <w:pStyle w:val="733"/>
        <w:numPr>
          <w:ilvl w:val="0"/>
          <w:numId w:val="0"/>
        </w:numPr>
        <w:ind w:left="239" w:firstLine="24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对郑集闸站、大庙闸站、单集闸站、刘集闸站、丁万河闸站、段西泵站、市区泵站、奎河闸站开展防雷试验工作，对相关设施、设备防雷装置进行性能检测（防直击雷、防感应雷、防静电），并出具检测报告。</w:t>
      </w:r>
      <w:r/>
    </w:p>
    <w:p>
      <w:pPr>
        <w:pStyle w:val="733"/>
        <w:numPr>
          <w:ilvl w:val="0"/>
          <w:numId w:val="0"/>
        </w:numPr>
        <w:ind w:firstLine="241"/>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（五）采购包5：建筑物沉降及河道断面观测</w:t>
      </w:r>
      <w:r/>
    </w:p>
    <w:p>
      <w:pPr>
        <w:pStyle w:val="733"/>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建筑物沉降及河道断面观测</w:t>
      </w:r>
      <w:r/>
    </w:p>
    <w:p>
      <w:pPr>
        <w:pStyle w:val="733"/>
        <w:numPr>
          <w:ilvl w:val="0"/>
          <w:numId w:val="0"/>
        </w:numPr>
        <w:ind w:left="239" w:firstLine="240"/>
        <w:keepLines w:val="0"/>
        <w:keepNext w:val="0"/>
        <w:pageBreakBefore w:val="0"/>
        <w:spacing w:line="360" w:lineRule="auto"/>
        <w:widowControl w:val="off"/>
        <w:rPr>
          <w:rFonts w:hint="eastAsia" w:ascii="宋体" w:hAnsi="宋体" w:eastAsia="宋体" w:cs="宋体"/>
          <w:color w:val="000000" w:themeColor="text1"/>
          <w:sz w:val="24"/>
          <w:szCs w:val="24"/>
          <w:highlight w:val="yellow"/>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郑集东西站、郑集闸、大庙站、后姚闸、单集站、单集闸、庙山闸、温庄闸、刘集地涵、华沂闸、黄茅岗泵站、黄河新村泵站、段西泵站、大孤山闸站、天齐闸站、丁楼闸、刘集站、张集闸、孙楼闸、袁桥东西站、袁桥闸、李庄闸、峰山闸等建筑物沉降及河道断面观测</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733"/>
        <w:numPr>
          <w:ilvl w:val="0"/>
          <w:numId w:val="0"/>
        </w:numPr>
        <w:ind w:firstLine="241"/>
        <w:keepLines w:val="0"/>
        <w:keepNext w:val="0"/>
        <w:pageBreakBefore w:val="0"/>
        <w:spacing w:line="360" w:lineRule="auto"/>
        <w:widowControl w:val="off"/>
        <w:rPr>
          <w:rFonts w:hint="eastAsia" w:ascii="宋体" w:hAnsi="宋体" w:eastAsia="宋体" w:cs="宋体"/>
          <w:b/>
          <w:bCs/>
          <w:color w:val="ff0000"/>
          <w:sz w:val="24"/>
          <w:szCs w:val="24"/>
          <w:lang w:val="en-US" w:eastAsia="zh-CN" w:bidi="ar-SA"/>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（六）采购包6：邓庄闸站运行管护</w:t>
      </w:r>
      <w:r/>
    </w:p>
    <w:p>
      <w:pPr>
        <w:pStyle w:val="733"/>
        <w:numPr>
          <w:ilvl w:val="0"/>
          <w:numId w:val="0"/>
        </w:numPr>
        <w:ind w:firstLine="2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（1）2026年度邓庄闸站运行管护项目</w:t>
      </w:r>
      <w:r/>
    </w:p>
    <w:p>
      <w:pPr>
        <w:pStyle w:val="733"/>
        <w:numPr>
          <w:ilvl w:val="0"/>
          <w:numId w:val="0"/>
        </w:numPr>
        <w:ind w:firstLine="2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邓庄闸站安全运行及管护，泵站至老邓庄闸约400m河道的日常管护；</w:t>
      </w:r>
      <w:r/>
    </w:p>
    <w:p>
      <w:pPr>
        <w:pStyle w:val="733"/>
        <w:numPr>
          <w:ilvl w:val="0"/>
          <w:numId w:val="4"/>
        </w:numPr>
        <w:ind w:firstLine="241"/>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采购包7：王窑河闸站运行管护</w:t>
      </w:r>
      <w:r/>
    </w:p>
    <w:p>
      <w:pPr>
        <w:pStyle w:val="733"/>
        <w:numPr>
          <w:ilvl w:val="0"/>
          <w:numId w:val="0"/>
        </w:numPr>
        <w:ind w:firstLine="2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（1）2026年度王窑河闸站运行管护项目</w:t>
      </w:r>
      <w:r/>
    </w:p>
    <w:p>
      <w:pPr>
        <w:pStyle w:val="733"/>
        <w:numPr>
          <w:ilvl w:val="0"/>
          <w:numId w:val="0"/>
        </w:numPr>
        <w:ind w:firstLine="24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王窑河强排闸站、闸河挡洪闸、1697m渠道、992m道路、16000㎡绿化的运行管理和日常管护。</w:t>
      </w:r>
      <w:r/>
    </w:p>
    <w:p>
      <w:pPr>
        <w:pStyle w:val="731"/>
        <w:numPr>
          <w:ilvl w:val="0"/>
          <w:numId w:val="0"/>
        </w:numPr>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bidi="ar-SA"/>
        </w:rPr>
        <w:t xml:space="preserve">五、</w:t>
      </w:r>
      <w:r>
        <w:rPr>
          <w:rFonts w:hint="eastAsia" w:ascii="宋体" w:hAnsi="宋体" w:eastAsia="宋体" w:cs="宋体"/>
          <w:b/>
          <w:bCs/>
          <w:color w:val="000000"/>
          <w:sz w:val="24"/>
          <w:szCs w:val="24"/>
          <w:highlight w:val="none"/>
        </w:rPr>
        <w:t xml:space="preserve">服务期：</w:t>
      </w:r>
      <w:r/>
    </w:p>
    <w:p>
      <w:pPr>
        <w:pStyle w:val="731"/>
        <w:numPr>
          <w:ilvl w:val="0"/>
          <w:numId w:val="0"/>
        </w:numPr>
        <w:ind w:left="0" w:right="0" w:firstLine="482"/>
        <w:jc w:val="both"/>
        <w:keepLines w:val="0"/>
        <w:keepNext w:val="0"/>
        <w:spacing w:before="0" w:beforeAutospacing="0" w:after="0" w:afterAutospacing="0" w:line="360" w:lineRule="auto"/>
        <w:widowControl w:val="off"/>
        <w:rPr>
          <w:rFonts w:hint="default"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highlight w:val="none"/>
          <w:lang w:val="en-US" w:eastAsia="zh-CN"/>
        </w:rPr>
        <w:t xml:space="preserve">采购包1：40日历天；采购包2：1年；采购包3: 1年；采购包4: 30日历天；采购包5：8个月；采购包6-7: 1年。</w:t>
      </w:r>
      <w:r/>
    </w:p>
    <w:p>
      <w:pPr>
        <w:pStyle w:val="731"/>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六、质量要求：</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1、要求质量标准：合格, 通过相关部门验收。未达到质量要求的，承包人负责无条件返工，直至达到要求，所发生的费用由承包人承担，承包人还应赔偿因此给发包人造成的损失。</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2、服务期间要保持所养护的工程设备设施的良好状态，服从应急养护需求。</w:t>
      </w:r>
      <w:r/>
    </w:p>
    <w:p>
      <w:pPr>
        <w:pStyle w:val="731"/>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lang w:val="en-US" w:eastAsia="zh-CN"/>
        </w:rPr>
        <w:t xml:space="preserve">、其他要求：见《磋商文件》附件：《合同草案条款》。</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765"/>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 xml:space="preserve">3、磋商报价表</w:t>
      </w:r>
      <w:r>
        <w:rPr>
          <w:rFonts w:hint="eastAsia" w:ascii="宋体" w:hAnsi="宋体" w:eastAsia="宋体" w:cs="宋体"/>
          <w:b/>
          <w:bCs/>
          <w:color w:val="auto"/>
          <w:sz w:val="36"/>
          <w:highlight w:val="none"/>
          <w:lang w:eastAsia="zh-CN"/>
        </w:rPr>
        <w:t xml:space="preserve">（</w:t>
      </w:r>
      <w:r>
        <w:rPr>
          <w:rFonts w:hint="eastAsia" w:ascii="宋体" w:hAnsi="宋体" w:eastAsia="宋体" w:cs="宋体"/>
          <w:b/>
          <w:bCs/>
          <w:color w:val="auto"/>
          <w:sz w:val="36"/>
          <w:highlight w:val="none"/>
          <w:lang w:val="en-US" w:eastAsia="zh-CN"/>
        </w:rPr>
        <w:t xml:space="preserve">采购包1-7</w:t>
      </w:r>
      <w:r>
        <w:rPr>
          <w:rFonts w:hint="eastAsia" w:ascii="宋体" w:hAnsi="宋体" w:eastAsia="宋体" w:cs="宋体"/>
          <w:b/>
          <w:bCs/>
          <w:color w:val="auto"/>
          <w:sz w:val="36"/>
          <w:highlight w:val="none"/>
          <w:lang w:eastAsia="zh-CN"/>
        </w:rPr>
        <w:t xml:space="preserve">）</w:t>
      </w:r>
      <w:r/>
    </w:p>
    <w:p>
      <w:pPr>
        <w:pStyle w:val="751"/>
        <w:jc w:val="left"/>
        <w:spacing w:line="360" w:lineRule="auto"/>
        <w:widowControl w:val="off"/>
        <w:rPr>
          <w:rStyle w:val="1233"/>
          <w:rFonts w:ascii="宋体" w:hAnsi="宋体"/>
          <w:color w:val="auto"/>
          <w:sz w:val="24"/>
          <w:highlight w:val="none"/>
        </w:rPr>
      </w:pPr>
      <w:r>
        <w:rPr>
          <w:rFonts w:ascii="宋体" w:hAnsi="宋体"/>
          <w:color w:val="auto"/>
          <w:sz w:val="24"/>
          <w:highlight w:val="none"/>
        </w:rPr>
        <w:t xml:space="preserve">（本次为  □首次  □终次报价）</w:t>
      </w:r>
      <w:r/>
    </w:p>
    <w:p>
      <w:pPr>
        <w:pStyle w:val="751"/>
        <w:jc w:val="left"/>
        <w:spacing w:line="360" w:lineRule="auto"/>
        <w:widowControl w:val="off"/>
        <w:rPr>
          <w:rStyle w:val="1233"/>
          <w:rFonts w:ascii="宋体" w:hAnsi="宋体"/>
          <w:color w:val="auto"/>
          <w:sz w:val="24"/>
          <w:highlight w:val="none"/>
        </w:rPr>
      </w:pPr>
      <w:r>
        <w:rPr>
          <w:rStyle w:val="1233"/>
          <w:rFonts w:ascii="宋体" w:hAnsi="宋体"/>
          <w:color w:val="auto"/>
          <w:sz w:val="24"/>
          <w:highlight w:val="none"/>
        </w:rPr>
        <w:t xml:space="preserve">项目编号：</w:t>
      </w:r>
      <w:r>
        <w:rPr>
          <w:rStyle w:val="1233"/>
          <w:rFonts w:hint="eastAsia" w:ascii="宋体" w:hAnsi="宋体"/>
          <w:color w:val="auto"/>
          <w:sz w:val="24"/>
          <w:highlight w:val="none"/>
        </w:rPr>
        <w:t xml:space="preserve">JSZC-320300-ZQGL-C2026-0011</w:t>
      </w:r>
      <w:r/>
    </w:p>
    <w:p>
      <w:pPr>
        <w:pStyle w:val="751"/>
        <w:jc w:val="left"/>
        <w:spacing w:line="360" w:lineRule="auto"/>
        <w:widowControl w:val="off"/>
        <w:rPr>
          <w:rStyle w:val="1233"/>
          <w:rFonts w:ascii="宋体" w:hAnsi="宋体"/>
          <w:color w:val="auto"/>
          <w:sz w:val="24"/>
          <w:highlight w:val="none"/>
        </w:rPr>
      </w:pPr>
      <w:r>
        <w:rPr>
          <w:rStyle w:val="1233"/>
          <w:rFonts w:ascii="宋体" w:hAnsi="宋体"/>
          <w:color w:val="auto"/>
          <w:sz w:val="24"/>
          <w:highlight w:val="none"/>
        </w:rPr>
        <w:t xml:space="preserve">货币单位：人民币元</w:t>
      </w:r>
      <w:r/>
    </w:p>
    <w:p>
      <w:pPr>
        <w:pStyle w:val="752"/>
      </w:pPr>
      <w:r/>
      <w:r/>
    </w:p>
    <w:tbl>
      <w:tblPr>
        <w:tblStyle w:val="705"/>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751"/>
              <w:jc w:val="center"/>
              <w:widowControl w:val="off"/>
              <w:rPr>
                <w:rStyle w:val="1233"/>
                <w:rFonts w:ascii="宋体" w:hAnsi="宋体"/>
                <w:color w:val="auto"/>
                <w:sz w:val="24"/>
                <w:highlight w:val="none"/>
              </w:rPr>
            </w:pPr>
            <w:r>
              <w:rPr>
                <w:rStyle w:val="1233"/>
                <w:rFonts w:ascii="宋体" w:hAnsi="宋体"/>
                <w:color w:val="auto"/>
                <w:sz w:val="24"/>
                <w:highlight w:val="none"/>
              </w:rPr>
              <w:t xml:space="preserve">项目名称</w:t>
            </w:r>
            <w:r/>
          </w:p>
        </w:tc>
        <w:tc>
          <w:tcPr>
            <w:tcW w:w="2498" w:type="dxa"/>
            <w:vAlign w:val="center"/>
            <w:textDirection w:val="lrTb"/>
            <w:noWrap w:val="false"/>
          </w:tcPr>
          <w:p>
            <w:pPr>
              <w:pStyle w:val="751"/>
              <w:jc w:val="center"/>
              <w:widowControl w:val="off"/>
              <w:rPr>
                <w:rStyle w:val="1233"/>
                <w:rFonts w:ascii="宋体" w:hAnsi="宋体"/>
                <w:color w:val="auto"/>
                <w:sz w:val="24"/>
                <w:highlight w:val="none"/>
              </w:rPr>
            </w:pPr>
            <w:r>
              <w:rPr>
                <w:rStyle w:val="1233"/>
                <w:rFonts w:ascii="宋体" w:hAnsi="宋体"/>
                <w:color w:val="auto"/>
                <w:sz w:val="24"/>
                <w:highlight w:val="none"/>
              </w:rPr>
              <w:t xml:space="preserve">项目内容</w:t>
            </w:r>
            <w:r/>
          </w:p>
        </w:tc>
        <w:tc>
          <w:tcPr>
            <w:tcW w:w="2382" w:type="dxa"/>
            <w:vAlign w:val="center"/>
            <w:textDirection w:val="lrTb"/>
            <w:noWrap w:val="false"/>
          </w:tcPr>
          <w:p>
            <w:pPr>
              <w:pStyle w:val="751"/>
              <w:jc w:val="center"/>
              <w:widowControl w:val="off"/>
              <w:rPr>
                <w:rStyle w:val="1233"/>
                <w:rFonts w:ascii="宋体" w:hAnsi="宋体"/>
                <w:color w:val="auto"/>
                <w:sz w:val="24"/>
                <w:highlight w:val="none"/>
              </w:rPr>
            </w:pPr>
            <w:r>
              <w:rPr>
                <w:rStyle w:val="1233"/>
                <w:rFonts w:ascii="宋体" w:hAnsi="宋体"/>
                <w:color w:val="auto"/>
                <w:sz w:val="24"/>
                <w:highlight w:val="none"/>
              </w:rPr>
              <w:t xml:space="preserve">总价（小写）</w:t>
            </w:r>
            <w:r/>
          </w:p>
        </w:tc>
        <w:tc>
          <w:tcPr>
            <w:tcW w:w="2382" w:type="dxa"/>
            <w:vAlign w:val="center"/>
            <w:textDirection w:val="lrTb"/>
            <w:noWrap w:val="false"/>
          </w:tcPr>
          <w:p>
            <w:pPr>
              <w:pStyle w:val="751"/>
              <w:jc w:val="center"/>
              <w:widowControl w:val="off"/>
              <w:rPr>
                <w:rStyle w:val="1233"/>
                <w:rFonts w:ascii="宋体" w:hAnsi="宋体"/>
                <w:color w:val="auto"/>
                <w:sz w:val="24"/>
                <w:highlight w:val="none"/>
              </w:rPr>
            </w:pPr>
            <w:r>
              <w:rPr>
                <w:rFonts w:ascii="宋体" w:hAnsi="宋体"/>
                <w:color w:val="auto"/>
                <w:sz w:val="24"/>
                <w:highlight w:val="none"/>
              </w:rPr>
              <w:t xml:space="preserve">备注</w:t>
            </w:r>
            <w:r/>
          </w:p>
        </w:tc>
      </w:tr>
      <w:tr>
        <w:trPr>
          <w:jc w:val="center"/>
          <w:trHeight w:val="1737"/>
        </w:trPr>
        <w:tc>
          <w:tcPr>
            <w:tcW w:w="2486" w:type="dxa"/>
            <w:vAlign w:val="center"/>
            <w:textDirection w:val="lrTb"/>
            <w:noWrap w:val="false"/>
          </w:tcPr>
          <w:p>
            <w:pPr>
              <w:pStyle w:val="751"/>
              <w:jc w:val="center"/>
              <w:widowControl w:val="off"/>
              <w:rPr>
                <w:rStyle w:val="1233"/>
                <w:rFonts w:ascii="宋体" w:hAnsi="宋体"/>
                <w:color w:val="auto"/>
                <w:sz w:val="24"/>
                <w:highlight w:val="none"/>
              </w:rPr>
            </w:pPr>
            <w:r>
              <w:rPr>
                <w:rFonts w:hint="eastAsia" w:ascii="宋体" w:hAnsi="宋体" w:cs="宋体"/>
                <w:color w:val="auto"/>
                <w:sz w:val="24"/>
                <w:highlight w:val="none"/>
                <w:lang w:eastAsia="zh-CN"/>
              </w:rPr>
              <w:t xml:space="preserve">2026年徐州市水利工程运行管理中心市级养护</w:t>
            </w:r>
            <w:r/>
          </w:p>
        </w:tc>
        <w:tc>
          <w:tcPr>
            <w:tcW w:w="2498" w:type="dxa"/>
            <w:vAlign w:val="center"/>
            <w:textDirection w:val="lrTb"/>
            <w:noWrap w:val="false"/>
          </w:tcPr>
          <w:p>
            <w:pPr>
              <w:pStyle w:val="751"/>
              <w:jc w:val="center"/>
              <w:widowControl w:val="off"/>
              <w:rPr>
                <w:rStyle w:val="1233"/>
                <w:rFonts w:ascii="宋体" w:hAnsi="宋体"/>
                <w:color w:val="auto"/>
                <w:sz w:val="24"/>
                <w:highlight w:val="none"/>
              </w:rPr>
            </w:pPr>
            <w:r>
              <w:rPr>
                <w:rStyle w:val="1233"/>
                <w:rFonts w:ascii="宋体" w:hAnsi="宋体"/>
                <w:color w:val="auto"/>
                <w:sz w:val="24"/>
                <w:highlight w:val="none"/>
              </w:rPr>
              <w:t xml:space="preserve">详见响应文件</w:t>
            </w:r>
            <w:r/>
          </w:p>
        </w:tc>
        <w:tc>
          <w:tcPr>
            <w:tcW w:w="2382" w:type="dxa"/>
            <w:vAlign w:val="center"/>
            <w:textDirection w:val="lrTb"/>
            <w:noWrap w:val="false"/>
          </w:tcPr>
          <w:p>
            <w:pPr>
              <w:pStyle w:val="751"/>
              <w:jc w:val="center"/>
              <w:widowControl w:val="off"/>
              <w:rPr>
                <w:rStyle w:val="1233"/>
                <w:rFonts w:ascii="宋体" w:hAnsi="宋体"/>
                <w:color w:val="auto"/>
                <w:sz w:val="24"/>
                <w:highlight w:val="none"/>
              </w:rPr>
            </w:pPr>
            <w:r>
              <w:rPr>
                <w:rFonts w:ascii="宋体" w:hAnsi="宋体"/>
                <w:color w:val="auto"/>
                <w:sz w:val="24"/>
                <w:highlight w:val="none"/>
              </w:rPr>
            </w:r>
            <w:r/>
          </w:p>
        </w:tc>
        <w:tc>
          <w:tcPr>
            <w:tcW w:w="2382" w:type="dxa"/>
            <w:vAlign w:val="center"/>
            <w:vMerge w:val="restart"/>
            <w:textDirection w:val="lrTb"/>
            <w:noWrap w:val="false"/>
          </w:tcPr>
          <w:p>
            <w:pPr>
              <w:pStyle w:val="751"/>
              <w:jc w:val="center"/>
              <w:widowControl w:val="off"/>
              <w:rPr>
                <w:rFonts w:ascii="宋体" w:hAnsi="宋体"/>
                <w:bCs/>
                <w:color w:val="auto"/>
                <w:sz w:val="24"/>
                <w:highlight w:val="none"/>
              </w:rPr>
            </w:pPr>
            <w:r>
              <w:rPr>
                <w:rFonts w:ascii="宋体" w:hAnsi="宋体"/>
                <w:bCs/>
                <w:color w:val="auto"/>
                <w:sz w:val="24"/>
                <w:highlight w:val="none"/>
              </w:rPr>
              <w:t xml:space="preserve">报价为</w:t>
            </w:r>
            <w:r/>
          </w:p>
          <w:p>
            <w:pPr>
              <w:pStyle w:val="751"/>
              <w:jc w:val="center"/>
              <w:widowControl w:val="off"/>
              <w:rPr>
                <w:rFonts w:ascii="宋体" w:hAnsi="宋体"/>
                <w:bCs/>
                <w:color w:val="auto"/>
                <w:sz w:val="24"/>
                <w:highlight w:val="none"/>
              </w:rPr>
            </w:pPr>
            <w:r>
              <w:rPr>
                <w:rFonts w:ascii="宋体" w:hAnsi="宋体"/>
                <w:bCs/>
                <w:color w:val="auto"/>
                <w:sz w:val="24"/>
                <w:highlight w:val="none"/>
              </w:rPr>
              <w:t xml:space="preserve">《分项价格表》</w:t>
            </w:r>
            <w:r/>
          </w:p>
          <w:p>
            <w:pPr>
              <w:pStyle w:val="751"/>
              <w:jc w:val="center"/>
              <w:widowControl w:val="off"/>
              <w:rPr>
                <w:rStyle w:val="1233"/>
                <w:rFonts w:ascii="宋体" w:hAnsi="宋体"/>
                <w:color w:val="auto"/>
                <w:sz w:val="24"/>
                <w:highlight w:val="none"/>
              </w:rPr>
            </w:pPr>
            <w:r>
              <w:rPr>
                <w:rFonts w:ascii="宋体" w:hAnsi="宋体"/>
                <w:bCs/>
                <w:color w:val="auto"/>
                <w:sz w:val="24"/>
                <w:highlight w:val="none"/>
              </w:rPr>
              <w:t xml:space="preserve">的</w:t>
            </w:r>
            <w:r>
              <w:rPr>
                <w:rFonts w:ascii="宋体" w:hAnsi="宋体"/>
                <w:color w:val="auto"/>
                <w:sz w:val="24"/>
                <w:highlight w:val="none"/>
              </w:rPr>
              <w:t xml:space="preserve">总价</w:t>
            </w:r>
            <w:r/>
          </w:p>
        </w:tc>
      </w:tr>
      <w:tr>
        <w:trPr>
          <w:jc w:val="center"/>
          <w:trHeight w:val="1333"/>
        </w:trPr>
        <w:tc>
          <w:tcPr>
            <w:tcW w:w="2486" w:type="dxa"/>
            <w:vAlign w:val="center"/>
            <w:textDirection w:val="lrTb"/>
            <w:noWrap w:val="false"/>
          </w:tcPr>
          <w:p>
            <w:pPr>
              <w:pStyle w:val="751"/>
              <w:jc w:val="center"/>
              <w:widowControl w:val="off"/>
              <w:rPr>
                <w:rStyle w:val="1233"/>
                <w:rFonts w:ascii="宋体" w:hAnsi="宋体"/>
                <w:color w:val="auto"/>
                <w:sz w:val="24"/>
                <w:highlight w:val="none"/>
              </w:rPr>
            </w:pPr>
            <w:r>
              <w:rPr>
                <w:rStyle w:val="1233"/>
                <w:rFonts w:ascii="宋体" w:hAnsi="宋体"/>
                <w:color w:val="auto"/>
                <w:sz w:val="24"/>
                <w:highlight w:val="none"/>
              </w:rPr>
              <w:t xml:space="preserve">总价（大写）：</w:t>
            </w:r>
            <w:r/>
          </w:p>
        </w:tc>
        <w:tc>
          <w:tcPr>
            <w:gridSpan w:val="2"/>
            <w:tcW w:w="4880" w:type="dxa"/>
            <w:vAlign w:val="center"/>
            <w:textDirection w:val="lrTb"/>
            <w:noWrap w:val="false"/>
          </w:tcPr>
          <w:p>
            <w:pPr>
              <w:pStyle w:val="751"/>
              <w:jc w:val="center"/>
              <w:widowControl w:val="off"/>
              <w:rPr>
                <w:rStyle w:val="1233"/>
                <w:rFonts w:ascii="宋体" w:hAnsi="宋体"/>
                <w:color w:val="auto"/>
                <w:sz w:val="24"/>
                <w:highlight w:val="none"/>
              </w:rPr>
            </w:pPr>
            <w:r>
              <w:rPr>
                <w:rFonts w:ascii="宋体" w:hAnsi="宋体"/>
                <w:color w:val="auto"/>
                <w:sz w:val="24"/>
                <w:highlight w:val="none"/>
              </w:rPr>
            </w:r>
            <w:r/>
          </w:p>
        </w:tc>
        <w:tc>
          <w:tcPr>
            <w:tcW w:w="2382" w:type="dxa"/>
            <w:vMerge w:val="continue"/>
            <w:textDirection w:val="lrTb"/>
            <w:noWrap w:val="false"/>
          </w:tcPr>
          <w:p>
            <w:pPr>
              <w:pStyle w:val="751"/>
              <w:jc w:val="center"/>
              <w:widowControl w:val="off"/>
              <w:rPr>
                <w:rStyle w:val="1233"/>
                <w:rFonts w:ascii="宋体" w:hAnsi="宋体"/>
                <w:color w:val="auto"/>
                <w:sz w:val="24"/>
                <w:highlight w:val="none"/>
              </w:rPr>
            </w:pPr>
            <w:r>
              <w:rPr>
                <w:rFonts w:ascii="宋体" w:hAnsi="宋体"/>
                <w:color w:val="auto"/>
                <w:sz w:val="24"/>
                <w:highlight w:val="none"/>
              </w:rPr>
            </w:r>
            <w:r/>
          </w:p>
        </w:tc>
      </w:tr>
    </w:tbl>
    <w:p>
      <w:pPr>
        <w:pStyle w:val="751"/>
        <w:spacing w:line="360" w:lineRule="auto"/>
        <w:widowControl w:val="off"/>
        <w:rPr>
          <w:rFonts w:ascii="宋体" w:hAnsi="宋体"/>
          <w:color w:val="auto"/>
          <w:sz w:val="24"/>
          <w:highlight w:val="none"/>
        </w:rPr>
      </w:pPr>
      <w:r>
        <w:rPr>
          <w:rFonts w:ascii="宋体" w:hAnsi="宋体"/>
          <w:color w:val="auto"/>
          <w:sz w:val="24"/>
          <w:highlight w:val="none"/>
        </w:rPr>
      </w:r>
      <w:r/>
    </w:p>
    <w:p>
      <w:pPr>
        <w:pStyle w:val="751"/>
        <w:ind w:firstLine="480"/>
        <w:jc w:val="left"/>
        <w:spacing w:line="440" w:lineRule="exact"/>
        <w:widowControl w:val="off"/>
        <w:rPr>
          <w:rStyle w:val="1233"/>
          <w:rFonts w:ascii="宋体" w:hAnsi="宋体"/>
          <w:color w:val="auto"/>
          <w:sz w:val="24"/>
          <w:highlight w:val="none"/>
        </w:rPr>
      </w:pPr>
      <w:r>
        <w:rPr>
          <w:rStyle w:val="1233"/>
          <w:rFonts w:ascii="宋体" w:hAnsi="宋体"/>
          <w:color w:val="auto"/>
          <w:sz w:val="24"/>
          <w:highlight w:val="none"/>
        </w:rPr>
        <w:t xml:space="preserve">供应商承诺：  1、本报价（总价）</w:t>
      </w:r>
      <w:r>
        <w:rPr>
          <w:rStyle w:val="1233"/>
          <w:rFonts w:hint="eastAsia" w:ascii="宋体" w:hAnsi="宋体"/>
          <w:color w:val="auto"/>
          <w:sz w:val="24"/>
          <w:highlight w:val="none"/>
          <w:lang w:val="en-US"/>
        </w:rPr>
        <w:t xml:space="preserve">包含本项目</w:t>
      </w:r>
      <w:r>
        <w:rPr>
          <w:rFonts w:hint="eastAsia" w:ascii="宋体" w:hAnsi="宋体" w:cs="宋体"/>
          <w:color w:val="auto"/>
          <w:spacing w:val="6"/>
          <w:sz w:val="24"/>
          <w:highlight w:val="none"/>
          <w:lang w:val="en-US" w:eastAsia="zh-CN"/>
        </w:rPr>
        <w:t xml:space="preserve">施工的全部费用</w:t>
      </w:r>
      <w:r>
        <w:rPr>
          <w:rStyle w:val="1233"/>
          <w:rFonts w:ascii="宋体" w:hAnsi="宋体"/>
          <w:color w:val="auto"/>
          <w:sz w:val="24"/>
          <w:highlight w:val="none"/>
        </w:rPr>
        <w:t xml:space="preserve">。</w:t>
      </w:r>
      <w:r/>
    </w:p>
    <w:p>
      <w:pPr>
        <w:pStyle w:val="751"/>
        <w:ind w:firstLine="2160"/>
        <w:jc w:val="left"/>
        <w:spacing w:line="440" w:lineRule="exact"/>
        <w:widowControl w:val="off"/>
        <w:rPr>
          <w:rStyle w:val="1233"/>
          <w:rFonts w:ascii="宋体" w:hAnsi="宋体"/>
          <w:color w:val="auto"/>
          <w:sz w:val="24"/>
          <w:highlight w:val="none"/>
          <w:u w:val="single"/>
        </w:rPr>
      </w:pPr>
      <w:r>
        <w:rPr>
          <w:rStyle w:val="1233"/>
          <w:rFonts w:ascii="宋体" w:hAnsi="宋体"/>
          <w:color w:val="auto"/>
          <w:sz w:val="24"/>
          <w:highlight w:val="none"/>
        </w:rPr>
        <w:t xml:space="preserve">2、质量： </w:t>
      </w:r>
      <w:r>
        <w:rPr>
          <w:rStyle w:val="1233"/>
          <w:rFonts w:hint="eastAsia" w:ascii="宋体" w:hAnsi="宋体"/>
          <w:color w:val="auto"/>
          <w:sz w:val="24"/>
          <w:highlight w:val="none"/>
          <w:u w:val="single"/>
        </w:rPr>
        <w:t xml:space="preserve">            。</w:t>
      </w:r>
      <w:r/>
    </w:p>
    <w:p>
      <w:pPr>
        <w:pStyle w:val="751"/>
        <w:ind w:firstLine="2160"/>
        <w:jc w:val="left"/>
        <w:spacing w:line="440" w:lineRule="exact"/>
        <w:widowControl w:val="off"/>
        <w:rPr>
          <w:rStyle w:val="1233"/>
          <w:rFonts w:hint="eastAsia" w:ascii="宋体" w:hAnsi="宋体"/>
          <w:color w:val="auto"/>
          <w:sz w:val="24"/>
          <w:highlight w:val="none"/>
        </w:rPr>
      </w:pPr>
      <w:r>
        <w:rPr>
          <w:rStyle w:val="1233"/>
          <w:rFonts w:ascii="宋体" w:hAnsi="宋体"/>
          <w:color w:val="auto"/>
          <w:sz w:val="24"/>
          <w:highlight w:val="none"/>
        </w:rPr>
        <w:t xml:space="preserve">3、</w:t>
      </w:r>
      <w:r>
        <w:rPr>
          <w:rStyle w:val="1233"/>
          <w:rFonts w:hint="eastAsia" w:ascii="宋体" w:hAnsi="宋体"/>
          <w:color w:val="auto"/>
          <w:sz w:val="24"/>
          <w:highlight w:val="none"/>
          <w:lang w:val="en-US"/>
        </w:rPr>
        <w:t xml:space="preserve">服务</w:t>
      </w:r>
      <w:r>
        <w:rPr>
          <w:rStyle w:val="1233"/>
          <w:rFonts w:ascii="宋体" w:hAnsi="宋体"/>
          <w:color w:val="auto"/>
          <w:sz w:val="24"/>
          <w:highlight w:val="none"/>
        </w:rPr>
        <w:t xml:space="preserve">期：</w:t>
      </w:r>
      <w:r>
        <w:rPr>
          <w:rStyle w:val="1233"/>
          <w:rFonts w:ascii="宋体" w:hAnsi="宋体"/>
          <w:color w:val="auto"/>
          <w:sz w:val="24"/>
          <w:highlight w:val="none"/>
          <w:u w:val="single"/>
        </w:rPr>
        <w:t xml:space="preserve"> </w:t>
      </w:r>
      <w:r>
        <w:rPr>
          <w:rStyle w:val="1233"/>
          <w:rFonts w:hint="eastAsia" w:ascii="宋体" w:hAnsi="宋体"/>
          <w:color w:val="auto"/>
          <w:sz w:val="24"/>
          <w:highlight w:val="none"/>
          <w:u w:val="single"/>
        </w:rPr>
        <w:t xml:space="preserve">      </w:t>
      </w:r>
      <w:r>
        <w:rPr>
          <w:rStyle w:val="1233"/>
          <w:rFonts w:hint="eastAsia" w:ascii="宋体" w:hAnsi="宋体"/>
          <w:color w:val="auto"/>
          <w:sz w:val="24"/>
          <w:highlight w:val="none"/>
        </w:rPr>
        <w:t xml:space="preserve">。</w:t>
      </w:r>
      <w:r/>
    </w:p>
    <w:p>
      <w:pPr>
        <w:pStyle w:val="751"/>
        <w:jc w:val="left"/>
        <w:spacing w:line="288" w:lineRule="auto"/>
        <w:widowControl w:val="off"/>
        <w:rPr>
          <w:rStyle w:val="1233"/>
          <w:rFonts w:ascii="宋体" w:hAnsi="宋体"/>
          <w:color w:val="auto"/>
          <w:sz w:val="24"/>
          <w:highlight w:val="none"/>
        </w:rPr>
      </w:pPr>
      <w:r>
        <w:rPr>
          <w:rFonts w:ascii="宋体" w:hAnsi="宋体"/>
          <w:color w:val="auto"/>
          <w:sz w:val="24"/>
          <w:highlight w:val="none"/>
        </w:rPr>
      </w:r>
      <w:r/>
    </w:p>
    <w:p>
      <w:pPr>
        <w:pStyle w:val="751"/>
        <w:jc w:val="left"/>
        <w:spacing w:line="288" w:lineRule="auto"/>
        <w:widowControl w:val="off"/>
        <w:rPr>
          <w:rStyle w:val="1233"/>
          <w:rFonts w:ascii="宋体" w:hAnsi="宋体"/>
          <w:color w:val="auto"/>
          <w:sz w:val="24"/>
          <w:highlight w:val="none"/>
        </w:rPr>
      </w:pPr>
      <w:r>
        <w:rPr>
          <w:rFonts w:ascii="宋体" w:hAnsi="宋体"/>
          <w:color w:val="auto"/>
          <w:sz w:val="24"/>
          <w:highlight w:val="none"/>
        </w:rPr>
      </w:r>
      <w:r/>
    </w:p>
    <w:p>
      <w:pPr>
        <w:pStyle w:val="751"/>
        <w:jc w:val="left"/>
        <w:spacing w:line="288" w:lineRule="auto"/>
        <w:widowControl w:val="off"/>
        <w:rPr>
          <w:rStyle w:val="1233"/>
          <w:rFonts w:ascii="宋体" w:hAnsi="宋体"/>
          <w:color w:val="auto"/>
          <w:sz w:val="24"/>
          <w:highlight w:val="none"/>
        </w:rPr>
      </w:pPr>
      <w:r>
        <w:rPr>
          <w:rFonts w:ascii="宋体" w:hAnsi="宋体"/>
          <w:color w:val="auto"/>
          <w:sz w:val="24"/>
          <w:highlight w:val="none"/>
        </w:rPr>
      </w:r>
      <w:r/>
    </w:p>
    <w:p>
      <w:pPr>
        <w:pStyle w:val="751"/>
        <w:jc w:val="left"/>
        <w:spacing w:line="288" w:lineRule="auto"/>
        <w:widowControl w:val="off"/>
        <w:rPr>
          <w:rStyle w:val="1233"/>
          <w:rFonts w:ascii="宋体" w:hAnsi="宋体"/>
          <w:color w:val="auto"/>
          <w:sz w:val="24"/>
          <w:highlight w:val="none"/>
        </w:rPr>
      </w:pPr>
      <w:r>
        <w:rPr>
          <w:rStyle w:val="1233"/>
          <w:rFonts w:ascii="宋体" w:hAnsi="宋体"/>
          <w:color w:val="auto"/>
          <w:sz w:val="24"/>
          <w:highlight w:val="none"/>
        </w:rPr>
        <w:t xml:space="preserve">报价说明：</w:t>
      </w:r>
      <w:r/>
    </w:p>
    <w:p>
      <w:pPr>
        <w:pStyle w:val="751"/>
        <w:ind w:firstLine="480"/>
        <w:jc w:val="left"/>
        <w:spacing w:line="288" w:lineRule="auto"/>
        <w:widowControl w:val="off"/>
        <w:rPr>
          <w:rStyle w:val="1233"/>
          <w:rFonts w:ascii="宋体" w:hAnsi="宋体"/>
          <w:color w:val="auto"/>
          <w:sz w:val="24"/>
          <w:highlight w:val="none"/>
        </w:rPr>
      </w:pPr>
      <w:r>
        <w:rPr>
          <w:rStyle w:val="1233"/>
          <w:rFonts w:ascii="宋体" w:hAnsi="宋体"/>
          <w:color w:val="auto"/>
          <w:sz w:val="24"/>
          <w:highlight w:val="none"/>
        </w:rPr>
        <w:t xml:space="preserve">1、报价包括完成项目的所有费用。采购人不再支付报价以外的任何费用。</w:t>
      </w:r>
      <w:r/>
    </w:p>
    <w:p>
      <w:pPr>
        <w:pStyle w:val="751"/>
        <w:ind w:firstLine="480"/>
        <w:jc w:val="left"/>
        <w:spacing w:line="288" w:lineRule="auto"/>
        <w:widowControl w:val="off"/>
        <w:rPr>
          <w:rStyle w:val="1233"/>
          <w:rFonts w:ascii="宋体" w:hAnsi="宋体"/>
          <w:color w:val="auto"/>
          <w:sz w:val="24"/>
          <w:highlight w:val="none"/>
        </w:rPr>
      </w:pPr>
      <w:r>
        <w:rPr>
          <w:rStyle w:val="1233"/>
          <w:rFonts w:ascii="宋体" w:hAnsi="宋体"/>
          <w:color w:val="auto"/>
          <w:sz w:val="24"/>
          <w:highlight w:val="none"/>
        </w:rPr>
        <w:t xml:space="preserve">2、报价以总价为准，大小写不一致以大写为准；</w:t>
      </w:r>
      <w:r/>
    </w:p>
    <w:p>
      <w:pPr>
        <w:pStyle w:val="751"/>
        <w:ind w:firstLine="480"/>
        <w:jc w:val="left"/>
        <w:spacing w:line="288" w:lineRule="auto"/>
        <w:widowControl w:val="off"/>
        <w:rPr>
          <w:rStyle w:val="1233"/>
          <w:rFonts w:ascii="宋体" w:hAnsi="宋体"/>
          <w:color w:val="auto"/>
          <w:sz w:val="24"/>
          <w:highlight w:val="none"/>
        </w:rPr>
      </w:pPr>
      <w:r>
        <w:rPr>
          <w:rStyle w:val="1233"/>
          <w:rFonts w:ascii="宋体" w:hAnsi="宋体"/>
          <w:color w:val="auto"/>
          <w:sz w:val="24"/>
          <w:highlight w:val="none"/>
        </w:rPr>
        <w:t xml:space="preserve">3、偏离说明：详见《偏离表》；</w:t>
      </w:r>
      <w:r/>
    </w:p>
    <w:p>
      <w:pPr>
        <w:pStyle w:val="751"/>
        <w:ind w:firstLine="482"/>
        <w:jc w:val="left"/>
        <w:spacing w:line="288" w:lineRule="auto"/>
        <w:widowControl w:val="off"/>
        <w:rPr>
          <w:rStyle w:val="1233"/>
          <w:rFonts w:ascii="宋体" w:hAnsi="宋体"/>
          <w:color w:val="auto"/>
          <w:sz w:val="24"/>
          <w:highlight w:val="none"/>
        </w:rPr>
      </w:pPr>
      <w:r>
        <w:rPr>
          <w:rStyle w:val="1233"/>
          <w:rFonts w:ascii="宋体" w:hAnsi="宋体"/>
          <w:color w:val="auto"/>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电子签章</w:t>
      </w:r>
      <w:r>
        <w:rPr>
          <w:rFonts w:ascii="宋体" w:hAnsi="宋体"/>
          <w:color w:val="auto"/>
          <w:sz w:val="24"/>
          <w:szCs w:val="24"/>
          <w:highlight w:val="none"/>
        </w:rPr>
        <w:t xml:space="preserve">）：</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法定代表人或授权代表（签字或盖章）：  </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日期：</w:t>
      </w:r>
      <w:r/>
    </w:p>
    <w:p>
      <w:pP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br w:type="page" w:clear="all"/>
      </w:r>
      <w:r/>
    </w:p>
    <w:p>
      <w:pPr>
        <w:pStyle w:val="765"/>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4、</w:t>
      </w:r>
      <w:bookmarkStart w:id="4" w:name="_Hlk81985238"/>
      <w:r>
        <w:rPr>
          <w:rFonts w:hint="eastAsia" w:ascii="宋体" w:hAnsi="宋体" w:eastAsia="宋体" w:cs="宋体"/>
          <w:b/>
          <w:bCs/>
          <w:color w:val="auto"/>
          <w:sz w:val="36"/>
          <w:highlight w:val="none"/>
        </w:rPr>
        <w:t xml:space="preserve">分项价格表</w:t>
      </w:r>
      <w:r/>
    </w:p>
    <w:p>
      <w:pPr>
        <w:pStyle w:val="765"/>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（具有标价的工程量清单与报价表）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JSZC-320300-ZQGL-C2026-0011</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2026年徐州市水利工程运行管理中心市级养护项目</w:t>
      </w:r>
      <w:r/>
    </w:p>
    <w:p>
      <w:pPr>
        <w:pStyle w:val="750"/>
        <w:rPr>
          <w:rFonts w:hint="eastAsia"/>
          <w:color w:val="auto"/>
          <w:highlight w:val="none"/>
        </w:rPr>
      </w:pPr>
      <w:r>
        <w:rPr>
          <w:rFonts w:hint="eastAsia"/>
          <w:color w:val="auto"/>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42"/>
        <w:rPr>
          <w:rFonts w:hint="eastAsia" w:ascii="宋体" w:hAnsi="宋体" w:cs="宋体"/>
          <w:color w:val="auto"/>
          <w:highlight w:val="none"/>
        </w:rPr>
      </w:pPr>
      <w:r>
        <w:rPr>
          <w:rFonts w:hint="eastAsia" w:ascii="宋体" w:hAnsi="宋体" w:cs="宋体"/>
          <w:color w:val="auto"/>
          <w:highlight w:val="none"/>
        </w:rPr>
      </w:r>
      <w:r/>
    </w:p>
    <w:p>
      <w:pPr>
        <w:pStyle w:val="1042"/>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696"/>
        <w:rPr>
          <w:rFonts w:hint="eastAsia"/>
        </w:rPr>
      </w:pPr>
      <w:r>
        <w:rPr>
          <w:rFonts w:hint="eastAsia"/>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numPr>
          <w:ilvl w:val="0"/>
          <w:numId w:val="5"/>
        </w:num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响应供应商对以上数据的真实性负责。</w:t>
      </w:r>
      <w:bookmarkEnd w:id="4"/>
      <w:r/>
      <w:r/>
    </w:p>
    <w:p>
      <w:pPr>
        <w:spacing w:line="276" w:lineRule="auto"/>
        <w:rPr>
          <w:rFonts w:ascii="宋体" w:hAnsi="宋体"/>
          <w:b/>
          <w:i/>
          <w:color w:val="auto"/>
          <w:sz w:val="24"/>
          <w:highlight w:val="none"/>
          <w:u w:val="single"/>
        </w:rPr>
      </w:pPr>
      <w:r>
        <w:rPr>
          <w:rFonts w:ascii="宋体" w:hAnsi="宋体"/>
          <w:b/>
          <w:i/>
          <w:color w:val="auto"/>
          <w:sz w:val="24"/>
          <w:highlight w:val="none"/>
          <w:u w:val="single"/>
        </w:rPr>
      </w:r>
      <w:r/>
    </w:p>
    <w:p>
      <w:pPr>
        <w:jc w:val="center"/>
        <w:spacing w:line="276" w:lineRule="auto"/>
        <w:rPr>
          <w:rFonts w:hint="eastAsia" w:ascii="宋体" w:hAnsi="宋体" w:eastAsia="宋体" w:cs="宋体"/>
          <w:b/>
          <w:bCs/>
          <w:i w:val="0"/>
          <w:iCs/>
          <w:color w:val="auto"/>
          <w:sz w:val="24"/>
          <w:highlight w:val="none"/>
        </w:rPr>
      </w:pPr>
      <w:r>
        <w:rPr>
          <w:rFonts w:hint="eastAsia" w:ascii="宋体" w:hAnsi="宋体" w:eastAsia="宋体" w:cs="宋体"/>
          <w:b/>
          <w:i w:val="0"/>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731"/>
        <w:ind w:left="0" w:right="0" w:firstLine="36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6"/>
          <w:szCs w:val="36"/>
          <w:lang w:val="en-US" w:eastAsia="zh-CN"/>
        </w:rPr>
        <w:t xml:space="preserve">5、</w:t>
      </w:r>
      <w:r>
        <w:rPr>
          <w:rFonts w:hint="eastAsia" w:ascii="宋体" w:hAnsi="宋体" w:eastAsia="宋体" w:cs="宋体"/>
          <w:b/>
          <w:bCs/>
          <w:color w:val="auto"/>
          <w:sz w:val="36"/>
          <w:szCs w:val="20"/>
          <w:highlight w:val="none"/>
          <w:lang w:val="en-US" w:eastAsia="zh-CN" w:bidi="ar-SA"/>
        </w:rPr>
        <w:t xml:space="preserve">项目组人员表</w:t>
      </w:r>
      <w:r/>
    </w:p>
    <w:tbl>
      <w:tblPr>
        <w:tblStyle w:val="705"/>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2"/>
        <w:gridCol w:w="1664"/>
        <w:gridCol w:w="1417"/>
        <w:gridCol w:w="1276"/>
        <w:gridCol w:w="2467"/>
        <w:gridCol w:w="931"/>
      </w:tblGrid>
      <w:tr>
        <w:trPr>
          <w:jc w:val="center"/>
          <w:tblCellSpacing w:w="0" w:type="dxa"/>
          <w:trHeight w:val="28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31"/>
              <w:jc w:val="center"/>
              <w:keepLines w:val="0"/>
              <w:keepNext w:val="0"/>
              <w:spacing w:before="0" w:beforeAutospacing="0" w:after="0" w:afterAutospacing="0"/>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31"/>
              <w:jc w:val="center"/>
              <w:keepLines w:val="0"/>
              <w:keepNext w:val="0"/>
              <w:spacing w:before="0" w:beforeAutospacing="0" w:after="0" w:afterAutospacing="0"/>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本项目任职</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1"/>
              <w:jc w:val="center"/>
              <w:keepLines w:val="0"/>
              <w:keepNext w:val="0"/>
              <w:spacing w:before="0" w:beforeAutospacing="0" w:after="0" w:afterAutospacing="0"/>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31"/>
              <w:jc w:val="center"/>
              <w:keepLines w:val="0"/>
              <w:keepNext w:val="0"/>
              <w:spacing w:before="0" w:beforeAutospacing="0" w:after="0" w:afterAutospacing="0"/>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职称</w:t>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31"/>
              <w:jc w:val="center"/>
              <w:keepLines w:val="0"/>
              <w:keepNext w:val="0"/>
              <w:spacing w:before="0" w:beforeAutospacing="0" w:after="0" w:afterAutospacing="0"/>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执业或职业资格证明（证书名称）</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31"/>
              <w:jc w:val="center"/>
              <w:keepLines w:val="0"/>
              <w:keepNext w:val="0"/>
              <w:spacing w:before="0" w:beforeAutospacing="0" w:after="0" w:afterAutospacing="0"/>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8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84"/>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r>
        <w:trPr>
          <w:jc w:val="center"/>
          <w:tblCellSpacing w:w="0" w:type="dxa"/>
          <w:trHeight w:val="295"/>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67"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731"/>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tc>
      </w:tr>
    </w:tbl>
    <w:p>
      <w:pPr>
        <w:pStyle w:val="731"/>
        <w:ind w:right="29"/>
        <w:jc w:val="both"/>
        <w:keepLines w:val="0"/>
        <w:keepNext w:val="0"/>
        <w:spacing w:before="0" w:beforeAutospacing="0" w:after="0" w:afterAutospacing="0" w:line="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供应商（公章）：</w:t>
      </w:r>
      <w:r/>
    </w:p>
    <w:p>
      <w:pPr>
        <w:pStyle w:val="731"/>
        <w:ind w:right="29"/>
        <w:jc w:val="both"/>
        <w:keepLines w:val="0"/>
        <w:keepNext w:val="0"/>
        <w:spacing w:before="0" w:beforeAutospacing="0" w:after="0" w:afterAutospacing="0" w:line="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法定代表人(负责人)</w:t>
      </w:r>
      <w:r/>
    </w:p>
    <w:p>
      <w:pPr>
        <w:pStyle w:val="731"/>
        <w:ind w:right="29"/>
        <w:jc w:val="both"/>
        <w:keepLines w:val="0"/>
        <w:keepNext w:val="0"/>
        <w:spacing w:before="0" w:beforeAutospacing="0" w:after="0" w:afterAutospacing="0" w:line="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或授权代表（签字或盖章）： </w:t>
      </w:r>
      <w:r/>
    </w:p>
    <w:p>
      <w:pPr>
        <w:pStyle w:val="731"/>
        <w:keepLines w:val="0"/>
        <w:keepNext w:val="0"/>
        <w:spacing w:before="0" w:beforeAutospacing="0" w:after="0" w:afterAutospacing="0" w:line="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w:t>
      </w:r>
      <w:r/>
    </w:p>
    <w:p>
      <w:pPr>
        <w:pStyle w:val="731"/>
        <w:jc w:val="both"/>
        <w:keepLines w:val="0"/>
        <w:keepNext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rPr>
        <w:t xml:space="preserve"> </w:t>
      </w:r>
      <w:r/>
    </w:p>
    <w:p>
      <w:pPr>
        <w:pStyle w:val="731"/>
        <w:ind w:right="29"/>
        <w:keepLines w:val="0"/>
        <w:keepNext w:val="0"/>
        <w:spacing w:before="0" w:beforeAutospacing="0" w:after="0" w:afterAutospacing="0" w:line="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注：本表应附证明材料。</w:t>
      </w:r>
      <w:r/>
    </w:p>
    <w:p>
      <w:pPr>
        <w:jc w:val="center"/>
        <w:rPr>
          <w:rFonts w:ascii="宋体" w:hAnsi="宋体"/>
          <w:b/>
          <w:bCs/>
          <w:i w:val="0"/>
          <w:iCs w:val="0"/>
          <w:color w:val="auto"/>
          <w:sz w:val="24"/>
          <w:highlight w:val="none"/>
        </w:rPr>
      </w:pPr>
      <w:r>
        <w:rPr>
          <w:rFonts w:ascii="宋体" w:hAnsi="宋体"/>
          <w:b/>
          <w:bCs/>
          <w:i w:val="0"/>
          <w:iCs w:val="0"/>
          <w:color w:val="auto"/>
          <w:sz w:val="24"/>
          <w:highlight w:val="none"/>
        </w:rPr>
      </w:r>
      <w:r/>
    </w:p>
    <w:p>
      <w:pPr>
        <w:pStyle w:val="1042"/>
        <w:rPr>
          <w:rFonts w:ascii="宋体" w:hAnsi="宋体"/>
          <w:b/>
          <w:bCs/>
          <w:color w:val="auto"/>
          <w:szCs w:val="24"/>
          <w:highlight w:val="none"/>
        </w:rPr>
      </w:pPr>
      <w:r>
        <w:rPr>
          <w:rFonts w:ascii="宋体" w:hAnsi="宋体"/>
          <w:b/>
          <w:bCs/>
          <w:color w:val="auto"/>
          <w:szCs w:val="24"/>
          <w:highlight w:val="none"/>
        </w:rPr>
      </w:r>
      <w:r/>
    </w:p>
    <w:p>
      <w:pPr>
        <w:pStyle w:val="731"/>
        <w:ind w:left="0" w:right="0"/>
        <w:jc w:val="center"/>
        <w:keepLines w:val="0"/>
        <w:keepNext w:val="0"/>
        <w:spacing w:before="0" w:beforeAutospacing="0" w:after="0" w:afterAutospacing="0"/>
        <w:widowControl w:val="off"/>
        <w:rPr>
          <w:rFonts w:ascii="宋体" w:hAnsi="宋体"/>
          <w:b/>
          <w:bCs/>
          <w:color w:val="auto"/>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
          <w:bCs/>
          <w:color w:val="auto"/>
          <w:szCs w:val="24"/>
          <w:highlight w:val="none"/>
        </w:rPr>
        <w:br w:type="page" w:clear="all"/>
      </w:r>
      <w:r/>
    </w:p>
    <w:p>
      <w:pPr>
        <w:pStyle w:val="765"/>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t xml:space="preserve">6</w:t>
      </w:r>
      <w:r>
        <w:rPr>
          <w:rFonts w:hint="eastAsia" w:ascii="宋体" w:hAnsi="宋体" w:eastAsia="宋体" w:cs="宋体"/>
          <w:b/>
          <w:bCs/>
          <w:color w:val="auto"/>
          <w:sz w:val="36"/>
          <w:highlight w:val="none"/>
        </w:rPr>
        <w:t xml:space="preserve">、</w:t>
      </w:r>
      <w:bookmarkStart w:id="5" w:name="_Hlk81985343"/>
      <w:r>
        <w:rPr>
          <w:rFonts w:hint="eastAsia" w:ascii="宋体" w:hAnsi="宋体" w:eastAsia="宋体" w:cs="宋体"/>
          <w:b/>
          <w:bCs/>
          <w:color w:val="auto"/>
          <w:sz w:val="36"/>
          <w:highlight w:val="none"/>
        </w:rPr>
        <w:t xml:space="preserve">偏离表</w:t>
      </w:r>
      <w:r/>
    </w:p>
    <w:p>
      <w:pPr>
        <w:pStyle w:val="766"/>
        <w:ind w:left="0" w:firstLine="0"/>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项目编号：</w:t>
      </w:r>
      <w:r/>
    </w:p>
    <w:p>
      <w:pPr>
        <w:pStyle w:val="766"/>
        <w:ind w:left="0" w:firstLine="0"/>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项目名称：</w:t>
      </w:r>
      <w:r/>
    </w:p>
    <w:p>
      <w:pPr>
        <w:pStyle w:val="751"/>
        <w:rPr>
          <w:rFonts w:hint="eastAsia"/>
          <w:color w:val="auto"/>
          <w:highlight w:val="none"/>
        </w:rPr>
      </w:pPr>
      <w:r>
        <w:rPr>
          <w:rFonts w:hint="eastAsia"/>
          <w:color w:val="auto"/>
          <w:highlight w:val="none"/>
        </w:rPr>
      </w:r>
      <w:r/>
    </w:p>
    <w:tbl>
      <w:tblPr>
        <w:tblStyle w:val="705"/>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color w:val="auto"/>
          <w:highlight w:val="none"/>
        </w:rPr>
      </w:pPr>
      <w:r>
        <w:rPr>
          <w:rFonts w:hint="eastAsia" w:ascii="宋体" w:hAnsi="宋体" w:cs="宋体"/>
          <w:color w:val="auto"/>
          <w:sz w:val="24"/>
          <w:highlight w:val="none"/>
        </w:rPr>
        <w:t xml:space="preserve">日期：</w:t>
      </w:r>
      <w:bookmarkEnd w:id="5"/>
      <w:r/>
      <w:r/>
    </w:p>
    <w:p>
      <w:pPr>
        <w:pStyle w:val="765"/>
        <w:ind w:left="0" w:right="0" w:firstLine="0"/>
        <w:jc w:val="center"/>
        <w:keepLines w:val="0"/>
        <w:keepNext w:val="0"/>
        <w:pageBreakBefore w:val="0"/>
        <w:spacing w:before="181" w:after="181" w:line="360" w:lineRule="auto"/>
        <w:widowControl w:val="off"/>
        <w:rPr>
          <w:rFonts w:hint="eastAsia" w:ascii="宋体" w:hAnsi="宋体" w:cs="宋体"/>
          <w:color w:val="auto"/>
          <w:sz w:val="24"/>
          <w:highlight w:val="none"/>
        </w:rPr>
      </w:pPr>
      <w:r>
        <w:rPr>
          <w:rFonts w:hint="eastAsia" w:ascii="宋体" w:hAnsi="宋体" w:cs="宋体"/>
          <w:b/>
          <w:color w:val="auto"/>
          <w:sz w:val="36"/>
          <w:highlight w:val="none"/>
        </w:rPr>
        <w:br w:type="page" w:clear="all"/>
      </w:r>
      <w:r>
        <w:rPr>
          <w:rFonts w:hint="eastAsia" w:ascii="宋体" w:hAnsi="宋体" w:eastAsia="宋体" w:cs="宋体"/>
          <w:b/>
          <w:bCs/>
          <w:color w:val="auto"/>
          <w:sz w:val="36"/>
          <w:highlight w:val="none"/>
          <w:lang w:val="en-US" w:eastAsia="zh-CN"/>
        </w:rPr>
        <w:t xml:space="preserve">7</w:t>
      </w:r>
      <w:r>
        <w:rPr>
          <w:rFonts w:hint="eastAsia" w:ascii="宋体" w:hAnsi="宋体" w:eastAsia="宋体" w:cs="宋体"/>
          <w:b/>
          <w:bCs/>
          <w:color w:val="auto"/>
          <w:sz w:val="36"/>
          <w:highlight w:val="none"/>
        </w:rPr>
        <w:t xml:space="preserve">、合同草案条款</w:t>
      </w:r>
      <w:r/>
    </w:p>
    <w:p>
      <w:pPr>
        <w:ind w:firstLine="482"/>
        <w:jc w:val="center"/>
        <w:spacing w:line="360" w:lineRule="auto"/>
        <w:rPr>
          <w:rFonts w:hint="eastAsia" w:ascii="宋体" w:hAnsi="宋体" w:cs="宋体"/>
          <w:b/>
          <w:color w:val="auto"/>
          <w:sz w:val="24"/>
          <w:highlight w:val="none"/>
        </w:rPr>
      </w:pPr>
      <w:r/>
      <w:bookmarkStart w:id="6" w:name="_Toc65317831"/>
      <w:r>
        <w:rPr>
          <w:rFonts w:hint="eastAsia" w:ascii="宋体" w:hAnsi="宋体" w:cs="宋体"/>
          <w:b/>
          <w:color w:val="auto"/>
          <w:sz w:val="24"/>
          <w:highlight w:val="none"/>
        </w:rPr>
        <w:t xml:space="preserve">（以采购人与成交供应商最终签订版本为准）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2026年徐州市水利工程运行管理中心市级养护项目</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85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85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85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85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852"/>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852"/>
        <w:jc w:val="center"/>
        <w:rPr>
          <w:rFonts w:hint="eastAsia" w:ascii="宋体" w:hAnsi="宋体" w:cs="宋体"/>
          <w:color w:val="auto"/>
          <w:sz w:val="24"/>
          <w:highlight w:val="none"/>
        </w:rPr>
      </w:pPr>
      <w:r>
        <w:rPr>
          <w:rFonts w:hint="eastAsia" w:ascii="宋体" w:hAnsi="宋体" w:cs="宋体"/>
          <w:color w:val="auto"/>
          <w:sz w:val="72"/>
          <w:szCs w:val="72"/>
          <w:highlight w:val="none"/>
        </w:rPr>
        <w:t xml:space="preserve">同</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rPr>
          <w:rFonts w:hint="eastAsia" w:ascii="宋体" w:hAnsi="宋体" w:cs="宋体"/>
          <w:color w:val="auto"/>
          <w:sz w:val="24"/>
          <w:highlight w:val="none"/>
          <w:lang w:eastAsia="zh-CN"/>
        </w:rPr>
        <w:t xml:space="preserve">徐州市</w:t>
      </w:r>
      <w:r>
        <w:rPr>
          <w:rFonts w:hint="eastAsia" w:ascii="宋体" w:hAnsi="宋体" w:cs="宋体"/>
          <w:color w:val="auto"/>
          <w:sz w:val="24"/>
          <w:highlight w:val="none"/>
          <w:lang w:val="en-US" w:eastAsia="zh-CN"/>
        </w:rPr>
        <w:t xml:space="preserve">水务局</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751"/>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友情提醒：采购人与中标、成交供应商应当在中标、成交通知书发出之日起</w:t>
      </w:r>
      <w:r>
        <w:rPr>
          <w:rFonts w:hint="eastAsia" w:ascii="宋体" w:hAnsi="宋体" w:cs="宋体"/>
          <w:b/>
          <w:color w:val="auto"/>
          <w:sz w:val="24"/>
          <w:szCs w:val="24"/>
          <w:highlight w:val="none"/>
        </w:rPr>
        <w:t xml:space="preserve">三十日</w:t>
      </w:r>
      <w:r>
        <w:rPr>
          <w:rFonts w:hint="eastAsia" w:ascii="宋体" w:hAnsi="宋体" w:cs="宋体"/>
          <w:bCs/>
          <w:color w:val="auto"/>
          <w:sz w:val="24"/>
          <w:szCs w:val="24"/>
          <w:highlight w:val="none"/>
        </w:rPr>
        <w:t xml:space="preserve">内，按照采购文件确定的事项签订政府采购合同。</w:t>
      </w:r>
      <w:r/>
    </w:p>
    <w:p>
      <w:pPr>
        <w:pStyle w:val="751"/>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采购人应当自政府采购合同签订之日起</w:t>
      </w:r>
      <w:r>
        <w:rPr>
          <w:rFonts w:hint="eastAsia" w:ascii="宋体" w:hAnsi="宋体" w:eastAsia="宋体" w:cs="宋体"/>
          <w:b/>
          <w:color w:val="auto"/>
          <w:sz w:val="24"/>
          <w:szCs w:val="24"/>
          <w:highlight w:val="none"/>
        </w:rPr>
        <w:t xml:space="preserve">2</w:t>
      </w:r>
      <w:r>
        <w:rPr>
          <w:rFonts w:hint="eastAsia" w:ascii="宋体" w:hAnsi="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bookmarkEnd w:id="6"/>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pStyle w:val="731"/>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 </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合同编号：</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签订日期：</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签订地址：</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甲、乙双方根据《中华人民共和国政府采购法》、《中华人民共和国民法典》，按照采购文件，签订本政府采购合同。</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一、合同内容：</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1"/>
          <w:szCs w:val="21"/>
        </w:rPr>
        <w:t xml:space="preserve">采购包：</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4"/>
          <w:szCs w:val="24"/>
        </w:rPr>
        <w:t xml:space="preserve">。</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具体内容及要求详见采购文件附件《项目要求（采购需求）》。</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2.服务要求及标准，详见项目要求（采购需求）。</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3.下列文件为本合同不可分割部分：</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①采购文件[项目编号：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]及其附件；</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②乙方的响应文件；</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③乙方在投标过程中所作的其它承诺、声明、书面澄清等；</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④中标/成交通知书；</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⑤服务清单、分项价格表；</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⑥其他相关文件等；</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以上与本合同具有同等法律效力。</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4.该合同为总价承包合同。</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二、服务期</w:t>
      </w:r>
      <w:r/>
    </w:p>
    <w:p>
      <w:pPr>
        <w:pStyle w:val="731"/>
        <w:numPr>
          <w:ilvl w:val="0"/>
          <w:numId w:val="0"/>
        </w:numPr>
        <w:ind w:left="0" w:right="0" w:firstLine="723"/>
        <w:jc w:val="both"/>
        <w:keepLines w:val="0"/>
        <w:keepNext w:val="0"/>
        <w:spacing w:before="0" w:beforeAutospacing="0" w:after="0" w:afterAutospacing="0" w:line="360" w:lineRule="auto"/>
        <w:widowControl w:val="off"/>
        <w:rPr>
          <w:rFonts w:hint="default"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highlight w:val="none"/>
          <w:lang w:val="en-US" w:eastAsia="zh-CN"/>
        </w:rPr>
        <w:t xml:space="preserve">采购包1：40日历天；采购包2：1年；采购包3: 1年；采购包4: 30日历天；采购包5：8个月；采购包6-7: 1年。</w:t>
      </w:r>
      <w:r/>
    </w:p>
    <w:p>
      <w:pPr>
        <w:pStyle w:val="731"/>
        <w:numPr>
          <w:ilvl w:val="0"/>
          <w:numId w:val="0"/>
        </w:numPr>
        <w:ind w:left="0" w:right="0"/>
        <w:jc w:val="both"/>
        <w:keepLines w:val="0"/>
        <w:keepNext w:val="0"/>
        <w:spacing w:before="0" w:beforeAutospacing="0" w:after="0" w:afterAutospacing="0" w:line="360" w:lineRule="auto"/>
        <w:widowControl w:val="off"/>
        <w:rPr>
          <w:rFonts w:hint="default" w:ascii="宋体" w:hAnsi="宋体" w:eastAsia="宋体" w:cs="宋体"/>
          <w:b/>
          <w:bCs/>
          <w:color w:val="000000"/>
          <w:sz w:val="24"/>
          <w:szCs w:val="24"/>
          <w:highlight w:val="red"/>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highlight w:val="red"/>
          <w:lang w:val="en-US" w:eastAsia="zh-CN"/>
        </w:rPr>
      </w:r>
      <w:r/>
    </w:p>
    <w:p>
      <w:pPr>
        <w:pStyle w:val="731"/>
        <w:ind w:left="0" w:firstLine="150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年</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日起，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年</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月</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日止。</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三、合同价款</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合同总金额为人民币（大写）</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（小写：</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rPr>
        <w:t xml:space="preserve">元）。</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四、合同价款的支付</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经双方协商一致，选择以下第</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种付款方式：</w:t>
      </w:r>
      <w:r/>
    </w:p>
    <w:p>
      <w:pPr>
        <w:pStyle w:val="731"/>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（一）付款方式（提交预付款保函的）</w:t>
      </w:r>
      <w:r/>
    </w:p>
    <w:p>
      <w:pPr>
        <w:pStyle w:val="731"/>
        <w:ind w:lef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合同价款的百分之五十(50%)即￥</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rPr>
        <w:t xml:space="preserve">元整，在双方签订合同后15个工作日内，乙方向甲方出具等额预付款保函后，由甲方办理政府采购资金结算</w:t>
      </w:r>
      <w:r>
        <w:rPr>
          <w:rFonts w:hint="eastAsia" w:cs="宋体"/>
          <w:color w:val="000000"/>
          <w:sz w:val="24"/>
          <w:szCs w:val="24"/>
          <w:lang w:eastAsia="zh-CN"/>
        </w:rPr>
        <w:t xml:space="preserve">。</w:t>
      </w:r>
      <w:r/>
    </w:p>
    <w:p>
      <w:pPr>
        <w:pStyle w:val="731"/>
        <w:ind w:lef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采购包1-3</w:t>
      </w:r>
      <w:r>
        <w:rPr>
          <w:rFonts w:hint="eastAsia"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完工验收后付款至合同价款的80%</w:t>
      </w: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结算审计后</w:t>
      </w:r>
      <w:r>
        <w:rPr>
          <w:rFonts w:hint="eastAsia" w:ascii="宋体" w:hAnsi="宋体" w:eastAsia="宋体" w:cs="宋体"/>
          <w:b/>
          <w:bCs/>
          <w:color w:val="auto"/>
          <w:sz w:val="24"/>
          <w:szCs w:val="24"/>
          <w:highlight w:val="none"/>
        </w:rPr>
        <w:t xml:space="preserve">按审定结果支付剩余尾款。</w:t>
      </w:r>
      <w:r/>
    </w:p>
    <w:p>
      <w:pPr>
        <w:pStyle w:val="731"/>
        <w:ind w:left="0" w:firstLine="480"/>
        <w:jc w:val="both"/>
        <w:keepLines w:val="0"/>
        <w:keepNext w:val="0"/>
        <w:spacing w:before="0" w:beforeAutospacing="0" w:after="0" w:afterAutospacing="0" w:line="360" w:lineRule="auto"/>
        <w:widowControl w:val="off"/>
        <w:rPr>
          <w:rFonts w:hint="eastAsia"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采购包4-5</w:t>
      </w: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服务期结束并出具报告后按审定金额支付尾款。</w:t>
      </w:r>
      <w:r/>
    </w:p>
    <w:p>
      <w:pPr>
        <w:pStyle w:val="731"/>
        <w:ind w:left="0" w:firstLine="480"/>
        <w:jc w:val="both"/>
        <w:keepLines w:val="0"/>
        <w:keepNext w:val="0"/>
        <w:spacing w:before="0" w:beforeAutospacing="0" w:after="0" w:afterAutospacing="0" w:line="360" w:lineRule="auto"/>
        <w:widowControl w:val="off"/>
        <w:rPr>
          <w:rFonts w:hint="eastAsia"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采购包6-7</w:t>
      </w: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服务期结束并考核合格后按审定金额支付尾款。</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乙方需提交的支付文件包括：</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乙方出具的全额正式发票；</w:t>
      </w:r>
      <w:r/>
    </w:p>
    <w:p>
      <w:pPr>
        <w:pStyle w:val="731"/>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（二）付款方式（不提交预付款保函的）</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合同价款的百分之三十(30%)即￥</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元整，在双方签订合同后15个工作日内，办理政府采购资金结算手续支付给乙方。</w:t>
      </w:r>
      <w:r/>
    </w:p>
    <w:p>
      <w:pPr>
        <w:pStyle w:val="731"/>
        <w:ind w:lef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采购包1-3</w:t>
      </w:r>
      <w:r>
        <w:rPr>
          <w:rFonts w:hint="eastAsia"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完工验收后付款至合同价款的80%</w:t>
      </w: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结算审计后</w:t>
      </w:r>
      <w:r>
        <w:rPr>
          <w:rFonts w:hint="eastAsia" w:ascii="宋体" w:hAnsi="宋体" w:eastAsia="宋体" w:cs="宋体"/>
          <w:b/>
          <w:bCs/>
          <w:color w:val="auto"/>
          <w:sz w:val="24"/>
          <w:szCs w:val="24"/>
          <w:highlight w:val="none"/>
        </w:rPr>
        <w:t xml:space="preserve">按审定结果支付剩余尾款。</w:t>
      </w:r>
      <w:r/>
    </w:p>
    <w:p>
      <w:pPr>
        <w:pStyle w:val="731"/>
        <w:ind w:left="0" w:firstLine="480"/>
        <w:jc w:val="both"/>
        <w:keepLines w:val="0"/>
        <w:keepNext w:val="0"/>
        <w:spacing w:before="0" w:beforeAutospacing="0" w:after="0" w:afterAutospacing="0" w:line="360" w:lineRule="auto"/>
        <w:widowControl w:val="off"/>
        <w:rPr>
          <w:rFonts w:hint="eastAsia"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采购包4-5</w:t>
      </w: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服务期结束并出具报告后按审定金额支付尾款。</w:t>
      </w:r>
      <w:r/>
    </w:p>
    <w:p>
      <w:pPr>
        <w:pStyle w:val="731"/>
        <w:ind w:left="0" w:firstLine="480"/>
        <w:jc w:val="both"/>
        <w:keepLines w:val="0"/>
        <w:keepNext w:val="0"/>
        <w:spacing w:before="0" w:beforeAutospacing="0" w:after="0" w:afterAutospacing="0" w:line="360" w:lineRule="auto"/>
        <w:widowControl w:val="off"/>
        <w:rPr>
          <w:rFonts w:hint="eastAsia"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采购包6-7</w:t>
      </w:r>
      <w:r>
        <w:rPr>
          <w:rFonts w:hint="eastAsia" w:cs="宋体"/>
          <w:b/>
          <w:bCs/>
          <w:color w:val="auto"/>
          <w:sz w:val="24"/>
          <w:szCs w:val="24"/>
          <w:highlight w:val="none"/>
          <w:lang w:eastAsia="zh-CN"/>
        </w:rPr>
        <w:t xml:space="preserve">）</w:t>
      </w:r>
      <w:r>
        <w:rPr>
          <w:rFonts w:hint="eastAsia" w:cs="宋体"/>
          <w:b/>
          <w:bCs/>
          <w:color w:val="auto"/>
          <w:sz w:val="24"/>
          <w:szCs w:val="24"/>
          <w:highlight w:val="none"/>
          <w:lang w:val="en-US" w:eastAsia="zh-CN"/>
        </w:rPr>
        <w:t xml:space="preserve">服务期结束并考核合格后按审定金额支付尾款。</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乙方需提交的支付文件包括：</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乙方出具的正式发票。</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上述费用甲方支付至卖方指定账户内。除甲方另行指定外，该指定账户信息为：</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户名：</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账号：</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开户行：</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五、人员配备和设备设施配备</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见乙方响应文件[项目编号：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六、甲乙双方的权利和义务</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（一）甲方的权利和义务</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1.甲方对乙方有实施日常检查、考核、管理的权利。</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2.甲方可对乙方存在问题限期整改，整改费用由乙方承担。</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3.乙方如连续两次整改不合格，甲方有权终止合同。</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4.甲方需确保乙方合同价款的按时到位。</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5.甲方检查人员必须公开、公平、公正检查考核。</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（二）乙方的权利和义务</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1.乙方应自觉接受甲方的检查、考核、指导和监督。</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2.乙方必须按照合同约定配备相关人员，如发现相关人员不足，甲方有权单方终止合同。</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3.合同期内，乙方所需要的作业、管理、机具停放等用房、用地由乙方自行解决。</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4.乙方要加强对工作人员的安全教育，完善相关措施，确保安全无事故，成交项目管理期间内如出现责任事故，均由乙方负责，与甲方无关。</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5.乙方需全面配合甲方在乙方管理范围内组织实施的科研试验等工作，并协助提供必要的人员和设备。</w:t>
      </w:r>
      <w:r/>
    </w:p>
    <w:p>
      <w:pPr>
        <w:pStyle w:val="731"/>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6、乙方在项目实施过程中，承担安全主体责任。</w:t>
      </w:r>
      <w:r/>
    </w:p>
    <w:p>
      <w:pPr>
        <w:pStyle w:val="731"/>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7、乙方必须按照甲方要求服务，确保达到服务质量标准，按服务要求开展维护。</w:t>
      </w:r>
      <w:r/>
    </w:p>
    <w:p>
      <w:pPr>
        <w:pStyle w:val="731"/>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8、因服务质量返工造成的经济损失完全由乙方负责。</w:t>
      </w:r>
      <w:r/>
    </w:p>
    <w:p>
      <w:pPr>
        <w:pStyle w:val="731"/>
        <w:ind w:left="0" w:firstLine="480"/>
        <w:jc w:val="both"/>
        <w:keepLines w:val="0"/>
        <w:keepNext w:val="0"/>
        <w:spacing w:before="0" w:beforeAutospacing="0" w:after="0" w:afterAutospacing="0" w:line="360" w:lineRule="auto"/>
        <w:widowControl w:val="off"/>
        <w:tabs>
          <w:tab w:val="left" w:pos="144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9、按照服务标准要求，做好所有的内业资料收集整理。</w:t>
      </w:r>
      <w:r/>
    </w:p>
    <w:p>
      <w:pPr>
        <w:pStyle w:val="731"/>
        <w:ind w:left="0" w:firstLine="480"/>
        <w:jc w:val="both"/>
        <w:keepLines w:val="0"/>
        <w:keepNext w:val="0"/>
        <w:spacing w:before="0" w:beforeAutospacing="0" w:after="0" w:afterAutospacing="0" w:line="360" w:lineRule="auto"/>
        <w:widowControl w:val="off"/>
        <w:tabs>
          <w:tab w:val="left" w:pos="1441"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10、乙方必须服从甲方管理，否则甲方有权责令乙方退出工地，解除合同，甲方损失由乙方负担。</w:t>
      </w:r>
      <w:r/>
    </w:p>
    <w:p>
      <w:pPr>
        <w:pStyle w:val="731"/>
        <w:ind w:left="0" w:firstLine="480"/>
        <w:jc w:val="both"/>
        <w:keepLines w:val="0"/>
        <w:keepNext w:val="0"/>
        <w:spacing w:before="0" w:beforeAutospacing="0" w:after="0" w:afterAutospacing="0" w:line="360" w:lineRule="auto"/>
        <w:widowControl w:val="off"/>
        <w:tabs>
          <w:tab w:val="left" w:pos="1441" w:leader="none"/>
        </w:tabs>
        <w:rPr>
          <w:rFonts w:hint="default" w:ascii="宋体" w:hAnsi="宋体" w:eastAsia="宋体" w:cs="宋体"/>
          <w:color w:val="000000"/>
          <w:sz w:val="24"/>
          <w:szCs w:val="24"/>
          <w:highlight w:val="red"/>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highlight w:val="none"/>
          <w:lang w:val="en-US" w:eastAsia="zh-CN"/>
        </w:rPr>
        <w:t xml:space="preserve">11、</w:t>
      </w:r>
      <w:r>
        <w:rPr>
          <w:rFonts w:hint="eastAsia" w:ascii="宋体" w:hAnsi="宋体"/>
          <w:color w:val="auto"/>
          <w:sz w:val="24"/>
          <w:szCs w:val="24"/>
          <w:highlight w:val="none"/>
          <w:lang w:val="en-US" w:eastAsia="zh-CN"/>
        </w:rPr>
        <w:t xml:space="preserve"> </w:t>
      </w:r>
      <w:r>
        <w:rPr>
          <w:rFonts w:hint="eastAsia" w:ascii="宋体" w:hAnsi="宋体"/>
          <w:color w:val="auto"/>
          <w:sz w:val="24"/>
          <w:szCs w:val="24"/>
          <w:lang w:val="en-US" w:eastAsia="zh-CN"/>
        </w:rPr>
        <w:t xml:space="preserve">乙方在项目实施前须为派驻</w:t>
      </w:r>
      <w:r>
        <w:rPr>
          <w:rFonts w:hint="eastAsia"/>
          <w:color w:val="auto"/>
          <w:sz w:val="24"/>
          <w:szCs w:val="24"/>
          <w:lang w:val="en-US" w:eastAsia="zh-CN"/>
        </w:rPr>
        <w:t xml:space="preserve">现场的施工</w:t>
      </w:r>
      <w:r>
        <w:rPr>
          <w:rFonts w:hint="eastAsia" w:ascii="宋体" w:hAnsi="宋体"/>
          <w:color w:val="auto"/>
          <w:sz w:val="24"/>
          <w:szCs w:val="24"/>
          <w:lang w:val="en-US" w:eastAsia="zh-CN"/>
        </w:rPr>
        <w:t xml:space="preserve">人员购买人身意外伤害保险。</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七、违约与赔偿</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1.如乙方提供的服务无法满足要求的，甲方有权中止合同,出现一般性管理责任事件,除由乙方继续改正完善外，甲方可视造成的损失程度扣除乙方合同价的5%～10%的违约赔偿金。</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2.如乙方未按国家及行业现行的强制性技术标准规范等提供服务，甲方可按合同价的5%～10%扣除乙方的违约金。</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3.未经甲方同意，乙方擅自更换本项目经理，甲方将按合同价的5%扣除乙方的违约金。未经甲方同意，乙方擅自更换本合同项目运行人员，每更换一个，甲方将扣除乙方的违约金壹万元。</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4.如乙方将本合同项目转让，或未经甲方同意擅自将本合同项目任何部分</w:t>
      </w:r>
      <w:r>
        <w:rPr>
          <w:rFonts w:hint="eastAsia" w:cs="宋体"/>
          <w:color w:val="000000"/>
          <w:sz w:val="24"/>
          <w:szCs w:val="24"/>
          <w:lang w:eastAsia="zh-CN"/>
        </w:rPr>
        <w:t xml:space="preserve">采购包</w:t>
      </w:r>
      <w:r>
        <w:rPr>
          <w:rFonts w:hint="eastAsia" w:ascii="宋体" w:hAnsi="宋体" w:eastAsia="宋体" w:cs="宋体"/>
          <w:color w:val="000000"/>
          <w:sz w:val="24"/>
          <w:szCs w:val="24"/>
        </w:rPr>
        <w:t xml:space="preserve">出去，甲方有权终止合同，且不支付该</w:t>
      </w:r>
      <w:r>
        <w:rPr>
          <w:rFonts w:hint="eastAsia" w:cs="宋体"/>
          <w:color w:val="000000"/>
          <w:sz w:val="24"/>
          <w:szCs w:val="24"/>
          <w:lang w:eastAsia="zh-CN"/>
        </w:rPr>
        <w:t xml:space="preserve">采购包</w:t>
      </w:r>
      <w:r>
        <w:rPr>
          <w:rFonts w:hint="eastAsia" w:ascii="宋体" w:hAnsi="宋体" w:eastAsia="宋体" w:cs="宋体"/>
          <w:color w:val="000000"/>
          <w:sz w:val="24"/>
          <w:szCs w:val="24"/>
        </w:rPr>
        <w:t xml:space="preserve">工作量的费用，并按费用总额的5%～10%扣除乙方的违约金。</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5.如产品涉及侵犯第三方知识产权(专利或设计)，一切责任由卖方承担。如因此给买方造成损失，一切损失由卖方全部赔偿。</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八、审查</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本合同接受上级延伸审查及审计。</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九、其他</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1.未尽事宜双方协商解决。</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2.本合同一式六份，具有同等法律效力，甲方四份，乙方二份。</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甲方（签章）：____________________________________ </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地址：___________________________________</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邮编： ____________________________________</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电话： ____________________________________ </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法定代表人或授权代表(签名)： ___________________________ </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日期：___________________________ </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乙方（签章）： ____________________________________ </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 ____________________________________ </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邮编： ____________________________________ </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电话： ____________________________________ </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开户银行：________________________________</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银行帐号： ________________________________</w:t>
      </w:r>
      <w:r/>
    </w:p>
    <w:p>
      <w:pPr>
        <w:pStyle w:val="73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法定代表人或授权代表(签名)：___________________________</w:t>
      </w:r>
      <w:r/>
    </w:p>
    <w:p>
      <w:pPr>
        <w:pStyle w:val="731"/>
        <w:ind w:left="0" w:firstLine="480"/>
        <w:jc w:val="center"/>
        <w:keepLines w:val="0"/>
        <w:keepNext w:val="0"/>
        <w:spacing w:before="0" w:beforeAutospacing="0" w:after="0" w:afterAutospacing="0" w:line="360" w:lineRule="auto"/>
        <w:widowControl w:val="off"/>
        <w:rPr>
          <w:rFonts w:hint="eastAsia" w:ascii="宋体" w:hAnsi="宋体" w:cs="宋体"/>
          <w:b/>
          <w:color w:val="auto"/>
          <w:sz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日期：___________________________</w:t>
      </w:r>
      <w:r>
        <w:rPr>
          <w:rFonts w:hint="eastAsia" w:ascii="宋体" w:hAnsi="宋体" w:cs="宋体"/>
          <w:color w:val="auto"/>
          <w:sz w:val="24"/>
          <w:szCs w:val="24"/>
          <w:highlight w:val="none"/>
        </w:rPr>
        <w:br w:type="page" w:clear="all"/>
      </w:r>
      <w:bookmarkStart w:id="7" w:name="第五章 工程量清单"/>
      <w:r/>
      <w:bookmarkEnd w:id="7"/>
      <w:r>
        <w:rPr>
          <w:rFonts w:hint="eastAsia" w:cs="宋体"/>
          <w:b/>
          <w:bCs/>
          <w:color w:val="auto"/>
          <w:sz w:val="36"/>
          <w:highlight w:val="none"/>
          <w:lang w:val="en-US" w:eastAsia="zh-CN"/>
        </w:rPr>
        <w:t xml:space="preserve">8</w:t>
      </w:r>
      <w:r>
        <w:rPr>
          <w:rFonts w:hint="eastAsia" w:ascii="宋体" w:hAnsi="宋体" w:eastAsia="宋体" w:cs="宋体"/>
          <w:b/>
          <w:bCs/>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根据贵方《磋商文件》（项目编号：</w:t>
      </w:r>
      <w:r>
        <w:rPr>
          <w:rFonts w:hint="eastAsia" w:ascii="宋体" w:hAnsi="宋体" w:cs="宋体"/>
          <w:color w:val="auto"/>
          <w:sz w:val="24"/>
          <w:highlight w:val="none"/>
          <w:lang w:eastAsia="zh-CN"/>
        </w:rPr>
        <w:t xml:space="preserve">JSZC-320300-ZQGL-C2026-0011</w:t>
      </w:r>
      <w:r>
        <w:rPr>
          <w:rFonts w:hint="eastAsia" w:ascii="宋体" w:hAnsi="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江苏众勤项目管理咨询有限公司</w:t>
      </w:r>
      <w:r>
        <w:rPr>
          <w:rFonts w:hint="eastAsia" w:ascii="宋体" w:hAnsi="宋体" w:cs="宋体"/>
          <w:color w:val="auto"/>
          <w:sz w:val="24"/>
          <w:highlight w:val="none"/>
        </w:rPr>
        <w:t xml:space="preserve">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w:t>
      </w:r>
      <w:r/>
    </w:p>
    <w:p>
      <w:pPr>
        <w:pStyle w:val="765"/>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eastAsia="宋体" w:cs="宋体"/>
          <w:b/>
          <w:bCs/>
          <w:color w:val="auto"/>
          <w:sz w:val="36"/>
          <w:highlight w:val="none"/>
          <w:lang w:val="en-US" w:eastAsia="zh-CN"/>
        </w:rPr>
        <w:t xml:space="preserve">9</w:t>
      </w:r>
      <w:r>
        <w:rPr>
          <w:rFonts w:hint="eastAsia" w:ascii="宋体" w:hAnsi="宋体" w:eastAsia="宋体" w:cs="宋体"/>
          <w:b/>
          <w:bCs/>
          <w:color w:val="auto"/>
          <w:sz w:val="36"/>
          <w:highlight w:val="none"/>
        </w:rPr>
        <w:t xml:space="preserve">、授权委托书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ab/>
      </w:r>
      <w:r>
        <w:rPr>
          <w:rFonts w:hint="eastAsia" w:ascii="宋体" w:hAnsi="宋体" w:cs="宋体"/>
          <w:color w:val="auto"/>
          <w:sz w:val="24"/>
          <w:highlight w:val="none"/>
          <w:u w:val="single"/>
          <w:lang w:eastAsia="zh-CN"/>
        </w:rPr>
        <w:t xml:space="preserve">2026年徐州市水利工程运行管理中心市级养护项目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JSZC-320300-ZQGL-C2026-0011</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pStyle w:val="765"/>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eastAsia="宋体" w:cs="宋体"/>
          <w:b/>
          <w:bCs/>
          <w:color w:val="auto"/>
          <w:sz w:val="36"/>
          <w:highlight w:val="none"/>
          <w:lang w:val="en-US" w:eastAsia="zh-CN"/>
        </w:rPr>
        <w:t xml:space="preserve">10</w:t>
      </w:r>
      <w:r>
        <w:rPr>
          <w:rFonts w:hint="eastAsia" w:ascii="宋体" w:hAnsi="宋体" w:eastAsia="宋体" w:cs="宋体"/>
          <w:b/>
          <w:bCs/>
          <w:color w:val="auto"/>
          <w:sz w:val="36"/>
          <w:highlight w:val="none"/>
        </w:rPr>
        <w:t xml:space="preserve">、</w:t>
      </w:r>
      <w:bookmarkStart w:id="8" w:name="_Hlk81985284"/>
      <w:r>
        <w:rPr>
          <w:rFonts w:hint="eastAsia" w:ascii="宋体" w:hAnsi="宋体" w:eastAsia="宋体" w:cs="宋体"/>
          <w:b/>
          <w:bCs/>
          <w:color w:val="auto"/>
          <w:sz w:val="36"/>
          <w:highlight w:val="none"/>
        </w:rPr>
        <w:t xml:space="preserve">中小企业声明函</w:t>
      </w:r>
      <w:r/>
    </w:p>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JSZC-320300-ZQGL-C2026-0011</w:t>
      </w:r>
      <w:r/>
    </w:p>
    <w:p>
      <w:pPr>
        <w:ind w:firstLine="504"/>
        <w:keepLines w:val="0"/>
        <w:keepNext w:val="0"/>
        <w:pageBreakBefore w:val="0"/>
        <w:spacing w:line="360" w:lineRule="auto"/>
        <w:widowControl w:val="off"/>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2026年徐州市水利工程运行管理中心市级养护项目</w:t>
      </w:r>
      <w:r/>
    </w:p>
    <w:p>
      <w:pPr>
        <w:ind w:firstLine="504"/>
        <w:keepLines w:val="0"/>
        <w:keepNext w:val="0"/>
        <w:pageBreakBefore w:val="0"/>
        <w:spacing w:line="360" w:lineRule="auto"/>
        <w:widowControl w:val="off"/>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lang w:eastAsia="zh-CN"/>
        </w:rPr>
        <w:t xml:space="preserve">JSZC-320300-ZQGL-C2026-0011</w:t>
      </w:r>
      <w:r/>
    </w:p>
    <w:p>
      <w:pPr>
        <w:ind w:firstLine="504"/>
        <w:keepLines w:val="0"/>
        <w:keepNext w:val="0"/>
        <w:pageBreakBefore w:val="0"/>
        <w:spacing w:line="360" w:lineRule="auto"/>
        <w:widowControl w:val="off"/>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本公司（联合体）郑重声明，根据《政府采购促进中小企业发展管理办法》（财库[2020]46号）的规定，本公司</w:t>
      </w:r>
      <w:r>
        <w:rPr>
          <w:rFonts w:ascii="宋体" w:hAnsi="宋体"/>
          <w:color w:val="auto"/>
          <w:sz w:val="24"/>
          <w:highlight w:val="none"/>
        </w:rPr>
        <w:t xml:space="preserve">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徐州市</w:t>
      </w:r>
      <w:r>
        <w:rPr>
          <w:rFonts w:hint="eastAsia" w:ascii="宋体" w:hAnsi="宋体"/>
          <w:color w:val="auto"/>
          <w:sz w:val="24"/>
          <w:highlight w:val="none"/>
          <w:u w:val="single"/>
          <w:lang w:val="en-US" w:eastAsia="zh-CN"/>
        </w:rPr>
        <w:t xml:space="preserve">水务局</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2026年徐州市水利工程运行管理中心市级养护项目</w:t>
      </w:r>
      <w:r>
        <w:rPr>
          <w:rFonts w:ascii="宋体" w:hAnsi="宋体"/>
          <w:color w:val="auto"/>
          <w:sz w:val="24"/>
          <w:highlight w:val="none"/>
          <w:u w:val="single"/>
        </w:rPr>
        <w:t xml:space="preserve">）</w:t>
      </w:r>
      <w:r>
        <w:rPr>
          <w:rFonts w:ascii="宋体" w:hAnsi="宋体"/>
          <w:color w:val="auto"/>
          <w:sz w:val="24"/>
          <w:highlight w:val="none"/>
        </w:rPr>
        <w:t xml:space="preserve">采购活动</w:t>
      </w:r>
      <w:r>
        <w:rPr>
          <w:rFonts w:hint="eastAsia" w:ascii="宋体" w:hAnsi="宋体" w:cs="宋体"/>
          <w:color w:val="auto"/>
          <w:spacing w:val="6"/>
          <w:sz w:val="24"/>
          <w:highlight w:val="none"/>
        </w:rPr>
        <w:t xml:space="preserve">，工程的施工单位全部为符合政策要求的中小企业。相关企业（含联合体中的中小企业、签订</w:t>
      </w:r>
      <w:r>
        <w:rPr>
          <w:rFonts w:hint="eastAsia" w:ascii="宋体" w:hAnsi="宋体" w:cs="宋体"/>
          <w:color w:val="auto"/>
          <w:spacing w:val="6"/>
          <w:sz w:val="24"/>
          <w:highlight w:val="none"/>
          <w:lang w:eastAsia="zh-CN"/>
        </w:rPr>
        <w:t xml:space="preserve">采购包</w:t>
      </w:r>
      <w:r>
        <w:rPr>
          <w:rFonts w:hint="eastAsia" w:ascii="宋体" w:hAnsi="宋体" w:cs="宋体"/>
          <w:color w:val="auto"/>
          <w:spacing w:val="6"/>
          <w:sz w:val="24"/>
          <w:highlight w:val="none"/>
        </w:rPr>
        <w:t xml:space="preserve">意向协议的中小企业）的具体情况如下：</w:t>
      </w:r>
      <w:r/>
    </w:p>
    <w:p>
      <w:pPr>
        <w:ind w:firstLine="504"/>
        <w:keepLines w:val="0"/>
        <w:keepNext w:val="0"/>
        <w:pageBreakBefore w:val="0"/>
        <w:spacing w:line="360" w:lineRule="auto"/>
        <w:widowControl w:val="off"/>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；承建（承建）企业为（企业名称），从业人员（  ）人，营业收入为（   万元），资产总额为（  万元）①，属于（中型企业、小型企业、微型企业,</w:t>
      </w:r>
      <w:r>
        <w:rPr>
          <w:rFonts w:hint="eastAsia" w:ascii="宋体" w:hAnsi="宋体" w:cs="宋体"/>
          <w:b/>
          <w:bCs/>
          <w:color w:val="auto"/>
          <w:spacing w:val="6"/>
          <w:sz w:val="24"/>
          <w:highlight w:val="none"/>
        </w:rPr>
        <w:t xml:space="preserve">请勾选！</w:t>
      </w:r>
      <w:r>
        <w:rPr>
          <w:rFonts w:hint="eastAsia" w:ascii="宋体" w:hAnsi="宋体" w:cs="宋体"/>
          <w:color w:val="auto"/>
          <w:spacing w:val="6"/>
          <w:sz w:val="24"/>
          <w:highlight w:val="none"/>
        </w:rPr>
        <w:t xml:space="preserve">）；</w:t>
      </w:r>
      <w:r/>
    </w:p>
    <w:p>
      <w:pPr>
        <w:pStyle w:val="751"/>
        <w:ind w:firstLine="48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w:t>
      </w:r>
      <w:r/>
    </w:p>
    <w:p>
      <w:pPr>
        <w:ind w:firstLine="482"/>
        <w:spacing w:line="480" w:lineRule="exact"/>
        <w:rPr>
          <w:rFonts w:hint="eastAsia" w:ascii="宋体" w:hAnsi="宋体" w:cs="宋体"/>
          <w:b/>
          <w:bCs/>
          <w:color w:val="auto"/>
          <w:spacing w:val="6"/>
          <w:sz w:val="24"/>
          <w:highlight w:val="none"/>
        </w:rPr>
      </w:pPr>
      <w:r>
        <w:rPr>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企业名称（盖章）：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cs="宋体"/>
          <w:b/>
          <w:color w:val="auto"/>
          <w:sz w:val="24"/>
          <w:highlight w:val="none"/>
          <w:u w:val="single"/>
          <w:lang w:val="en-US" w:eastAsia="zh-CN"/>
        </w:rPr>
        <w:t xml:space="preserve">其他未列明行业 </w:t>
      </w:r>
      <w:r>
        <w:rPr>
          <w:rFonts w:hint="eastAsia" w:ascii="宋体" w:hAnsi="宋体" w:cs="宋体"/>
          <w:b/>
          <w:color w:val="auto"/>
          <w:sz w:val="24"/>
          <w:highlight w:val="none"/>
        </w:rPr>
        <w:t xml:space="preserve">。</w:t>
      </w:r>
      <w:r/>
    </w:p>
    <w:p>
      <w:pPr>
        <w:ind w:firstLine="482"/>
        <w:spacing w:line="480" w:lineRule="exact"/>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090"/>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bookmarkEnd w:id="8"/>
      <w:r/>
      <w:bookmarkStart w:id="12" w:name="_GoBack"/>
      <w:r/>
      <w:bookmarkEnd w:id="12"/>
      <w:r/>
      <w:r/>
    </w:p>
    <w:p>
      <w:pPr>
        <w:jc w:val="left"/>
        <w:spacing w:line="360" w:lineRule="auto"/>
        <w:rPr>
          <w:rFonts w:ascii="宋体" w:hAnsi="宋体" w:cs="宋体"/>
          <w:color w:val="auto"/>
          <w:sz w:val="24"/>
          <w:szCs w:val="21"/>
          <w:highlight w:val="none"/>
        </w:rPr>
      </w:pPr>
      <w:r>
        <w:rPr>
          <w:rFonts w:ascii="宋体" w:hAnsi="宋体" w:cs="宋体"/>
          <w:sz w:val="24"/>
        </w:rPr>
        <w:t xml:space="preserve">中小企业规模类型自测小程序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ascii="宋体" w:hAnsi="宋体" w:cs="宋体"/>
          <w:sz w:val="24"/>
        </w:rPr>
        <w:br/>
      </w:r>
      <w:r/>
    </w:p>
    <w:p>
      <w:pPr>
        <w:pStyle w:val="765"/>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1233805</wp:posOffset>
                </wp:positionH>
                <wp:positionV relativeFrom="paragraph">
                  <wp:posOffset>844550</wp:posOffset>
                </wp:positionV>
                <wp:extent cx="2736215" cy="5634355"/>
                <wp:effectExtent l="0" t="0" r="6985" b="4445"/>
                <wp:wrapSquare wrapText="bothSides"/>
                <wp:docPr id="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D:\Tencent\微信\WeChat Files\wxid_1c6io8gl77vj22\FileStorage\Temp\912730e80772119968377d556d5bbbe.jpg"/>
                        <pic:cNvPicPr>
                          <a:picLocks noChangeAspect="1"/>
                        </pic:cNvPicPr>
                        <pic:nvPr/>
                      </pic:nvPicPr>
                      <pic:blipFill>
                        <a:blip r:embed="rId15"/>
                        <a:srcRect l="0" t="4826" r="0" b="0"/>
                        <a:stretch/>
                      </pic:blipFill>
                      <pic:spPr bwMode="auto">
                        <a:xfrm>
                          <a:off x="0" y="0"/>
                          <a:ext cx="2736215" cy="5634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1pt;mso-position-horizontal:absolute;mso-position-vertical-relative:text;margin-top:66.5pt;mso-position-vertical:absolute;width:215.4pt;height:443.6pt;mso-wrap-distance-left:0.0pt;mso-wrap-distance-top:0.0pt;mso-wrap-distance-right:0.0pt;mso-wrap-distance-bottom:0.0pt;" stroked="f">
                <v:path textboxrect="0,0,0,0"/>
                <w10:wrap type="square"/>
                <v:imagedata r:id="rId15" o:title=""/>
              </v:shape>
            </w:pict>
          </mc:Fallback>
        </mc:AlternateContent>
      </w:r>
      <w:r>
        <w:rPr>
          <w:rFonts w:hint="eastAsia" w:ascii="宋体" w:hAnsi="宋体" w:cs="宋体"/>
          <w:color w:val="auto"/>
          <w:sz w:val="36"/>
          <w:szCs w:val="36"/>
          <w:highlight w:val="none"/>
        </w:rPr>
        <w:br w:type="page" w:clear="all"/>
      </w:r>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1</w:t>
      </w:r>
      <w:r>
        <w:rPr>
          <w:rFonts w:hint="eastAsia" w:ascii="宋体" w:hAnsi="宋体" w:eastAsia="宋体" w:cs="宋体"/>
          <w:b/>
          <w:bCs/>
          <w:color w:val="auto"/>
          <w:sz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olor w:val="auto"/>
          <w:sz w:val="24"/>
          <w:highlight w:val="none"/>
          <w:u w:val="single"/>
          <w:lang w:eastAsia="zh-CN"/>
        </w:rPr>
        <w:t xml:space="preserve">2026年徐州市水利工程运行管理中心市级养护项目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JSZC-320300-ZQGL-C2026-0011</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969"/>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969"/>
        <w:ind w:left="239" w:firstLine="2640"/>
        <w:rPr>
          <w:rFonts w:hint="eastAsia" w:cs="宋体"/>
          <w:color w:val="auto"/>
          <w:highlight w:val="none"/>
        </w:rPr>
      </w:pPr>
      <w:r>
        <w:rPr>
          <w:rFonts w:hint="eastAsia" w:cs="宋体"/>
          <w:color w:val="auto"/>
          <w:highlight w:val="none"/>
        </w:rPr>
      </w:r>
      <w:r/>
    </w:p>
    <w:p>
      <w:pPr>
        <w:pStyle w:val="969"/>
        <w:ind w:left="239" w:firstLine="2640"/>
        <w:rPr>
          <w:rFonts w:hint="eastAsia" w:cs="宋体"/>
          <w:color w:val="auto"/>
          <w:highlight w:val="none"/>
        </w:rPr>
      </w:pPr>
      <w:r>
        <w:rPr>
          <w:rFonts w:hint="eastAsia" w:cs="宋体"/>
          <w:color w:val="auto"/>
          <w:highlight w:val="none"/>
        </w:rPr>
      </w:r>
      <w:r/>
    </w:p>
    <w:p>
      <w:pPr>
        <w:pStyle w:val="969"/>
        <w:ind w:left="239" w:firstLine="2640"/>
        <w:rPr>
          <w:rFonts w:hint="eastAsia" w:cs="宋体"/>
          <w:color w:val="auto"/>
          <w:highlight w:val="none"/>
        </w:rPr>
      </w:pPr>
      <w:r>
        <w:rPr>
          <w:rFonts w:hint="eastAsia" w:cs="宋体"/>
          <w:color w:val="auto"/>
          <w:highlight w:val="none"/>
        </w:rPr>
      </w:r>
      <w:r/>
    </w:p>
    <w:p>
      <w:pPr>
        <w:pStyle w:val="969"/>
        <w:ind w:left="239" w:firstLine="2640"/>
        <w:rPr>
          <w:rFonts w:hint="eastAsia" w:cs="宋体"/>
          <w:color w:val="auto"/>
          <w:highlight w:val="none"/>
        </w:rPr>
      </w:pPr>
      <w:r>
        <w:rPr>
          <w:rFonts w:hint="eastAsia" w:cs="宋体"/>
          <w:color w:val="auto"/>
          <w:highlight w:val="none"/>
        </w:rPr>
      </w:r>
      <w:r/>
    </w:p>
    <w:p>
      <w:pPr>
        <w:pStyle w:val="969"/>
        <w:ind w:left="239" w:firstLine="2640"/>
        <w:rPr>
          <w:rFonts w:hint="eastAsia" w:cs="宋体"/>
          <w:color w:val="auto"/>
          <w:highlight w:val="none"/>
        </w:rPr>
      </w:pPr>
      <w:r>
        <w:rPr>
          <w:rFonts w:hint="eastAsia" w:cs="宋体"/>
          <w:color w:val="auto"/>
          <w:highlight w:val="none"/>
        </w:rPr>
      </w:r>
      <w:r/>
    </w:p>
    <w:p>
      <w:pPr>
        <w:pStyle w:val="969"/>
        <w:ind w:left="239" w:firstLine="2640"/>
        <w:rPr>
          <w:rFonts w:hint="eastAsia" w:cs="宋体"/>
          <w:color w:val="auto"/>
          <w:highlight w:val="none"/>
        </w:rPr>
      </w:pPr>
      <w:r>
        <w:rPr>
          <w:rFonts w:hint="eastAsia" w:cs="宋体"/>
          <w:color w:val="auto"/>
          <w:highlight w:val="none"/>
        </w:rPr>
      </w:r>
      <w:r/>
    </w:p>
    <w:p>
      <w:pPr>
        <w:pStyle w:val="969"/>
        <w:ind w:left="239" w:firstLine="2640"/>
        <w:rPr>
          <w:rFonts w:hint="eastAsia" w:cs="宋体"/>
          <w:color w:val="auto"/>
          <w:highlight w:val="none"/>
        </w:rPr>
      </w:pPr>
      <w:r>
        <w:rPr>
          <w:rFonts w:hint="eastAsia" w:cs="宋体"/>
          <w:color w:val="auto"/>
          <w:highlight w:val="non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765"/>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2</w:t>
      </w:r>
      <w:r>
        <w:rPr>
          <w:rFonts w:hint="eastAsia" w:ascii="宋体" w:hAnsi="宋体" w:eastAsia="宋体" w:cs="宋体"/>
          <w:b/>
          <w:bCs/>
          <w:color w:val="auto"/>
          <w:sz w:val="36"/>
          <w:highlight w:val="none"/>
        </w:rPr>
        <w:t xml:space="preserve">、具备履行合同所必需的设备和专业技术能力的</w:t>
      </w:r>
      <w:r/>
    </w:p>
    <w:p>
      <w:pPr>
        <w:pStyle w:val="765"/>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eastAsia="宋体" w:cs="宋体"/>
          <w:color w:val="auto"/>
          <w:sz w:val="24"/>
          <w:szCs w:val="21"/>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JSZC-320300-ZQGL-C2026-0011</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2026年徐州市水利工程运行管理中心市级养护项目</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pStyle w:val="751"/>
        <w:ind w:left="479" w:firstLine="64"/>
        <w:jc w:val="left"/>
        <w:spacing w:line="400" w:lineRule="exact"/>
        <w:widowControl w:val="off"/>
        <w:rPr>
          <w:rStyle w:val="1233"/>
          <w:rFonts w:ascii="宋体" w:hAnsi="宋体"/>
          <w:color w:val="auto"/>
          <w:sz w:val="24"/>
          <w:highlight w:val="none"/>
        </w:rPr>
      </w:pPr>
      <w:r>
        <w:rPr>
          <w:rStyle w:val="1233"/>
          <w:rFonts w:ascii="宋体" w:hAnsi="宋体"/>
          <w:color w:val="auto"/>
          <w:sz w:val="24"/>
          <w:highlight w:val="none"/>
        </w:rPr>
        <w:t xml:space="preserve">供应商郑重声明：供应商具备履行合同（项目名称</w:t>
      </w:r>
      <w:r>
        <w:rPr>
          <w:rStyle w:val="1233"/>
          <w:rFonts w:ascii="宋体" w:hAnsi="宋体"/>
          <w:color w:val="auto"/>
          <w:sz w:val="24"/>
          <w:highlight w:val="none"/>
          <w:u w:val="single"/>
        </w:rPr>
        <w:t xml:space="preserve">： </w:t>
      </w:r>
      <w:r>
        <w:rPr>
          <w:rStyle w:val="1233"/>
          <w:rFonts w:hint="eastAsia" w:ascii="宋体" w:hAnsi="宋体"/>
          <w:color w:val="auto"/>
          <w:sz w:val="24"/>
          <w:highlight w:val="none"/>
          <w:u w:val="single"/>
          <w:lang w:val="en-US"/>
        </w:rPr>
        <w:t xml:space="preserve">  </w:t>
      </w:r>
      <w:r>
        <w:rPr>
          <w:rStyle w:val="1233"/>
          <w:rFonts w:ascii="宋体" w:hAnsi="宋体"/>
          <w:color w:val="auto"/>
          <w:sz w:val="24"/>
          <w:highlight w:val="none"/>
          <w:u w:val="single"/>
        </w:rPr>
        <w:t xml:space="preserve">  </w:t>
      </w:r>
      <w:r>
        <w:rPr>
          <w:rStyle w:val="1233"/>
          <w:rFonts w:ascii="宋体" w:hAnsi="宋体"/>
          <w:color w:val="auto"/>
          <w:sz w:val="24"/>
          <w:highlight w:val="none"/>
        </w:rPr>
        <w:t xml:space="preserve">，项目编号</w:t>
      </w:r>
      <w:r>
        <w:rPr>
          <w:rStyle w:val="1233"/>
          <w:rFonts w:ascii="宋体" w:hAnsi="宋体"/>
          <w:color w:val="auto"/>
          <w:sz w:val="24"/>
          <w:highlight w:val="none"/>
          <w:u w:val="single"/>
        </w:rPr>
        <w:t xml:space="preserve">：</w:t>
      </w:r>
      <w:r>
        <w:rPr>
          <w:rStyle w:val="1233"/>
          <w:rFonts w:hint="eastAsia" w:ascii="宋体" w:hAnsi="宋体"/>
          <w:color w:val="auto"/>
          <w:sz w:val="24"/>
          <w:highlight w:val="none"/>
          <w:u w:val="single"/>
          <w:lang w:val="en-US"/>
        </w:rPr>
        <w:t xml:space="preserve">     </w:t>
      </w:r>
      <w:r>
        <w:rPr>
          <w:rStyle w:val="1233"/>
          <w:rFonts w:hint="eastAsia" w:ascii="宋体" w:hAnsi="宋体"/>
          <w:color w:val="auto"/>
          <w:sz w:val="24"/>
          <w:highlight w:val="none"/>
          <w:u w:val="none"/>
          <w:lang w:val="en-US"/>
        </w:rPr>
        <w:t xml:space="preserve">）</w:t>
      </w:r>
      <w:r>
        <w:rPr>
          <w:rStyle w:val="1233"/>
          <w:rFonts w:ascii="宋体" w:hAnsi="宋体"/>
          <w:color w:val="auto"/>
          <w:sz w:val="24"/>
          <w:highlight w:val="none"/>
        </w:rPr>
        <w:t xml:space="preserve">所必需的设备和专业技术能力</w:t>
      </w:r>
      <w:r>
        <w:rPr>
          <w:rStyle w:val="1233"/>
          <w:rFonts w:hint="eastAsia" w:ascii="宋体" w:hAnsi="宋体"/>
          <w:color w:val="auto"/>
          <w:sz w:val="24"/>
          <w:highlight w:val="none"/>
        </w:rPr>
        <w:t xml:space="preserve">。</w:t>
      </w:r>
      <w:r/>
    </w:p>
    <w:p>
      <w:pPr>
        <w:pStyle w:val="752"/>
        <w:rPr>
          <w:rStyle w:val="1233"/>
          <w:rFonts w:hint="eastAsia" w:ascii="宋体" w:hAnsi="宋体"/>
          <w:color w:val="auto"/>
          <w:sz w:val="24"/>
          <w:highlight w:val="none"/>
          <w:lang w:val="en-US"/>
        </w:rPr>
      </w:pPr>
      <w:r>
        <w:rPr>
          <w:rFonts w:hint="eastAsia" w:ascii="宋体" w:hAnsi="宋体"/>
          <w:color w:val="auto"/>
          <w:sz w:val="24"/>
          <w:highlight w:val="none"/>
          <w:lang w:val="en-US"/>
        </w:rPr>
      </w:r>
      <w:r/>
    </w:p>
    <w:p>
      <w:pPr>
        <w:pStyle w:val="754"/>
        <w:rPr>
          <w:rFonts w:hint="default"/>
          <w:color w:val="auto"/>
          <w:highlight w:val="none"/>
          <w:lang w:val="en-US"/>
        </w:rPr>
      </w:pPr>
      <w:r>
        <w:rPr>
          <w:rFonts w:hint="default"/>
          <w:color w:val="auto"/>
          <w:highlight w:val="none"/>
          <w:lang w:val="en-US"/>
        </w:rPr>
      </w:r>
      <w:r/>
    </w:p>
    <w:p>
      <w:pPr>
        <w:pStyle w:val="751"/>
        <w:ind w:firstLine="972"/>
        <w:jc w:val="left"/>
        <w:spacing w:line="400" w:lineRule="exact"/>
        <w:widowControl w:val="off"/>
        <w:rPr>
          <w:rStyle w:val="1233"/>
          <w:rFonts w:ascii="宋体" w:hAnsi="宋体"/>
          <w:color w:val="auto"/>
          <w:sz w:val="24"/>
          <w:highlight w:val="none"/>
        </w:rPr>
      </w:pPr>
      <w:r>
        <w:rPr>
          <w:rStyle w:val="1233"/>
          <w:rFonts w:ascii="宋体" w:hAnsi="宋体"/>
          <w:color w:val="auto"/>
          <w:sz w:val="24"/>
          <w:highlight w:val="none"/>
        </w:rPr>
        <w:t xml:space="preserve">特此声明。</w:t>
      </w:r>
      <w:r/>
    </w:p>
    <w:p>
      <w:pPr>
        <w:pStyle w:val="751"/>
        <w:ind w:firstLine="972"/>
        <w:jc w:val="left"/>
        <w:spacing w:line="400" w:lineRule="exact"/>
        <w:widowControl w:val="off"/>
        <w:rPr>
          <w:rStyle w:val="1233"/>
          <w:rFonts w:ascii="宋体" w:hAnsi="宋体"/>
          <w:color w:val="auto"/>
          <w:sz w:val="24"/>
          <w:highlight w:val="none"/>
        </w:rPr>
      </w:pPr>
      <w:r>
        <w:rPr>
          <w:rStyle w:val="1233"/>
          <w:rFonts w:ascii="宋体" w:hAnsi="宋体"/>
          <w:color w:val="auto"/>
          <w:sz w:val="24"/>
          <w:highlight w:val="none"/>
        </w:rPr>
        <w:t xml:space="preserve">供应商人对上述声明的真实性负责。如有虚假，将依法承担相应责任。</w:t>
      </w:r>
      <w:r/>
    </w:p>
    <w:p>
      <w:pPr>
        <w:pStyle w:val="751"/>
        <w:ind w:firstLine="972"/>
        <w:jc w:val="left"/>
        <w:spacing w:line="400" w:lineRule="exact"/>
        <w:widowControl w:val="off"/>
        <w:rPr>
          <w:rStyle w:val="1233"/>
          <w:rFonts w:ascii="宋体" w:hAnsi="宋体"/>
          <w:color w:val="auto"/>
          <w:sz w:val="24"/>
          <w:highlight w:val="none"/>
        </w:rPr>
      </w:pPr>
      <w:r>
        <w:rPr>
          <w:rStyle w:val="1233"/>
          <w:rFonts w:ascii="宋体" w:hAnsi="宋体"/>
          <w:color w:val="auto"/>
          <w:sz w:val="24"/>
          <w:highlight w:val="none"/>
        </w:rPr>
        <w:t xml:space="preserve"> </w:t>
      </w:r>
      <w:r/>
    </w:p>
    <w:p>
      <w:pPr>
        <w:pStyle w:val="751"/>
        <w:ind w:firstLine="3600"/>
        <w:jc w:val="left"/>
        <w:spacing w:line="360" w:lineRule="auto"/>
        <w:widowControl w:val="off"/>
        <w:rPr>
          <w:rStyle w:val="1233"/>
          <w:rFonts w:ascii="宋体" w:hAnsi="宋体"/>
          <w:color w:val="auto"/>
          <w:sz w:val="24"/>
          <w:highlight w:val="none"/>
        </w:rPr>
      </w:pPr>
      <w:r>
        <w:rPr>
          <w:rFonts w:ascii="宋体" w:hAnsi="宋体"/>
          <w:color w:val="auto"/>
          <w:sz w:val="24"/>
          <w:highlight w:val="none"/>
        </w:rPr>
      </w:r>
      <w:r/>
    </w:p>
    <w:p>
      <w:pPr>
        <w:pStyle w:val="751"/>
        <w:ind w:firstLine="3600"/>
        <w:jc w:val="left"/>
        <w:spacing w:line="360" w:lineRule="auto"/>
        <w:widowControl w:val="off"/>
        <w:rPr>
          <w:rStyle w:val="1233"/>
          <w:rFonts w:ascii="宋体" w:hAnsi="宋体"/>
          <w:color w:val="auto"/>
          <w:sz w:val="24"/>
          <w:highlight w:val="none"/>
        </w:rPr>
      </w:pPr>
      <w:r>
        <w:rPr>
          <w:rFonts w:ascii="宋体" w:hAnsi="宋体"/>
          <w:color w:val="auto"/>
          <w:sz w:val="24"/>
          <w:highlight w:val="none"/>
        </w:rPr>
      </w:r>
      <w:r/>
    </w:p>
    <w:p>
      <w:pPr>
        <w:pStyle w:val="751"/>
        <w:ind w:firstLine="3600"/>
        <w:jc w:val="left"/>
        <w:spacing w:line="360" w:lineRule="auto"/>
        <w:widowControl w:val="off"/>
        <w:rPr>
          <w:rStyle w:val="1233"/>
          <w:rFonts w:ascii="宋体" w:hAnsi="宋体"/>
          <w:color w:val="auto"/>
          <w:sz w:val="24"/>
          <w:highlight w:val="none"/>
        </w:rPr>
      </w:pPr>
      <w:r>
        <w:rPr>
          <w:rStyle w:val="1233"/>
          <w:rFonts w:ascii="宋体" w:hAnsi="宋体"/>
          <w:color w:val="auto"/>
          <w:sz w:val="24"/>
          <w:highlight w:val="none"/>
        </w:rPr>
        <w:t xml:space="preserve">供应商（</w:t>
      </w:r>
      <w:r>
        <w:rPr>
          <w:rStyle w:val="1233"/>
          <w:rFonts w:hint="eastAsia" w:ascii="宋体" w:hAnsi="宋体"/>
          <w:color w:val="auto"/>
          <w:sz w:val="24"/>
          <w:szCs w:val="24"/>
          <w:highlight w:val="none"/>
        </w:rPr>
        <w:t xml:space="preserve">电子签章</w:t>
      </w:r>
      <w:r>
        <w:rPr>
          <w:rStyle w:val="1233"/>
          <w:rFonts w:ascii="宋体" w:hAnsi="宋体"/>
          <w:color w:val="auto"/>
          <w:sz w:val="24"/>
          <w:highlight w:val="none"/>
        </w:rPr>
        <w:t xml:space="preserve">）：</w:t>
      </w:r>
      <w:r/>
    </w:p>
    <w:p>
      <w:pPr>
        <w:pStyle w:val="751"/>
        <w:jc w:val="left"/>
        <w:spacing w:line="360" w:lineRule="auto"/>
        <w:widowControl w:val="off"/>
        <w:rPr>
          <w:rStyle w:val="1233"/>
          <w:rFonts w:ascii="宋体" w:hAnsi="宋体"/>
          <w:color w:val="auto"/>
          <w:sz w:val="24"/>
          <w:highlight w:val="none"/>
        </w:rPr>
      </w:pPr>
      <w:r>
        <w:rPr>
          <w:rStyle w:val="1233"/>
          <w:rFonts w:ascii="宋体" w:hAnsi="宋体"/>
          <w:color w:val="auto"/>
          <w:sz w:val="24"/>
          <w:highlight w:val="none"/>
        </w:rPr>
        <w:t xml:space="preserve">                              法定代表人或授权代表（签字或盖章）：  </w:t>
      </w:r>
      <w:r/>
    </w:p>
    <w:p>
      <w:pPr>
        <w:pStyle w:val="751"/>
        <w:ind w:firstLine="3600"/>
        <w:spacing w:line="400" w:lineRule="exact"/>
        <w:widowControl w:val="off"/>
        <w:rPr>
          <w:rStyle w:val="1233"/>
          <w:rFonts w:ascii="宋体" w:hAnsi="宋体"/>
          <w:color w:val="auto"/>
          <w:sz w:val="24"/>
          <w:highlight w:val="none"/>
        </w:rPr>
      </w:pPr>
      <w:r>
        <w:rPr>
          <w:rStyle w:val="1233"/>
          <w:rFonts w:ascii="宋体" w:hAnsi="宋体"/>
          <w:color w:val="auto"/>
          <w:sz w:val="24"/>
          <w:highlight w:val="none"/>
        </w:rPr>
        <w:t xml:space="preserve">日期：</w:t>
      </w:r>
      <w:r/>
    </w:p>
    <w:p>
      <w:pPr>
        <w:pStyle w:val="751"/>
        <w:jc w:val="center"/>
        <w:spacing w:line="400" w:lineRule="exact"/>
        <w:widowControl w:val="off"/>
        <w:rPr>
          <w:rStyle w:val="1233"/>
          <w:rFonts w:ascii="宋体" w:hAnsi="宋体"/>
          <w:color w:val="auto"/>
          <w:sz w:val="28"/>
          <w:szCs w:val="28"/>
          <w:highlight w:val="none"/>
        </w:rPr>
      </w:pPr>
      <w:r>
        <w:rPr>
          <w:rFonts w:ascii="宋体" w:hAnsi="宋体"/>
          <w:color w:val="auto"/>
          <w:sz w:val="28"/>
          <w:szCs w:val="28"/>
          <w:highlight w:val="none"/>
        </w:rPr>
      </w:r>
      <w:r/>
    </w:p>
    <w:p>
      <w:pPr>
        <w:pStyle w:val="765"/>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9" w:name="OLE_LINK14"/>
      <w:r/>
      <w:bookmarkStart w:id="10" w:name="OLE_LINK13"/>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3</w:t>
      </w:r>
      <w:r>
        <w:rPr>
          <w:rFonts w:hint="eastAsia" w:ascii="宋体" w:hAnsi="宋体" w:eastAsia="宋体" w:cs="宋体"/>
          <w:b/>
          <w:bCs/>
          <w:color w:val="auto"/>
          <w:sz w:val="36"/>
          <w:highlight w:val="none"/>
        </w:rPr>
        <w:t xml:space="preserve">、</w:t>
      </w:r>
      <w:bookmarkStart w:id="11" w:name="_Hlk81985305"/>
      <w:r>
        <w:rPr>
          <w:rFonts w:hint="eastAsia" w:ascii="宋体" w:hAnsi="宋体" w:eastAsia="宋体" w:cs="宋体"/>
          <w:b/>
          <w:bCs/>
          <w:color w:val="auto"/>
          <w:sz w:val="36"/>
          <w:highlight w:val="none"/>
        </w:rPr>
        <w:t xml:space="preserve">残疾人福利性单位声明函</w:t>
      </w:r>
      <w:bookmarkEnd w:id="9"/>
      <w:r/>
      <w:bookmarkEnd w:id="10"/>
      <w:r/>
      <w:r/>
    </w:p>
    <w:p>
      <w:pPr>
        <w:pStyle w:val="751"/>
        <w:jc w:val="center"/>
        <w:spacing w:line="0" w:lineRule="atLeast"/>
        <w:rPr>
          <w:rFonts w:ascii="宋体" w:hAnsi="宋体"/>
          <w:color w:val="auto"/>
          <w:sz w:val="24"/>
          <w:highlight w:val="none"/>
        </w:rPr>
      </w:pPr>
      <w:r>
        <w:rPr>
          <w:rFonts w:ascii="宋体" w:hAnsi="宋体"/>
          <w:b/>
          <w:bCs/>
          <w:color w:val="auto"/>
          <w:sz w:val="24"/>
          <w:highlight w:val="none"/>
        </w:rPr>
        <w:t xml:space="preserve">（注：如供应商不属于残疾人福利性单位，不需提供此声明函）</w:t>
      </w:r>
      <w:r/>
    </w:p>
    <w:p>
      <w:pPr>
        <w:jc w:val="center"/>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 </w:t>
      </w:r>
      <w:r>
        <w:rPr>
          <w:rFonts w:hint="eastAsia" w:ascii="宋体" w:hAnsi="宋体" w:cs="宋体"/>
          <w:color w:val="auto"/>
          <w:sz w:val="24"/>
          <w:highlight w:val="none"/>
          <w:lang w:eastAsia="zh-CN"/>
        </w:rPr>
        <w:t xml:space="preserve">JSZC-320300-ZQGL-C2026-0011</w:t>
      </w:r>
      <w:r/>
    </w:p>
    <w:p>
      <w:pPr>
        <w:rPr>
          <w:rFonts w:hint="eastAsia"/>
          <w:lang w:eastAsia="zh-CN"/>
        </w:rPr>
      </w:pPr>
      <w:r>
        <w:rPr>
          <w:rFonts w:hint="eastAsia"/>
          <w:lang w:eastAsia="zh-CN"/>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pacing w:val="6"/>
          <w:sz w:val="24"/>
          <w:highlight w:val="none"/>
          <w:lang w:val="en-US" w:eastAsia="zh-CN"/>
        </w:rPr>
        <w:t xml:space="preserve">     </w:t>
      </w:r>
      <w:r>
        <w:rPr>
          <w:rFonts w:hint="eastAsia" w:ascii="宋体" w:hAnsi="宋体" w:cs="宋体"/>
          <w:color w:val="auto"/>
          <w:spacing w:val="6"/>
          <w:sz w:val="24"/>
          <w:highlight w:val="none"/>
        </w:rPr>
        <w:t xml:space="preserve">单位名称（</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bookmarkEnd w:id="11"/>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65"/>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cs="宋体"/>
          <w:color w:val="auto"/>
          <w:sz w:val="30"/>
          <w:szCs w:val="30"/>
          <w:highlight w:val="none"/>
        </w:rPr>
        <w:br w:type="page" w:clear="all"/>
      </w:r>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4</w:t>
      </w:r>
      <w:r>
        <w:rPr>
          <w:rFonts w:hint="eastAsia" w:ascii="宋体" w:hAnsi="宋体" w:eastAsia="宋体" w:cs="宋体"/>
          <w:b/>
          <w:bCs/>
          <w:color w:val="auto"/>
          <w:sz w:val="36"/>
          <w:highlight w:val="none"/>
        </w:rPr>
        <w:t xml:space="preserve">、预付款保函支付条款模板</w:t>
      </w:r>
      <w:r/>
    </w:p>
    <w:p>
      <w:pPr>
        <w:pStyle w:val="852"/>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5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 xml:space="preserve">%)小写¥大写：人民币。</w:t>
      </w:r>
      <w:r/>
    </w:p>
    <w:p>
      <w:pPr>
        <w:pStyle w:val="852"/>
        <w:ind w:firstLine="480"/>
        <w:spacing w:line="360" w:lineRule="auto"/>
        <w:tabs>
          <w:tab w:val="left" w:pos="5508"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%）小写￥大写：人民币。</w:t>
      </w:r>
      <w:r/>
    </w:p>
    <w:p>
      <w:pPr>
        <w:pStyle w:val="85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85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852"/>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pStyle w:val="852"/>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（％）小写￥大写：人民币。</w:t>
      </w:r>
      <w:r/>
    </w:p>
    <w:p>
      <w:pPr>
        <w:pStyle w:val="85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5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5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5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42"/>
        <w:rPr>
          <w:rFonts w:hint="eastAsia" w:ascii="宋体" w:hAnsi="宋体" w:cs="宋体"/>
          <w:color w:val="auto"/>
          <w:szCs w:val="24"/>
          <w:highlight w:val="none"/>
        </w:rPr>
      </w:pPr>
      <w:r>
        <w:rPr>
          <w:rFonts w:hint="eastAsia" w:ascii="宋体" w:hAnsi="宋体" w:cs="宋体"/>
          <w:color w:val="auto"/>
          <w:szCs w:val="24"/>
          <w:highlight w:val="none"/>
        </w:rPr>
        <w:t xml:space="preserve">注：1、付款条件一中，出具预付款保函后支付的合同款应当与保函金额一致。</w:t>
      </w:r>
      <w:r/>
    </w:p>
    <w:p>
      <w:pPr>
        <w:pStyle w:val="1042"/>
        <w:rPr>
          <w:rFonts w:hint="eastAsia" w:ascii="宋体" w:hAnsi="宋体" w:cs="宋体"/>
          <w:color w:val="auto"/>
          <w:szCs w:val="24"/>
          <w:highlight w:val="none"/>
        </w:rPr>
      </w:pPr>
      <w:r>
        <w:rPr>
          <w:rFonts w:hint="eastAsia" w:ascii="宋体" w:hAnsi="宋体" w:cs="宋体"/>
          <w:color w:val="auto"/>
          <w:szCs w:val="24"/>
          <w:highlight w:val="none"/>
        </w:rPr>
        <w:t xml:space="preserve">2、付款条件二中，预付款比例设定应符合《关于做好政府采购支持企业发展有关事项的通知》（苏财购（2020)52号）要求。</w:t>
      </w:r>
      <w:r>
        <w:rPr>
          <w:rFonts w:hint="eastAsia" w:asciiTheme="minorEastAsia" w:hAnsiTheme="minorEastAsia" w:eastAsiaTheme="minorEastAsia" w:cstheme="minorEastAsia"/>
          <w:b/>
          <w:bCs/>
          <w:sz w:val="32"/>
          <w:szCs w:val="32"/>
        </w:rPr>
        <w:br w:type="page" w:clear="all"/>
      </w:r>
      <w:r/>
    </w:p>
    <w:p>
      <w:pPr>
        <w:pStyle w:val="765"/>
        <w:ind w:left="0" w:right="0" w:firstLine="0"/>
        <w:jc w:val="center"/>
        <w:keepLines w:val="0"/>
        <w:keepNext w:val="0"/>
        <w:pageBreakBefore w:val="0"/>
        <w:spacing w:before="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t xml:space="preserve">15、</w:t>
      </w:r>
      <w:r>
        <w:rPr>
          <w:rFonts w:hint="eastAsia" w:ascii="宋体" w:hAnsi="宋体" w:eastAsia="宋体" w:cs="宋体"/>
          <w:b/>
          <w:bCs/>
          <w:color w:val="auto"/>
          <w:sz w:val="36"/>
          <w:highlight w:val="none"/>
        </w:rPr>
        <w:t xml:space="preserve">代理服务收费标准</w:t>
      </w:r>
      <w:r/>
    </w:p>
    <w:p>
      <w:pPr>
        <w:ind w:left="0" w:right="0" w:firstLine="0"/>
        <w:jc w:val="center"/>
        <w:spacing w:before="220" w:after="0" w:line="85" w:lineRule="atLeast"/>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《江苏省政府采购代理常规服务收费指导价》</w:t>
      </w:r>
      <w:r/>
    </w:p>
    <w:tbl>
      <w:tblPr>
        <w:tblStyle w:val="734"/>
        <w:tblW w:w="4204"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38"/>
        <w:gridCol w:w="2733"/>
      </w:tblGrid>
      <w:tr>
        <w:trPr>
          <w:jc w:val="center"/>
          <w:trHeight w:val="5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pStyle w:val="73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说明:</w:t>
      </w:r>
      <w:r/>
    </w:p>
    <w:p>
      <w:pPr>
        <w:pStyle w:val="73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1.按上表计算的收费为代理服务全过程的收费金额。各社会代理机构不再收取采购文件制作售卖费用。</w:t>
      </w:r>
      <w:r/>
    </w:p>
    <w:p>
      <w:pPr>
        <w:pStyle w:val="73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2.代理服务费按差额定率累进法计算。</w:t>
      </w:r>
      <w:r/>
    </w:p>
    <w:p>
      <w:pPr>
        <w:pStyle w:val="73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3.代理服务费基准金额(按差额定率累进法计算的)=中标金额(按差额定率累进法计算的)*费率(%)</w:t>
      </w:r>
      <w:r/>
    </w:p>
    <w:p>
      <w:pPr>
        <w:pStyle w:val="73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4.代理服务费应收取金额=代理服务费基准金额(按差额定率累进法计算的)的合计数。</w:t>
      </w:r>
      <w:r/>
    </w:p>
    <w:p>
      <w:pPr>
        <w:pStyle w:val="73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5.定点类等无金额或事先不能计算出价格总额的项目，按中标(成交)金额100万元计算。</w:t>
      </w:r>
      <w:r/>
    </w:p>
    <w:p>
      <w:pPr>
        <w:pStyle w:val="73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6.多个采购包（标段）项目按总项目中标（成交）金额收费，最高不超过15万元。</w:t>
      </w:r>
      <w:r/>
    </w:p>
    <w:p>
      <w:pPr>
        <w:pStyle w:val="73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7.经自行约定按此标准的85%收取。</w:t>
      </w:r>
      <w:r/>
    </w:p>
    <w:p>
      <w:pPr>
        <w:pStyle w:val="73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8.本项目代理服务费由采购人与采购代理机构自行协商约定。</w:t>
      </w:r>
      <w:r/>
    </w:p>
    <w:p>
      <w:pPr>
        <w:ind w:firstLine="0"/>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账户信息：</w:t>
      </w:r>
      <w:r/>
    </w:p>
    <w:p>
      <w:pPr>
        <w:pStyle w:val="730"/>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名称：江苏众勤项目管理咨询有限公司徐州泉山分公司</w:t>
      </w:r>
      <w:r/>
    </w:p>
    <w:p>
      <w:pPr>
        <w:pStyle w:val="730"/>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税号：91320311MA27PCGLX1</w:t>
      </w:r>
      <w:r/>
    </w:p>
    <w:p>
      <w:pPr>
        <w:pStyle w:val="730"/>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单位地址：徐州市解放北路2号汇源置地广场1505</w:t>
      </w:r>
      <w:r/>
    </w:p>
    <w:p>
      <w:pPr>
        <w:pStyle w:val="730"/>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电话：0516-83739199</w:t>
      </w:r>
      <w:r/>
    </w:p>
    <w:p>
      <w:pPr>
        <w:pStyle w:val="730"/>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开户银行：中国建设银行徐州市淮西支行</w:t>
      </w:r>
      <w:r/>
    </w:p>
    <w:p>
      <w:pPr>
        <w:pStyle w:val="730"/>
        <w:jc w:val="left"/>
        <w:spacing w:line="360" w:lineRule="auto"/>
        <w:rPr>
          <w:rFonts w:hint="default" w:ascii="宋体" w:hAnsi="宋体" w:eastAsia="宋体" w:cs="宋体"/>
          <w:sz w:val="24"/>
          <w:szCs w:val="24"/>
          <w:lang w:val="en-US" w:eastAsia="zh-CN"/>
        </w:rPr>
      </w:pPr>
      <w:r>
        <w:rPr>
          <w:rFonts w:hint="eastAsia" w:ascii="宋体" w:hAnsi="宋体" w:eastAsia="宋体" w:cs="宋体"/>
          <w:b/>
          <w:bCs/>
          <w:color w:val="auto"/>
          <w:sz w:val="24"/>
          <w:szCs w:val="24"/>
        </w:rPr>
        <w:t xml:space="preserve">银行账户：32050171873600003988</w:t>
      </w:r>
      <w:r/>
    </w:p>
    <w:p>
      <w:pPr>
        <w:pStyle w:val="752"/>
        <w:tabs>
          <w:tab w:val="left" w:pos="4620" w:leader="none"/>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r>
      <w:r/>
    </w:p>
    <w:sectPr>
      <w:headerReference w:type="default" r:id="rId10"/>
      <w:footerReference w:type="default" r:id="rId12"/>
      <w:footerReference w:type="first" r:id="rId13"/>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8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069"/>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81"/>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7"/>
      <w:numFmt w:val="chineseCounting"/>
      <w:isLgl w:val="false"/>
      <w:suff w:val="nothing"/>
      <w:lvlText w:val="（%1）"/>
      <w:lvlJc w:val="left"/>
      <w:pPr/>
      <w:rPr>
        <w:rFonts w:hint="eastAsia"/>
        <w:b/>
        <w:bCs/>
        <w:color w:val="000000" w:themeColor="text1"/>
        <w14:textFill>
          <w14:solidFill>
            <w14:schemeClr w14:val="tx1"/>
          </w14:solidFill>
        </w14:textFil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4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10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right="0" w:firstLine="0"/>
      <w:spacing w:after="57"/>
    </w:pPr>
  </w:style>
  <w:style w:type="paragraph" w:styleId="707">
    <w:name w:val="Normal Indent"/>
    <w:basedOn w:val="694"/>
    <w:uiPriority w:val="0"/>
    <w:qFormat/>
    <w:pPr>
      <w:ind w:firstLine="420"/>
    </w:pPr>
  </w:style>
  <w:style w:type="paragraph" w:styleId="708">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index 5"/>
    <w:basedOn w:val="694"/>
    <w:next w:val="694"/>
    <w:uiPriority w:val="0"/>
    <w:qFormat/>
    <w:pPr>
      <w:ind w:left="798"/>
    </w:pPr>
    <w:rPr>
      <w:rFonts w:ascii="Calibri" w:hAnsi="Calibri" w:eastAsia="Times New Roman"/>
      <w:szCs w:val="24"/>
    </w:rPr>
  </w:style>
  <w:style w:type="paragraph" w:styleId="710">
    <w:name w:val="Document Map"/>
    <w:basedOn w:val="694"/>
    <w:uiPriority w:val="0"/>
    <w:qFormat/>
    <w:rPr>
      <w:rFonts w:ascii="宋体" w:hAnsi="Calibri"/>
      <w:sz w:val="18"/>
      <w:szCs w:val="18"/>
    </w:rPr>
  </w:style>
  <w:style w:type="paragraph" w:styleId="711">
    <w:name w:val="annotation text"/>
    <w:basedOn w:val="694"/>
    <w:uiPriority w:val="0"/>
    <w:qFormat/>
    <w:pPr>
      <w:jc w:val="left"/>
    </w:pPr>
    <w:rPr>
      <w:rFonts w:ascii="Times New Roman" w:hAnsi="Times New Roman"/>
      <w:szCs w:val="24"/>
    </w:rPr>
  </w:style>
  <w:style w:type="paragraph" w:styleId="712">
    <w:name w:val="Body Text"/>
    <w:basedOn w:val="694"/>
    <w:uiPriority w:val="99"/>
    <w:unhideWhenUsed/>
    <w:qFormat/>
    <w:pPr>
      <w:spacing w:after="120"/>
    </w:pPr>
    <w:rPr>
      <w:szCs w:val="24"/>
    </w:rPr>
  </w:style>
  <w:style w:type="paragraph" w:styleId="713">
    <w:name w:val="Body Text Indent"/>
    <w:basedOn w:val="694"/>
    <w:uiPriority w:val="0"/>
    <w:qFormat/>
    <w:pPr>
      <w:ind w:firstLine="600"/>
      <w:spacing w:line="317" w:lineRule="auto"/>
    </w:pPr>
    <w:rPr>
      <w:rFonts w:ascii="方正书宋简体" w:eastAsia="方正书宋简体"/>
      <w:sz w:val="30"/>
    </w:rPr>
  </w:style>
  <w:style w:type="paragraph" w:styleId="714">
    <w:name w:val="Block Text"/>
    <w:basedOn w:val="694"/>
    <w:next w:val="694"/>
    <w:uiPriority w:val="6"/>
    <w:qFormat/>
    <w:pPr>
      <w:ind w:left="256" w:right="6" w:firstLine="624"/>
    </w:pPr>
    <w:rPr>
      <w:rFonts w:ascii="Times New Roman" w:hAnsi="Times New Roman" w:eastAsia="仿宋" w:cs="Times New Roman"/>
      <w:sz w:val="28"/>
      <w:szCs w:val="20"/>
    </w:rPr>
  </w:style>
  <w:style w:type="paragraph" w:styleId="715">
    <w:name w:val="toc 5"/>
    <w:basedOn w:val="694"/>
    <w:next w:val="694"/>
    <w:uiPriority w:val="39"/>
    <w:unhideWhenUsed/>
    <w:qFormat/>
    <w:pPr>
      <w:ind w:left="1134" w:right="0" w:firstLine="0"/>
      <w:spacing w:after="57"/>
    </w:pPr>
  </w:style>
  <w:style w:type="paragraph" w:styleId="716">
    <w:name w:val="toc 3"/>
    <w:basedOn w:val="694"/>
    <w:next w:val="694"/>
    <w:uiPriority w:val="39"/>
    <w:unhideWhenUsed/>
    <w:qFormat/>
    <w:pPr>
      <w:ind w:left="567" w:right="0" w:firstLine="0"/>
      <w:spacing w:after="57"/>
    </w:pPr>
  </w:style>
  <w:style w:type="paragraph" w:styleId="717">
    <w:name w:val="toc 8"/>
    <w:basedOn w:val="694"/>
    <w:next w:val="694"/>
    <w:uiPriority w:val="39"/>
    <w:unhideWhenUsed/>
    <w:qFormat/>
    <w:pPr>
      <w:ind w:left="1984" w:right="0" w:firstLine="0"/>
      <w:spacing w:after="57"/>
    </w:pPr>
  </w:style>
  <w:style w:type="paragraph" w:styleId="718">
    <w:name w:val="endnote text"/>
    <w:basedOn w:val="694"/>
    <w:uiPriority w:val="99"/>
    <w:semiHidden/>
    <w:unhideWhenUsed/>
    <w:qFormat/>
    <w:pPr>
      <w:spacing w:after="0" w:line="240" w:lineRule="auto"/>
    </w:pPr>
    <w:rPr>
      <w:sz w:val="20"/>
    </w:rPr>
  </w:style>
  <w:style w:type="paragraph" w:styleId="719">
    <w:name w:val="Footer"/>
    <w:basedOn w:val="694"/>
    <w:uiPriority w:val="99"/>
    <w:unhideWhenUsed/>
    <w:qFormat/>
    <w:pPr>
      <w:spacing w:after="0" w:line="240" w:lineRule="auto"/>
      <w:tabs>
        <w:tab w:val="center" w:pos="7143" w:leader="none"/>
        <w:tab w:val="right" w:pos="14287" w:leader="none"/>
      </w:tabs>
    </w:pPr>
  </w:style>
  <w:style w:type="paragraph" w:styleId="720">
    <w:name w:val="envelope return"/>
    <w:basedOn w:val="694"/>
    <w:uiPriority w:val="99"/>
    <w:qFormat/>
    <w:pPr>
      <w:ind w:firstLine="200"/>
      <w:spacing w:line="360" w:lineRule="auto"/>
    </w:pPr>
    <w:rPr>
      <w:rFonts w:ascii="Arial" w:hAnsi="Arial" w:cs="Arial"/>
      <w:sz w:val="24"/>
    </w:rPr>
  </w:style>
  <w:style w:type="paragraph" w:styleId="721">
    <w:name w:val="Header"/>
    <w:basedOn w:val="694"/>
    <w:uiPriority w:val="99"/>
    <w:unhideWhenUsed/>
    <w:qFormat/>
    <w:pPr>
      <w:spacing w:after="0" w:line="240" w:lineRule="auto"/>
      <w:tabs>
        <w:tab w:val="center" w:pos="7143" w:leader="none"/>
        <w:tab w:val="right" w:pos="14287" w:leader="none"/>
      </w:tabs>
    </w:pPr>
  </w:style>
  <w:style w:type="paragraph" w:styleId="722">
    <w:name w:val="toc 1"/>
    <w:basedOn w:val="694"/>
    <w:next w:val="694"/>
    <w:uiPriority w:val="39"/>
    <w:unhideWhenUsed/>
    <w:qFormat/>
    <w:pPr>
      <w:ind w:left="0" w:right="0" w:firstLine="0"/>
      <w:spacing w:after="57"/>
    </w:pPr>
  </w:style>
  <w:style w:type="paragraph" w:styleId="723">
    <w:name w:val="toc 4"/>
    <w:basedOn w:val="694"/>
    <w:next w:val="694"/>
    <w:uiPriority w:val="39"/>
    <w:unhideWhenUsed/>
    <w:qFormat/>
    <w:pPr>
      <w:ind w:left="850" w:right="0" w:firstLine="0"/>
      <w:spacing w:after="57"/>
    </w:pPr>
  </w:style>
  <w:style w:type="paragraph" w:styleId="724">
    <w:name w:val="Subtitle"/>
    <w:basedOn w:val="694"/>
    <w:next w:val="694"/>
    <w:uiPriority w:val="11"/>
    <w:qFormat/>
    <w:pPr>
      <w:spacing w:before="200" w:after="200"/>
    </w:pPr>
    <w:rPr>
      <w:sz w:val="24"/>
      <w:szCs w:val="24"/>
    </w:rPr>
  </w:style>
  <w:style w:type="paragraph" w:styleId="725">
    <w:name w:val="footnote text"/>
    <w:basedOn w:val="694"/>
    <w:next w:val="709"/>
    <w:uiPriority w:val="99"/>
    <w:semiHidden/>
    <w:unhideWhenUsed/>
    <w:qFormat/>
    <w:pPr>
      <w:spacing w:after="40" w:line="240" w:lineRule="auto"/>
    </w:pPr>
    <w:rPr>
      <w:sz w:val="18"/>
    </w:rPr>
  </w:style>
  <w:style w:type="paragraph" w:styleId="726">
    <w:name w:val="toc 6"/>
    <w:basedOn w:val="694"/>
    <w:next w:val="694"/>
    <w:uiPriority w:val="39"/>
    <w:unhideWhenUsed/>
    <w:qFormat/>
    <w:pPr>
      <w:ind w:left="1417" w:right="0" w:firstLine="0"/>
      <w:spacing w:after="57"/>
    </w:pPr>
  </w:style>
  <w:style w:type="paragraph" w:styleId="727">
    <w:name w:val="table of figures"/>
    <w:basedOn w:val="694"/>
    <w:next w:val="694"/>
    <w:uiPriority w:val="99"/>
    <w:unhideWhenUsed/>
    <w:qFormat/>
    <w:pPr>
      <w:spacing w:after="0" w:afterAutospacing="0"/>
    </w:pPr>
  </w:style>
  <w:style w:type="paragraph" w:styleId="728">
    <w:name w:val="toc 2"/>
    <w:basedOn w:val="694"/>
    <w:next w:val="694"/>
    <w:uiPriority w:val="39"/>
    <w:unhideWhenUsed/>
    <w:qFormat/>
    <w:pPr>
      <w:ind w:left="283" w:right="0" w:firstLine="0"/>
      <w:spacing w:after="57"/>
    </w:pPr>
  </w:style>
  <w:style w:type="paragraph" w:styleId="729">
    <w:name w:val="toc 9"/>
    <w:basedOn w:val="694"/>
    <w:next w:val="694"/>
    <w:uiPriority w:val="39"/>
    <w:unhideWhenUsed/>
    <w:qFormat/>
    <w:pPr>
      <w:ind w:left="2268" w:right="0" w:firstLine="0"/>
      <w:spacing w:after="57"/>
    </w:pPr>
  </w:style>
  <w:style w:type="paragraph" w:styleId="730">
    <w:name w:val="Body Text 2"/>
    <w:basedOn w:val="694"/>
    <w:uiPriority w:val="0"/>
    <w:qFormat/>
    <w:pPr>
      <w:jc w:val="center"/>
      <w:widowControl/>
    </w:pPr>
    <w:rPr>
      <w:rFonts w:ascii="楷体_GB2312" w:eastAsia="楷体_GB2312"/>
      <w:sz w:val="28"/>
      <w:szCs w:val="28"/>
    </w:rPr>
  </w:style>
  <w:style w:type="paragraph" w:styleId="731">
    <w:name w:val="Normal (Web)"/>
    <w:basedOn w:val="694"/>
    <w:uiPriority w:val="99"/>
    <w:qFormat/>
    <w:pPr>
      <w:jc w:val="left"/>
      <w:spacing w:before="100" w:beforeAutospacing="1" w:after="100" w:afterAutospacing="1"/>
      <w:widowControl/>
    </w:pPr>
    <w:rPr>
      <w:rFonts w:ascii="宋体" w:hAnsi="宋体" w:cs="宋体"/>
      <w:sz w:val="24"/>
      <w:szCs w:val="24"/>
    </w:rPr>
  </w:style>
  <w:style w:type="paragraph" w:styleId="732">
    <w:name w:val="Title"/>
    <w:basedOn w:val="694"/>
    <w:next w:val="694"/>
    <w:uiPriority w:val="10"/>
    <w:qFormat/>
    <w:pPr>
      <w:contextualSpacing/>
      <w:spacing w:before="300" w:after="200"/>
    </w:pPr>
    <w:rPr>
      <w:sz w:val="48"/>
      <w:szCs w:val="48"/>
    </w:rPr>
  </w:style>
  <w:style w:type="paragraph" w:styleId="733">
    <w:name w:val="Body Text First Indent 2"/>
    <w:basedOn w:val="713"/>
    <w:uiPriority w:val="0"/>
    <w:qFormat/>
    <w:pPr>
      <w:ind w:firstLine="420"/>
    </w:pPr>
  </w:style>
  <w:style w:type="table" w:styleId="7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basedOn w:val="704"/>
    <w:uiPriority w:val="22"/>
    <w:qFormat/>
    <w:rPr>
      <w:b/>
    </w:rPr>
  </w:style>
  <w:style w:type="character" w:styleId="736">
    <w:name w:val="endnote reference"/>
    <w:uiPriority w:val="99"/>
    <w:semiHidden/>
    <w:unhideWhenUsed/>
    <w:qFormat/>
    <w:rPr>
      <w:vertAlign w:val="superscript"/>
    </w:rPr>
  </w:style>
  <w:style w:type="character" w:styleId="737">
    <w:name w:val="page number"/>
    <w:basedOn w:val="704"/>
    <w:uiPriority w:val="0"/>
    <w:qFormat/>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footnote reference"/>
    <w:uiPriority w:val="99"/>
    <w:unhideWhenUsed/>
    <w:qFormat/>
    <w:rPr>
      <w:vertAlign w:val="superscript"/>
    </w:rPr>
  </w:style>
  <w:style w:type="paragraph" w:styleId="740" w:customStyle="1">
    <w:name w:val="一级条标题"/>
    <w:basedOn w:val="741"/>
    <w:next w:val="742"/>
    <w:link w:val="8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1" w:customStyle="1">
    <w:name w:val="章标题"/>
    <w:next w:val="694"/>
    <w:link w:val="91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42" w:customStyle="1">
    <w:name w:val="段"/>
    <w:basedOn w:val="743"/>
    <w:next w:val="694"/>
    <w:uiPriority w:val="0"/>
    <w:qFormat/>
    <w:pPr>
      <w:ind w:firstLine="200"/>
      <w:widowControl/>
    </w:pPr>
    <w:rPr>
      <w:rFonts w:hint="eastAsia" w:ascii="宋体"/>
      <w:sz w:val="20"/>
      <w:szCs w:val="20"/>
    </w:rPr>
  </w:style>
  <w:style w:type="paragraph" w:styleId="743" w:customStyle="1">
    <w:name w:val="正文13"/>
    <w:next w:val="7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4" w:customStyle="1">
    <w:name w:val="正文首行缩进1"/>
    <w:basedOn w:val="745"/>
    <w:next w:val="749"/>
    <w:link w:val="851"/>
    <w:uiPriority w:val="0"/>
    <w:qFormat/>
    <w:pPr>
      <w:ind w:firstLine="200"/>
      <w:spacing w:line="360" w:lineRule="auto"/>
    </w:pPr>
    <w:rPr>
      <w:rFonts w:ascii="仿宋_GB2312" w:eastAsia="仿宋_GB2312"/>
      <w:sz w:val="30"/>
      <w:szCs w:val="30"/>
    </w:rPr>
  </w:style>
  <w:style w:type="paragraph" w:styleId="745" w:customStyle="1">
    <w:name w:val="正文文本11"/>
    <w:basedOn w:val="746"/>
    <w:next w:val="748"/>
    <w:uiPriority w:val="0"/>
    <w:qFormat/>
    <w:pPr>
      <w:spacing w:after="120"/>
    </w:pPr>
  </w:style>
  <w:style w:type="paragraph" w:styleId="746" w:customStyle="1">
    <w:name w:val="正文12"/>
    <w:next w:val="74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47" w:customStyle="1">
    <w:name w:val="标题 21"/>
    <w:basedOn w:val="748"/>
    <w:next w:val="746"/>
    <w:link w:val="925"/>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748" w:customStyle="1">
    <w:name w:val="正文111"/>
    <w:next w:val="7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customStyle="1">
    <w:name w:val="正文首行缩进 211"/>
    <w:basedOn w:val="750"/>
    <w:next w:val="753"/>
    <w:link w:val="886"/>
    <w:uiPriority w:val="99"/>
    <w:qFormat/>
    <w:pPr>
      <w:ind w:left="0" w:firstLine="420"/>
      <w:spacing w:after="0" w:line="360" w:lineRule="auto"/>
    </w:pPr>
    <w:rPr>
      <w:rFonts w:ascii="宋体" w:hAnsi="宋体"/>
    </w:rPr>
  </w:style>
  <w:style w:type="paragraph" w:styleId="750" w:customStyle="1">
    <w:name w:val="正文文本缩进11"/>
    <w:basedOn w:val="751"/>
    <w:next w:val="753"/>
    <w:link w:val="797"/>
    <w:uiPriority w:val="99"/>
    <w:qFormat/>
    <w:pPr>
      <w:ind w:left="420"/>
      <w:spacing w:after="120"/>
    </w:pPr>
  </w:style>
  <w:style w:type="paragraph" w:styleId="751" w:customStyle="1">
    <w:name w:val="正文11"/>
    <w:next w:val="752"/>
    <w:link w:val="1233"/>
    <w:uiPriority w:val="0"/>
    <w:qFormat/>
    <w:pPr>
      <w:jc w:val="both"/>
    </w:pPr>
    <w:rPr>
      <w:rFonts w:hint="default" w:ascii="Times New Roman" w:hAnsi="Times New Roman" w:eastAsia="宋体" w:cs="Times New Roman"/>
      <w:lang w:val="en-US" w:eastAsia="zh-CN" w:bidi="ar-SA"/>
    </w:rPr>
  </w:style>
  <w:style w:type="paragraph" w:styleId="752" w:customStyle="1">
    <w:name w:val="目录 11"/>
    <w:basedOn w:val="753"/>
    <w:next w:val="754"/>
    <w:uiPriority w:val="0"/>
    <w:qFormat/>
  </w:style>
  <w:style w:type="paragraph" w:styleId="753" w:customStyle="1">
    <w:name w:val="正文112"/>
    <w:next w:val="7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customStyle="1">
    <w:name w:val="正文1"/>
    <w:basedOn w:val="748"/>
    <w:next w:val="755"/>
    <w:link w:val="911"/>
    <w:uiPriority w:val="0"/>
    <w:qFormat/>
    <w:pPr>
      <w:ind w:firstLine="361"/>
      <w:spacing w:line="360" w:lineRule="auto"/>
    </w:pPr>
    <w:rPr>
      <w:rFonts w:ascii="宋体" w:hAnsi="宋体" w:eastAsia="仿宋_GB2312"/>
      <w:sz w:val="24"/>
    </w:rPr>
  </w:style>
  <w:style w:type="paragraph" w:styleId="755" w:customStyle="1">
    <w:name w:val="正文文本1"/>
    <w:basedOn w:val="751"/>
    <w:next w:val="740"/>
    <w:uiPriority w:val="0"/>
    <w:qFormat/>
    <w:pPr>
      <w:spacing w:after="120"/>
    </w:pPr>
  </w:style>
  <w:style w:type="paragraph" w:styleId="756" w:customStyle="1">
    <w:name w:val="正文首行缩进11"/>
    <w:basedOn w:val="745"/>
    <w:next w:val="749"/>
    <w:uiPriority w:val="0"/>
    <w:qFormat/>
    <w:pPr>
      <w:ind w:firstLine="420"/>
    </w:pPr>
    <w:rPr>
      <w:rFonts w:ascii="仿宋_GB2312" w:eastAsia="仿宋_GB2312"/>
      <w:sz w:val="30"/>
      <w:szCs w:val="30"/>
    </w:rPr>
  </w:style>
  <w:style w:type="paragraph" w:styleId="757" w:customStyle="1">
    <w:name w:val="寄信人地址11"/>
    <w:basedOn w:val="694"/>
    <w:uiPriority w:val="0"/>
    <w:qFormat/>
    <w:rPr>
      <w:rFonts w:ascii="Arial" w:hAnsi="Arial"/>
    </w:rPr>
  </w:style>
  <w:style w:type="paragraph" w:styleId="758" w:customStyle="1">
    <w:name w:val="正文首行缩进 21"/>
    <w:basedOn w:val="759"/>
    <w:next w:val="748"/>
    <w:uiPriority w:val="0"/>
    <w:qFormat/>
    <w:pPr>
      <w:ind w:left="420" w:firstLine="420"/>
      <w:spacing w:after="120"/>
      <w:widowControl/>
    </w:pPr>
    <w:rPr>
      <w:rFonts w:ascii="仿宋_GB2312" w:eastAsia="仿宋_GB2312"/>
      <w:color w:val="ff6600"/>
      <w:sz w:val="21"/>
    </w:rPr>
  </w:style>
  <w:style w:type="paragraph" w:styleId="759" w:customStyle="1">
    <w:name w:val="正文文本缩进1"/>
    <w:basedOn w:val="751"/>
    <w:next w:val="760"/>
    <w:uiPriority w:val="0"/>
    <w:qFormat/>
    <w:pPr>
      <w:ind w:left="420"/>
      <w:spacing w:after="120"/>
    </w:pPr>
  </w:style>
  <w:style w:type="paragraph" w:styleId="760" w:customStyle="1">
    <w:name w:val="寄信人地址1"/>
    <w:basedOn w:val="751"/>
    <w:uiPriority w:val="0"/>
    <w:qFormat/>
    <w:rPr>
      <w:rFonts w:ascii="Arial" w:hAnsi="Arial"/>
    </w:rPr>
  </w:style>
  <w:style w:type="paragraph" w:styleId="761" w:customStyle="1">
    <w:name w:val="正文文本111"/>
    <w:basedOn w:val="762"/>
    <w:next w:val="746"/>
    <w:uiPriority w:val="0"/>
    <w:qFormat/>
  </w:style>
  <w:style w:type="paragraph" w:styleId="762" w:customStyle="1">
    <w:name w:val="正文1121"/>
    <w:next w:val="761"/>
    <w:uiPriority w:val="0"/>
    <w:qFormat/>
    <w:pPr>
      <w:jc w:val="both"/>
      <w:widowControl w:val="off"/>
    </w:pPr>
    <w:rPr>
      <w:rFonts w:hint="default" w:ascii="Calibri" w:hAnsi="Calibri" w:eastAsia="宋体" w:cs="Times New Roman"/>
      <w:sz w:val="21"/>
      <w:szCs w:val="24"/>
      <w:lang w:val="en-US" w:eastAsia="zh-CN" w:bidi="ar-SA"/>
    </w:rPr>
  </w:style>
  <w:style w:type="paragraph" w:styleId="763" w:customStyle="1">
    <w:name w:val="正文1111"/>
    <w:next w:val="7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4" w:customStyle="1">
    <w:name w:val="文本块11"/>
    <w:basedOn w:val="694"/>
    <w:uiPriority w:val="0"/>
    <w:unhideWhenUsed/>
    <w:qFormat/>
    <w:pPr>
      <w:ind w:left="1440" w:right="1440"/>
      <w:spacing w:after="120"/>
    </w:pPr>
  </w:style>
  <w:style w:type="paragraph" w:styleId="765" w:customStyle="1">
    <w:name w:val="文本块1"/>
    <w:basedOn w:val="748"/>
    <w:next w:val="766"/>
    <w:uiPriority w:val="0"/>
    <w:qFormat/>
    <w:pPr>
      <w:ind w:left="256" w:right="6" w:firstLine="624"/>
    </w:pPr>
    <w:rPr>
      <w:rFonts w:eastAsia="仿宋_GB2312"/>
      <w:sz w:val="28"/>
      <w:szCs w:val="20"/>
    </w:rPr>
  </w:style>
  <w:style w:type="paragraph" w:styleId="766" w:customStyle="1">
    <w:name w:val="标题 41"/>
    <w:basedOn w:val="746"/>
    <w:next w:val="751"/>
    <w:link w:val="874"/>
    <w:uiPriority w:val="0"/>
    <w:qFormat/>
    <w:pPr>
      <w:keepLines/>
      <w:keepNext/>
      <w:spacing w:before="280" w:after="290" w:line="376" w:lineRule="auto"/>
      <w:outlineLvl w:val="3"/>
    </w:pPr>
    <w:rPr>
      <w:rFonts w:ascii="Arial" w:hAnsi="Arial" w:eastAsia="黑体"/>
      <w:b/>
      <w:bCs/>
      <w:sz w:val="28"/>
      <w:szCs w:val="28"/>
    </w:rPr>
  </w:style>
  <w:style w:type="paragraph" w:styleId="767" w:customStyle="1">
    <w:name w:val="文本块2"/>
    <w:basedOn w:val="748"/>
    <w:uiPriority w:val="0"/>
    <w:qFormat/>
    <w:pPr>
      <w:ind w:left="420" w:right="33"/>
      <w:jc w:val="left"/>
    </w:pPr>
    <w:rPr>
      <w:sz w:val="24"/>
      <w:szCs w:val="20"/>
    </w:rPr>
  </w:style>
  <w:style w:type="paragraph" w:styleId="76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769" w:customStyle="1">
    <w:name w:val="标题 2111"/>
    <w:basedOn w:val="754"/>
    <w:next w:val="754"/>
    <w:link w:val="957"/>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70" w:customStyle="1">
    <w:name w:val="脚注文本1"/>
    <w:basedOn w:val="746"/>
    <w:next w:val="771"/>
    <w:uiPriority w:val="0"/>
    <w:qFormat/>
    <w:rPr>
      <w:sz w:val="18"/>
      <w:szCs w:val="18"/>
    </w:rPr>
  </w:style>
  <w:style w:type="paragraph" w:styleId="771" w:customStyle="1">
    <w:name w:val="索引 51"/>
    <w:basedOn w:val="746"/>
    <w:next w:val="754"/>
    <w:uiPriority w:val="0"/>
    <w:qFormat/>
    <w:pPr>
      <w:ind w:left="798"/>
      <w:jc w:val="left"/>
    </w:pPr>
  </w:style>
  <w:style w:type="paragraph" w:styleId="772" w:customStyle="1">
    <w:name w:val="目录 111"/>
    <w:basedOn w:val="694"/>
    <w:next w:val="694"/>
    <w:uiPriority w:val="39"/>
    <w:unhideWhenUsed/>
    <w:qFormat/>
    <w:pPr>
      <w:spacing w:after="57"/>
    </w:pPr>
  </w:style>
  <w:style w:type="paragraph" w:styleId="773">
    <w:name w:val="List Paragraph"/>
    <w:basedOn w:val="694"/>
    <w:uiPriority w:val="34"/>
    <w:qFormat/>
    <w:pPr>
      <w:contextualSpacing/>
      <w:ind w:left="720"/>
    </w:p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paragraph" w:styleId="775">
    <w:name w:val="Quote"/>
    <w:basedOn w:val="694"/>
    <w:next w:val="694"/>
    <w:uiPriority w:val="29"/>
    <w:qFormat/>
    <w:pPr>
      <w:ind w:left="720" w:right="720"/>
    </w:pPr>
    <w:rPr>
      <w:i/>
    </w:rPr>
  </w:style>
  <w:style w:type="paragraph" w:styleId="776">
    <w:name w:val="Intense Quote"/>
    <w:basedOn w:val="694"/>
    <w:next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7" w:customStyle="1">
    <w:name w:val="标题 111"/>
    <w:basedOn w:val="694"/>
    <w:next w:val="694"/>
    <w:link w:val="948"/>
    <w:uiPriority w:val="99"/>
    <w:qFormat/>
    <w:pPr>
      <w:keepLines/>
      <w:keepNext/>
      <w:spacing w:before="340" w:after="330" w:line="578" w:lineRule="atLeast"/>
      <w:outlineLvl w:val="0"/>
    </w:pPr>
    <w:rPr>
      <w:rFonts w:eastAsia="方正仿宋_GBK"/>
      <w:b/>
      <w:sz w:val="44"/>
      <w:szCs w:val="20"/>
    </w:rPr>
  </w:style>
  <w:style w:type="paragraph" w:styleId="778" w:customStyle="1">
    <w:name w:val="标题 311"/>
    <w:basedOn w:val="694"/>
    <w:next w:val="694"/>
    <w:link w:val="963"/>
    <w:uiPriority w:val="9"/>
    <w:qFormat/>
    <w:pPr>
      <w:keepLines/>
      <w:keepNext/>
      <w:spacing w:before="260" w:after="260" w:line="416" w:lineRule="auto"/>
      <w:outlineLvl w:val="2"/>
    </w:pPr>
    <w:rPr>
      <w:b/>
      <w:bCs/>
      <w:sz w:val="32"/>
      <w:szCs w:val="32"/>
    </w:rPr>
  </w:style>
  <w:style w:type="paragraph" w:styleId="779" w:customStyle="1">
    <w:name w:val="标题 411"/>
    <w:basedOn w:val="694"/>
    <w:next w:val="694"/>
    <w:link w:val="858"/>
    <w:uiPriority w:val="9"/>
    <w:qFormat/>
    <w:pPr>
      <w:keepLines/>
      <w:keepNext/>
      <w:spacing w:before="280" w:after="290" w:line="376" w:lineRule="auto"/>
      <w:outlineLvl w:val="3"/>
    </w:pPr>
    <w:rPr>
      <w:rFonts w:ascii="Cambria" w:hAnsi="Cambria"/>
      <w:b/>
      <w:bCs/>
      <w:sz w:val="28"/>
      <w:szCs w:val="28"/>
    </w:rPr>
  </w:style>
  <w:style w:type="paragraph" w:styleId="780" w:customStyle="1">
    <w:name w:val="标题 511"/>
    <w:basedOn w:val="694"/>
    <w:next w:val="694"/>
    <w:link w:val="972"/>
    <w:uiPriority w:val="99"/>
    <w:qFormat/>
    <w:pPr>
      <w:keepLines/>
      <w:keepNext/>
      <w:spacing w:before="280" w:after="290" w:line="376" w:lineRule="auto"/>
      <w:outlineLvl w:val="4"/>
    </w:pPr>
    <w:rPr>
      <w:b/>
      <w:bCs/>
      <w:sz w:val="28"/>
      <w:szCs w:val="28"/>
    </w:rPr>
  </w:style>
  <w:style w:type="paragraph" w:styleId="781" w:customStyle="1">
    <w:name w:val="标题 611"/>
    <w:basedOn w:val="694"/>
    <w:next w:val="694"/>
    <w:link w:val="980"/>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782" w:customStyle="1">
    <w:name w:val="标题 711"/>
    <w:basedOn w:val="694"/>
    <w:next w:val="694"/>
    <w:link w:val="987"/>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783" w:customStyle="1">
    <w:name w:val="标题 811"/>
    <w:basedOn w:val="694"/>
    <w:next w:val="694"/>
    <w:link w:val="995"/>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784" w:customStyle="1">
    <w:name w:val="标题 911"/>
    <w:basedOn w:val="694"/>
    <w:next w:val="694"/>
    <w:link w:val="1000"/>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785" w:customStyle="1">
    <w:name w:val="默认段落字体1"/>
    <w:link w:val="694"/>
    <w:uiPriority w:val="1"/>
    <w:unhideWhenUsed/>
    <w:qFormat/>
  </w:style>
  <w:style w:type="table" w:styleId="786" w:customStyle="1">
    <w:name w:val="普通表格1"/>
    <w:uiPriority w:val="99"/>
    <w:unhideWhenUsed/>
    <w:qFormat/>
    <w:tblPr/>
  </w:style>
  <w:style w:type="character" w:styleId="787" w:customStyle="1">
    <w:name w:val="已访问的超链接1"/>
    <w:link w:val="694"/>
    <w:uiPriority w:val="99"/>
    <w:unhideWhenUsed/>
    <w:qFormat/>
    <w:rPr>
      <w:color w:val="954f72"/>
      <w:u w:val="single"/>
    </w:rPr>
  </w:style>
  <w:style w:type="character" w:styleId="788" w:customStyle="1">
    <w:name w:val="要点1"/>
    <w:link w:val="694"/>
    <w:uiPriority w:val="22"/>
    <w:qFormat/>
    <w:rPr>
      <w:b/>
      <w:sz w:val="21"/>
    </w:rPr>
  </w:style>
  <w:style w:type="character" w:styleId="789" w:customStyle="1">
    <w:name w:val="强调1"/>
    <w:link w:val="694"/>
    <w:uiPriority w:val="0"/>
    <w:qFormat/>
    <w:rPr>
      <w:i/>
      <w:iCs/>
    </w:rPr>
  </w:style>
  <w:style w:type="character" w:styleId="790" w:customStyle="1">
    <w:name w:val="超链接11"/>
    <w:link w:val="694"/>
    <w:uiPriority w:val="0"/>
    <w:unhideWhenUsed/>
    <w:qFormat/>
    <w:rPr>
      <w:color w:val="0563c1"/>
      <w:u w:val="single"/>
    </w:rPr>
  </w:style>
  <w:style w:type="character" w:styleId="791" w:customStyle="1">
    <w:name w:val="尾注引用1"/>
    <w:link w:val="694"/>
    <w:uiPriority w:val="99"/>
    <w:unhideWhenUsed/>
    <w:qFormat/>
    <w:rPr>
      <w:vertAlign w:val="superscript"/>
    </w:rPr>
  </w:style>
  <w:style w:type="character" w:styleId="792" w:customStyle="1">
    <w:name w:val="页码11"/>
    <w:link w:val="694"/>
    <w:uiPriority w:val="0"/>
    <w:qFormat/>
  </w:style>
  <w:style w:type="character" w:styleId="793" w:customStyle="1">
    <w:name w:val="脚注引用1"/>
    <w:link w:val="694"/>
    <w:uiPriority w:val="99"/>
    <w:unhideWhenUsed/>
    <w:qFormat/>
    <w:rPr>
      <w:vertAlign w:val="superscript"/>
    </w:rPr>
  </w:style>
  <w:style w:type="character" w:styleId="794" w:customStyle="1">
    <w:name w:val="批注引用1"/>
    <w:link w:val="694"/>
    <w:uiPriority w:val="0"/>
    <w:qFormat/>
    <w:rPr>
      <w:sz w:val="21"/>
      <w:szCs w:val="21"/>
    </w:rPr>
  </w:style>
  <w:style w:type="character" w:styleId="795" w:customStyle="1">
    <w:name w:val="标题 5 字符"/>
    <w:link w:val="796"/>
    <w:uiPriority w:val="0"/>
    <w:qFormat/>
    <w:rPr>
      <w:b/>
      <w:bCs/>
      <w:sz w:val="28"/>
      <w:szCs w:val="28"/>
    </w:rPr>
  </w:style>
  <w:style w:type="paragraph" w:styleId="796" w:customStyle="1">
    <w:name w:val="标题 51"/>
    <w:basedOn w:val="694"/>
    <w:next w:val="694"/>
    <w:link w:val="795"/>
    <w:uiPriority w:val="0"/>
    <w:unhideWhenUsed/>
    <w:qFormat/>
    <w:pPr>
      <w:keepLines/>
      <w:keepNext/>
      <w:spacing w:before="280" w:after="290" w:line="376" w:lineRule="auto"/>
      <w:outlineLvl w:val="4"/>
    </w:pPr>
    <w:rPr>
      <w:b/>
      <w:bCs/>
      <w:sz w:val="28"/>
      <w:szCs w:val="28"/>
    </w:rPr>
  </w:style>
  <w:style w:type="character" w:styleId="797" w:customStyle="1">
    <w:name w:val="正文文本缩进 Char"/>
    <w:link w:val="750"/>
    <w:uiPriority w:val="99"/>
    <w:qFormat/>
    <w:rPr>
      <w:sz w:val="21"/>
      <w:szCs w:val="24"/>
    </w:rPr>
  </w:style>
  <w:style w:type="character" w:styleId="798" w:customStyle="1">
    <w:name w:val="正文（首行缩进2字符） Char"/>
    <w:link w:val="799"/>
    <w:uiPriority w:val="0"/>
    <w:qFormat/>
    <w:rPr>
      <w:sz w:val="21"/>
      <w:szCs w:val="21"/>
    </w:rPr>
  </w:style>
  <w:style w:type="paragraph" w:styleId="799" w:customStyle="1">
    <w:name w:val="正文（首行缩进2字符）"/>
    <w:basedOn w:val="694"/>
    <w:link w:val="798"/>
    <w:uiPriority w:val="0"/>
    <w:qFormat/>
    <w:pPr>
      <w:ind w:firstLine="420"/>
      <w:spacing w:line="360" w:lineRule="auto"/>
    </w:pPr>
    <w:rPr>
      <w:sz w:val="20"/>
      <w:szCs w:val="21"/>
    </w:rPr>
  </w:style>
  <w:style w:type="character" w:styleId="800" w:customStyle="1">
    <w:name w:val="批注文字 字符"/>
    <w:link w:val="694"/>
    <w:uiPriority w:val="0"/>
    <w:qFormat/>
    <w:rPr>
      <w:sz w:val="20"/>
    </w:rPr>
  </w:style>
  <w:style w:type="character" w:styleId="801" w:customStyle="1">
    <w:name w:val="纯文本 Char"/>
    <w:link w:val="802"/>
    <w:uiPriority w:val="0"/>
    <w:qFormat/>
    <w:rPr>
      <w:rFonts w:ascii="宋体" w:hAnsi="Courier New" w:eastAsia="宋体"/>
      <w:sz w:val="21"/>
      <w:szCs w:val="21"/>
      <w:lang w:bidi="ar-SA"/>
    </w:rPr>
  </w:style>
  <w:style w:type="paragraph" w:styleId="802" w:customStyle="1">
    <w:name w:val="纯文本1"/>
    <w:basedOn w:val="746"/>
    <w:link w:val="801"/>
    <w:uiPriority w:val="0"/>
    <w:qFormat/>
    <w:rPr>
      <w:rFonts w:ascii="宋体" w:hAnsi="Courier New"/>
      <w:sz w:val="21"/>
      <w:szCs w:val="21"/>
    </w:rPr>
  </w:style>
  <w:style w:type="character" w:styleId="803" w:customStyle="1">
    <w:name w:val="font71"/>
    <w:link w:val="694"/>
    <w:uiPriority w:val="99"/>
    <w:qFormat/>
    <w:rPr>
      <w:rFonts w:ascii="仿宋_GB2312" w:eastAsia="仿宋_GB2312" w:cs="仿宋_GB2312"/>
      <w:color w:val="000000"/>
      <w:sz w:val="24"/>
      <w:szCs w:val="24"/>
      <w:u w:val="none"/>
    </w:rPr>
  </w:style>
  <w:style w:type="character" w:styleId="804" w:customStyle="1">
    <w:name w:val="fix161 Char"/>
    <w:link w:val="805"/>
    <w:uiPriority w:val="0"/>
    <w:qFormat/>
    <w:rPr>
      <w:rFonts w:ascii="宋体" w:hAnsi="宋体"/>
      <w:sz w:val="24"/>
      <w:szCs w:val="24"/>
    </w:rPr>
  </w:style>
  <w:style w:type="paragraph" w:styleId="805" w:customStyle="1">
    <w:name w:val="fix161"/>
    <w:basedOn w:val="694"/>
    <w:link w:val="804"/>
    <w:uiPriority w:val="0"/>
    <w:qFormat/>
    <w:pPr>
      <w:jc w:val="left"/>
      <w:spacing w:before="100" w:beforeAutospacing="1" w:after="100" w:afterAutospacing="1"/>
      <w:widowControl/>
    </w:pPr>
    <w:rPr>
      <w:rFonts w:ascii="宋体" w:hAnsi="宋体"/>
      <w:sz w:val="24"/>
    </w:rPr>
  </w:style>
  <w:style w:type="character" w:styleId="806" w:customStyle="1">
    <w:name w:val="正文1 Char"/>
    <w:link w:val="694"/>
    <w:uiPriority w:val="0"/>
    <w:qFormat/>
    <w:rPr>
      <w:rFonts w:ascii="宋体" w:hAnsi="宋体" w:eastAsia="仿宋_GB2312"/>
      <w:sz w:val="24"/>
      <w:szCs w:val="24"/>
    </w:rPr>
  </w:style>
  <w:style w:type="character" w:styleId="807" w:customStyle="1">
    <w:name w:val="apple-converted-space"/>
    <w:link w:val="694"/>
    <w:uiPriority w:val="0"/>
    <w:qFormat/>
  </w:style>
  <w:style w:type="character" w:styleId="808" w:customStyle="1">
    <w:name w:val="正文文本缩进 3 Char"/>
    <w:link w:val="809"/>
    <w:uiPriority w:val="0"/>
    <w:qFormat/>
    <w:rPr>
      <w:rFonts w:ascii="Arial" w:hAnsi="Arial" w:eastAsia="仿宋_GB2312"/>
      <w:color w:val="ffff00"/>
      <w:sz w:val="32"/>
      <w:szCs w:val="32"/>
    </w:rPr>
  </w:style>
  <w:style w:type="paragraph" w:styleId="809" w:customStyle="1">
    <w:name w:val="正文文本缩进 31"/>
    <w:basedOn w:val="694"/>
    <w:link w:val="808"/>
    <w:uiPriority w:val="0"/>
    <w:qFormat/>
    <w:pPr>
      <w:ind w:left="645" w:firstLine="645"/>
    </w:pPr>
    <w:rPr>
      <w:rFonts w:ascii="Arial" w:hAnsi="Arial" w:eastAsia="仿宋_GB2312"/>
      <w:color w:val="ffff00"/>
      <w:sz w:val="32"/>
      <w:szCs w:val="32"/>
    </w:rPr>
  </w:style>
  <w:style w:type="character" w:styleId="810" w:customStyle="1">
    <w:name w:val="正文文本 2 字符"/>
    <w:link w:val="694"/>
    <w:uiPriority w:val="0"/>
    <w:qFormat/>
    <w:rPr>
      <w:sz w:val="20"/>
    </w:rPr>
  </w:style>
  <w:style w:type="character" w:styleId="811" w:customStyle="1">
    <w:name w:val="font91"/>
    <w:link w:val="694"/>
    <w:uiPriority w:val="99"/>
    <w:qFormat/>
    <w:rPr>
      <w:rFonts w:ascii="仿宋_GB2312" w:eastAsia="仿宋_GB2312" w:cs="仿宋_GB2312"/>
      <w:color w:val="ff0000"/>
      <w:sz w:val="24"/>
      <w:szCs w:val="24"/>
      <w:u w:val="none"/>
    </w:rPr>
  </w:style>
  <w:style w:type="character" w:styleId="812" w:customStyle="1">
    <w:name w:val="Heading 1 Char"/>
    <w:link w:val="813"/>
    <w:uiPriority w:val="9"/>
    <w:qFormat/>
    <w:rPr>
      <w:rFonts w:ascii="Arial" w:hAnsi="Arial" w:eastAsia="Arial" w:cs="Arial"/>
      <w:sz w:val="40"/>
      <w:szCs w:val="40"/>
    </w:rPr>
  </w:style>
  <w:style w:type="paragraph" w:styleId="813" w:customStyle="1">
    <w:name w:val="标题 11"/>
    <w:basedOn w:val="694"/>
    <w:next w:val="694"/>
    <w:link w:val="812"/>
    <w:uiPriority w:val="0"/>
    <w:qFormat/>
    <w:pPr>
      <w:jc w:val="center"/>
      <w:keepLines/>
      <w:keepNext/>
      <w:spacing w:before="340" w:after="330" w:line="578" w:lineRule="auto"/>
      <w:outlineLvl w:val="0"/>
    </w:pPr>
    <w:rPr>
      <w:rFonts w:eastAsia="仿宋"/>
      <w:bCs/>
      <w:sz w:val="30"/>
      <w:szCs w:val="44"/>
    </w:rPr>
  </w:style>
  <w:style w:type="character" w:styleId="814" w:customStyle="1">
    <w:name w:val="Footer Char"/>
    <w:link w:val="694"/>
    <w:uiPriority w:val="99"/>
    <w:qFormat/>
  </w:style>
  <w:style w:type="character" w:styleId="815" w:customStyle="1">
    <w:name w:val="Heading 9 Char"/>
    <w:link w:val="816"/>
    <w:uiPriority w:val="9"/>
    <w:qFormat/>
    <w:rPr>
      <w:rFonts w:ascii="Arial" w:hAnsi="Arial" w:eastAsia="Arial" w:cs="Arial"/>
      <w:i/>
      <w:iCs/>
      <w:sz w:val="21"/>
      <w:szCs w:val="21"/>
    </w:rPr>
  </w:style>
  <w:style w:type="paragraph" w:styleId="816" w:customStyle="1">
    <w:name w:val="标题 91"/>
    <w:basedOn w:val="694"/>
    <w:next w:val="694"/>
    <w:link w:val="815"/>
    <w:uiPriority w:val="9"/>
    <w:unhideWhenUsed/>
    <w:qFormat/>
    <w:pPr>
      <w:keepLines/>
      <w:keepNext/>
      <w:spacing w:before="320" w:after="200"/>
      <w:outlineLvl w:val="8"/>
    </w:pPr>
    <w:rPr>
      <w:rFonts w:ascii="Arial" w:hAnsi="Arial" w:eastAsia="Arial" w:cs="Arial"/>
      <w:i/>
      <w:iCs/>
      <w:sz w:val="21"/>
      <w:szCs w:val="21"/>
    </w:rPr>
  </w:style>
  <w:style w:type="character" w:styleId="817" w:customStyle="1">
    <w:name w:val="DeltaView Insertion"/>
    <w:link w:val="694"/>
    <w:uiPriority w:val="0"/>
    <w:qFormat/>
    <w:rPr>
      <w:color w:val="0000ff"/>
      <w:spacing w:val="0"/>
      <w:u w:val="single"/>
    </w:rPr>
  </w:style>
  <w:style w:type="character" w:styleId="818" w:customStyle="1">
    <w:name w:val="批注框文本 Char"/>
    <w:link w:val="819"/>
    <w:uiPriority w:val="99"/>
    <w:qFormat/>
    <w:rPr>
      <w:sz w:val="18"/>
      <w:szCs w:val="18"/>
    </w:rPr>
  </w:style>
  <w:style w:type="paragraph" w:styleId="819" w:customStyle="1">
    <w:name w:val="批注框文本1"/>
    <w:basedOn w:val="694"/>
    <w:link w:val="818"/>
    <w:uiPriority w:val="99"/>
    <w:qFormat/>
    <w:rPr>
      <w:sz w:val="18"/>
      <w:szCs w:val="18"/>
    </w:rPr>
  </w:style>
  <w:style w:type="character" w:styleId="820" w:customStyle="1">
    <w:name w:val="二级目录 Char"/>
    <w:link w:val="821"/>
    <w:uiPriority w:val="0"/>
    <w:qFormat/>
    <w:rPr>
      <w:rFonts w:eastAsia="Times New Roman"/>
      <w:b/>
      <w:sz w:val="30"/>
      <w:szCs w:val="28"/>
    </w:rPr>
  </w:style>
  <w:style w:type="paragraph" w:styleId="821" w:customStyle="1">
    <w:name w:val="二级目录"/>
    <w:next w:val="694"/>
    <w:link w:val="820"/>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822" w:customStyle="1">
    <w:name w:val="不明显参考1"/>
    <w:link w:val="694"/>
    <w:uiPriority w:val="0"/>
    <w:qFormat/>
    <w:rPr>
      <w:smallCaps/>
      <w:color w:val="c0504d"/>
      <w:u w:val="single"/>
    </w:rPr>
  </w:style>
  <w:style w:type="character" w:styleId="823" w:customStyle="1">
    <w:name w:val="Char Char7"/>
    <w:link w:val="694"/>
    <w:uiPriority w:val="0"/>
    <w:qFormat/>
    <w:rPr>
      <w:rFonts w:ascii="Arial" w:hAnsi="Arial" w:eastAsia="幼圆"/>
      <w:b/>
      <w:bCs/>
      <w:sz w:val="44"/>
      <w:szCs w:val="44"/>
      <w:lang w:val="en-US" w:eastAsia="zh-CN" w:bidi="ar-SA"/>
    </w:rPr>
  </w:style>
  <w:style w:type="character" w:styleId="824" w:customStyle="1">
    <w:name w:val="正文文本缩进 3 字符"/>
    <w:link w:val="694"/>
    <w:uiPriority w:val="0"/>
    <w:qFormat/>
    <w:rPr>
      <w:color w:val="ffff00"/>
      <w:sz w:val="20"/>
    </w:rPr>
  </w:style>
  <w:style w:type="character" w:styleId="825" w:customStyle="1">
    <w:name w:val="font112"/>
    <w:link w:val="694"/>
    <w:uiPriority w:val="0"/>
    <w:qFormat/>
    <w:rPr>
      <w:rFonts w:hint="eastAsia" w:ascii="宋体" w:hAnsi="宋体" w:eastAsia="宋体" w:cs="宋体"/>
      <w:b/>
      <w:color w:val="000000"/>
      <w:sz w:val="20"/>
      <w:szCs w:val="20"/>
      <w:u w:val="none"/>
    </w:rPr>
  </w:style>
  <w:style w:type="character" w:styleId="826" w:customStyle="1">
    <w:name w:val="二级条标题 + 宋体 Char"/>
    <w:link w:val="827"/>
    <w:uiPriority w:val="0"/>
    <w:qFormat/>
    <w:rPr>
      <w:rFonts w:ascii="宋体" w:hAnsi="宋体" w:eastAsia="黑体"/>
    </w:rPr>
  </w:style>
  <w:style w:type="paragraph" w:styleId="827" w:customStyle="1">
    <w:name w:val="二级条标题 + 宋体"/>
    <w:basedOn w:val="828"/>
    <w:link w:val="826"/>
    <w:uiPriority w:val="0"/>
    <w:qFormat/>
    <w:pPr>
      <w:ind w:left="0" w:firstLine="0"/>
      <w:tabs>
        <w:tab w:val="left" w:pos="810" w:leader="none"/>
        <w:tab w:val="left" w:pos="907" w:leader="none"/>
        <w:tab w:val="left" w:pos="1265" w:leader="none"/>
      </w:tabs>
    </w:pPr>
    <w:rPr>
      <w:rFonts w:ascii="宋体"/>
    </w:rPr>
  </w:style>
  <w:style w:type="paragraph" w:styleId="828" w:customStyle="1">
    <w:name w:val="二级条标题"/>
    <w:basedOn w:val="740"/>
    <w:next w:val="742"/>
    <w:link w:val="928"/>
    <w:uiPriority w:val="0"/>
    <w:qFormat/>
    <w:pPr>
      <w:outlineLvl w:val="3"/>
    </w:pPr>
  </w:style>
  <w:style w:type="character" w:styleId="829" w:customStyle="1">
    <w:name w:val="引用 Char"/>
    <w:link w:val="830"/>
    <w:uiPriority w:val="29"/>
    <w:qFormat/>
    <w:rPr>
      <w:i/>
    </w:rPr>
  </w:style>
  <w:style w:type="paragraph" w:styleId="830" w:customStyle="1">
    <w:name w:val="引用"/>
    <w:basedOn w:val="694"/>
    <w:next w:val="694"/>
    <w:link w:val="829"/>
    <w:uiPriority w:val="29"/>
    <w:qFormat/>
    <w:pPr>
      <w:ind w:left="720" w:right="720"/>
    </w:pPr>
    <w:rPr>
      <w:i/>
    </w:rPr>
  </w:style>
  <w:style w:type="character" w:styleId="831" w:customStyle="1">
    <w:name w:val="标题 3 字符"/>
    <w:link w:val="694"/>
    <w:uiPriority w:val="0"/>
    <w:qFormat/>
    <w:rPr>
      <w:b/>
      <w:sz w:val="20"/>
    </w:rPr>
  </w:style>
  <w:style w:type="character" w:styleId="832" w:customStyle="1">
    <w:name w:val="12black1"/>
    <w:link w:val="694"/>
    <w:uiPriority w:val="0"/>
    <w:qFormat/>
    <w:rPr>
      <w:color w:val="000000"/>
      <w:sz w:val="24"/>
      <w:szCs w:val="24"/>
      <w:u w:val="none"/>
    </w:rPr>
  </w:style>
  <w:style w:type="character" w:styleId="833" w:customStyle="1">
    <w:name w:val="Intense Quote Char"/>
    <w:link w:val="694"/>
    <w:uiPriority w:val="30"/>
    <w:qFormat/>
    <w:rPr>
      <w:i/>
    </w:rPr>
  </w:style>
  <w:style w:type="character" w:styleId="834" w:customStyle="1">
    <w:name w:val="批注主题 Char"/>
    <w:link w:val="835"/>
    <w:uiPriority w:val="99"/>
    <w:qFormat/>
    <w:rPr>
      <w:b/>
      <w:bCs/>
      <w:sz w:val="21"/>
      <w:szCs w:val="24"/>
    </w:rPr>
  </w:style>
  <w:style w:type="paragraph" w:styleId="835" w:customStyle="1">
    <w:name w:val="批注主题1"/>
    <w:basedOn w:val="836"/>
    <w:next w:val="836"/>
    <w:link w:val="834"/>
    <w:uiPriority w:val="99"/>
    <w:qFormat/>
    <w:rPr>
      <w:b/>
      <w:bCs/>
    </w:rPr>
  </w:style>
  <w:style w:type="paragraph" w:styleId="836" w:customStyle="1">
    <w:name w:val="批注文字11"/>
    <w:basedOn w:val="694"/>
    <w:link w:val="1031"/>
    <w:uiPriority w:val="99"/>
    <w:qFormat/>
    <w:pPr>
      <w:jc w:val="left"/>
    </w:pPr>
  </w:style>
  <w:style w:type="character" w:styleId="837" w:customStyle="1">
    <w:name w:val="正文首行缩进 Char1"/>
    <w:link w:val="694"/>
    <w:uiPriority w:val="99"/>
    <w:semiHidden/>
    <w:qFormat/>
    <w:rPr>
      <w:sz w:val="21"/>
      <w:szCs w:val="24"/>
    </w:rPr>
  </w:style>
  <w:style w:type="character" w:styleId="838" w:customStyle="1">
    <w:name w:val="列表 3 字符"/>
    <w:link w:val="694"/>
    <w:uiPriority w:val="0"/>
    <w:qFormat/>
    <w:rPr>
      <w:sz w:val="20"/>
    </w:rPr>
  </w:style>
  <w:style w:type="character" w:styleId="839" w:customStyle="1">
    <w:name w:val="页脚 字符"/>
    <w:link w:val="840"/>
    <w:uiPriority w:val="0"/>
    <w:qFormat/>
    <w:rPr>
      <w:sz w:val="18"/>
      <w:szCs w:val="18"/>
    </w:rPr>
  </w:style>
  <w:style w:type="paragraph" w:styleId="840" w:customStyle="1">
    <w:name w:val="页脚1"/>
    <w:basedOn w:val="694"/>
    <w:link w:val="839"/>
    <w:uiPriority w:val="99"/>
    <w:qFormat/>
    <w:pPr>
      <w:jc w:val="left"/>
      <w:tabs>
        <w:tab w:val="center" w:pos="4153" w:leader="none"/>
        <w:tab w:val="right" w:pos="8306" w:leader="none"/>
      </w:tabs>
    </w:pPr>
    <w:rPr>
      <w:sz w:val="18"/>
      <w:szCs w:val="18"/>
    </w:rPr>
  </w:style>
  <w:style w:type="character" w:styleId="841" w:customStyle="1">
    <w:name w:val="正文文本缩进 2 Char"/>
    <w:link w:val="842"/>
    <w:uiPriority w:val="99"/>
    <w:qFormat/>
    <w:rPr>
      <w:rFonts w:ascii="Arial" w:hAnsi="Arial" w:eastAsia="仿宋_GB2312"/>
      <w:sz w:val="32"/>
      <w:szCs w:val="32"/>
      <w:lang w:val="en-US" w:eastAsia="zh-CN"/>
    </w:rPr>
  </w:style>
  <w:style w:type="paragraph" w:styleId="842" w:customStyle="1">
    <w:name w:val="正文文本缩进 21"/>
    <w:basedOn w:val="694"/>
    <w:link w:val="841"/>
    <w:uiPriority w:val="99"/>
    <w:qFormat/>
    <w:pPr>
      <w:ind w:left="630" w:firstLine="645"/>
    </w:pPr>
    <w:rPr>
      <w:rFonts w:ascii="Arial" w:hAnsi="Arial" w:eastAsia="仿宋_GB2312"/>
      <w:sz w:val="32"/>
      <w:szCs w:val="32"/>
    </w:rPr>
  </w:style>
  <w:style w:type="character" w:styleId="843" w:customStyle="1">
    <w:name w:val="标题 Char"/>
    <w:link w:val="844"/>
    <w:uiPriority w:val="10"/>
    <w:qFormat/>
    <w:rPr>
      <w:sz w:val="48"/>
      <w:szCs w:val="48"/>
    </w:rPr>
  </w:style>
  <w:style w:type="paragraph" w:styleId="844" w:customStyle="1">
    <w:name w:val="标题1"/>
    <w:basedOn w:val="753"/>
    <w:next w:val="802"/>
    <w:link w:val="843"/>
    <w:uiPriority w:val="10"/>
    <w:qFormat/>
    <w:pPr>
      <w:contextualSpacing/>
      <w:spacing w:before="300" w:after="200"/>
    </w:pPr>
    <w:rPr>
      <w:sz w:val="48"/>
      <w:szCs w:val="48"/>
    </w:rPr>
  </w:style>
  <w:style w:type="paragraph" w:styleId="845" w:customStyle="1">
    <w:name w:val="标题 211"/>
    <w:basedOn w:val="751"/>
    <w:next w:val="763"/>
    <w:uiPriority w:val="0"/>
    <w:qFormat/>
    <w:pPr>
      <w:keepLines/>
      <w:keepNext/>
      <w:spacing w:before="260" w:after="260" w:line="416" w:lineRule="auto"/>
      <w:outlineLvl w:val="1"/>
    </w:pPr>
    <w:rPr>
      <w:rFonts w:ascii="Calibri Light" w:hAnsi="Calibri Light"/>
      <w:b/>
      <w:bCs/>
      <w:sz w:val="32"/>
      <w:szCs w:val="32"/>
    </w:rPr>
  </w:style>
  <w:style w:type="character" w:styleId="846" w:customStyle="1">
    <w:name w:val="Quote Char"/>
    <w:link w:val="694"/>
    <w:uiPriority w:val="29"/>
    <w:qFormat/>
    <w:rPr>
      <w:i/>
    </w:rPr>
  </w:style>
  <w:style w:type="character" w:styleId="847" w:customStyle="1">
    <w:name w:val="正文文本 字符"/>
    <w:link w:val="694"/>
    <w:uiPriority w:val="0"/>
    <w:qFormat/>
    <w:rPr>
      <w:sz w:val="20"/>
    </w:rPr>
  </w:style>
  <w:style w:type="character" w:styleId="848" w:customStyle="1">
    <w:name w:val="方案文档 Char Char"/>
    <w:link w:val="849"/>
    <w:uiPriority w:val="0"/>
    <w:qFormat/>
    <w:rPr>
      <w:rFonts w:ascii="宋体" w:hAnsi="宋体"/>
      <w:b/>
    </w:rPr>
  </w:style>
  <w:style w:type="paragraph" w:styleId="849" w:customStyle="1">
    <w:name w:val="方案文档"/>
    <w:basedOn w:val="694"/>
    <w:link w:val="848"/>
    <w:uiPriority w:val="0"/>
    <w:qFormat/>
    <w:pPr>
      <w:ind w:left="420"/>
      <w:spacing w:line="360" w:lineRule="auto"/>
      <w:tabs>
        <w:tab w:val="left" w:pos="420" w:leader="none"/>
      </w:tabs>
    </w:pPr>
    <w:rPr>
      <w:rFonts w:ascii="宋体" w:hAnsi="宋体"/>
      <w:b/>
      <w:sz w:val="20"/>
      <w:szCs w:val="20"/>
    </w:rPr>
  </w:style>
  <w:style w:type="character" w:styleId="850" w:customStyle="1">
    <w:name w:val="正文文本缩进 Char1"/>
    <w:link w:val="694"/>
    <w:uiPriority w:val="0"/>
    <w:semiHidden/>
    <w:qFormat/>
    <w:rPr>
      <w:sz w:val="21"/>
      <w:szCs w:val="24"/>
    </w:rPr>
  </w:style>
  <w:style w:type="character" w:styleId="851" w:customStyle="1">
    <w:name w:val="正文首行缩进 Char"/>
    <w:link w:val="744"/>
    <w:uiPriority w:val="0"/>
    <w:qFormat/>
    <w:rPr>
      <w:rFonts w:ascii="仿宋_GB2312" w:eastAsia="仿宋_GB2312"/>
      <w:sz w:val="30"/>
      <w:szCs w:val="30"/>
    </w:rPr>
  </w:style>
  <w:style w:type="paragraph" w:styleId="852" w:customStyle="1">
    <w:name w:val="正文文本112"/>
    <w:basedOn w:val="694"/>
    <w:next w:val="740"/>
    <w:link w:val="923"/>
    <w:uiPriority w:val="0"/>
    <w:qFormat/>
    <w:pPr>
      <w:spacing w:after="120"/>
    </w:pPr>
  </w:style>
  <w:style w:type="character" w:styleId="853" w:customStyle="1">
    <w:name w:val="一级条标题 Char"/>
    <w:link w:val="740"/>
    <w:uiPriority w:val="0"/>
    <w:qFormat/>
    <w:rPr>
      <w:rFonts w:ascii="黑体" w:hAnsi="宋体" w:eastAsia="黑体"/>
    </w:rPr>
  </w:style>
  <w:style w:type="character" w:styleId="854" w:customStyle="1">
    <w:name w:val="正文文本首行缩进 字符"/>
    <w:link w:val="694"/>
    <w:uiPriority w:val="0"/>
    <w:qFormat/>
    <w:rPr>
      <w:sz w:val="20"/>
    </w:rPr>
  </w:style>
  <w:style w:type="character" w:styleId="855" w:customStyle="1">
    <w:name w:val="正文文本缩进 字符"/>
    <w:link w:val="694"/>
    <w:uiPriority w:val="0"/>
    <w:qFormat/>
    <w:rPr>
      <w:sz w:val="20"/>
    </w:rPr>
  </w:style>
  <w:style w:type="character" w:styleId="856" w:customStyle="1">
    <w:name w:val="Subtitle Char"/>
    <w:link w:val="694"/>
    <w:uiPriority w:val="11"/>
    <w:qFormat/>
    <w:rPr>
      <w:sz w:val="24"/>
      <w:szCs w:val="24"/>
    </w:rPr>
  </w:style>
  <w:style w:type="character" w:styleId="857" w:customStyle="1">
    <w:name w:val="10"/>
    <w:link w:val="694"/>
    <w:uiPriority w:val="0"/>
    <w:qFormat/>
  </w:style>
  <w:style w:type="character" w:styleId="858" w:customStyle="1">
    <w:name w:val="标题 4 Char"/>
    <w:link w:val="779"/>
    <w:uiPriority w:val="9"/>
    <w:qFormat/>
    <w:rPr>
      <w:rFonts w:ascii="Cambria" w:hAnsi="Cambria"/>
      <w:b/>
      <w:bCs/>
      <w:sz w:val="28"/>
      <w:szCs w:val="28"/>
    </w:rPr>
  </w:style>
  <w:style w:type="character" w:styleId="859" w:customStyle="1">
    <w:name w:val="Table Text Char1"/>
    <w:link w:val="860"/>
    <w:uiPriority w:val="0"/>
    <w:qFormat/>
    <w:rPr>
      <w:rFonts w:ascii="Arial" w:hAnsi="Arial" w:eastAsia="Times New Roman"/>
      <w:sz w:val="18"/>
      <w:szCs w:val="18"/>
    </w:rPr>
  </w:style>
  <w:style w:type="paragraph" w:styleId="860" w:customStyle="1">
    <w:name w:val="Table Text"/>
    <w:link w:val="859"/>
    <w:uiPriority w:val="0"/>
    <w:qFormat/>
    <w:pPr>
      <w:spacing w:before="80" w:after="80"/>
    </w:pPr>
    <w:rPr>
      <w:rFonts w:hint="default" w:ascii="Arial" w:hAnsi="Arial" w:eastAsia="Times New Roman" w:cs="Times New Roman"/>
      <w:sz w:val="18"/>
      <w:szCs w:val="18"/>
      <w:lang w:val="en-US" w:eastAsia="zh-CN" w:bidi="ar-SA"/>
    </w:rPr>
  </w:style>
  <w:style w:type="character" w:styleId="861" w:customStyle="1">
    <w:name w:val="脚注文本 Char"/>
    <w:link w:val="862"/>
    <w:uiPriority w:val="99"/>
    <w:qFormat/>
    <w:rPr>
      <w:sz w:val="18"/>
    </w:rPr>
  </w:style>
  <w:style w:type="paragraph" w:styleId="862" w:customStyle="1">
    <w:name w:val="脚注文本11"/>
    <w:basedOn w:val="694"/>
    <w:next w:val="863"/>
    <w:link w:val="861"/>
    <w:uiPriority w:val="0"/>
    <w:unhideWhenUsed/>
    <w:qFormat/>
    <w:pPr>
      <w:spacing w:after="40"/>
    </w:pPr>
    <w:rPr>
      <w:sz w:val="18"/>
    </w:rPr>
  </w:style>
  <w:style w:type="paragraph" w:styleId="863" w:customStyle="1">
    <w:name w:val="索引 511"/>
    <w:basedOn w:val="694"/>
    <w:next w:val="694"/>
    <w:uiPriority w:val="0"/>
    <w:qFormat/>
    <w:pPr>
      <w:ind w:left="798"/>
      <w:jc w:val="left"/>
    </w:pPr>
    <w:rPr>
      <w:rFonts w:ascii="Calibri" w:hAnsi="Calibri"/>
      <w:sz w:val="21"/>
    </w:rPr>
  </w:style>
  <w:style w:type="character" w:styleId="864" w:customStyle="1">
    <w:name w:val="表格 Char Char"/>
    <w:link w:val="865"/>
    <w:uiPriority w:val="0"/>
    <w:qFormat/>
    <w:rPr>
      <w:rFonts w:ascii="宋体" w:hAnsi="宋体"/>
    </w:rPr>
  </w:style>
  <w:style w:type="paragraph" w:styleId="865" w:customStyle="1">
    <w:name w:val="表格"/>
    <w:basedOn w:val="694"/>
    <w:link w:val="864"/>
    <w:uiPriority w:val="0"/>
    <w:qFormat/>
    <w:pPr>
      <w:ind w:firstLine="42"/>
    </w:pPr>
    <w:rPr>
      <w:rFonts w:ascii="宋体" w:hAnsi="宋体"/>
      <w:sz w:val="20"/>
      <w:szCs w:val="20"/>
    </w:rPr>
  </w:style>
  <w:style w:type="character" w:styleId="866" w:customStyle="1">
    <w:name w:val="页脚 Char"/>
    <w:link w:val="867"/>
    <w:uiPriority w:val="99"/>
    <w:qFormat/>
    <w:rPr>
      <w:sz w:val="18"/>
      <w:szCs w:val="18"/>
    </w:rPr>
  </w:style>
  <w:style w:type="paragraph" w:styleId="867" w:customStyle="1">
    <w:name w:val="页脚11"/>
    <w:basedOn w:val="694"/>
    <w:link w:val="866"/>
    <w:uiPriority w:val="99"/>
    <w:unhideWhenUsed/>
    <w:qFormat/>
    <w:pPr>
      <w:jc w:val="left"/>
      <w:tabs>
        <w:tab w:val="center" w:pos="4153" w:leader="none"/>
        <w:tab w:val="right" w:pos="8306" w:leader="none"/>
      </w:tabs>
    </w:pPr>
    <w:rPr>
      <w:sz w:val="18"/>
      <w:szCs w:val="18"/>
    </w:rPr>
  </w:style>
  <w:style w:type="character" w:styleId="868" w:customStyle="1">
    <w:name w:val="NormalCharacter1"/>
    <w:link w:val="694"/>
    <w:uiPriority w:val="0"/>
    <w:semiHidden/>
    <w:qFormat/>
    <w:rPr>
      <w:rFonts w:ascii="Times New Roman" w:hAnsi="Times New Roman" w:eastAsia="宋体" w:cs="Times New Roman"/>
      <w:sz w:val="21"/>
      <w:szCs w:val="24"/>
    </w:rPr>
  </w:style>
  <w:style w:type="character" w:styleId="869" w:customStyle="1">
    <w:name w:val="Para head"/>
    <w:link w:val="694"/>
    <w:uiPriority w:val="0"/>
    <w:qFormat/>
  </w:style>
  <w:style w:type="character" w:styleId="870" w:customStyle="1">
    <w:name w:val="Char Char31"/>
    <w:link w:val="694"/>
    <w:uiPriority w:val="0"/>
    <w:qFormat/>
    <w:rPr>
      <w:rFonts w:ascii="Arial" w:hAnsi="Arial" w:eastAsia="幼圆"/>
      <w:b/>
      <w:bCs/>
      <w:sz w:val="44"/>
      <w:szCs w:val="44"/>
      <w:lang w:val="en-US" w:eastAsia="zh-CN" w:bidi="ar-SA"/>
    </w:rPr>
  </w:style>
  <w:style w:type="character" w:styleId="871" w:customStyle="1">
    <w:name w:val="HTML 地址 Char2"/>
    <w:link w:val="694"/>
    <w:uiPriority w:val="99"/>
    <w:semiHidden/>
    <w:qFormat/>
    <w:rPr>
      <w:i/>
      <w:iCs/>
      <w:sz w:val="21"/>
      <w:szCs w:val="24"/>
    </w:rPr>
  </w:style>
  <w:style w:type="character" w:styleId="872" w:customStyle="1">
    <w:name w:val="页码1"/>
    <w:link w:val="751"/>
    <w:uiPriority w:val="0"/>
    <w:qFormat/>
    <w:rPr>
      <w:rFonts w:ascii="Times New Roman" w:hAnsi="Times New Roman" w:eastAsia="宋体" w:cs="Times New Roman"/>
      <w:lang w:val="en-US" w:eastAsia="zh-CN" w:bidi="ar-SA"/>
    </w:rPr>
  </w:style>
  <w:style w:type="character" w:styleId="873" w:customStyle="1">
    <w:name w:val="Plain Text Char"/>
    <w:link w:val="694"/>
    <w:uiPriority w:val="99"/>
    <w:qFormat/>
    <w:rPr>
      <w:rFonts w:ascii="宋体" w:hAnsi="Courier New"/>
      <w:sz w:val="21"/>
    </w:rPr>
  </w:style>
  <w:style w:type="character" w:styleId="874" w:customStyle="1">
    <w:name w:val="Heading 4 Char"/>
    <w:link w:val="766"/>
    <w:uiPriority w:val="9"/>
    <w:qFormat/>
    <w:rPr>
      <w:rFonts w:ascii="Arial" w:hAnsi="Arial" w:eastAsia="Arial" w:cs="Arial"/>
      <w:b/>
      <w:bCs/>
      <w:sz w:val="26"/>
      <w:szCs w:val="26"/>
    </w:rPr>
  </w:style>
  <w:style w:type="character" w:styleId="875" w:customStyle="1">
    <w:name w:val="font21"/>
    <w:link w:val="694"/>
    <w:uiPriority w:val="99"/>
    <w:qFormat/>
    <w:rPr>
      <w:rFonts w:ascii="仿宋_GB2312" w:eastAsia="仿宋_GB2312" w:cs="仿宋_GB2312"/>
      <w:b/>
      <w:color w:val="000000"/>
      <w:sz w:val="24"/>
      <w:szCs w:val="24"/>
      <w:u w:val="none"/>
    </w:rPr>
  </w:style>
  <w:style w:type="character" w:styleId="876" w:customStyle="1">
    <w:name w:val="明显参考1"/>
    <w:link w:val="694"/>
    <w:uiPriority w:val="0"/>
    <w:qFormat/>
    <w:rPr>
      <w:b/>
      <w:bCs/>
      <w:smallCaps/>
      <w:color w:val="c0504d"/>
      <w:spacing w:val="5"/>
      <w:u w:val="single"/>
    </w:rPr>
  </w:style>
  <w:style w:type="character" w:styleId="877" w:customStyle="1">
    <w:name w:val="日期 字符"/>
    <w:link w:val="694"/>
    <w:uiPriority w:val="0"/>
    <w:qFormat/>
    <w:rPr>
      <w:sz w:val="20"/>
    </w:rPr>
  </w:style>
  <w:style w:type="character" w:styleId="878" w:customStyle="1">
    <w:name w:val="HTML 地址 Char"/>
    <w:link w:val="879"/>
    <w:uiPriority w:val="0"/>
    <w:qFormat/>
    <w:rPr>
      <w:rFonts w:ascii="宋体"/>
      <w:i/>
      <w:iCs/>
      <w:sz w:val="21"/>
      <w:szCs w:val="21"/>
    </w:rPr>
  </w:style>
  <w:style w:type="paragraph" w:styleId="879" w:customStyle="1">
    <w:name w:val="HTML 地址1"/>
    <w:basedOn w:val="694"/>
    <w:link w:val="878"/>
    <w:uiPriority w:val="0"/>
    <w:qFormat/>
    <w:rPr>
      <w:rFonts w:ascii="宋体"/>
      <w:i/>
      <w:iCs/>
      <w:sz w:val="20"/>
      <w:szCs w:val="21"/>
    </w:rPr>
  </w:style>
  <w:style w:type="character" w:styleId="880" w:customStyle="1">
    <w:name w:val="HTML 地址 Char1"/>
    <w:link w:val="694"/>
    <w:uiPriority w:val="0"/>
    <w:qFormat/>
    <w:rPr>
      <w:i/>
      <w:iCs/>
      <w:sz w:val="21"/>
      <w:szCs w:val="21"/>
    </w:rPr>
  </w:style>
  <w:style w:type="character" w:styleId="881" w:customStyle="1">
    <w:name w:val="文档结构图 Char1"/>
    <w:link w:val="694"/>
    <w:uiPriority w:val="99"/>
    <w:semiHidden/>
    <w:qFormat/>
    <w:rPr>
      <w:rFonts w:ascii="宋体"/>
      <w:sz w:val="18"/>
      <w:szCs w:val="18"/>
    </w:rPr>
  </w:style>
  <w:style w:type="character" w:styleId="882" w:customStyle="1">
    <w:name w:val="Header Char"/>
    <w:link w:val="883"/>
    <w:uiPriority w:val="99"/>
    <w:qFormat/>
  </w:style>
  <w:style w:type="paragraph" w:styleId="883" w:customStyle="1">
    <w:name w:val="页眉1"/>
    <w:basedOn w:val="694"/>
    <w:link w:val="882"/>
    <w:uiPriority w:val="0"/>
    <w:qFormat/>
    <w:pPr>
      <w:jc w:val="center"/>
      <w:tabs>
        <w:tab w:val="center" w:pos="4153" w:leader="none"/>
        <w:tab w:val="right" w:pos="8306" w:leader="none"/>
      </w:tabs>
      <w:pBdr>
        <w:bottom w:val="single" w:color="000000" w:sz="6" w:space="1"/>
      </w:pBdr>
    </w:pPr>
    <w:rPr>
      <w:sz w:val="18"/>
      <w:szCs w:val="18"/>
    </w:rPr>
  </w:style>
  <w:style w:type="character" w:styleId="884" w:customStyle="1">
    <w:name w:val="表头 Char"/>
    <w:link w:val="885"/>
    <w:uiPriority w:val="0"/>
    <w:qFormat/>
    <w:rPr>
      <w:rFonts w:eastAsia="黑体"/>
      <w:spacing w:val="-10"/>
    </w:rPr>
  </w:style>
  <w:style w:type="paragraph" w:styleId="885" w:customStyle="1">
    <w:name w:val="表头"/>
    <w:basedOn w:val="694"/>
    <w:link w:val="884"/>
    <w:uiPriority w:val="0"/>
    <w:qFormat/>
    <w:pPr>
      <w:jc w:val="center"/>
      <w:spacing w:line="320" w:lineRule="atLeast"/>
    </w:pPr>
    <w:rPr>
      <w:rFonts w:eastAsia="黑体"/>
      <w:spacing w:val="-10"/>
      <w:sz w:val="20"/>
      <w:szCs w:val="20"/>
    </w:rPr>
  </w:style>
  <w:style w:type="character" w:styleId="886" w:customStyle="1">
    <w:name w:val="正文首行缩进 2 Char"/>
    <w:link w:val="749"/>
    <w:uiPriority w:val="99"/>
    <w:qFormat/>
    <w:rPr>
      <w:rFonts w:ascii="宋体" w:hAnsi="宋体"/>
      <w:sz w:val="21"/>
      <w:szCs w:val="24"/>
      <w:lang w:val="en-US" w:eastAsia="zh-CN"/>
    </w:rPr>
  </w:style>
  <w:style w:type="character" w:styleId="887" w:customStyle="1">
    <w:name w:val="HTML 预设格式 Char"/>
    <w:link w:val="888"/>
    <w:uiPriority w:val="99"/>
    <w:qFormat/>
    <w:rPr>
      <w:rFonts w:ascii="宋体" w:hAnsi="宋体"/>
      <w:sz w:val="24"/>
      <w:szCs w:val="24"/>
    </w:rPr>
  </w:style>
  <w:style w:type="paragraph" w:styleId="888" w:customStyle="1">
    <w:name w:val="HTML 预设格式1"/>
    <w:basedOn w:val="694"/>
    <w:link w:val="88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89" w:customStyle="1">
    <w:name w:val="普通正文 Char"/>
    <w:link w:val="890"/>
    <w:uiPriority w:val="0"/>
    <w:qFormat/>
    <w:rPr>
      <w:rFonts w:ascii="Arial" w:hAnsi="Arial"/>
      <w:sz w:val="24"/>
      <w:szCs w:val="24"/>
    </w:rPr>
  </w:style>
  <w:style w:type="paragraph" w:styleId="890" w:customStyle="1">
    <w:name w:val="普通正文"/>
    <w:basedOn w:val="694"/>
    <w:link w:val="889"/>
    <w:uiPriority w:val="0"/>
    <w:qFormat/>
    <w:pPr>
      <w:ind w:firstLine="480"/>
      <w:jc w:val="left"/>
      <w:spacing w:before="120" w:after="120" w:line="360" w:lineRule="auto"/>
    </w:pPr>
    <w:rPr>
      <w:rFonts w:ascii="Arial" w:hAnsi="Arial"/>
      <w:sz w:val="24"/>
    </w:rPr>
  </w:style>
  <w:style w:type="character" w:styleId="891" w:customStyle="1">
    <w:name w:val="标题 字符"/>
    <w:link w:val="694"/>
    <w:uiPriority w:val="0"/>
    <w:qFormat/>
    <w:rPr>
      <w:sz w:val="20"/>
    </w:rPr>
  </w:style>
  <w:style w:type="character" w:styleId="892" w:customStyle="1">
    <w:name w:val="正文文本缩进 3 Char1"/>
    <w:link w:val="694"/>
    <w:uiPriority w:val="99"/>
    <w:semiHidden/>
    <w:qFormat/>
    <w:rPr>
      <w:sz w:val="16"/>
      <w:szCs w:val="16"/>
    </w:rPr>
  </w:style>
  <w:style w:type="character" w:styleId="893" w:customStyle="1">
    <w:name w:val="尾注文本 Char"/>
    <w:link w:val="894"/>
    <w:uiPriority w:val="0"/>
    <w:qFormat/>
    <w:rPr>
      <w:sz w:val="20"/>
    </w:rPr>
  </w:style>
  <w:style w:type="paragraph" w:styleId="894" w:customStyle="1">
    <w:name w:val="尾注文本1"/>
    <w:basedOn w:val="694"/>
    <w:link w:val="893"/>
    <w:uiPriority w:val="0"/>
    <w:unhideWhenUsed/>
    <w:qFormat/>
    <w:rPr>
      <w:sz w:val="20"/>
    </w:rPr>
  </w:style>
  <w:style w:type="character" w:styleId="895" w:customStyle="1">
    <w:name w:val="美标题3 Char Char"/>
    <w:link w:val="896"/>
    <w:uiPriority w:val="0"/>
    <w:qFormat/>
    <w:rPr>
      <w:rFonts w:ascii="宋体" w:hAnsi="宋体"/>
      <w:b/>
    </w:rPr>
  </w:style>
  <w:style w:type="paragraph" w:styleId="896" w:customStyle="1">
    <w:name w:val="美标题3"/>
    <w:basedOn w:val="694"/>
    <w:link w:val="895"/>
    <w:uiPriority w:val="0"/>
    <w:qFormat/>
    <w:pPr>
      <w:spacing w:line="360" w:lineRule="auto"/>
    </w:pPr>
    <w:rPr>
      <w:rFonts w:ascii="宋体" w:hAnsi="宋体"/>
      <w:b/>
      <w:sz w:val="20"/>
      <w:szCs w:val="20"/>
    </w:rPr>
  </w:style>
  <w:style w:type="character" w:styleId="897" w:customStyle="1">
    <w:name w:val="Heading 3 Char"/>
    <w:link w:val="898"/>
    <w:uiPriority w:val="9"/>
    <w:qFormat/>
    <w:rPr>
      <w:rFonts w:ascii="Arial" w:hAnsi="Arial" w:eastAsia="Arial" w:cs="Arial"/>
      <w:sz w:val="30"/>
      <w:szCs w:val="30"/>
    </w:rPr>
  </w:style>
  <w:style w:type="paragraph" w:styleId="898" w:customStyle="1">
    <w:name w:val="标题 31"/>
    <w:basedOn w:val="751"/>
    <w:next w:val="751"/>
    <w:link w:val="897"/>
    <w:uiPriority w:val="9"/>
    <w:unhideWhenUsed/>
    <w:qFormat/>
    <w:pPr>
      <w:keepLines/>
      <w:keepNext/>
      <w:spacing w:before="320" w:after="200"/>
      <w:outlineLvl w:val="2"/>
    </w:pPr>
    <w:rPr>
      <w:rFonts w:ascii="Arial" w:hAnsi="Arial" w:eastAsia="Arial" w:cs="Arial"/>
      <w:sz w:val="30"/>
      <w:szCs w:val="30"/>
    </w:rPr>
  </w:style>
  <w:style w:type="character" w:styleId="899" w:customStyle="1">
    <w:name w:val="标题2 Char Char"/>
    <w:link w:val="900"/>
    <w:uiPriority w:val="0"/>
    <w:qFormat/>
    <w:rPr>
      <w:rFonts w:eastAsia="方正楷体_GBK"/>
      <w:sz w:val="32"/>
    </w:rPr>
  </w:style>
  <w:style w:type="paragraph" w:styleId="900" w:customStyle="1">
    <w:name w:val="标题2"/>
    <w:basedOn w:val="694"/>
    <w:next w:val="694"/>
    <w:link w:val="899"/>
    <w:uiPriority w:val="0"/>
    <w:qFormat/>
    <w:pPr>
      <w:jc w:val="center"/>
    </w:pPr>
    <w:rPr>
      <w:rFonts w:eastAsia="方正楷体_GBK"/>
      <w:sz w:val="32"/>
      <w:szCs w:val="20"/>
    </w:rPr>
  </w:style>
  <w:style w:type="character" w:styleId="901" w:customStyle="1">
    <w:name w:val="正文文本缩进 2 Char1"/>
    <w:link w:val="694"/>
    <w:uiPriority w:val="99"/>
    <w:semiHidden/>
    <w:qFormat/>
    <w:rPr>
      <w:sz w:val="21"/>
      <w:szCs w:val="24"/>
    </w:rPr>
  </w:style>
  <w:style w:type="character" w:styleId="902" w:customStyle="1">
    <w:name w:val="Endnote Text Char"/>
    <w:link w:val="694"/>
    <w:uiPriority w:val="99"/>
    <w:qFormat/>
    <w:rPr>
      <w:sz w:val="20"/>
    </w:rPr>
  </w:style>
  <w:style w:type="character" w:styleId="903" w:customStyle="1">
    <w:name w:val="正文文本 (9)_"/>
    <w:link w:val="904"/>
    <w:uiPriority w:val="0"/>
    <w:qFormat/>
    <w:rPr>
      <w:rFonts w:ascii="MingLiU" w:hAnsi="MingLiU" w:eastAsia="MingLiU"/>
      <w:spacing w:val="20"/>
      <w:sz w:val="16"/>
      <w:szCs w:val="16"/>
      <w:shd w:val="clear" w:color="auto" w:fill="ffffff"/>
    </w:rPr>
  </w:style>
  <w:style w:type="paragraph" w:styleId="904" w:customStyle="1">
    <w:name w:val="正文文本 (9)3"/>
    <w:basedOn w:val="694"/>
    <w:link w:val="903"/>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905" w:customStyle="1">
    <w:name w:val="不明显强调1"/>
    <w:link w:val="694"/>
    <w:uiPriority w:val="0"/>
    <w:qFormat/>
    <w:rPr>
      <w:i/>
      <w:color w:val="000000"/>
      <w:sz w:val="21"/>
    </w:rPr>
  </w:style>
  <w:style w:type="character" w:styleId="906" w:customStyle="1">
    <w:name w:val="日期 Char"/>
    <w:link w:val="907"/>
    <w:uiPriority w:val="99"/>
    <w:qFormat/>
    <w:rPr>
      <w:sz w:val="24"/>
      <w:szCs w:val="24"/>
    </w:rPr>
  </w:style>
  <w:style w:type="paragraph" w:styleId="907" w:customStyle="1">
    <w:name w:val="日期1"/>
    <w:basedOn w:val="694"/>
    <w:next w:val="694"/>
    <w:link w:val="906"/>
    <w:uiPriority w:val="99"/>
    <w:qFormat/>
    <w:rPr>
      <w:sz w:val="24"/>
    </w:rPr>
  </w:style>
  <w:style w:type="character" w:styleId="908" w:customStyle="1">
    <w:name w:val="Heading 6 Char"/>
    <w:link w:val="909"/>
    <w:uiPriority w:val="9"/>
    <w:qFormat/>
    <w:rPr>
      <w:rFonts w:ascii="Arial" w:hAnsi="Arial" w:eastAsia="Arial" w:cs="Arial"/>
      <w:b/>
      <w:bCs/>
      <w:sz w:val="22"/>
      <w:szCs w:val="22"/>
    </w:rPr>
  </w:style>
  <w:style w:type="paragraph" w:styleId="909" w:customStyle="1">
    <w:name w:val="标题 61"/>
    <w:basedOn w:val="694"/>
    <w:next w:val="694"/>
    <w:link w:val="908"/>
    <w:uiPriority w:val="9"/>
    <w:unhideWhenUsed/>
    <w:qFormat/>
    <w:pPr>
      <w:keepLines/>
      <w:keepNext/>
      <w:spacing w:before="320" w:after="200"/>
      <w:outlineLvl w:val="5"/>
    </w:pPr>
    <w:rPr>
      <w:rFonts w:ascii="Arial" w:hAnsi="Arial" w:eastAsia="Arial" w:cs="Arial"/>
      <w:b/>
      <w:bCs/>
      <w:sz w:val="22"/>
      <w:szCs w:val="22"/>
    </w:rPr>
  </w:style>
  <w:style w:type="character" w:styleId="910" w:customStyle="1">
    <w:name w:val="fontstyle01"/>
    <w:link w:val="694"/>
    <w:uiPriority w:val="0"/>
    <w:qFormat/>
    <w:rPr>
      <w:rFonts w:hint="eastAsia" w:ascii="宋体" w:hAnsi="宋体" w:eastAsia="宋体"/>
      <w:color w:val="000000"/>
      <w:sz w:val="24"/>
      <w:szCs w:val="24"/>
    </w:rPr>
  </w:style>
  <w:style w:type="character" w:styleId="911" w:customStyle="1">
    <w:name w:val="超链接1"/>
    <w:link w:val="754"/>
    <w:uiPriority w:val="0"/>
    <w:qFormat/>
    <w:rPr>
      <w:rFonts w:ascii="Times New Roman" w:hAnsi="Times New Roman" w:eastAsia="宋体"/>
      <w:sz w:val="21"/>
      <w:szCs w:val="24"/>
      <w:lang w:val="en-US" w:eastAsia="zh-CN" w:bidi="ar-SA"/>
    </w:rPr>
  </w:style>
  <w:style w:type="character" w:styleId="912" w:customStyle="1">
    <w:name w:val="章标题 Char"/>
    <w:link w:val="741"/>
    <w:uiPriority w:val="0"/>
    <w:qFormat/>
    <w:rPr>
      <w:rFonts w:ascii="黑体" w:eastAsia="黑体"/>
      <w:sz w:val="21"/>
      <w:szCs w:val="22"/>
    </w:rPr>
  </w:style>
  <w:style w:type="character" w:styleId="913" w:customStyle="1">
    <w:name w:val="副标题 Char"/>
    <w:link w:val="914"/>
    <w:uiPriority w:val="11"/>
    <w:qFormat/>
    <w:rPr>
      <w:sz w:val="24"/>
      <w:szCs w:val="24"/>
    </w:rPr>
  </w:style>
  <w:style w:type="paragraph" w:styleId="914" w:customStyle="1">
    <w:name w:val="副标题1"/>
    <w:basedOn w:val="694"/>
    <w:next w:val="694"/>
    <w:link w:val="913"/>
    <w:uiPriority w:val="11"/>
    <w:qFormat/>
    <w:pPr>
      <w:spacing w:before="200" w:after="200"/>
    </w:pPr>
    <w:rPr>
      <w:sz w:val="24"/>
    </w:rPr>
  </w:style>
  <w:style w:type="character" w:styleId="915" w:customStyle="1">
    <w:name w:val="Char Char29"/>
    <w:link w:val="694"/>
    <w:uiPriority w:val="0"/>
    <w:qFormat/>
    <w:rPr>
      <w:rFonts w:ascii="Arial" w:hAnsi="Arial" w:eastAsia="黑体"/>
      <w:b/>
      <w:bCs/>
      <w:sz w:val="28"/>
      <w:szCs w:val="28"/>
      <w:lang w:val="en-US" w:eastAsia="zh-CN" w:bidi="ar-SA"/>
    </w:rPr>
  </w:style>
  <w:style w:type="character" w:styleId="916" w:customStyle="1">
    <w:name w:val="font131"/>
    <w:link w:val="694"/>
    <w:uiPriority w:val="99"/>
    <w:qFormat/>
    <w:rPr>
      <w:rFonts w:ascii="Tahoma" w:hAnsi="Tahoma" w:cs="Tahoma"/>
      <w:color w:val="333333"/>
      <w:sz w:val="20"/>
      <w:szCs w:val="20"/>
      <w:u w:val="none"/>
    </w:rPr>
  </w:style>
  <w:style w:type="character" w:styleId="917" w:customStyle="1">
    <w:name w:val="纯文本 Char1"/>
    <w:link w:val="694"/>
    <w:uiPriority w:val="0"/>
    <w:semiHidden/>
    <w:qFormat/>
    <w:rPr>
      <w:rFonts w:ascii="宋体" w:hAnsi="Courier New" w:cs="Courier New"/>
      <w:sz w:val="21"/>
      <w:szCs w:val="21"/>
    </w:rPr>
  </w:style>
  <w:style w:type="character" w:styleId="918" w:customStyle="1">
    <w:name w:val="缺省文本 Char"/>
    <w:link w:val="919"/>
    <w:uiPriority w:val="0"/>
    <w:qFormat/>
    <w:rPr>
      <w:rFonts w:ascii="Arial" w:hAnsi="Arial"/>
      <w:sz w:val="24"/>
      <w:szCs w:val="21"/>
    </w:rPr>
  </w:style>
  <w:style w:type="paragraph" w:styleId="919" w:customStyle="1">
    <w:name w:val="缺省文本"/>
    <w:basedOn w:val="694"/>
    <w:link w:val="918"/>
    <w:uiPriority w:val="0"/>
    <w:qFormat/>
    <w:pPr>
      <w:jc w:val="left"/>
      <w:spacing w:line="360" w:lineRule="auto"/>
    </w:pPr>
    <w:rPr>
      <w:rFonts w:ascii="Arial" w:hAnsi="Arial"/>
      <w:sz w:val="24"/>
      <w:szCs w:val="21"/>
    </w:rPr>
  </w:style>
  <w:style w:type="character" w:styleId="920" w:customStyle="1">
    <w:name w:val="正文文本 3 Char"/>
    <w:link w:val="921"/>
    <w:uiPriority w:val="0"/>
    <w:qFormat/>
    <w:rPr>
      <w:rFonts w:ascii="仿宋_GB2312" w:hAnsi="Arial" w:eastAsia="仿宋_GB2312"/>
      <w:sz w:val="32"/>
      <w:szCs w:val="32"/>
    </w:rPr>
  </w:style>
  <w:style w:type="paragraph" w:styleId="921" w:customStyle="1">
    <w:name w:val="正文文本 31"/>
    <w:basedOn w:val="694"/>
    <w:link w:val="920"/>
    <w:uiPriority w:val="0"/>
    <w:qFormat/>
    <w:rPr>
      <w:rFonts w:ascii="仿宋_GB2312" w:hAnsi="Arial" w:eastAsia="仿宋_GB2312"/>
      <w:sz w:val="32"/>
      <w:szCs w:val="32"/>
    </w:rPr>
  </w:style>
  <w:style w:type="character" w:styleId="922" w:customStyle="1">
    <w:name w:val="font81"/>
    <w:link w:val="694"/>
    <w:uiPriority w:val="99"/>
    <w:qFormat/>
    <w:rPr>
      <w:rFonts w:ascii="仿宋_GB2312" w:eastAsia="仿宋_GB2312" w:cs="仿宋_GB2312"/>
      <w:b/>
      <w:color w:val="000000"/>
      <w:sz w:val="24"/>
      <w:szCs w:val="24"/>
      <w:u w:val="none"/>
    </w:rPr>
  </w:style>
  <w:style w:type="character" w:styleId="923" w:customStyle="1">
    <w:name w:val="正文文本 Char1"/>
    <w:link w:val="852"/>
    <w:uiPriority w:val="0"/>
    <w:qFormat/>
    <w:rPr>
      <w:sz w:val="21"/>
      <w:szCs w:val="24"/>
    </w:rPr>
  </w:style>
  <w:style w:type="character" w:styleId="924" w:customStyle="1">
    <w:name w:val="Footnote Text Char"/>
    <w:link w:val="694"/>
    <w:uiPriority w:val="99"/>
    <w:qFormat/>
    <w:rPr>
      <w:sz w:val="18"/>
    </w:rPr>
  </w:style>
  <w:style w:type="character" w:styleId="925" w:customStyle="1">
    <w:name w:val="标题 2 字符"/>
    <w:link w:val="747"/>
    <w:uiPriority w:val="0"/>
    <w:qFormat/>
    <w:rPr>
      <w:rFonts w:ascii="Cambria" w:hAnsi="Cambria"/>
      <w:b/>
      <w:bCs/>
      <w:sz w:val="28"/>
      <w:szCs w:val="32"/>
    </w:rPr>
  </w:style>
  <w:style w:type="character" w:styleId="926" w:customStyle="1">
    <w:name w:val="Char Char17"/>
    <w:link w:val="694"/>
    <w:uiPriority w:val="0"/>
    <w:qFormat/>
    <w:rPr>
      <w:rFonts w:eastAsia="宋体"/>
      <w:sz w:val="18"/>
      <w:szCs w:val="18"/>
      <w:lang w:bidi="ar-SA"/>
    </w:rPr>
  </w:style>
  <w:style w:type="character" w:styleId="927" w:customStyle="1">
    <w:name w:val="正文文本 3 字符"/>
    <w:link w:val="694"/>
    <w:uiPriority w:val="0"/>
    <w:qFormat/>
    <w:rPr>
      <w:sz w:val="20"/>
    </w:rPr>
  </w:style>
  <w:style w:type="character" w:styleId="928" w:customStyle="1">
    <w:name w:val="二级条标题 Char"/>
    <w:link w:val="828"/>
    <w:uiPriority w:val="0"/>
    <w:qFormat/>
    <w:rPr>
      <w:rFonts w:ascii="黑体" w:hAnsi="宋体" w:eastAsia="黑体"/>
    </w:rPr>
  </w:style>
  <w:style w:type="character" w:styleId="929" w:customStyle="1">
    <w:name w:val="三级条标题 Char"/>
    <w:link w:val="930"/>
    <w:uiPriority w:val="0"/>
    <w:qFormat/>
    <w:rPr>
      <w:rFonts w:ascii="黑体" w:hAnsi="宋体" w:eastAsia="黑体"/>
    </w:rPr>
  </w:style>
  <w:style w:type="paragraph" w:styleId="930" w:customStyle="1">
    <w:name w:val="三级条标题"/>
    <w:basedOn w:val="828"/>
    <w:next w:val="742"/>
    <w:link w:val="929"/>
    <w:uiPriority w:val="0"/>
    <w:qFormat/>
    <w:pPr>
      <w:outlineLvl w:val="4"/>
    </w:pPr>
  </w:style>
  <w:style w:type="character" w:styleId="931" w:customStyle="1">
    <w:name w:val="Table Heading Char"/>
    <w:link w:val="932"/>
    <w:uiPriority w:val="0"/>
    <w:qFormat/>
    <w:rPr>
      <w:rFonts w:ascii="Arial" w:hAnsi="Arial" w:eastAsia="黑体"/>
      <w:sz w:val="18"/>
      <w:szCs w:val="22"/>
      <w:lang w:eastAsia="en-US"/>
    </w:rPr>
  </w:style>
  <w:style w:type="paragraph" w:styleId="932" w:customStyle="1">
    <w:name w:val="Table Heading"/>
    <w:link w:val="931"/>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933" w:customStyle="1">
    <w:name w:val="明显强调1"/>
    <w:link w:val="694"/>
    <w:uiPriority w:val="0"/>
    <w:qFormat/>
    <w:rPr>
      <w:i/>
      <w:color w:val="000000"/>
      <w:sz w:val="21"/>
    </w:rPr>
  </w:style>
  <w:style w:type="character" w:styleId="934" w:customStyle="1">
    <w:name w:val="Plain Text Char1"/>
    <w:link w:val="694"/>
    <w:uiPriority w:val="99"/>
    <w:semiHidden/>
    <w:qFormat/>
    <w:rPr>
      <w:rFonts w:ascii="宋体" w:hAnsi="Courier New" w:cs="Courier New"/>
      <w:sz w:val="21"/>
      <w:szCs w:val="21"/>
    </w:rPr>
  </w:style>
  <w:style w:type="character" w:styleId="935" w:customStyle="1">
    <w:name w:val="页眉 Char"/>
    <w:link w:val="936"/>
    <w:uiPriority w:val="99"/>
    <w:qFormat/>
    <w:rPr>
      <w:sz w:val="18"/>
      <w:szCs w:val="18"/>
    </w:rPr>
  </w:style>
  <w:style w:type="paragraph" w:styleId="936" w:customStyle="1">
    <w:name w:val="页眉11"/>
    <w:basedOn w:val="694"/>
    <w:link w:val="93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7" w:customStyle="1">
    <w:name w:val="Item List Char"/>
    <w:link w:val="938"/>
    <w:uiPriority w:val="0"/>
    <w:qFormat/>
    <w:rPr>
      <w:rFonts w:eastAsia="Times New Roman" w:cs="Arial"/>
      <w:sz w:val="21"/>
      <w:szCs w:val="21"/>
    </w:rPr>
  </w:style>
  <w:style w:type="paragraph" w:styleId="938" w:customStyle="1">
    <w:name w:val="Item List"/>
    <w:link w:val="937"/>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939" w:customStyle="1">
    <w:name w:val="列表段落 字符"/>
    <w:link w:val="940"/>
    <w:uiPriority w:val="0"/>
    <w:qFormat/>
    <w:rPr>
      <w:sz w:val="21"/>
      <w:szCs w:val="24"/>
      <w:lang w:val="en-US" w:eastAsia="zh-CN"/>
    </w:rPr>
  </w:style>
  <w:style w:type="paragraph" w:styleId="940" w:customStyle="1">
    <w:name w:val="_Style 34"/>
    <w:basedOn w:val="694"/>
    <w:next w:val="941"/>
    <w:link w:val="939"/>
    <w:uiPriority w:val="0"/>
    <w:qFormat/>
    <w:pPr>
      <w:ind w:firstLine="420"/>
      <w:spacing w:line="274" w:lineRule="auto"/>
    </w:pPr>
  </w:style>
  <w:style w:type="paragraph" w:styleId="941" w:customStyle="1">
    <w:name w:val="列出段落"/>
    <w:basedOn w:val="694"/>
    <w:link w:val="1026"/>
    <w:uiPriority w:val="0"/>
    <w:qFormat/>
    <w:pPr>
      <w:contextualSpacing/>
      <w:ind w:left="720"/>
    </w:pPr>
  </w:style>
  <w:style w:type="character" w:styleId="942" w:customStyle="1">
    <w:name w:val="NormalCharacter11"/>
    <w:link w:val="694"/>
    <w:uiPriority w:val="0"/>
    <w:semiHidden/>
    <w:qFormat/>
    <w:rPr>
      <w:rFonts w:ascii="Times New Roman" w:hAnsi="Times New Roman" w:eastAsia="宋体" w:cs="Times New Roman"/>
      <w:sz w:val="21"/>
      <w:szCs w:val="24"/>
    </w:rPr>
  </w:style>
  <w:style w:type="character" w:styleId="943" w:customStyle="1">
    <w:name w:val="正文缩进 字符"/>
    <w:link w:val="694"/>
    <w:uiPriority w:val="0"/>
    <w:qFormat/>
    <w:rPr>
      <w:sz w:val="20"/>
    </w:rPr>
  </w:style>
  <w:style w:type="character" w:styleId="944" w:customStyle="1">
    <w:name w:val="纯文本 字符"/>
    <w:link w:val="694"/>
    <w:uiPriority w:val="0"/>
    <w:qFormat/>
    <w:rPr>
      <w:sz w:val="20"/>
    </w:rPr>
  </w:style>
  <w:style w:type="character" w:styleId="945" w:customStyle="1">
    <w:name w:val="标题 1 字符"/>
    <w:link w:val="694"/>
    <w:uiPriority w:val="0"/>
    <w:qFormat/>
    <w:rPr>
      <w:b/>
      <w:sz w:val="20"/>
    </w:rPr>
  </w:style>
  <w:style w:type="character" w:styleId="946" w:customStyle="1">
    <w:name w:val="日期 Char1"/>
    <w:link w:val="694"/>
    <w:uiPriority w:val="99"/>
    <w:semiHidden/>
    <w:qFormat/>
    <w:rPr>
      <w:sz w:val="21"/>
      <w:szCs w:val="24"/>
    </w:rPr>
  </w:style>
  <w:style w:type="character" w:styleId="947" w:customStyle="1">
    <w:name w:val="书籍标题1"/>
    <w:link w:val="694"/>
    <w:uiPriority w:val="0"/>
    <w:qFormat/>
    <w:rPr>
      <w:b/>
      <w:i/>
      <w:sz w:val="21"/>
    </w:rPr>
  </w:style>
  <w:style w:type="character" w:styleId="948" w:customStyle="1">
    <w:name w:val="标题 1 Char"/>
    <w:link w:val="777"/>
    <w:uiPriority w:val="99"/>
    <w:qFormat/>
    <w:rPr>
      <w:rFonts w:eastAsia="方正仿宋_GBK"/>
      <w:b/>
      <w:sz w:val="44"/>
    </w:rPr>
  </w:style>
  <w:style w:type="character" w:styleId="949" w:customStyle="1">
    <w:name w:val="正文文本 2 Char"/>
    <w:link w:val="950"/>
    <w:uiPriority w:val="0"/>
    <w:qFormat/>
    <w:rPr>
      <w:rFonts w:ascii="楷体_GB2312" w:eastAsia="楷体_GB2312"/>
      <w:sz w:val="28"/>
      <w:szCs w:val="28"/>
    </w:rPr>
  </w:style>
  <w:style w:type="paragraph" w:styleId="950" w:customStyle="1">
    <w:name w:val="正文文本 21"/>
    <w:basedOn w:val="694"/>
    <w:link w:val="949"/>
    <w:uiPriority w:val="0"/>
    <w:qFormat/>
    <w:pPr>
      <w:jc w:val="center"/>
      <w:widowControl/>
    </w:pPr>
    <w:rPr>
      <w:rFonts w:ascii="楷体_GB2312" w:eastAsia="楷体_GB2312"/>
      <w:sz w:val="28"/>
      <w:szCs w:val="28"/>
    </w:rPr>
  </w:style>
  <w:style w:type="character" w:styleId="951" w:customStyle="1">
    <w:name w:val="Heading 2 Char"/>
    <w:link w:val="694"/>
    <w:uiPriority w:val="9"/>
    <w:qFormat/>
    <w:rPr>
      <w:rFonts w:ascii="Arial" w:hAnsi="Arial" w:eastAsia="Arial" w:cs="Arial"/>
      <w:sz w:val="34"/>
    </w:rPr>
  </w:style>
  <w:style w:type="character" w:styleId="952" w:customStyle="1">
    <w:name w:val="Heading 7 Char"/>
    <w:link w:val="953"/>
    <w:uiPriority w:val="9"/>
    <w:qFormat/>
    <w:rPr>
      <w:rFonts w:ascii="Arial" w:hAnsi="Arial" w:eastAsia="Arial" w:cs="Arial"/>
      <w:b/>
      <w:bCs/>
      <w:i/>
      <w:iCs/>
      <w:sz w:val="22"/>
      <w:szCs w:val="22"/>
    </w:rPr>
  </w:style>
  <w:style w:type="paragraph" w:styleId="953" w:customStyle="1">
    <w:name w:val="标题 71"/>
    <w:basedOn w:val="694"/>
    <w:next w:val="694"/>
    <w:link w:val="952"/>
    <w:uiPriority w:val="9"/>
    <w:unhideWhenUsed/>
    <w:qFormat/>
    <w:pPr>
      <w:keepLines/>
      <w:keepNext/>
      <w:spacing w:before="320" w:after="200"/>
      <w:outlineLvl w:val="6"/>
    </w:pPr>
    <w:rPr>
      <w:rFonts w:ascii="Arial" w:hAnsi="Arial" w:eastAsia="Arial" w:cs="Arial"/>
      <w:b/>
      <w:bCs/>
      <w:i/>
      <w:iCs/>
      <w:sz w:val="22"/>
      <w:szCs w:val="22"/>
    </w:rPr>
  </w:style>
  <w:style w:type="character" w:styleId="954" w:customStyle="1">
    <w:name w:val="HTML 预设格式 字符"/>
    <w:link w:val="694"/>
    <w:uiPriority w:val="0"/>
    <w:qFormat/>
    <w:rPr>
      <w:sz w:val="20"/>
    </w:rPr>
  </w:style>
  <w:style w:type="character" w:styleId="955" w:customStyle="1">
    <w:name w:val="正文文本 (2)_"/>
    <w:link w:val="956"/>
    <w:uiPriority w:val="0"/>
    <w:qFormat/>
    <w:rPr>
      <w:rFonts w:ascii="MingLiU" w:hAnsi="MingLiU" w:eastAsia="MingLiU"/>
      <w:spacing w:val="10"/>
      <w:sz w:val="18"/>
      <w:szCs w:val="18"/>
      <w:shd w:val="clear" w:color="auto" w:fill="ffffff"/>
    </w:rPr>
  </w:style>
  <w:style w:type="paragraph" w:styleId="956" w:customStyle="1">
    <w:name w:val="正文文本 (2)11"/>
    <w:basedOn w:val="694"/>
    <w:link w:val="955"/>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957" w:customStyle="1">
    <w:name w:val="标题 2 Char"/>
    <w:link w:val="769"/>
    <w:uiPriority w:val="99"/>
    <w:qFormat/>
    <w:rPr>
      <w:rFonts w:ascii="Cambria" w:hAnsi="Cambria"/>
      <w:b/>
      <w:bCs/>
      <w:sz w:val="32"/>
      <w:szCs w:val="32"/>
    </w:rPr>
  </w:style>
  <w:style w:type="character" w:styleId="958" w:customStyle="1">
    <w:name w:val="font101"/>
    <w:link w:val="694"/>
    <w:uiPriority w:val="99"/>
    <w:qFormat/>
    <w:rPr>
      <w:rFonts w:hint="eastAsia" w:ascii="宋体" w:hAnsi="宋体" w:eastAsia="宋体" w:cs="宋体"/>
      <w:b/>
      <w:color w:val="000000"/>
      <w:sz w:val="20"/>
      <w:szCs w:val="20"/>
      <w:u w:val="none"/>
    </w:rPr>
  </w:style>
  <w:style w:type="character" w:styleId="959" w:customStyle="1">
    <w:name w:val="font51"/>
    <w:link w:val="694"/>
    <w:uiPriority w:val="0"/>
    <w:qFormat/>
    <w:rPr>
      <w:rFonts w:hint="eastAsia" w:ascii="宋体" w:hAnsi="宋体" w:eastAsia="宋体" w:cs="宋体"/>
      <w:b/>
      <w:color w:val="000000"/>
      <w:sz w:val="36"/>
      <w:szCs w:val="36"/>
      <w:u w:val="none"/>
    </w:rPr>
  </w:style>
  <w:style w:type="character" w:styleId="960" w:customStyle="1">
    <w:name w:val="font41"/>
    <w:link w:val="694"/>
    <w:uiPriority w:val="0"/>
    <w:qFormat/>
    <w:rPr>
      <w:rFonts w:hint="eastAsia" w:ascii="宋体" w:hAnsi="宋体" w:eastAsia="宋体" w:cs="宋体"/>
      <w:color w:val="000000"/>
      <w:sz w:val="22"/>
      <w:szCs w:val="22"/>
      <w:u w:val="none"/>
    </w:rPr>
  </w:style>
  <w:style w:type="character" w:styleId="961" w:customStyle="1">
    <w:name w:val="曹阿龙 Char"/>
    <w:link w:val="962"/>
    <w:uiPriority w:val="0"/>
    <w:qFormat/>
    <w:rPr>
      <w:rFonts w:ascii="宋体" w:hAnsi="宋体" w:eastAsia="幼圆"/>
      <w:b/>
      <w:bCs/>
      <w:sz w:val="28"/>
      <w:szCs w:val="28"/>
    </w:rPr>
  </w:style>
  <w:style w:type="paragraph" w:styleId="962" w:customStyle="1">
    <w:name w:val="曹阿龙"/>
    <w:basedOn w:val="769"/>
    <w:link w:val="961"/>
    <w:uiPriority w:val="0"/>
    <w:qFormat/>
    <w:pPr>
      <w:ind w:firstLine="561"/>
      <w:jc w:val="left"/>
      <w:spacing w:line="400" w:lineRule="exact"/>
    </w:pPr>
    <w:rPr>
      <w:rFonts w:ascii="宋体" w:hAnsi="宋体" w:eastAsia="幼圆"/>
      <w:sz w:val="28"/>
      <w:szCs w:val="28"/>
    </w:rPr>
  </w:style>
  <w:style w:type="character" w:styleId="963" w:customStyle="1">
    <w:name w:val="标题 3 Char"/>
    <w:link w:val="778"/>
    <w:uiPriority w:val="9"/>
    <w:qFormat/>
    <w:rPr>
      <w:b/>
      <w:bCs/>
      <w:sz w:val="32"/>
      <w:szCs w:val="32"/>
    </w:rPr>
  </w:style>
  <w:style w:type="character" w:styleId="964" w:customStyle="1">
    <w:name w:val="明显引用 Char"/>
    <w:link w:val="965"/>
    <w:uiPriority w:val="30"/>
    <w:qFormat/>
    <w:rPr>
      <w:i/>
    </w:rPr>
  </w:style>
  <w:style w:type="paragraph" w:styleId="965" w:customStyle="1">
    <w:name w:val="明显引用"/>
    <w:basedOn w:val="694"/>
    <w:next w:val="694"/>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customStyle="1">
    <w:name w:val="wwwww Char"/>
    <w:link w:val="967"/>
    <w:uiPriority w:val="0"/>
    <w:qFormat/>
    <w:rPr>
      <w:rFonts w:ascii="宋体" w:hAnsi="宋体"/>
      <w:sz w:val="24"/>
      <w:szCs w:val="21"/>
    </w:rPr>
  </w:style>
  <w:style w:type="paragraph" w:styleId="967" w:customStyle="1">
    <w:name w:val="wwwww"/>
    <w:basedOn w:val="694"/>
    <w:link w:val="966"/>
    <w:uiPriority w:val="0"/>
    <w:qFormat/>
    <w:pPr>
      <w:spacing w:line="400" w:lineRule="exact"/>
      <w:widowControl/>
    </w:pPr>
    <w:rPr>
      <w:rFonts w:ascii="宋体" w:hAnsi="宋体"/>
      <w:sz w:val="24"/>
      <w:szCs w:val="21"/>
    </w:rPr>
  </w:style>
  <w:style w:type="character" w:styleId="968" w:customStyle="1">
    <w:name w:val="普通(网站) Char"/>
    <w:link w:val="969"/>
    <w:uiPriority w:val="99"/>
    <w:qFormat/>
    <w:rPr>
      <w:rFonts w:ascii="宋体" w:hAnsi="宋体" w:cs="宋体"/>
      <w:sz w:val="24"/>
      <w:szCs w:val="24"/>
    </w:rPr>
  </w:style>
  <w:style w:type="paragraph" w:styleId="969" w:customStyle="1">
    <w:name w:val="普通(网站)11"/>
    <w:basedOn w:val="694"/>
    <w:link w:val="968"/>
    <w:uiPriority w:val="0"/>
    <w:qFormat/>
    <w:pPr>
      <w:jc w:val="left"/>
      <w:spacing w:before="100" w:beforeAutospacing="1" w:after="100" w:afterAutospacing="1"/>
      <w:widowControl/>
    </w:pPr>
    <w:rPr>
      <w:rFonts w:ascii="宋体" w:hAnsi="宋体"/>
      <w:sz w:val="24"/>
    </w:rPr>
  </w:style>
  <w:style w:type="character" w:styleId="970" w:customStyle="1">
    <w:name w:val="文档结构图 字符"/>
    <w:link w:val="694"/>
    <w:uiPriority w:val="0"/>
    <w:semiHidden/>
    <w:qFormat/>
    <w:rPr>
      <w:sz w:val="20"/>
    </w:rPr>
  </w:style>
  <w:style w:type="character" w:styleId="971" w:customStyle="1">
    <w:name w:val="Title Char"/>
    <w:link w:val="694"/>
    <w:uiPriority w:val="10"/>
    <w:qFormat/>
    <w:rPr>
      <w:sz w:val="48"/>
      <w:szCs w:val="48"/>
    </w:rPr>
  </w:style>
  <w:style w:type="character" w:styleId="972" w:customStyle="1">
    <w:name w:val="标题 5 Char"/>
    <w:link w:val="780"/>
    <w:uiPriority w:val="99"/>
    <w:qFormat/>
    <w:rPr>
      <w:b/>
      <w:bCs/>
      <w:sz w:val="28"/>
      <w:szCs w:val="28"/>
    </w:rPr>
  </w:style>
  <w:style w:type="character" w:styleId="973" w:customStyle="1">
    <w:name w:val="首行缩进正文 Char"/>
    <w:link w:val="974"/>
    <w:uiPriority w:val="0"/>
    <w:qFormat/>
    <w:rPr>
      <w:rFonts w:ascii="微软雅黑" w:hAnsi="微软雅黑" w:eastAsia="微软雅黑"/>
      <w:sz w:val="24"/>
      <w:szCs w:val="24"/>
    </w:rPr>
  </w:style>
  <w:style w:type="paragraph" w:styleId="974" w:customStyle="1">
    <w:name w:val="首行缩进正文"/>
    <w:basedOn w:val="694"/>
    <w:link w:val="973"/>
    <w:uiPriority w:val="0"/>
    <w:qFormat/>
    <w:pPr>
      <w:ind w:firstLine="420"/>
      <w:jc w:val="left"/>
      <w:spacing w:line="400" w:lineRule="exact"/>
      <w:widowControl/>
    </w:pPr>
    <w:rPr>
      <w:rFonts w:ascii="微软雅黑" w:hAnsi="微软雅黑" w:eastAsia="微软雅黑"/>
      <w:sz w:val="20"/>
    </w:rPr>
  </w:style>
  <w:style w:type="character" w:styleId="975" w:customStyle="1">
    <w:name w:val="尾注文本 字符"/>
    <w:link w:val="694"/>
    <w:uiPriority w:val="0"/>
    <w:qFormat/>
    <w:rPr>
      <w:sz w:val="20"/>
    </w:rPr>
  </w:style>
  <w:style w:type="character" w:styleId="976" w:customStyle="1">
    <w:name w:val="正文文本缩进 Char2"/>
    <w:link w:val="694"/>
    <w:uiPriority w:val="99"/>
    <w:semiHidden/>
    <w:qFormat/>
    <w:rPr>
      <w:sz w:val="21"/>
      <w:szCs w:val="24"/>
    </w:rPr>
  </w:style>
  <w:style w:type="character" w:styleId="977" w:customStyle="1">
    <w:name w:val="Heading 5 Char"/>
    <w:link w:val="694"/>
    <w:uiPriority w:val="9"/>
    <w:qFormat/>
    <w:rPr>
      <w:rFonts w:ascii="Arial" w:hAnsi="Arial" w:eastAsia="Arial" w:cs="Arial"/>
      <w:b/>
      <w:bCs/>
      <w:sz w:val="24"/>
      <w:szCs w:val="24"/>
    </w:rPr>
  </w:style>
  <w:style w:type="character" w:styleId="978" w:customStyle="1">
    <w:name w:val="表蕊 Char1"/>
    <w:link w:val="979"/>
    <w:uiPriority w:val="0"/>
    <w:qFormat/>
    <w:rPr>
      <w:rFonts w:eastAsia="楷体_GB2312"/>
      <w:spacing w:val="-10"/>
    </w:rPr>
  </w:style>
  <w:style w:type="paragraph" w:styleId="979" w:customStyle="1">
    <w:name w:val="表蕊"/>
    <w:basedOn w:val="694"/>
    <w:link w:val="978"/>
    <w:uiPriority w:val="0"/>
    <w:qFormat/>
    <w:pPr>
      <w:jc w:val="left"/>
      <w:spacing w:line="320" w:lineRule="atLeast"/>
    </w:pPr>
    <w:rPr>
      <w:rFonts w:eastAsia="楷体_GB2312"/>
      <w:spacing w:val="-10"/>
      <w:sz w:val="20"/>
      <w:szCs w:val="20"/>
    </w:rPr>
  </w:style>
  <w:style w:type="character" w:styleId="980" w:customStyle="1">
    <w:name w:val="标题 6 Char"/>
    <w:link w:val="781"/>
    <w:uiPriority w:val="0"/>
    <w:qFormat/>
    <w:rPr>
      <w:rFonts w:ascii="Arial" w:hAnsi="Arial" w:eastAsia="黑体"/>
      <w:b/>
      <w:bCs/>
      <w:sz w:val="24"/>
      <w:szCs w:val="24"/>
      <w:lang w:val="zh-CN" w:eastAsia="zh-CN"/>
    </w:rPr>
  </w:style>
  <w:style w:type="character" w:styleId="981" w:customStyle="1">
    <w:name w:val="font31"/>
    <w:link w:val="694"/>
    <w:uiPriority w:val="0"/>
    <w:qFormat/>
    <w:rPr>
      <w:rFonts w:ascii="Calibri" w:hAnsi="Calibri" w:eastAsia="宋体" w:cs="Calibri"/>
      <w:color w:val="000000"/>
      <w:sz w:val="22"/>
      <w:szCs w:val="22"/>
      <w:u w:val="none"/>
    </w:rPr>
  </w:style>
  <w:style w:type="character" w:styleId="982" w:customStyle="1">
    <w:name w:val="Heading 8 Char"/>
    <w:link w:val="983"/>
    <w:uiPriority w:val="9"/>
    <w:qFormat/>
    <w:rPr>
      <w:rFonts w:ascii="Arial" w:hAnsi="Arial" w:eastAsia="Arial" w:cs="Arial"/>
      <w:i/>
      <w:iCs/>
      <w:sz w:val="22"/>
      <w:szCs w:val="22"/>
    </w:rPr>
  </w:style>
  <w:style w:type="paragraph" w:styleId="983" w:customStyle="1">
    <w:name w:val="标题 81"/>
    <w:basedOn w:val="694"/>
    <w:next w:val="694"/>
    <w:link w:val="982"/>
    <w:uiPriority w:val="9"/>
    <w:unhideWhenUsed/>
    <w:qFormat/>
    <w:pPr>
      <w:keepLines/>
      <w:keepNext/>
      <w:spacing w:before="320" w:after="200"/>
      <w:outlineLvl w:val="7"/>
    </w:pPr>
    <w:rPr>
      <w:rFonts w:ascii="Arial" w:hAnsi="Arial" w:eastAsia="Arial" w:cs="Arial"/>
      <w:i/>
      <w:iCs/>
      <w:sz w:val="22"/>
      <w:szCs w:val="22"/>
    </w:rPr>
  </w:style>
  <w:style w:type="character" w:styleId="984" w:customStyle="1">
    <w:name w:val="font111"/>
    <w:link w:val="694"/>
    <w:uiPriority w:val="99"/>
    <w:qFormat/>
    <w:rPr>
      <w:rFonts w:ascii="Verdana" w:hAnsi="Verdana" w:cs="Verdana"/>
      <w:color w:val="333333"/>
      <w:sz w:val="20"/>
      <w:szCs w:val="20"/>
      <w:u w:val="none"/>
    </w:rPr>
  </w:style>
  <w:style w:type="character" w:styleId="985" w:customStyle="1">
    <w:name w:val="HTML 地址 字符"/>
    <w:link w:val="694"/>
    <w:uiPriority w:val="0"/>
    <w:qFormat/>
    <w:rPr>
      <w:i/>
      <w:sz w:val="20"/>
    </w:rPr>
  </w:style>
  <w:style w:type="character" w:styleId="986" w:customStyle="1">
    <w:name w:val="font11"/>
    <w:link w:val="694"/>
    <w:uiPriority w:val="0"/>
    <w:qFormat/>
    <w:rPr>
      <w:rFonts w:ascii="Times New Roman" w:hAnsi="Times New Roman" w:cs="Times New Roman"/>
      <w:color w:val="000000"/>
      <w:sz w:val="24"/>
      <w:szCs w:val="24"/>
      <w:u w:val="none"/>
    </w:rPr>
  </w:style>
  <w:style w:type="character" w:styleId="987" w:customStyle="1">
    <w:name w:val="标题 7 Char"/>
    <w:link w:val="782"/>
    <w:uiPriority w:val="0"/>
    <w:qFormat/>
    <w:rPr>
      <w:b/>
      <w:bCs/>
      <w:sz w:val="24"/>
      <w:szCs w:val="24"/>
      <w:lang w:val="zh-CN" w:eastAsia="zh-CN"/>
    </w:rPr>
  </w:style>
  <w:style w:type="character" w:styleId="988" w:customStyle="1">
    <w:name w:val="正文文本 (10)_"/>
    <w:link w:val="989"/>
    <w:uiPriority w:val="0"/>
    <w:qFormat/>
    <w:rPr>
      <w:rFonts w:ascii="MingLiU" w:hAnsi="MingLiU" w:eastAsia="MingLiU"/>
      <w:spacing w:val="40"/>
      <w:sz w:val="19"/>
      <w:szCs w:val="19"/>
      <w:shd w:val="clear" w:color="auto" w:fill="ffffff"/>
    </w:rPr>
  </w:style>
  <w:style w:type="paragraph" w:styleId="989" w:customStyle="1">
    <w:name w:val="正文文本 (10)6"/>
    <w:basedOn w:val="694"/>
    <w:link w:val="988"/>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990" w:customStyle="1">
    <w:name w:val="批注框文本 字符"/>
    <w:link w:val="694"/>
    <w:uiPriority w:val="0"/>
    <w:semiHidden/>
    <w:qFormat/>
    <w:rPr>
      <w:sz w:val="20"/>
    </w:rPr>
  </w:style>
  <w:style w:type="character" w:styleId="991" w:customStyle="1">
    <w:name w:val="HTML 预设格式 Char2"/>
    <w:link w:val="694"/>
    <w:uiPriority w:val="99"/>
    <w:semiHidden/>
    <w:qFormat/>
    <w:rPr>
      <w:rFonts w:ascii="Courier New" w:hAnsi="Courier New" w:cs="Courier New"/>
    </w:rPr>
  </w:style>
  <w:style w:type="character" w:styleId="992" w:customStyle="1">
    <w:name w:val="正文4 Char"/>
    <w:link w:val="993"/>
    <w:uiPriority w:val="0"/>
    <w:qFormat/>
    <w:rPr>
      <w:rFonts w:eastAsia="楷体_GB2312"/>
      <w:spacing w:val="8"/>
      <w:sz w:val="28"/>
    </w:rPr>
  </w:style>
  <w:style w:type="paragraph" w:styleId="993" w:customStyle="1">
    <w:name w:val="正文4"/>
    <w:basedOn w:val="694"/>
    <w:link w:val="992"/>
    <w:uiPriority w:val="0"/>
    <w:qFormat/>
    <w:pPr>
      <w:ind w:firstLine="601"/>
      <w:spacing w:line="440" w:lineRule="exact"/>
    </w:pPr>
    <w:rPr>
      <w:rFonts w:eastAsia="楷体_GB2312"/>
      <w:spacing w:val="8"/>
      <w:sz w:val="28"/>
      <w:szCs w:val="20"/>
    </w:rPr>
  </w:style>
  <w:style w:type="character" w:styleId="994" w:customStyle="1">
    <w:name w:val="Char Char33"/>
    <w:link w:val="694"/>
    <w:uiPriority w:val="0"/>
    <w:qFormat/>
    <w:rPr>
      <w:rFonts w:eastAsia="方正仿宋_GBK"/>
      <w:b/>
      <w:sz w:val="44"/>
      <w:lang w:val="en-US" w:eastAsia="zh-CN" w:bidi="ar-SA"/>
    </w:rPr>
  </w:style>
  <w:style w:type="character" w:styleId="995" w:customStyle="1">
    <w:name w:val="标题 8 Char"/>
    <w:link w:val="783"/>
    <w:uiPriority w:val="0"/>
    <w:qFormat/>
    <w:rPr>
      <w:rFonts w:ascii="Arial" w:hAnsi="Arial" w:eastAsia="黑体"/>
      <w:sz w:val="24"/>
      <w:szCs w:val="24"/>
      <w:lang w:val="zh-CN" w:eastAsia="zh-CN"/>
    </w:rPr>
  </w:style>
  <w:style w:type="character" w:styleId="996" w:customStyle="1">
    <w:name w:val="标题 8 字符"/>
    <w:link w:val="694"/>
    <w:uiPriority w:val="0"/>
    <w:qFormat/>
    <w:rPr>
      <w:sz w:val="20"/>
    </w:rPr>
  </w:style>
  <w:style w:type="character" w:styleId="997" w:customStyle="1">
    <w:name w:val="正文文本 Char"/>
    <w:link w:val="694"/>
    <w:uiPriority w:val="0"/>
    <w:qFormat/>
    <w:rPr>
      <w:rFonts w:ascii="楷体_GB2312" w:hAnsi="Arial" w:eastAsia="楷体_GB2312"/>
      <w:sz w:val="28"/>
      <w:szCs w:val="28"/>
      <w:lang w:bidi="ar-SA"/>
    </w:rPr>
  </w:style>
  <w:style w:type="character" w:styleId="998" w:customStyle="1">
    <w:name w:val="批注主题 字符"/>
    <w:link w:val="694"/>
    <w:uiPriority w:val="0"/>
    <w:qFormat/>
    <w:rPr>
      <w:b/>
      <w:sz w:val="20"/>
    </w:rPr>
  </w:style>
  <w:style w:type="character" w:styleId="999" w:customStyle="1">
    <w:name w:val="HTML 预设格式 Char1"/>
    <w:link w:val="694"/>
    <w:uiPriority w:val="99"/>
    <w:semiHidden/>
    <w:qFormat/>
    <w:rPr>
      <w:rFonts w:ascii="Courier New" w:hAnsi="Courier New" w:eastAsia="仿宋_GB2312" w:cs="Courier New"/>
    </w:rPr>
  </w:style>
  <w:style w:type="character" w:styleId="1000" w:customStyle="1">
    <w:name w:val="标题 9 Char"/>
    <w:link w:val="784"/>
    <w:uiPriority w:val="0"/>
    <w:qFormat/>
    <w:rPr>
      <w:rFonts w:ascii="Arial" w:hAnsi="Arial" w:eastAsia="黑体"/>
      <w:sz w:val="21"/>
      <w:szCs w:val="21"/>
      <w:lang w:val="zh-CN" w:eastAsia="zh-CN"/>
    </w:rPr>
  </w:style>
  <w:style w:type="character" w:styleId="1001" w:customStyle="1">
    <w:name w:val="标题 B Char"/>
    <w:link w:val="1002"/>
    <w:uiPriority w:val="0"/>
    <w:qFormat/>
    <w:rPr>
      <w:rFonts w:ascii="Arial Rounded MT Bold" w:hAnsi="Arial Rounded MT Bold" w:eastAsia="黑体"/>
      <w:spacing w:val="8"/>
      <w:sz w:val="32"/>
    </w:rPr>
  </w:style>
  <w:style w:type="paragraph" w:styleId="1002" w:customStyle="1">
    <w:name w:val="标题 B"/>
    <w:basedOn w:val="769"/>
    <w:link w:val="1001"/>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03" w:customStyle="1">
    <w:name w:val="页眉 字符"/>
    <w:link w:val="694"/>
    <w:uiPriority w:val="0"/>
    <w:qFormat/>
    <w:rPr>
      <w:sz w:val="20"/>
    </w:rPr>
  </w:style>
  <w:style w:type="character" w:styleId="1004" w:customStyle="1">
    <w:name w:val="正文文本 2 Char1"/>
    <w:link w:val="694"/>
    <w:uiPriority w:val="99"/>
    <w:semiHidden/>
    <w:qFormat/>
    <w:rPr>
      <w:sz w:val="21"/>
      <w:szCs w:val="24"/>
    </w:rPr>
  </w:style>
  <w:style w:type="character" w:styleId="1005" w:customStyle="1">
    <w:name w:val="标题 6 字符"/>
    <w:link w:val="694"/>
    <w:uiPriority w:val="0"/>
    <w:qFormat/>
    <w:rPr>
      <w:b/>
      <w:sz w:val="20"/>
    </w:rPr>
  </w:style>
  <w:style w:type="character" w:styleId="1006" w:customStyle="1">
    <w:name w:val="标题 7 字符"/>
    <w:link w:val="694"/>
    <w:uiPriority w:val="0"/>
    <w:qFormat/>
    <w:rPr>
      <w:b/>
      <w:sz w:val="20"/>
    </w:rPr>
  </w:style>
  <w:style w:type="character" w:styleId="1007" w:customStyle="1">
    <w:name w:val="列表 3 Char"/>
    <w:link w:val="1008"/>
    <w:uiPriority w:val="0"/>
    <w:qFormat/>
    <w:rPr>
      <w:bCs/>
      <w:sz w:val="24"/>
      <w:szCs w:val="32"/>
    </w:rPr>
  </w:style>
  <w:style w:type="paragraph" w:styleId="1008" w:customStyle="1">
    <w:name w:val="列表 31"/>
    <w:basedOn w:val="694"/>
    <w:link w:val="1007"/>
    <w:uiPriority w:val="0"/>
    <w:qFormat/>
    <w:pPr>
      <w:ind w:left="100" w:hanging="200"/>
    </w:pPr>
    <w:rPr>
      <w:bCs/>
      <w:sz w:val="24"/>
      <w:szCs w:val="32"/>
    </w:rPr>
  </w:style>
  <w:style w:type="character" w:styleId="1009" w:customStyle="1">
    <w:name w:val="Caption Char"/>
    <w:link w:val="694"/>
    <w:uiPriority w:val="99"/>
    <w:qFormat/>
  </w:style>
  <w:style w:type="character" w:styleId="1010" w:customStyle="1">
    <w:name w:val="美标题2 Char Char"/>
    <w:link w:val="1011"/>
    <w:uiPriority w:val="0"/>
    <w:qFormat/>
    <w:rPr>
      <w:rFonts w:ascii="宋体" w:hAnsi="宋体"/>
      <w:b/>
      <w:sz w:val="28"/>
    </w:rPr>
  </w:style>
  <w:style w:type="paragraph" w:styleId="1011" w:customStyle="1">
    <w:name w:val="美标题2"/>
    <w:basedOn w:val="694"/>
    <w:link w:val="1010"/>
    <w:uiPriority w:val="0"/>
    <w:qFormat/>
    <w:rPr>
      <w:rFonts w:ascii="宋体" w:hAnsi="宋体"/>
      <w:b/>
      <w:sz w:val="28"/>
      <w:szCs w:val="20"/>
    </w:rPr>
  </w:style>
  <w:style w:type="character" w:styleId="1012" w:customStyle="1">
    <w:name w:val="font01"/>
    <w:link w:val="694"/>
    <w:uiPriority w:val="99"/>
    <w:qFormat/>
    <w:rPr>
      <w:rFonts w:ascii="仿宋_GB2312" w:eastAsia="仿宋_GB2312" w:cs="仿宋_GB2312"/>
      <w:color w:val="000000"/>
      <w:sz w:val="24"/>
      <w:szCs w:val="24"/>
      <w:u w:val="none"/>
    </w:rPr>
  </w:style>
  <w:style w:type="character" w:styleId="1013" w:customStyle="1">
    <w:name w:val="美标题一 Char Char"/>
    <w:link w:val="1014"/>
    <w:uiPriority w:val="0"/>
    <w:qFormat/>
    <w:rPr>
      <w:rFonts w:ascii="Calibri" w:hAnsi="Calibri"/>
      <w:b/>
      <w:sz w:val="36"/>
      <w:szCs w:val="24"/>
    </w:rPr>
  </w:style>
  <w:style w:type="paragraph" w:styleId="1014" w:customStyle="1">
    <w:name w:val="美标题一"/>
    <w:basedOn w:val="694"/>
    <w:link w:val="1013"/>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015" w:customStyle="1">
    <w:name w:val="正文缩进 Char"/>
    <w:link w:val="1016"/>
    <w:uiPriority w:val="99"/>
    <w:qFormat/>
    <w:rPr>
      <w:sz w:val="21"/>
      <w:szCs w:val="24"/>
    </w:rPr>
  </w:style>
  <w:style w:type="paragraph" w:styleId="1016" w:customStyle="1">
    <w:name w:val="正文缩进1"/>
    <w:basedOn w:val="694"/>
    <w:link w:val="1015"/>
    <w:uiPriority w:val="99"/>
    <w:qFormat/>
    <w:pPr>
      <w:ind w:firstLine="420"/>
    </w:pPr>
  </w:style>
  <w:style w:type="character" w:styleId="1017" w:customStyle="1">
    <w:name w:val="标题 9 字符"/>
    <w:link w:val="694"/>
    <w:uiPriority w:val="0"/>
    <w:qFormat/>
    <w:rPr>
      <w:sz w:val="20"/>
    </w:rPr>
  </w:style>
  <w:style w:type="character" w:styleId="1018" w:customStyle="1">
    <w:name w:val="正文首行缩进 2 Char1"/>
    <w:link w:val="694"/>
    <w:uiPriority w:val="99"/>
    <w:semiHidden/>
    <w:qFormat/>
    <w:rPr>
      <w:sz w:val="21"/>
      <w:szCs w:val="24"/>
    </w:rPr>
  </w:style>
  <w:style w:type="character" w:styleId="1019" w:customStyle="1">
    <w:name w:val="正文文本 3 Char1"/>
    <w:link w:val="694"/>
    <w:uiPriority w:val="99"/>
    <w:semiHidden/>
    <w:qFormat/>
    <w:rPr>
      <w:sz w:val="16"/>
      <w:szCs w:val="16"/>
    </w:rPr>
  </w:style>
  <w:style w:type="character" w:styleId="1020" w:customStyle="1">
    <w:name w:val="标题 4 字符"/>
    <w:link w:val="694"/>
    <w:uiPriority w:val="0"/>
    <w:qFormat/>
    <w:rPr>
      <w:b/>
      <w:sz w:val="20"/>
    </w:rPr>
  </w:style>
  <w:style w:type="character" w:styleId="1021" w:customStyle="1">
    <w:name w:val="Char Char30"/>
    <w:link w:val="694"/>
    <w:uiPriority w:val="0"/>
    <w:qFormat/>
    <w:rPr>
      <w:rFonts w:eastAsia="宋体"/>
      <w:b/>
      <w:bCs/>
      <w:sz w:val="32"/>
      <w:szCs w:val="32"/>
      <w:lang w:val="en-US" w:eastAsia="zh-CN" w:bidi="ar-SA"/>
    </w:rPr>
  </w:style>
  <w:style w:type="character" w:styleId="1022" w:customStyle="1">
    <w:name w:val="文档结构图 Char"/>
    <w:link w:val="1023"/>
    <w:uiPriority w:val="99"/>
    <w:qFormat/>
    <w:rPr>
      <w:rFonts w:ascii="宋体"/>
      <w:sz w:val="18"/>
      <w:szCs w:val="18"/>
    </w:rPr>
  </w:style>
  <w:style w:type="paragraph" w:styleId="1023" w:customStyle="1">
    <w:name w:val="文档结构图1"/>
    <w:basedOn w:val="694"/>
    <w:link w:val="1022"/>
    <w:uiPriority w:val="99"/>
    <w:unhideWhenUsed/>
    <w:qFormat/>
    <w:rPr>
      <w:rFonts w:ascii="宋体"/>
      <w:sz w:val="18"/>
      <w:szCs w:val="18"/>
    </w:rPr>
  </w:style>
  <w:style w:type="character" w:styleId="1024" w:customStyle="1">
    <w:name w:val="表格标题 Char"/>
    <w:link w:val="1025"/>
    <w:uiPriority w:val="0"/>
    <w:qFormat/>
    <w:rPr>
      <w:rFonts w:ascii="Arial Black" w:hAnsi="Arial Black" w:eastAsia="黑体"/>
      <w:sz w:val="24"/>
      <w:szCs w:val="24"/>
    </w:rPr>
  </w:style>
  <w:style w:type="paragraph" w:styleId="1025" w:customStyle="1">
    <w:name w:val="表格标题"/>
    <w:basedOn w:val="694"/>
    <w:link w:val="1024"/>
    <w:uiPriority w:val="0"/>
    <w:qFormat/>
    <w:pPr>
      <w:jc w:val="center"/>
      <w:spacing w:after="156" w:line="400" w:lineRule="exact"/>
    </w:pPr>
    <w:rPr>
      <w:rFonts w:ascii="Arial Black" w:hAnsi="Arial Black" w:eastAsia="黑体"/>
      <w:sz w:val="24"/>
    </w:rPr>
  </w:style>
  <w:style w:type="character" w:styleId="1026" w:customStyle="1">
    <w:name w:val="列出段落 Char"/>
    <w:link w:val="941"/>
    <w:uiPriority w:val="0"/>
    <w:qFormat/>
    <w:rPr>
      <w:sz w:val="21"/>
      <w:szCs w:val="24"/>
    </w:rPr>
  </w:style>
  <w:style w:type="character" w:styleId="1027" w:customStyle="1">
    <w:name w:val="font141"/>
    <w:link w:val="694"/>
    <w:uiPriority w:val="99"/>
    <w:qFormat/>
    <w:rPr>
      <w:rFonts w:ascii="Tahoma" w:hAnsi="Tahoma" w:cs="Tahoma"/>
      <w:color w:val="000000"/>
      <w:sz w:val="20"/>
      <w:szCs w:val="20"/>
      <w:u w:val="none"/>
    </w:rPr>
  </w:style>
  <w:style w:type="character" w:styleId="1028" w:customStyle="1">
    <w:name w:val="bsharetext"/>
    <w:link w:val="694"/>
    <w:uiPriority w:val="0"/>
    <w:qFormat/>
  </w:style>
  <w:style w:type="character" w:styleId="1029" w:customStyle="1">
    <w:name w:val="彩色列表 - 强调文字颜色 1 Char1"/>
    <w:link w:val="1030"/>
    <w:uiPriority w:val="0"/>
    <w:qFormat/>
    <w:rPr>
      <w:rFonts w:ascii="Calibri" w:hAnsi="Calibri"/>
      <w:sz w:val="24"/>
      <w:szCs w:val="24"/>
      <w:lang w:eastAsia="en-US" w:bidi="en-US"/>
    </w:rPr>
  </w:style>
  <w:style w:type="paragraph" w:styleId="1030" w:customStyle="1">
    <w:name w:val="彩色列表 - 强调文字颜色 11"/>
    <w:basedOn w:val="694"/>
    <w:link w:val="1029"/>
    <w:uiPriority w:val="0"/>
    <w:qFormat/>
    <w:pPr>
      <w:contextualSpacing/>
      <w:ind w:left="720"/>
      <w:jc w:val="left"/>
      <w:widowControl/>
    </w:pPr>
    <w:rPr>
      <w:rFonts w:ascii="Calibri" w:hAnsi="Calibri"/>
      <w:sz w:val="24"/>
      <w:lang w:eastAsia="en-US" w:bidi="en-US"/>
    </w:rPr>
  </w:style>
  <w:style w:type="character" w:styleId="1031" w:customStyle="1">
    <w:name w:val="批注文字 Char"/>
    <w:link w:val="836"/>
    <w:uiPriority w:val="99"/>
    <w:qFormat/>
    <w:rPr>
      <w:sz w:val="21"/>
      <w:szCs w:val="24"/>
    </w:rPr>
  </w:style>
  <w:style w:type="paragraph" w:styleId="1032" w:customStyle="1">
    <w:name w:val="样式 Numbered list 2.1 +"/>
    <w:basedOn w:val="694"/>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033" w:customStyle="1">
    <w:name w:val="图表目录1"/>
    <w:basedOn w:val="694"/>
    <w:next w:val="694"/>
    <w:uiPriority w:val="99"/>
    <w:unhideWhenUsed/>
    <w:qFormat/>
  </w:style>
  <w:style w:type="paragraph" w:styleId="1034" w:customStyle="1">
    <w:name w:val="目录 31"/>
    <w:basedOn w:val="694"/>
    <w:next w:val="694"/>
    <w:uiPriority w:val="39"/>
    <w:unhideWhenUsed/>
    <w:qFormat/>
    <w:pPr>
      <w:ind w:left="567"/>
      <w:spacing w:after="57"/>
    </w:pPr>
  </w:style>
  <w:style w:type="paragraph" w:styleId="1035" w:customStyle="1">
    <w:name w:val="目录 41"/>
    <w:basedOn w:val="694"/>
    <w:next w:val="694"/>
    <w:uiPriority w:val="39"/>
    <w:unhideWhenUsed/>
    <w:qFormat/>
    <w:pPr>
      <w:ind w:left="850"/>
      <w:spacing w:after="57"/>
    </w:pPr>
  </w:style>
  <w:style w:type="paragraph" w:styleId="1036" w:customStyle="1">
    <w:name w:val="题注11"/>
    <w:basedOn w:val="694"/>
    <w:next w:val="694"/>
    <w:uiPriority w:val="35"/>
    <w:qFormat/>
    <w:pPr>
      <w:spacing w:line="276" w:lineRule="auto"/>
    </w:pPr>
    <w:rPr>
      <w:b/>
      <w:bCs/>
      <w:color w:val="4472c4"/>
      <w:sz w:val="18"/>
      <w:szCs w:val="18"/>
    </w:rPr>
  </w:style>
  <w:style w:type="paragraph" w:styleId="1037" w:customStyle="1">
    <w:name w:val="目录 91"/>
    <w:basedOn w:val="694"/>
    <w:next w:val="694"/>
    <w:uiPriority w:val="39"/>
    <w:unhideWhenUsed/>
    <w:qFormat/>
    <w:pPr>
      <w:ind w:left="2268"/>
      <w:spacing w:after="57"/>
    </w:pPr>
  </w:style>
  <w:style w:type="paragraph" w:styleId="1038" w:customStyle="1">
    <w:name w:val="目录 21"/>
    <w:basedOn w:val="694"/>
    <w:next w:val="694"/>
    <w:uiPriority w:val="39"/>
    <w:unhideWhenUsed/>
    <w:qFormat/>
    <w:pPr>
      <w:ind w:left="283"/>
      <w:spacing w:after="57"/>
    </w:pPr>
  </w:style>
  <w:style w:type="paragraph" w:styleId="1039" w:customStyle="1">
    <w:name w:val="目录 71"/>
    <w:basedOn w:val="694"/>
    <w:next w:val="694"/>
    <w:uiPriority w:val="39"/>
    <w:unhideWhenUsed/>
    <w:qFormat/>
    <w:pPr>
      <w:ind w:left="1701"/>
      <w:spacing w:after="57"/>
    </w:pPr>
  </w:style>
  <w:style w:type="paragraph" w:styleId="1040" w:customStyle="1">
    <w:name w:val="列表项目符号1"/>
    <w:basedOn w:val="694"/>
    <w:uiPriority w:val="99"/>
    <w:unhideWhenUsed/>
    <w:qFormat/>
    <w:pPr>
      <w:ind w:left="720" w:firstLine="200"/>
      <w:tabs>
        <w:tab w:val="left" w:pos="360" w:leader="none"/>
        <w:tab w:val="left" w:pos="720" w:leader="none"/>
      </w:tabs>
    </w:pPr>
    <w:rPr>
      <w:sz w:val="20"/>
      <w:szCs w:val="20"/>
    </w:rPr>
  </w:style>
  <w:style w:type="paragraph" w:styleId="1041" w:customStyle="1">
    <w:name w:val="目录 81"/>
    <w:basedOn w:val="694"/>
    <w:next w:val="694"/>
    <w:uiPriority w:val="39"/>
    <w:unhideWhenUsed/>
    <w:qFormat/>
    <w:pPr>
      <w:ind w:left="1984"/>
      <w:spacing w:after="57"/>
    </w:pPr>
  </w:style>
  <w:style w:type="paragraph" w:styleId="1042" w:customStyle="1">
    <w:name w:val="文本块21"/>
    <w:basedOn w:val="694"/>
    <w:uiPriority w:val="6"/>
    <w:qFormat/>
    <w:pPr>
      <w:ind w:left="420" w:right="33"/>
      <w:jc w:val="left"/>
    </w:pPr>
    <w:rPr>
      <w:sz w:val="24"/>
      <w:szCs w:val="20"/>
    </w:rPr>
  </w:style>
  <w:style w:type="paragraph" w:styleId="1043" w:customStyle="1">
    <w:name w:val="目录 51"/>
    <w:basedOn w:val="694"/>
    <w:next w:val="694"/>
    <w:uiPriority w:val="39"/>
    <w:unhideWhenUsed/>
    <w:qFormat/>
    <w:pPr>
      <w:ind w:left="1134"/>
      <w:spacing w:after="57"/>
    </w:pPr>
  </w:style>
  <w:style w:type="paragraph" w:styleId="1044" w:customStyle="1">
    <w:name w:val="目录 61"/>
    <w:basedOn w:val="694"/>
    <w:next w:val="694"/>
    <w:uiPriority w:val="39"/>
    <w:unhideWhenUsed/>
    <w:qFormat/>
    <w:pPr>
      <w:ind w:left="1417"/>
      <w:spacing w:after="57"/>
    </w:pPr>
  </w:style>
  <w:style w:type="paragraph" w:styleId="1045" w:customStyle="1">
    <w:name w:val="Char11"/>
    <w:basedOn w:val="694"/>
    <w:uiPriority w:val="0"/>
    <w:qFormat/>
    <w:pPr>
      <w:spacing w:line="360" w:lineRule="auto"/>
    </w:pPr>
    <w:rPr>
      <w:sz w:val="24"/>
      <w:szCs w:val="20"/>
    </w:rPr>
  </w:style>
  <w:style w:type="paragraph" w:styleId="1046" w:customStyle="1">
    <w:name w:val="jx标题1"/>
    <w:basedOn w:val="777"/>
    <w:uiPriority w:val="0"/>
    <w:qFormat/>
    <w:pPr>
      <w:spacing w:line="360" w:lineRule="auto"/>
      <w:tabs>
        <w:tab w:val="left" w:pos="425" w:leader="none"/>
      </w:tabs>
    </w:pPr>
    <w:rPr>
      <w:rFonts w:ascii="Calibri" w:hAnsi="Calibri" w:eastAsia="黑体"/>
      <w:bCs/>
      <w:sz w:val="44"/>
      <w:szCs w:val="44"/>
    </w:rPr>
  </w:style>
  <w:style w:type="paragraph" w:styleId="1047" w:customStyle="1">
    <w:name w:val="Body text|3"/>
    <w:basedOn w:val="694"/>
    <w:uiPriority w:val="0"/>
    <w:qFormat/>
    <w:pPr>
      <w:ind w:left="260" w:hanging="260"/>
      <w:jc w:val="left"/>
    </w:pPr>
    <w:rPr>
      <w:color w:val="000000"/>
      <w:sz w:val="26"/>
      <w:szCs w:val="26"/>
    </w:rPr>
  </w:style>
  <w:style w:type="paragraph" w:styleId="1048" w:customStyle="1">
    <w:name w:val="Char Char1 Char Char Char Char Char Char Char Char Char Char Char Char Char Char Char"/>
    <w:basedOn w:val="694"/>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049" w:customStyle="1">
    <w:name w:val="列出段落1"/>
    <w:basedOn w:val="694"/>
    <w:uiPriority w:val="0"/>
    <w:qFormat/>
    <w:pPr>
      <w:ind w:left="480"/>
      <w:jc w:val="left"/>
    </w:pPr>
    <w:rPr>
      <w:rFonts w:ascii="Calibri" w:hAnsi="Calibri" w:eastAsia="PMingLiU"/>
      <w:sz w:val="24"/>
      <w:szCs w:val="20"/>
      <w:lang w:val="zh-CN" w:eastAsia="zh-TW"/>
    </w:rPr>
  </w:style>
  <w:style w:type="paragraph" w:styleId="1050"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051" w:customStyle="1">
    <w:name w:val="表格3"/>
    <w:basedOn w:val="694"/>
    <w:uiPriority w:val="0"/>
    <w:qFormat/>
    <w:pPr>
      <w:jc w:val="center"/>
    </w:pPr>
  </w:style>
  <w:style w:type="paragraph" w:styleId="1052" w:customStyle="1">
    <w:name w:val="列出段落3"/>
    <w:basedOn w:val="1053"/>
    <w:uiPriority w:val="34"/>
    <w:qFormat/>
    <w:pPr>
      <w:ind w:firstLine="420"/>
    </w:pPr>
    <w:rPr>
      <w:rFonts w:ascii="Calibri" w:hAnsi="Calibri"/>
      <w:sz w:val="22"/>
      <w:szCs w:val="22"/>
    </w:rPr>
  </w:style>
  <w:style w:type="paragraph" w:styleId="1053" w:customStyle="1">
    <w:name w:val="正文2"/>
    <w:next w:val="10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055"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056" w:customStyle="1">
    <w:name w:val="正文_0_0"/>
    <w:uiPriority w:val="99"/>
    <w:unhideWhenUsed/>
    <w:qFormat/>
    <w:rPr>
      <w:rFonts w:hint="default" w:ascii="Calibri" w:hAnsi="Calibri" w:eastAsia="宋体" w:cs="Times New Roman"/>
      <w:sz w:val="21"/>
      <w:lang w:val="en-US" w:eastAsia="zh-CN" w:bidi="ar-SA"/>
    </w:rPr>
  </w:style>
  <w:style w:type="paragraph" w:styleId="1057" w:customStyle="1">
    <w:name w:val="正文_0"/>
    <w:uiPriority w:val="0"/>
    <w:unhideWhenUsed/>
    <w:qFormat/>
    <w:rPr>
      <w:rFonts w:hint="eastAsia" w:ascii="Times New Roman" w:hAnsi="Times New Roman" w:eastAsia="宋体" w:cs="Times New Roman"/>
      <w:sz w:val="21"/>
      <w:lang w:val="en-US" w:eastAsia="zh-CN" w:bidi="ar-SA"/>
    </w:rPr>
  </w:style>
  <w:style w:type="paragraph" w:styleId="1058" w:customStyle="1">
    <w:name w:val="TOC Heading"/>
    <w:uiPriority w:val="39"/>
    <w:unhideWhenUsed/>
    <w:qFormat/>
    <w:rPr>
      <w:rFonts w:hint="default" w:ascii="Times New Roman" w:hAnsi="Times New Roman" w:eastAsia="宋体" w:cs="Times New Roman"/>
      <w:lang w:val="en-US" w:eastAsia="zh-CN" w:bidi="ar-SA"/>
    </w:rPr>
  </w:style>
  <w:style w:type="paragraph" w:styleId="1059" w:customStyle="1">
    <w:name w:val="xc正文"/>
    <w:basedOn w:val="694"/>
    <w:uiPriority w:val="0"/>
    <w:qFormat/>
    <w:pPr>
      <w:ind w:firstLine="200"/>
      <w:spacing w:line="360" w:lineRule="auto"/>
    </w:pPr>
    <w:rPr>
      <w:rFonts w:ascii="Calibri" w:hAnsi="Calibri" w:eastAsia="仿宋_GB2312"/>
      <w:sz w:val="24"/>
      <w:lang w:val="zh-CN"/>
    </w:rPr>
  </w:style>
  <w:style w:type="paragraph" w:styleId="1060" w:customStyle="1">
    <w:name w:val="Body text|1"/>
    <w:basedOn w:val="694"/>
    <w:uiPriority w:val="0"/>
    <w:qFormat/>
    <w:pPr>
      <w:ind w:firstLine="400"/>
      <w:jc w:val="left"/>
      <w:spacing w:line="417" w:lineRule="auto"/>
    </w:pPr>
    <w:rPr>
      <w:rFonts w:ascii="宋体" w:hAnsi="宋体" w:cs="宋体"/>
      <w:color w:val="000000"/>
      <w:sz w:val="30"/>
      <w:szCs w:val="30"/>
    </w:rPr>
  </w:style>
  <w:style w:type="paragraph" w:styleId="1061" w:customStyle="1">
    <w:name w:val="HPC正文"/>
    <w:basedOn w:val="694"/>
    <w:uiPriority w:val="0"/>
    <w:qFormat/>
    <w:pPr>
      <w:ind w:firstLine="424"/>
      <w:spacing w:line="360" w:lineRule="auto"/>
    </w:pPr>
    <w:rPr>
      <w:sz w:val="24"/>
    </w:rPr>
  </w:style>
  <w:style w:type="paragraph" w:styleId="1062" w:customStyle="1">
    <w:name w:val="示例"/>
    <w:next w:val="742"/>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063" w:customStyle="1">
    <w:name w:val="xl134"/>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064" w:customStyle="1">
    <w:name w:val="Char"/>
    <w:basedOn w:val="694"/>
    <w:uiPriority w:val="0"/>
    <w:qFormat/>
    <w:pPr>
      <w:tabs>
        <w:tab w:val="left" w:pos="360" w:leader="none"/>
      </w:tabs>
    </w:pPr>
    <w:rPr>
      <w:sz w:val="24"/>
    </w:rPr>
  </w:style>
  <w:style w:type="paragraph" w:styleId="1065" w:customStyle="1">
    <w:name w:val="正文缩进编号"/>
    <w:basedOn w:val="694"/>
    <w:uiPriority w:val="0"/>
    <w:qFormat/>
    <w:pPr>
      <w:ind w:left="840"/>
      <w:spacing w:line="360" w:lineRule="auto"/>
    </w:pPr>
    <w:rPr>
      <w:rFonts w:ascii="Calibri" w:hAnsi="Calibri"/>
      <w:sz w:val="24"/>
      <w:szCs w:val="21"/>
    </w:rPr>
  </w:style>
  <w:style w:type="paragraph" w:styleId="1066" w:customStyle="1">
    <w:name w:val="一级项目符号"/>
    <w:basedOn w:val="694"/>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067"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068" w:customStyle="1">
    <w:name w:val="xl62"/>
    <w:basedOn w:val="694"/>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069" w:customStyle="1">
    <w:name w:val="一级无"/>
    <w:basedOn w:val="694"/>
    <w:uiPriority w:val="0"/>
    <w:qFormat/>
    <w:pPr>
      <w:numPr>
        <w:ilvl w:val="1"/>
        <w:numId w:val="2"/>
      </w:numPr>
      <w:jc w:val="left"/>
      <w:widowControl/>
      <w:tabs>
        <w:tab w:val="left" w:pos="1440" w:leader="none"/>
      </w:tabs>
      <w:outlineLvl w:val="2"/>
    </w:pPr>
    <w:rPr>
      <w:rFonts w:ascii="宋体"/>
      <w:sz w:val="21"/>
      <w:szCs w:val="21"/>
    </w:rPr>
  </w:style>
  <w:style w:type="paragraph" w:styleId="1070" w:customStyle="1">
    <w:name w:val="xl70"/>
    <w:basedOn w:val="694"/>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071"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072" w:customStyle="1">
    <w:name w:val="Default Text"/>
    <w:basedOn w:val="694"/>
    <w:uiPriority w:val="0"/>
    <w:qFormat/>
    <w:pPr>
      <w:jc w:val="left"/>
      <w:widowControl/>
    </w:pPr>
    <w:rPr>
      <w:rFonts w:ascii="Calibri" w:hAnsi="Calibri"/>
      <w:sz w:val="20"/>
      <w:szCs w:val="20"/>
      <w:lang w:eastAsia="en-US"/>
    </w:rPr>
  </w:style>
  <w:style w:type="paragraph" w:styleId="1073" w:customStyle="1">
    <w:name w:val="_Style 10"/>
    <w:basedOn w:val="694"/>
    <w:uiPriority w:val="0"/>
    <w:qFormat/>
    <w:rPr>
      <w:rFonts w:ascii="Tahoma" w:hAnsi="Tahoma"/>
      <w:sz w:val="24"/>
      <w:szCs w:val="20"/>
    </w:rPr>
  </w:style>
  <w:style w:type="paragraph" w:styleId="1074" w:customStyle="1">
    <w:name w:val="GP（表格）"/>
    <w:basedOn w:val="694"/>
    <w:uiPriority w:val="0"/>
    <w:qFormat/>
    <w:rPr>
      <w:rFonts w:ascii="Arial" w:hAnsi="Arial"/>
      <w:sz w:val="18"/>
    </w:rPr>
  </w:style>
  <w:style w:type="paragraph" w:styleId="1075"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076" w:customStyle="1">
    <w:name w:val="并列样式"/>
    <w:basedOn w:val="694"/>
    <w:uiPriority w:val="0"/>
    <w:qFormat/>
    <w:pPr>
      <w:spacing w:before="60" w:after="60"/>
    </w:pPr>
    <w:rPr>
      <w:sz w:val="24"/>
      <w:szCs w:val="20"/>
    </w:rPr>
  </w:style>
  <w:style w:type="paragraph" w:styleId="1077" w:customStyle="1">
    <w:name w:val="Char1"/>
    <w:basedOn w:val="694"/>
    <w:uiPriority w:val="0"/>
    <w:qFormat/>
    <w:pPr>
      <w:ind w:left="432" w:hanging="432"/>
      <w:spacing w:before="156" w:after="156"/>
      <w:tabs>
        <w:tab w:val="left" w:pos="432" w:leader="none"/>
      </w:tabs>
    </w:pPr>
  </w:style>
  <w:style w:type="paragraph" w:styleId="1078" w:customStyle="1">
    <w:name w:val="Section VII Header2"/>
    <w:basedOn w:val="777"/>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079"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80" w:customStyle="1">
    <w:name w:val="TOC 标题1"/>
    <w:uiPriority w:val="39"/>
    <w:unhideWhenUsed/>
    <w:qFormat/>
    <w:rPr>
      <w:rFonts w:hint="default" w:ascii="Times New Roman" w:hAnsi="Times New Roman" w:eastAsia="宋体" w:cs="Times New Roman"/>
      <w:lang w:val="en-US" w:eastAsia="zh-CN" w:bidi="ar-SA"/>
    </w:rPr>
  </w:style>
  <w:style w:type="paragraph" w:styleId="1081" w:customStyle="1">
    <w:name w:val="MM Topic 4"/>
    <w:basedOn w:val="796"/>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082"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083"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084"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085" w:customStyle="1">
    <w:name w:val="无间隔"/>
    <w:uiPriority w:val="1"/>
    <w:qFormat/>
    <w:rPr>
      <w:rFonts w:hint="default" w:ascii="Times New Roman" w:hAnsi="Times New Roman" w:eastAsia="宋体" w:cs="Times New Roman"/>
      <w:lang w:val="en-US" w:eastAsia="zh-CN" w:bidi="ar-SA"/>
    </w:rPr>
  </w:style>
  <w:style w:type="paragraph" w:styleId="1086" w:customStyle="1">
    <w:name w:val="p0"/>
    <w:basedOn w:val="694"/>
    <w:uiPriority w:val="0"/>
    <w:qFormat/>
    <w:pPr>
      <w:widowControl/>
    </w:pPr>
    <w:rPr>
      <w:sz w:val="21"/>
      <w:szCs w:val="21"/>
    </w:rPr>
  </w:style>
  <w:style w:type="paragraph" w:styleId="1087" w:customStyle="1">
    <w:name w:val="BodyText1"/>
    <w:basedOn w:val="694"/>
    <w:uiPriority w:val="0"/>
    <w:qFormat/>
    <w:pPr>
      <w:spacing w:line="380" w:lineRule="exact"/>
    </w:pPr>
  </w:style>
  <w:style w:type="paragraph" w:styleId="1088" w:customStyle="1">
    <w:name w:val="正文图标题"/>
    <w:basedOn w:val="694"/>
    <w:next w:val="742"/>
    <w:uiPriority w:val="0"/>
    <w:qFormat/>
    <w:pPr>
      <w:ind w:left="720" w:hanging="720"/>
      <w:jc w:val="center"/>
      <w:widowControl/>
      <w:tabs>
        <w:tab w:val="left" w:pos="480" w:leader="none"/>
      </w:tabs>
    </w:pPr>
    <w:rPr>
      <w:rFonts w:hint="eastAsia" w:ascii="黑体" w:eastAsia="黑体"/>
      <w:sz w:val="20"/>
      <w:szCs w:val="20"/>
    </w:rPr>
  </w:style>
  <w:style w:type="paragraph" w:styleId="1089" w:customStyle="1">
    <w:name w:val="样式2"/>
    <w:basedOn w:val="777"/>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090" w:customStyle="1">
    <w:name w:val="普通(网站)1"/>
    <w:basedOn w:val="751"/>
    <w:uiPriority w:val="0"/>
    <w:qFormat/>
    <w:pPr>
      <w:jc w:val="left"/>
      <w:spacing w:before="100" w:beforeAutospacing="1" w:after="100" w:afterAutospacing="1"/>
      <w:widowControl/>
    </w:pPr>
    <w:rPr>
      <w:rFonts w:ascii="宋体" w:hAnsi="宋体"/>
      <w:sz w:val="24"/>
      <w:szCs w:val="24"/>
    </w:rPr>
  </w:style>
  <w:style w:type="paragraph" w:styleId="1091" w:customStyle="1">
    <w:name w:val="默认段落字体 Para Char Char Char Char Char Char Char"/>
    <w:basedOn w:val="694"/>
    <w:uiPriority w:val="0"/>
    <w:qFormat/>
    <w:rPr>
      <w:rFonts w:ascii="Tahoma" w:hAnsi="Tahoma"/>
      <w:sz w:val="24"/>
      <w:szCs w:val="20"/>
    </w:rPr>
  </w:style>
  <w:style w:type="paragraph" w:styleId="1092"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3" w:customStyle="1">
    <w:name w:val="题注1"/>
    <w:basedOn w:val="694"/>
    <w:next w:val="694"/>
    <w:uiPriority w:val="35"/>
    <w:unhideWhenUsed/>
    <w:qFormat/>
    <w:pPr>
      <w:spacing w:line="276" w:lineRule="auto"/>
    </w:pPr>
    <w:rPr>
      <w:b/>
      <w:bCs/>
      <w:color w:val="4472c4"/>
      <w:sz w:val="18"/>
      <w:szCs w:val="18"/>
    </w:rPr>
  </w:style>
  <w:style w:type="paragraph" w:styleId="1094" w:customStyle="1">
    <w:name w:val="正文缩进2字符"/>
    <w:basedOn w:val="694"/>
    <w:uiPriority w:val="0"/>
    <w:qFormat/>
    <w:pPr>
      <w:ind w:firstLine="200"/>
      <w:jc w:val="left"/>
      <w:spacing w:line="360" w:lineRule="auto"/>
    </w:pPr>
    <w:rPr>
      <w:sz w:val="24"/>
      <w:szCs w:val="20"/>
    </w:rPr>
  </w:style>
  <w:style w:type="paragraph" w:styleId="1095" w:customStyle="1">
    <w:name w:val="Blockquote"/>
    <w:basedOn w:val="694"/>
    <w:uiPriority w:val="0"/>
    <w:qFormat/>
    <w:pPr>
      <w:ind w:left="764" w:right="567"/>
      <w:jc w:val="left"/>
      <w:spacing w:before="100" w:after="100"/>
    </w:pPr>
    <w:rPr>
      <w:sz w:val="24"/>
    </w:rPr>
  </w:style>
  <w:style w:type="paragraph" w:styleId="1096" w:customStyle="1">
    <w:name w:val="Fließtext"/>
    <w:basedOn w:val="694"/>
    <w:uiPriority w:val="99"/>
    <w:qFormat/>
    <w:rPr>
      <w:rFonts w:ascii="Calibri" w:hAnsi="Calibri"/>
    </w:rPr>
  </w:style>
  <w:style w:type="paragraph" w:styleId="1097" w:customStyle="1">
    <w:name w:val="彩色列表 - 着色 11"/>
    <w:basedOn w:val="694"/>
    <w:uiPriority w:val="99"/>
    <w:qFormat/>
    <w:pPr>
      <w:ind w:firstLine="420"/>
      <w:spacing w:line="274" w:lineRule="auto"/>
    </w:pPr>
    <w:rPr>
      <w:rFonts w:ascii="仿宋_GB2312" w:hAnsi="Calibri" w:eastAsia="仿宋_GB2312"/>
      <w:sz w:val="20"/>
    </w:rPr>
  </w:style>
  <w:style w:type="paragraph" w:styleId="109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099"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00" w:customStyle="1">
    <w:name w:val="正文编号"/>
    <w:basedOn w:val="694"/>
    <w:uiPriority w:val="0"/>
    <w:qFormat/>
    <w:pPr>
      <w:spacing w:line="400" w:lineRule="exact"/>
      <w:tabs>
        <w:tab w:val="left" w:pos="720" w:leader="none"/>
      </w:tabs>
    </w:pPr>
    <w:rPr>
      <w:rFonts w:eastAsia="楷体_GB2312"/>
      <w:spacing w:val="8"/>
      <w:sz w:val="28"/>
      <w:szCs w:val="20"/>
    </w:rPr>
  </w:style>
  <w:style w:type="paragraph" w:styleId="1101"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2" w:customStyle="1">
    <w:name w:val="批注文字1"/>
    <w:basedOn w:val="751"/>
    <w:uiPriority w:val="0"/>
    <w:semiHidden/>
    <w:qFormat/>
    <w:pPr>
      <w:jc w:val="left"/>
    </w:pPr>
    <w:rPr>
      <w:rFonts w:ascii="Times New Roman" w:hAnsi="Times New Roman"/>
      <w:sz w:val="21"/>
    </w:rPr>
  </w:style>
  <w:style w:type="paragraph" w:styleId="1103" w:customStyle="1">
    <w:name w:val="Sub Item List"/>
    <w:basedOn w:val="694"/>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104" w:customStyle="1">
    <w:name w:val="List Table 5 Dark - Accent 3"/>
    <w:basedOn w:val="786"/>
    <w:uiPriority w:val="99"/>
    <w:qFormat/>
    <w:tblPr/>
  </w:style>
  <w:style w:type="table" w:styleId="1105" w:customStyle="1">
    <w:name w:val="List Table 5 Dark - Accent 4"/>
    <w:basedOn w:val="786"/>
    <w:uiPriority w:val="99"/>
    <w:qFormat/>
    <w:tblPr/>
  </w:style>
  <w:style w:type="table" w:styleId="1106" w:customStyle="1">
    <w:name w:val="Grid Table 3 - Accent 1"/>
    <w:basedOn w:val="786"/>
    <w:uiPriority w:val="99"/>
    <w:qFormat/>
    <w:tblPr/>
  </w:style>
  <w:style w:type="table" w:styleId="1107" w:customStyle="1">
    <w:name w:val="Grid Table 1 Light - Accent 2"/>
    <w:basedOn w:val="786"/>
    <w:uiPriority w:val="99"/>
    <w:qFormat/>
    <w:tblPr/>
  </w:style>
  <w:style w:type="table" w:styleId="1108" w:customStyle="1">
    <w:name w:val="Grid Table 1 Light"/>
    <w:basedOn w:val="786"/>
    <w:uiPriority w:val="99"/>
    <w:qFormat/>
    <w:tblPr/>
  </w:style>
  <w:style w:type="table" w:styleId="1109" w:customStyle="1">
    <w:name w:val="Grid Table 2 - Accent 2"/>
    <w:basedOn w:val="786"/>
    <w:uiPriority w:val="99"/>
    <w:qFormat/>
    <w:tblPr/>
  </w:style>
  <w:style w:type="table" w:styleId="1110" w:customStyle="1">
    <w:name w:val="List Table 5 Dark - Accent 5"/>
    <w:basedOn w:val="786"/>
    <w:uiPriority w:val="99"/>
    <w:qFormat/>
    <w:tblPr/>
  </w:style>
  <w:style w:type="table" w:styleId="1111" w:customStyle="1">
    <w:name w:val="Grid Table 4 - Accent 4"/>
    <w:basedOn w:val="786"/>
    <w:uiPriority w:val="59"/>
    <w:qFormat/>
    <w:tblPr/>
  </w:style>
  <w:style w:type="table" w:styleId="1112" w:customStyle="1">
    <w:name w:val="List Table 4 - Accent 2"/>
    <w:basedOn w:val="786"/>
    <w:uiPriority w:val="99"/>
    <w:qFormat/>
    <w:tblPr/>
  </w:style>
  <w:style w:type="table" w:styleId="1113" w:customStyle="1">
    <w:name w:val="Grid Table 5 Dark"/>
    <w:basedOn w:val="786"/>
    <w:uiPriority w:val="99"/>
    <w:qFormat/>
    <w:tblPr/>
  </w:style>
  <w:style w:type="table" w:styleId="1114" w:customStyle="1">
    <w:name w:val="List Table 1 Light"/>
    <w:basedOn w:val="786"/>
    <w:uiPriority w:val="99"/>
    <w:qFormat/>
    <w:tblPr/>
  </w:style>
  <w:style w:type="table" w:styleId="1115" w:customStyle="1">
    <w:name w:val="Plain Table 1"/>
    <w:basedOn w:val="786"/>
    <w:uiPriority w:val="59"/>
    <w:qFormat/>
    <w:tblPr/>
  </w:style>
  <w:style w:type="table" w:styleId="1116" w:customStyle="1">
    <w:name w:val="Grid Table 5 Dark - Accent 6"/>
    <w:basedOn w:val="786"/>
    <w:uiPriority w:val="99"/>
    <w:qFormat/>
    <w:tblPr/>
  </w:style>
  <w:style w:type="table" w:styleId="1117" w:customStyle="1">
    <w:name w:val="Grid Table 2 - Accent 5"/>
    <w:basedOn w:val="786"/>
    <w:uiPriority w:val="99"/>
    <w:qFormat/>
    <w:tblPr/>
  </w:style>
  <w:style w:type="table" w:styleId="1118" w:customStyle="1">
    <w:name w:val="Grid Table 3 - Accent 5"/>
    <w:basedOn w:val="786"/>
    <w:uiPriority w:val="99"/>
    <w:qFormat/>
    <w:tblPr/>
  </w:style>
  <w:style w:type="table" w:styleId="1119" w:customStyle="1">
    <w:name w:val="Bordered &amp; Lined - Accent 2"/>
    <w:basedOn w:val="786"/>
    <w:uiPriority w:val="99"/>
    <w:qFormat/>
    <w:rPr>
      <w:color w:val="404040"/>
    </w:rPr>
    <w:tblPr/>
  </w:style>
  <w:style w:type="table" w:styleId="1120" w:customStyle="1">
    <w:name w:val="Bordered &amp; Lined - Accent 6"/>
    <w:basedOn w:val="786"/>
    <w:uiPriority w:val="99"/>
    <w:qFormat/>
    <w:rPr>
      <w:color w:val="404040"/>
    </w:rPr>
    <w:tblPr/>
  </w:style>
  <w:style w:type="table" w:styleId="1121" w:customStyle="1">
    <w:name w:val="Grid Table 5 Dark - Accent 5"/>
    <w:basedOn w:val="786"/>
    <w:uiPriority w:val="99"/>
    <w:qFormat/>
    <w:tblPr/>
  </w:style>
  <w:style w:type="table" w:styleId="1122" w:customStyle="1">
    <w:name w:val="Grid Table 4 - Accent 1"/>
    <w:basedOn w:val="786"/>
    <w:uiPriority w:val="59"/>
    <w:qFormat/>
    <w:tblPr/>
  </w:style>
  <w:style w:type="table" w:styleId="1123" w:customStyle="1">
    <w:name w:val="List Table 3 - Accent 4"/>
    <w:basedOn w:val="786"/>
    <w:uiPriority w:val="99"/>
    <w:qFormat/>
    <w:tblPr/>
  </w:style>
  <w:style w:type="table" w:styleId="1124" w:customStyle="1">
    <w:name w:val="Grid Table 1 Light - Accent 4"/>
    <w:basedOn w:val="786"/>
    <w:uiPriority w:val="99"/>
    <w:qFormat/>
    <w:tblPr/>
  </w:style>
  <w:style w:type="table" w:styleId="1125" w:customStyle="1">
    <w:name w:val="List Table 3"/>
    <w:basedOn w:val="786"/>
    <w:uiPriority w:val="99"/>
    <w:qFormat/>
    <w:tblPr/>
  </w:style>
  <w:style w:type="table" w:styleId="1126" w:customStyle="1">
    <w:name w:val="List Table 1 Light - Accent 4"/>
    <w:basedOn w:val="786"/>
    <w:uiPriority w:val="99"/>
    <w:qFormat/>
    <w:tblPr/>
  </w:style>
  <w:style w:type="table" w:styleId="1127" w:customStyle="1">
    <w:name w:val="Grid Table 2 - Accent 1"/>
    <w:basedOn w:val="786"/>
    <w:uiPriority w:val="99"/>
    <w:qFormat/>
    <w:tblPr/>
  </w:style>
  <w:style w:type="table" w:styleId="1128" w:customStyle="1">
    <w:name w:val="Bordered - Accent 3"/>
    <w:basedOn w:val="786"/>
    <w:uiPriority w:val="99"/>
    <w:qFormat/>
    <w:tblPr/>
  </w:style>
  <w:style w:type="table" w:styleId="1129" w:customStyle="1">
    <w:name w:val="List Table 7 Colorful - Accent 2"/>
    <w:basedOn w:val="786"/>
    <w:uiPriority w:val="99"/>
    <w:qFormat/>
    <w:tblPr/>
  </w:style>
  <w:style w:type="table" w:styleId="1130" w:customStyle="1">
    <w:name w:val="List Table 7 Colorful - Accent 6"/>
    <w:basedOn w:val="786"/>
    <w:uiPriority w:val="99"/>
    <w:qFormat/>
    <w:tblPr/>
  </w:style>
  <w:style w:type="table" w:styleId="1131" w:customStyle="1">
    <w:name w:val="Grid Table 2"/>
    <w:basedOn w:val="786"/>
    <w:uiPriority w:val="99"/>
    <w:qFormat/>
    <w:tblPr/>
  </w:style>
  <w:style w:type="table" w:styleId="1132" w:customStyle="1">
    <w:name w:val="Grid Table 3"/>
    <w:basedOn w:val="786"/>
    <w:uiPriority w:val="99"/>
    <w:qFormat/>
    <w:tblPr/>
  </w:style>
  <w:style w:type="table" w:styleId="1133" w:customStyle="1">
    <w:name w:val="Grid Table 4 - Accent 6"/>
    <w:basedOn w:val="786"/>
    <w:uiPriority w:val="59"/>
    <w:qFormat/>
    <w:tblPr/>
  </w:style>
  <w:style w:type="table" w:styleId="1134" w:customStyle="1">
    <w:name w:val="List Table 1 Light - Accent 2"/>
    <w:basedOn w:val="786"/>
    <w:uiPriority w:val="99"/>
    <w:qFormat/>
    <w:tblPr/>
  </w:style>
  <w:style w:type="table" w:styleId="1135" w:customStyle="1">
    <w:name w:val="List Table 6 Colorful - Accent 3"/>
    <w:basedOn w:val="786"/>
    <w:uiPriority w:val="99"/>
    <w:qFormat/>
    <w:tblPr/>
  </w:style>
  <w:style w:type="table" w:styleId="1136" w:customStyle="1">
    <w:name w:val="Grid Table 2 - Accent 3"/>
    <w:basedOn w:val="786"/>
    <w:uiPriority w:val="99"/>
    <w:qFormat/>
    <w:tblPr/>
  </w:style>
  <w:style w:type="table" w:styleId="1137" w:customStyle="1">
    <w:name w:val="Grid Table 5 Dark - Accent 3"/>
    <w:basedOn w:val="786"/>
    <w:uiPriority w:val="99"/>
    <w:qFormat/>
    <w:tblPr/>
  </w:style>
  <w:style w:type="table" w:styleId="1138" w:customStyle="1">
    <w:name w:val="Bordered &amp; Lined - Accent 1"/>
    <w:basedOn w:val="786"/>
    <w:uiPriority w:val="99"/>
    <w:qFormat/>
    <w:rPr>
      <w:color w:val="404040"/>
    </w:rPr>
    <w:tblPr/>
  </w:style>
  <w:style w:type="table" w:styleId="1139" w:customStyle="1">
    <w:name w:val="List Table 3 - Accent 1"/>
    <w:basedOn w:val="786"/>
    <w:uiPriority w:val="99"/>
    <w:qFormat/>
    <w:tblPr/>
  </w:style>
  <w:style w:type="table" w:styleId="1140" w:customStyle="1">
    <w:name w:val="Grid Table 1 Light - Accent 6"/>
    <w:basedOn w:val="786"/>
    <w:uiPriority w:val="99"/>
    <w:qFormat/>
    <w:tblPr/>
  </w:style>
  <w:style w:type="table" w:styleId="1141" w:customStyle="1">
    <w:name w:val="Lined - Accent 6"/>
    <w:basedOn w:val="786"/>
    <w:uiPriority w:val="99"/>
    <w:qFormat/>
    <w:rPr>
      <w:color w:val="404040"/>
    </w:rPr>
    <w:tblPr/>
  </w:style>
  <w:style w:type="table" w:styleId="1142" w:customStyle="1">
    <w:name w:val="List Table 7 Colorful - Accent 3"/>
    <w:basedOn w:val="786"/>
    <w:uiPriority w:val="99"/>
    <w:qFormat/>
    <w:tblPr/>
  </w:style>
  <w:style w:type="table" w:styleId="1143" w:customStyle="1">
    <w:name w:val="Grid Table 1 Light - Accent 3"/>
    <w:basedOn w:val="786"/>
    <w:uiPriority w:val="99"/>
    <w:qFormat/>
    <w:tblPr/>
  </w:style>
  <w:style w:type="table" w:styleId="1144" w:customStyle="1">
    <w:name w:val="Grid Table 3 - Accent 6"/>
    <w:basedOn w:val="786"/>
    <w:uiPriority w:val="99"/>
    <w:qFormat/>
    <w:tblPr/>
  </w:style>
  <w:style w:type="table" w:styleId="1145" w:customStyle="1">
    <w:name w:val="Grid Table 5 Dark - Accent 2"/>
    <w:basedOn w:val="786"/>
    <w:uiPriority w:val="99"/>
    <w:qFormat/>
    <w:tblPr/>
  </w:style>
  <w:style w:type="table" w:styleId="1146" w:customStyle="1">
    <w:name w:val="List Table 7 Colorful - Accent 5"/>
    <w:basedOn w:val="786"/>
    <w:uiPriority w:val="99"/>
    <w:qFormat/>
    <w:tblPr/>
  </w:style>
  <w:style w:type="table" w:styleId="1147" w:customStyle="1">
    <w:name w:val="List Table 6 Colorful"/>
    <w:basedOn w:val="786"/>
    <w:uiPriority w:val="99"/>
    <w:qFormat/>
    <w:tblPr/>
  </w:style>
  <w:style w:type="table" w:styleId="1148" w:customStyle="1">
    <w:name w:val="Grid Table 2 - Accent 6"/>
    <w:basedOn w:val="786"/>
    <w:uiPriority w:val="99"/>
    <w:qFormat/>
    <w:tblPr/>
  </w:style>
  <w:style w:type="table" w:styleId="1149" w:customStyle="1">
    <w:name w:val="List Table 5 Dark - Accent 1"/>
    <w:basedOn w:val="786"/>
    <w:uiPriority w:val="99"/>
    <w:qFormat/>
    <w:tblPr/>
  </w:style>
  <w:style w:type="table" w:styleId="1150" w:customStyle="1">
    <w:name w:val="List Table 3 - Accent 6"/>
    <w:basedOn w:val="786"/>
    <w:uiPriority w:val="99"/>
    <w:qFormat/>
    <w:tblPr/>
  </w:style>
  <w:style w:type="table" w:styleId="1151" w:customStyle="1">
    <w:name w:val="List Table 2 - Accent 3"/>
    <w:basedOn w:val="786"/>
    <w:uiPriority w:val="99"/>
    <w:qFormat/>
    <w:tblPr/>
  </w:style>
  <w:style w:type="table" w:styleId="1152" w:customStyle="1">
    <w:name w:val="Grid Table 7 Colorful - Accent 4"/>
    <w:basedOn w:val="786"/>
    <w:uiPriority w:val="99"/>
    <w:qFormat/>
    <w:tblPr/>
  </w:style>
  <w:style w:type="table" w:styleId="1153" w:customStyle="1">
    <w:name w:val="Grid Table 6 Colorful - Accent 6"/>
    <w:basedOn w:val="786"/>
    <w:uiPriority w:val="99"/>
    <w:qFormat/>
    <w:tblPr/>
  </w:style>
  <w:style w:type="table" w:styleId="1154" w:customStyle="1">
    <w:name w:val="Grid Table 7 Colorful - Accent 2"/>
    <w:basedOn w:val="786"/>
    <w:uiPriority w:val="99"/>
    <w:qFormat/>
    <w:tblPr/>
  </w:style>
  <w:style w:type="table" w:styleId="1155" w:customStyle="1">
    <w:name w:val="List Table 4"/>
    <w:basedOn w:val="786"/>
    <w:uiPriority w:val="99"/>
    <w:qFormat/>
    <w:tblPr/>
  </w:style>
  <w:style w:type="table" w:styleId="1156" w:customStyle="1">
    <w:name w:val="List Table 6 Colorful - Accent 5"/>
    <w:basedOn w:val="786"/>
    <w:uiPriority w:val="99"/>
    <w:qFormat/>
    <w:tblPr/>
  </w:style>
  <w:style w:type="table" w:styleId="1157" w:customStyle="1">
    <w:name w:val="List Table 4 - Accent 6"/>
    <w:basedOn w:val="786"/>
    <w:uiPriority w:val="99"/>
    <w:qFormat/>
    <w:tblPr/>
  </w:style>
  <w:style w:type="table" w:styleId="1158" w:customStyle="1">
    <w:name w:val="Grid Table 6 Colorful - Accent 5"/>
    <w:basedOn w:val="786"/>
    <w:uiPriority w:val="99"/>
    <w:qFormat/>
    <w:tblPr/>
  </w:style>
  <w:style w:type="table" w:styleId="1159" w:customStyle="1">
    <w:name w:val="Grid Table 3 - Accent 4"/>
    <w:basedOn w:val="786"/>
    <w:uiPriority w:val="99"/>
    <w:qFormat/>
    <w:tblPr/>
  </w:style>
  <w:style w:type="table" w:styleId="1160" w:customStyle="1">
    <w:name w:val="List Table 3 - Accent 2"/>
    <w:basedOn w:val="786"/>
    <w:uiPriority w:val="99"/>
    <w:qFormat/>
    <w:tblPr/>
  </w:style>
  <w:style w:type="table" w:styleId="1161" w:customStyle="1">
    <w:name w:val="List Table 2 - Accent 4"/>
    <w:basedOn w:val="786"/>
    <w:uiPriority w:val="99"/>
    <w:qFormat/>
    <w:tblPr/>
  </w:style>
  <w:style w:type="table" w:styleId="1162" w:customStyle="1">
    <w:name w:val="List Table 2 - Accent 5"/>
    <w:basedOn w:val="786"/>
    <w:uiPriority w:val="99"/>
    <w:qFormat/>
    <w:tblPr/>
  </w:style>
  <w:style w:type="table" w:styleId="1163" w:customStyle="1">
    <w:name w:val="List Table 2 - Accent 1"/>
    <w:basedOn w:val="786"/>
    <w:uiPriority w:val="99"/>
    <w:qFormat/>
    <w:tblPr/>
  </w:style>
  <w:style w:type="table" w:styleId="1164" w:customStyle="1">
    <w:name w:val="Bordered - Accent 6"/>
    <w:basedOn w:val="786"/>
    <w:uiPriority w:val="99"/>
    <w:qFormat/>
    <w:tblPr/>
  </w:style>
  <w:style w:type="table" w:styleId="1165" w:customStyle="1">
    <w:name w:val="Grid Table 7 Colorful - Accent 5"/>
    <w:basedOn w:val="786"/>
    <w:uiPriority w:val="99"/>
    <w:qFormat/>
    <w:tblPr/>
  </w:style>
  <w:style w:type="table" w:styleId="1166" w:customStyle="1">
    <w:name w:val="List Table 4 - Accent 1"/>
    <w:basedOn w:val="786"/>
    <w:uiPriority w:val="99"/>
    <w:qFormat/>
    <w:tblPr/>
  </w:style>
  <w:style w:type="table" w:styleId="1167" w:customStyle="1">
    <w:name w:val="List Table 6 Colorful - Accent 1"/>
    <w:basedOn w:val="786"/>
    <w:uiPriority w:val="99"/>
    <w:qFormat/>
    <w:tblPr/>
  </w:style>
  <w:style w:type="table" w:styleId="1168" w:customStyle="1">
    <w:name w:val="Bordered"/>
    <w:basedOn w:val="786"/>
    <w:uiPriority w:val="99"/>
    <w:qFormat/>
    <w:tblPr/>
  </w:style>
  <w:style w:type="table" w:styleId="1169" w:customStyle="1">
    <w:name w:val="List Table 2 - Accent 2"/>
    <w:basedOn w:val="786"/>
    <w:uiPriority w:val="99"/>
    <w:qFormat/>
    <w:tblPr/>
  </w:style>
  <w:style w:type="table" w:styleId="1170" w:customStyle="1">
    <w:name w:val="List Table 4 - Accent 4"/>
    <w:basedOn w:val="786"/>
    <w:uiPriority w:val="99"/>
    <w:qFormat/>
    <w:tblPr/>
  </w:style>
  <w:style w:type="table" w:styleId="1171" w:customStyle="1">
    <w:name w:val="Lined - Accent 2"/>
    <w:basedOn w:val="786"/>
    <w:uiPriority w:val="99"/>
    <w:qFormat/>
    <w:rPr>
      <w:color w:val="404040"/>
    </w:rPr>
    <w:tblPr/>
  </w:style>
  <w:style w:type="table" w:styleId="1172" w:customStyle="1">
    <w:name w:val="Bordered &amp; Lined - Accent"/>
    <w:basedOn w:val="786"/>
    <w:uiPriority w:val="99"/>
    <w:qFormat/>
    <w:rPr>
      <w:color w:val="404040"/>
    </w:rPr>
    <w:tblPr/>
  </w:style>
  <w:style w:type="table" w:styleId="1173" w:customStyle="1">
    <w:name w:val="Bordered &amp; Lined - Accent 3"/>
    <w:basedOn w:val="786"/>
    <w:uiPriority w:val="99"/>
    <w:qFormat/>
    <w:rPr>
      <w:color w:val="404040"/>
    </w:rPr>
    <w:tblPr/>
  </w:style>
  <w:style w:type="table" w:styleId="1174" w:customStyle="1">
    <w:name w:val="Plain Table 3"/>
    <w:basedOn w:val="786"/>
    <w:uiPriority w:val="99"/>
    <w:qFormat/>
    <w:tblPr/>
  </w:style>
  <w:style w:type="table" w:styleId="1175" w:customStyle="1">
    <w:name w:val="Grid Table 1 Light - Accent 5"/>
    <w:basedOn w:val="786"/>
    <w:uiPriority w:val="99"/>
    <w:qFormat/>
    <w:tblPr/>
  </w:style>
  <w:style w:type="table" w:styleId="1176" w:customStyle="1">
    <w:name w:val="List Table 3 - Accent 5"/>
    <w:basedOn w:val="786"/>
    <w:uiPriority w:val="99"/>
    <w:qFormat/>
    <w:tblPr/>
  </w:style>
  <w:style w:type="table" w:styleId="1177" w:customStyle="1">
    <w:name w:val="Grid Table 6 Colorful - Accent 4"/>
    <w:basedOn w:val="786"/>
    <w:uiPriority w:val="99"/>
    <w:qFormat/>
    <w:tblPr/>
  </w:style>
  <w:style w:type="table" w:styleId="1178" w:customStyle="1">
    <w:name w:val="Bordered - Accent 4"/>
    <w:basedOn w:val="786"/>
    <w:uiPriority w:val="99"/>
    <w:qFormat/>
    <w:tblPr/>
  </w:style>
  <w:style w:type="table" w:styleId="1179" w:customStyle="1">
    <w:name w:val="Grid Table 4"/>
    <w:basedOn w:val="786"/>
    <w:uiPriority w:val="59"/>
    <w:qFormat/>
    <w:tblPr/>
  </w:style>
  <w:style w:type="table" w:styleId="1180" w:customStyle="1">
    <w:name w:val="Bordered - Accent 5"/>
    <w:basedOn w:val="786"/>
    <w:uiPriority w:val="99"/>
    <w:qFormat/>
    <w:tblPr/>
  </w:style>
  <w:style w:type="table" w:styleId="1181" w:customStyle="1">
    <w:name w:val="Grid Table 6 Colorful - Accent 2"/>
    <w:basedOn w:val="786"/>
    <w:uiPriority w:val="99"/>
    <w:qFormat/>
    <w:tblPr/>
  </w:style>
  <w:style w:type="table" w:styleId="1182" w:customStyle="1">
    <w:name w:val="Grid Table 1 Light - Accent 1"/>
    <w:basedOn w:val="786"/>
    <w:uiPriority w:val="99"/>
    <w:qFormat/>
    <w:tblPr/>
  </w:style>
  <w:style w:type="table" w:styleId="1183" w:customStyle="1">
    <w:name w:val="Lined - Accent 3"/>
    <w:basedOn w:val="786"/>
    <w:uiPriority w:val="99"/>
    <w:qFormat/>
    <w:rPr>
      <w:color w:val="404040"/>
    </w:rPr>
    <w:tblPr/>
  </w:style>
  <w:style w:type="table" w:styleId="1184" w:customStyle="1">
    <w:name w:val="List Table 2"/>
    <w:basedOn w:val="786"/>
    <w:uiPriority w:val="99"/>
    <w:qFormat/>
    <w:tblPr/>
  </w:style>
  <w:style w:type="table" w:styleId="1185" w:customStyle="1">
    <w:name w:val="Bordered - Accent 2"/>
    <w:basedOn w:val="786"/>
    <w:uiPriority w:val="99"/>
    <w:qFormat/>
    <w:tblPr/>
  </w:style>
  <w:style w:type="table" w:styleId="1186" w:customStyle="1">
    <w:name w:val="Grid Table 6 Colorful"/>
    <w:basedOn w:val="786"/>
    <w:uiPriority w:val="99"/>
    <w:qFormat/>
    <w:tblPr/>
  </w:style>
  <w:style w:type="table" w:styleId="1187" w:customStyle="1">
    <w:name w:val="Grid Table 7 Colorful - Accent 1"/>
    <w:basedOn w:val="786"/>
    <w:uiPriority w:val="99"/>
    <w:qFormat/>
    <w:tblPr/>
  </w:style>
  <w:style w:type="table" w:styleId="1188" w:customStyle="1">
    <w:name w:val="Grid Table 3 - Accent 2"/>
    <w:basedOn w:val="786"/>
    <w:uiPriority w:val="99"/>
    <w:qFormat/>
    <w:tblPr/>
  </w:style>
  <w:style w:type="table" w:styleId="1189" w:customStyle="1">
    <w:name w:val="Lined - Accent 1"/>
    <w:basedOn w:val="786"/>
    <w:uiPriority w:val="99"/>
    <w:qFormat/>
    <w:rPr>
      <w:color w:val="404040"/>
    </w:rPr>
    <w:tblPr/>
  </w:style>
  <w:style w:type="table" w:styleId="1190" w:customStyle="1">
    <w:name w:val="Bordered - Accent 1"/>
    <w:basedOn w:val="786"/>
    <w:uiPriority w:val="99"/>
    <w:qFormat/>
    <w:tblPr/>
  </w:style>
  <w:style w:type="table" w:styleId="1191" w:customStyle="1">
    <w:name w:val="网格型1"/>
    <w:basedOn w:val="786"/>
    <w:uiPriority w:val="0"/>
    <w:qFormat/>
    <w:tblPr/>
  </w:style>
  <w:style w:type="table" w:styleId="1192" w:customStyle="1">
    <w:name w:val="Grid Table 5 Dark- Accent 4"/>
    <w:basedOn w:val="786"/>
    <w:uiPriority w:val="99"/>
    <w:qFormat/>
    <w:tblPr/>
  </w:style>
  <w:style w:type="table" w:styleId="1193" w:customStyle="1">
    <w:name w:val="Grid Table 7 Colorful - Accent 3"/>
    <w:basedOn w:val="786"/>
    <w:uiPriority w:val="99"/>
    <w:qFormat/>
    <w:tblPr/>
  </w:style>
  <w:style w:type="table" w:styleId="1194" w:customStyle="1">
    <w:name w:val="List Table 7 Colorful"/>
    <w:basedOn w:val="786"/>
    <w:uiPriority w:val="99"/>
    <w:qFormat/>
    <w:tblPr/>
  </w:style>
  <w:style w:type="table" w:styleId="1195" w:customStyle="1">
    <w:name w:val="Bordered &amp; Lined - Accent 5"/>
    <w:basedOn w:val="786"/>
    <w:uiPriority w:val="99"/>
    <w:qFormat/>
    <w:rPr>
      <w:color w:val="404040"/>
    </w:rPr>
    <w:tblPr/>
  </w:style>
  <w:style w:type="table" w:styleId="1196" w:customStyle="1">
    <w:name w:val="List Table 5 Dark - Accent 2"/>
    <w:basedOn w:val="786"/>
    <w:uiPriority w:val="99"/>
    <w:qFormat/>
    <w:tblPr/>
  </w:style>
  <w:style w:type="table" w:styleId="1197" w:customStyle="1">
    <w:name w:val="Bordered &amp; Lined - Accent 4"/>
    <w:basedOn w:val="786"/>
    <w:uiPriority w:val="99"/>
    <w:qFormat/>
    <w:rPr>
      <w:color w:val="404040"/>
    </w:rPr>
    <w:tblPr/>
  </w:style>
  <w:style w:type="table" w:styleId="1198" w:customStyle="1">
    <w:name w:val="Grid Table 4 - Accent 5"/>
    <w:basedOn w:val="786"/>
    <w:uiPriority w:val="59"/>
    <w:qFormat/>
    <w:tblPr/>
  </w:style>
  <w:style w:type="table" w:styleId="1199" w:customStyle="1">
    <w:name w:val="Grid Table 7 Colorful - Accent 6"/>
    <w:basedOn w:val="786"/>
    <w:uiPriority w:val="99"/>
    <w:qFormat/>
    <w:tblPr/>
  </w:style>
  <w:style w:type="table" w:styleId="1200" w:customStyle="1">
    <w:name w:val="Lined - Accent 5"/>
    <w:basedOn w:val="786"/>
    <w:uiPriority w:val="99"/>
    <w:qFormat/>
    <w:rPr>
      <w:color w:val="404040"/>
    </w:rPr>
    <w:tblPr/>
  </w:style>
  <w:style w:type="table" w:styleId="1201" w:customStyle="1">
    <w:name w:val="Grid Table 5 Dark- Accent 1"/>
    <w:basedOn w:val="786"/>
    <w:uiPriority w:val="99"/>
    <w:qFormat/>
    <w:tblPr/>
  </w:style>
  <w:style w:type="table" w:styleId="1202" w:customStyle="1">
    <w:name w:val="List Table 7 Colorful - Accent 1"/>
    <w:basedOn w:val="786"/>
    <w:uiPriority w:val="99"/>
    <w:qFormat/>
    <w:tblPr/>
  </w:style>
  <w:style w:type="table" w:styleId="1203" w:customStyle="1">
    <w:name w:val="List Table 6 Colorful - Accent 2"/>
    <w:basedOn w:val="786"/>
    <w:uiPriority w:val="99"/>
    <w:qFormat/>
    <w:tblPr/>
  </w:style>
  <w:style w:type="table" w:styleId="1204" w:customStyle="1">
    <w:name w:val="Grid Table 3 - Accent 3"/>
    <w:basedOn w:val="786"/>
    <w:uiPriority w:val="99"/>
    <w:qFormat/>
    <w:tblPr/>
  </w:style>
  <w:style w:type="table" w:styleId="1205" w:customStyle="1">
    <w:name w:val="List Table 6 Colorful - Accent 4"/>
    <w:basedOn w:val="786"/>
    <w:uiPriority w:val="99"/>
    <w:qFormat/>
    <w:tblPr/>
  </w:style>
  <w:style w:type="table" w:styleId="1206" w:customStyle="1">
    <w:name w:val="List Table 4 - Accent 3"/>
    <w:basedOn w:val="786"/>
    <w:uiPriority w:val="99"/>
    <w:qFormat/>
    <w:tblPr/>
  </w:style>
  <w:style w:type="table" w:styleId="1207" w:customStyle="1">
    <w:name w:val="List Table 4 - Accent 5"/>
    <w:basedOn w:val="786"/>
    <w:uiPriority w:val="99"/>
    <w:qFormat/>
    <w:tblPr/>
  </w:style>
  <w:style w:type="table" w:styleId="1208" w:customStyle="1">
    <w:name w:val="Table Grid Light"/>
    <w:basedOn w:val="786"/>
    <w:uiPriority w:val="59"/>
    <w:qFormat/>
    <w:tblPr/>
  </w:style>
  <w:style w:type="table" w:styleId="1209" w:customStyle="1">
    <w:name w:val="List Table 7 Colorful - Accent 4"/>
    <w:basedOn w:val="786"/>
    <w:uiPriority w:val="99"/>
    <w:qFormat/>
    <w:tblPr/>
  </w:style>
  <w:style w:type="table" w:styleId="1210" w:customStyle="1">
    <w:name w:val="List Table 1 Light - Accent 3"/>
    <w:basedOn w:val="786"/>
    <w:uiPriority w:val="99"/>
    <w:qFormat/>
    <w:tblPr/>
  </w:style>
  <w:style w:type="table" w:styleId="1211" w:customStyle="1">
    <w:name w:val="List Table 1 Light - Accent 6"/>
    <w:basedOn w:val="786"/>
    <w:uiPriority w:val="99"/>
    <w:qFormat/>
    <w:tblPr/>
  </w:style>
  <w:style w:type="table" w:styleId="1212" w:customStyle="1">
    <w:name w:val="Lined - Accent"/>
    <w:basedOn w:val="786"/>
    <w:uiPriority w:val="99"/>
    <w:qFormat/>
    <w:rPr>
      <w:color w:val="404040"/>
    </w:rPr>
    <w:tblPr/>
  </w:style>
  <w:style w:type="table" w:styleId="1213" w:customStyle="1">
    <w:name w:val="List Table 1 Light - Accent 1"/>
    <w:basedOn w:val="786"/>
    <w:uiPriority w:val="99"/>
    <w:qFormat/>
    <w:tblPr/>
  </w:style>
  <w:style w:type="table" w:styleId="1214" w:customStyle="1">
    <w:name w:val="Grid Table 4 - Accent 3"/>
    <w:basedOn w:val="786"/>
    <w:uiPriority w:val="59"/>
    <w:qFormat/>
    <w:tblPr/>
  </w:style>
  <w:style w:type="table" w:styleId="1215" w:customStyle="1">
    <w:name w:val="Plain Table 2"/>
    <w:basedOn w:val="786"/>
    <w:uiPriority w:val="59"/>
    <w:qFormat/>
    <w:tblPr/>
  </w:style>
  <w:style w:type="table" w:styleId="1216" w:customStyle="1">
    <w:name w:val="List Table 2 - Accent 6"/>
    <w:basedOn w:val="786"/>
    <w:uiPriority w:val="99"/>
    <w:qFormat/>
    <w:tblPr/>
  </w:style>
  <w:style w:type="table" w:styleId="1217" w:customStyle="1">
    <w:name w:val="List Table 3 - Accent 3"/>
    <w:basedOn w:val="786"/>
    <w:uiPriority w:val="99"/>
    <w:qFormat/>
    <w:tblPr/>
  </w:style>
  <w:style w:type="table" w:styleId="1218" w:customStyle="1">
    <w:name w:val="Grid Table 4 - Accent 2"/>
    <w:basedOn w:val="786"/>
    <w:uiPriority w:val="59"/>
    <w:qFormat/>
    <w:tblPr/>
  </w:style>
  <w:style w:type="table" w:styleId="1219" w:customStyle="1">
    <w:name w:val="Lined - Accent 4"/>
    <w:basedOn w:val="786"/>
    <w:uiPriority w:val="99"/>
    <w:qFormat/>
    <w:rPr>
      <w:color w:val="404040"/>
    </w:rPr>
    <w:tblPr/>
  </w:style>
  <w:style w:type="table" w:styleId="1220" w:customStyle="1">
    <w:name w:val="List Table 6 Colorful - Accent 6"/>
    <w:basedOn w:val="786"/>
    <w:uiPriority w:val="99"/>
    <w:qFormat/>
    <w:tblPr/>
  </w:style>
  <w:style w:type="table" w:styleId="1221" w:customStyle="1">
    <w:name w:val="Grid Table 6 Colorful - Accent 1"/>
    <w:basedOn w:val="786"/>
    <w:uiPriority w:val="99"/>
    <w:qFormat/>
    <w:tblPr/>
  </w:style>
  <w:style w:type="table" w:styleId="1222" w:customStyle="1">
    <w:name w:val="Plain Table 4"/>
    <w:basedOn w:val="786"/>
    <w:uiPriority w:val="99"/>
    <w:qFormat/>
    <w:tblPr/>
  </w:style>
  <w:style w:type="table" w:styleId="1223" w:customStyle="1">
    <w:name w:val="Grid Table 7 Colorful"/>
    <w:basedOn w:val="786"/>
    <w:uiPriority w:val="99"/>
    <w:qFormat/>
    <w:tblPr/>
  </w:style>
  <w:style w:type="table" w:styleId="1224" w:customStyle="1">
    <w:name w:val="List Table 5 Dark - Accent 6"/>
    <w:basedOn w:val="786"/>
    <w:uiPriority w:val="99"/>
    <w:qFormat/>
    <w:tblPr/>
  </w:style>
  <w:style w:type="table" w:styleId="1225" w:customStyle="1">
    <w:name w:val="Plain Table 5"/>
    <w:basedOn w:val="786"/>
    <w:uiPriority w:val="99"/>
    <w:qFormat/>
    <w:tblPr/>
  </w:style>
  <w:style w:type="table" w:styleId="1226" w:customStyle="1">
    <w:name w:val="Grid Table 6 Colorful - Accent 3"/>
    <w:basedOn w:val="786"/>
    <w:uiPriority w:val="99"/>
    <w:qFormat/>
    <w:tblPr/>
  </w:style>
  <w:style w:type="table" w:styleId="1227" w:customStyle="1">
    <w:name w:val="List Table 5 Dark"/>
    <w:basedOn w:val="786"/>
    <w:uiPriority w:val="99"/>
    <w:qFormat/>
    <w:tblPr/>
  </w:style>
  <w:style w:type="table" w:styleId="1228" w:customStyle="1">
    <w:name w:val="List Table 1 Light - Accent 5"/>
    <w:basedOn w:val="786"/>
    <w:uiPriority w:val="99"/>
    <w:qFormat/>
    <w:tblPr/>
  </w:style>
  <w:style w:type="table" w:styleId="1229" w:customStyle="1">
    <w:name w:val="Grid Table 2 - Accent 4"/>
    <w:basedOn w:val="786"/>
    <w:uiPriority w:val="99"/>
    <w:qFormat/>
    <w:tblPr/>
  </w:style>
  <w:style w:type="paragraph" w:styleId="1230" w:customStyle="1">
    <w:name w:val="要求_wwj"/>
    <w:basedOn w:val="694"/>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231" w:customStyle="1">
    <w:name w:val="投标文件正文"/>
    <w:basedOn w:val="694"/>
    <w:uiPriority w:val="0"/>
    <w:qFormat/>
    <w:pPr>
      <w:ind w:firstLine="200"/>
      <w:spacing w:before="40" w:after="40" w:line="400" w:lineRule="exact"/>
    </w:pPr>
    <w:rPr>
      <w:rFonts w:ascii="Times New Roman" w:hAnsi="Times New Roman"/>
      <w:sz w:val="24"/>
      <w:szCs w:val="24"/>
    </w:rPr>
  </w:style>
  <w:style w:type="paragraph" w:styleId="1232" w:customStyle="1">
    <w:name w:val="正文文本1111"/>
    <w:basedOn w:val="694"/>
    <w:next w:val="740"/>
    <w:uiPriority w:val="0"/>
    <w:qFormat/>
    <w:pPr>
      <w:ind w:left="72" w:right="30"/>
      <w:jc w:val="center"/>
      <w:spacing w:after="60" w:line="360" w:lineRule="atLeast"/>
    </w:pPr>
    <w:rPr>
      <w:szCs w:val="22"/>
    </w:rPr>
  </w:style>
  <w:style w:type="character" w:styleId="1233" w:customStyle="1">
    <w:name w:val="NormalCharacter"/>
    <w:link w:val="751"/>
    <w:uiPriority w:val="0"/>
    <w:semiHidden/>
    <w:qFormat/>
    <w:rPr>
      <w:lang w:val="en-US" w:eastAsia="zh-CN" w:bidi="ar-SA"/>
    </w:rPr>
  </w:style>
  <w:style w:type="paragraph" w:styleId="1234" w:customStyle="1">
    <w:name w:val="_Style 6"/>
    <w:uiPriority w:val="1"/>
    <w:qFormat/>
    <w:pPr>
      <w:ind w:firstLine="420"/>
      <w:jc w:val="both"/>
      <w:widowControl w:val="off"/>
    </w:pPr>
    <w:rPr>
      <w:rFonts w:hint="default" w:ascii="Calibri" w:hAnsi="Calibri" w:eastAsia="宋体" w:cs="Times New Roman"/>
      <w:sz w:val="21"/>
      <w:szCs w:val="22"/>
      <w:lang w:val="en-US" w:eastAsia="zh-CN" w:bidi="ar-SA"/>
    </w:rPr>
  </w:style>
  <w:style w:type="numbering" w:styleId="75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刘艳玲</cp:lastModifiedBy>
  <cp:revision>11</cp:revision>
  <dcterms:created xsi:type="dcterms:W3CDTF">2021-09-07T07:04:00Z</dcterms:created>
  <dcterms:modified xsi:type="dcterms:W3CDTF">2026-10-30T08:14:28Z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907739C2B1C948059BADFB099DDF4032_13</vt:lpwstr>
  </property>
  <property fmtid="{D5CDD505-2E9C-101B-9397-08002B2CF9AE}" pid="4" name="KSOTemplateDocerSaveRecord">
    <vt:lpwstr>eyJoZGlkIjoiZjNlM2JlZGE0YjdmNTIxZjQxOTlhOTY0ZGY1OTNmNTAiLCJ1c2VySWQiOiIzNjc1MDAzNzQifQ==</vt:lpwstr>
  </property>
</Properties>
</file>