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spacing w:line="360" w:lineRule="auto"/>
        <w:rPr>
          <w:rFonts w:hint="eastAsia" w:ascii="华文中宋" w:hAnsi="华文中宋" w:eastAsia="华文中宋" w:cs="华文中宋"/>
          <w:color w:val="000000"/>
          <w:sz w:val="44"/>
          <w:szCs w:val="44"/>
          <w:highlight w:val="none"/>
        </w:rPr>
      </w:pPr>
      <w:r>
        <w:rPr>
          <w:rFonts w:hint="eastAsia" w:ascii="华文中宋" w:hAnsi="华文中宋" w:eastAsia="华文中宋" w:cs="华文中宋"/>
          <w:color w:val="000000"/>
          <w:sz w:val="44"/>
          <w:szCs w:val="44"/>
          <w:highlight w:val="none"/>
        </w:rPr>
      </w:r>
      <w:r/>
    </w:p>
    <w:p>
      <w:pPr>
        <w:pStyle w:val="727"/>
        <w:ind w:right="120"/>
        <w:jc w:val="center"/>
        <w:spacing w:line="360" w:lineRule="auto"/>
        <w:rPr>
          <w:rFonts w:hint="eastAsia" w:ascii="华文中宋" w:hAnsi="华文中宋" w:eastAsia="华文中宋" w:cs="华文中宋"/>
          <w:b w:val="0"/>
          <w:bCs w:val="0"/>
          <w:sz w:val="44"/>
          <w:szCs w:val="44"/>
          <w:highlight w:val="none"/>
          <w:lang w:val="en-US"/>
        </w:rPr>
      </w:pPr>
      <w:r>
        <w:rPr>
          <w:rFonts w:hint="eastAsia" w:ascii="华文中宋" w:hAnsi="华文中宋" w:eastAsia="华文中宋" w:cs="华文中宋"/>
          <w:b w:val="0"/>
          <w:bCs w:val="0"/>
          <w:sz w:val="48"/>
          <w:szCs w:val="48"/>
          <w:highlight w:val="none"/>
          <w:lang w:val="en-US" w:eastAsia="zh-CN"/>
        </w:rPr>
        <w:t xml:space="preserve">江苏省人民医院宿迁医院胃肠镜系统采购项目</w:t>
      </w:r>
      <w:r>
        <w:rPr>
          <w:rFonts w:hint="eastAsia" w:ascii="华文中宋" w:hAnsi="华文中宋" w:eastAsia="华文中宋" w:cs="华文中宋"/>
          <w:b w:val="0"/>
          <w:bCs w:val="0"/>
          <w:sz w:val="44"/>
          <w:szCs w:val="44"/>
          <w:highlight w:val="none"/>
          <w:lang w:val="en-US"/>
        </w:rPr>
      </w:r>
      <w:r/>
    </w:p>
    <w:p>
      <w:pPr>
        <w:pStyle w:val="727"/>
        <w:ind w:right="120"/>
        <w:jc w:val="center"/>
        <w:spacing w:line="360" w:lineRule="auto"/>
        <w:rPr>
          <w:rFonts w:hint="eastAsia" w:ascii="华文中宋" w:hAnsi="华文中宋" w:eastAsia="华文中宋" w:cs="华文中宋"/>
          <w:b w:val="0"/>
          <w:bCs w:val="0"/>
          <w:sz w:val="44"/>
          <w:szCs w:val="44"/>
          <w:highlight w:val="none"/>
          <w:lang w:eastAsia="zh-CN"/>
        </w:rPr>
      </w:pPr>
      <w:r>
        <w:rPr>
          <w:rFonts w:hint="eastAsia" w:ascii="华文中宋" w:hAnsi="华文中宋" w:eastAsia="华文中宋" w:cs="华文中宋"/>
          <w:b w:val="0"/>
          <w:bCs w:val="0"/>
          <w:sz w:val="32"/>
          <w:szCs w:val="32"/>
          <w:highlight w:val="none"/>
        </w:rPr>
        <w:t xml:space="preserve">项目编号：</w:t>
      </w:r>
      <w:r>
        <w:rPr>
          <w:rFonts w:hint="eastAsia" w:ascii="华文中宋" w:hAnsi="华文中宋" w:eastAsia="华文中宋" w:cs="华文中宋"/>
          <w:b w:val="0"/>
          <w:bCs w:val="0"/>
          <w:sz w:val="32"/>
          <w:szCs w:val="32"/>
          <w:highlight w:val="none"/>
          <w:lang w:eastAsia="zh-CN"/>
        </w:rPr>
        <w:t xml:space="preserve">JSZC-321300-JSHY-G2026-0199</w:t>
      </w:r>
      <w:r>
        <w:rPr>
          <w:rFonts w:hint="eastAsia" w:ascii="华文中宋" w:hAnsi="华文中宋" w:eastAsia="华文中宋" w:cs="华文中宋"/>
          <w:b w:val="0"/>
          <w:bCs w:val="0"/>
          <w:sz w:val="44"/>
          <w:szCs w:val="44"/>
          <w:highlight w:val="none"/>
          <w:lang w:eastAsia="zh-CN"/>
        </w:rPr>
      </w:r>
      <w:r/>
    </w:p>
    <w:p>
      <w:pPr>
        <w:pStyle w:val="727"/>
        <w:ind w:right="120"/>
        <w:jc w:val="both"/>
        <w:spacing w:line="360" w:lineRule="auto"/>
        <w:rPr>
          <w:rFonts w:hint="eastAsia" w:ascii="华文中宋" w:hAnsi="华文中宋" w:eastAsia="华文中宋" w:cs="华文中宋"/>
          <w:b/>
          <w:bCs/>
          <w:sz w:val="44"/>
          <w:szCs w:val="44"/>
          <w:highlight w:val="none"/>
        </w:rPr>
      </w:pPr>
      <w:r>
        <w:rPr>
          <w:rFonts w:hint="eastAsia" w:ascii="华文中宋" w:hAnsi="华文中宋" w:eastAsia="华文中宋" w:cs="华文中宋"/>
          <w:b/>
          <w:bCs/>
          <w:sz w:val="44"/>
          <w:szCs w:val="44"/>
          <w:highlight w:val="none"/>
        </w:rPr>
      </w:r>
      <w:r/>
    </w:p>
    <w:p>
      <w:pPr>
        <w:pStyle w:val="727"/>
        <w:ind w:right="120"/>
        <w:jc w:val="both"/>
        <w:spacing w:line="360" w:lineRule="auto"/>
        <w:rPr>
          <w:rFonts w:hint="eastAsia" w:ascii="华文中宋" w:hAnsi="华文中宋" w:eastAsia="华文中宋" w:cs="华文中宋"/>
          <w:b/>
          <w:bCs/>
          <w:sz w:val="44"/>
          <w:szCs w:val="44"/>
          <w:highlight w:val="none"/>
        </w:rPr>
      </w:pPr>
      <w:r>
        <w:rPr>
          <w:rFonts w:hint="eastAsia" w:ascii="华文中宋" w:hAnsi="华文中宋" w:eastAsia="华文中宋" w:cs="华文中宋"/>
          <w:b/>
          <w:bCs/>
          <w:sz w:val="44"/>
          <w:szCs w:val="44"/>
          <w:highlight w:val="none"/>
        </w:rPr>
      </w:r>
      <w:r/>
    </w:p>
    <w:p>
      <w:pPr>
        <w:pStyle w:val="727"/>
        <w:ind w:right="120"/>
        <w:jc w:val="center"/>
        <w:spacing w:line="360" w:lineRule="auto"/>
        <w:rPr>
          <w:rFonts w:hint="eastAsia" w:ascii="方正仿宋_GB2312" w:hAnsi="方正仿宋_GB2312" w:eastAsia="方正仿宋_GB2312" w:cs="方正仿宋_GB2312"/>
          <w:b/>
          <w:bCs/>
          <w:sz w:val="32"/>
          <w:szCs w:val="32"/>
          <w:highlight w:val="none"/>
        </w:rPr>
      </w:pPr>
      <w:r>
        <w:rPr>
          <w:rFonts w:hint="eastAsia" w:ascii="华文中宋" w:hAnsi="华文中宋" w:eastAsia="华文中宋" w:cs="华文中宋"/>
          <w:b/>
          <w:bCs/>
          <w:sz w:val="72"/>
          <w:szCs w:val="72"/>
          <w:highlight w:val="none"/>
          <w:lang w:eastAsia="zh-CN"/>
        </w:rPr>
        <w:t xml:space="preserve">采购文件</w:t>
      </w: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spacing w:line="360" w:lineRule="auto"/>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bCs/>
          <w:sz w:val="32"/>
          <w:szCs w:val="32"/>
          <w:highlight w:val="none"/>
          <w:lang w:val="en-US" w:eastAsia="zh-CN"/>
        </w:rPr>
        <w:t xml:space="preserve"> </w:t>
      </w:r>
      <w:r>
        <w:rPr>
          <w:rFonts w:hint="eastAsia" w:ascii="方正仿宋_GB2312" w:hAnsi="方正仿宋_GB2312" w:eastAsia="方正仿宋_GB2312" w:cs="方正仿宋_GB2312"/>
          <w:b/>
          <w:bCs/>
          <w:sz w:val="32"/>
          <w:szCs w:val="32"/>
          <w:highlight w:val="none"/>
          <w:lang w:val="en-US" w:eastAsia="zh-CN"/>
        </w:rPr>
      </w:r>
      <w:r/>
    </w:p>
    <w:p>
      <w:pPr>
        <w:pStyle w:val="727"/>
        <w:jc w:val="center"/>
        <w:spacing w:line="360" w:lineRule="auto"/>
        <w:rPr>
          <w:rFonts w:hint="eastAsia" w:ascii="华文中宋" w:hAnsi="华文中宋" w:eastAsia="华文中宋" w:cs="华文中宋"/>
          <w:b w:val="0"/>
          <w:bCs w:val="0"/>
          <w:color w:val="000000"/>
          <w:sz w:val="32"/>
          <w:szCs w:val="32"/>
          <w:lang w:val="en-US" w:eastAsia="zh-CN"/>
        </w:rPr>
      </w:pPr>
      <w:r>
        <w:rPr>
          <w:rFonts w:hint="eastAsia" w:ascii="华文中宋" w:hAnsi="华文中宋" w:eastAsia="华文中宋" w:cs="华文中宋"/>
          <w:b w:val="0"/>
          <w:bCs w:val="0"/>
          <w:color w:val="000000"/>
          <w:sz w:val="32"/>
          <w:szCs w:val="32"/>
          <w:lang w:val="en-US" w:eastAsia="zh-CN"/>
        </w:rPr>
        <w:t xml:space="preserve"> 采购人：江苏省人民医院宿迁医院</w:t>
      </w:r>
      <w:r>
        <w:rPr>
          <w:rFonts w:hint="eastAsia" w:ascii="华文中宋" w:hAnsi="华文中宋" w:eastAsia="华文中宋" w:cs="华文中宋"/>
          <w:b w:val="0"/>
          <w:bCs w:val="0"/>
          <w:color w:val="000000"/>
          <w:sz w:val="32"/>
          <w:szCs w:val="32"/>
          <w:lang w:val="en-US" w:eastAsia="zh-CN"/>
        </w:rPr>
      </w:r>
      <w:r/>
    </w:p>
    <w:p>
      <w:pPr>
        <w:pStyle w:val="727"/>
        <w:ind w:firstLine="1600"/>
        <w:jc w:val="both"/>
        <w:spacing w:line="360" w:lineRule="auto"/>
        <w:rPr>
          <w:rFonts w:hint="eastAsia" w:ascii="华文中宋" w:hAnsi="华文中宋" w:eastAsia="华文中宋" w:cs="华文中宋"/>
          <w:b w:val="0"/>
          <w:bCs w:val="0"/>
          <w:color w:val="000000"/>
          <w:sz w:val="32"/>
          <w:szCs w:val="32"/>
        </w:rPr>
      </w:pPr>
      <w:r>
        <w:rPr>
          <w:rFonts w:hint="eastAsia" w:ascii="华文中宋" w:hAnsi="华文中宋" w:eastAsia="华文中宋" w:cs="华文中宋"/>
          <w:b w:val="0"/>
          <w:bCs w:val="0"/>
          <w:color w:val="000000"/>
          <w:sz w:val="32"/>
          <w:szCs w:val="32"/>
        </w:rPr>
        <w:t xml:space="preserve">采购代理机构</w:t>
      </w:r>
      <w:bookmarkStart w:id="0" w:name="EB467128df5f344d64af2c93ecdb42da19"/>
      <w:r>
        <w:rPr>
          <w:rFonts w:hint="eastAsia" w:ascii="华文中宋" w:hAnsi="华文中宋" w:eastAsia="华文中宋" w:cs="华文中宋"/>
          <w:b w:val="0"/>
          <w:bCs w:val="0"/>
          <w:color w:val="000000"/>
          <w:sz w:val="32"/>
          <w:szCs w:val="32"/>
          <w:lang w:eastAsia="zh-CN"/>
        </w:rPr>
        <w:t xml:space="preserve">：</w:t>
      </w:r>
      <w:r>
        <w:rPr>
          <w:rFonts w:hint="eastAsia" w:ascii="华文中宋" w:hAnsi="华文中宋" w:eastAsia="华文中宋" w:cs="华文中宋"/>
          <w:b w:val="0"/>
          <w:bCs w:val="0"/>
          <w:color w:val="000000"/>
          <w:sz w:val="32"/>
          <w:szCs w:val="32"/>
        </w:rPr>
        <w:t xml:space="preserve">江苏弘业国际技术工程有限公司</w:t>
      </w:r>
      <w:bookmarkEnd w:id="0"/>
      <w:r>
        <w:rPr>
          <w:rFonts w:hint="eastAsia" w:ascii="华文中宋" w:hAnsi="华文中宋" w:eastAsia="华文中宋" w:cs="华文中宋"/>
          <w:b w:val="0"/>
          <w:bCs w:val="0"/>
          <w:color w:val="000000"/>
          <w:sz w:val="32"/>
          <w:szCs w:val="32"/>
        </w:rPr>
      </w:r>
      <w:r/>
    </w:p>
    <w:p>
      <w:pPr>
        <w:pStyle w:val="727"/>
        <w:ind w:firstLine="2880"/>
        <w:jc w:val="both"/>
        <w:spacing w:before="120" w:after="120" w:line="360" w:lineRule="auto"/>
        <w:rPr>
          <w:rFonts w:hint="eastAsia" w:ascii="华文中宋" w:hAnsi="华文中宋" w:eastAsia="华文中宋" w:cs="华文中宋"/>
          <w:b/>
          <w:color w:val="000000"/>
          <w:sz w:val="32"/>
          <w:szCs w:val="32"/>
          <w:highlight w:val="none"/>
        </w:rPr>
      </w:pPr>
      <w:r>
        <w:rPr>
          <w:rFonts w:hint="eastAsia" w:ascii="华文中宋" w:hAnsi="华文中宋" w:eastAsia="华文中宋" w:cs="华文中宋"/>
          <w:b w:val="0"/>
          <w:bCs w:val="0"/>
          <w:color w:val="000000"/>
          <w:sz w:val="32"/>
          <w:szCs w:val="32"/>
        </w:rPr>
        <w:t xml:space="preserve">日期</w:t>
      </w:r>
      <w:r>
        <w:rPr>
          <w:rFonts w:hint="eastAsia" w:ascii="华文中宋" w:hAnsi="华文中宋" w:eastAsia="华文中宋" w:cs="华文中宋"/>
          <w:b w:val="0"/>
          <w:bCs w:val="0"/>
          <w:color w:val="000000"/>
          <w:sz w:val="32"/>
          <w:szCs w:val="32"/>
          <w:lang w:eastAsia="zh-CN"/>
        </w:rPr>
        <w:t xml:space="preserve">：</w:t>
      </w:r>
      <w:r>
        <w:rPr>
          <w:rFonts w:hint="eastAsia" w:ascii="华文中宋" w:hAnsi="华文中宋" w:eastAsia="华文中宋" w:cs="华文中宋"/>
          <w:b w:val="0"/>
          <w:bCs w:val="0"/>
          <w:color w:val="000000"/>
          <w:sz w:val="32"/>
          <w:szCs w:val="32"/>
        </w:rPr>
        <w:t xml:space="preserve">202</w:t>
      </w:r>
      <w:r>
        <w:rPr>
          <w:rFonts w:hint="eastAsia" w:ascii="华文中宋" w:hAnsi="华文中宋" w:eastAsia="华文中宋" w:cs="华文中宋"/>
          <w:b w:val="0"/>
          <w:bCs w:val="0"/>
          <w:color w:val="000000"/>
          <w:sz w:val="32"/>
          <w:szCs w:val="32"/>
          <w:lang w:val="en-US" w:eastAsia="zh-CN"/>
        </w:rPr>
        <w:t xml:space="preserve">6</w:t>
      </w:r>
      <w:r>
        <w:rPr>
          <w:rFonts w:hint="eastAsia" w:ascii="华文中宋" w:hAnsi="华文中宋" w:eastAsia="华文中宋" w:cs="华文中宋"/>
          <w:b w:val="0"/>
          <w:bCs w:val="0"/>
          <w:color w:val="000000"/>
          <w:sz w:val="32"/>
          <w:szCs w:val="32"/>
        </w:rPr>
        <w:t xml:space="preserve">年</w:t>
      </w:r>
      <w:r>
        <w:rPr>
          <w:rFonts w:hint="eastAsia" w:ascii="华文中宋" w:hAnsi="华文中宋" w:eastAsia="华文中宋" w:cs="华文中宋"/>
          <w:b w:val="0"/>
          <w:bCs w:val="0"/>
          <w:color w:val="000000"/>
          <w:sz w:val="32"/>
          <w:szCs w:val="32"/>
          <w:lang w:val="en-US" w:eastAsia="zh-CN"/>
        </w:rPr>
        <w:t xml:space="preserve">9</w:t>
      </w:r>
      <w:r>
        <w:rPr>
          <w:rFonts w:hint="eastAsia" w:ascii="华文中宋" w:hAnsi="华文中宋" w:eastAsia="华文中宋" w:cs="华文中宋"/>
          <w:b w:val="0"/>
          <w:bCs w:val="0"/>
          <w:color w:val="000000"/>
          <w:sz w:val="32"/>
          <w:szCs w:val="32"/>
        </w:rPr>
        <w:t xml:space="preserve">月</w:t>
      </w:r>
      <w:r>
        <w:rPr>
          <w:rFonts w:hint="eastAsia" w:ascii="华文中宋" w:hAnsi="华文中宋" w:eastAsia="华文中宋" w:cs="华文中宋"/>
          <w:b/>
          <w:color w:val="000000"/>
          <w:sz w:val="32"/>
          <w:szCs w:val="32"/>
          <w:highlight w:val="none"/>
        </w:rPr>
      </w:r>
      <w:r/>
    </w:p>
    <w:p>
      <w:pPr>
        <w:pStyle w:val="727"/>
        <w:jc w:val="center"/>
        <w:keepLines/>
        <w:keepNext/>
        <w:pageBreakBefore/>
        <w:spacing w:line="360" w:lineRule="auto"/>
        <w:rPr>
          <w:rFonts w:hint="eastAsia" w:ascii="方正仿宋_GB2312" w:hAnsi="方正仿宋_GB2312" w:eastAsia="方正仿宋_GB2312" w:cs="方正仿宋_GB2312"/>
          <w:b/>
          <w:color w:val="000000"/>
          <w:sz w:val="32"/>
          <w:szCs w:val="32"/>
          <w:highlight w:val="none"/>
        </w:rPr>
        <w:sectPr>
          <w:headerReference w:type="default" r:id="rId9"/>
          <w:footerReference w:type="first" r:id="rId11"/>
          <w:footnotePr/>
          <w:endnotePr/>
          <w:type w:val="nextPage"/>
          <w:pgSz w:w="11907" w:h="16840" w:orient="portrait"/>
          <w:pgMar w:top="1440" w:right="1080" w:bottom="1440" w:left="1080" w:header="851" w:footer="851" w:gutter="0"/>
          <w:cols w:num="1" w:sep="0" w:space="1701" w:equalWidth="1"/>
          <w:docGrid w:linePitch="360"/>
        </w:sectPr>
      </w:pPr>
      <w:r>
        <w:rPr>
          <w:rFonts w:hint="eastAsia" w:ascii="方正仿宋_GB2312" w:hAnsi="方正仿宋_GB2312" w:eastAsia="方正仿宋_GB2312" w:cs="方正仿宋_GB2312"/>
          <w:b/>
          <w:color w:val="000000"/>
          <w:sz w:val="32"/>
          <w:szCs w:val="32"/>
          <w:highlight w:val="none"/>
        </w:rPr>
      </w:r>
      <w:r/>
    </w:p>
    <w:p>
      <w:pPr>
        <w:pStyle w:val="727"/>
        <w:jc w:val="center"/>
        <w:keepLines/>
        <w:keepNext/>
        <w:pageBreakBefore/>
        <w:spacing w:line="360" w:lineRule="auto"/>
        <w:rPr>
          <w:rFonts w:hint="eastAsia" w:ascii="方正小标宋简体" w:hAnsi="方正小标宋简体" w:eastAsia="方正小标宋简体" w:cs="方正小标宋简体"/>
          <w:b/>
          <w:color w:val="000000"/>
          <w:sz w:val="32"/>
          <w:szCs w:val="32"/>
          <w:highlight w:val="none"/>
        </w:rPr>
      </w:pPr>
      <w:r>
        <w:rPr>
          <w:rFonts w:hint="eastAsia" w:ascii="方正小标宋简体" w:hAnsi="方正小标宋简体" w:eastAsia="方正小标宋简体" w:cs="方正小标宋简体"/>
          <w:b/>
          <w:color w:val="000000"/>
          <w:sz w:val="32"/>
          <w:szCs w:val="32"/>
          <w:highlight w:val="none"/>
        </w:rPr>
        <w:t xml:space="preserve">目 录</w:t>
      </w:r>
      <w:r>
        <w:rPr>
          <w:rFonts w:hint="eastAsia" w:ascii="方正小标宋简体" w:hAnsi="方正小标宋简体" w:eastAsia="方正小标宋简体" w:cs="方正小标宋简体"/>
          <w:b/>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TOC \o "1-1" \h \u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_Toc10813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第一章  投标邀请</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_Toc10813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_Toc9425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第二章  </w:t>
      </w:r>
      <w:r>
        <w:rPr>
          <w:rFonts w:hint="eastAsia" w:ascii="黑体" w:hAnsi="黑体" w:eastAsia="黑体" w:cs="黑体"/>
          <w:b w:val="0"/>
          <w:bCs w:val="0"/>
          <w:color w:val="000000"/>
          <w:sz w:val="32"/>
          <w:szCs w:val="32"/>
          <w:highlight w:val="none"/>
          <w:lang w:eastAsia="zh-CN"/>
        </w:rPr>
        <w:t xml:space="preserve">供应商</w:t>
      </w:r>
      <w:r>
        <w:rPr>
          <w:rFonts w:hint="eastAsia" w:ascii="黑体" w:hAnsi="黑体" w:eastAsia="黑体" w:cs="黑体"/>
          <w:b w:val="0"/>
          <w:bCs w:val="0"/>
          <w:color w:val="000000"/>
          <w:sz w:val="32"/>
          <w:szCs w:val="32"/>
          <w:highlight w:val="none"/>
        </w:rPr>
        <w:t xml:space="preserve">须知</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lang w:val="en-US" w:eastAsia="zh-CN"/>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lang w:val="en-US" w:eastAsia="zh-CN"/>
        </w:rPr>
        <w:t xml:space="preserve">0</w:t>
      </w:r>
      <w:r>
        <w:rPr>
          <w:rFonts w:hint="eastAsia" w:ascii="黑体" w:hAnsi="黑体" w:eastAsia="黑体" w:cs="黑体"/>
          <w:b w:val="0"/>
          <w:bCs w:val="0"/>
          <w:color w:val="000000"/>
          <w:sz w:val="32"/>
          <w:szCs w:val="32"/>
          <w:highlight w:val="none"/>
          <w:lang w:val="en-US" w:eastAsia="zh-CN"/>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_Toc17996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第三章  评标方法与评标标准</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_Toc17996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44</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_Toc22314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第四章  采购需求</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_Toc22314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val="en-US" w:eastAsia="zh-CN"/>
        </w:rPr>
        <w:t xml:space="preserve">51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_Toc2513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第五章  合同文本</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_Toc2513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5</w:t>
      </w:r>
      <w:r>
        <w:rPr>
          <w:rFonts w:hint="eastAsia" w:ascii="黑体" w:hAnsi="黑体" w:eastAsia="黑体" w:cs="黑体"/>
          <w:b w:val="0"/>
          <w:bCs w:val="0"/>
          <w:color w:val="000000"/>
          <w:sz w:val="32"/>
          <w:szCs w:val="32"/>
          <w:highlight w:val="none"/>
          <w:lang w:val="en-US" w:eastAsia="zh-CN"/>
        </w:rPr>
        <w:t xml:space="preserve">9</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_Toc12937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第六章  投标文件格式</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_Toc12937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val="en-US" w:eastAsia="zh-CN"/>
        </w:rPr>
        <w:t xml:space="preserve">70</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黑体" w:hAnsi="黑体" w:eastAsia="黑体" w:cs="黑体"/>
          <w:b w:val="0"/>
          <w:bCs w:val="0"/>
          <w:color w:val="000000"/>
          <w:sz w:val="32"/>
          <w:szCs w:val="32"/>
          <w:highlight w:val="none"/>
        </w:rPr>
        <w:fldChar w:fldCharType="end"/>
      </w:r>
      <w:r>
        <w:rPr>
          <w:rFonts w:hint="eastAsia" w:ascii="方正仿宋_GB2312" w:hAnsi="方正仿宋_GB2312" w:eastAsia="方正仿宋_GB2312" w:cs="方正仿宋_GB2312"/>
          <w:color w:val="000000"/>
          <w:sz w:val="32"/>
          <w:szCs w:val="32"/>
          <w:highlight w:val="none"/>
        </w:rPr>
      </w:r>
      <w:r/>
    </w:p>
    <w:p>
      <w:pPr>
        <w:pStyle w:val="727"/>
        <w:jc w:val="left"/>
        <w:rPr>
          <w:rFonts w:hint="eastAsia" w:ascii="方正仿宋_GB2312" w:hAnsi="方正仿宋_GB2312" w:eastAsia="方正仿宋_GB2312" w:cs="方正仿宋_GB2312"/>
          <w:sz w:val="32"/>
          <w:szCs w:val="32"/>
          <w:lang w:val="en-US" w:eastAsia="zh-CN" w:bidi="ar-SA"/>
        </w:rPr>
        <w:sectPr>
          <w:footerReference w:type="default" r:id="rId12"/>
          <w:footnotePr/>
          <w:endnotePr/>
          <w:type w:val="nextPage"/>
          <w:pgSz w:w="11907" w:h="16840" w:orient="portrait"/>
          <w:pgMar w:top="1440" w:right="1080" w:bottom="1440" w:left="1080" w:header="851" w:footer="851" w:gutter="0"/>
          <w:pgNumType w:start="1"/>
          <w:cols w:num="1" w:sep="0" w:space="1701" w:equalWidth="1"/>
          <w:docGrid w:linePitch="360"/>
        </w:sectPr>
      </w:pPr>
      <w:r/>
      <w:bookmarkStart w:id="1" w:name="_Toc81575152"/>
      <w:r/>
      <w:bookmarkStart w:id="2" w:name="_Toc81575189"/>
      <w:r>
        <w:rPr>
          <w:rFonts w:hint="eastAsia" w:ascii="方正仿宋_GB2312" w:hAnsi="方正仿宋_GB2312" w:eastAsia="方正仿宋_GB2312" w:cs="方正仿宋_GB2312"/>
          <w:sz w:val="32"/>
          <w:szCs w:val="32"/>
          <w:lang w:val="en-US" w:eastAsia="zh-CN" w:bidi="ar-SA"/>
        </w:rPr>
      </w:r>
      <w:r/>
    </w:p>
    <w:p>
      <w:pPr>
        <w:pStyle w:val="728"/>
        <w:jc w:val="center"/>
        <w:pageBreakBefore w:val="0"/>
        <w:spacing w:before="200" w:line="560" w:lineRule="exact"/>
        <w:widowControl w:val="off"/>
        <w:rPr>
          <w:rFonts w:hint="eastAsia" w:ascii="方正仿宋_GB2312" w:hAnsi="方正仿宋_GB2312" w:eastAsia="方正仿宋_GB2312" w:cs="方正仿宋_GB2312"/>
          <w:color w:val="000000"/>
          <w:sz w:val="32"/>
          <w:szCs w:val="32"/>
          <w:highlight w:val="none"/>
        </w:rPr>
      </w:pPr>
      <w:r/>
      <w:bookmarkStart w:id="3" w:name="_Toc10813"/>
      <w:r/>
      <w:bookmarkStart w:id="4" w:name="_Toc25722"/>
      <w:r/>
      <w:bookmarkStart w:id="5" w:name="_Toc30943"/>
      <w:r>
        <w:rPr>
          <w:rFonts w:hint="eastAsia" w:ascii="华文中宋" w:hAnsi="华文中宋" w:eastAsia="华文中宋" w:cs="华文中宋"/>
          <w:b/>
          <w:bCs/>
          <w:color w:val="000000"/>
          <w:sz w:val="44"/>
          <w:szCs w:val="44"/>
          <w:highlight w:val="none"/>
        </w:rPr>
        <w:t xml:space="preserve">第一章  投标邀请</w:t>
      </w:r>
      <w:bookmarkEnd w:id="1"/>
      <w:r/>
      <w:bookmarkEnd w:id="2"/>
      <w:r/>
      <w:bookmarkEnd w:id="3"/>
      <w:r/>
      <w:bookmarkEnd w:id="4"/>
      <w:r/>
      <w:bookmarkEnd w:id="5"/>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u w:val="none"/>
        </w:rPr>
        <w:t xml:space="preserve">受</w:t>
      </w:r>
      <w:r>
        <w:rPr>
          <w:rFonts w:hint="eastAsia" w:ascii="方正仿宋_GB2312" w:hAnsi="方正仿宋_GB2312" w:eastAsia="方正仿宋_GB2312" w:cs="方正仿宋_GB2312"/>
          <w:color w:val="000000"/>
          <w:sz w:val="32"/>
          <w:szCs w:val="32"/>
          <w:highlight w:val="none"/>
          <w:u w:val="none"/>
          <w:lang w:val="en-US" w:eastAsia="zh-CN"/>
        </w:rPr>
        <w:t xml:space="preserve">江苏省人民医院宿迁医院</w:t>
      </w:r>
      <w:r>
        <w:rPr>
          <w:rFonts w:hint="eastAsia" w:ascii="方正仿宋_GB2312" w:hAnsi="方正仿宋_GB2312" w:eastAsia="方正仿宋_GB2312" w:cs="方正仿宋_GB2312"/>
          <w:color w:val="000000"/>
          <w:sz w:val="32"/>
          <w:szCs w:val="32"/>
          <w:highlight w:val="none"/>
          <w:u w:val="none"/>
        </w:rPr>
        <w:t xml:space="preserve">的委托，</w:t>
      </w:r>
      <w:r>
        <w:rPr>
          <w:rFonts w:hint="eastAsia" w:ascii="方正仿宋_GB2312" w:hAnsi="方正仿宋_GB2312" w:eastAsia="方正仿宋_GB2312" w:cs="方正仿宋_GB2312"/>
          <w:color w:val="000000"/>
          <w:sz w:val="32"/>
          <w:szCs w:val="32"/>
          <w:highlight w:val="none"/>
          <w:u w:val="none"/>
          <w:lang w:eastAsia="zh-CN"/>
        </w:rPr>
        <w:t xml:space="preserve">江苏弘业国际技术工程有限公司</w:t>
      </w:r>
      <w:r>
        <w:rPr>
          <w:rFonts w:hint="eastAsia" w:ascii="方正仿宋_GB2312" w:hAnsi="方正仿宋_GB2312" w:eastAsia="方正仿宋_GB2312" w:cs="方正仿宋_GB2312"/>
          <w:color w:val="000000"/>
          <w:sz w:val="32"/>
          <w:szCs w:val="32"/>
          <w:highlight w:val="none"/>
          <w:u w:val="none"/>
        </w:rPr>
        <w:t xml:space="preserve">就</w:t>
      </w:r>
      <w:r>
        <w:rPr>
          <w:rFonts w:hint="eastAsia" w:ascii="方正仿宋_GB2312" w:hAnsi="方正仿宋_GB2312" w:eastAsia="方正仿宋_GB2312" w:cs="方正仿宋_GB2312"/>
          <w:color w:val="000000"/>
          <w:sz w:val="32"/>
          <w:szCs w:val="32"/>
          <w:highlight w:val="none"/>
          <w:u w:val="single"/>
          <w:lang w:val="en-US" w:eastAsia="zh-CN"/>
        </w:rPr>
        <w:t xml:space="preserve">胃肠镜系统</w:t>
      </w:r>
      <w:r>
        <w:rPr>
          <w:rFonts w:hint="eastAsia" w:ascii="方正仿宋_GB2312" w:hAnsi="方正仿宋_GB2312" w:eastAsia="方正仿宋_GB2312" w:cs="方正仿宋_GB2312"/>
          <w:color w:val="000000"/>
          <w:sz w:val="32"/>
          <w:szCs w:val="32"/>
          <w:highlight w:val="none"/>
          <w:u w:val="none"/>
        </w:rPr>
        <w:t xml:space="preserve">采购项目进</w:t>
      </w:r>
      <w:r>
        <w:rPr>
          <w:rFonts w:hint="eastAsia" w:ascii="方正仿宋_GB2312" w:hAnsi="方正仿宋_GB2312" w:eastAsia="方正仿宋_GB2312" w:cs="方正仿宋_GB2312"/>
          <w:color w:val="000000"/>
          <w:sz w:val="32"/>
          <w:szCs w:val="32"/>
          <w:highlight w:val="none"/>
        </w:rPr>
        <w:t xml:space="preserve">行公开招标采购，欢迎符合条件的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投标。</w:t>
      </w:r>
      <w:r>
        <w:rPr>
          <w:rFonts w:hint="eastAsia" w:ascii="方正仿宋_GB2312" w:hAnsi="方正仿宋_GB2312" w:eastAsia="方正仿宋_GB2312" w:cs="方正仿宋_GB2312"/>
          <w:color w:val="000000"/>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32"/>
          <w:szCs w:val="32"/>
          <w:highlight w:val="none"/>
        </w:rPr>
        <w:t xml:space="preserve">项目概况</w:t>
      </w:r>
      <w:r>
        <w:rPr>
          <w:rFonts w:hint="eastAsia" w:ascii="方正仿宋_GB2312" w:hAnsi="方正仿宋_GB2312" w:eastAsia="方正仿宋_GB2312" w:cs="方正仿宋_GB2312"/>
          <w:color w:val="000000"/>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32"/>
          <w:szCs w:val="32"/>
          <w:highlight w:val="none"/>
          <w:u w:val="single"/>
          <w:lang w:val="en-US" w:eastAsia="zh-CN"/>
        </w:rPr>
        <w:t xml:space="preserve">江苏省人民医院宿迁医院胃肠镜系统采购项目</w:t>
      </w:r>
      <w:r>
        <w:rPr>
          <w:rFonts w:hint="eastAsia" w:ascii="方正仿宋_GB2312" w:hAnsi="方正仿宋_GB2312" w:eastAsia="方正仿宋_GB2312" w:cs="方正仿宋_GB2312"/>
          <w:color w:val="000000"/>
          <w:sz w:val="32"/>
          <w:szCs w:val="32"/>
          <w:highlight w:val="none"/>
          <w:u w:val="none"/>
        </w:rPr>
        <w:t xml:space="preserve">的潜在</w:t>
      </w:r>
      <w:r>
        <w:rPr>
          <w:rFonts w:hint="eastAsia" w:ascii="方正仿宋_GB2312" w:hAnsi="方正仿宋_GB2312" w:eastAsia="方正仿宋_GB2312" w:cs="方正仿宋_GB2312"/>
          <w:color w:val="000000"/>
          <w:sz w:val="32"/>
          <w:szCs w:val="32"/>
          <w:highlight w:val="none"/>
          <w:u w:val="none"/>
          <w:lang w:eastAsia="zh-CN"/>
        </w:rPr>
        <w:t xml:space="preserve">供应商</w:t>
      </w:r>
      <w:r>
        <w:rPr>
          <w:rFonts w:hint="eastAsia" w:ascii="方正仿宋_GB2312" w:hAnsi="方正仿宋_GB2312" w:eastAsia="方正仿宋_GB2312" w:cs="方正仿宋_GB2312"/>
          <w:color w:val="000000"/>
          <w:sz w:val="32"/>
          <w:szCs w:val="32"/>
          <w:highlight w:val="none"/>
          <w:u w:val="none"/>
        </w:rPr>
        <w:t xml:space="preserve">应在“苏采云”系统内免费下载（</w:t>
      </w:r>
      <w:r>
        <w:rPr>
          <w:rFonts w:hint="eastAsia" w:ascii="方正仿宋_GB2312" w:hAnsi="方正仿宋_GB2312" w:eastAsia="方正仿宋_GB2312" w:cs="方正仿宋_GB2312"/>
          <w:color w:val="000000"/>
          <w:sz w:val="32"/>
          <w:szCs w:val="32"/>
          <w:highlight w:val="none"/>
          <w:u w:val="none"/>
          <w:lang w:eastAsia="zh-CN"/>
        </w:rPr>
        <w:t xml:space="preserve">供应商</w:t>
      </w:r>
      <w:r>
        <w:rPr>
          <w:rFonts w:hint="eastAsia" w:ascii="方正仿宋_GB2312" w:hAnsi="方正仿宋_GB2312" w:eastAsia="方正仿宋_GB2312" w:cs="方正仿宋_GB2312"/>
          <w:color w:val="000000"/>
          <w:sz w:val="32"/>
          <w:szCs w:val="32"/>
          <w:highlight w:val="none"/>
          <w:u w:val="none"/>
        </w:rPr>
        <w:t xml:space="preserve">必须在苏采云系统中获取</w:t>
      </w:r>
      <w:r>
        <w:rPr>
          <w:rFonts w:hint="eastAsia" w:ascii="方正仿宋_GB2312" w:hAnsi="方正仿宋_GB2312" w:eastAsia="方正仿宋_GB2312" w:cs="方正仿宋_GB2312"/>
          <w:color w:val="000000"/>
          <w:sz w:val="32"/>
          <w:szCs w:val="32"/>
          <w:highlight w:val="none"/>
          <w:u w:val="none"/>
          <w:lang w:val="en-US" w:eastAsia="zh-CN"/>
        </w:rPr>
        <w:t xml:space="preserve">采购文件</w:t>
      </w:r>
      <w:r>
        <w:rPr>
          <w:rFonts w:hint="eastAsia" w:ascii="方正仿宋_GB2312" w:hAnsi="方正仿宋_GB2312" w:eastAsia="方正仿宋_GB2312" w:cs="方正仿宋_GB2312"/>
          <w:color w:val="000000"/>
          <w:sz w:val="32"/>
          <w:szCs w:val="32"/>
          <w:highlight w:val="none"/>
          <w:u w:val="none"/>
        </w:rPr>
        <w:t xml:space="preserve">，方能参与政府采购项目）获取</w:t>
      </w:r>
      <w:r>
        <w:rPr>
          <w:rFonts w:hint="eastAsia" w:ascii="方正仿宋_GB2312" w:hAnsi="方正仿宋_GB2312" w:eastAsia="方正仿宋_GB2312" w:cs="方正仿宋_GB2312"/>
          <w:color w:val="000000"/>
          <w:sz w:val="32"/>
          <w:szCs w:val="32"/>
          <w:highlight w:val="none"/>
          <w:u w:val="none"/>
          <w:lang w:eastAsia="zh-CN"/>
        </w:rPr>
        <w:t xml:space="preserve">采购文件</w:t>
      </w:r>
      <w:r>
        <w:rPr>
          <w:rFonts w:hint="eastAsia" w:ascii="方正仿宋_GB2312" w:hAnsi="方正仿宋_GB2312" w:eastAsia="方正仿宋_GB2312" w:cs="方正仿宋_GB2312"/>
          <w:color w:val="000000"/>
          <w:sz w:val="32"/>
          <w:szCs w:val="32"/>
          <w:highlight w:val="none"/>
          <w:u w:val="none"/>
        </w:rPr>
        <w:t xml:space="preserve">，并于</w:t>
      </w:r>
      <w:r>
        <w:rPr>
          <w:rFonts w:hint="eastAsia" w:ascii="方正仿宋_GB2312" w:hAnsi="方正仿宋_GB2312" w:eastAsia="方正仿宋_GB2312" w:cs="方正仿宋_GB2312"/>
          <w:color w:val="000000"/>
          <w:sz w:val="32"/>
          <w:szCs w:val="32"/>
          <w:highlight w:val="none"/>
          <w:u w:val="none"/>
          <w:lang w:eastAsia="zh-CN"/>
        </w:rPr>
        <w:t xml:space="preserve">202</w:t>
      </w:r>
      <w:r>
        <w:rPr>
          <w:rFonts w:hint="eastAsia" w:ascii="方正仿宋_GB2312" w:hAnsi="方正仿宋_GB2312" w:eastAsia="方正仿宋_GB2312" w:cs="方正仿宋_GB2312"/>
          <w:color w:val="000000"/>
          <w:sz w:val="32"/>
          <w:szCs w:val="32"/>
          <w:highlight w:val="none"/>
          <w:u w:val="none"/>
          <w:lang w:val="en-US" w:eastAsia="zh-CN"/>
        </w:rPr>
        <w:t xml:space="preserve">6</w:t>
      </w:r>
      <w:r>
        <w:rPr>
          <w:rFonts w:hint="eastAsia" w:ascii="方正仿宋_GB2312" w:hAnsi="方正仿宋_GB2312" w:eastAsia="方正仿宋_GB2312" w:cs="方正仿宋_GB2312"/>
          <w:color w:val="000000"/>
          <w:sz w:val="32"/>
          <w:szCs w:val="32"/>
          <w:highlight w:val="none"/>
          <w:u w:val="none"/>
          <w:lang w:eastAsia="zh-CN"/>
        </w:rPr>
        <w:t xml:space="preserve">年</w:t>
      </w:r>
      <w:r>
        <w:rPr>
          <w:rFonts w:hint="eastAsia" w:ascii="方正仿宋_GB2312" w:hAnsi="方正仿宋_GB2312" w:eastAsia="方正仿宋_GB2312" w:cs="方正仿宋_GB2312"/>
          <w:color w:val="000000"/>
          <w:sz w:val="32"/>
          <w:szCs w:val="32"/>
          <w:highlight w:val="none"/>
          <w:u w:val="none"/>
          <w:lang w:val="en-US" w:eastAsia="zh-CN"/>
        </w:rPr>
        <w:t xml:space="preserve">10</w:t>
      </w:r>
      <w:r>
        <w:rPr>
          <w:rFonts w:hint="eastAsia" w:ascii="方正仿宋_GB2312" w:hAnsi="方正仿宋_GB2312" w:eastAsia="方正仿宋_GB2312" w:cs="方正仿宋_GB2312"/>
          <w:color w:val="000000"/>
          <w:sz w:val="32"/>
          <w:szCs w:val="32"/>
          <w:highlight w:val="none"/>
          <w:u w:val="none"/>
          <w:lang w:eastAsia="zh-CN"/>
        </w:rPr>
        <w:t xml:space="preserve">月</w:t>
      </w:r>
      <w:r>
        <w:rPr>
          <w:rFonts w:hint="eastAsia" w:ascii="方正仿宋_GB2312" w:hAnsi="方正仿宋_GB2312" w:eastAsia="方正仿宋_GB2312" w:cs="方正仿宋_GB2312"/>
          <w:color w:val="000000"/>
          <w:sz w:val="32"/>
          <w:szCs w:val="32"/>
          <w:highlight w:val="none"/>
          <w:u w:val="none"/>
          <w:lang w:val="en-US" w:eastAsia="zh-CN"/>
        </w:rPr>
        <w:t xml:space="preserve">27</w:t>
      </w:r>
      <w:r>
        <w:rPr>
          <w:rFonts w:hint="eastAsia" w:ascii="方正仿宋_GB2312" w:hAnsi="方正仿宋_GB2312" w:eastAsia="方正仿宋_GB2312" w:cs="方正仿宋_GB2312"/>
          <w:color w:val="000000"/>
          <w:sz w:val="32"/>
          <w:szCs w:val="32"/>
          <w:highlight w:val="none"/>
          <w:u w:val="none"/>
          <w:lang w:eastAsia="zh-CN"/>
        </w:rPr>
        <w:t xml:space="preserve">日 1</w:t>
      </w:r>
      <w:r>
        <w:rPr>
          <w:rFonts w:hint="eastAsia" w:ascii="方正仿宋_GB2312" w:hAnsi="方正仿宋_GB2312" w:eastAsia="方正仿宋_GB2312" w:cs="方正仿宋_GB2312"/>
          <w:color w:val="000000"/>
          <w:sz w:val="32"/>
          <w:szCs w:val="32"/>
          <w:highlight w:val="none"/>
          <w:u w:val="none"/>
          <w:lang w:val="en-US" w:eastAsia="zh-CN"/>
        </w:rPr>
        <w:t xml:space="preserve">4</w:t>
      </w:r>
      <w:r>
        <w:rPr>
          <w:rFonts w:hint="eastAsia" w:ascii="方正仿宋_GB2312" w:hAnsi="方正仿宋_GB2312" w:eastAsia="方正仿宋_GB2312" w:cs="方正仿宋_GB2312"/>
          <w:color w:val="000000"/>
          <w:sz w:val="32"/>
          <w:szCs w:val="32"/>
          <w:highlight w:val="none"/>
          <w:u w:val="none"/>
          <w:lang w:eastAsia="zh-CN"/>
        </w:rPr>
        <w:t xml:space="preserve">:</w:t>
      </w:r>
      <w:r>
        <w:rPr>
          <w:rFonts w:hint="eastAsia" w:ascii="方正仿宋_GB2312" w:hAnsi="方正仿宋_GB2312" w:eastAsia="方正仿宋_GB2312" w:cs="方正仿宋_GB2312"/>
          <w:color w:val="000000"/>
          <w:sz w:val="32"/>
          <w:szCs w:val="32"/>
          <w:highlight w:val="none"/>
          <w:u w:val="none"/>
          <w:lang w:val="en-US" w:eastAsia="zh-CN"/>
        </w:rPr>
        <w:t xml:space="preserve">3</w:t>
      </w:r>
      <w:r>
        <w:rPr>
          <w:rFonts w:hint="eastAsia" w:ascii="方正仿宋_GB2312" w:hAnsi="方正仿宋_GB2312" w:eastAsia="方正仿宋_GB2312" w:cs="方正仿宋_GB2312"/>
          <w:color w:val="000000"/>
          <w:sz w:val="32"/>
          <w:szCs w:val="32"/>
          <w:highlight w:val="none"/>
          <w:u w:val="none"/>
          <w:lang w:eastAsia="zh-CN"/>
        </w:rPr>
        <w:t xml:space="preserve">0</w:t>
      </w:r>
      <w:r>
        <w:rPr>
          <w:rFonts w:hint="eastAsia" w:ascii="方正仿宋_GB2312" w:hAnsi="方正仿宋_GB2312" w:eastAsia="方正仿宋_GB2312" w:cs="方正仿宋_GB2312"/>
          <w:color w:val="000000"/>
          <w:sz w:val="32"/>
          <w:szCs w:val="32"/>
          <w:highlight w:val="none"/>
          <w:u w:val="none"/>
        </w:rPr>
        <w:t xml:space="preserve">（北京时间）前递交投标文件</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9"/>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6" w:name="_Toc35393790"/>
      <w:r/>
      <w:bookmarkStart w:id="7" w:name="_Toc2584"/>
      <w:r/>
      <w:bookmarkStart w:id="8" w:name="_Toc38985263"/>
      <w:r/>
      <w:bookmarkStart w:id="9" w:name="_Toc35393621"/>
      <w:r/>
      <w:bookmarkStart w:id="10" w:name="_Toc28359079"/>
      <w:r/>
      <w:bookmarkStart w:id="11" w:name="_Toc28359002"/>
      <w:r/>
      <w:bookmarkStart w:id="12" w:name="_Hlk24379207"/>
      <w:r>
        <w:rPr>
          <w:rFonts w:hint="eastAsia" w:ascii="黑体" w:hAnsi="黑体" w:eastAsia="黑体" w:cs="黑体"/>
          <w:b w:val="0"/>
          <w:bCs w:val="0"/>
          <w:color w:val="000000"/>
          <w:sz w:val="32"/>
          <w:szCs w:val="32"/>
          <w:highlight w:val="none"/>
        </w:rPr>
        <w:t xml:space="preserve">一、项目基本情况</w:t>
      </w:r>
      <w:bookmarkEnd w:id="6"/>
      <w:r/>
      <w:bookmarkEnd w:id="7"/>
      <w:r/>
      <w:bookmarkEnd w:id="8"/>
      <w:r/>
      <w:bookmarkEnd w:id="9"/>
      <w:r/>
      <w:bookmarkEnd w:id="10"/>
      <w:r/>
      <w:bookmarkEnd w:id="11"/>
      <w:r>
        <w:rPr>
          <w:rFonts w:hint="eastAsia" w:ascii="方正仿宋_GB2312" w:hAnsi="方正仿宋_GB2312" w:eastAsia="方正仿宋_GB2312" w:cs="方正仿宋_GB2312"/>
          <w:bCs/>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1.项目编号：</w:t>
      </w:r>
      <w:r>
        <w:rPr>
          <w:rFonts w:hint="eastAsia" w:ascii="方正仿宋_GB2312" w:hAnsi="方正仿宋_GB2312" w:eastAsia="方正仿宋_GB2312" w:cs="方正仿宋_GB2312"/>
          <w:color w:val="000000"/>
          <w:sz w:val="32"/>
          <w:szCs w:val="32"/>
          <w:highlight w:val="none"/>
          <w:lang w:eastAsia="zh-CN"/>
        </w:rPr>
        <w:t xml:space="preserve">JSZC-321300-JSHY-G2026-0199</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rPr>
        <w:t xml:space="preserve">2.项目名称：</w:t>
      </w:r>
      <w:bookmarkEnd w:id="12"/>
      <w:r>
        <w:rPr>
          <w:rFonts w:hint="eastAsia" w:ascii="方正仿宋_GB2312" w:hAnsi="方正仿宋_GB2312" w:eastAsia="方正仿宋_GB2312" w:cs="方正仿宋_GB2312"/>
          <w:color w:val="000000"/>
          <w:sz w:val="32"/>
          <w:szCs w:val="32"/>
          <w:highlight w:val="none"/>
          <w:u w:val="none"/>
          <w:lang w:val="en-US" w:eastAsia="zh-CN"/>
        </w:rPr>
        <w:t xml:space="preserve">江苏省人民医院宿迁医院胃肠镜系统采购项目</w:t>
      </w:r>
      <w:r>
        <w:rPr>
          <w:rFonts w:hint="eastAsia" w:ascii="方正仿宋_GB2312" w:hAnsi="方正仿宋_GB2312" w:eastAsia="方正仿宋_GB2312" w:cs="方正仿宋_GB2312"/>
          <w:color w:val="000000"/>
          <w:sz w:val="32"/>
          <w:szCs w:val="32"/>
          <w:highlight w:val="none"/>
          <w:u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3.预算金额：</w:t>
      </w:r>
      <w:r>
        <w:rPr>
          <w:rFonts w:hint="eastAsia" w:ascii="方正仿宋_GB2312" w:hAnsi="方正仿宋_GB2312" w:eastAsia="方正仿宋_GB2312" w:cs="方正仿宋_GB2312"/>
          <w:color w:val="000000"/>
          <w:sz w:val="32"/>
          <w:szCs w:val="32"/>
          <w:highlight w:val="none"/>
          <w:lang w:val="en-US" w:eastAsia="zh-CN"/>
        </w:rPr>
        <w:t xml:space="preserve">310万元</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4.</w:t>
      </w:r>
      <w:bookmarkStart w:id="13" w:name="EB6c1f3d39c6914ae1bada8ccaa777b37a"/>
      <w:r>
        <w:rPr>
          <w:rFonts w:hint="eastAsia" w:ascii="方正仿宋_GB2312" w:hAnsi="方正仿宋_GB2312" w:eastAsia="方正仿宋_GB2312" w:cs="方正仿宋_GB2312"/>
          <w:color w:val="000000"/>
          <w:sz w:val="32"/>
          <w:szCs w:val="32"/>
          <w:highlight w:val="none"/>
        </w:rPr>
        <w:t xml:space="preserve">本项目最高限价为</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310万元</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End w:id="13"/>
      <w:r>
        <w:rPr>
          <w:rFonts w:hint="eastAsia" w:ascii="方正仿宋_GB2312" w:hAnsi="方正仿宋_GB2312" w:eastAsia="方正仿宋_GB2312" w:cs="方正仿宋_GB2312"/>
          <w:color w:val="000000"/>
          <w:sz w:val="32"/>
          <w:szCs w:val="32"/>
          <w:highlight w:val="none"/>
        </w:rPr>
        <w:t xml:space="preserve">5.采购需求（简介）：</w:t>
      </w:r>
      <w:r>
        <w:rPr>
          <w:rFonts w:hint="eastAsia" w:ascii="方正仿宋_GB2312" w:hAnsi="方正仿宋_GB2312" w:eastAsia="方正仿宋_GB2312" w:cs="方正仿宋_GB2312"/>
          <w:color w:val="000000"/>
          <w:sz w:val="32"/>
          <w:szCs w:val="32"/>
          <w:highlight w:val="none"/>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2900"/>
        <w:gridCol w:w="1290"/>
        <w:gridCol w:w="1692"/>
        <w:gridCol w:w="1995"/>
      </w:tblGrid>
      <w:tr>
        <w:trPr>
          <w:trHeight w:val="930"/>
        </w:trPr>
        <w:tc>
          <w:tcPr>
            <w:tcW w:w="1308"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采购包</w:t>
            </w:r>
            <w:r>
              <w:rPr>
                <w:rFonts w:hint="eastAsia" w:ascii="方正仿宋_GB2312" w:hAnsi="方正仿宋_GB2312" w:eastAsia="方正仿宋_GB2312" w:cs="方正仿宋_GB2312"/>
                <w:b/>
                <w:bCs/>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val="en-US" w:eastAsia="zh-CN"/>
              </w:rPr>
              <w:t xml:space="preserve">货物</w:t>
            </w:r>
            <w:r>
              <w:rPr>
                <w:rFonts w:hint="eastAsia" w:ascii="方正仿宋_GB2312" w:hAnsi="方正仿宋_GB2312" w:eastAsia="方正仿宋_GB2312" w:cs="方正仿宋_GB2312"/>
                <w:b/>
                <w:bCs/>
                <w:sz w:val="32"/>
                <w:szCs w:val="32"/>
                <w:lang w:eastAsia="zh-CN"/>
              </w:rPr>
              <w:t xml:space="preserve">名称</w:t>
            </w:r>
            <w:r>
              <w:rPr>
                <w:rFonts w:hint="eastAsia" w:ascii="方正仿宋_GB2312" w:hAnsi="方正仿宋_GB2312" w:eastAsia="方正仿宋_GB2312" w:cs="方正仿宋_GB2312"/>
                <w:b/>
                <w:bCs/>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数量</w:t>
            </w:r>
            <w:r>
              <w:rPr>
                <w:rFonts w:hint="eastAsia" w:ascii="方正仿宋_GB2312" w:hAnsi="方正仿宋_GB2312" w:eastAsia="方正仿宋_GB2312" w:cs="方正仿宋_GB2312"/>
                <w:b/>
                <w:bCs/>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预算</w:t>
            </w:r>
            <w:r>
              <w:rPr>
                <w:rFonts w:hint="eastAsia" w:ascii="方正仿宋_GB2312" w:hAnsi="方正仿宋_GB2312" w:eastAsia="方正仿宋_GB2312" w:cs="方正仿宋_GB2312"/>
                <w:b/>
                <w:bCs/>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是否接受进口产品投标</w:t>
            </w:r>
            <w:r>
              <w:rPr>
                <w:rFonts w:hint="eastAsia" w:ascii="方正仿宋_GB2312" w:hAnsi="方正仿宋_GB2312" w:eastAsia="方正仿宋_GB2312" w:cs="方正仿宋_GB2312"/>
                <w:b/>
                <w:bCs/>
                <w:sz w:val="32"/>
                <w:szCs w:val="32"/>
                <w:lang w:eastAsia="zh-CN"/>
              </w:rPr>
            </w:r>
            <w:r/>
          </w:p>
        </w:tc>
      </w:tr>
      <w:tr>
        <w:trPr>
          <w:trHeight w:val="930"/>
        </w:trPr>
        <w:tc>
          <w:tcPr>
            <w:tcW w:w="1308"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w:t>
            </w:r>
            <w:r>
              <w:rPr>
                <w:rFonts w:hint="eastAsia" w:ascii="方正仿宋_GB2312" w:hAnsi="方正仿宋_GB2312" w:eastAsia="方正仿宋_GB2312" w:cs="方正仿宋_GB2312"/>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胃肠镜系统</w:t>
            </w:r>
            <w:r>
              <w:rPr>
                <w:rFonts w:hint="eastAsia" w:ascii="方正仿宋_GB2312" w:hAnsi="方正仿宋_GB2312" w:eastAsia="方正仿宋_GB2312" w:cs="方正仿宋_GB2312"/>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1套</w:t>
            </w:r>
            <w:r>
              <w:rPr>
                <w:rFonts w:hint="eastAsia" w:ascii="方正仿宋_GB2312" w:hAnsi="方正仿宋_GB2312" w:eastAsia="方正仿宋_GB2312" w:cs="方正仿宋_GB2312"/>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310</w:t>
            </w:r>
            <w:r>
              <w:rPr>
                <w:rFonts w:hint="eastAsia" w:ascii="方正仿宋_GB2312" w:hAnsi="方正仿宋_GB2312" w:eastAsia="方正仿宋_GB2312" w:cs="方正仿宋_GB2312"/>
                <w:sz w:val="32"/>
                <w:szCs w:val="32"/>
                <w:lang w:eastAsia="zh-CN"/>
              </w:rPr>
              <w:t xml:space="preserve">万元</w:t>
            </w:r>
            <w:r>
              <w:rPr>
                <w:rFonts w:hint="eastAsia" w:ascii="方正仿宋_GB2312" w:hAnsi="方正仿宋_GB2312" w:eastAsia="方正仿宋_GB2312" w:cs="方正仿宋_GB2312"/>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lang w:eastAsia="zh-CN"/>
              </w:rPr>
            </w:r>
            <w:r/>
          </w:p>
        </w:tc>
      </w:tr>
    </w:tbl>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aps w:val="0"/>
          <w:color w:val="000000"/>
          <w:sz w:val="32"/>
          <w:szCs w:val="32"/>
        </w:rPr>
        <w:t xml:space="preserve">（详细内容见本</w:t>
      </w:r>
      <w:r>
        <w:rPr>
          <w:rFonts w:hint="eastAsia" w:ascii="方正仿宋_GB2312" w:hAnsi="方正仿宋_GB2312" w:eastAsia="方正仿宋_GB2312" w:cs="方正仿宋_GB2312"/>
          <w:caps w:val="0"/>
          <w:color w:val="000000"/>
          <w:sz w:val="32"/>
          <w:szCs w:val="32"/>
          <w:lang w:eastAsia="zh-CN"/>
        </w:rPr>
        <w:t xml:space="preserve">采购文件</w:t>
      </w:r>
      <w:r>
        <w:rPr>
          <w:rFonts w:hint="eastAsia" w:ascii="方正仿宋_GB2312" w:hAnsi="方正仿宋_GB2312" w:eastAsia="方正仿宋_GB2312" w:cs="方正仿宋_GB2312"/>
          <w:sz w:val="32"/>
          <w:szCs w:val="32"/>
        </w:rPr>
        <w:t xml:space="preserve">采购需求</w:t>
      </w:r>
      <w:r>
        <w:rPr>
          <w:rFonts w:hint="eastAsia" w:ascii="方正仿宋_GB2312" w:hAnsi="方正仿宋_GB2312" w:eastAsia="方正仿宋_GB2312" w:cs="方正仿宋_GB2312"/>
          <w:caps w:val="0"/>
          <w:color w:val="000000"/>
          <w:sz w:val="32"/>
          <w:szCs w:val="32"/>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6.合同履行期限：</w:t>
      </w:r>
      <w:r>
        <w:rPr>
          <w:rFonts w:hint="eastAsia" w:ascii="方正仿宋_GB2312" w:hAnsi="方正仿宋_GB2312" w:eastAsia="方正仿宋_GB2312" w:cs="方正仿宋_GB2312"/>
          <w:caps w:val="0"/>
          <w:color w:val="000000"/>
          <w:sz w:val="32"/>
          <w:szCs w:val="32"/>
          <w:highlight w:val="none"/>
          <w:lang w:val="en-US" w:eastAsia="zh-CN"/>
        </w:rPr>
        <w:t xml:space="preserve">合同签订后30日内，交付至采购人指定地点。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sz w:val="32"/>
          <w:szCs w:val="32"/>
          <w:lang w:val="en-US" w:eastAsia="zh-CN" w:bidi="ar-SA"/>
        </w:rPr>
      </w:pPr>
      <w:r>
        <w:rPr>
          <w:rFonts w:hint="eastAsia" w:ascii="方正仿宋_GB2312" w:hAnsi="方正仿宋_GB2312" w:eastAsia="方正仿宋_GB2312" w:cs="方正仿宋_GB2312"/>
          <w:color w:val="000000"/>
          <w:sz w:val="32"/>
          <w:szCs w:val="32"/>
          <w:highlight w:val="none"/>
        </w:rPr>
        <w:t xml:space="preserve">7.本项目</w:t>
      </w:r>
      <w:r>
        <w:rPr>
          <w:rFonts w:hint="eastAsia" w:ascii="方正仿宋_GB2312" w:hAnsi="方正仿宋_GB2312" w:eastAsia="方正仿宋_GB2312" w:cs="方正仿宋_GB2312"/>
          <w:color w:val="000000"/>
          <w:sz w:val="32"/>
          <w:szCs w:val="32"/>
          <w:highlight w:val="none"/>
          <w:u w:val="none"/>
        </w:rPr>
        <w:t xml:space="preserve">不接受</w:t>
      </w:r>
      <w:r>
        <w:rPr>
          <w:rFonts w:hint="eastAsia" w:ascii="方正仿宋_GB2312" w:hAnsi="方正仿宋_GB2312" w:eastAsia="方正仿宋_GB2312" w:cs="方正仿宋_GB2312"/>
          <w:color w:val="000000"/>
          <w:sz w:val="32"/>
          <w:szCs w:val="32"/>
          <w:highlight w:val="none"/>
        </w:rPr>
        <w:t xml:space="preserve">联合体投标。</w:t>
      </w:r>
      <w:r>
        <w:rPr>
          <w:rFonts w:hint="eastAsia" w:ascii="方正仿宋_GB2312" w:hAnsi="方正仿宋_GB2312" w:eastAsia="方正仿宋_GB2312" w:cs="方正仿宋_GB2312"/>
          <w:sz w:val="32"/>
          <w:szCs w:val="32"/>
          <w:lang w:val="en-US" w:eastAsia="zh-CN" w:bidi="ar-SA"/>
        </w:rPr>
      </w:r>
      <w:r/>
    </w:p>
    <w:p>
      <w:pPr>
        <w:pStyle w:val="729"/>
        <w:pageBreakBefore w:val="0"/>
        <w:spacing w:before="0" w:after="0" w:line="560" w:lineRule="exact"/>
        <w:rPr>
          <w:rFonts w:hint="eastAsia" w:ascii="方正仿宋_GB2312" w:hAnsi="方正仿宋_GB2312" w:eastAsia="方正仿宋_GB2312" w:cs="方正仿宋_GB2312"/>
          <w:bCs/>
          <w:color w:val="000000"/>
          <w:sz w:val="32"/>
          <w:szCs w:val="32"/>
          <w:highlight w:val="none"/>
        </w:rPr>
      </w:pPr>
      <w:r/>
      <w:bookmarkStart w:id="14" w:name="_Toc35393791"/>
      <w:r/>
      <w:bookmarkStart w:id="15" w:name="_Toc28359003"/>
      <w:r/>
      <w:bookmarkStart w:id="16" w:name="_Toc27291"/>
      <w:r/>
      <w:bookmarkStart w:id="17" w:name="_Toc28359080"/>
      <w:r/>
      <w:bookmarkStart w:id="18" w:name="_Toc35393622"/>
      <w:r/>
      <w:bookmarkStart w:id="19" w:name="_Toc38985264"/>
      <w:r>
        <w:rPr>
          <w:rFonts w:hint="eastAsia" w:ascii="黑体" w:hAnsi="黑体" w:eastAsia="黑体" w:cs="黑体"/>
          <w:b w:val="0"/>
          <w:bCs w:val="0"/>
          <w:color w:val="000000"/>
          <w:sz w:val="32"/>
          <w:szCs w:val="32"/>
          <w:highlight w:val="none"/>
        </w:rPr>
        <w:t xml:space="preserve">二、申请人的资格要求</w:t>
      </w:r>
      <w:bookmarkEnd w:id="14"/>
      <w:r/>
      <w:bookmarkEnd w:id="15"/>
      <w:r/>
      <w:bookmarkEnd w:id="16"/>
      <w:r/>
      <w:bookmarkEnd w:id="17"/>
      <w:r/>
      <w:bookmarkEnd w:id="18"/>
      <w:r/>
      <w:bookmarkEnd w:id="19"/>
      <w:r/>
      <w:bookmarkStart w:id="20" w:name="_Toc38985265"/>
      <w:r/>
      <w:bookmarkStart w:id="21" w:name="_Toc28359081"/>
      <w:r/>
      <w:bookmarkStart w:id="22" w:name="_Toc28359004"/>
      <w:r/>
      <w:bookmarkStart w:id="23" w:name="_Toc35393792"/>
      <w:r/>
      <w:bookmarkStart w:id="24" w:name="_Toc35393623"/>
      <w:r>
        <w:rPr>
          <w:rFonts w:hint="eastAsia" w:ascii="方正仿宋_GB2312" w:hAnsi="方正仿宋_GB2312" w:eastAsia="方正仿宋_GB2312" w:cs="方正仿宋_GB2312"/>
          <w:bCs/>
          <w:color w:val="000000"/>
          <w:sz w:val="32"/>
          <w:szCs w:val="32"/>
          <w:highlight w:val="none"/>
        </w:rPr>
      </w:r>
      <w:r/>
    </w:p>
    <w:p>
      <w:pPr>
        <w:pStyle w:val="729"/>
        <w:ind w:firstLine="643"/>
        <w:pageBreakBefore w:val="0"/>
        <w:spacing w:before="0" w:after="0" w:line="560" w:lineRule="exact"/>
        <w:rPr>
          <w:rFonts w:hint="eastAsia" w:ascii="方正仿宋_GB2312" w:hAnsi="方正仿宋_GB2312" w:eastAsia="方正仿宋_GB2312" w:cs="方正仿宋_GB2312"/>
          <w:sz w:val="32"/>
          <w:szCs w:val="32"/>
        </w:rPr>
      </w:pPr>
      <w:r>
        <w:rPr>
          <w:rFonts w:hint="eastAsia" w:ascii="方正楷体_GB2312" w:hAnsi="方正楷体_GB2312" w:eastAsia="方正楷体_GB2312" w:cs="方正楷体_GB2312"/>
          <w:sz w:val="32"/>
          <w:szCs w:val="32"/>
        </w:rPr>
        <w:t xml:space="preserve">（一）通用资格要求</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满足下列要求（按要求提供投标函即可）：</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1.具有独立承担民事责任的能力；</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2.具有良好的商业信誉和健全的财务会计制度；</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3.具有履行合同所必需的设备和专业技术能力；</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4.有依法缴纳税收和社会保障资金的良好记录；</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5.参加本次采购活动前三年内，在经营活动中没有重大违法记录；</w:t>
      </w:r>
      <w:r>
        <w:rPr>
          <w:rFonts w:hint="eastAsia" w:ascii="方正仿宋_GB2312" w:hAnsi="方正仿宋_GB2312" w:eastAsia="方正仿宋_GB2312" w:cs="方正仿宋_GB2312"/>
          <w:sz w:val="32"/>
          <w:szCs w:val="32"/>
        </w:rPr>
      </w:r>
      <w:r/>
    </w:p>
    <w:p>
      <w:pPr>
        <w:pStyle w:val="727"/>
        <w:ind w:firstLine="640"/>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6.法律、行政法规规定的其他条件。</w:t>
      </w:r>
      <w:r>
        <w:rPr>
          <w:rFonts w:hint="eastAsia" w:ascii="方正仿宋_GB2312" w:hAnsi="方正仿宋_GB2312" w:eastAsia="方正仿宋_GB2312" w:cs="方正仿宋_GB2312"/>
          <w:sz w:val="32"/>
          <w:szCs w:val="32"/>
        </w:rPr>
      </w:r>
      <w:r/>
    </w:p>
    <w:p>
      <w:pPr>
        <w:pStyle w:val="727"/>
        <w:ind w:firstLine="420"/>
        <w:pageBreakBefore w:val="0"/>
        <w:spacing w:line="560" w:lineRule="exact"/>
        <w:rPr>
          <w:rFonts w:ascii="方正楷体_GB2312" w:hAnsi="方正楷体_GB2312" w:eastAsia="方正楷体_GB2312" w:cs="方正楷体_GB2312"/>
          <w:b/>
          <w:bCs/>
          <w:sz w:val="32"/>
          <w:szCs w:val="32"/>
          <w:lang w:val="en-US" w:eastAsia="zh-CN"/>
        </w:rPr>
      </w:pPr>
      <w:r>
        <w:rPr>
          <w:rFonts w:hint="eastAsia" w:ascii="方正楷体_GB2312" w:hAnsi="方正楷体_GB2312" w:eastAsia="方正楷体_GB2312" w:cs="方正楷体_GB2312"/>
          <w:b/>
          <w:bCs/>
          <w:sz w:val="32"/>
          <w:szCs w:val="32"/>
          <w:lang w:eastAsia="zh-CN"/>
        </w:rPr>
        <w:t xml:space="preserve">（</w:t>
      </w:r>
      <w:r>
        <w:rPr>
          <w:rFonts w:hint="eastAsia" w:ascii="方正楷体_GB2312" w:hAnsi="方正楷体_GB2312" w:eastAsia="方正楷体_GB2312" w:cs="方正楷体_GB2312"/>
          <w:b/>
          <w:bCs/>
          <w:sz w:val="32"/>
          <w:szCs w:val="32"/>
          <w:lang w:val="en-US" w:eastAsia="zh-CN"/>
        </w:rPr>
        <w:t xml:space="preserve">二）落实政府采购政策需满足的资格要求：无</w:t>
      </w:r>
      <w:r>
        <w:rPr>
          <w:rFonts w:ascii="方正楷体_GB2312" w:hAnsi="方正楷体_GB2312" w:eastAsia="方正楷体_GB2312" w:cs="方正楷体_GB2312"/>
          <w:b/>
          <w:bCs/>
          <w:sz w:val="32"/>
          <w:szCs w:val="32"/>
          <w:lang w:val="en-US" w:eastAsia="zh-CN"/>
        </w:rPr>
      </w:r>
      <w:r/>
    </w:p>
    <w:p>
      <w:pPr>
        <w:pStyle w:val="727"/>
        <w:ind w:firstLine="420"/>
        <w:pageBreakBefore w:val="0"/>
        <w:spacing w:line="560" w:lineRule="exact"/>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 xml:space="preserve">（</w:t>
      </w:r>
      <w:r>
        <w:rPr>
          <w:rFonts w:hint="eastAsia" w:ascii="方正楷体_GB2312" w:hAnsi="方正楷体_GB2312" w:eastAsia="方正楷体_GB2312" w:cs="方正楷体_GB2312"/>
          <w:b/>
          <w:bCs/>
          <w:sz w:val="32"/>
          <w:szCs w:val="32"/>
          <w:lang w:val="en-US" w:eastAsia="zh-CN"/>
        </w:rPr>
        <w:t xml:space="preserve">三</w:t>
      </w:r>
      <w:r>
        <w:rPr>
          <w:rFonts w:hint="eastAsia" w:ascii="方正楷体_GB2312" w:hAnsi="方正楷体_GB2312" w:eastAsia="方正楷体_GB2312" w:cs="方正楷体_GB2312"/>
          <w:b/>
          <w:bCs/>
          <w:sz w:val="32"/>
          <w:szCs w:val="32"/>
        </w:rPr>
        <w:t xml:space="preserve">）本项目的特定资格要求：</w:t>
      </w:r>
      <w:r>
        <w:rPr>
          <w:rFonts w:hint="eastAsia" w:ascii="方正楷体_GB2312" w:hAnsi="方正楷体_GB2312" w:eastAsia="方正楷体_GB2312" w:cs="方正楷体_GB2312"/>
          <w:b/>
          <w:bCs/>
          <w:sz w:val="32"/>
          <w:szCs w:val="32"/>
        </w:rPr>
      </w:r>
      <w:r/>
    </w:p>
    <w:p>
      <w:pPr>
        <w:pStyle w:val="1095"/>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方正仿宋_GB2312" w:hAnsi="方正仿宋_GB2312" w:eastAsia="方正仿宋_GB2312" w:cs="方正仿宋_GB2312"/>
          <w:sz w:val="32"/>
          <w:szCs w:val="32"/>
        </w:rPr>
      </w:r>
      <w:r/>
    </w:p>
    <w:p>
      <w:pPr>
        <w:pStyle w:val="1095"/>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rPr>
        <w:t xml:space="preserve">2.若</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产品属于医疗器械，依据《医疗器械监督管理条例</w:t>
      </w:r>
      <w:r>
        <w:rPr>
          <w:rFonts w:hint="eastAsia" w:ascii="方正仿宋_GB2312" w:hAnsi="方正仿宋_GB2312" w:eastAsia="方正仿宋_GB2312" w:cs="方正仿宋_GB2312"/>
          <w:sz w:val="32"/>
          <w:szCs w:val="32"/>
          <w:lang w:eastAsia="zh-CN"/>
        </w:rPr>
        <w:t xml:space="preserve">》和</w:t>
      </w:r>
      <w:r>
        <w:rPr>
          <w:rFonts w:hint="eastAsia" w:ascii="方正仿宋_GB2312" w:hAnsi="方正仿宋_GB2312" w:eastAsia="方正仿宋_GB2312" w:cs="方正仿宋_GB2312"/>
          <w:sz w:val="32"/>
          <w:szCs w:val="32"/>
        </w:rPr>
        <w:t xml:space="preserve">《医疗器械注册与备案管理办法》提供对应资质复印件并加盖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公章，且证件须在有效期内： </w:t>
      </w:r>
      <w:r>
        <w:rPr>
          <w:rFonts w:hint="eastAsia" w:ascii="方正仿宋_GB2312" w:hAnsi="方正仿宋_GB2312" w:eastAsia="方正仿宋_GB2312" w:cs="方正仿宋_GB2312"/>
          <w:sz w:val="32"/>
          <w:szCs w:val="32"/>
        </w:rPr>
      </w:r>
      <w:r/>
    </w:p>
    <w:p>
      <w:pPr>
        <w:pStyle w:val="1095"/>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rPr>
        <w:t xml:space="preserve">（1）第一类医疗器械：提供《第一类医疗器械产品备案凭证》；</w:t>
      </w:r>
      <w:r>
        <w:rPr>
          <w:rFonts w:hint="eastAsia" w:ascii="方正仿宋_GB2312" w:hAnsi="方正仿宋_GB2312" w:eastAsia="方正仿宋_GB2312" w:cs="方正仿宋_GB2312"/>
          <w:sz w:val="32"/>
          <w:szCs w:val="32"/>
        </w:rPr>
      </w:r>
      <w:r/>
    </w:p>
    <w:p>
      <w:pPr>
        <w:pStyle w:val="1095"/>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rPr>
        <w:t xml:space="preserve">（2）第二类、第三类医疗器械：提供《医疗器械注册证》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若投标产品不属于医疗器械管理范畴，供应商须</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所投产品为医疗器械的，须按自身主体类型、投标产品管理类别提供对应有效资质文件复印件并加盖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公章，资质证件所载经营范围/生产范围须覆盖本次投标医疗器械</w:t>
      </w:r>
      <w:r>
        <w:rPr>
          <w:rFonts w:hint="eastAsia" w:ascii="方正仿宋_GB2312" w:hAnsi="方正仿宋_GB2312" w:eastAsia="方正仿宋_GB2312" w:cs="方正仿宋_GB2312"/>
          <w:sz w:val="32"/>
          <w:szCs w:val="32"/>
          <w:lang w:val="en-US" w:eastAsia="zh-CN"/>
        </w:rPr>
        <w:t xml:space="preserve">产品</w:t>
      </w:r>
      <w:r>
        <w:rPr>
          <w:rFonts w:hint="eastAsia" w:ascii="方正仿宋_GB2312" w:hAnsi="方正仿宋_GB2312" w:eastAsia="方正仿宋_GB2312" w:cs="方正仿宋_GB2312"/>
          <w:sz w:val="32"/>
          <w:szCs w:val="32"/>
        </w:rPr>
        <w:t xml:space="preserve">品类，具体要求如下： </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3.1</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为医疗器械经营企业（经销、代理非自产器械）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）所投产品为第三类医疗器械：提供有效期内《医疗器械经营许可证》</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所投产品为第一类医疗器械：无需提供经营许可/备案类资质。 </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3.2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为所投医疗器械产品的生产企业（仅可投本企业自产、受托生产医疗器械）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投标第二类、第三类医疗器械：提供有效期内《医疗器械生产许可证》；</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仅投标第一类医疗器械：提供《第一类医疗器械生产备案凭证》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注：</w:t>
      </w:r>
      <w:r>
        <w:rPr>
          <w:rFonts w:hint="eastAsia" w:ascii="方正仿宋_GB2312" w:hAnsi="方正仿宋_GB2312" w:eastAsia="方正仿宋_GB2312" w:cs="方正仿宋_GB2312"/>
          <w:sz w:val="32"/>
          <w:szCs w:val="32"/>
        </w:rPr>
        <w:t xml:space="preserve">生产企业直销自有产品，无需额外</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rPr>
        <w:t xml:space="preserve">医疗器械经营许可/备案凭证；若生产企业同时经销其他厂家</w:t>
      </w:r>
      <w:r>
        <w:rPr>
          <w:rFonts w:hint="eastAsia" w:ascii="方正仿宋_GB2312" w:hAnsi="方正仿宋_GB2312" w:eastAsia="方正仿宋_GB2312" w:cs="方正仿宋_GB2312"/>
          <w:sz w:val="32"/>
          <w:szCs w:val="32"/>
          <w:lang w:val="en-US" w:eastAsia="zh-CN"/>
        </w:rPr>
        <w:t xml:space="preserve">医疗</w:t>
      </w:r>
      <w:r>
        <w:rPr>
          <w:rFonts w:hint="eastAsia" w:ascii="方正仿宋_GB2312" w:hAnsi="方正仿宋_GB2312" w:eastAsia="方正仿宋_GB2312" w:cs="方正仿宋_GB2312"/>
          <w:sz w:val="32"/>
          <w:szCs w:val="32"/>
        </w:rPr>
        <w:t xml:space="preserve">器械，则经销部分须按本条第</w:t>
      </w:r>
      <w:r>
        <w:rPr>
          <w:rFonts w:hint="eastAsia" w:ascii="方正仿宋_GB2312" w:hAnsi="方正仿宋_GB2312" w:eastAsia="方正仿宋_GB2312" w:cs="方正仿宋_GB2312"/>
          <w:sz w:val="32"/>
          <w:szCs w:val="32"/>
          <w:lang w:val="en-US" w:eastAsia="zh-CN"/>
        </w:rPr>
        <w:t xml:space="preserve">3.1</w:t>
      </w:r>
      <w:r>
        <w:rPr>
          <w:rFonts w:hint="eastAsia" w:ascii="方正仿宋_GB2312" w:hAnsi="方正仿宋_GB2312" w:eastAsia="方正仿宋_GB2312" w:cs="方正仿宋_GB2312"/>
          <w:sz w:val="32"/>
          <w:szCs w:val="32"/>
        </w:rPr>
        <w:t xml:space="preserve">项补充经营资质。</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须提供</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代表在提交</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文件截止日前6个月内任一月份的社会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具体要求如下：</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（1）法定代表人或退休返聘人员作为供应商代表的无需提供</w:t>
      </w:r>
      <w:r>
        <w:rPr>
          <w:rFonts w:hint="eastAsia" w:ascii="方正仿宋_GB2312" w:hAnsi="方正仿宋_GB2312" w:eastAsia="方正仿宋_GB2312" w:cs="方正仿宋_GB2312"/>
          <w:sz w:val="32"/>
          <w:szCs w:val="32"/>
        </w:rPr>
        <w:t xml:space="preserve">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需提供法定代表人或退休返聘人员身份证明</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（2）授权代表作为供应商代表的需提供本单位为其缴纳社保</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（3）依法无需为员工缴纳社保的，提供法定免缴证明材料或声明函；</w:t>
      </w:r>
      <w:r>
        <w:rPr>
          <w:rFonts w:hint="eastAsia" w:ascii="方正仿宋_GB2312" w:hAnsi="方正仿宋_GB2312" w:eastAsia="方正仿宋_GB2312" w:cs="方正仿宋_GB2312"/>
          <w:sz w:val="32"/>
          <w:szCs w:val="32"/>
          <w:lang w:val="en-US" w:eastAsia="zh-CN"/>
        </w:rPr>
      </w:r>
      <w:r/>
    </w:p>
    <w:p>
      <w:pPr>
        <w:pStyle w:val="1095"/>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（4）开标当月新设立企业：可提供开标当月社保缴纳</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val="en-US" w:eastAsia="zh-CN"/>
        </w:rPr>
        <w:t xml:space="preserve">。</w:t>
      </w:r>
      <w:r>
        <w:rPr>
          <w:rFonts w:hint="eastAsia" w:ascii="方正仿宋_GB2312" w:hAnsi="方正仿宋_GB2312" w:eastAsia="方正仿宋_GB2312" w:cs="方正仿宋_GB2312"/>
          <w:sz w:val="32"/>
          <w:szCs w:val="32"/>
          <w:lang w:val="en-US" w:eastAsia="zh-CN"/>
        </w:rPr>
      </w:r>
      <w:r/>
    </w:p>
    <w:p>
      <w:pPr>
        <w:pStyle w:val="727"/>
        <w:ind w:firstLine="420"/>
        <w:keepLines w:val="0"/>
        <w:keepNext w:val="0"/>
        <w:pageBreakBefore w:val="0"/>
        <w:spacing w:line="560" w:lineRule="exact"/>
        <w:widowControl w:val="off"/>
        <w:rPr>
          <w:rFonts w:hint="eastAsia" w:ascii="方正仿宋_GB2312" w:hAnsi="方正仿宋_GB2312" w:eastAsia="方正仿宋_GB2312" w:cs="方正仿宋_GB2312"/>
          <w:b w:val="0"/>
          <w:caps w:val="0"/>
          <w:color w:val="000000"/>
          <w:sz w:val="32"/>
          <w:szCs w:val="32"/>
          <w:highlight w:val="none"/>
          <w:lang w:val="en-US" w:eastAsia="zh-CN" w:bidi="ar-SA"/>
        </w:rPr>
      </w:pPr>
      <w:r>
        <w:rPr>
          <w:rFonts w:hint="eastAsia" w:ascii="方正仿宋_GB2312" w:hAnsi="方正仿宋_GB2312" w:eastAsia="方正仿宋_GB2312" w:cs="方正仿宋_GB2312"/>
          <w:sz w:val="32"/>
          <w:szCs w:val="32"/>
          <w:lang w:val="en-US" w:eastAsia="zh-CN"/>
        </w:rPr>
        <w:t xml:space="preserve">5</w:t>
      </w:r>
      <w:r>
        <w:rPr>
          <w:rFonts w:hint="eastAsia" w:ascii="方正仿宋_GB2312" w:hAnsi="方正仿宋_GB2312" w:eastAsia="方正仿宋_GB2312" w:cs="方正仿宋_GB2312"/>
          <w:sz w:val="32"/>
          <w:szCs w:val="32"/>
        </w:rPr>
        <w:t xml:space="preserve">.单位负责人为同一人或者存在直接控股、管理关系的不同</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，不得再参加该采购项目的其他采购活动。</w:t>
      </w:r>
      <w:r>
        <w:rPr>
          <w:rFonts w:hint="eastAsia" w:ascii="方正仿宋_GB2312" w:hAnsi="方正仿宋_GB2312" w:eastAsia="方正仿宋_GB2312" w:cs="方正仿宋_GB2312"/>
          <w:b/>
          <w:bCs/>
          <w:sz w:val="32"/>
          <w:szCs w:val="32"/>
        </w:rPr>
        <w:t xml:space="preserve">（按要求提供承诺函）</w:t>
      </w:r>
      <w:r>
        <w:rPr>
          <w:rFonts w:hint="eastAsia" w:ascii="方正仿宋_GB2312" w:hAnsi="方正仿宋_GB2312" w:eastAsia="方正仿宋_GB2312" w:cs="方正仿宋_GB2312"/>
          <w:b w:val="0"/>
          <w:caps w:val="0"/>
          <w:color w:val="000000"/>
          <w:sz w:val="32"/>
          <w:szCs w:val="32"/>
          <w:highlight w:val="none"/>
          <w:lang w:val="en-US" w:eastAsia="zh-CN" w:bidi="ar-SA"/>
        </w:rPr>
        <w:t xml:space="preserve">。</w:t>
      </w:r>
      <w:bookmarkStart w:id="25" w:name="_Toc22204"/>
      <w:r>
        <w:rPr>
          <w:rFonts w:hint="eastAsia" w:ascii="方正仿宋_GB2312" w:hAnsi="方正仿宋_GB2312" w:eastAsia="方正仿宋_GB2312" w:cs="方正仿宋_GB2312"/>
          <w:b w:val="0"/>
          <w:caps w:val="0"/>
          <w:color w:val="000000"/>
          <w:sz w:val="32"/>
          <w:szCs w:val="32"/>
          <w:highlight w:val="none"/>
          <w:lang w:val="en-US" w:eastAsia="zh-CN" w:bidi="ar-SA"/>
        </w:rPr>
      </w:r>
      <w:r/>
    </w:p>
    <w:p>
      <w:pPr>
        <w:pStyle w:val="727"/>
        <w:pageBreakBefore w:val="0"/>
        <w:spacing w:line="560" w:lineRule="exact"/>
        <w:rPr>
          <w:rFonts w:hint="eastAsia" w:ascii="方正仿宋_GB2312" w:hAnsi="方正仿宋_GB2312" w:eastAsia="黑体" w:cs="方正仿宋_GB2312"/>
          <w:bCs/>
          <w:color w:val="000000"/>
          <w:sz w:val="32"/>
          <w:szCs w:val="32"/>
          <w:highlight w:val="none"/>
          <w:lang w:eastAsia="zh-CN"/>
        </w:rPr>
      </w:pPr>
      <w:r>
        <w:rPr>
          <w:rFonts w:hint="eastAsia" w:ascii="黑体" w:hAnsi="黑体" w:eastAsia="黑体" w:cs="黑体"/>
          <w:b w:val="0"/>
          <w:bCs/>
          <w:color w:val="000000"/>
          <w:sz w:val="32"/>
          <w:szCs w:val="32"/>
          <w:highlight w:val="none"/>
        </w:rPr>
        <w:t xml:space="preserve">三、获取</w:t>
      </w:r>
      <w:bookmarkEnd w:id="20"/>
      <w:r/>
      <w:bookmarkEnd w:id="21"/>
      <w:r/>
      <w:bookmarkEnd w:id="22"/>
      <w:r/>
      <w:bookmarkEnd w:id="23"/>
      <w:r/>
      <w:bookmarkEnd w:id="24"/>
      <w:r/>
      <w:bookmarkEnd w:id="25"/>
      <w:r>
        <w:rPr>
          <w:rFonts w:hint="eastAsia" w:ascii="黑体" w:hAnsi="黑体" w:eastAsia="黑体" w:cs="黑体"/>
          <w:b w:val="0"/>
          <w:bCs/>
          <w:color w:val="000000"/>
          <w:sz w:val="32"/>
          <w:szCs w:val="32"/>
          <w:highlight w:val="none"/>
          <w:lang w:eastAsia="zh-CN"/>
        </w:rPr>
        <w:t xml:space="preserve">采购文件</w:t>
      </w:r>
      <w:r>
        <w:rPr>
          <w:rFonts w:hint="eastAsia" w:ascii="方正仿宋_GB2312" w:hAnsi="方正仿宋_GB2312" w:eastAsia="黑体" w:cs="方正仿宋_GB2312"/>
          <w:bCs/>
          <w:color w:val="000000"/>
          <w:sz w:val="32"/>
          <w:szCs w:val="32"/>
          <w:highlight w:val="none"/>
          <w:lang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bookmarkStart w:id="26" w:name="_Toc28359082"/>
      <w:r/>
      <w:bookmarkStart w:id="27" w:name="_Toc28359005"/>
      <w:r/>
      <w:bookmarkStart w:id="28" w:name="_Toc38985266"/>
      <w:r/>
      <w:bookmarkStart w:id="29" w:name="_Toc35393624"/>
      <w:r/>
      <w:bookmarkStart w:id="30" w:name="_Toc35393793"/>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.时间</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招标公告发布之日起5个工作日。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2.地点：“苏采云”系统内免费下载（供应商必须在苏采云系统中获取采购文件，方能参与政府采购项目）</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bookmarkStart w:id="31" w:name="EB0c44ff4da61f4af989d119fe214be450"/>
      <w:r>
        <w:rPr>
          <w:rFonts w:hint="eastAsia" w:ascii="方正仿宋_GB2312" w:hAnsi="方正仿宋_GB2312" w:eastAsia="方正仿宋_GB2312" w:cs="方正仿宋_GB2312"/>
          <w:color w:val="000000"/>
          <w:sz w:val="32"/>
          <w:szCs w:val="32"/>
          <w:highlight w:val="none"/>
          <w:lang w:val="en-US" w:eastAsia="zh-CN"/>
        </w:rPr>
        <w:t xml:space="preserve">4</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b/>
          <w:bCs/>
          <w:color w:val="000000"/>
          <w:sz w:val="32"/>
          <w:szCs w:val="32"/>
          <w:highlight w:val="none"/>
        </w:rPr>
        <w:t xml:space="preserve">本项目共</w:t>
      </w:r>
      <w:r>
        <w:rPr>
          <w:rFonts w:hint="eastAsia" w:ascii="方正仿宋_GB2312" w:hAnsi="方正仿宋_GB2312" w:eastAsia="方正仿宋_GB2312" w:cs="方正仿宋_GB2312"/>
          <w:b/>
          <w:bCs/>
          <w:color w:val="ff0000"/>
          <w:sz w:val="32"/>
          <w:szCs w:val="32"/>
          <w:highlight w:val="none"/>
          <w:u w:val="single"/>
          <w:lang w:val="en-US" w:eastAsia="zh-CN"/>
        </w:rPr>
        <w:t xml:space="preserve">1</w:t>
      </w:r>
      <w:r>
        <w:rPr>
          <w:rFonts w:hint="eastAsia" w:ascii="方正仿宋_GB2312" w:hAnsi="方正仿宋_GB2312" w:eastAsia="方正仿宋_GB2312" w:cs="方正仿宋_GB2312"/>
          <w:b/>
          <w:bCs/>
          <w:color w:val="000000"/>
          <w:sz w:val="32"/>
          <w:szCs w:val="32"/>
          <w:highlight w:val="none"/>
        </w:rPr>
        <w:t xml:space="preserve">个采购包。</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未按要求获取</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，后果自负（其投标文件不予接受）。</w:t>
      </w:r>
      <w:bookmarkEnd w:id="31"/>
      <w:r>
        <w:rPr>
          <w:rFonts w:hint="eastAsia" w:ascii="方正仿宋_GB2312" w:hAnsi="方正仿宋_GB2312" w:eastAsia="方正仿宋_GB2312" w:cs="方正仿宋_GB2312"/>
          <w:color w:val="000000"/>
          <w:sz w:val="32"/>
          <w:szCs w:val="32"/>
          <w:highlight w:val="none"/>
        </w:rPr>
      </w:r>
      <w:r/>
    </w:p>
    <w:p>
      <w:pPr>
        <w:pStyle w:val="729"/>
        <w:pageBreakBefore w:val="0"/>
        <w:spacing w:before="0" w:after="0" w:line="560" w:lineRule="exact"/>
        <w:rPr>
          <w:rFonts w:hint="eastAsia" w:ascii="方正仿宋_GB2312" w:hAnsi="方正仿宋_GB2312" w:eastAsia="方正仿宋_GB2312" w:cs="方正仿宋_GB2312"/>
          <w:bCs/>
          <w:color w:val="000000"/>
          <w:sz w:val="32"/>
          <w:szCs w:val="32"/>
          <w:highlight w:val="none"/>
        </w:rPr>
      </w:pPr>
      <w:r/>
      <w:bookmarkStart w:id="32" w:name="_Toc19148"/>
      <w:r>
        <w:rPr>
          <w:rFonts w:hint="eastAsia" w:ascii="黑体" w:hAnsi="黑体" w:eastAsia="黑体" w:cs="黑体"/>
          <w:b w:val="0"/>
          <w:bCs w:val="0"/>
          <w:color w:val="000000"/>
          <w:sz w:val="32"/>
          <w:szCs w:val="32"/>
          <w:highlight w:val="none"/>
        </w:rPr>
        <w:t xml:space="preserve">四、提交投标文件</w:t>
      </w:r>
      <w:bookmarkEnd w:id="26"/>
      <w:r/>
      <w:bookmarkEnd w:id="27"/>
      <w:r>
        <w:rPr>
          <w:rFonts w:hint="eastAsia" w:ascii="黑体" w:hAnsi="黑体" w:eastAsia="黑体" w:cs="黑体"/>
          <w:b w:val="0"/>
          <w:bCs w:val="0"/>
          <w:color w:val="000000"/>
          <w:sz w:val="32"/>
          <w:szCs w:val="32"/>
          <w:highlight w:val="none"/>
        </w:rPr>
        <w:t xml:space="preserve">截止时间、开标时间和地点</w:t>
      </w:r>
      <w:bookmarkEnd w:id="28"/>
      <w:r/>
      <w:bookmarkEnd w:id="29"/>
      <w:r/>
      <w:bookmarkEnd w:id="30"/>
      <w:r/>
      <w:bookmarkEnd w:id="32"/>
      <w:r>
        <w:rPr>
          <w:rFonts w:hint="eastAsia" w:ascii="方正仿宋_GB2312" w:hAnsi="方正仿宋_GB2312" w:eastAsia="方正仿宋_GB2312" w:cs="方正仿宋_GB2312"/>
          <w:bCs/>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1.提交投标文件截止时间、开标时间：202</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年</w:t>
      </w: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rPr>
        <w:t xml:space="preserve">月</w:t>
      </w:r>
      <w:r>
        <w:rPr>
          <w:rFonts w:hint="eastAsia" w:ascii="方正仿宋_GB2312" w:hAnsi="方正仿宋_GB2312" w:eastAsia="方正仿宋_GB2312" w:cs="方正仿宋_GB2312"/>
          <w:color w:val="000000"/>
          <w:sz w:val="32"/>
          <w:szCs w:val="32"/>
          <w:highlight w:val="none"/>
          <w:lang w:val="en-US" w:eastAsia="zh-CN"/>
        </w:rPr>
        <w:t xml:space="preserve">27</w:t>
      </w:r>
      <w:r>
        <w:rPr>
          <w:rFonts w:hint="eastAsia" w:ascii="方正仿宋_GB2312" w:hAnsi="方正仿宋_GB2312" w:eastAsia="方正仿宋_GB2312" w:cs="方正仿宋_GB2312"/>
          <w:color w:val="000000"/>
          <w:sz w:val="32"/>
          <w:szCs w:val="32"/>
          <w:highlight w:val="none"/>
        </w:rPr>
        <w:t xml:space="preserve">日</w:t>
      </w:r>
      <w:r>
        <w:rPr>
          <w:rFonts w:hint="eastAsia" w:ascii="方正仿宋_GB2312" w:hAnsi="方正仿宋_GB2312" w:eastAsia="方正仿宋_GB2312" w:cs="方正仿宋_GB2312"/>
          <w:color w:val="000000"/>
          <w:sz w:val="32"/>
          <w:szCs w:val="32"/>
          <w:highlight w:val="none"/>
          <w:lang w:val="en-US" w:eastAsia="zh-CN"/>
        </w:rPr>
        <w:t xml:space="preserve">14</w:t>
      </w:r>
      <w:r>
        <w:rPr>
          <w:rFonts w:hint="eastAsia" w:ascii="方正仿宋_GB2312" w:hAnsi="方正仿宋_GB2312" w:eastAsia="方正仿宋_GB2312" w:cs="方正仿宋_GB2312"/>
          <w:color w:val="000000"/>
          <w:sz w:val="32"/>
          <w:szCs w:val="32"/>
          <w:highlight w:val="none"/>
        </w:rPr>
        <w:t xml:space="preserve">点</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0分（北京时间）</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2.地点：江苏省政府采购交易系统</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苏采云系统</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网上开标大厅。</w:t>
      </w:r>
      <w:r>
        <w:rPr>
          <w:rFonts w:hint="eastAsia" w:ascii="方正仿宋_GB2312" w:hAnsi="方正仿宋_GB2312" w:eastAsia="方正仿宋_GB2312" w:cs="方正仿宋_GB2312"/>
          <w:color w:val="000000"/>
          <w:sz w:val="32"/>
          <w:szCs w:val="32"/>
          <w:highlight w:val="none"/>
        </w:rPr>
      </w:r>
      <w:r/>
    </w:p>
    <w:p>
      <w:pPr>
        <w:pStyle w:val="729"/>
        <w:pageBreakBefore w:val="0"/>
        <w:spacing w:before="0" w:after="0" w:line="560" w:lineRule="exact"/>
        <w:rPr>
          <w:rFonts w:hint="eastAsia" w:ascii="方正仿宋_GB2312" w:hAnsi="方正仿宋_GB2312" w:eastAsia="方正仿宋_GB2312" w:cs="方正仿宋_GB2312"/>
          <w:bCs/>
          <w:color w:val="000000"/>
          <w:sz w:val="32"/>
          <w:szCs w:val="32"/>
          <w:highlight w:val="none"/>
        </w:rPr>
      </w:pPr>
      <w:r/>
      <w:bookmarkStart w:id="33" w:name="_Toc35393794"/>
      <w:r/>
      <w:bookmarkStart w:id="34" w:name="_Toc24820"/>
      <w:r/>
      <w:bookmarkStart w:id="35" w:name="_Toc28359084"/>
      <w:r/>
      <w:bookmarkStart w:id="36" w:name="_Toc35393625"/>
      <w:r/>
      <w:bookmarkStart w:id="37" w:name="_Toc38985267"/>
      <w:r/>
      <w:bookmarkStart w:id="38" w:name="_Toc28359007"/>
      <w:r>
        <w:rPr>
          <w:rFonts w:hint="eastAsia" w:ascii="黑体" w:hAnsi="黑体" w:eastAsia="黑体" w:cs="黑体"/>
          <w:b w:val="0"/>
          <w:bCs w:val="0"/>
          <w:color w:val="000000"/>
          <w:sz w:val="32"/>
          <w:szCs w:val="32"/>
          <w:highlight w:val="none"/>
        </w:rPr>
        <w:t xml:space="preserve">五、公告期限</w:t>
      </w:r>
      <w:bookmarkEnd w:id="33"/>
      <w:r/>
      <w:bookmarkEnd w:id="34"/>
      <w:r/>
      <w:bookmarkEnd w:id="35"/>
      <w:r/>
      <w:bookmarkEnd w:id="36"/>
      <w:r/>
      <w:bookmarkEnd w:id="37"/>
      <w:r/>
      <w:bookmarkEnd w:id="38"/>
      <w:r>
        <w:rPr>
          <w:rFonts w:hint="eastAsia" w:ascii="方正仿宋_GB2312" w:hAnsi="方正仿宋_GB2312" w:eastAsia="方正仿宋_GB2312" w:cs="方正仿宋_GB2312"/>
          <w:bCs/>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bookmarkStart w:id="39" w:name="_Toc35393626"/>
      <w:r/>
      <w:bookmarkStart w:id="40" w:name="_Toc35393795"/>
      <w:r/>
      <w:bookmarkStart w:id="41" w:name="_Toc38985268"/>
      <w:r>
        <w:rPr>
          <w:rFonts w:hint="eastAsia" w:ascii="方正仿宋_GB2312" w:hAnsi="方正仿宋_GB2312" w:eastAsia="方正仿宋_GB2312" w:cs="方正仿宋_GB2312"/>
          <w:color w:val="000000"/>
          <w:sz w:val="32"/>
          <w:szCs w:val="32"/>
          <w:highlight w:val="none"/>
        </w:rPr>
        <w:t xml:space="preserve">自公告发布之日起5个工作</w:t>
      </w:r>
      <w:r>
        <w:rPr>
          <w:rFonts w:hint="eastAsia" w:ascii="方正仿宋_GB2312" w:hAnsi="方正仿宋_GB2312" w:eastAsia="方正仿宋_GB2312" w:cs="方正仿宋_GB2312"/>
          <w:color w:val="000000"/>
          <w:sz w:val="32"/>
          <w:szCs w:val="32"/>
          <w:highlight w:val="none"/>
        </w:rPr>
        <w:t xml:space="preserve">日</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9"/>
        <w:pageBreakBefore w:val="0"/>
        <w:spacing w:before="0" w:after="0" w:line="560" w:lineRule="exact"/>
        <w:rPr>
          <w:rFonts w:hint="eastAsia" w:ascii="方正仿宋_GB2312" w:hAnsi="方正仿宋_GB2312" w:eastAsia="方正仿宋_GB2312" w:cs="方正仿宋_GB2312"/>
          <w:bCs/>
          <w:color w:val="000000"/>
          <w:sz w:val="32"/>
          <w:szCs w:val="32"/>
          <w:highlight w:val="none"/>
        </w:rPr>
      </w:pPr>
      <w:r/>
      <w:bookmarkStart w:id="42" w:name="_Toc13415"/>
      <w:r>
        <w:rPr>
          <w:rFonts w:hint="eastAsia" w:ascii="黑体" w:hAnsi="黑体" w:eastAsia="黑体" w:cs="黑体"/>
          <w:b w:val="0"/>
          <w:bCs w:val="0"/>
          <w:color w:val="000000"/>
          <w:sz w:val="32"/>
          <w:szCs w:val="32"/>
          <w:highlight w:val="none"/>
        </w:rPr>
        <w:t xml:space="preserve">六、其他补充事宜</w:t>
      </w:r>
      <w:bookmarkEnd w:id="39"/>
      <w:r/>
      <w:bookmarkEnd w:id="40"/>
      <w:r/>
      <w:bookmarkEnd w:id="41"/>
      <w:r/>
      <w:bookmarkEnd w:id="42"/>
      <w:r>
        <w:rPr>
          <w:rFonts w:hint="eastAsia" w:ascii="方正仿宋_GB2312" w:hAnsi="方正仿宋_GB2312" w:eastAsia="方正仿宋_GB2312" w:cs="方正仿宋_GB2312"/>
          <w:bCs/>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bookmarkStart w:id="43" w:name="EB64e1f522fd8c43fcb4d3ba471386b3e7"/>
      <w:r/>
      <w:bookmarkStart w:id="44" w:name="_Toc35393796"/>
      <w:r/>
      <w:bookmarkStart w:id="45" w:name="_Toc28359008"/>
      <w:r/>
      <w:bookmarkStart w:id="46" w:name="_Toc28359085"/>
      <w:r/>
      <w:bookmarkStart w:id="47" w:name="_Toc35393627"/>
      <w:r/>
      <w:bookmarkStart w:id="48" w:name="_Toc38985269"/>
      <w:r>
        <w:rPr>
          <w:rFonts w:hint="eastAsia" w:ascii="方正仿宋_GB2312" w:hAnsi="方正仿宋_GB2312" w:eastAsia="方正仿宋_GB2312" w:cs="方正仿宋_GB2312"/>
          <w:color w:val="000000"/>
          <w:sz w:val="32"/>
          <w:szCs w:val="32"/>
          <w:highlight w:val="none"/>
        </w:rPr>
        <w:t xml:space="preserve">1.招标公告发布媒体：</w:t>
      </w:r>
      <w:bookmarkStart w:id="49" w:name="OLE_LINK3"/>
      <w:r>
        <w:rPr>
          <w:rFonts w:hint="eastAsia" w:ascii="方正仿宋_GB2312" w:hAnsi="方正仿宋_GB2312" w:eastAsia="方正仿宋_GB2312" w:cs="方正仿宋_GB2312"/>
          <w:color w:val="000000"/>
          <w:sz w:val="32"/>
          <w:szCs w:val="32"/>
          <w:highlight w:val="none"/>
        </w:rPr>
        <w:t xml:space="preserve">江苏政府采购网</w:t>
      </w:r>
      <w:bookmarkEnd w:id="49"/>
      <w:r>
        <w:rPr>
          <w:rFonts w:hint="eastAsia" w:ascii="方正仿宋_GB2312" w:hAnsi="方正仿宋_GB2312" w:eastAsia="方正仿宋_GB2312" w:cs="方正仿宋_GB2312"/>
          <w:color w:val="000000"/>
          <w:sz w:val="32"/>
          <w:szCs w:val="32"/>
          <w:highlight w:val="none"/>
        </w:rPr>
        <w:t xml:space="preserve">、宿迁市政府采购网等。</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资料下载中心下载，供应商按《操作手册》进行注册、制作、上传电子投标文件。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3.供应商访问政府采购管理交易系统（苏采云）的网络地址和方法：</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3.3“CA数字证书”的办理材料以及供应商操作手册详见：http://jsxcmm.com/help/gys.html。</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3.4潜在供应商访问“苏采云”系统的网络地址和方法：“苏采云”系统的网址：http://jszfcg.jsczt.cn/jszc/login。</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3.6招标代理机构（采购代理机构）将数据电文形式的采购文件加载至“苏采云”系统，供潜在供应商下载或者查阅。</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3.7苏采云系统使用谷歌浏览器参与不见面开标。</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方正仿宋_GB2312" w:hAnsi="方正仿宋_GB2312" w:eastAsia="方正仿宋_GB2312" w:cs="方正仿宋_GB2312"/>
          <w:color w:val="000000"/>
          <w:sz w:val="32"/>
          <w:szCs w:val="32"/>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宿迁地区CA数字证书办理联系方式：18351098172。</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.宿迁地区“苏采云”系统技术支持客服电话：0527-</w:t>
      </w:r>
      <w:r>
        <w:rPr>
          <w:rFonts w:hint="eastAsia" w:ascii="方正仿宋_GB2312" w:hAnsi="方正仿宋_GB2312" w:eastAsia="方正仿宋_GB2312" w:cs="方正仿宋_GB2312"/>
          <w:color w:val="000000"/>
          <w:sz w:val="32"/>
          <w:szCs w:val="32"/>
          <w:highlight w:val="none"/>
          <w:lang w:val="en-US" w:eastAsia="zh-CN"/>
        </w:rPr>
        <w:t xml:space="preserve">84363067</w:t>
      </w:r>
      <w:r>
        <w:rPr>
          <w:rFonts w:hint="eastAsia" w:ascii="方正仿宋_GB2312" w:hAnsi="方正仿宋_GB2312" w:eastAsia="方正仿宋_GB2312" w:cs="方正仿宋_GB2312"/>
          <w:color w:val="000000"/>
          <w:sz w:val="32"/>
          <w:szCs w:val="32"/>
          <w:highlight w:val="none"/>
        </w:rPr>
        <w:t xml:space="preserve">、0519-86722806。</w:t>
      </w:r>
      <w:r>
        <w:rPr>
          <w:rFonts w:hint="eastAsia" w:ascii="方正仿宋_GB2312" w:hAnsi="方正仿宋_GB2312" w:eastAsia="方正仿宋_GB2312" w:cs="方正仿宋_GB2312"/>
          <w:color w:val="000000"/>
          <w:sz w:val="32"/>
          <w:szCs w:val="32"/>
          <w:highlight w:val="none"/>
        </w:rPr>
      </w:r>
      <w:r/>
    </w:p>
    <w:p>
      <w:pPr>
        <w:pStyle w:val="729"/>
        <w:pageBreakBefore w:val="0"/>
        <w:spacing w:before="0" w:after="0" w:line="560" w:lineRule="exact"/>
        <w:rPr>
          <w:rFonts w:hint="eastAsia" w:ascii="方正仿宋_GB2312" w:hAnsi="方正仿宋_GB2312" w:eastAsia="方正仿宋_GB2312" w:cs="方正仿宋_GB2312"/>
          <w:bCs/>
          <w:color w:val="000000"/>
          <w:sz w:val="32"/>
          <w:szCs w:val="32"/>
          <w:highlight w:val="none"/>
        </w:rPr>
      </w:pPr>
      <w:r/>
      <w:bookmarkEnd w:id="43"/>
      <w:r/>
      <w:bookmarkStart w:id="50" w:name="_Toc29049"/>
      <w:r>
        <w:rPr>
          <w:rFonts w:hint="eastAsia" w:ascii="黑体" w:hAnsi="黑体" w:eastAsia="黑体" w:cs="黑体"/>
          <w:b w:val="0"/>
          <w:bCs w:val="0"/>
          <w:color w:val="000000"/>
          <w:sz w:val="32"/>
          <w:szCs w:val="32"/>
          <w:highlight w:val="none"/>
        </w:rPr>
        <w:t xml:space="preserve">七、本次招标联系方式</w:t>
      </w:r>
      <w:bookmarkEnd w:id="44"/>
      <w:r/>
      <w:bookmarkEnd w:id="45"/>
      <w:r/>
      <w:bookmarkEnd w:id="46"/>
      <w:r/>
      <w:bookmarkEnd w:id="47"/>
      <w:r/>
      <w:bookmarkEnd w:id="48"/>
      <w:r/>
      <w:bookmarkEnd w:id="50"/>
      <w:r>
        <w:rPr>
          <w:rFonts w:hint="eastAsia" w:ascii="方正仿宋_GB2312" w:hAnsi="方正仿宋_GB2312" w:eastAsia="方正仿宋_GB2312" w:cs="方正仿宋_GB2312"/>
          <w:bCs/>
          <w:color w:val="000000"/>
          <w:sz w:val="32"/>
          <w:szCs w:val="32"/>
          <w:highlight w:val="none"/>
        </w:rPr>
      </w:r>
      <w:r/>
    </w:p>
    <w:p>
      <w:pPr>
        <w:pStyle w:val="727"/>
        <w:ind w:firstLine="640"/>
        <w:jc w:val="left"/>
        <w:keepLines w:val="0"/>
        <w:keepNext w:val="0"/>
        <w:pageBreakBefore w:val="0"/>
        <w:spacing w:line="560" w:lineRule="exact"/>
        <w:widowControl/>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t xml:space="preserve">1.采购人信息</w:t>
      </w:r>
      <w:r>
        <w:rPr>
          <w:rFonts w:hint="eastAsia" w:ascii="方正仿宋_GB2312" w:hAnsi="方正仿宋_GB2312" w:eastAsia="方正仿宋_GB2312" w:cs="方正仿宋_GB2312"/>
          <w:caps w:val="0"/>
          <w:color w:val="000000"/>
          <w:sz w:val="32"/>
          <w:szCs w:val="32"/>
        </w:rPr>
      </w:r>
      <w:r/>
    </w:p>
    <w:p>
      <w:pPr>
        <w:pStyle w:val="727"/>
        <w:ind w:firstLine="640"/>
        <w:jc w:val="left"/>
        <w:keepLines w:val="0"/>
        <w:keepNext w:val="0"/>
        <w:pageBreakBefore w:val="0"/>
        <w:spacing w:line="560" w:lineRule="exact"/>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名 </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称：</w:t>
      </w:r>
      <w:r>
        <w:rPr>
          <w:rFonts w:hint="eastAsia" w:ascii="方正仿宋_GB2312" w:hAnsi="方正仿宋_GB2312" w:eastAsia="方正仿宋_GB2312" w:cs="方正仿宋_GB2312"/>
          <w:caps w:val="0"/>
          <w:color w:val="000000"/>
          <w:sz w:val="32"/>
          <w:szCs w:val="32"/>
          <w:u w:val="none"/>
          <w:lang w:val="en-US" w:eastAsia="zh-CN"/>
        </w:rPr>
        <w:t xml:space="preserve">江苏省人民医院宿迁医院</w:t>
      </w:r>
      <w:r>
        <w:rPr>
          <w:rFonts w:hint="eastAsia" w:ascii="方正仿宋_GB2312" w:hAnsi="方正仿宋_GB2312" w:eastAsia="方正仿宋_GB2312" w:cs="方正仿宋_GB2312"/>
          <w:caps w:val="0"/>
          <w:color w:val="000000"/>
          <w:sz w:val="32"/>
          <w:szCs w:val="32"/>
          <w:u w:val="none"/>
          <w:lang w:val="en-US" w:eastAsia="zh-CN"/>
        </w:rPr>
      </w:r>
      <w:r/>
    </w:p>
    <w:p>
      <w:pPr>
        <w:pStyle w:val="727"/>
        <w:ind w:firstLine="640"/>
        <w:jc w:val="left"/>
        <w:keepLines w:val="0"/>
        <w:keepNext w:val="0"/>
        <w:pageBreakBefore w:val="0"/>
        <w:spacing w:line="560" w:lineRule="exact"/>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地</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址：</w:t>
      </w:r>
      <w:r>
        <w:rPr>
          <w:rFonts w:hint="eastAsia" w:ascii="方正仿宋_GB2312" w:hAnsi="方正仿宋_GB2312" w:eastAsia="方正仿宋_GB2312" w:cs="方正仿宋_GB2312"/>
          <w:caps w:val="0"/>
          <w:color w:val="000000"/>
          <w:sz w:val="32"/>
          <w:szCs w:val="32"/>
          <w:u w:val="none"/>
          <w:lang w:val="en-US" w:eastAsia="zh-CN"/>
        </w:rPr>
        <w:t xml:space="preserve">宿迁市宿城区宿迁大道120号</w:t>
      </w:r>
      <w:r>
        <w:rPr>
          <w:rFonts w:hint="eastAsia" w:ascii="方正仿宋_GB2312" w:hAnsi="方正仿宋_GB2312" w:eastAsia="方正仿宋_GB2312" w:cs="方正仿宋_GB2312"/>
          <w:caps w:val="0"/>
          <w:color w:val="000000"/>
          <w:sz w:val="32"/>
          <w:szCs w:val="32"/>
          <w:u w:val="none"/>
          <w:lang w:val="en-US" w:eastAsia="zh-CN"/>
        </w:rPr>
      </w:r>
      <w:r/>
    </w:p>
    <w:p>
      <w:pPr>
        <w:pStyle w:val="727"/>
        <w:ind w:firstLine="640"/>
        <w:jc w:val="left"/>
        <w:keepLines w:val="0"/>
        <w:keepNext w:val="0"/>
        <w:pageBreakBefore w:val="0"/>
        <w:spacing w:line="560" w:lineRule="exact"/>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联系人：</w:t>
      </w:r>
      <w:r>
        <w:rPr>
          <w:rFonts w:hint="eastAsia" w:ascii="方正仿宋_GB2312" w:hAnsi="方正仿宋_GB2312" w:eastAsia="方正仿宋_GB2312" w:cs="方正仿宋_GB2312"/>
          <w:caps w:val="0"/>
          <w:color w:val="000000"/>
          <w:sz w:val="32"/>
          <w:szCs w:val="32"/>
          <w:u w:val="none"/>
          <w:lang w:val="en-US" w:eastAsia="zh-CN"/>
        </w:rPr>
        <w:t xml:space="preserve">吴老师</w:t>
      </w:r>
      <w:r>
        <w:rPr>
          <w:rFonts w:hint="eastAsia" w:ascii="方正仿宋_GB2312" w:hAnsi="方正仿宋_GB2312" w:eastAsia="方正仿宋_GB2312" w:cs="方正仿宋_GB2312"/>
          <w:caps w:val="0"/>
          <w:color w:val="000000"/>
          <w:sz w:val="32"/>
          <w:szCs w:val="32"/>
          <w:u w:val="none"/>
          <w:lang w:val="en-US" w:eastAsia="zh-CN"/>
        </w:rPr>
      </w:r>
      <w:r/>
    </w:p>
    <w:p>
      <w:pPr>
        <w:pStyle w:val="727"/>
        <w:ind w:firstLine="640"/>
        <w:jc w:val="left"/>
        <w:keepLines w:val="0"/>
        <w:keepNext w:val="0"/>
        <w:pageBreakBefore w:val="0"/>
        <w:spacing w:line="560" w:lineRule="exact"/>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highlight w:val="none"/>
          <w:u w:val="none"/>
        </w:rPr>
        <w:t xml:space="preserve">联系方式：</w:t>
      </w:r>
      <w:r>
        <w:rPr>
          <w:rFonts w:hint="eastAsia" w:ascii="方正仿宋_GB2312" w:hAnsi="方正仿宋_GB2312" w:eastAsia="方正仿宋_GB2312" w:cs="方正仿宋_GB2312"/>
          <w:caps w:val="0"/>
          <w:color w:val="000000"/>
          <w:sz w:val="32"/>
          <w:szCs w:val="32"/>
          <w:highlight w:val="none"/>
          <w:u w:val="none"/>
          <w:lang w:val="en-US" w:eastAsia="zh-CN"/>
        </w:rPr>
        <w:t xml:space="preserve">0527-80528230</w:t>
      </w:r>
      <w:r>
        <w:rPr>
          <w:rFonts w:hint="eastAsia" w:ascii="方正仿宋_GB2312" w:hAnsi="方正仿宋_GB2312" w:eastAsia="方正仿宋_GB2312" w:cs="方正仿宋_GB2312"/>
          <w:caps w:val="0"/>
          <w:color w:val="000000"/>
          <w:sz w:val="32"/>
          <w:szCs w:val="32"/>
          <w:highlight w:val="none"/>
          <w:u w:val="none"/>
        </w:rPr>
        <w:t xml:space="preserve">　　　</w:t>
      </w:r>
      <w:r>
        <w:rPr>
          <w:rFonts w:hint="eastAsia" w:ascii="方正仿宋_GB2312" w:hAnsi="方正仿宋_GB2312" w:eastAsia="方正仿宋_GB2312" w:cs="方正仿宋_GB2312"/>
          <w:caps w:val="0"/>
          <w:color w:val="000000"/>
          <w:sz w:val="32"/>
          <w:szCs w:val="32"/>
          <w:u w:val="none"/>
        </w:rPr>
        <w:t xml:space="preserve">　　　　　　　　 </w:t>
      </w:r>
      <w:bookmarkStart w:id="51" w:name="_Toc28359086"/>
      <w:r/>
      <w:bookmarkStart w:id="52" w:name="_Toc28359009"/>
      <w:r>
        <w:rPr>
          <w:rFonts w:hint="eastAsia" w:ascii="方正仿宋_GB2312" w:hAnsi="方正仿宋_GB2312" w:eastAsia="方正仿宋_GB2312" w:cs="方正仿宋_GB2312"/>
          <w:caps w:val="0"/>
          <w:color w:val="000000"/>
          <w:sz w:val="32"/>
          <w:szCs w:val="32"/>
          <w:u w:val="none"/>
        </w:rPr>
      </w:r>
      <w:r/>
    </w:p>
    <w:p>
      <w:pPr>
        <w:pStyle w:val="727"/>
        <w:ind w:firstLine="640"/>
        <w:jc w:val="left"/>
        <w:keepLines w:val="0"/>
        <w:keepNext w:val="0"/>
        <w:pageBreakBefore w:val="0"/>
        <w:spacing w:line="560" w:lineRule="exact"/>
        <w:widowControl/>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2.</w:t>
      </w:r>
      <w:bookmarkEnd w:id="51"/>
      <w:r/>
      <w:bookmarkEnd w:id="52"/>
      <w:r>
        <w:rPr>
          <w:rFonts w:hint="eastAsia" w:ascii="方正仿宋_GB2312" w:hAnsi="方正仿宋_GB2312" w:eastAsia="方正仿宋_GB2312" w:cs="方正仿宋_GB2312"/>
          <w:caps w:val="0"/>
          <w:color w:val="000000"/>
          <w:sz w:val="32"/>
          <w:szCs w:val="32"/>
          <w:u w:val="none"/>
        </w:rPr>
        <w:t xml:space="preserve">采购代理机构信息</w:t>
      </w:r>
      <w:r>
        <w:rPr>
          <w:rFonts w:hint="eastAsia" w:ascii="方正仿宋_GB2312" w:hAnsi="方正仿宋_GB2312" w:eastAsia="方正仿宋_GB2312" w:cs="方正仿宋_GB2312"/>
          <w:caps w:val="0"/>
          <w:color w:val="000000"/>
          <w:sz w:val="32"/>
          <w:szCs w:val="32"/>
          <w:u w:val="none"/>
        </w:rPr>
      </w:r>
      <w:r/>
    </w:p>
    <w:p>
      <w:pPr>
        <w:pStyle w:val="727"/>
        <w:ind w:firstLine="640"/>
        <w:jc w:val="left"/>
        <w:keepLines w:val="0"/>
        <w:keepNext w:val="0"/>
        <w:pageBreakBefore w:val="0"/>
        <w:spacing w:line="560" w:lineRule="exact"/>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名</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 称：</w:t>
      </w:r>
      <w:bookmarkStart w:id="53" w:name="EB428b58a0efec4a7f97890403ab826602"/>
      <w:r>
        <w:rPr>
          <w:rFonts w:hint="eastAsia" w:ascii="方正仿宋_GB2312" w:hAnsi="方正仿宋_GB2312" w:eastAsia="方正仿宋_GB2312" w:cs="方正仿宋_GB2312"/>
          <w:caps w:val="0"/>
          <w:color w:val="000000"/>
          <w:sz w:val="32"/>
          <w:szCs w:val="32"/>
          <w:u w:val="none"/>
        </w:rPr>
        <w:t xml:space="preserve">江苏弘业国际技术工程有限公司</w:t>
      </w:r>
      <w:bookmarkEnd w:id="53"/>
      <w:r>
        <w:rPr>
          <w:rFonts w:hint="eastAsia" w:ascii="方正仿宋_GB2312" w:hAnsi="方正仿宋_GB2312" w:eastAsia="方正仿宋_GB2312" w:cs="方正仿宋_GB2312"/>
          <w:caps w:val="0"/>
          <w:color w:val="000000"/>
          <w:sz w:val="32"/>
          <w:szCs w:val="32"/>
          <w:u w:val="none"/>
        </w:rPr>
      </w:r>
      <w:r/>
    </w:p>
    <w:p>
      <w:pPr>
        <w:pStyle w:val="727"/>
        <w:ind w:firstLine="640"/>
        <w:keepLines w:val="0"/>
        <w:keepNext w:val="0"/>
        <w:pageBreakBefore w:val="0"/>
        <w:spacing w:line="560" w:lineRule="exact"/>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地</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址：</w:t>
      </w:r>
      <w:bookmarkStart w:id="54" w:name="EB08225640f9de4100a05d495bb483e049"/>
      <w:r>
        <w:rPr>
          <w:rFonts w:hint="eastAsia" w:ascii="方正仿宋_GB2312" w:hAnsi="方正仿宋_GB2312" w:eastAsia="方正仿宋_GB2312" w:cs="方正仿宋_GB2312"/>
          <w:caps w:val="0"/>
          <w:color w:val="000000"/>
          <w:sz w:val="32"/>
          <w:szCs w:val="32"/>
          <w:u w:val="none"/>
        </w:rPr>
        <w:t xml:space="preserve">南京市中华路50号弘业大厦1</w:t>
      </w:r>
      <w:r>
        <w:rPr>
          <w:rFonts w:hint="eastAsia" w:ascii="方正仿宋_GB2312" w:hAnsi="方正仿宋_GB2312" w:eastAsia="方正仿宋_GB2312" w:cs="方正仿宋_GB2312"/>
          <w:caps w:val="0"/>
          <w:color w:val="000000"/>
          <w:sz w:val="32"/>
          <w:szCs w:val="32"/>
          <w:u w:val="none"/>
          <w:lang w:val="en-US" w:eastAsia="zh-CN"/>
        </w:rPr>
        <w:t xml:space="preserve">0</w:t>
      </w:r>
      <w:r>
        <w:rPr>
          <w:rFonts w:hint="eastAsia" w:ascii="方正仿宋_GB2312" w:hAnsi="方正仿宋_GB2312" w:eastAsia="方正仿宋_GB2312" w:cs="方正仿宋_GB2312"/>
          <w:caps w:val="0"/>
          <w:color w:val="000000"/>
          <w:sz w:val="32"/>
          <w:szCs w:val="32"/>
          <w:u w:val="none"/>
        </w:rPr>
        <w:t xml:space="preserve">楼</w:t>
      </w:r>
      <w:bookmarkEnd w:id="54"/>
      <w:r>
        <w:rPr>
          <w:rFonts w:hint="eastAsia" w:ascii="方正仿宋_GB2312" w:hAnsi="方正仿宋_GB2312" w:eastAsia="方正仿宋_GB2312" w:cs="方正仿宋_GB2312"/>
          <w:caps w:val="0"/>
          <w:color w:val="000000"/>
          <w:sz w:val="32"/>
          <w:szCs w:val="32"/>
          <w:u w:val="none"/>
        </w:rPr>
      </w:r>
      <w:r/>
    </w:p>
    <w:p>
      <w:pPr>
        <w:pStyle w:val="727"/>
        <w:ind w:firstLine="640"/>
        <w:keepLines w:val="0"/>
        <w:keepNext w:val="0"/>
        <w:pageBreakBefore w:val="0"/>
        <w:spacing w:line="560" w:lineRule="exact"/>
        <w:rPr>
          <w:rFonts w:hint="eastAsia" w:ascii="方正仿宋_GB2312" w:hAnsi="方正仿宋_GB2312" w:eastAsia="方正仿宋_GB2312" w:cs="方正仿宋_GB2312"/>
          <w:caps w:val="0"/>
          <w:color w:val="000000"/>
          <w:sz w:val="32"/>
          <w:szCs w:val="32"/>
          <w:highlight w:val="none"/>
          <w:u w:val="none"/>
          <w:lang w:val="en-US" w:eastAsia="zh-CN"/>
        </w:rPr>
      </w:pPr>
      <w:r>
        <w:rPr>
          <w:rFonts w:hint="eastAsia" w:ascii="方正仿宋_GB2312" w:hAnsi="方正仿宋_GB2312" w:eastAsia="方正仿宋_GB2312" w:cs="方正仿宋_GB2312"/>
          <w:caps w:val="0"/>
          <w:color w:val="000000"/>
          <w:sz w:val="32"/>
          <w:szCs w:val="32"/>
          <w:highlight w:val="none"/>
          <w:u w:val="none"/>
        </w:rPr>
        <w:t xml:space="preserve">联系人：</w:t>
      </w:r>
      <w:r>
        <w:rPr>
          <w:rFonts w:hint="eastAsia" w:ascii="方正仿宋_GB2312" w:hAnsi="方正仿宋_GB2312" w:eastAsia="方正仿宋_GB2312" w:cs="方正仿宋_GB2312"/>
          <w:caps w:val="0"/>
          <w:color w:val="000000"/>
          <w:sz w:val="32"/>
          <w:szCs w:val="32"/>
          <w:highlight w:val="none"/>
          <w:u w:val="none"/>
          <w:lang w:val="en-US" w:eastAsia="zh-CN"/>
        </w:rPr>
        <w:t xml:space="preserve">苗健、戴婷</w:t>
      </w:r>
      <w:r>
        <w:rPr>
          <w:rFonts w:hint="eastAsia" w:ascii="方正仿宋_GB2312" w:hAnsi="方正仿宋_GB2312" w:eastAsia="方正仿宋_GB2312" w:cs="方正仿宋_GB2312"/>
          <w:caps w:val="0"/>
          <w:color w:val="000000"/>
          <w:sz w:val="32"/>
          <w:szCs w:val="32"/>
          <w:highlight w:val="none"/>
          <w:u w:val="none"/>
          <w:lang w:val="en-US" w:eastAsia="zh-CN"/>
        </w:rPr>
      </w:r>
      <w:r/>
    </w:p>
    <w:p>
      <w:pPr>
        <w:pStyle w:val="727"/>
        <w:ind w:firstLine="640"/>
        <w:keepLines w:val="0"/>
        <w:keepNext w:val="0"/>
        <w:pageBreakBefore w:val="0"/>
        <w:spacing w:line="560" w:lineRule="exact"/>
        <w:rPr>
          <w:rFonts w:hint="eastAsia" w:ascii="方正仿宋_GB2312" w:hAnsi="方正仿宋_GB2312" w:eastAsia="方正仿宋_GB2312" w:cs="方正仿宋_GB2312"/>
          <w:color w:val="000000"/>
          <w:sz w:val="32"/>
          <w:szCs w:val="32"/>
          <w:highlight w:val="yellow"/>
        </w:rPr>
      </w:pPr>
      <w:r>
        <w:rPr>
          <w:rFonts w:hint="eastAsia" w:ascii="方正仿宋_GB2312" w:hAnsi="方正仿宋_GB2312" w:eastAsia="方正仿宋_GB2312" w:cs="方正仿宋_GB2312"/>
          <w:caps w:val="0"/>
          <w:color w:val="000000"/>
          <w:sz w:val="32"/>
          <w:szCs w:val="32"/>
          <w:u w:val="none"/>
        </w:rPr>
        <w:t xml:space="preserve">联系方式：</w:t>
      </w:r>
      <w:bookmarkStart w:id="55" w:name="EB7068699ee1d14b3e8880f7b644c54f05"/>
      <w:r>
        <w:rPr>
          <w:rFonts w:hint="eastAsia" w:ascii="方正仿宋_GB2312" w:hAnsi="方正仿宋_GB2312" w:eastAsia="方正仿宋_GB2312" w:cs="方正仿宋_GB2312"/>
          <w:caps w:val="0"/>
          <w:color w:val="000000"/>
          <w:sz w:val="32"/>
          <w:szCs w:val="32"/>
          <w:u w:val="none"/>
          <w:lang w:val="en-US" w:eastAsia="zh-CN"/>
        </w:rPr>
        <w:t xml:space="preserve">18551866585、</w:t>
      </w:r>
      <w:r>
        <w:rPr>
          <w:rFonts w:hint="eastAsia" w:ascii="方正仿宋_GB2312" w:hAnsi="方正仿宋_GB2312" w:eastAsia="方正仿宋_GB2312" w:cs="方正仿宋_GB2312"/>
          <w:caps w:val="0"/>
          <w:color w:val="000000"/>
          <w:sz w:val="32"/>
          <w:szCs w:val="32"/>
          <w:u w:val="none"/>
        </w:rPr>
        <w:t xml:space="preserve">025-</w:t>
      </w:r>
      <w:bookmarkEnd w:id="55"/>
      <w:r>
        <w:rPr>
          <w:rFonts w:hint="eastAsia" w:ascii="方正仿宋_GB2312" w:hAnsi="方正仿宋_GB2312" w:eastAsia="方正仿宋_GB2312" w:cs="方正仿宋_GB2312"/>
          <w:caps w:val="0"/>
          <w:color w:val="000000"/>
          <w:sz w:val="32"/>
          <w:szCs w:val="32"/>
          <w:u w:val="none"/>
          <w:lang w:eastAsia="zh-CN"/>
        </w:rPr>
        <w:t xml:space="preserve">52306140</w:t>
      </w:r>
      <w:r>
        <w:rPr>
          <w:rFonts w:hint="eastAsia" w:ascii="方正仿宋_GB2312" w:hAnsi="方正仿宋_GB2312" w:eastAsia="方正仿宋_GB2312" w:cs="方正仿宋_GB2312"/>
          <w:color w:val="000000"/>
          <w:sz w:val="32"/>
          <w:szCs w:val="32"/>
          <w:highlight w:val="yellow"/>
        </w:rPr>
      </w:r>
      <w:r/>
    </w:p>
    <w:p>
      <w:pPr>
        <w:pStyle w:val="727"/>
        <w:jc w:val="center"/>
        <w:spacing w:line="360" w:lineRule="auto"/>
        <w:rPr>
          <w:rFonts w:hint="eastAsia" w:ascii="方正仿宋_GB2312" w:hAnsi="方正仿宋_GB2312" w:eastAsia="方正仿宋_GB2312" w:cs="方正仿宋_GB2312"/>
          <w:color w:val="000000"/>
          <w:sz w:val="32"/>
          <w:szCs w:val="32"/>
          <w:highlight w:val="none"/>
        </w:rPr>
        <w:outlineLvl w:val="0"/>
      </w:pPr>
      <w:r/>
      <w:bookmarkStart w:id="56" w:name="_Toc9425"/>
      <w:r/>
      <w:bookmarkStart w:id="57" w:name="_Toc81575190"/>
      <w:r/>
      <w:bookmarkStart w:id="58" w:name="_Toc11687"/>
      <w:r/>
      <w:bookmarkStart w:id="59" w:name="_Toc81575153"/>
      <w:r/>
      <w:bookmarkStart w:id="60" w:name="_Toc15265"/>
      <w:r>
        <w:rPr>
          <w:rFonts w:hint="eastAsia" w:ascii="方正仿宋_GB2312" w:hAnsi="方正仿宋_GB2312" w:eastAsia="方正仿宋_GB2312" w:cs="方正仿宋_GB2312"/>
          <w:color w:val="000000"/>
          <w:sz w:val="32"/>
          <w:szCs w:val="32"/>
          <w:highlight w:val="none"/>
        </w:rPr>
        <w:br w:type="page" w:clear="all"/>
      </w:r>
      <w:r>
        <w:rPr>
          <w:rFonts w:hint="eastAsia" w:ascii="华文中宋" w:hAnsi="华文中宋" w:eastAsia="华文中宋" w:cs="华文中宋"/>
          <w:color w:val="000000"/>
          <w:sz w:val="44"/>
          <w:szCs w:val="44"/>
          <w:highlight w:val="none"/>
        </w:rPr>
        <w:t xml:space="preserve">第二章  </w:t>
      </w:r>
      <w:r>
        <w:rPr>
          <w:rFonts w:hint="eastAsia" w:ascii="华文中宋" w:hAnsi="华文中宋" w:eastAsia="华文中宋" w:cs="华文中宋"/>
          <w:color w:val="000000"/>
          <w:sz w:val="44"/>
          <w:szCs w:val="44"/>
          <w:highlight w:val="none"/>
          <w:lang w:eastAsia="zh-CN"/>
        </w:rPr>
        <w:t xml:space="preserve">供应商</w:t>
      </w:r>
      <w:r>
        <w:rPr>
          <w:rFonts w:hint="eastAsia" w:ascii="华文中宋" w:hAnsi="华文中宋" w:eastAsia="华文中宋" w:cs="华文中宋"/>
          <w:color w:val="000000"/>
          <w:sz w:val="44"/>
          <w:szCs w:val="44"/>
          <w:highlight w:val="none"/>
        </w:rPr>
        <w:t xml:space="preserve">须知</w:t>
      </w:r>
      <w:bookmarkEnd w:id="56"/>
      <w:r/>
      <w:bookmarkEnd w:id="57"/>
      <w:r/>
      <w:bookmarkEnd w:id="58"/>
      <w:r/>
      <w:bookmarkEnd w:id="59"/>
      <w:r/>
      <w:bookmarkEnd w:id="60"/>
      <w:r>
        <w:rPr>
          <w:rFonts w:hint="eastAsia" w:ascii="方正仿宋_GB2312" w:hAnsi="方正仿宋_GB2312" w:eastAsia="方正仿宋_GB2312" w:cs="方正仿宋_GB2312"/>
          <w:color w:val="000000"/>
          <w:sz w:val="32"/>
          <w:szCs w:val="32"/>
          <w:highlight w:val="none"/>
        </w:rPr>
      </w:r>
      <w:r/>
    </w:p>
    <w:p>
      <w:pPr>
        <w:pStyle w:val="729"/>
        <w:spacing w:before="0" w:after="120" w:line="240" w:lineRule="auto"/>
        <w:rPr>
          <w:rFonts w:hint="eastAsia" w:ascii="方正仿宋_GB2312" w:hAnsi="方正仿宋_GB2312" w:eastAsia="方正仿宋_GB2312" w:cs="方正仿宋_GB2312"/>
          <w:bCs/>
          <w:color w:val="000000"/>
          <w:sz w:val="32"/>
          <w:szCs w:val="32"/>
          <w:highlight w:val="none"/>
        </w:rPr>
      </w:pPr>
      <w:r/>
      <w:bookmarkStart w:id="61" w:name="_Toc4529"/>
      <w:r>
        <w:rPr>
          <w:rFonts w:hint="eastAsia" w:ascii="方正仿宋_GB2312" w:hAnsi="方正仿宋_GB2312" w:eastAsia="方正仿宋_GB2312" w:cs="方正仿宋_GB2312"/>
          <w:bCs/>
          <w:color w:val="000000"/>
          <w:sz w:val="32"/>
          <w:szCs w:val="32"/>
          <w:highlight w:val="none"/>
          <w:lang w:eastAsia="zh-CN"/>
        </w:rPr>
        <w:t xml:space="preserve">供应商</w:t>
      </w:r>
      <w:r>
        <w:rPr>
          <w:rFonts w:hint="eastAsia" w:ascii="方正仿宋_GB2312" w:hAnsi="方正仿宋_GB2312" w:eastAsia="方正仿宋_GB2312" w:cs="方正仿宋_GB2312"/>
          <w:bCs/>
          <w:color w:val="000000"/>
          <w:sz w:val="32"/>
          <w:szCs w:val="32"/>
          <w:highlight w:val="none"/>
        </w:rPr>
        <w:t xml:space="preserve">须知前附表：</w:t>
      </w:r>
      <w:bookmarkEnd w:id="61"/>
      <w:r>
        <w:rPr>
          <w:rFonts w:hint="eastAsia" w:ascii="方正仿宋_GB2312" w:hAnsi="方正仿宋_GB2312" w:eastAsia="方正仿宋_GB2312" w:cs="方正仿宋_GB2312"/>
          <w:bCs/>
          <w:color w:val="000000"/>
          <w:sz w:val="32"/>
          <w:szCs w:val="32"/>
          <w:highlight w:val="none"/>
        </w:rPr>
      </w: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700"/>
        <w:gridCol w:w="5999"/>
      </w:tblGrid>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32"/>
                <w:szCs w:val="32"/>
                <w:highlight w:val="none"/>
              </w:rPr>
            </w:pPr>
            <w:r/>
            <w:bookmarkStart w:id="62" w:name="EBc9d8a0a6c333409599b28034cbc893d2"/>
            <w:r>
              <w:rPr>
                <w:rFonts w:hint="eastAsia" w:ascii="方正仿宋_GB2312" w:hAnsi="方正仿宋_GB2312" w:eastAsia="方正仿宋_GB2312" w:cs="方正仿宋_GB2312"/>
                <w:b/>
                <w:bCs/>
                <w:color w:val="000000"/>
                <w:sz w:val="32"/>
                <w:szCs w:val="32"/>
                <w:highlight w:val="none"/>
              </w:rPr>
              <w:t xml:space="preserve">序号</w:t>
            </w:r>
            <w:r>
              <w:rPr>
                <w:rFonts w:hint="eastAsia" w:ascii="方正仿宋_GB2312" w:hAnsi="方正仿宋_GB2312" w:eastAsia="方正仿宋_GB2312" w:cs="方正仿宋_GB2312"/>
                <w:b/>
                <w:bCs/>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内容</w:t>
            </w:r>
            <w:r>
              <w:rPr>
                <w:rFonts w:hint="eastAsia" w:ascii="方正仿宋_GB2312" w:hAnsi="方正仿宋_GB2312" w:eastAsia="方正仿宋_GB2312" w:cs="方正仿宋_GB2312"/>
                <w:b/>
                <w:color w:val="000000"/>
                <w:sz w:val="32"/>
                <w:szCs w:val="32"/>
                <w:highlight w:val="none"/>
              </w:rPr>
            </w:r>
            <w:r/>
          </w:p>
        </w:tc>
        <w:tc>
          <w:tcPr>
            <w:tcW w:w="5999"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说明及要求</w:t>
            </w:r>
            <w:r>
              <w:rPr>
                <w:rFonts w:hint="eastAsia" w:ascii="方正仿宋_GB2312" w:hAnsi="方正仿宋_GB2312" w:eastAsia="方正仿宋_GB2312" w:cs="方正仿宋_GB2312"/>
                <w:b/>
                <w:bCs/>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特别说明</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shd w:val="clear" w:color="auto" w:fill="ffc000"/>
              </w:rPr>
            </w:pPr>
            <w:r>
              <w:rPr>
                <w:rFonts w:hint="eastAsia" w:ascii="方正仿宋_GB2312" w:hAnsi="方正仿宋_GB2312" w:eastAsia="方正仿宋_GB2312" w:cs="方正仿宋_GB2312"/>
                <w:color w:val="000000"/>
                <w:sz w:val="32"/>
                <w:szCs w:val="32"/>
                <w:highlight w:val="none"/>
              </w:rPr>
              <w:t xml:space="preserve">若有内容与供应商须知前附表内容不一致时，以供应商须知前附表为准。</w:t>
            </w:r>
            <w:r>
              <w:rPr>
                <w:rFonts w:hint="eastAsia" w:ascii="方正仿宋_GB2312" w:hAnsi="方正仿宋_GB2312" w:eastAsia="方正仿宋_GB2312" w:cs="方正仿宋_GB2312"/>
                <w:color w:val="000000"/>
                <w:sz w:val="32"/>
                <w:szCs w:val="32"/>
                <w:highlight w:val="none"/>
                <w:shd w:val="clear" w:color="auto" w:fill="ffc000"/>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投标保证金</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本项目不收取投标保证金。</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3</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投标有效期</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w:t>
            </w:r>
            <w:r>
              <w:rPr>
                <w:rFonts w:hint="eastAsia" w:ascii="方正仿宋_GB2312" w:hAnsi="方正仿宋_GB2312" w:eastAsia="方正仿宋_GB2312" w:cs="方正仿宋_GB2312"/>
                <w:b w:val="0"/>
                <w:bCs w:val="0"/>
                <w:color w:val="000000"/>
                <w:sz w:val="32"/>
                <w:szCs w:val="32"/>
                <w:highlight w:val="none"/>
              </w:rPr>
              <w:t xml:space="preserve">0日</w:t>
            </w:r>
            <w:r>
              <w:rPr>
                <w:rFonts w:hint="eastAsia" w:ascii="方正仿宋_GB2312" w:hAnsi="方正仿宋_GB2312" w:eastAsia="方正仿宋_GB2312" w:cs="方正仿宋_GB2312"/>
                <w:color w:val="000000"/>
                <w:sz w:val="32"/>
                <w:szCs w:val="32"/>
                <w:highlight w:val="none"/>
              </w:rPr>
              <w:t xml:space="preserve">（从提交投标文件截止之日起算）</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4</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评标办法</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1188"/>
              <w:jc w:val="both"/>
              <w:spacing w:line="240" w:lineRule="auto"/>
              <w:rPr>
                <w:rFonts w:hint="eastAsia" w:ascii="方正仿宋_GB2312" w:hAnsi="方正仿宋_GB2312" w:eastAsia="方正仿宋_GB2312" w:cs="方正仿宋_GB2312"/>
                <w:color w:val="000000"/>
                <w:sz w:val="32"/>
                <w:szCs w:val="32"/>
                <w:highlight w:val="none"/>
              </w:rPr>
            </w:pPr>
            <w:r/>
            <w:bookmarkStart w:id="63" w:name="EBf2540e281f614ac8b4efc83b6e64d4d2"/>
            <w:r/>
            <w:bookmarkEnd w:id="63"/>
            <w:r>
              <w:rPr>
                <w:rFonts w:hint="eastAsia" w:ascii="方正仿宋_GB2312" w:hAnsi="方正仿宋_GB2312" w:eastAsia="方正仿宋_GB2312" w:cs="方正仿宋_GB2312"/>
                <w:color w:val="000000"/>
                <w:sz w:val="32"/>
                <w:szCs w:val="32"/>
                <w:highlight w:val="none"/>
              </w:rPr>
              <w:t xml:space="preserve">综合评分法。具体细则详见</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评标办法部分。</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5</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分包、转包要求</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本项目不允许分包、转包。</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6</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代理费用收取方式及标准</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tabs>
                <w:tab w:val="left" w:pos="851" w:leader="none"/>
                <w:tab w:val="left" w:pos="1134" w:leader="none"/>
              </w:tabs>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本项目</w:t>
            </w:r>
            <w:r>
              <w:rPr>
                <w:rFonts w:hint="eastAsia" w:ascii="方正仿宋_GB2312" w:hAnsi="方正仿宋_GB2312" w:eastAsia="方正仿宋_GB2312" w:cs="方正仿宋_GB2312"/>
                <w:sz w:val="32"/>
                <w:szCs w:val="32"/>
                <w:highlight w:val="none"/>
                <w:lang w:val="en-US" w:eastAsia="zh-CN"/>
              </w:rPr>
              <w:t xml:space="preserve">采购代理服务费参照计价格〔2002〕1980号文标准的50%收取，最高不超过1万元（</w:t>
            </w:r>
            <w:r>
              <w:rPr>
                <w:rFonts w:hint="eastAsia" w:ascii="方正仿宋_GB2312" w:hAnsi="方正仿宋_GB2312" w:eastAsia="方正仿宋_GB2312" w:cs="方正仿宋_GB2312"/>
                <w:caps w:val="0"/>
                <w:color w:val="000000"/>
                <w:sz w:val="32"/>
                <w:szCs w:val="32"/>
                <w:highlight w:val="none"/>
                <w:lang w:val="en-US"/>
              </w:rPr>
              <w:t xml:space="preserve">代理服务费中包含评审费，评审费由采购人支付，剩余服务费由中标供应商支付</w:t>
            </w:r>
            <w:r>
              <w:rPr>
                <w:rFonts w:hint="eastAsia" w:ascii="方正仿宋_GB2312" w:hAnsi="方正仿宋_GB2312" w:eastAsia="方正仿宋_GB2312" w:cs="方正仿宋_GB2312"/>
                <w:caps w:val="0"/>
                <w:color w:val="000000"/>
                <w:sz w:val="32"/>
                <w:szCs w:val="32"/>
                <w:highlight w:val="none"/>
                <w:lang w:val="en-US" w:eastAsia="zh-CN"/>
              </w:rPr>
              <w:t xml:space="preserve">）</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rPr>
            </w:r>
            <w:r/>
          </w:p>
          <w:p>
            <w:pPr>
              <w:pStyle w:val="727"/>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账户信息：</w:t>
            </w:r>
            <w:r>
              <w:rPr>
                <w:rFonts w:hint="eastAsia" w:ascii="方正仿宋_GB2312" w:hAnsi="方正仿宋_GB2312" w:eastAsia="方正仿宋_GB2312" w:cs="方正仿宋_GB2312"/>
                <w:color w:val="000000"/>
                <w:sz w:val="32"/>
                <w:szCs w:val="32"/>
                <w:highlight w:val="none"/>
              </w:rPr>
            </w:r>
            <w:r/>
          </w:p>
          <w:p>
            <w:pPr>
              <w:pStyle w:val="727"/>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账户名称：</w:t>
            </w:r>
            <w:r>
              <w:rPr>
                <w:rFonts w:hint="eastAsia" w:ascii="方正仿宋_GB2312" w:hAnsi="方正仿宋_GB2312" w:eastAsia="方正仿宋_GB2312" w:cs="方正仿宋_GB2312"/>
                <w:color w:val="000000"/>
                <w:sz w:val="32"/>
                <w:szCs w:val="32"/>
                <w:highlight w:val="none"/>
                <w:lang w:eastAsia="zh-CN"/>
              </w:rPr>
              <w:t xml:space="preserve">江苏弘业国际技术工程有限公司</w:t>
            </w:r>
            <w:r>
              <w:rPr>
                <w:rFonts w:hint="eastAsia" w:ascii="方正仿宋_GB2312" w:hAnsi="方正仿宋_GB2312" w:eastAsia="方正仿宋_GB2312" w:cs="方正仿宋_GB2312"/>
                <w:color w:val="000000"/>
                <w:sz w:val="32"/>
                <w:szCs w:val="32"/>
                <w:highlight w:val="none"/>
                <w:lang w:eastAsia="zh-CN"/>
              </w:rPr>
            </w:r>
            <w:r/>
          </w:p>
          <w:p>
            <w:pPr>
              <w:pStyle w:val="727"/>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开户银行：</w:t>
            </w:r>
            <w:r>
              <w:rPr>
                <w:rFonts w:hint="eastAsia" w:ascii="方正仿宋_GB2312" w:hAnsi="方正仿宋_GB2312" w:eastAsia="方正仿宋_GB2312" w:cs="方正仿宋_GB2312"/>
                <w:sz w:val="32"/>
                <w:szCs w:val="32"/>
                <w:highlight w:val="none"/>
                <w:lang w:val="en-US" w:eastAsia="zh-CN"/>
              </w:rPr>
              <w:t xml:space="preserve">中国银行南京市中华路支行</w:t>
            </w:r>
            <w:r>
              <w:rPr>
                <w:rFonts w:hint="eastAsia" w:ascii="方正仿宋_GB2312" w:hAnsi="方正仿宋_GB2312" w:eastAsia="方正仿宋_GB2312" w:cs="方正仿宋_GB2312"/>
                <w:color w:val="000000"/>
                <w:sz w:val="32"/>
                <w:szCs w:val="32"/>
                <w:highlight w:val="none"/>
              </w:rPr>
            </w:r>
            <w:r/>
          </w:p>
          <w:p>
            <w:pPr>
              <w:pStyle w:val="727"/>
              <w:spacing w:line="240" w:lineRule="auto"/>
              <w:widowControl/>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银行账号：</w:t>
            </w:r>
            <w:r>
              <w:rPr>
                <w:rFonts w:hint="eastAsia" w:ascii="方正仿宋_GB2312" w:hAnsi="方正仿宋_GB2312" w:eastAsia="方正仿宋_GB2312" w:cs="方正仿宋_GB2312"/>
                <w:color w:val="000000"/>
                <w:sz w:val="32"/>
                <w:szCs w:val="32"/>
                <w:highlight w:val="none"/>
                <w:lang w:val="en-US" w:eastAsia="zh-CN"/>
              </w:rPr>
              <w:t xml:space="preserve">527460884999</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w:t>
            </w:r>
            <w:r>
              <w:rPr>
                <w:rFonts w:hint="eastAsia" w:ascii="方正仿宋_GB2312" w:hAnsi="方正仿宋_GB2312" w:eastAsia="方正仿宋_GB2312" w:cs="方正仿宋_GB2312"/>
                <w:color w:val="000000"/>
                <w:sz w:val="32"/>
                <w:szCs w:val="32"/>
                <w:highlight w:val="none"/>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履约保证金</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zh-CN"/>
              </w:rPr>
              <w:t xml:space="preserve">履约保证金的金额：按采购合同总价的</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lang w:val="zh-CN"/>
              </w:rPr>
              <w:t xml:space="preserve">%计取</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lang w:val="en-US" w:eastAsia="zh-CN"/>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rPr>
              <w:t xml:space="preserve">进口产品政策</w:t>
            </w:r>
            <w:r>
              <w:rPr>
                <w:rFonts w:hint="eastAsia" w:ascii="方正仿宋_GB2312" w:hAnsi="方正仿宋_GB2312" w:eastAsia="方正仿宋_GB2312" w:cs="方正仿宋_GB2312"/>
                <w:color w:val="000000"/>
                <w:sz w:val="32"/>
                <w:szCs w:val="32"/>
                <w:highlight w:val="none"/>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1.</w:t>
            </w:r>
            <w:r>
              <w:rPr>
                <w:rFonts w:hint="eastAsia" w:ascii="方正仿宋_GB2312" w:hAnsi="方正仿宋_GB2312" w:eastAsia="方正仿宋_GB2312" w:cs="方正仿宋_GB2312"/>
                <w:sz w:val="32"/>
                <w:szCs w:val="32"/>
                <w:highlight w:val="none"/>
              </w:rPr>
              <w:t xml:space="preserve">除招标公告载明接受进口产品参加外，不</w:t>
            </w:r>
            <w:r>
              <w:rPr>
                <w:rFonts w:hint="eastAsia" w:ascii="方正仿宋_GB2312" w:hAnsi="方正仿宋_GB2312" w:eastAsia="方正仿宋_GB2312" w:cs="方正仿宋_GB2312"/>
                <w:sz w:val="32"/>
                <w:szCs w:val="32"/>
                <w:highlight w:val="none"/>
                <w:lang w:val="en-US" w:eastAsia="zh-CN"/>
              </w:rPr>
              <w:t xml:space="preserve">接受</w:t>
            </w:r>
            <w:r>
              <w:rPr>
                <w:rFonts w:hint="eastAsia" w:ascii="方正仿宋_GB2312" w:hAnsi="方正仿宋_GB2312" w:eastAsia="方正仿宋_GB2312" w:cs="方正仿宋_GB2312"/>
                <w:sz w:val="32"/>
                <w:szCs w:val="32"/>
                <w:highlight w:val="none"/>
              </w:rPr>
              <w:t xml:space="preserve">进口产品参加</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rPr>
              <w:t xml:space="preserve">。进口产品认定依照《财政部关于政府采购进口产品管理有关问题的通知》（财办库〔2008〕248号）的规定。</w:t>
            </w:r>
            <w:r>
              <w:rPr>
                <w:rFonts w:hint="eastAsia" w:ascii="方正仿宋_GB2312" w:hAnsi="方正仿宋_GB2312" w:eastAsia="方正仿宋_GB2312" w:cs="方正仿宋_GB2312"/>
                <w:sz w:val="32"/>
                <w:szCs w:val="32"/>
                <w:highlight w:val="none"/>
              </w:rPr>
            </w:r>
            <w:r/>
          </w:p>
          <w:p>
            <w:pPr>
              <w:pStyle w:val="727"/>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2.</w:t>
            </w:r>
            <w:r>
              <w:rPr>
                <w:rFonts w:hint="eastAsia" w:ascii="方正仿宋_GB2312" w:hAnsi="方正仿宋_GB2312" w:eastAsia="方正仿宋_GB2312" w:cs="方正仿宋_GB2312"/>
                <w:sz w:val="32"/>
                <w:szCs w:val="32"/>
                <w:highlight w:val="none"/>
              </w:rPr>
              <w:t xml:space="preserve">允许进口产品参加的，满足需求的国内产品可以参加。</w:t>
            </w:r>
            <w:r>
              <w:rPr>
                <w:rFonts w:hint="eastAsia" w:ascii="方正仿宋_GB2312" w:hAnsi="方正仿宋_GB2312" w:eastAsia="方正仿宋_GB2312" w:cs="方正仿宋_GB2312"/>
                <w:sz w:val="32"/>
                <w:szCs w:val="32"/>
                <w:highlight w:val="none"/>
              </w:rPr>
            </w:r>
            <w:r/>
          </w:p>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w:t>
            </w:r>
            <w:r>
              <w:rPr>
                <w:rFonts w:hint="eastAsia" w:ascii="方正仿宋_GB2312" w:hAnsi="方正仿宋_GB2312" w:eastAsia="方正仿宋_GB2312" w:cs="方正仿宋_GB2312"/>
                <w:sz w:val="32"/>
                <w:szCs w:val="32"/>
                <w:highlight w:val="none"/>
              </w:rPr>
              <w:t xml:space="preserve">允许进口产品参加的，优先采购向我国企业转让技术、与我国企业签订消化吸收再创新方案的供应商的进口产品。</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lang w:eastAsia="zh-CN"/>
              </w:rPr>
            </w:r>
            <w:r/>
          </w:p>
        </w:tc>
        <w:tc>
          <w:tcPr>
            <w:tcW w:w="27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中小企业划分所属行业</w:t>
            </w:r>
            <w:r>
              <w:rPr>
                <w:rFonts w:hint="eastAsia" w:ascii="方正仿宋_GB2312" w:hAnsi="方正仿宋_GB2312" w:eastAsia="方正仿宋_GB2312" w:cs="方正仿宋_GB2312"/>
                <w:color w:val="000000"/>
                <w:sz w:val="32"/>
                <w:szCs w:val="32"/>
                <w:highlight w:val="none"/>
                <w:lang w:val="en-US" w:eastAsia="zh-CN"/>
              </w:rPr>
              <w:t xml:space="preserve">及划分标准</w:t>
            </w:r>
            <w:r>
              <w:rPr>
                <w:rFonts w:hint="eastAsia" w:ascii="方正仿宋_GB2312" w:hAnsi="方正仿宋_GB2312" w:eastAsia="方正仿宋_GB2312" w:cs="方正仿宋_GB2312"/>
                <w:color w:val="000000"/>
                <w:sz w:val="32"/>
                <w:szCs w:val="32"/>
                <w:highlight w:val="none"/>
                <w:lang w:val="en-US" w:eastAsia="zh-CN"/>
              </w:rPr>
            </w:r>
            <w:r/>
          </w:p>
        </w:tc>
        <w:tc>
          <w:tcPr>
            <w:tcW w:w="59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本项目采购的标的对应的中小企业划分标准所属行业为</w:t>
            </w:r>
            <w:r>
              <w:rPr>
                <w:rFonts w:hint="eastAsia" w:ascii="方正仿宋_GB2312" w:hAnsi="方正仿宋_GB2312" w:eastAsia="方正仿宋_GB2312" w:cs="方正仿宋_GB2312"/>
                <w:b/>
                <w:bCs/>
                <w:color w:val="000000"/>
                <w:sz w:val="32"/>
                <w:szCs w:val="32"/>
                <w:highlight w:val="none"/>
                <w:u w:val="single"/>
                <w:lang w:val="en-US" w:eastAsia="zh-CN"/>
              </w:rPr>
              <w:t xml:space="preserve">工业</w:t>
            </w:r>
            <w:r>
              <w:rPr>
                <w:rFonts w:hint="eastAsia" w:ascii="方正仿宋_GB2312" w:hAnsi="方正仿宋_GB2312" w:eastAsia="方正仿宋_GB2312" w:cs="方正仿宋_GB2312"/>
                <w:color w:val="000000"/>
                <w:sz w:val="32"/>
                <w:szCs w:val="32"/>
                <w:highlight w:val="none"/>
              </w:rPr>
              <w:t xml:space="preserve">。</w:t>
            </w:r>
            <w:bookmarkEnd w:id="62"/>
            <w:r>
              <w:rPr>
                <w:rFonts w:hint="eastAsia" w:ascii="方正仿宋_GB2312" w:hAnsi="方正仿宋_GB2312" w:eastAsia="方正仿宋_GB2312" w:cs="方正仿宋_GB2312"/>
                <w:color w:val="000000"/>
                <w:sz w:val="32"/>
                <w:szCs w:val="32"/>
                <w:highlight w:val="none"/>
              </w:rPr>
            </w:r>
            <w:r/>
          </w:p>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10</w:t>
            </w:r>
            <w:r>
              <w:rPr>
                <w:rFonts w:ascii="方正仿宋_GB2312" w:hAnsi="方正仿宋_GB2312" w:eastAsia="方正仿宋_GB2312" w:cs="方正仿宋_GB2312"/>
                <w:color w:val="000000"/>
                <w:sz w:val="32"/>
                <w:szCs w:val="32"/>
                <w:highlight w:val="none"/>
                <w:lang w:val="en-US" w:eastAsia="zh-CN"/>
              </w:rPr>
            </w:r>
            <w:r/>
          </w:p>
        </w:tc>
        <w:tc>
          <w:tcPr>
            <w:gridSpan w:val="2"/>
            <w:tcW w:w="86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val="0"/>
                <w:bCs w:val="0"/>
                <w:color w:val="000000"/>
                <w:sz w:val="32"/>
                <w:szCs w:val="32"/>
                <w:highlight w:val="none"/>
              </w:rPr>
              <w:t xml:space="preserve">本项目属于</w:t>
            </w:r>
            <w:r>
              <w:rPr>
                <w:rFonts w:hint="eastAsia" w:ascii="方正仿宋_GB2312" w:hAnsi="方正仿宋_GB2312" w:eastAsia="方正仿宋_GB2312" w:cs="方正仿宋_GB2312"/>
                <w:b w:val="0"/>
                <w:bCs w:val="0"/>
                <w:color w:val="000000"/>
                <w:sz w:val="32"/>
                <w:szCs w:val="32"/>
                <w:highlight w:val="none"/>
                <w:u w:val="single"/>
                <w:lang w:val="en-US" w:eastAsia="zh-CN"/>
              </w:rPr>
              <w:t xml:space="preserve">货物</w:t>
            </w:r>
            <w:r>
              <w:rPr>
                <w:rFonts w:hint="eastAsia" w:ascii="方正仿宋_GB2312" w:hAnsi="方正仿宋_GB2312" w:eastAsia="方正仿宋_GB2312" w:cs="方正仿宋_GB2312"/>
                <w:b w:val="0"/>
                <w:bCs w:val="0"/>
                <w:color w:val="000000"/>
                <w:sz w:val="32"/>
                <w:szCs w:val="32"/>
                <w:highlight w:val="none"/>
                <w:u w:val="single"/>
              </w:rPr>
              <w:t xml:space="preserve">类</w:t>
            </w:r>
            <w:r>
              <w:rPr>
                <w:rFonts w:hint="eastAsia" w:ascii="方正仿宋_GB2312" w:hAnsi="方正仿宋_GB2312" w:eastAsia="方正仿宋_GB2312" w:cs="方正仿宋_GB2312"/>
                <w:b w:val="0"/>
                <w:bCs w:val="0"/>
                <w:color w:val="000000"/>
                <w:sz w:val="32"/>
                <w:szCs w:val="32"/>
                <w:highlight w:val="none"/>
              </w:rPr>
              <w:t xml:space="preserve">采购，</w:t>
            </w:r>
            <w:r>
              <w:rPr>
                <w:rFonts w:hint="eastAsia" w:ascii="方正仿宋_GB2312" w:hAnsi="方正仿宋_GB2312" w:eastAsia="方正仿宋_GB2312" w:cs="方正仿宋_GB2312"/>
                <w:b w:val="0"/>
                <w:bCs w:val="0"/>
                <w:color w:val="000000"/>
                <w:sz w:val="32"/>
                <w:szCs w:val="32"/>
                <w:highlight w:val="none"/>
                <w:u w:val="single"/>
              </w:rPr>
              <w:t xml:space="preserve">非专门面向中小企业</w:t>
            </w:r>
            <w:r>
              <w:rPr>
                <w:rFonts w:hint="eastAsia" w:ascii="方正仿宋_GB2312" w:hAnsi="方正仿宋_GB2312" w:eastAsia="方正仿宋_GB2312" w:cs="方正仿宋_GB2312"/>
                <w:b w:val="0"/>
                <w:bCs w:val="0"/>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tc>
      </w:tr>
      <w:tr>
        <w:trPr>
          <w:trHeight w:val="930"/>
        </w:trPr>
        <w:tc>
          <w:tcPr>
            <w:tcW w:w="1066"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lang w:eastAsia="zh-CN"/>
              </w:rPr>
            </w:r>
            <w:r/>
          </w:p>
        </w:tc>
        <w:tc>
          <w:tcPr>
            <w:gridSpan w:val="2"/>
            <w:tcW w:w="8699"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供应商中标后需提供与电子投标文件一致的纸质打印投标文件3份</w:t>
            </w:r>
            <w:r>
              <w:rPr>
                <w:rFonts w:hint="eastAsia" w:ascii="方正仿宋_GB2312" w:hAnsi="方正仿宋_GB2312" w:eastAsia="方正仿宋_GB2312" w:cs="方正仿宋_GB2312"/>
                <w:b w:val="0"/>
                <w:bCs w:val="0"/>
                <w:color w:val="000000"/>
                <w:sz w:val="32"/>
                <w:szCs w:val="32"/>
                <w:highlight w:val="none"/>
              </w:rPr>
              <w:t xml:space="preserve">。</w:t>
            </w:r>
            <w:r>
              <w:rPr>
                <w:rFonts w:hint="eastAsia" w:ascii="方正仿宋_GB2312" w:hAnsi="方正仿宋_GB2312" w:eastAsia="方正仿宋_GB2312" w:cs="方正仿宋_GB2312"/>
                <w:b w:val="0"/>
                <w:bCs w:val="0"/>
                <w:color w:val="000000"/>
                <w:sz w:val="32"/>
                <w:szCs w:val="32"/>
                <w:highlight w:val="none"/>
                <w:lang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t xml:space="preserve">归档使用</w:t>
            </w:r>
            <w:r>
              <w:rPr>
                <w:rFonts w:hint="eastAsia" w:ascii="方正仿宋_GB2312" w:hAnsi="方正仿宋_GB2312" w:eastAsia="方正仿宋_GB2312" w:cs="方正仿宋_GB2312"/>
                <w:b w:val="0"/>
                <w:bCs w:val="0"/>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tc>
      </w:tr>
    </w:tbl>
    <w:p>
      <w:pPr>
        <w:pStyle w:val="755"/>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29"/>
        <w:ind w:firstLine="643"/>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64" w:name="EB6eaaf474639940df900ef4965d71f450"/>
      <w:r/>
      <w:bookmarkEnd w:id="64"/>
      <w:r/>
      <w:bookmarkStart w:id="65" w:name="_Toc8239"/>
      <w:r/>
      <w:bookmarkStart w:id="66" w:name="_Toc81575192"/>
      <w:r/>
      <w:bookmarkStart w:id="67" w:name="_Toc81575155"/>
      <w:r/>
      <w:bookmarkStart w:id="68" w:name="_Toc30953"/>
      <w:r>
        <w:rPr>
          <w:rFonts w:hint="eastAsia" w:ascii="方正仿宋_GB2312" w:hAnsi="方正仿宋_GB2312" w:eastAsia="方正仿宋_GB2312" w:cs="方正仿宋_GB2312"/>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一、总 则</w:t>
      </w:r>
      <w:bookmarkEnd w:id="65"/>
      <w:r/>
      <w:bookmarkEnd w:id="66"/>
      <w:r/>
      <w:bookmarkEnd w:id="67"/>
      <w:r/>
      <w:bookmarkEnd w:id="68"/>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w:t>
      </w:r>
      <w:r>
        <w:rPr>
          <w:rFonts w:hint="eastAsia" w:ascii="方正仿宋_GB2312" w:hAnsi="方正仿宋_GB2312" w:eastAsia="方正仿宋_GB2312" w:cs="方正仿宋_GB2312"/>
          <w:b/>
          <w:color w:val="000000"/>
          <w:sz w:val="32"/>
          <w:szCs w:val="32"/>
          <w:highlight w:val="none"/>
        </w:rPr>
        <w:t xml:space="preserve">招标方式</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本次采购采取公开招标方式。</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eastAsia="zh-CN"/>
        </w:rPr>
      </w:pPr>
      <w:r>
        <w:rPr>
          <w:rFonts w:hint="eastAsia" w:ascii="方正仿宋_GB2312" w:hAnsi="方正仿宋_GB2312" w:eastAsia="方正仿宋_GB2312" w:cs="方正仿宋_GB2312"/>
          <w:b/>
          <w:color w:val="000000"/>
          <w:sz w:val="32"/>
          <w:szCs w:val="32"/>
          <w:highlight w:val="none"/>
          <w:lang w:eastAsia="zh-CN"/>
        </w:rPr>
        <w:t xml:space="preserve">2.</w:t>
      </w:r>
      <w:r>
        <w:rPr>
          <w:rFonts w:hint="eastAsia" w:ascii="方正仿宋_GB2312" w:hAnsi="方正仿宋_GB2312" w:eastAsia="方正仿宋_GB2312" w:cs="方正仿宋_GB2312"/>
          <w:b/>
          <w:color w:val="000000"/>
          <w:sz w:val="32"/>
          <w:szCs w:val="32"/>
          <w:highlight w:val="none"/>
        </w:rPr>
        <w:t xml:space="preserve">合格的</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2.1合格的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必须符合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第一章《投标邀请》第二条及</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须知前附表相关规定，且具备完成本项目的能力，中标后不允许转包。</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2.2满足本文件实质性要求的规定。</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3.</w:t>
      </w:r>
      <w:r>
        <w:rPr>
          <w:rFonts w:hint="eastAsia" w:ascii="方正仿宋_GB2312" w:hAnsi="方正仿宋_GB2312" w:eastAsia="方正仿宋_GB2312" w:cs="方正仿宋_GB2312"/>
          <w:b/>
          <w:color w:val="000000"/>
          <w:sz w:val="32"/>
          <w:szCs w:val="32"/>
          <w:highlight w:val="none"/>
        </w:rPr>
        <w:t xml:space="preserve">适用法律</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本次招标及由招标产生的合同受中华人民共和国的相关</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制约和保护。</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4.</w:t>
      </w:r>
      <w:r>
        <w:rPr>
          <w:rFonts w:hint="eastAsia" w:ascii="方正仿宋_GB2312" w:hAnsi="方正仿宋_GB2312" w:eastAsia="方正仿宋_GB2312" w:cs="方正仿宋_GB2312"/>
          <w:b/>
          <w:color w:val="000000"/>
          <w:sz w:val="32"/>
          <w:szCs w:val="32"/>
          <w:highlight w:val="none"/>
        </w:rPr>
        <w:t xml:space="preserve">投标费用</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应自行承担所有参加投标有关的费用。</w:t>
      </w:r>
      <w:bookmarkStart w:id="69" w:name="_Toc29306"/>
      <w:r/>
      <w:bookmarkStart w:id="70" w:name="_Toc81575193"/>
      <w:r/>
      <w:bookmarkStart w:id="71" w:name="_Toc81575156"/>
      <w:r/>
      <w:bookmarkStart w:id="72" w:name="_Toc15995"/>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val="0"/>
          <w:bCs w:val="0"/>
          <w:caps w:val="0"/>
          <w:color w:val="000000"/>
          <w:sz w:val="32"/>
          <w:szCs w:val="32"/>
        </w:rPr>
      </w:pPr>
      <w:r>
        <w:rPr>
          <w:rFonts w:hint="eastAsia" w:ascii="方正仿宋_GB2312" w:hAnsi="方正仿宋_GB2312" w:eastAsia="方正仿宋_GB2312" w:cs="方正仿宋_GB2312"/>
          <w:b/>
          <w:bCs/>
          <w:caps w:val="0"/>
          <w:color w:val="000000"/>
          <w:sz w:val="32"/>
          <w:szCs w:val="32"/>
          <w:lang w:val="en-US" w:eastAsia="zh-CN"/>
        </w:rPr>
        <w:t xml:space="preserve">5.</w:t>
      </w:r>
      <w:r>
        <w:rPr>
          <w:rFonts w:hint="eastAsia" w:ascii="方正仿宋_GB2312" w:hAnsi="方正仿宋_GB2312" w:eastAsia="方正仿宋_GB2312" w:cs="方正仿宋_GB2312"/>
          <w:b/>
          <w:bCs/>
          <w:caps w:val="0"/>
          <w:color w:val="000000"/>
          <w:sz w:val="32"/>
          <w:szCs w:val="32"/>
          <w:lang w:eastAsia="zh-CN"/>
        </w:rPr>
        <w:t xml:space="preserve">采购文件</w:t>
      </w:r>
      <w:r>
        <w:rPr>
          <w:rFonts w:hint="eastAsia" w:ascii="方正仿宋_GB2312" w:hAnsi="方正仿宋_GB2312" w:eastAsia="方正仿宋_GB2312" w:cs="方正仿宋_GB2312"/>
          <w:b/>
          <w:bCs/>
          <w:caps w:val="0"/>
          <w:color w:val="000000"/>
          <w:sz w:val="32"/>
          <w:szCs w:val="32"/>
        </w:rPr>
        <w:t xml:space="preserve">的约束力</w:t>
      </w:r>
      <w:r>
        <w:rPr>
          <w:rFonts w:hint="eastAsia" w:ascii="方正仿宋_GB2312" w:hAnsi="方正仿宋_GB2312" w:eastAsia="方正仿宋_GB2312" w:cs="方正仿宋_GB2312"/>
          <w:b w:val="0"/>
          <w:bCs w:val="0"/>
          <w:caps w:val="0"/>
          <w:color w:val="000000"/>
          <w:sz w:val="32"/>
          <w:szCs w:val="32"/>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aps w:val="0"/>
          <w:color w:val="000000"/>
          <w:sz w:val="32"/>
          <w:szCs w:val="32"/>
          <w:lang w:eastAsia="zh-CN"/>
        </w:rPr>
        <w:t xml:space="preserve">供应商</w:t>
      </w:r>
      <w:r>
        <w:rPr>
          <w:rFonts w:hint="eastAsia" w:ascii="方正仿宋_GB2312" w:hAnsi="方正仿宋_GB2312" w:eastAsia="方正仿宋_GB2312" w:cs="方正仿宋_GB2312"/>
          <w:caps w:val="0"/>
          <w:color w:val="000000"/>
          <w:sz w:val="32"/>
          <w:szCs w:val="32"/>
        </w:rPr>
        <w:t xml:space="preserve">一旦参加本项目采购活动，即被认为接受了本</w:t>
      </w:r>
      <w:r>
        <w:rPr>
          <w:rFonts w:hint="eastAsia" w:ascii="方正仿宋_GB2312" w:hAnsi="方正仿宋_GB2312" w:eastAsia="方正仿宋_GB2312" w:cs="方正仿宋_GB2312"/>
          <w:caps w:val="0"/>
          <w:color w:val="000000"/>
          <w:sz w:val="32"/>
          <w:szCs w:val="32"/>
          <w:lang w:eastAsia="zh-CN"/>
        </w:rPr>
        <w:t xml:space="preserve">采购文件</w:t>
      </w:r>
      <w:r>
        <w:rPr>
          <w:rFonts w:hint="eastAsia" w:ascii="方正仿宋_GB2312" w:hAnsi="方正仿宋_GB2312" w:eastAsia="方正仿宋_GB2312" w:cs="方正仿宋_GB2312"/>
          <w:caps w:val="0"/>
          <w:color w:val="000000"/>
          <w:sz w:val="32"/>
          <w:szCs w:val="32"/>
        </w:rPr>
        <w:t xml:space="preserve">的规定和约束。</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Cs/>
          <w:color w:val="000000"/>
          <w:sz w:val="32"/>
          <w:szCs w:val="32"/>
          <w:highlight w:val="none"/>
          <w:lang w:eastAsia="zh-CN"/>
        </w:rPr>
      </w:pPr>
      <w:r>
        <w:rPr>
          <w:rFonts w:hint="eastAsia" w:ascii="黑体" w:hAnsi="黑体" w:eastAsia="黑体" w:cs="黑体"/>
          <w:b w:val="0"/>
          <w:bCs/>
          <w:color w:val="000000"/>
          <w:sz w:val="32"/>
          <w:szCs w:val="32"/>
          <w:highlight w:val="none"/>
        </w:rPr>
        <w:t xml:space="preserve">二、</w:t>
      </w:r>
      <w:bookmarkEnd w:id="69"/>
      <w:r/>
      <w:bookmarkEnd w:id="70"/>
      <w:r/>
      <w:bookmarkEnd w:id="71"/>
      <w:r/>
      <w:bookmarkEnd w:id="72"/>
      <w:r>
        <w:rPr>
          <w:rFonts w:hint="eastAsia" w:ascii="黑体" w:hAnsi="黑体" w:eastAsia="黑体" w:cs="黑体"/>
          <w:b w:val="0"/>
          <w:bCs/>
          <w:color w:val="000000"/>
          <w:sz w:val="32"/>
          <w:szCs w:val="32"/>
          <w:highlight w:val="none"/>
          <w:lang w:eastAsia="zh-CN"/>
        </w:rPr>
        <w:t xml:space="preserve">采购文件</w:t>
      </w:r>
      <w:r>
        <w:rPr>
          <w:rFonts w:hint="eastAsia" w:ascii="方正仿宋_GB2312" w:hAnsi="方正仿宋_GB2312" w:eastAsia="方正仿宋_GB2312" w:cs="方正仿宋_GB2312"/>
          <w:bCs/>
          <w:color w:val="000000"/>
          <w:sz w:val="32"/>
          <w:szCs w:val="32"/>
          <w:highlight w:val="none"/>
          <w:lang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6.</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构成</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由以下部分组成：</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第一章：投标邀请；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第二章：</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第三章：资格审查及评标办法；</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第四章：采购需求；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第五章：合同文本；</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第六章：投标文件格式。</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请仔细检查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是否齐全，如有缺漏请立即与代理机构联系解决。</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应认真阅读</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中所有的事项、格式、条款和规范等要求，按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要求和规定编制投标文件，并保证所提供的全部资料的真实性，以使其投标文件对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作出实质性响应，否则风险由</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自行承担。</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7.</w:t>
      </w:r>
      <w:r>
        <w:rPr>
          <w:rFonts w:hint="eastAsia" w:ascii="方正仿宋_GB2312" w:hAnsi="方正仿宋_GB2312" w:eastAsia="方正仿宋_GB2312" w:cs="方正仿宋_GB2312"/>
          <w:b/>
          <w:color w:val="000000"/>
          <w:sz w:val="32"/>
          <w:szCs w:val="32"/>
          <w:highlight w:val="none"/>
        </w:rPr>
        <w:t xml:space="preserve">政府采购政策功能落实</w:t>
      </w:r>
      <w:r>
        <w:rPr>
          <w:rFonts w:hint="eastAsia" w:ascii="方正仿宋_GB2312" w:hAnsi="方正仿宋_GB2312" w:eastAsia="方正仿宋_GB2312" w:cs="方正仿宋_GB2312"/>
          <w:b/>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u w:val="single"/>
          <w:lang w:val="en-US" w:eastAsia="zh-CN"/>
        </w:rPr>
      </w:pPr>
      <w:r>
        <w:rPr>
          <w:rFonts w:hint="eastAsia" w:ascii="方正仿宋_GB2312" w:hAnsi="方正仿宋_GB2312" w:eastAsia="方正仿宋_GB2312" w:cs="方正仿宋_GB2312"/>
          <w:b/>
          <w:bCs/>
          <w:color w:val="000000"/>
          <w:sz w:val="32"/>
          <w:szCs w:val="32"/>
          <w:highlight w:val="none"/>
        </w:rPr>
        <w:t xml:space="preserve">本项目落实的政府采购政策对应序号为</w:t>
      </w:r>
      <w:r>
        <w:rPr>
          <w:rFonts w:hint="eastAsia" w:ascii="方正仿宋_GB2312" w:hAnsi="方正仿宋_GB2312" w:eastAsia="方正仿宋_GB2312" w:cs="方正仿宋_GB2312"/>
          <w:color w:val="000000"/>
          <w:sz w:val="32"/>
          <w:szCs w:val="32"/>
          <w:highlight w:val="none"/>
          <w:u w:val="single"/>
          <w:lang w:val="en-US" w:eastAsia="zh-CN"/>
        </w:rPr>
        <w:t xml:space="preserve">7</w:t>
      </w:r>
      <w:r>
        <w:rPr>
          <w:rFonts w:hint="eastAsia" w:ascii="方正仿宋_GB2312" w:hAnsi="方正仿宋_GB2312" w:eastAsia="方正仿宋_GB2312" w:cs="方正仿宋_GB2312"/>
          <w:color w:val="000000"/>
          <w:sz w:val="32"/>
          <w:szCs w:val="32"/>
          <w:highlight w:val="none"/>
          <w:u w:val="single"/>
        </w:rPr>
        <w:t xml:space="preserve">.1</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7</w:t>
      </w:r>
      <w:r>
        <w:rPr>
          <w:rFonts w:hint="eastAsia" w:ascii="方正仿宋_GB2312" w:hAnsi="方正仿宋_GB2312" w:eastAsia="方正仿宋_GB2312" w:cs="方正仿宋_GB2312"/>
          <w:color w:val="000000"/>
          <w:sz w:val="32"/>
          <w:szCs w:val="32"/>
          <w:highlight w:val="none"/>
          <w:u w:val="single"/>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2、</w:t>
      </w:r>
      <w:r>
        <w:rPr>
          <w:rFonts w:hint="eastAsia" w:ascii="方正仿宋_GB2312" w:hAnsi="方正仿宋_GB2312" w:eastAsia="方正仿宋_GB2312" w:cs="方正仿宋_GB2312"/>
          <w:color w:val="000000"/>
          <w:sz w:val="32"/>
          <w:szCs w:val="32"/>
          <w:highlight w:val="none"/>
          <w:u w:val="single"/>
        </w:rPr>
        <w:t xml:space="preserve">7.3</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7.4、7.5</w:t>
      </w:r>
      <w:r>
        <w:rPr>
          <w:rFonts w:hint="eastAsia" w:ascii="方正仿宋_GB2312" w:hAnsi="方正仿宋_GB2312" w:eastAsia="方正仿宋_GB2312" w:cs="方正仿宋_GB2312"/>
          <w:color w:val="000000"/>
          <w:sz w:val="32"/>
          <w:szCs w:val="32"/>
          <w:highlight w:val="none"/>
          <w:u w:val="single"/>
          <w:lang w:eastAsia="zh-CN"/>
        </w:rPr>
        <w:t xml:space="preserve">.1、</w:t>
      </w:r>
      <w:r>
        <w:rPr>
          <w:rFonts w:hint="eastAsia" w:ascii="方正仿宋_GB2312" w:hAnsi="方正仿宋_GB2312" w:eastAsia="方正仿宋_GB2312" w:cs="方正仿宋_GB2312"/>
          <w:color w:val="000000"/>
          <w:sz w:val="32"/>
          <w:szCs w:val="32"/>
          <w:highlight w:val="none"/>
          <w:u w:val="single"/>
          <w:lang w:val="en-US" w:eastAsia="zh-CN"/>
        </w:rPr>
        <w:t xml:space="preserve">7.10、7.11</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b/>
          <w:bCs/>
          <w:color w:val="000000"/>
          <w:sz w:val="32"/>
          <w:szCs w:val="32"/>
          <w:highlight w:val="none"/>
          <w:u w:val="singl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w:t>
      </w:r>
      <w:r>
        <w:rPr>
          <w:rFonts w:hint="eastAsia" w:ascii="方正仿宋_GB2312" w:hAnsi="方正仿宋_GB2312" w:eastAsia="方正仿宋_GB2312" w:cs="方正仿宋_GB2312"/>
          <w:color w:val="000000"/>
          <w:sz w:val="32"/>
          <w:szCs w:val="32"/>
          <w:highlight w:val="none"/>
        </w:rPr>
        <w:t xml:space="preserve">.1中小企业政策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政府采购促进中小企业发展，在政府采购活动中，供应商提供的货物、工程或者服务符合下列情形的，享受中小企业扶持政策：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（1）在货物采购项目中，货物由中小企业制造，即货物由中小企业生产且使用该中小企业商号或者注册商标；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（2）在工程采购项目中，工程由中小企业承建，即工程施工单位为中小企业；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（3）在服务采购项目中，服务由中小企业承接，即提供服务的人员为中小企业依照《中华人民共和国劳动合同法》订立劳动合同的从业人员。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在货物采购项目中，供应商提供的货物既有中小企业制造货物，也有大型企业制造货物的，不享受中小企业扶持政策。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中小企业供应商参加政府采购活动，应当出具《中小企业声明函》，否则不得享受相关中小企业扶持政策。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中小企业，是指在中华人民共和国境内依法设立，依据国务院批准的中小企业划分标准（详见《关于印发中小企业</w:t>
      </w:r>
      <w:r>
        <w:rPr>
          <w:rFonts w:hint="eastAsia" w:ascii="方正仿宋_GB2312" w:hAnsi="方正仿宋_GB2312" w:eastAsia="方正仿宋_GB2312" w:cs="方正仿宋_GB2312"/>
          <w:color w:val="000000"/>
          <w:sz w:val="32"/>
          <w:szCs w:val="32"/>
          <w:highlight w:val="none"/>
          <w:lang w:eastAsia="zh-CN"/>
        </w:rPr>
        <w:t xml:space="preserve">划分</w:t>
      </w:r>
      <w:r>
        <w:rPr>
          <w:rFonts w:hint="eastAsia" w:ascii="方正仿宋_GB2312" w:hAnsi="方正仿宋_GB2312" w:eastAsia="方正仿宋_GB2312" w:cs="方正仿宋_GB2312"/>
          <w:color w:val="000000"/>
          <w:sz w:val="32"/>
          <w:szCs w:val="32"/>
          <w:highlight w:val="none"/>
        </w:rPr>
        <w:t xml:space="preserve">标准规定的通知》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注：①参加投标的中小企业，应当按照《政府采购促进中小企业发展管理办法》（财库〔2020〕46号）规定，出具《中小企业声明函》，否则不得享受相关中小企业扶持政策。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含新疆生产建设兵团</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出具的属于监狱企业的证明文件</w:t>
      </w:r>
      <w:r>
        <w:rPr>
          <w:rFonts w:hint="eastAsia" w:ascii="方正仿宋_GB2312" w:hAnsi="方正仿宋_GB2312" w:eastAsia="方正仿宋_GB2312" w:cs="方正仿宋_GB2312"/>
          <w:color w:val="000000"/>
          <w:sz w:val="32"/>
          <w:szCs w:val="32"/>
          <w:highlight w:val="none"/>
          <w:lang w:eastAsia="zh-CN"/>
        </w:rPr>
        <w:t xml:space="preserve">（在</w:t>
      </w:r>
      <w:r>
        <w:rPr>
          <w:rFonts w:hint="eastAsia" w:ascii="方正仿宋_GB2312" w:hAnsi="方正仿宋_GB2312" w:eastAsia="方正仿宋_GB2312" w:cs="方正仿宋_GB2312"/>
          <w:color w:val="000000"/>
          <w:sz w:val="32"/>
          <w:szCs w:val="32"/>
          <w:highlight w:val="none"/>
        </w:rPr>
        <w:t xml:space="preserve">投标文件中上传加盖出具单位公章的电子件</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%的扣除，用扣除后的价格参加评审。（是否接受联合体以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中相关内容为准，是否允许大中型企业向一家或者多家小微企业分包以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中相关内容为准。）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节能产品、信息安全产品、环境标志产品</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.3提供的产品属于信息安全产品的，供应商应当选择经国家认证的信息安全产品投标，并提供由中国网络安全审查技术与认证中心按国家标准认证颁发的有效认证证书复印件。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.4提供的产品属于政府强制采购节能产品的，供应商应当选择依据国家标准中二级能效（水效）指标认证的节能产品投标，并提供有效的节能产品认证证书复印件。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.5提供的产品属于环境标志产品的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供应商应当选择依据相关标准的最新版本认证的环境标志产品投标</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并提供有效的环境标志产品认证证书复印件。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绿色采购</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.1中标/成交供应商对涉及商品的包装应按照《关于印发《商品包装政府采购需求标准（试行）</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方正仿宋_GB2312" w:hAnsi="方正仿宋_GB2312" w:eastAsia="方正仿宋_GB2312" w:cs="方正仿宋_GB2312"/>
          <w:color w:val="000000"/>
          <w:sz w:val="32"/>
          <w:szCs w:val="32"/>
          <w:highlight w:val="none"/>
          <w:lang w:eastAsia="zh-CN"/>
        </w:rPr>
        <w:t xml:space="preserve">提高</w:t>
      </w:r>
      <w:r>
        <w:rPr>
          <w:rFonts w:hint="eastAsia" w:ascii="方正仿宋_GB2312" w:hAnsi="方正仿宋_GB2312" w:eastAsia="方正仿宋_GB2312" w:cs="方正仿宋_GB2312"/>
          <w:color w:val="000000"/>
          <w:sz w:val="32"/>
          <w:szCs w:val="32"/>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7.6</w:t>
      </w:r>
      <w:r>
        <w:rPr>
          <w:rFonts w:hint="eastAsia" w:ascii="方正仿宋_GB2312" w:hAnsi="方正仿宋_GB2312" w:eastAsia="方正仿宋_GB2312" w:cs="方正仿宋_GB2312"/>
          <w:color w:val="000000"/>
          <w:sz w:val="32"/>
          <w:szCs w:val="32"/>
          <w:highlight w:val="none"/>
        </w:rPr>
        <w:t xml:space="preserve">创新产品采购</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优先采购各级政府部门公开发布的有效期内的创新产品、首台套等《目录》内的创新产品。创新产品自进入《目录》起2年内视同具备相应销售业绩。</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网络产品、市场准入类产品采购</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网络关键设备和网络安全专用产品目录</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7.8</w:t>
      </w:r>
      <w:r>
        <w:rPr>
          <w:rFonts w:hint="eastAsia" w:ascii="方正仿宋_GB2312" w:hAnsi="方正仿宋_GB2312" w:eastAsia="方正仿宋_GB2312" w:cs="方正仿宋_GB2312"/>
          <w:color w:val="000000"/>
          <w:sz w:val="32"/>
          <w:szCs w:val="32"/>
          <w:highlight w:val="none"/>
        </w:rPr>
        <w:t xml:space="preserve">支持乡村产业振兴管理：落实《关于运用政府采购政策支持乡村产业振兴的通知》（财库〔2021〕19号）有关要求。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7.9</w:t>
      </w:r>
      <w:r>
        <w:rPr>
          <w:rFonts w:hint="eastAsia" w:ascii="方正仿宋_GB2312" w:hAnsi="方正仿宋_GB2312" w:eastAsia="方正仿宋_GB2312" w:cs="方正仿宋_GB2312"/>
          <w:color w:val="000000"/>
          <w:sz w:val="32"/>
          <w:szCs w:val="32"/>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7.10</w:t>
      </w:r>
      <w:r>
        <w:rPr>
          <w:rFonts w:hint="eastAsia" w:ascii="方正仿宋_GB2312" w:hAnsi="方正仿宋_GB2312" w:eastAsia="方正仿宋_GB2312" w:cs="方正仿宋_GB2312"/>
          <w:color w:val="000000"/>
          <w:sz w:val="32"/>
          <w:szCs w:val="32"/>
          <w:highlight w:val="none"/>
        </w:rPr>
        <w:t xml:space="preserve">落实政府采购领域数字人民币政策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在政府采购履约保证金、代理服务费和货款资金支付中，鼓励以数字人民币作为支付方式。</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7.11评审中出现下列情形之一的，评审委员会应当启动异常低价投标（响应）审查程序：</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3.投标（响应）报价低于采购项目最高限价45%的，即投标（响应）报价＜采购项目最高限价×45%；</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4.评审委员会基于专业判断，认为供应商报价过低，有可能影响产品质量或者不能诚信履约的其他情形。</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采购人可以结合具体项目实际情况，提高上述第1项至第3项中启动异常低价投标（响应）审查的数值标准，但是最高不得超过65%。</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相关法律法规对供应商报价有规定的，从其规定。</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ff0000"/>
          <w:sz w:val="32"/>
          <w:szCs w:val="3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注：未按要求提供相关材料的，不享受相关政策。</w:t>
      </w:r>
      <w:r>
        <w:rPr>
          <w:rFonts w:hint="eastAsia" w:ascii="方正仿宋_GB2312" w:hAnsi="方正仿宋_GB2312" w:eastAsia="方正仿宋_GB2312" w:cs="方正仿宋_GB2312"/>
          <w:b/>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8.</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的澄清或修改</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.1在提交</w:t>
      </w:r>
      <w:r>
        <w:rPr>
          <w:rFonts w:hint="eastAsia" w:ascii="方正仿宋_GB2312" w:hAnsi="方正仿宋_GB2312" w:eastAsia="方正仿宋_GB2312" w:cs="方正仿宋_GB2312"/>
          <w:color w:val="000000"/>
          <w:sz w:val="32"/>
          <w:szCs w:val="32"/>
          <w:highlight w:val="none"/>
          <w:lang w:val="en-US" w:eastAsia="zh-CN"/>
        </w:rPr>
        <w:t xml:space="preserve">投标</w:t>
      </w:r>
      <w:r>
        <w:rPr>
          <w:rFonts w:hint="eastAsia" w:ascii="方正仿宋_GB2312" w:hAnsi="方正仿宋_GB2312" w:eastAsia="方正仿宋_GB2312" w:cs="方正仿宋_GB2312"/>
          <w:color w:val="000000"/>
          <w:sz w:val="32"/>
          <w:szCs w:val="32"/>
          <w:highlight w:val="none"/>
        </w:rPr>
        <w:t xml:space="preserve">文件接收截止之日前，采购人或者采购代理机构可以以更正公告的形式，对已发出的</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的澄清、修改将在原公告媒体上发布更正公告，澄清、修改文件均作为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的组成部分，并对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具有约束力。</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.3采购代理机构发出的所有补充、修改和变更文件均作为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的组成部分，与</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具有同等法律效力。</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应及时登录“苏采云”系统获取澄清答疑文件（修改后的</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），如因供应商原因未能及时获取澄清和修改，由此造成的相关责任，由供应商承担。</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73" w:name="_Toc81575194"/>
      <w:r/>
      <w:bookmarkStart w:id="74" w:name="_Toc81575157"/>
      <w:r/>
      <w:bookmarkStart w:id="75" w:name="_Toc11461"/>
      <w:r/>
      <w:bookmarkStart w:id="76" w:name="_Toc5574"/>
      <w:r>
        <w:rPr>
          <w:rFonts w:hint="eastAsia" w:ascii="黑体" w:hAnsi="黑体" w:eastAsia="黑体" w:cs="黑体"/>
          <w:b w:val="0"/>
          <w:bCs w:val="0"/>
          <w:color w:val="000000"/>
          <w:sz w:val="32"/>
          <w:szCs w:val="32"/>
          <w:highlight w:val="none"/>
        </w:rPr>
        <w:t xml:space="preserve">三、投标文件的编制</w:t>
      </w:r>
      <w:bookmarkEnd w:id="73"/>
      <w:r/>
      <w:bookmarkEnd w:id="74"/>
      <w:r/>
      <w:bookmarkEnd w:id="75"/>
      <w:r/>
      <w:bookmarkEnd w:id="76"/>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9.</w:t>
      </w:r>
      <w:r>
        <w:rPr>
          <w:rFonts w:hint="eastAsia" w:ascii="方正仿宋_GB2312" w:hAnsi="方正仿宋_GB2312" w:eastAsia="方正仿宋_GB2312" w:cs="方正仿宋_GB2312"/>
          <w:b/>
          <w:color w:val="000000"/>
          <w:sz w:val="32"/>
          <w:szCs w:val="32"/>
          <w:highlight w:val="none"/>
        </w:rPr>
        <w:t xml:space="preserve">投标文件的编制要求</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应仔细阅读“</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”的所有内容，保证所提供的全部资料的真实性、完整性及有效性，以使其投标对“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”作出实质性响应。</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.2投标文件要求加盖电子签章之处，应按要求加盖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数字证书的电子签章。其他需要盖章但未明确要求电子签章的，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可按要求加盖公章后上传材料电子件或直接加盖电子签章。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.3本项目通过“苏采云”系统进行电子投标，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9.4供应商如同时参与多个采购包（如有）招标，则应按采购包分别制作投标文件，否则将视为无效投标文件。</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10.</w:t>
      </w:r>
      <w:r>
        <w:rPr>
          <w:rFonts w:hint="eastAsia" w:ascii="方正仿宋_GB2312" w:hAnsi="方正仿宋_GB2312" w:eastAsia="方正仿宋_GB2312" w:cs="方正仿宋_GB2312"/>
          <w:b/>
          <w:color w:val="000000"/>
          <w:sz w:val="32"/>
          <w:szCs w:val="32"/>
          <w:highlight w:val="none"/>
        </w:rPr>
        <w:t xml:space="preserve">投标文件构成</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rPr>
        <w:t xml:space="preserve">.1投标文件包括资格证明文件、开标一览表、分项报价表、响应及偏离表、投标函、其他证明文件等部分。</w:t>
      </w:r>
      <w:r>
        <w:rPr>
          <w:rFonts w:hint="eastAsia" w:ascii="方正仿宋_GB2312" w:hAnsi="方正仿宋_GB2312" w:eastAsia="方正仿宋_GB2312" w:cs="方正仿宋_GB2312"/>
          <w:bCs/>
          <w:color w:val="000000"/>
          <w:sz w:val="32"/>
          <w:szCs w:val="32"/>
          <w:highlight w:val="none"/>
        </w:rPr>
        <w:t xml:space="preserve">投标文件构成资料为非中文时应提供中文译版。</w:t>
      </w:r>
      <w:bookmarkStart w:id="77" w:name="EBc50e2bb832bb43068403b10c1cce6141"/>
      <w:r>
        <w:rPr>
          <w:rFonts w:hint="eastAsia" w:ascii="方正仿宋_GB2312" w:hAnsi="方正仿宋_GB2312" w:eastAsia="方正仿宋_GB2312" w:cs="方正仿宋_GB2312"/>
          <w:bCs/>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bCs/>
          <w:color w:val="000000"/>
          <w:sz w:val="32"/>
          <w:szCs w:val="32"/>
          <w:highlight w:val="none"/>
          <w:lang w:val="en-US" w:eastAsia="zh-CN"/>
        </w:rPr>
      </w:pPr>
      <w:r>
        <w:rPr>
          <w:rFonts w:hint="eastAsia" w:ascii="方正仿宋_GB2312" w:hAnsi="方正仿宋_GB2312" w:eastAsia="方正仿宋_GB2312" w:cs="方正仿宋_GB2312"/>
          <w:bCs/>
          <w:color w:val="000000"/>
          <w:sz w:val="32"/>
          <w:szCs w:val="32"/>
          <w:highlight w:val="none"/>
          <w:lang w:val="en-US" w:eastAsia="zh-CN"/>
        </w:rPr>
        <w:t xml:space="preserve">1</w:t>
      </w:r>
      <w:r>
        <w:rPr>
          <w:rFonts w:hint="eastAsia" w:ascii="方正仿宋_GB2312" w:hAnsi="方正仿宋_GB2312" w:eastAsia="方正仿宋_GB2312" w:cs="方正仿宋_GB2312"/>
          <w:bCs/>
          <w:color w:val="000000"/>
          <w:sz w:val="32"/>
          <w:szCs w:val="32"/>
          <w:highlight w:val="none"/>
          <w:lang w:val="en-US" w:eastAsia="zh-CN"/>
        </w:rPr>
        <w:t xml:space="preserve">0.2供应商应仔细阅读“采购文件”的所有内容，参考“采购文件”第六章“投标文件有关格式”编制“电子投标文件”，如有必要，可以增加附页，作为投标文件的组成部分。本次招标不接受纸质投标文件。供应商须保证所提供的全部资料的真实性、完整性及有效性，以使其投标对“采购文件”作出实质性响应。否则，可能被拒绝。</w:t>
      </w:r>
      <w:r>
        <w:rPr>
          <w:rFonts w:hint="eastAsia" w:ascii="方正仿宋_GB2312" w:hAnsi="方正仿宋_GB2312" w:eastAsia="方正仿宋_GB2312" w:cs="方正仿宋_GB2312"/>
          <w:bCs/>
          <w:color w:val="00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Cs/>
          <w:color w:val="000000"/>
          <w:sz w:val="32"/>
          <w:szCs w:val="32"/>
          <w:highlight w:val="none"/>
          <w:lang w:val="en-US" w:eastAsia="zh-CN"/>
        </w:rPr>
      </w:pPr>
      <w:r>
        <w:rPr>
          <w:rFonts w:hint="eastAsia" w:ascii="方正仿宋_GB2312" w:hAnsi="方正仿宋_GB2312" w:eastAsia="方正仿宋_GB2312" w:cs="方正仿宋_GB2312"/>
          <w:bCs/>
          <w:color w:val="000000"/>
          <w:sz w:val="32"/>
          <w:szCs w:val="32"/>
          <w:highlight w:val="none"/>
          <w:lang w:val="en-US" w:eastAsia="zh-CN"/>
        </w:rPr>
        <w:t xml:space="preserve">各供应商在编制投标文件时请按照采购文件第六章规定的格式进行，混乱编排导致投标文件被误读或评委会查找不到有效文件是供应商的风险。</w:t>
      </w:r>
      <w:r>
        <w:rPr>
          <w:rFonts w:hint="eastAsia" w:ascii="方正仿宋_GB2312" w:hAnsi="方正仿宋_GB2312" w:eastAsia="方正仿宋_GB2312" w:cs="方正仿宋_GB2312"/>
          <w:bCs/>
          <w:color w:val="000000"/>
          <w:sz w:val="32"/>
          <w:szCs w:val="32"/>
          <w:highlight w:val="none"/>
          <w:lang w:val="en-US"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w:t>
      </w:r>
      <w:r>
        <w:rPr>
          <w:rFonts w:hint="eastAsia" w:ascii="方正仿宋_GB2312" w:hAnsi="方正仿宋_GB2312" w:eastAsia="方正仿宋_GB2312" w:cs="方正仿宋_GB2312"/>
          <w:b/>
          <w:color w:val="000000"/>
          <w:sz w:val="32"/>
          <w:szCs w:val="32"/>
          <w:highlight w:val="none"/>
          <w:lang w:val="en-US" w:eastAsia="zh-CN"/>
        </w:rPr>
        <w:t xml:space="preserve">0</w:t>
      </w:r>
      <w:r>
        <w:rPr>
          <w:rFonts w:hint="eastAsia" w:ascii="方正仿宋_GB2312" w:hAnsi="方正仿宋_GB2312" w:eastAsia="方正仿宋_GB2312" w:cs="方正仿宋_GB2312"/>
          <w:b/>
          <w:color w:val="000000"/>
          <w:sz w:val="32"/>
          <w:szCs w:val="32"/>
          <w:highlight w:val="none"/>
        </w:rPr>
        <w:t xml:space="preserve">.</w:t>
      </w:r>
      <w:r>
        <w:rPr>
          <w:rFonts w:hint="eastAsia" w:ascii="方正仿宋_GB2312" w:hAnsi="方正仿宋_GB2312" w:eastAsia="方正仿宋_GB2312" w:cs="方正仿宋_GB2312"/>
          <w:b/>
          <w:color w:val="000000"/>
          <w:sz w:val="32"/>
          <w:szCs w:val="32"/>
          <w:highlight w:val="none"/>
          <w:lang w:val="en-US" w:eastAsia="zh-CN"/>
        </w:rPr>
        <w:t xml:space="preserve">3</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要求提供证书证件等原件电子件的，</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rPr>
        <w:t xml:space="preserve">开标时携带了证书证明资料的原件，但电子投标文件中未包含相关资料电子件的，评标委员会可以视同其未提供。</w:t>
      </w:r>
      <w:bookmarkEnd w:id="77"/>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11.</w:t>
      </w:r>
      <w:r>
        <w:rPr>
          <w:rFonts w:hint="eastAsia" w:ascii="方正仿宋_GB2312" w:hAnsi="方正仿宋_GB2312" w:eastAsia="方正仿宋_GB2312" w:cs="方正仿宋_GB2312"/>
          <w:b/>
          <w:color w:val="000000"/>
          <w:sz w:val="32"/>
          <w:szCs w:val="32"/>
          <w:highlight w:val="none"/>
        </w:rPr>
        <w:t xml:space="preserve">投标报价</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.1报价为一次报价，本项目不接受备选的投标方案或有选择的报价，只允许有一个报价。投标报价内容包括</w:t>
      </w:r>
      <w:bookmarkStart w:id="78" w:name="EB54dd097a55df4796bd5f9b6bdf2ddc40"/>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w:t>
      </w:r>
      <w:r>
        <w:rPr>
          <w:rFonts w:hint="eastAsia" w:ascii="方正仿宋_GB2312" w:hAnsi="方正仿宋_GB2312" w:eastAsia="方正仿宋_GB2312" w:cs="方正仿宋_GB2312"/>
          <w:color w:val="000000"/>
          <w:sz w:val="32"/>
          <w:szCs w:val="32"/>
          <w:highlight w:val="none"/>
          <w:lang w:eastAsia="zh-CN"/>
        </w:rPr>
        <w:t xml:space="preserve">涉及</w:t>
      </w:r>
      <w:r>
        <w:rPr>
          <w:rFonts w:hint="eastAsia" w:ascii="方正仿宋_GB2312" w:hAnsi="方正仿宋_GB2312" w:eastAsia="方正仿宋_GB2312" w:cs="方正仿宋_GB2312"/>
          <w:color w:val="000000"/>
          <w:sz w:val="32"/>
          <w:szCs w:val="32"/>
          <w:highlight w:val="none"/>
        </w:rPr>
        <w:t xml:space="preserve">的其他一切费用。</w:t>
      </w:r>
      <w:bookmarkEnd w:id="78"/>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.2报价注意事项：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11.2.1</w:t>
      </w:r>
      <w:r>
        <w:rPr>
          <w:rFonts w:hint="eastAsia" w:ascii="方正仿宋_GB2312" w:hAnsi="方正仿宋_GB2312" w:eastAsia="方正仿宋_GB2312" w:cs="方正仿宋_GB2312"/>
          <w:color w:val="000000"/>
          <w:sz w:val="32"/>
          <w:szCs w:val="32"/>
          <w:highlight w:val="none"/>
        </w:rPr>
        <w:t xml:space="preserve">投标价格一律以人民币计算，以元为单位标注，最多保留至小数点后两位，</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有规定的按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执行。</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sz w:val="32"/>
          <w:szCs w:val="32"/>
          <w:lang w:val="en-US" w:eastAsia="zh-CN"/>
        </w:rPr>
        <w:t xml:space="preserve">11.2.2</w:t>
      </w:r>
      <w:r>
        <w:rPr>
          <w:rFonts w:hint="eastAsia" w:ascii="方正仿宋_GB2312" w:hAnsi="方正仿宋_GB2312" w:eastAsia="方正仿宋_GB2312" w:cs="方正仿宋_GB2312"/>
          <w:b w:val="0"/>
          <w:bCs/>
          <w:color w:val="000000"/>
          <w:sz w:val="32"/>
          <w:szCs w:val="32"/>
          <w:highlight w:val="none"/>
        </w:rPr>
        <w:t xml:space="preserve">供应商报价时应充分考虑所有可能影响到报价的因素，一旦评标结束最终中标，任何情况都将被认为是中标人的报价让利行为，损失自负。</w:t>
      </w:r>
      <w:r>
        <w:rPr>
          <w:rFonts w:hint="eastAsia" w:ascii="方正仿宋_GB2312" w:hAnsi="方正仿宋_GB2312" w:eastAsia="方正仿宋_GB2312" w:cs="方正仿宋_GB2312"/>
          <w:b w:val="0"/>
          <w:bCs/>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lang w:val="en-US" w:eastAsia="zh-CN"/>
        </w:rPr>
        <w:t xml:space="preserve">11.2.3</w:t>
      </w:r>
      <w:r>
        <w:rPr>
          <w:rFonts w:hint="eastAsia" w:ascii="方正仿宋_GB2312" w:hAnsi="方正仿宋_GB2312" w:eastAsia="方正仿宋_GB2312" w:cs="方正仿宋_GB2312"/>
          <w:b w:val="0"/>
          <w:bCs/>
          <w:color w:val="000000"/>
          <w:sz w:val="32"/>
          <w:szCs w:val="32"/>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方正仿宋_GB2312" w:hAnsi="方正仿宋_GB2312" w:eastAsia="方正仿宋_GB2312" w:cs="方正仿宋_GB2312"/>
          <w:b w:val="0"/>
          <w:bCs/>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11.2.4</w:t>
      </w:r>
      <w:r>
        <w:rPr>
          <w:rFonts w:hint="eastAsia" w:ascii="方正仿宋_GB2312" w:hAnsi="方正仿宋_GB2312" w:eastAsia="方正仿宋_GB2312" w:cs="方正仿宋_GB2312"/>
          <w:b w:val="0"/>
          <w:bCs/>
          <w:color w:val="000000"/>
          <w:sz w:val="32"/>
          <w:szCs w:val="32"/>
          <w:highlight w:val="none"/>
        </w:rPr>
        <w:t xml:space="preserve">供应商的任何错漏、优惠、竞争性报价不得作为减轻责任、减少服务、增加收费、降低质量的理由。</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12.</w:t>
      </w:r>
      <w:r>
        <w:rPr>
          <w:rFonts w:hint="eastAsia" w:ascii="方正仿宋_GB2312" w:hAnsi="方正仿宋_GB2312" w:eastAsia="方正仿宋_GB2312" w:cs="方正仿宋_GB2312"/>
          <w:b/>
          <w:color w:val="000000"/>
          <w:sz w:val="32"/>
          <w:szCs w:val="32"/>
          <w:highlight w:val="none"/>
        </w:rPr>
        <w:t xml:space="preserve">投标有效期</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12.1在</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须知前附表规定的投标有效期内，投标有效期从提交投标文件的截止之日起算。投标有效期比规定短的将被视为未实质性响应</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12.2特殊情况需延长投标有效期的，采购代理机构可于投标有效期届满之前，要求</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同意延长有效期，可向</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提出延长投标有效期的要求，采购代理机构的要求与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的答复均应为书面形式（如信件、传真或电报等），</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拒绝延长的，其投标在原投标有效期届满后将不再有效；</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同意延长的，不允许修改或撤回投标文件。</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79" w:name="_Toc23443"/>
      <w:r/>
      <w:bookmarkStart w:id="80" w:name="_Toc2773"/>
      <w:r/>
      <w:bookmarkStart w:id="81" w:name="_Toc81575195"/>
      <w:r/>
      <w:bookmarkStart w:id="82" w:name="_Toc81575158"/>
      <w:r>
        <w:rPr>
          <w:rFonts w:hint="eastAsia" w:ascii="黑体" w:hAnsi="黑体" w:eastAsia="黑体" w:cs="黑体"/>
          <w:b w:val="0"/>
          <w:bCs w:val="0"/>
          <w:color w:val="000000"/>
          <w:sz w:val="32"/>
          <w:szCs w:val="32"/>
          <w:highlight w:val="none"/>
        </w:rPr>
        <w:t xml:space="preserve">四、投标文件的提交</w:t>
      </w:r>
      <w:bookmarkEnd w:id="79"/>
      <w:r/>
      <w:bookmarkEnd w:id="80"/>
      <w:r/>
      <w:bookmarkEnd w:id="81"/>
      <w:r/>
      <w:bookmarkEnd w:id="82"/>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eastAsia="zh-CN"/>
        </w:rPr>
      </w:pPr>
      <w:r>
        <w:rPr>
          <w:rFonts w:hint="eastAsia" w:ascii="方正仿宋_GB2312" w:hAnsi="方正仿宋_GB2312" w:eastAsia="方正仿宋_GB2312" w:cs="方正仿宋_GB2312"/>
          <w:b/>
          <w:color w:val="000000"/>
          <w:sz w:val="32"/>
          <w:szCs w:val="32"/>
          <w:highlight w:val="none"/>
          <w:lang w:eastAsia="zh-CN"/>
        </w:rPr>
        <w:t xml:space="preserve">13.</w:t>
      </w:r>
      <w:r>
        <w:rPr>
          <w:rFonts w:hint="eastAsia" w:ascii="方正仿宋_GB2312" w:hAnsi="方正仿宋_GB2312" w:eastAsia="方正仿宋_GB2312" w:cs="方正仿宋_GB2312"/>
          <w:b/>
          <w:color w:val="000000"/>
          <w:sz w:val="32"/>
          <w:szCs w:val="32"/>
          <w:highlight w:val="none"/>
        </w:rPr>
        <w:t xml:space="preserve">投标文件的提交</w:t>
      </w:r>
      <w:r>
        <w:rPr>
          <w:rFonts w:hint="eastAsia" w:ascii="方正仿宋_GB2312" w:hAnsi="方正仿宋_GB2312" w:eastAsia="方正仿宋_GB2312" w:cs="方正仿宋_GB2312"/>
          <w:b/>
          <w:color w:val="000000"/>
          <w:sz w:val="32"/>
          <w:szCs w:val="32"/>
          <w:highlight w:val="none"/>
          <w:lang w:eastAsia="zh-CN"/>
        </w:rPr>
        <w:t xml:space="preserve">、撤回和修改</w:t>
      </w:r>
      <w:r>
        <w:rPr>
          <w:rFonts w:hint="eastAsia" w:ascii="方正仿宋_GB2312" w:hAnsi="方正仿宋_GB2312" w:eastAsia="方正仿宋_GB2312" w:cs="方正仿宋_GB2312"/>
          <w:b/>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规定的投标截止时间前提交投标文件并将电子投标文件上传至“苏采云”系统对应的本次开标采购包中。除</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另有规定外，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所提交的投标文件不予退还。</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13.2投标文件的修改和撤回：</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供应商可在投标截止时间前，撤回其投标文件，具体操作方法见《操作手册》。供应商撤回投标文件，则认为其不再参与本项目投标活动。</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rPr>
        <w:t xml:space="preserve">供应商可在投标截止时</w:t>
      </w:r>
      <w:r>
        <w:rPr>
          <w:rFonts w:hint="eastAsia" w:ascii="方正仿宋_GB2312" w:hAnsi="方正仿宋_GB2312" w:eastAsia="方正仿宋_GB2312" w:cs="方正仿宋_GB2312"/>
          <w:b w:val="0"/>
          <w:bCs/>
          <w:sz w:val="32"/>
          <w:szCs w:val="32"/>
          <w:lang w:eastAsia="zh-CN"/>
        </w:rPr>
        <w:t xml:space="preserve">间之</w:t>
      </w:r>
      <w:r>
        <w:rPr>
          <w:rFonts w:hint="eastAsia" w:ascii="方正仿宋_GB2312" w:hAnsi="方正仿宋_GB2312" w:eastAsia="方正仿宋_GB2312" w:cs="方正仿宋_GB2312"/>
          <w:b w:val="0"/>
          <w:bCs/>
          <w:sz w:val="32"/>
          <w:szCs w:val="32"/>
        </w:rPr>
        <w:t xml:space="preserve">前，对其投标文件进行修改，具体操作方法见《操作手册》。在投标截止时间之后，供应商不得对其投标文件作任何修改</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lang w:eastAsia="zh-CN"/>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lang w:eastAsia="zh-CN"/>
        </w:rPr>
        <w:t xml:space="preserve">在投标截止时间至采购文件中规定的投标有效期满之间的这段时间内，供应商不得撤回其投标。</w:t>
      </w:r>
      <w:r>
        <w:rPr>
          <w:rFonts w:hint="eastAsia" w:ascii="方正仿宋_GB2312" w:hAnsi="方正仿宋_GB2312" w:eastAsia="方正仿宋_GB2312" w:cs="方正仿宋_GB2312"/>
          <w:b w:val="0"/>
          <w:bCs/>
          <w:sz w:val="32"/>
          <w:szCs w:val="32"/>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13.3采购人、采购代理机构可以通过修改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酌情延长投标文件接收截止日期，在此情况下，</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的所有权利和义务以及</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受制约的截止日期均应以延长后新的截止日期为准。</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hint="eastAsia" w:ascii="方正仿宋_GB2312" w:hAnsi="方正仿宋_GB2312" w:eastAsia="方正仿宋_GB2312" w:cs="方正仿宋_GB2312"/>
          <w:b w:val="0"/>
          <w:bCs/>
          <w:sz w:val="32"/>
          <w:szCs w:val="32"/>
          <w:lang w:val="en-US"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14.</w:t>
      </w:r>
      <w:r>
        <w:rPr>
          <w:rFonts w:hint="eastAsia" w:ascii="方正仿宋_GB2312" w:hAnsi="方正仿宋_GB2312" w:eastAsia="方正仿宋_GB2312" w:cs="方正仿宋_GB2312"/>
          <w:b/>
          <w:color w:val="000000"/>
          <w:sz w:val="32"/>
          <w:szCs w:val="32"/>
          <w:highlight w:val="none"/>
        </w:rPr>
        <w:t xml:space="preserve">投标文件被拒绝接收的情形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规定的投标截止时间后上传的投标文件或对投标报价或其他实质性内容修正的文件。</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83" w:name="_Toc81575160"/>
      <w:r/>
      <w:bookmarkStart w:id="84" w:name="_Toc20026"/>
      <w:r/>
      <w:bookmarkStart w:id="85" w:name="_Toc959"/>
      <w:r/>
      <w:bookmarkStart w:id="86" w:name="_Toc81575197"/>
      <w:r>
        <w:rPr>
          <w:rFonts w:hint="eastAsia" w:ascii="黑体" w:hAnsi="黑体" w:eastAsia="黑体" w:cs="黑体"/>
          <w:b w:val="0"/>
          <w:bCs w:val="0"/>
          <w:color w:val="000000"/>
          <w:sz w:val="32"/>
          <w:szCs w:val="32"/>
          <w:highlight w:val="none"/>
        </w:rPr>
        <w:t xml:space="preserve">五、开标、评标程序</w:t>
      </w:r>
      <w:bookmarkEnd w:id="83"/>
      <w:r/>
      <w:bookmarkEnd w:id="84"/>
      <w:r/>
      <w:bookmarkEnd w:id="85"/>
      <w:r/>
      <w:bookmarkEnd w:id="86"/>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15.</w:t>
      </w:r>
      <w:r>
        <w:rPr>
          <w:rFonts w:hint="eastAsia" w:ascii="方正仿宋_GB2312" w:hAnsi="方正仿宋_GB2312" w:eastAsia="方正仿宋_GB2312" w:cs="方正仿宋_GB2312"/>
          <w:b/>
          <w:color w:val="000000"/>
          <w:sz w:val="32"/>
          <w:szCs w:val="32"/>
          <w:highlight w:val="none"/>
        </w:rPr>
        <w:t xml:space="preserve">开标</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15.1采购代理机构将在招标公告中规定的时间和地点组织公开开标。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应当按照《操作手册》规定，参加开标活动，在“苏采云”系统规定的时间内对投标文件解密。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15.2开标仪式由采购代理机构组织。“苏采云”系统将自动对项目进行开标，并宣布各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名称和投标价格。</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15.3</w:t>
      </w:r>
      <w:r>
        <w:rPr>
          <w:rFonts w:hint="eastAsia" w:ascii="方正仿宋_GB2312" w:hAnsi="方正仿宋_GB2312" w:eastAsia="方正仿宋_GB2312" w:cs="方正仿宋_GB2312"/>
          <w:b/>
          <w:bCs/>
          <w:color w:val="000000"/>
          <w:sz w:val="32"/>
          <w:szCs w:val="32"/>
          <w:highlight w:val="none"/>
          <w:lang w:eastAsia="zh-CN"/>
        </w:rPr>
        <w:t xml:space="preserve">供应商</w:t>
      </w:r>
      <w:r>
        <w:rPr>
          <w:rFonts w:hint="eastAsia" w:ascii="方正仿宋_GB2312" w:hAnsi="方正仿宋_GB2312" w:eastAsia="方正仿宋_GB2312" w:cs="方正仿宋_GB2312"/>
          <w:b/>
          <w:bCs/>
          <w:color w:val="000000"/>
          <w:sz w:val="32"/>
          <w:szCs w:val="32"/>
          <w:highlight w:val="none"/>
        </w:rPr>
        <w:t xml:space="preserve">用于解密的CA证书应为该投标文件生成加密、上传的同一把CA证书。</w:t>
      </w:r>
      <w:r>
        <w:rPr>
          <w:rFonts w:hint="eastAsia" w:ascii="方正仿宋_GB2312" w:hAnsi="方正仿宋_GB2312" w:eastAsia="方正仿宋_GB2312" w:cs="方正仿宋_GB2312"/>
          <w:b/>
          <w:bCs/>
          <w:color w:val="000000"/>
          <w:sz w:val="32"/>
          <w:szCs w:val="32"/>
          <w:highlight w:val="none"/>
          <w:lang w:eastAsia="zh-CN"/>
        </w:rPr>
        <w:t xml:space="preserve">供应商</w:t>
      </w:r>
      <w:r>
        <w:rPr>
          <w:rFonts w:hint="eastAsia" w:ascii="方正仿宋_GB2312" w:hAnsi="方正仿宋_GB2312" w:eastAsia="方正仿宋_GB2312" w:cs="方正仿宋_GB2312"/>
          <w:b/>
          <w:bCs/>
          <w:color w:val="000000"/>
          <w:sz w:val="32"/>
          <w:szCs w:val="32"/>
          <w:highlight w:val="none"/>
        </w:rPr>
        <w:t xml:space="preserve">应登录“苏采云”系统进入“开标大厅”，在系统约定时间内使用CA证书解密，未成功解密的视为放弃投标。</w:t>
      </w:r>
      <w:r>
        <w:rPr>
          <w:rFonts w:hint="eastAsia" w:ascii="方正仿宋_GB2312" w:hAnsi="方正仿宋_GB2312" w:eastAsia="方正仿宋_GB2312" w:cs="方正仿宋_GB2312"/>
          <w:b/>
          <w:bCs/>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15.4</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15.5</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在开、评标全过程中应</w:t>
      </w:r>
      <w:r>
        <w:rPr>
          <w:rFonts w:hint="eastAsia" w:ascii="方正仿宋_GB2312" w:hAnsi="方正仿宋_GB2312" w:eastAsia="方正仿宋_GB2312" w:cs="方正仿宋_GB2312"/>
          <w:color w:val="000000"/>
          <w:sz w:val="32"/>
          <w:szCs w:val="32"/>
          <w:highlight w:val="none"/>
          <w:lang w:eastAsia="zh-CN"/>
        </w:rPr>
        <w:t xml:space="preserve">保持通信畅通</w:t>
      </w:r>
      <w:r>
        <w:rPr>
          <w:rFonts w:hint="eastAsia" w:ascii="方正仿宋_GB2312" w:hAnsi="方正仿宋_GB2312" w:eastAsia="方正仿宋_GB2312" w:cs="方正仿宋_GB2312"/>
          <w:color w:val="000000"/>
          <w:sz w:val="32"/>
          <w:szCs w:val="32"/>
          <w:highlight w:val="none"/>
        </w:rPr>
        <w:t xml:space="preserve">，及时登录“苏采云”系统查阅、答复相关信息。</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16.</w:t>
      </w:r>
      <w:r>
        <w:rPr>
          <w:rFonts w:hint="eastAsia" w:ascii="方正仿宋_GB2312" w:hAnsi="方正仿宋_GB2312" w:eastAsia="方正仿宋_GB2312" w:cs="方正仿宋_GB2312"/>
          <w:b/>
          <w:color w:val="000000"/>
          <w:sz w:val="32"/>
          <w:szCs w:val="32"/>
          <w:highlight w:val="none"/>
        </w:rPr>
        <w:t xml:space="preserve">评标委员会</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17.</w:t>
      </w:r>
      <w:r>
        <w:rPr>
          <w:rFonts w:hint="eastAsia" w:ascii="方正仿宋_GB2312" w:hAnsi="方正仿宋_GB2312" w:eastAsia="方正仿宋_GB2312" w:cs="方正仿宋_GB2312"/>
          <w:b/>
          <w:color w:val="000000"/>
          <w:sz w:val="32"/>
          <w:szCs w:val="32"/>
          <w:highlight w:val="none"/>
        </w:rPr>
        <w:t xml:space="preserve">评标程序</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17.1资格审查</w:t>
      </w:r>
      <w:bookmarkStart w:id="87" w:name="EBa9c0a2c9e523494487594c65b2a92370"/>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开标结束后，采购人或采购代理机构依法根据</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的规定对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的资格证明文件等进行审查。</w:t>
      </w:r>
      <w:bookmarkEnd w:id="87"/>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17.2符合性检查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17.2.1依据</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的规定，由评标委员会从投标文件的有效性、完整性和对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的响应程度进行审查，以确定是否对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的实质性要求作出响应。</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17.2.2在详细评标之前，评标委员会将首先审查每份投标文件是否实质性响应了</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的要求。实质性响应的投标应是与</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要求的全部条款、条件和规格相符，没有重大偏离的投标。</w:t>
      </w:r>
      <w:bookmarkStart w:id="88" w:name="EB1499356fad43416eb16398733accabf7"/>
      <w:r>
        <w:rPr>
          <w:rFonts w:hint="eastAsia" w:ascii="方正仿宋_GB2312" w:hAnsi="方正仿宋_GB2312" w:eastAsia="方正仿宋_GB2312" w:cs="方正仿宋_GB2312"/>
          <w:color w:val="000000"/>
          <w:sz w:val="32"/>
          <w:szCs w:val="32"/>
          <w:highlight w:val="none"/>
        </w:rPr>
        <w:t xml:space="preserve">所谓重大偏离是指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投标文件中所述设备质量、技术规格、数量、交货期、服务等明显不能满足</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w:t>
      </w:r>
      <w:bookmarkEnd w:id="88"/>
      <w:r>
        <w:rPr>
          <w:rFonts w:hint="eastAsia" w:ascii="方正仿宋_GB2312" w:hAnsi="方正仿宋_GB2312" w:eastAsia="方正仿宋_GB2312" w:cs="方正仿宋_GB2312"/>
          <w:color w:val="000000"/>
          <w:sz w:val="32"/>
          <w:szCs w:val="32"/>
          <w:highlight w:val="none"/>
        </w:rPr>
        <w:t xml:space="preserve">重大偏离的认定需经过评标委员会以少数服从多数的原则作出结论。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17.3未通过资格审查或符合性审查的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17.4评标委员会判断投标文件的响应性，仅基于投标文件本身而不靠外部证据。对非实质性响应的投标文件，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不能通过修正或撤销不符之处，而使其成为实质性响应。</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17.5相同品牌产品投标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17.5.1采用最低评标价法的采购项目，提供相同品牌产品的不同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17.5.2使用综合评分法的采购项目，提供相同品牌产品且通过资格审查、符合性审查的不同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参加同一合同项下投标的，按一家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计算，评审后得分最高的同品牌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获得中标人推荐资格；评审得分相同的，报价最低的同品牌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获得中标人推荐资格；评审得分且报价相同的，采取随机抽取方式确定，其他同品牌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不作为中标候选人。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17.5.3非单一产品采购项目，采购人确定核心产品，并在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中载明。多家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提供的核心产品品牌相同的，按前两款规定处理。</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17.6有关问题的澄清</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17.6.1对投标文件中含义不明确、同类问题表述不一致或者有明显文字和计算错误的内容，评标委员会通过“苏采云”系统向</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发出“澄清要求函”，要求</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作出必要的澄清、说明或者补正。</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的澄清、说明或者补正应当采用书面形式且不得超出投标文件的范围或者改变投标文件的实质性内容。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17.6.2投标文件报价出现前后不一致的，除</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另有规定外，按照下列规定修正：</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②大写金额和小写金额不一致的，以大写金额为准；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③单价金额小数点或者百分比有明显错位的，以开标一览表的总价为准，并修改单价；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④总价金额与按单价汇总金额不一致的，以单价金额计算结果为准。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同时出现两种以上不一致的，按照前款规定的顺序修正。</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17.6.3评标委员会将按上述修正错误的方法调整投标文件中的投标报价，并通过“苏采云”系统告知</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，调整后的价格应对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具有约束力。</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不接受修正后的价格，其投标将被拒绝。</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评标过程中，不得去掉报价中的最高报价和最低报价。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17.7比较</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评标委员会将按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中规定的评标方法和标准，对符合性检查合格的投标文件进行商务和技术评比。</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17.</w:t>
      </w:r>
      <w:r>
        <w:rPr>
          <w:rFonts w:hint="eastAsia" w:ascii="方正仿宋_GB2312" w:hAnsi="方正仿宋_GB2312" w:eastAsia="方正仿宋_GB2312" w:cs="方正仿宋_GB2312"/>
          <w:b w:val="0"/>
          <w:bCs/>
          <w:sz w:val="32"/>
          <w:szCs w:val="32"/>
          <w:lang w:val="en-US" w:eastAsia="zh-CN"/>
        </w:rPr>
        <w:t xml:space="preserve">8</w:t>
      </w:r>
      <w:r>
        <w:rPr>
          <w:rFonts w:hint="eastAsia" w:ascii="方正仿宋_GB2312" w:hAnsi="方正仿宋_GB2312" w:eastAsia="方正仿宋_GB2312" w:cs="方正仿宋_GB2312"/>
          <w:b w:val="0"/>
          <w:bCs/>
          <w:sz w:val="32"/>
          <w:szCs w:val="32"/>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ascii="方正仿宋_GB2312" w:hAnsi="方正仿宋_GB2312" w:eastAsia="方正仿宋_GB2312" w:cs="方正仿宋_GB2312"/>
          <w:b w:val="0"/>
          <w:bCs/>
          <w:sz w:val="32"/>
          <w:szCs w:val="32"/>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推荐中标候选人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评标委员会按照</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中规定的评标方法和标准推荐中标候选人。</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若有充分证据证明，中标候选人出现下列情况之一的，一经查实，采购人有权提请评标委员会或财政部门重新确定其中标资格：</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（1）提供虚假材料谋取中标的；</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（2）与评审专家、采购人、其他</w:t>
      </w:r>
      <w:r>
        <w:rPr>
          <w:rFonts w:hint="eastAsia" w:ascii="方正仿宋_GB2312" w:hAnsi="方正仿宋_GB2312" w:eastAsia="方正仿宋_GB2312" w:cs="方正仿宋_GB2312"/>
          <w:b w:val="0"/>
          <w:bCs/>
          <w:sz w:val="32"/>
          <w:szCs w:val="32"/>
          <w:lang w:eastAsia="zh-CN"/>
        </w:rPr>
        <w:t xml:space="preserve">供应商</w:t>
      </w:r>
      <w:r>
        <w:rPr>
          <w:rFonts w:hint="eastAsia" w:ascii="方正仿宋_GB2312" w:hAnsi="方正仿宋_GB2312" w:eastAsia="方正仿宋_GB2312" w:cs="方正仿宋_GB2312"/>
          <w:b w:val="0"/>
          <w:bCs/>
          <w:sz w:val="32"/>
          <w:szCs w:val="32"/>
        </w:rPr>
        <w:t xml:space="preserve">或者采购代理机构工作人员恶意串通的；</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（3）向评审专家、采购人或采购代理机构工作人员行贿或者提供其他不正当利益的；</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（4）不满足本</w:t>
      </w:r>
      <w:r>
        <w:rPr>
          <w:rFonts w:hint="eastAsia" w:ascii="方正仿宋_GB2312" w:hAnsi="方正仿宋_GB2312" w:eastAsia="方正仿宋_GB2312" w:cs="方正仿宋_GB2312"/>
          <w:b w:val="0"/>
          <w:bCs/>
          <w:sz w:val="32"/>
          <w:szCs w:val="32"/>
          <w:lang w:eastAsia="zh-CN"/>
        </w:rPr>
        <w:t xml:space="preserve">采购文件</w:t>
      </w:r>
      <w:r>
        <w:rPr>
          <w:rFonts w:hint="eastAsia" w:ascii="方正仿宋_GB2312" w:hAnsi="方正仿宋_GB2312" w:eastAsia="方正仿宋_GB2312" w:cs="方正仿宋_GB2312"/>
          <w:b w:val="0"/>
          <w:bCs/>
          <w:sz w:val="32"/>
          <w:szCs w:val="32"/>
        </w:rPr>
        <w:t xml:space="preserve">规定的实质性要求，但评标过程中又未被评标委员会发现的；</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（5）出现供应商串通投标情形的；</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（6）不符合</w:t>
      </w:r>
      <w:r>
        <w:rPr>
          <w:rFonts w:hint="eastAsia" w:ascii="方正仿宋_GB2312" w:hAnsi="方正仿宋_GB2312" w:eastAsia="方正仿宋_GB2312" w:cs="方正仿宋_GB2312"/>
          <w:b w:val="0"/>
          <w:bCs/>
          <w:sz w:val="32"/>
          <w:szCs w:val="32"/>
          <w:lang w:eastAsia="zh-CN"/>
        </w:rPr>
        <w:t xml:space="preserve">法律法规</w:t>
      </w:r>
      <w:r>
        <w:rPr>
          <w:rFonts w:hint="eastAsia" w:ascii="方正仿宋_GB2312" w:hAnsi="方正仿宋_GB2312" w:eastAsia="方正仿宋_GB2312" w:cs="方正仿宋_GB2312"/>
          <w:b w:val="0"/>
          <w:bCs/>
          <w:sz w:val="32"/>
          <w:szCs w:val="32"/>
        </w:rPr>
        <w:t xml:space="preserve">规定的其他情形。</w:t>
      </w:r>
      <w:r>
        <w:rPr>
          <w:rFonts w:hint="eastAsia" w:ascii="方正仿宋_GB2312" w:hAnsi="方正仿宋_GB2312" w:eastAsia="方正仿宋_GB2312" w:cs="方正仿宋_GB2312"/>
          <w:b w:val="0"/>
          <w:bCs/>
          <w:sz w:val="32"/>
          <w:szCs w:val="32"/>
        </w:rPr>
      </w:r>
      <w:r/>
    </w:p>
    <w:p>
      <w:pPr>
        <w:pStyle w:val="818"/>
        <w:ind w:firstLine="640"/>
        <w:pageBreakBefore w:val="0"/>
        <w:spacing w:line="560" w:lineRule="exact"/>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不符合法定中标条件的，采购人可按评委会推荐的中标候选人名单排序，确定下一候选人为中标人，也可以重新开展政府采购活动。</w:t>
      </w:r>
      <w:r>
        <w:rPr>
          <w:rFonts w:hint="eastAsia" w:ascii="方正仿宋_GB2312" w:hAnsi="方正仿宋_GB2312" w:eastAsia="方正仿宋_GB2312" w:cs="方正仿宋_GB2312"/>
          <w:b w:val="0"/>
          <w:bCs/>
          <w:sz w:val="32"/>
          <w:szCs w:val="32"/>
        </w:rPr>
      </w:r>
      <w:r/>
    </w:p>
    <w:p>
      <w:pPr>
        <w:pStyle w:val="729"/>
        <w:ind w:firstLine="64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89" w:name="_Toc81575196"/>
      <w:r/>
      <w:bookmarkStart w:id="90" w:name="_Toc81575159"/>
      <w:r/>
      <w:bookmarkStart w:id="91" w:name="_Toc8712"/>
      <w:r/>
      <w:bookmarkStart w:id="92" w:name="_Toc8841"/>
      <w:r>
        <w:rPr>
          <w:rFonts w:hint="eastAsia" w:ascii="黑体" w:hAnsi="黑体" w:eastAsia="黑体" w:cs="黑体"/>
          <w:b w:val="0"/>
          <w:bCs w:val="0"/>
          <w:color w:val="000000"/>
          <w:sz w:val="32"/>
          <w:szCs w:val="32"/>
          <w:highlight w:val="none"/>
        </w:rPr>
        <w:t xml:space="preserve">六、无效投标、废标、串通投标</w:t>
      </w:r>
      <w:bookmarkEnd w:id="89"/>
      <w:r/>
      <w:bookmarkEnd w:id="90"/>
      <w:r/>
      <w:bookmarkEnd w:id="91"/>
      <w:r/>
      <w:bookmarkEnd w:id="92"/>
      <w:r>
        <w:rPr>
          <w:rFonts w:hint="eastAsia" w:ascii="黑体" w:hAnsi="黑体" w:eastAsia="黑体" w:cs="黑体"/>
          <w:b w:val="0"/>
          <w:bCs w:val="0"/>
          <w:color w:val="000000"/>
          <w:sz w:val="32"/>
          <w:szCs w:val="32"/>
          <w:highlight w:val="none"/>
        </w:rPr>
        <w:t xml:space="preserve">及取消中标候选人资格情形</w:t>
      </w:r>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tabs>
          <w:tab w:val="left" w:pos="338" w:leader="none"/>
        </w:tabs>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18.</w:t>
      </w:r>
      <w:r>
        <w:rPr>
          <w:rFonts w:hint="eastAsia" w:ascii="方正仿宋_GB2312" w:hAnsi="方正仿宋_GB2312" w:eastAsia="方正仿宋_GB2312" w:cs="方正仿宋_GB2312"/>
          <w:b/>
          <w:color w:val="000000"/>
          <w:sz w:val="32"/>
          <w:szCs w:val="32"/>
          <w:highlight w:val="none"/>
        </w:rPr>
        <w:t xml:space="preserve">无效投标情形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strike/>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同一采购包提交两个（含两个）以上不同的投标报价的。</w:t>
      </w:r>
      <w:r>
        <w:rPr>
          <w:rFonts w:hint="eastAsia" w:ascii="方正仿宋_GB2312" w:hAnsi="方正仿宋_GB2312" w:eastAsia="方正仿宋_GB2312" w:cs="方正仿宋_GB2312"/>
          <w:strike/>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18.2</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规定资格要求的或未按规定提交资质证件的。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18.3</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的报价超过了采购预算或最高限价的。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18.4投标文件未通过</w:t>
      </w:r>
      <w:r>
        <w:rPr>
          <w:rFonts w:hint="eastAsia" w:ascii="方正仿宋_GB2312" w:hAnsi="方正仿宋_GB2312" w:eastAsia="方正仿宋_GB2312" w:cs="方正仿宋_GB2312"/>
          <w:color w:val="000000"/>
          <w:sz w:val="32"/>
          <w:szCs w:val="32"/>
          <w:highlight w:val="none"/>
          <w:lang w:val="en-US" w:eastAsia="zh-CN"/>
        </w:rPr>
        <w:t xml:space="preserve">资格性审查或</w:t>
      </w:r>
      <w:r>
        <w:rPr>
          <w:rFonts w:hint="eastAsia" w:ascii="方正仿宋_GB2312" w:hAnsi="方正仿宋_GB2312" w:eastAsia="方正仿宋_GB2312" w:cs="方正仿宋_GB2312"/>
          <w:color w:val="000000"/>
          <w:sz w:val="32"/>
          <w:szCs w:val="32"/>
          <w:highlight w:val="none"/>
        </w:rPr>
        <w:t xml:space="preserve">符合性审查的。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18.5投标文件出现重大偏离，不符合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中规定的实质性要求的（★部分为实质性要求）。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18.6评标委员会认为</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的报价明显低于其他通过符合性审查</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的报价，有可能影响产品质量或者不能诚信履约的，且</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不能在合理的时间内提供说明，证明其报价合理性的。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18.7投标文件未按照</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要求加盖CA电子公章的。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18.8</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有本</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规定的恶意串通投标情形的。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投标文件出现商务条款的负偏离，视为未对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进行实质性响应</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lang w:val="en-US" w:eastAsia="zh-CN"/>
        </w:rPr>
        <w:t xml:space="preserve">投标报价出现前后不一致，按照采购文件规定进行修正，修正后的报价，供应商不在规定时间内确认或修正后的报价超过预算金额或者最高限价的。</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明细报价表出现缺漏项的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12</w:t>
      </w:r>
      <w:r>
        <w:rPr>
          <w:rFonts w:hint="eastAsia" w:ascii="方正仿宋_GB2312" w:hAnsi="方正仿宋_GB2312" w:eastAsia="方正仿宋_GB2312" w:cs="方正仿宋_GB2312"/>
          <w:color w:val="000000"/>
          <w:sz w:val="32"/>
          <w:szCs w:val="32"/>
          <w:highlight w:val="none"/>
        </w:rPr>
        <w:t xml:space="preserve">投标文件技术参数及要求中一般指标超出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规定允许偏离最大范围或最高项数的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13</w:t>
      </w:r>
      <w:r>
        <w:rPr>
          <w:rFonts w:hint="eastAsia" w:ascii="方正仿宋_GB2312" w:hAnsi="方正仿宋_GB2312" w:eastAsia="方正仿宋_GB2312" w:cs="方正仿宋_GB2312"/>
          <w:color w:val="000000"/>
          <w:sz w:val="32"/>
          <w:szCs w:val="32"/>
          <w:highlight w:val="none"/>
          <w:lang w:val="en-US" w:eastAsia="zh-CN"/>
        </w:rPr>
        <w:t xml:space="preserve">技术响应完全复制采购需求的内容，未对采购文件进行有效响应的。</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14其他</w:t>
      </w:r>
      <w:r>
        <w:rPr>
          <w:rFonts w:hint="eastAsia" w:ascii="方正仿宋_GB2312" w:hAnsi="方正仿宋_GB2312" w:eastAsia="方正仿宋_GB2312" w:cs="方正仿宋_GB2312"/>
          <w:color w:val="000000"/>
          <w:sz w:val="32"/>
          <w:szCs w:val="32"/>
          <w:highlight w:val="none"/>
        </w:rPr>
        <w:t xml:space="preserve">评标委员会认为有必要取消的投标</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15</w:t>
      </w:r>
      <w:r>
        <w:rPr>
          <w:rFonts w:hint="eastAsia" w:ascii="方正仿宋_GB2312" w:hAnsi="方正仿宋_GB2312" w:eastAsia="方正仿宋_GB2312" w:cs="方正仿宋_GB2312"/>
          <w:color w:val="000000"/>
          <w:sz w:val="32"/>
          <w:szCs w:val="32"/>
          <w:highlight w:val="none"/>
        </w:rPr>
        <w:t xml:space="preserve">投标文件含有采购人不能接受的附加条件的。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18.1</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其他</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及本</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w:t>
      </w:r>
      <w:r>
        <w:rPr>
          <w:rFonts w:hint="eastAsia" w:ascii="方正仿宋_GB2312" w:hAnsi="方正仿宋_GB2312" w:eastAsia="方正仿宋_GB2312" w:cs="方正仿宋_GB2312"/>
          <w:color w:val="000000"/>
          <w:sz w:val="32"/>
          <w:szCs w:val="32"/>
          <w:highlight w:val="none"/>
          <w:lang w:eastAsia="zh-CN"/>
        </w:rPr>
        <w:t xml:space="preserve">属于</w:t>
      </w:r>
      <w:r>
        <w:rPr>
          <w:rFonts w:hint="eastAsia" w:ascii="方正仿宋_GB2312" w:hAnsi="方正仿宋_GB2312" w:eastAsia="方正仿宋_GB2312" w:cs="方正仿宋_GB2312"/>
          <w:color w:val="000000"/>
          <w:sz w:val="32"/>
          <w:szCs w:val="32"/>
          <w:highlight w:val="none"/>
        </w:rPr>
        <w:t xml:space="preserve">无效投标的情形。</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19.</w:t>
      </w:r>
      <w:r>
        <w:rPr>
          <w:rFonts w:hint="eastAsia" w:ascii="方正仿宋_GB2312" w:hAnsi="方正仿宋_GB2312" w:eastAsia="方正仿宋_GB2312" w:cs="方正仿宋_GB2312"/>
          <w:b/>
          <w:color w:val="000000"/>
          <w:sz w:val="32"/>
          <w:szCs w:val="32"/>
          <w:highlight w:val="none"/>
        </w:rPr>
        <w:t xml:space="preserve">废标情形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19.1符合专业条件的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或者对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作实质响应的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不足三家的。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19.2出现影响采购公正的违法、违规行为的。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19.3因重大变故，采购任务取消的。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19.4评标委员会认定</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存在歧义、重大缺陷导致评审工作无法进行的。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19.5在“苏采云”系统规定时间内成功解密电子投标文件的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rPr>
      </w:pPr>
      <w:r>
        <w:rPr>
          <w:rFonts w:hint="eastAsia" w:ascii="方正仿宋_GB2312" w:hAnsi="方正仿宋_GB2312" w:eastAsia="方正仿宋_GB2312" w:cs="方正仿宋_GB2312"/>
          <w:color w:val="000000"/>
          <w:sz w:val="32"/>
          <w:szCs w:val="32"/>
          <w:highlight w:val="none"/>
        </w:rPr>
        <w:t xml:space="preserve">19.</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因苏采云系统故障造成开标不成功</w:t>
      </w:r>
      <w:r>
        <w:rPr>
          <w:rFonts w:hint="eastAsia" w:ascii="方正仿宋_GB2312" w:hAnsi="方正仿宋_GB2312" w:eastAsia="方正仿宋_GB2312" w:cs="方正仿宋_GB2312"/>
          <w:color w:val="000000"/>
          <w:sz w:val="32"/>
          <w:szCs w:val="32"/>
          <w:highlight w:val="none"/>
          <w:lang w:eastAsia="zh-CN"/>
        </w:rPr>
        <w:t xml:space="preserve">的。</w:t>
      </w:r>
      <w:r>
        <w:rPr>
          <w:rFonts w:hint="eastAsia" w:ascii="方正仿宋_GB2312" w:hAnsi="方正仿宋_GB2312" w:eastAsia="方正仿宋_GB2312" w:cs="方正仿宋_GB2312"/>
          <w:color w:val="000000"/>
          <w:sz w:val="32"/>
          <w:szCs w:val="32"/>
          <w:highlight w:val="none"/>
          <w:lang w:val="en-US"/>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20.供应商</w:t>
      </w:r>
      <w:r>
        <w:rPr>
          <w:rFonts w:hint="eastAsia" w:ascii="方正仿宋_GB2312" w:hAnsi="方正仿宋_GB2312" w:eastAsia="方正仿宋_GB2312" w:cs="方正仿宋_GB2312"/>
          <w:b/>
          <w:color w:val="000000"/>
          <w:sz w:val="32"/>
          <w:szCs w:val="32"/>
          <w:highlight w:val="none"/>
        </w:rPr>
        <w:t xml:space="preserve">不足三家情形处理</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投标截止后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不足3家或者通过资格审查或符合性审查的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不足3家的，除采购任务取消情形外，按财政部令第87号第四十三条条款进行处理。</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21.</w:t>
      </w:r>
      <w:r>
        <w:rPr>
          <w:rFonts w:hint="eastAsia" w:ascii="方正仿宋_GB2312" w:hAnsi="方正仿宋_GB2312" w:eastAsia="方正仿宋_GB2312" w:cs="方正仿宋_GB2312"/>
          <w:b/>
          <w:color w:val="000000"/>
          <w:sz w:val="32"/>
          <w:szCs w:val="32"/>
          <w:highlight w:val="none"/>
        </w:rPr>
        <w:t xml:space="preserve">串通投标情形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有下列情形之一的，属于恶意串通投标：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21.1供应商直接或间接从采购人或采购代理机构处获得其他供应商的投标情况，并修改其投标文件；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21.2评审活动开始前供应商直接或间接从采购人或采购代理机构处获得评标委员会组成人员情况；</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21.3供应商接受采购人或采购代理机构授意撤换、修改投标文件；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21.4供应商之间协商投标报价、技术方案等投标文件实质性内容；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21.5属于同一集团、协会、商会等组织成员的供应商按照该组织要求协同投标；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21.6供应商之间事先约定由某一特定供应商中标、成交；</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21.7供应商之间商定部分供应商放弃投标或者放弃中标、成交；</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21.8供应商与采购人或采购代理机构之间、供应商相互之间为谋求特定供应商中标成交或者排斥其他供应商的其他串通行为；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有下列情形之一的，视为</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串通投标，其投标无效：</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21.9不同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的投标文件由同一单位或者个人编制；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21.10不同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委托同一单位或者个人办理投标事宜；</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21.11不同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的投标文件载明的项目管理成员或者联系人员为同一人；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21.12不同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的投标文件异常一致或者投标报价呈规律性差异；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21.13不同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的投标文件相互混装；</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21.14不同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的投标保证金从同一单位或者个人的账户转出</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21.1</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不同供应商的ip地址、MAC地址、标书制作工具客户端标识码一致的</w:t>
      </w:r>
      <w:r>
        <w:rPr>
          <w:rFonts w:hint="eastAsia" w:ascii="方正仿宋_GB2312" w:hAnsi="方正仿宋_GB2312" w:eastAsia="方正仿宋_GB2312" w:cs="方正仿宋_GB2312"/>
          <w:color w:val="000000"/>
          <w:sz w:val="32"/>
          <w:szCs w:val="32"/>
          <w:highlight w:val="none"/>
          <w:lang w:val="en-US" w:eastAsia="zh-CN"/>
        </w:rPr>
        <w:t xml:space="preserve">。</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22.</w:t>
      </w:r>
      <w:bookmarkStart w:id="93" w:name="OLE_LINK4"/>
      <w:r>
        <w:rPr>
          <w:rFonts w:hint="eastAsia" w:ascii="方正仿宋_GB2312" w:hAnsi="方正仿宋_GB2312" w:eastAsia="方正仿宋_GB2312" w:cs="方正仿宋_GB2312"/>
          <w:b/>
          <w:color w:val="000000"/>
          <w:sz w:val="32"/>
          <w:szCs w:val="32"/>
          <w:highlight w:val="none"/>
        </w:rPr>
        <w:t xml:space="preserve">取消中标候选人资格情形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bookmarkEnd w:id="93"/>
      <w:r>
        <w:rPr>
          <w:rFonts w:hint="eastAsia" w:ascii="方正仿宋_GB2312" w:hAnsi="方正仿宋_GB2312" w:eastAsia="方正仿宋_GB2312" w:cs="方正仿宋_GB2312"/>
          <w:color w:val="000000"/>
          <w:sz w:val="32"/>
          <w:szCs w:val="32"/>
          <w:highlight w:val="none"/>
        </w:rPr>
        <w:t xml:space="preserve">22.1提供虚假材料谋取中标的；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22.2采取不正当手段诋毁、排挤其他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22.3与采购人、其他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或者采购代理机构恶意串通的；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22.4向采购人、采购代理机构行贿或者提供其他不正当利益的；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22.5未在规定时间内与采购人签订采购合同的；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22.6</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规定的</w:t>
      </w:r>
      <w:r>
        <w:rPr>
          <w:rFonts w:hint="eastAsia" w:ascii="方正仿宋_GB2312" w:hAnsi="方正仿宋_GB2312" w:eastAsia="方正仿宋_GB2312" w:cs="方正仿宋_GB2312"/>
          <w:color w:val="000000"/>
          <w:sz w:val="32"/>
          <w:szCs w:val="32"/>
          <w:highlight w:val="none"/>
          <w:lang w:val="en-US" w:eastAsia="zh-CN"/>
        </w:rPr>
        <w:t xml:space="preserve">其他</w:t>
      </w:r>
      <w:r>
        <w:rPr>
          <w:rFonts w:hint="eastAsia" w:ascii="方正仿宋_GB2312" w:hAnsi="方正仿宋_GB2312" w:eastAsia="方正仿宋_GB2312" w:cs="方正仿宋_GB2312"/>
          <w:color w:val="000000"/>
          <w:sz w:val="32"/>
          <w:szCs w:val="32"/>
          <w:highlight w:val="none"/>
        </w:rPr>
        <w:t xml:space="preserve">情况。</w:t>
      </w:r>
      <w:bookmarkStart w:id="94" w:name="_Toc81575198"/>
      <w:r/>
      <w:bookmarkStart w:id="95" w:name="_Toc2391"/>
      <w:r/>
      <w:bookmarkStart w:id="96" w:name="_Toc6494"/>
      <w:r/>
      <w:bookmarkStart w:id="97" w:name="_Toc81575161"/>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t xml:space="preserve">七、中标及合同签订</w:t>
      </w:r>
      <w:bookmarkEnd w:id="94"/>
      <w:r/>
      <w:bookmarkEnd w:id="95"/>
      <w:r/>
      <w:bookmarkEnd w:id="96"/>
      <w:r/>
      <w:bookmarkEnd w:id="97"/>
      <w:r>
        <w:rPr>
          <w:rFonts w:hint="eastAsia" w:ascii="方正仿宋_GB2312" w:hAnsi="方正仿宋_GB2312" w:eastAsia="方正仿宋_GB2312" w:cs="方正仿宋_GB2312"/>
          <w:b/>
          <w:bCs/>
          <w:color w:val="000000"/>
          <w:sz w:val="32"/>
          <w:szCs w:val="32"/>
          <w:highlight w:val="none"/>
          <w:lang w:val="en-US" w:eastAsia="zh-CN" w:bidi="ar-SA"/>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23.</w:t>
      </w:r>
      <w:r>
        <w:rPr>
          <w:rFonts w:hint="eastAsia" w:ascii="方正仿宋_GB2312" w:hAnsi="方正仿宋_GB2312" w:eastAsia="方正仿宋_GB2312" w:cs="方正仿宋_GB2312"/>
          <w:b/>
          <w:color w:val="000000"/>
          <w:sz w:val="32"/>
          <w:szCs w:val="32"/>
          <w:highlight w:val="none"/>
        </w:rPr>
        <w:t xml:space="preserve">确定中标人</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23.2中标人确定之日起2个工作日内，采购人、采购代理机构将发布中标结果，中标公告的公告期限为1个工作日。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23.3采购人确定正被列为失信被执行人的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为中标人的，中标结果无效。</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w:t>
      </w:r>
      <w:r>
        <w:rPr>
          <w:rFonts w:hint="eastAsia" w:ascii="方正仿宋_GB2312" w:hAnsi="方正仿宋_GB2312" w:eastAsia="方正仿宋_GB2312" w:cs="方正仿宋_GB2312"/>
          <w:color w:val="000000"/>
          <w:sz w:val="32"/>
          <w:szCs w:val="32"/>
          <w:highlight w:val="none"/>
          <w:lang w:val="en-US" w:eastAsia="zh-CN"/>
        </w:rPr>
        <w:t xml:space="preserve">4</w:t>
      </w:r>
      <w:r>
        <w:rPr>
          <w:rFonts w:hint="eastAsia" w:ascii="方正仿宋_GB2312" w:hAnsi="方正仿宋_GB2312" w:eastAsia="方正仿宋_GB2312" w:cs="方正仿宋_GB2312"/>
          <w:color w:val="000000"/>
          <w:sz w:val="32"/>
          <w:szCs w:val="32"/>
          <w:highlight w:val="none"/>
        </w:rPr>
        <w:t xml:space="preserve">采购人不得通过对样品进行检测、对供应商进行考察等方式改变评审结果。</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24.</w:t>
      </w:r>
      <w:r>
        <w:rPr>
          <w:rFonts w:hint="eastAsia" w:ascii="方正仿宋_GB2312" w:hAnsi="方正仿宋_GB2312" w:eastAsia="方正仿宋_GB2312" w:cs="方正仿宋_GB2312"/>
          <w:b/>
          <w:color w:val="000000"/>
          <w:sz w:val="32"/>
          <w:szCs w:val="32"/>
          <w:highlight w:val="none"/>
        </w:rPr>
        <w:t xml:space="preserve">中标通知书</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24.3采用综合评分法评审的，未中标人可于中标结果公告期限届满之日起通过“苏采云”系统查看</w:t>
      </w:r>
      <w:bookmarkStart w:id="98" w:name="OLE_LINK5"/>
      <w:r>
        <w:rPr>
          <w:rFonts w:hint="eastAsia" w:ascii="方正仿宋_GB2312" w:hAnsi="方正仿宋_GB2312" w:eastAsia="方正仿宋_GB2312" w:cs="方正仿宋_GB2312"/>
          <w:color w:val="000000"/>
          <w:sz w:val="32"/>
          <w:szCs w:val="32"/>
          <w:highlight w:val="none"/>
        </w:rPr>
        <w:t xml:space="preserve">自己的评审得分及排序情况。</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bookmarkEnd w:id="98"/>
      <w:r>
        <w:rPr>
          <w:rFonts w:hint="eastAsia" w:ascii="方正仿宋_GB2312" w:hAnsi="方正仿宋_GB2312" w:eastAsia="方正仿宋_GB2312" w:cs="方正仿宋_GB2312"/>
          <w:b/>
          <w:color w:val="000000"/>
          <w:sz w:val="32"/>
          <w:szCs w:val="32"/>
          <w:highlight w:val="none"/>
          <w:lang w:eastAsia="zh-CN"/>
        </w:rPr>
        <w:t xml:space="preserve">25.</w:t>
      </w:r>
      <w:r>
        <w:rPr>
          <w:rFonts w:hint="eastAsia" w:ascii="方正仿宋_GB2312" w:hAnsi="方正仿宋_GB2312" w:eastAsia="方正仿宋_GB2312" w:cs="方正仿宋_GB2312"/>
          <w:b/>
          <w:color w:val="000000"/>
          <w:sz w:val="32"/>
          <w:szCs w:val="32"/>
          <w:highlight w:val="none"/>
        </w:rPr>
        <w:t xml:space="preserve">授予合同</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25.1采购人与中标人应当在中标通知书发出之日起</w:t>
      </w:r>
      <w:r>
        <w:rPr>
          <w:rFonts w:hint="eastAsia" w:ascii="方正仿宋_GB2312" w:hAnsi="方正仿宋_GB2312" w:eastAsia="方正仿宋_GB2312" w:cs="方正仿宋_GB2312"/>
          <w:color w:val="000000"/>
          <w:sz w:val="32"/>
          <w:szCs w:val="32"/>
          <w:highlight w:val="none"/>
          <w:u w:val="single"/>
        </w:rPr>
        <w:t xml:space="preserve">15日内</w:t>
      </w:r>
      <w:r>
        <w:rPr>
          <w:rFonts w:hint="eastAsia" w:ascii="方正仿宋_GB2312" w:hAnsi="方正仿宋_GB2312" w:eastAsia="方正仿宋_GB2312" w:cs="方正仿宋_GB2312"/>
          <w:color w:val="000000"/>
          <w:sz w:val="32"/>
          <w:szCs w:val="32"/>
          <w:highlight w:val="none"/>
        </w:rPr>
        <w:t xml:space="preserve">签订政府采购合同。中标通知书</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、中标人的投标文件以及评标过程中有关澄清文件均作为合同附件。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25.2采购人在自合同签订之日起2个工作日内，将合同在指定的媒体上公告。</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25.</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中标人无正当理由未在规定时间内与采购人签订合同的，采购人有权建议取消其中标资格，监管部门将对其依法处理</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26.</w:t>
      </w:r>
      <w:r>
        <w:rPr>
          <w:rFonts w:hint="eastAsia" w:ascii="方正仿宋_GB2312" w:hAnsi="方正仿宋_GB2312" w:eastAsia="方正仿宋_GB2312" w:cs="方正仿宋_GB2312"/>
          <w:b/>
          <w:color w:val="000000"/>
          <w:sz w:val="32"/>
          <w:szCs w:val="32"/>
          <w:highlight w:val="none"/>
        </w:rPr>
        <w:t xml:space="preserve">履约保证金</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en-US" w:eastAsia="zh-CN"/>
        </w:rPr>
        <w:t xml:space="preserve">26.1</w:t>
      </w:r>
      <w:r>
        <w:rPr>
          <w:rFonts w:hint="eastAsia" w:ascii="方正仿宋_GB2312" w:hAnsi="方正仿宋_GB2312" w:eastAsia="方正仿宋_GB2312" w:cs="方正仿宋_GB2312"/>
          <w:color w:val="000000"/>
          <w:sz w:val="32"/>
          <w:szCs w:val="32"/>
          <w:highlight w:val="none"/>
          <w:lang w:val="zh-CN"/>
        </w:rPr>
        <w:t xml:space="preserve">按照以下第</w:t>
      </w:r>
      <w:r>
        <w:rPr>
          <w:rFonts w:hint="eastAsia" w:ascii="方正仿宋_GB2312" w:hAnsi="方正仿宋_GB2312" w:eastAsia="方正仿宋_GB2312" w:cs="方正仿宋_GB2312"/>
          <w:color w:val="000000"/>
          <w:sz w:val="32"/>
          <w:szCs w:val="32"/>
          <w:highlight w:val="none"/>
          <w:u w:val="single"/>
          <w:lang w:val="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2</w:t>
      </w:r>
      <w:r>
        <w:rPr>
          <w:rFonts w:hint="eastAsia" w:ascii="方正仿宋_GB2312" w:hAnsi="方正仿宋_GB2312" w:eastAsia="方正仿宋_GB2312" w:cs="方正仿宋_GB2312"/>
          <w:color w:val="000000"/>
          <w:sz w:val="32"/>
          <w:szCs w:val="32"/>
          <w:highlight w:val="none"/>
          <w:u w:val="single"/>
          <w:lang w:val="zh-CN"/>
        </w:rPr>
        <w:t xml:space="preserve">）</w:t>
      </w:r>
      <w:r>
        <w:rPr>
          <w:rFonts w:hint="eastAsia" w:ascii="方正仿宋_GB2312" w:hAnsi="方正仿宋_GB2312" w:eastAsia="方正仿宋_GB2312" w:cs="方正仿宋_GB2312"/>
          <w:color w:val="000000"/>
          <w:sz w:val="32"/>
          <w:szCs w:val="32"/>
          <w:highlight w:val="none"/>
          <w:lang w:val="zh-CN"/>
        </w:rPr>
        <w:t xml:space="preserve">方式确定履约保证收取方式。</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lang w:val="zh-CN"/>
        </w:rPr>
        <w:t xml:space="preserve">）不收取履约保证金。</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2</w:t>
      </w:r>
      <w:r>
        <w:rPr>
          <w:rFonts w:hint="eastAsia" w:ascii="方正仿宋_GB2312" w:hAnsi="方正仿宋_GB2312" w:eastAsia="方正仿宋_GB2312" w:cs="方正仿宋_GB2312"/>
          <w:color w:val="000000"/>
          <w:sz w:val="32"/>
          <w:szCs w:val="32"/>
          <w:highlight w:val="none"/>
          <w:lang w:val="zh-CN"/>
        </w:rPr>
        <w:t xml:space="preserve">）履约保证金应在采购合同签订前提交，履约保证金的金额：</w:t>
      </w:r>
      <w:r>
        <w:rPr>
          <w:rFonts w:hint="eastAsia" w:ascii="方正仿宋_GB2312" w:hAnsi="方正仿宋_GB2312" w:eastAsia="方正仿宋_GB2312" w:cs="方正仿宋_GB2312"/>
          <w:color w:val="000000"/>
          <w:sz w:val="32"/>
          <w:szCs w:val="32"/>
          <w:highlight w:val="none"/>
          <w:u w:val="single"/>
          <w:lang w:val="en-US" w:eastAsia="zh-CN"/>
        </w:rPr>
        <w:t xml:space="preserve">（待定）</w:t>
      </w:r>
      <w:r>
        <w:rPr>
          <w:rFonts w:hint="eastAsia" w:ascii="方正仿宋_GB2312" w:hAnsi="方正仿宋_GB2312" w:eastAsia="方正仿宋_GB2312" w:cs="方正仿宋_GB2312"/>
          <w:color w:val="000000"/>
          <w:sz w:val="32"/>
          <w:szCs w:val="32"/>
          <w:highlight w:val="none"/>
          <w:u w:val="none"/>
          <w:lang w:val="en-US" w:eastAsia="zh-CN"/>
        </w:rPr>
        <w:t xml:space="preserve">，</w:t>
      </w:r>
      <w:r>
        <w:rPr>
          <w:rFonts w:hint="eastAsia" w:ascii="方正仿宋_GB2312" w:hAnsi="方正仿宋_GB2312" w:eastAsia="方正仿宋_GB2312" w:cs="方正仿宋_GB2312"/>
          <w:color w:val="000000"/>
          <w:sz w:val="32"/>
          <w:szCs w:val="32"/>
          <w:highlight w:val="none"/>
          <w:lang w:val="zh-CN"/>
        </w:rPr>
        <w:t xml:space="preserve">按采购合同总价的</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lang w:val="zh-CN"/>
        </w:rPr>
        <w:t xml:space="preserve">%计取。除银行电汇、网上银行、数字人民币外，投标人还可选用银行保函、担保公司的保证担保或保险公司的保证保险等多种形式向采购人缴纳；</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履约保证金退还的条件：按以下方式实行：</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货物类项目，免费</w:t>
      </w:r>
      <w:r>
        <w:rPr>
          <w:rFonts w:hint="eastAsia" w:ascii="方正仿宋_GB2312" w:hAnsi="方正仿宋_GB2312" w:eastAsia="方正仿宋_GB2312" w:cs="方正仿宋_GB2312"/>
          <w:color w:val="000000"/>
          <w:sz w:val="32"/>
          <w:szCs w:val="32"/>
          <w:highlight w:val="none"/>
          <w:lang w:val="zh-CN" w:eastAsia="zh-CN"/>
        </w:rPr>
        <w:t xml:space="preserve">全</w:t>
      </w:r>
      <w:r>
        <w:rPr>
          <w:rFonts w:hint="eastAsia" w:ascii="方正仿宋_GB2312" w:hAnsi="方正仿宋_GB2312" w:eastAsia="方正仿宋_GB2312" w:cs="方正仿宋_GB2312"/>
          <w:color w:val="000000"/>
          <w:sz w:val="32"/>
          <w:szCs w:val="32"/>
          <w:highlight w:val="none"/>
          <w:lang w:val="zh-CN"/>
        </w:rPr>
        <w:t xml:space="preserve">保期满后</w:t>
      </w:r>
      <w:r>
        <w:rPr>
          <w:rFonts w:hint="eastAsia" w:ascii="方正仿宋_GB2312" w:hAnsi="方正仿宋_GB2312" w:eastAsia="方正仿宋_GB2312" w:cs="方正仿宋_GB2312"/>
          <w:color w:val="000000"/>
          <w:sz w:val="32"/>
          <w:szCs w:val="32"/>
          <w:highlight w:val="none"/>
          <w:lang w:val="zh-CN" w:eastAsia="zh-CN"/>
        </w:rPr>
        <w:t xml:space="preserve">无任何问题</w:t>
      </w: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中标人</w:t>
      </w:r>
      <w:r>
        <w:rPr>
          <w:rFonts w:hint="eastAsia" w:ascii="方正仿宋_GB2312" w:hAnsi="方正仿宋_GB2312" w:eastAsia="方正仿宋_GB2312" w:cs="方正仿宋_GB2312"/>
          <w:color w:val="000000"/>
          <w:sz w:val="32"/>
          <w:szCs w:val="32"/>
          <w:highlight w:val="none"/>
          <w:lang w:val="zh-CN"/>
        </w:rPr>
        <w:t xml:space="preserve">凭履约保证金收据申请退付；</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履约保证金退还时间：采购</w:t>
      </w:r>
      <w:r>
        <w:rPr>
          <w:rFonts w:hint="eastAsia" w:ascii="方正仿宋_GB2312" w:hAnsi="方正仿宋_GB2312" w:eastAsia="方正仿宋_GB2312" w:cs="方正仿宋_GB2312"/>
          <w:color w:val="000000"/>
          <w:sz w:val="32"/>
          <w:szCs w:val="32"/>
          <w:highlight w:val="none"/>
          <w:lang w:val="en-US" w:eastAsia="zh-CN"/>
        </w:rPr>
        <w:t xml:space="preserve">人</w:t>
      </w:r>
      <w:r>
        <w:rPr>
          <w:rFonts w:hint="eastAsia" w:ascii="方正仿宋_GB2312" w:hAnsi="方正仿宋_GB2312" w:eastAsia="方正仿宋_GB2312" w:cs="方正仿宋_GB2312"/>
          <w:color w:val="000000"/>
          <w:sz w:val="32"/>
          <w:szCs w:val="32"/>
          <w:highlight w:val="none"/>
          <w:lang w:val="zh-CN"/>
        </w:rPr>
        <w:t xml:space="preserve">收到</w:t>
      </w:r>
      <w:r>
        <w:rPr>
          <w:rFonts w:hint="eastAsia" w:ascii="方正仿宋_GB2312" w:hAnsi="方正仿宋_GB2312" w:eastAsia="方正仿宋_GB2312" w:cs="方正仿宋_GB2312"/>
          <w:color w:val="000000"/>
          <w:sz w:val="32"/>
          <w:szCs w:val="32"/>
          <w:highlight w:val="none"/>
          <w:lang w:val="en-US" w:eastAsia="zh-CN"/>
        </w:rPr>
        <w:t xml:space="preserve">中标</w:t>
      </w:r>
      <w:r>
        <w:rPr>
          <w:rFonts w:hint="eastAsia" w:ascii="方正仿宋_GB2312" w:hAnsi="方正仿宋_GB2312" w:eastAsia="方正仿宋_GB2312" w:cs="方正仿宋_GB2312"/>
          <w:color w:val="000000"/>
          <w:sz w:val="32"/>
          <w:szCs w:val="32"/>
          <w:highlight w:val="none"/>
          <w:lang w:val="zh-CN"/>
        </w:rPr>
        <w:t xml:space="preserve">人退付申请后5个工作日内退还；</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逾期退还履约保证金的违约责任：除应当退还履约保证金外，还应当按中国人民银行</w:t>
      </w:r>
      <w:r>
        <w:rPr>
          <w:rFonts w:hint="eastAsia" w:ascii="方正仿宋_GB2312" w:hAnsi="方正仿宋_GB2312" w:eastAsia="方正仿宋_GB2312" w:cs="方正仿宋_GB2312"/>
          <w:color w:val="000000"/>
          <w:sz w:val="32"/>
          <w:szCs w:val="32"/>
          <w:highlight w:val="none"/>
          <w:lang w:val="en-US"/>
        </w:rPr>
        <w:t xml:space="preserve">同期贷款基准利率上浮20％后的利率支付超期资金占用费</w:t>
      </w:r>
      <w:r>
        <w:rPr>
          <w:rFonts w:hint="eastAsia" w:ascii="方正仿宋_GB2312" w:hAnsi="方正仿宋_GB2312" w:eastAsia="方正仿宋_GB2312" w:cs="方正仿宋_GB2312"/>
          <w:color w:val="000000"/>
          <w:sz w:val="32"/>
          <w:szCs w:val="32"/>
          <w:highlight w:val="none"/>
          <w:lang w:val="zh-CN"/>
        </w:rPr>
        <w:t xml:space="preserve">，但因投标人自身原因导致无法及时退还的除外。</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27.</w:t>
      </w:r>
      <w:r>
        <w:rPr>
          <w:rFonts w:hint="eastAsia" w:ascii="方正仿宋_GB2312" w:hAnsi="方正仿宋_GB2312" w:eastAsia="方正仿宋_GB2312" w:cs="方正仿宋_GB2312"/>
          <w:b/>
          <w:color w:val="000000"/>
          <w:sz w:val="32"/>
          <w:szCs w:val="32"/>
          <w:highlight w:val="none"/>
        </w:rPr>
        <w:t xml:space="preserve">线上融资</w:t>
      </w:r>
      <w:r>
        <w:rPr>
          <w:rFonts w:hint="eastAsia" w:ascii="方正仿宋_GB2312" w:hAnsi="方正仿宋_GB2312" w:eastAsia="方正仿宋_GB2312" w:cs="方正仿宋_GB2312"/>
          <w:b/>
          <w:bCs/>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Cs/>
          <w:color w:val="000000"/>
          <w:sz w:val="32"/>
          <w:szCs w:val="32"/>
          <w:highlight w:val="none"/>
          <w:lang w:val="en-US" w:eastAsia="zh-CN"/>
        </w:rPr>
        <w:t xml:space="preserve">27.1</w:t>
      </w:r>
      <w:r>
        <w:rPr>
          <w:rFonts w:hint="eastAsia" w:ascii="方正仿宋_GB2312" w:hAnsi="方正仿宋_GB2312" w:eastAsia="方正仿宋_GB2312" w:cs="方正仿宋_GB2312"/>
          <w:bCs/>
          <w:color w:val="000000"/>
          <w:sz w:val="32"/>
          <w:szCs w:val="32"/>
          <w:highlight w:val="none"/>
        </w:rPr>
        <w:t xml:space="preserve">中标人可凭政府采购合同办理融资贷款，详情见江苏政府采购网“政采贷”专栏。</w:t>
      </w:r>
      <w:r>
        <w:rPr>
          <w:rFonts w:hint="eastAsia" w:ascii="方正仿宋_GB2312" w:hAnsi="方正仿宋_GB2312" w:eastAsia="方正仿宋_GB2312" w:cs="方正仿宋_GB2312"/>
          <w:b/>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28.</w:t>
      </w:r>
      <w:r>
        <w:rPr>
          <w:rFonts w:hint="eastAsia" w:ascii="方正仿宋_GB2312" w:hAnsi="方正仿宋_GB2312" w:eastAsia="方正仿宋_GB2312" w:cs="方正仿宋_GB2312"/>
          <w:b/>
          <w:color w:val="000000"/>
          <w:sz w:val="32"/>
          <w:szCs w:val="32"/>
          <w:highlight w:val="none"/>
        </w:rPr>
        <w:t xml:space="preserve">合同履行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28.1政府采购合同订立后，合同各方不得擅自变更、中止或者终止合同。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560" w:lineRule="exact"/>
        <w:widowControl w:val="off"/>
        <w:rPr>
          <w:rFonts w:hint="eastAsia" w:ascii="方正仿宋_GB2312" w:hAnsi="方正仿宋_GB2312" w:eastAsia="方正仿宋_GB2312" w:cs="方正仿宋_GB2312"/>
          <w:bCs/>
          <w:color w:val="000000"/>
          <w:sz w:val="32"/>
          <w:szCs w:val="32"/>
          <w:highlight w:val="none"/>
        </w:rPr>
      </w:pPr>
      <w:r/>
      <w:bookmarkStart w:id="99" w:name="_Toc22084"/>
      <w:r/>
      <w:bookmarkStart w:id="100" w:name="_Toc81575162"/>
      <w:r/>
      <w:bookmarkStart w:id="101" w:name="_Toc7550"/>
      <w:r/>
      <w:bookmarkStart w:id="102" w:name="_Toc81575199"/>
      <w:r>
        <w:rPr>
          <w:rFonts w:hint="eastAsia" w:ascii="黑体" w:hAnsi="黑体" w:eastAsia="黑体" w:cs="黑体"/>
          <w:b w:val="0"/>
          <w:bCs w:val="0"/>
          <w:color w:val="000000"/>
          <w:sz w:val="32"/>
          <w:szCs w:val="32"/>
          <w:highlight w:val="none"/>
        </w:rPr>
        <w:t xml:space="preserve">八、</w:t>
      </w:r>
      <w:bookmarkEnd w:id="99"/>
      <w:r/>
      <w:bookmarkEnd w:id="100"/>
      <w:r/>
      <w:bookmarkEnd w:id="101"/>
      <w:r/>
      <w:bookmarkEnd w:id="102"/>
      <w:r/>
      <w:bookmarkStart w:id="103" w:name="_Toc81575200"/>
      <w:r/>
      <w:bookmarkStart w:id="104" w:name="_Toc31888"/>
      <w:r/>
      <w:bookmarkStart w:id="105" w:name="_Toc81575163"/>
      <w:r/>
      <w:bookmarkStart w:id="106" w:name="_Toc12263"/>
      <w:r>
        <w:rPr>
          <w:rFonts w:hint="eastAsia" w:ascii="黑体" w:hAnsi="黑体" w:eastAsia="黑体" w:cs="黑体"/>
          <w:b w:val="0"/>
          <w:bCs w:val="0"/>
          <w:color w:val="000000"/>
          <w:sz w:val="32"/>
          <w:szCs w:val="32"/>
          <w:highlight w:val="none"/>
        </w:rPr>
        <w:t xml:space="preserve">质疑与投诉</w:t>
      </w:r>
      <w:bookmarkEnd w:id="103"/>
      <w:r/>
      <w:bookmarkEnd w:id="104"/>
      <w:r/>
      <w:bookmarkEnd w:id="105"/>
      <w:r/>
      <w:bookmarkEnd w:id="106"/>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29.</w:t>
      </w:r>
      <w:r>
        <w:rPr>
          <w:rFonts w:hint="eastAsia" w:ascii="方正仿宋_GB2312" w:hAnsi="方正仿宋_GB2312" w:eastAsia="方正仿宋_GB2312" w:cs="方正仿宋_GB2312"/>
          <w:b/>
          <w:color w:val="000000"/>
          <w:sz w:val="32"/>
          <w:szCs w:val="32"/>
          <w:highlight w:val="none"/>
        </w:rPr>
        <w:t xml:space="preserve">质疑</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29.1供应商认为采购文件、采购过程和中标结果使自己的权益受到损害的，可以在知道或者应知其权益受到损害之日起七个工作日内，</w:t>
      </w:r>
      <w:bookmarkStart w:id="107" w:name="OLE_LINK2"/>
      <w:r>
        <w:rPr>
          <w:rFonts w:hint="eastAsia" w:ascii="方正仿宋_GB2312" w:hAnsi="方正仿宋_GB2312" w:eastAsia="方正仿宋_GB2312" w:cs="方正仿宋_GB2312"/>
          <w:b/>
          <w:bCs/>
          <w:color w:val="000000"/>
          <w:sz w:val="32"/>
          <w:szCs w:val="32"/>
          <w:highlight w:val="none"/>
        </w:rPr>
        <w:t xml:space="preserve">向采购人</w:t>
      </w:r>
      <w:r>
        <w:rPr>
          <w:rFonts w:hint="eastAsia" w:ascii="方正仿宋_GB2312" w:hAnsi="方正仿宋_GB2312" w:eastAsia="方正仿宋_GB2312" w:cs="方正仿宋_GB2312"/>
          <w:b/>
          <w:bCs/>
          <w:color w:val="000000"/>
          <w:sz w:val="32"/>
          <w:szCs w:val="32"/>
          <w:highlight w:val="none"/>
          <w:lang w:val="en-US" w:eastAsia="zh-CN"/>
        </w:rPr>
        <w:t xml:space="preserve">或采购代理机构</w:t>
      </w:r>
      <w:r>
        <w:rPr>
          <w:rFonts w:hint="eastAsia" w:ascii="方正仿宋_GB2312" w:hAnsi="方正仿宋_GB2312" w:eastAsia="方正仿宋_GB2312" w:cs="方正仿宋_GB2312"/>
          <w:b/>
          <w:bCs/>
          <w:color w:val="000000"/>
          <w:sz w:val="32"/>
          <w:szCs w:val="32"/>
          <w:highlight w:val="none"/>
        </w:rPr>
        <w:t xml:space="preserve">提出质疑</w:t>
      </w:r>
      <w:bookmarkEnd w:id="107"/>
      <w:r>
        <w:rPr>
          <w:rFonts w:hint="eastAsia" w:ascii="方正仿宋_GB2312" w:hAnsi="方正仿宋_GB2312" w:eastAsia="方正仿宋_GB2312" w:cs="方正仿宋_GB2312"/>
          <w:b/>
          <w:bCs/>
          <w:color w:val="000000"/>
          <w:sz w:val="32"/>
          <w:szCs w:val="32"/>
          <w:highlight w:val="none"/>
        </w:rPr>
        <w:t xml:space="preserve">。</w:t>
      </w:r>
      <w:bookmarkStart w:id="108" w:name="OLE_LINK1"/>
      <w:r>
        <w:rPr>
          <w:rFonts w:hint="eastAsia" w:ascii="方正仿宋_GB2312" w:hAnsi="方正仿宋_GB2312" w:eastAsia="方正仿宋_GB2312" w:cs="方正仿宋_GB2312"/>
          <w:color w:val="000000"/>
          <w:sz w:val="32"/>
          <w:szCs w:val="32"/>
          <w:highlight w:val="none"/>
        </w:rPr>
        <w:t xml:space="preserve">质疑联系部门、联系电话、通讯地址详见采购公告。</w:t>
      </w:r>
      <w:bookmarkEnd w:id="108"/>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29.2供应商应知其权益受到损害之日，是指：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2.1</w:t>
      </w:r>
      <w:r>
        <w:rPr>
          <w:rFonts w:hint="eastAsia" w:ascii="方正仿宋_GB2312" w:hAnsi="方正仿宋_GB2312" w:eastAsia="方正仿宋_GB2312" w:cs="方正仿宋_GB2312"/>
          <w:color w:val="000000"/>
          <w:sz w:val="32"/>
          <w:szCs w:val="32"/>
          <w:highlight w:val="none"/>
        </w:rPr>
        <w:t xml:space="preserve">对本项目采购文件提出质疑的，为获取采购文件之日或者采购文件公告期限届满之日；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2.2</w:t>
      </w:r>
      <w:r>
        <w:rPr>
          <w:rFonts w:hint="eastAsia" w:ascii="方正仿宋_GB2312" w:hAnsi="方正仿宋_GB2312" w:eastAsia="方正仿宋_GB2312" w:cs="方正仿宋_GB2312"/>
          <w:color w:val="000000"/>
          <w:sz w:val="32"/>
          <w:szCs w:val="32"/>
          <w:highlight w:val="none"/>
        </w:rPr>
        <w:t xml:space="preserve">对本项目采购过程提出质疑的，为各采购程序环节结束之日；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2.3</w:t>
      </w:r>
      <w:r>
        <w:rPr>
          <w:rFonts w:hint="eastAsia" w:ascii="方正仿宋_GB2312" w:hAnsi="方正仿宋_GB2312" w:eastAsia="方正仿宋_GB2312" w:cs="方正仿宋_GB2312"/>
          <w:color w:val="000000"/>
          <w:sz w:val="32"/>
          <w:szCs w:val="32"/>
          <w:highlight w:val="none"/>
        </w:rPr>
        <w:t xml:space="preserve">对本项目中标结果提出质疑的，为中标结果公告期限届满之日。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29.4供应商提出质疑应当提交质疑函和必要的证明材料。质疑函的必备内容：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4.1</w:t>
      </w:r>
      <w:r>
        <w:rPr>
          <w:rFonts w:hint="eastAsia" w:ascii="方正仿宋_GB2312" w:hAnsi="方正仿宋_GB2312" w:eastAsia="方正仿宋_GB2312" w:cs="方正仿宋_GB2312"/>
          <w:color w:val="000000"/>
          <w:sz w:val="32"/>
          <w:szCs w:val="32"/>
          <w:highlight w:val="none"/>
        </w:rPr>
        <w:t xml:space="preserve">供应商的姓名或者名称、地址、邮编、联系人及联系电话；</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4.2</w:t>
      </w:r>
      <w:r>
        <w:rPr>
          <w:rFonts w:hint="eastAsia" w:ascii="方正仿宋_GB2312" w:hAnsi="方正仿宋_GB2312" w:eastAsia="方正仿宋_GB2312" w:cs="方正仿宋_GB2312"/>
          <w:color w:val="000000"/>
          <w:sz w:val="32"/>
          <w:szCs w:val="32"/>
          <w:highlight w:val="none"/>
        </w:rPr>
        <w:t xml:space="preserve">质疑项目的名称、编号；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4.3</w:t>
      </w:r>
      <w:r>
        <w:rPr>
          <w:rFonts w:hint="eastAsia" w:ascii="方正仿宋_GB2312" w:hAnsi="方正仿宋_GB2312" w:eastAsia="方正仿宋_GB2312" w:cs="方正仿宋_GB2312"/>
          <w:color w:val="000000"/>
          <w:sz w:val="32"/>
          <w:szCs w:val="32"/>
          <w:highlight w:val="none"/>
        </w:rPr>
        <w:t xml:space="preserve">获取采购文件的时间；</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4.4</w:t>
      </w:r>
      <w:r>
        <w:rPr>
          <w:rFonts w:hint="eastAsia" w:ascii="方正仿宋_GB2312" w:hAnsi="方正仿宋_GB2312" w:eastAsia="方正仿宋_GB2312" w:cs="方正仿宋_GB2312"/>
          <w:color w:val="000000"/>
          <w:sz w:val="32"/>
          <w:szCs w:val="32"/>
          <w:highlight w:val="none"/>
        </w:rPr>
        <w:t xml:space="preserve">具体、明确的质疑事项和质疑事项相关的请求；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4.5</w:t>
      </w:r>
      <w:r>
        <w:rPr>
          <w:rFonts w:hint="eastAsia" w:ascii="方正仿宋_GB2312" w:hAnsi="方正仿宋_GB2312" w:eastAsia="方正仿宋_GB2312" w:cs="方正仿宋_GB2312"/>
          <w:color w:val="000000"/>
          <w:sz w:val="32"/>
          <w:szCs w:val="32"/>
          <w:highlight w:val="none"/>
        </w:rPr>
        <w:t xml:space="preserve">事实依据；</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4.6</w:t>
      </w:r>
      <w:r>
        <w:rPr>
          <w:rFonts w:hint="eastAsia" w:ascii="方正仿宋_GB2312" w:hAnsi="方正仿宋_GB2312" w:eastAsia="方正仿宋_GB2312" w:cs="方正仿宋_GB2312"/>
          <w:color w:val="000000"/>
          <w:sz w:val="32"/>
          <w:szCs w:val="32"/>
          <w:highlight w:val="none"/>
        </w:rPr>
        <w:t xml:space="preserve">必要的法律依据；</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4.7</w:t>
      </w:r>
      <w:r>
        <w:rPr>
          <w:rFonts w:hint="eastAsia" w:ascii="方正仿宋_GB2312" w:hAnsi="方正仿宋_GB2312" w:eastAsia="方正仿宋_GB2312" w:cs="方正仿宋_GB2312"/>
          <w:color w:val="000000"/>
          <w:sz w:val="32"/>
          <w:szCs w:val="32"/>
          <w:highlight w:val="none"/>
        </w:rPr>
        <w:t xml:space="preserve">提出质疑的日期；</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4.8</w:t>
      </w:r>
      <w:r>
        <w:rPr>
          <w:rFonts w:hint="eastAsia" w:ascii="方正仿宋_GB2312" w:hAnsi="方正仿宋_GB2312" w:eastAsia="方正仿宋_GB2312" w:cs="方正仿宋_GB2312"/>
          <w:color w:val="000000"/>
          <w:sz w:val="32"/>
          <w:szCs w:val="32"/>
          <w:highlight w:val="none"/>
        </w:rPr>
        <w:t xml:space="preserve">供应商为自然人的，由本人签字；供应商为法人或者其他组织的，应当由法定代表人、主要负责人，或者其授权代表签字或者盖章，并加盖公章；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4.9</w:t>
      </w:r>
      <w:r>
        <w:rPr>
          <w:rFonts w:hint="eastAsia" w:ascii="方正仿宋_GB2312" w:hAnsi="方正仿宋_GB2312" w:eastAsia="方正仿宋_GB2312" w:cs="方正仿宋_GB2312"/>
          <w:color w:val="000000"/>
          <w:sz w:val="32"/>
          <w:szCs w:val="32"/>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29.5采购人</w:t>
      </w:r>
      <w:r>
        <w:rPr>
          <w:rFonts w:hint="eastAsia" w:ascii="方正仿宋_GB2312" w:hAnsi="方正仿宋_GB2312" w:eastAsia="方正仿宋_GB2312" w:cs="方正仿宋_GB2312"/>
          <w:color w:val="000000"/>
          <w:sz w:val="32"/>
          <w:szCs w:val="32"/>
          <w:highlight w:val="none"/>
          <w:lang w:val="en-US" w:eastAsia="zh-CN"/>
        </w:rPr>
        <w:t xml:space="preserve">或采购代价机构</w:t>
      </w:r>
      <w:r>
        <w:rPr>
          <w:rFonts w:hint="eastAsia" w:ascii="方正仿宋_GB2312" w:hAnsi="方正仿宋_GB2312" w:eastAsia="方正仿宋_GB2312" w:cs="方正仿宋_GB2312"/>
          <w:color w:val="000000"/>
          <w:sz w:val="32"/>
          <w:szCs w:val="32"/>
          <w:highlight w:val="none"/>
        </w:rPr>
        <w:t xml:space="preserve">在收到质疑函后7个工作日内作出答复，并以书面形式通知质疑供应商和其他有关供应商，但质疑答复的内容不涉及商业秘密。</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30.</w:t>
      </w:r>
      <w:r>
        <w:rPr>
          <w:rFonts w:hint="eastAsia" w:ascii="方正仿宋_GB2312" w:hAnsi="方正仿宋_GB2312" w:eastAsia="方正仿宋_GB2312" w:cs="方正仿宋_GB2312"/>
          <w:b/>
          <w:color w:val="000000"/>
          <w:sz w:val="32"/>
          <w:szCs w:val="32"/>
          <w:highlight w:val="none"/>
        </w:rPr>
        <w:t xml:space="preserve">投诉</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30.1</w:t>
      </w:r>
      <w:r>
        <w:rPr>
          <w:rFonts w:hint="eastAsia" w:ascii="方正仿宋_GB2312" w:hAnsi="方正仿宋_GB2312" w:eastAsia="方正仿宋_GB2312" w:cs="方正仿宋_GB2312"/>
          <w:color w:val="000000"/>
          <w:sz w:val="32"/>
          <w:szCs w:val="32"/>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09" w:name="EB4d341233595e4bf8ad7006b4bd78d974"/>
      <w:r/>
      <w:bookmarkEnd w:id="109"/>
      <w:r/>
      <w:bookmarkStart w:id="110" w:name="_Toc81575164"/>
      <w:r/>
      <w:bookmarkStart w:id="111" w:name="_Toc81575201"/>
      <w:r/>
      <w:bookmarkStart w:id="112" w:name="_Hlk166141273"/>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30.2</w:t>
      </w:r>
      <w:r>
        <w:rPr>
          <w:rFonts w:hint="eastAsia" w:ascii="方正仿宋_GB2312" w:hAnsi="方正仿宋_GB2312" w:eastAsia="方正仿宋_GB2312" w:cs="方正仿宋_GB2312"/>
          <w:sz w:val="32"/>
          <w:szCs w:val="32"/>
          <w:highlight w:val="none"/>
        </w:rPr>
        <w:t xml:space="preserve">供应商捏造事实、提供虚假材料或者以非法手段取得证明材料进行投诉的，由财政部门列入不良行为记录名单，禁止其1至3年内参加政府采购活动。</w:t>
      </w:r>
      <w:r>
        <w:rPr>
          <w:rFonts w:hint="eastAsia" w:ascii="方正仿宋_GB2312" w:hAnsi="方正仿宋_GB2312" w:eastAsia="方正仿宋_GB2312" w:cs="方正仿宋_GB2312"/>
          <w:color w:val="000000"/>
          <w:sz w:val="32"/>
          <w:szCs w:val="32"/>
          <w:highlight w:val="none"/>
        </w:rPr>
      </w:r>
      <w:r/>
    </w:p>
    <w:p>
      <w:pPr>
        <w:pStyle w:val="727"/>
        <w:numPr>
          <w:ilvl w:val="0"/>
          <w:numId w:val="0"/>
        </w:numPr>
        <w:ind w:firstLine="640"/>
        <w:pageBreakBefore w:val="0"/>
        <w:spacing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九、货物（包含与货物相关的服务）的追加</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27"/>
        <w:numPr>
          <w:ilvl w:val="0"/>
          <w:numId w:val="0"/>
        </w:numPr>
        <w:ind w:firstLine="64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31.</w:t>
      </w:r>
      <w:r>
        <w:rPr>
          <w:rFonts w:hint="eastAsia" w:ascii="方正仿宋_GB2312" w:hAnsi="方正仿宋_GB2312" w:eastAsia="方正仿宋_GB2312" w:cs="方正仿宋_GB2312"/>
          <w:sz w:val="32"/>
          <w:szCs w:val="32"/>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sz w:val="32"/>
          <w:szCs w:val="32"/>
          <w:highlight w:val="none"/>
        </w:rPr>
      </w:r>
      <w:r/>
    </w:p>
    <w:p>
      <w:pPr>
        <w:pStyle w:val="727"/>
        <w:numPr>
          <w:ilvl w:val="0"/>
          <w:numId w:val="0"/>
        </w:numPr>
        <w:ind w:firstLine="640"/>
        <w:pageBreakBefore w:val="0"/>
        <w:spacing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十、验收及付款</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27"/>
        <w:numPr>
          <w:ilvl w:val="0"/>
          <w:numId w:val="0"/>
        </w:numPr>
        <w:ind w:firstLine="643"/>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32.验收</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numPr>
          <w:ilvl w:val="0"/>
          <w:numId w:val="0"/>
        </w:numPr>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32.2采购人可以邀请参加本项目的其他供应商或者第三方机构参与验收。参与验收的供应商或者第三方机构的意见作为验收书的参考资料一并存档。</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方正仿宋_GB2312" w:hAnsi="方正仿宋_GB2312" w:eastAsia="方正仿宋_GB2312" w:cs="方正仿宋_GB2312"/>
          <w:caps w:val="0"/>
          <w:color w:val="000000"/>
          <w:sz w:val="32"/>
          <w:szCs w:val="32"/>
        </w:rPr>
      </w:r>
      <w:r/>
    </w:p>
    <w:p>
      <w:pPr>
        <w:pStyle w:val="727"/>
        <w:ind w:firstLine="643"/>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33.付款</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按照采购文件和合同约定的付款方式，采购人及时办理付款手续。</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numPr>
          <w:ilvl w:val="0"/>
          <w:numId w:val="0"/>
        </w:numPr>
        <w:ind w:firstLine="640"/>
        <w:pageBreakBefore w:val="0"/>
        <w:spacing w:line="560" w:lineRule="exact"/>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十一、保密</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27"/>
        <w:ind w:firstLine="643"/>
        <w:pageBreakBefore w:val="0"/>
        <w:spacing w:line="560" w:lineRule="exact"/>
        <w:widowControl w:val="off"/>
        <w:rPr>
          <w:rFonts w:hint="eastAsia" w:ascii="方正仿宋_GB2312" w:hAnsi="方正仿宋_GB2312" w:eastAsia="方正仿宋_GB2312" w:cs="方正仿宋_GB2312"/>
          <w:b/>
          <w:bCs w:val="0"/>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34.保密</w:t>
      </w:r>
      <w:r>
        <w:rPr>
          <w:rFonts w:hint="eastAsia" w:ascii="方正仿宋_GB2312" w:hAnsi="方正仿宋_GB2312" w:eastAsia="方正仿宋_GB2312" w:cs="方正仿宋_GB2312"/>
          <w:b/>
          <w:bCs w:val="0"/>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34.1参与本次招标投标活动的各方应对采购文件和投标文件中的商业和技术等秘密保密，违者应对由此造成的后果承担法律责任。 </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34.2凡是与审查、澄清、评价和比较投标的有关资料以及授标建议等，采购人、评委、采购代理机构均不得向供应商或与评标无关的其他人员透露。</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34.3在评标过程中，供应商不得以任何行为影响评标过程，否则其投标文件将被作为无效投标文件。</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34.4采购代理机构和评标委员会不向未中标的供应商解释未中标原因，也不公布评标过程中的相关细节。</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jc w:val="left"/>
        <w:pageBreakBefore w:val="0"/>
        <w:spacing w:line="560" w:lineRule="exact"/>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34.5采用综合评分法的项目，未中标的供应商可于中标结果公告期限届满之日起通过苏采云系统查看自己的评审得分及排序情况。</w:t>
      </w:r>
      <w:bookmarkStart w:id="113" w:name="_Toc17996"/>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第三章  </w:t>
      </w:r>
      <w:bookmarkEnd w:id="110"/>
      <w:r/>
      <w:bookmarkEnd w:id="111"/>
      <w:r/>
      <w:bookmarkEnd w:id="113"/>
      <w:r>
        <w:rPr>
          <w:rFonts w:hint="eastAsia" w:ascii="华文中宋" w:hAnsi="华文中宋" w:eastAsia="华文中宋" w:cs="华文中宋"/>
          <w:b w:val="0"/>
          <w:bCs/>
          <w:color w:val="000000"/>
          <w:sz w:val="44"/>
          <w:szCs w:val="44"/>
          <w:highlight w:val="none"/>
        </w:rPr>
        <w:t xml:space="preserve">评标方法与评标标准</w:t>
      </w:r>
      <w:r>
        <w:rPr>
          <w:rFonts w:hint="eastAsia" w:ascii="方正仿宋_GB2312" w:hAnsi="方正仿宋_GB2312" w:eastAsia="方正仿宋_GB2312" w:cs="方正仿宋_GB2312"/>
          <w:color w:val="000000"/>
          <w:sz w:val="32"/>
          <w:szCs w:val="32"/>
          <w:highlight w:val="none"/>
        </w:rPr>
      </w:r>
      <w:r/>
    </w:p>
    <w:p>
      <w:pPr>
        <w:pStyle w:val="727"/>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rPr>
      </w:pPr>
      <w:r/>
      <w:bookmarkStart w:id="114" w:name="EB1a5d8b2c3833482f95a1f101c76adb9d"/>
      <w:r>
        <w:rPr>
          <w:rFonts w:hint="eastAsia" w:ascii="黑体" w:hAnsi="黑体" w:eastAsia="黑体" w:cs="黑体"/>
          <w:b w:val="0"/>
          <w:bCs/>
          <w:sz w:val="32"/>
          <w:szCs w:val="32"/>
          <w:highlight w:val="none"/>
          <w:lang w:val="en-US" w:eastAsia="zh-CN"/>
        </w:rPr>
        <w:t xml:space="preserve">一、</w:t>
      </w:r>
      <w:r>
        <w:rPr>
          <w:rFonts w:hint="eastAsia" w:ascii="黑体" w:hAnsi="黑体" w:eastAsia="黑体" w:cs="黑体"/>
          <w:b w:val="0"/>
          <w:bCs/>
          <w:sz w:val="32"/>
          <w:szCs w:val="32"/>
          <w:highlight w:val="none"/>
        </w:rPr>
        <w:t xml:space="preserve">资格性审查</w:t>
      </w:r>
      <w:r>
        <w:rPr>
          <w:rFonts w:hint="eastAsia" w:ascii="方正仿宋_GB2312" w:hAnsi="方正仿宋_GB2312" w:eastAsia="方正仿宋_GB2312" w:cs="方正仿宋_GB2312"/>
          <w:b/>
          <w:sz w:val="32"/>
          <w:szCs w:val="32"/>
          <w:highlight w:val="none"/>
        </w:rPr>
      </w:r>
      <w:r/>
    </w:p>
    <w:p>
      <w:pPr>
        <w:pStyle w:val="727"/>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采购人或采购代理机构按照</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第一</w:t>
      </w:r>
      <w:r>
        <w:rPr>
          <w:rFonts w:hint="eastAsia" w:ascii="方正仿宋_GB2312" w:hAnsi="方正仿宋_GB2312" w:eastAsia="方正仿宋_GB2312" w:cs="方正仿宋_GB2312"/>
          <w:sz w:val="32"/>
          <w:szCs w:val="32"/>
          <w:highlight w:val="none"/>
          <w:lang w:val="en-US" w:eastAsia="zh-CN"/>
        </w:rPr>
        <w:t xml:space="preserve">章</w:t>
      </w:r>
      <w:r>
        <w:rPr>
          <w:rFonts w:hint="eastAsia" w:ascii="方正仿宋_GB2312" w:hAnsi="方正仿宋_GB2312" w:eastAsia="方正仿宋_GB2312" w:cs="方正仿宋_GB2312"/>
          <w:sz w:val="32"/>
          <w:szCs w:val="32"/>
          <w:highlight w:val="none"/>
        </w:rPr>
        <w:t xml:space="preserve">《投标邀请》</w:t>
      </w:r>
      <w:r>
        <w:rPr>
          <w:rFonts w:hint="eastAsia" w:ascii="方正仿宋_GB2312" w:hAnsi="方正仿宋_GB2312" w:eastAsia="方正仿宋_GB2312" w:cs="方正仿宋_GB2312"/>
          <w:sz w:val="32"/>
          <w:szCs w:val="32"/>
          <w:highlight w:val="none"/>
          <w:lang w:val="en-US" w:eastAsia="zh-CN"/>
        </w:rPr>
        <w:t xml:space="preserve">中</w:t>
      </w:r>
      <w:r>
        <w:rPr>
          <w:rFonts w:hint="eastAsia" w:ascii="方正仿宋_GB2312" w:hAnsi="方正仿宋_GB2312" w:eastAsia="方正仿宋_GB2312" w:cs="方正仿宋_GB2312"/>
          <w:color w:val="ff0000"/>
          <w:sz w:val="32"/>
          <w:szCs w:val="32"/>
          <w:highlight w:val="none"/>
        </w:rPr>
        <w:t xml:space="preserve">申请人的资格要求</w:t>
      </w:r>
      <w:r>
        <w:rPr>
          <w:rFonts w:hint="eastAsia" w:ascii="方正仿宋_GB2312" w:hAnsi="方正仿宋_GB2312" w:eastAsia="方正仿宋_GB2312" w:cs="方正仿宋_GB2312"/>
          <w:sz w:val="32"/>
          <w:szCs w:val="32"/>
          <w:highlight w:val="none"/>
        </w:rPr>
        <w:t xml:space="preserve">，对各供应商进行</w:t>
      </w:r>
      <w:r>
        <w:rPr>
          <w:rFonts w:hint="eastAsia" w:ascii="方正仿宋_GB2312" w:hAnsi="方正仿宋_GB2312" w:eastAsia="方正仿宋_GB2312" w:cs="方正仿宋_GB2312"/>
          <w:sz w:val="32"/>
          <w:szCs w:val="32"/>
          <w:highlight w:val="none"/>
          <w:lang w:eastAsia="zh-CN"/>
        </w:rPr>
        <w:t xml:space="preserve">资格</w:t>
      </w:r>
      <w:r>
        <w:rPr>
          <w:rFonts w:hint="eastAsia" w:ascii="方正仿宋_GB2312" w:hAnsi="方正仿宋_GB2312" w:eastAsia="方正仿宋_GB2312" w:cs="方正仿宋_GB2312"/>
          <w:sz w:val="32"/>
          <w:szCs w:val="32"/>
          <w:highlight w:val="none"/>
        </w:rPr>
        <w:t xml:space="preserve">审查，未通过评审的为无效标，不再参与评审。</w:t>
      </w:r>
      <w:r>
        <w:rPr>
          <w:rFonts w:hint="eastAsia" w:ascii="方正仿宋_GB2312" w:hAnsi="方正仿宋_GB2312" w:eastAsia="方正仿宋_GB2312" w:cs="方正仿宋_GB2312"/>
          <w:sz w:val="32"/>
          <w:szCs w:val="32"/>
          <w:highlight w:val="none"/>
        </w:rPr>
      </w:r>
      <w:r/>
    </w:p>
    <w:p>
      <w:pPr>
        <w:pStyle w:val="727"/>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黑体" w:hAnsi="黑体" w:eastAsia="黑体" w:cs="黑体"/>
          <w:b w:val="0"/>
          <w:bCs/>
          <w:sz w:val="32"/>
          <w:szCs w:val="32"/>
          <w:highlight w:val="none"/>
          <w:lang w:val="en-US" w:eastAsia="zh-CN"/>
        </w:rPr>
        <w:t xml:space="preserve">二、</w:t>
      </w:r>
      <w:r>
        <w:rPr>
          <w:rFonts w:hint="eastAsia" w:ascii="黑体" w:hAnsi="黑体" w:eastAsia="黑体" w:cs="黑体"/>
          <w:b w:val="0"/>
          <w:bCs/>
          <w:sz w:val="32"/>
          <w:szCs w:val="32"/>
          <w:highlight w:val="none"/>
        </w:rPr>
        <w:t xml:space="preserve">符合性审查</w:t>
      </w:r>
      <w:r>
        <w:rPr>
          <w:rFonts w:hint="eastAsia" w:ascii="方正仿宋_GB2312" w:hAnsi="方正仿宋_GB2312" w:eastAsia="方正仿宋_GB2312" w:cs="方正仿宋_GB2312"/>
          <w:sz w:val="32"/>
          <w:szCs w:val="32"/>
          <w:highlight w:val="none"/>
        </w:rPr>
      </w:r>
      <w:r/>
    </w:p>
    <w:p>
      <w:pPr>
        <w:pStyle w:val="727"/>
        <w:ind w:firstLine="640"/>
        <w:jc w:val="left"/>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评标委员会按照下列指标对各供应商进行符合性审查，未通过评审的为无效标，不再参与评审。</w:t>
      </w:r>
      <w:bookmarkEnd w:id="114"/>
      <w:r>
        <w:rPr>
          <w:rFonts w:hint="eastAsia" w:ascii="方正仿宋_GB2312" w:hAnsi="方正仿宋_GB2312" w:eastAsia="方正仿宋_GB2312" w:cs="方正仿宋_GB2312"/>
          <w:sz w:val="32"/>
          <w:szCs w:val="32"/>
          <w:highlight w:val="none"/>
        </w:rPr>
      </w: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t xml:space="preserve">符合性审查因素</w:t>
            </w:r>
            <w:r>
              <w:rPr>
                <w:rFonts w:hint="eastAsia" w:ascii="方正仿宋_GB2312" w:hAnsi="方正仿宋_GB2312" w:eastAsia="方正仿宋_GB2312" w:cs="方正仿宋_GB2312"/>
                <w:b/>
                <w:bCs/>
                <w:sz w:val="32"/>
                <w:szCs w:val="32"/>
                <w:highlight w:val="none"/>
              </w:rPr>
            </w:r>
            <w:r/>
          </w:p>
        </w:tc>
        <w:tc>
          <w:tcPr>
            <w:tcW w:w="4903"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t xml:space="preserve">评审标准</w:t>
            </w:r>
            <w:r>
              <w:rPr>
                <w:rFonts w:hint="eastAsia" w:ascii="方正仿宋_GB2312" w:hAnsi="方正仿宋_GB2312" w:eastAsia="方正仿宋_GB2312" w:cs="方正仿宋_GB2312"/>
                <w:b/>
                <w:bCs/>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法定代表人身份证明或</w:t>
            </w:r>
            <w:r>
              <w:rPr>
                <w:rFonts w:hint="eastAsia" w:ascii="方正仿宋_GB2312" w:hAnsi="方正仿宋_GB2312" w:eastAsia="方正仿宋_GB2312" w:cs="方正仿宋_GB2312"/>
                <w:sz w:val="32"/>
                <w:szCs w:val="32"/>
                <w:highlight w:val="none"/>
                <w:lang w:val="en-US" w:eastAsia="zh-CN"/>
              </w:rPr>
            </w:r>
            <w:r/>
          </w:p>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法定代表人授权书</w:t>
            </w:r>
            <w:r>
              <w:rPr>
                <w:rFonts w:hint="eastAsia" w:ascii="方正仿宋_GB2312" w:hAnsi="方正仿宋_GB2312" w:eastAsia="方正仿宋_GB2312" w:cs="方正仿宋_GB2312"/>
                <w:sz w:val="32"/>
                <w:szCs w:val="32"/>
                <w:highlight w:val="none"/>
                <w:lang w:val="en-US" w:eastAsia="zh-CN"/>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内容符合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要求，并且按照要求</w:t>
            </w:r>
            <w:r>
              <w:rPr>
                <w:rFonts w:hint="eastAsia" w:ascii="方正仿宋_GB2312" w:hAnsi="方正仿宋_GB2312" w:eastAsia="方正仿宋_GB2312" w:cs="方正仿宋_GB2312"/>
                <w:sz w:val="32"/>
                <w:szCs w:val="32"/>
                <w:highlight w:val="none"/>
                <w:lang w:val="en-US" w:eastAsia="zh-CN"/>
              </w:rPr>
              <w:t xml:space="preserve">签章/签字</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投标文件签署、盖章齐全完整</w:t>
            </w:r>
            <w:r>
              <w:rPr>
                <w:rFonts w:hint="eastAsia" w:ascii="方正仿宋_GB2312" w:hAnsi="方正仿宋_GB2312" w:eastAsia="方正仿宋_GB2312" w:cs="方正仿宋_GB2312"/>
                <w:sz w:val="32"/>
                <w:szCs w:val="32"/>
                <w:highlight w:val="none"/>
                <w:lang w:val="en-US" w:eastAsia="zh-CN"/>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w:t>
            </w:r>
            <w:r>
              <w:rPr>
                <w:rFonts w:hint="eastAsia" w:ascii="方正仿宋_GB2312" w:hAnsi="方正仿宋_GB2312" w:eastAsia="方正仿宋_GB2312" w:cs="方正仿宋_GB2312"/>
                <w:sz w:val="32"/>
                <w:szCs w:val="32"/>
                <w:highlight w:val="none"/>
                <w:lang w:val="en-US" w:eastAsia="zh-CN"/>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联合体</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lang w:eastAsia="zh-CN"/>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本项目不接受联合体</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rPr>
              <w:t xml:space="preserve">，供应商不存在联合体</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投标有效期</w:t>
            </w:r>
            <w:r>
              <w:rPr>
                <w:rFonts w:hint="eastAsia" w:ascii="方正仿宋_GB2312" w:hAnsi="方正仿宋_GB2312" w:eastAsia="方正仿宋_GB2312" w:cs="方正仿宋_GB2312"/>
                <w:sz w:val="32"/>
                <w:szCs w:val="32"/>
                <w:highlight w:val="none"/>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商务</w:t>
            </w:r>
            <w:r>
              <w:rPr>
                <w:rFonts w:hint="eastAsia" w:ascii="方正仿宋_GB2312" w:hAnsi="方正仿宋_GB2312" w:eastAsia="方正仿宋_GB2312" w:cs="方正仿宋_GB2312"/>
                <w:sz w:val="32"/>
                <w:szCs w:val="32"/>
                <w:highlight w:val="none"/>
                <w:lang w:val="en-US" w:eastAsia="zh-CN"/>
              </w:rPr>
              <w:t xml:space="preserve">要求</w:t>
            </w:r>
            <w:r>
              <w:rPr>
                <w:rFonts w:hint="eastAsia" w:ascii="方正仿宋_GB2312" w:hAnsi="方正仿宋_GB2312" w:eastAsia="方正仿宋_GB2312" w:cs="方正仿宋_GB2312"/>
                <w:sz w:val="32"/>
                <w:szCs w:val="32"/>
                <w:highlight w:val="none"/>
              </w:rPr>
              <w:t xml:space="preserve">响应</w:t>
            </w:r>
            <w:r>
              <w:rPr>
                <w:rFonts w:hint="eastAsia" w:ascii="方正仿宋_GB2312" w:hAnsi="方正仿宋_GB2312" w:eastAsia="方正仿宋_GB2312" w:cs="方正仿宋_GB2312"/>
                <w:sz w:val="32"/>
                <w:szCs w:val="32"/>
                <w:highlight w:val="none"/>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填写符合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要求，并且不存在</w:t>
            </w:r>
            <w:r>
              <w:rPr>
                <w:rFonts w:hint="eastAsia" w:ascii="方正仿宋_GB2312" w:hAnsi="方正仿宋_GB2312" w:eastAsia="方正仿宋_GB2312" w:cs="方正仿宋_GB2312"/>
                <w:sz w:val="32"/>
                <w:szCs w:val="32"/>
                <w:highlight w:val="none"/>
                <w:lang w:val="en-US" w:eastAsia="zh-CN"/>
              </w:rPr>
              <w:t xml:space="preserve">负</w:t>
            </w:r>
            <w:r>
              <w:rPr>
                <w:rFonts w:hint="eastAsia" w:ascii="方正仿宋_GB2312" w:hAnsi="方正仿宋_GB2312" w:eastAsia="方正仿宋_GB2312" w:cs="方正仿宋_GB2312"/>
                <w:sz w:val="32"/>
                <w:szCs w:val="32"/>
                <w:highlight w:val="none"/>
              </w:rPr>
              <w:t xml:space="preserve">偏离</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对实质性条款的响应性</w:t>
            </w:r>
            <w:r>
              <w:rPr>
                <w:rFonts w:hint="eastAsia" w:ascii="方正仿宋_GB2312" w:hAnsi="方正仿宋_GB2312" w:eastAsia="方正仿宋_GB2312" w:cs="方正仿宋_GB2312"/>
                <w:sz w:val="32"/>
                <w:szCs w:val="32"/>
                <w:highlight w:val="none"/>
                <w:lang w:val="en-US" w:eastAsia="zh-CN" w:bidi="ar-SA"/>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要求，并且不存在重大偏离</w:t>
            </w:r>
            <w:r>
              <w:rPr>
                <w:rFonts w:hint="eastAsia" w:ascii="方正仿宋_GB2312" w:hAnsi="方正仿宋_GB2312" w:eastAsia="方正仿宋_GB2312" w:cs="方正仿宋_GB2312"/>
                <w:sz w:val="32"/>
                <w:szCs w:val="32"/>
                <w:highlight w:val="none"/>
                <w:lang w:val="en-US" w:eastAsia="zh-CN" w:bidi="ar-SA"/>
              </w:rPr>
            </w:r>
            <w:r/>
          </w:p>
        </w:tc>
      </w:tr>
    </w:tbl>
    <w:p>
      <w:pPr>
        <w:pStyle w:val="727"/>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黑体" w:hAnsi="黑体" w:eastAsia="黑体" w:cs="黑体"/>
          <w:b w:val="0"/>
          <w:bCs w:val="0"/>
          <w:color w:val="000000"/>
          <w:sz w:val="32"/>
          <w:szCs w:val="32"/>
          <w:highlight w:val="none"/>
        </w:rPr>
        <w:t xml:space="preserve">三、评标方法</w:t>
      </w:r>
      <w:r>
        <w:rPr>
          <w:rFonts w:hint="eastAsia" w:ascii="方正仿宋_GB2312" w:hAnsi="方正仿宋_GB2312" w:eastAsia="方正仿宋_GB2312" w:cs="方正仿宋_GB2312"/>
          <w:b/>
          <w:bCs/>
          <w:color w:val="000000"/>
          <w:sz w:val="32"/>
          <w:szCs w:val="32"/>
          <w:highlight w:val="none"/>
        </w:rPr>
      </w:r>
      <w:r/>
    </w:p>
    <w:p>
      <w:pPr>
        <w:pStyle w:val="727"/>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本项目采用综合评分法，评标结果按评审后得分由高到低顺序排列。得分相同的，按投标报价由低到高顺序排序。得分且报价相同的，按需求响应优劣顺序排列。</w:t>
      </w:r>
      <w:r>
        <w:rPr>
          <w:rFonts w:hint="eastAsia" w:ascii="方正仿宋_GB2312" w:hAnsi="方正仿宋_GB2312" w:eastAsia="方正仿宋_GB2312" w:cs="方正仿宋_GB2312"/>
          <w:color w:val="000000"/>
          <w:sz w:val="32"/>
          <w:szCs w:val="32"/>
          <w:highlight w:val="none"/>
        </w:rPr>
      </w:r>
      <w:r/>
    </w:p>
    <w:p>
      <w:pPr>
        <w:pStyle w:val="727"/>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综合评分保留至小数点后两位。</w:t>
      </w:r>
      <w:r>
        <w:rPr>
          <w:rFonts w:hint="eastAsia" w:ascii="方正仿宋_GB2312" w:hAnsi="方正仿宋_GB2312" w:eastAsia="方正仿宋_GB2312" w:cs="方正仿宋_GB2312"/>
          <w:color w:val="000000"/>
          <w:sz w:val="32"/>
          <w:szCs w:val="32"/>
          <w:highlight w:val="none"/>
        </w:rPr>
      </w:r>
      <w:r/>
    </w:p>
    <w:p>
      <w:pPr>
        <w:pStyle w:val="727"/>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评标委员会根据评标后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排序推荐中标候选人，并形成评标报告。</w:t>
      </w:r>
      <w:r>
        <w:rPr>
          <w:rFonts w:hint="eastAsia" w:ascii="方正仿宋_GB2312" w:hAnsi="方正仿宋_GB2312" w:eastAsia="方正仿宋_GB2312" w:cs="方正仿宋_GB2312"/>
          <w:color w:val="000000"/>
          <w:sz w:val="32"/>
          <w:szCs w:val="32"/>
          <w:highlight w:val="none"/>
        </w:rPr>
      </w:r>
      <w:r/>
    </w:p>
    <w:p>
      <w:pPr>
        <w:pStyle w:val="727"/>
        <w:ind w:firstLine="640"/>
        <w:jc w:val="left"/>
        <w:keepLines w:val="0"/>
        <w:keepNext w:val="0"/>
        <w:pageBreakBefore w:val="0"/>
        <w:spacing w:line="560" w:lineRule="exact"/>
        <w:widowControl w:val="off"/>
        <w:rPr>
          <w:rFonts w:hint="eastAsia" w:ascii="Calibri" w:hAnsi="Calibri"/>
          <w:sz w:val="21"/>
          <w:szCs w:val="22"/>
          <w:lang w:val="en-US" w:eastAsia="zh-CN" w:bidi="ar-SA"/>
        </w:rPr>
      </w:pPr>
      <w:r>
        <w:rPr>
          <w:rFonts w:hint="eastAsia" w:ascii="黑体" w:hAnsi="黑体" w:eastAsia="黑体" w:cs="黑体"/>
          <w:b w:val="0"/>
          <w:bCs w:val="0"/>
          <w:color w:val="000000"/>
          <w:sz w:val="32"/>
          <w:szCs w:val="32"/>
          <w:highlight w:val="none"/>
        </w:rPr>
        <w:t xml:space="preserve">四、评标标准</w:t>
      </w:r>
      <w:r>
        <w:rPr>
          <w:rFonts w:hint="eastAsia" w:ascii="Calibri" w:hAnsi="Calibri"/>
          <w:sz w:val="21"/>
          <w:szCs w:val="22"/>
          <w:lang w:val="en-US" w:eastAsia="zh-CN" w:bidi="ar-SA"/>
        </w:rPr>
      </w:r>
      <w:r/>
    </w:p>
    <w:tbl>
      <w:tblPr>
        <w:tblW w:w="5126" w:type="pct"/>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982"/>
        <w:gridCol w:w="1063"/>
        <w:gridCol w:w="6963"/>
      </w:tblGrid>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黑体" w:hAnsi="黑体" w:eastAsia="黑体" w:cs="黑体"/>
                <w:b w:val="0"/>
                <w:bCs w:val="0"/>
                <w:caps w:val="0"/>
                <w:color w:val="000000"/>
                <w:sz w:val="32"/>
                <w:szCs w:val="32"/>
                <w:lang w:val="en-US" w:eastAsia="zh-CN" w:bidi="ar-SA"/>
              </w:rPr>
            </w:pPr>
            <w:r>
              <w:rPr>
                <w:rFonts w:hint="eastAsia" w:ascii="黑体" w:hAnsi="黑体" w:eastAsia="黑体" w:cs="黑体"/>
                <w:b w:val="0"/>
                <w:bCs w:val="0"/>
                <w:caps w:val="0"/>
                <w:color w:val="000000"/>
                <w:sz w:val="32"/>
                <w:szCs w:val="32"/>
                <w:rtl w:val="0"/>
                <w:lang w:val="en-US" w:eastAsia="zh-CN" w:bidi="ar-SA"/>
              </w:rPr>
              <w:t xml:space="preserve">评审因素</w:t>
            </w:r>
            <w:r>
              <w:rPr>
                <w:rFonts w:hint="eastAsia" w:ascii="黑体" w:hAnsi="黑体" w:eastAsia="黑体" w:cs="黑体"/>
                <w:b w:val="0"/>
                <w:bCs w:val="0"/>
                <w:caps w:val="0"/>
                <w:color w:val="000000"/>
                <w:sz w:val="32"/>
                <w:szCs w:val="32"/>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黑体" w:hAnsi="黑体" w:eastAsia="黑体" w:cs="黑体"/>
                <w:b w:val="0"/>
                <w:bCs w:val="0"/>
                <w:caps w:val="0"/>
                <w:color w:val="000000"/>
                <w:sz w:val="32"/>
                <w:szCs w:val="32"/>
                <w:lang w:val="en-US" w:eastAsia="zh-CN" w:bidi="ar-SA"/>
              </w:rPr>
            </w:pPr>
            <w:r>
              <w:rPr>
                <w:rFonts w:hint="eastAsia" w:ascii="黑体" w:hAnsi="黑体" w:eastAsia="黑体" w:cs="黑体"/>
                <w:b w:val="0"/>
                <w:bCs w:val="0"/>
                <w:caps w:val="0"/>
                <w:color w:val="000000"/>
                <w:sz w:val="32"/>
                <w:szCs w:val="32"/>
                <w:rtl w:val="0"/>
                <w:lang w:val="en-US" w:eastAsia="zh-CN" w:bidi="ar-SA"/>
              </w:rPr>
              <w:t xml:space="preserve">分数</w:t>
            </w:r>
            <w:r>
              <w:rPr>
                <w:rFonts w:hint="eastAsia" w:ascii="黑体" w:hAnsi="黑体" w:eastAsia="黑体" w:cs="黑体"/>
                <w:b w:val="0"/>
                <w:bCs w:val="0"/>
                <w:caps w:val="0"/>
                <w:color w:val="000000"/>
                <w:sz w:val="32"/>
                <w:szCs w:val="32"/>
                <w:lang w:val="en-US" w:eastAsia="zh-CN" w:bidi="ar-SA"/>
              </w:rPr>
            </w:r>
            <w:r/>
          </w:p>
        </w:tc>
        <w:tc>
          <w:tcPr>
            <w:tcW w:w="3477"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黑体" w:hAnsi="黑体" w:eastAsia="黑体" w:cs="黑体"/>
                <w:b w:val="0"/>
                <w:bCs w:val="0"/>
                <w:caps w:val="0"/>
                <w:color w:val="000000"/>
                <w:sz w:val="32"/>
                <w:szCs w:val="32"/>
                <w:lang w:val="en-US" w:eastAsia="zh-CN" w:bidi="ar-SA"/>
              </w:rPr>
            </w:pPr>
            <w:r>
              <w:rPr>
                <w:rFonts w:hint="eastAsia" w:ascii="黑体" w:hAnsi="黑体" w:eastAsia="黑体" w:cs="黑体"/>
                <w:b w:val="0"/>
                <w:bCs w:val="0"/>
                <w:caps w:val="0"/>
                <w:color w:val="000000"/>
                <w:sz w:val="32"/>
                <w:szCs w:val="32"/>
                <w:rtl w:val="0"/>
                <w:lang w:val="en-US" w:eastAsia="zh-CN" w:bidi="ar-SA"/>
              </w:rPr>
              <w:t xml:space="preserve">评审标准</w:t>
            </w:r>
            <w:r>
              <w:rPr>
                <w:rFonts w:hint="eastAsia" w:ascii="黑体" w:hAnsi="黑体" w:eastAsia="黑体" w:cs="黑体"/>
                <w:b w:val="0"/>
                <w:bCs w:val="0"/>
                <w:caps w:val="0"/>
                <w:color w:val="000000"/>
                <w:sz w:val="32"/>
                <w:szCs w:val="32"/>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投标报价</w:t>
            </w:r>
            <w:r>
              <w:rPr>
                <w:rFonts w:hint="eastAsia" w:ascii="方正仿宋_GB2312" w:hAnsi="方正仿宋_GB2312" w:eastAsia="方正仿宋_GB2312" w:cs="方正仿宋_GB2312"/>
                <w:caps w:val="0"/>
                <w:color w:val="000000"/>
                <w:sz w:val="32"/>
                <w:szCs w:val="32"/>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30分</w:t>
            </w:r>
            <w:r>
              <w:rPr>
                <w:rFonts w:hint="eastAsia" w:ascii="方正仿宋_GB2312" w:hAnsi="方正仿宋_GB2312" w:eastAsia="方正仿宋_GB2312" w:cs="方正仿宋_GB2312"/>
                <w:caps w:val="0"/>
                <w:color w:val="000000"/>
                <w:sz w:val="32"/>
                <w:szCs w:val="32"/>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sz w:val="32"/>
                <w:szCs w:val="32"/>
                <w:lang w:val="en-US" w:eastAsia="zh-CN" w:bidi="ar-SA"/>
              </w:rPr>
            </w:pPr>
            <w:r>
              <w:rPr>
                <w:rFonts w:hint="eastAsia" w:ascii="方正仿宋_GB2312" w:hAnsi="方正仿宋_GB2312" w:eastAsia="方正仿宋_GB2312" w:cs="方正仿宋_GB2312"/>
                <w:sz w:val="32"/>
                <w:szCs w:val="32"/>
                <w:rtl w:val="0"/>
                <w:lang w:val="en-US" w:eastAsia="zh-CN" w:bidi="ar-SA"/>
              </w:rPr>
              <w:t xml:space="preserve">采用低价优先法计算，即满足采购文件要求且投标价格最低的投标报价为评标基准价，其价格分为满分。其他投标人投标报价得分＝（评标基准价/投标报价）*30。</w:t>
            </w:r>
            <w:r>
              <w:rPr>
                <w:rFonts w:hint="eastAsia" w:ascii="方正仿宋_GB2312" w:hAnsi="方正仿宋_GB2312" w:eastAsia="方正仿宋_GB2312" w:cs="方正仿宋_GB2312"/>
                <w:sz w:val="32"/>
                <w:szCs w:val="32"/>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技术参数响应</w:t>
            </w:r>
            <w:r>
              <w:rPr>
                <w:rFonts w:hint="eastAsia" w:ascii="方正仿宋_GB2312" w:hAnsi="方正仿宋_GB2312" w:eastAsia="方正仿宋_GB2312" w:cs="方正仿宋_GB2312"/>
                <w:caps w:val="0"/>
                <w:color w:val="000000"/>
                <w:sz w:val="32"/>
                <w:szCs w:val="32"/>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40分</w:t>
            </w:r>
            <w:r>
              <w:rPr>
                <w:rFonts w:hint="eastAsia" w:ascii="方正仿宋_GB2312" w:hAnsi="方正仿宋_GB2312" w:eastAsia="方正仿宋_GB2312" w:cs="方正仿宋_GB2312"/>
                <w:caps w:val="0"/>
                <w:color w:val="000000"/>
                <w:sz w:val="32"/>
                <w:szCs w:val="32"/>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满足或优于采购文件采购需求技术要求的基本要求得40分。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一般参数，负偏离一项，扣1分，扣完为止；</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▲为重要参数，负偏离一项，扣2分，扣完为止；</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★为实质性要求，负偏离为无效标。</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注：</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1.一般参数为除标注★及▲以外参数。</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2.供应商针对本项评分内容在投标文件《技术要求响应偏离表》中逐条列出响应或偏离情况，未在响应偏离表中列明响应或偏离情况的对应项按负偏离进行处理。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3.对于技术要求中标注★及▲的参数如供应商在投标文件中进行响应，请提供技术支持资料（技术白皮书或最新的第三方检测报告或制造商盖章的证明材料等）并标明页码及所在位置，如提供的材料不全或提供的材料不能证明其响应情况或未提供证明材料，评标委员会可视为未响应。</w:t>
            </w:r>
            <w:r>
              <w:rPr>
                <w:rFonts w:hint="eastAsia" w:ascii="方正仿宋_GB2312" w:hAnsi="方正仿宋_GB2312" w:eastAsia="方正仿宋_GB2312" w:cs="方正仿宋_GB2312"/>
                <w:caps w:val="0"/>
                <w:color w:val="000000"/>
                <w:sz w:val="32"/>
                <w:szCs w:val="32"/>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产品业绩</w:t>
            </w:r>
            <w:r>
              <w:rPr>
                <w:rFonts w:hint="eastAsia" w:ascii="方正仿宋_GB2312" w:hAnsi="方正仿宋_GB2312" w:eastAsia="方正仿宋_GB2312" w:cs="方正仿宋_GB2312"/>
                <w:caps w:val="0"/>
                <w:color w:val="000000"/>
                <w:sz w:val="32"/>
                <w:szCs w:val="32"/>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8分</w:t>
            </w:r>
            <w:r>
              <w:rPr>
                <w:rFonts w:hint="eastAsia" w:ascii="方正仿宋_GB2312" w:hAnsi="方正仿宋_GB2312" w:eastAsia="方正仿宋_GB2312" w:cs="方正仿宋_GB2312"/>
                <w:caps w:val="0"/>
                <w:color w:val="000000"/>
                <w:sz w:val="32"/>
                <w:szCs w:val="32"/>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供应商提供自2023年1月1日（含）起，合同签订时间在该日期及之后的胃肠镜系统销售同类业绩，每提供1份有效业绩得2分，最多提供4份，满分8分；超出4份的业绩不计分</w:t>
            </w:r>
            <w:r>
              <w:rPr>
                <w:rFonts w:hint="eastAsia" w:ascii="方正仿宋_GB2312" w:hAnsi="方正仿宋_GB2312" w:eastAsia="方正仿宋_GB2312" w:cs="方正仿宋_GB2312"/>
                <w:caps w:val="0"/>
                <w:color w:val="000000"/>
                <w:sz w:val="32"/>
                <w:szCs w:val="32"/>
                <w:rtl w:val="0"/>
                <w:lang w:val="en-US" w:eastAsia="zh-CN" w:bidi="ar-SA"/>
              </w:rPr>
              <w:t xml:space="preserve">。</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注：</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1.业绩不限制</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供应商</w:t>
            </w:r>
            <w:r>
              <w:rPr>
                <w:rFonts w:hint="eastAsia" w:ascii="方正仿宋_GB2312" w:hAnsi="方正仿宋_GB2312" w:eastAsia="方正仿宋_GB2312" w:cs="方正仿宋_GB2312"/>
                <w:caps w:val="0"/>
                <w:color w:val="000000"/>
                <w:sz w:val="32"/>
                <w:szCs w:val="32"/>
                <w:rtl w:val="0"/>
                <w:lang w:val="en-US" w:eastAsia="zh-CN" w:bidi="ar-SA"/>
              </w:rPr>
              <w:t xml:space="preserve">自身的销售业绩，制造商、代理业绩均予以认可。同一合同项下业绩不得重复计分。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2.每份业绩须提供中标（成交）通知书（或中标公告）与合同，载明的核心信息需一致（项目名称或项目编号或金额）。</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3.合同须加盖甲乙双方有效印章，合同中必须载明：项目名称或项目编号、胃肠镜系统设备名称、品牌、型号、合同金额、合同签订日期。合同可隐去银行账号等商业保密信息，但上述核心信息不得遮挡。</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4.提供不全或未提供的不得分。</w:t>
            </w:r>
            <w:r>
              <w:rPr>
                <w:rFonts w:hint="eastAsia" w:ascii="方正仿宋_GB2312" w:hAnsi="方正仿宋_GB2312" w:eastAsia="方正仿宋_GB2312" w:cs="方正仿宋_GB2312"/>
                <w:caps w:val="0"/>
                <w:color w:val="000000"/>
                <w:sz w:val="32"/>
                <w:szCs w:val="32"/>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项目实施方案</w:t>
            </w:r>
            <w:r>
              <w:rPr>
                <w:rFonts w:hint="eastAsia" w:ascii="方正仿宋_GB2312" w:hAnsi="方正仿宋_GB2312" w:eastAsia="方正仿宋_GB2312" w:cs="方正仿宋_GB2312"/>
                <w:caps w:val="0"/>
                <w:color w:val="000000"/>
                <w:sz w:val="32"/>
                <w:szCs w:val="32"/>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7分</w:t>
            </w:r>
            <w:r>
              <w:rPr>
                <w:rFonts w:hint="eastAsia" w:ascii="方正仿宋_GB2312" w:hAnsi="方正仿宋_GB2312" w:eastAsia="方正仿宋_GB2312" w:cs="方正仿宋_GB2312"/>
                <w:caps w:val="0"/>
                <w:color w:val="000000"/>
                <w:sz w:val="32"/>
                <w:szCs w:val="32"/>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根据该项目提供符合采购人情况的设备交付实施方案和安装调试方案。根据其完善性、可实施性、有效性等情况进行综合评审。</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具有明确的交付计划，制定精准交付时间表，明确设备到货时间、节点责任人，考虑物流、验收缓冲期，有针对性制定安装调试流程，制定设备进场、安装、调试的现场安全管理、医疗环境保护方案，指定专人全程配合医院验收的方案，含验收资料提前准备、现场演示、问题整改闭环机制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1.方案全面，可实施性强，设备交付安装安排合理，时间进度安排合理，能保证项目顺利安全实施，优于采购需求的得7分；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2.方案较全面，可实施性较强，设备交付安排较好，时间进度安排较好，基本保障项目能够实施，符合采购需求的得4分；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3.方案一般，可实施性一般，时间进度安排一般，设备交付安排一般，通过后期优化能实现采购要求的得1分；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4.未提供方案，或方案内容与本项目无关的不得分。</w:t>
            </w:r>
            <w:r>
              <w:rPr>
                <w:rFonts w:hint="eastAsia" w:ascii="方正仿宋_GB2312" w:hAnsi="方正仿宋_GB2312" w:eastAsia="方正仿宋_GB2312" w:cs="方正仿宋_GB2312"/>
                <w:caps w:val="0"/>
                <w:color w:val="000000"/>
                <w:sz w:val="32"/>
                <w:szCs w:val="32"/>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售后服务方案</w:t>
            </w:r>
            <w:r>
              <w:rPr>
                <w:rFonts w:hint="eastAsia" w:ascii="方正仿宋_GB2312" w:hAnsi="方正仿宋_GB2312" w:eastAsia="方正仿宋_GB2312" w:cs="方正仿宋_GB2312"/>
                <w:caps w:val="0"/>
                <w:color w:val="000000"/>
                <w:sz w:val="32"/>
                <w:szCs w:val="32"/>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7分</w:t>
            </w:r>
            <w:r>
              <w:rPr>
                <w:rFonts w:hint="eastAsia" w:ascii="方正仿宋_GB2312" w:hAnsi="方正仿宋_GB2312" w:eastAsia="方正仿宋_GB2312" w:cs="方正仿宋_GB2312"/>
                <w:caps w:val="0"/>
                <w:color w:val="000000"/>
                <w:sz w:val="32"/>
                <w:szCs w:val="32"/>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根据该项目提供符合采购人情况的售后服务方案及售后服务承诺。根据其完善性、可实施性、有效性等情况进行综合评审。</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有明确的售后服务范围，售后服务人员配备齐全，提供明确的响应电话，响应时效满足2小时内作出有效响应并在未到达现场时进行线上指导、24小时内到达现场，有明确的故障处理时间，并提供备用设备供临时使用，有额外免费延保服务，免费上门巡检服务，针对设备突发故障制定专项应急处理流程，配件提供服务等。售后服务机制、服务架构、响应时间等，以上要素完备齐全且适用于本项目并有利于所述方案具体落地实施操作。</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1.售后服务内容详实完善具体科学可行合理性高，优于采购需求的得7分；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2.售后服务内容不够详细，合理性，可实施性，可行性一般的得4分；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3.售后服务内容不够详细，合理性，可实施性，可行性较差的得1分；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4.未提供方案，或方案内容与本项目无关的不得分。</w:t>
            </w:r>
            <w:r>
              <w:rPr>
                <w:rFonts w:hint="eastAsia" w:ascii="方正仿宋_GB2312" w:hAnsi="方正仿宋_GB2312" w:eastAsia="方正仿宋_GB2312" w:cs="方正仿宋_GB2312"/>
                <w:caps w:val="0"/>
                <w:color w:val="000000"/>
                <w:sz w:val="32"/>
                <w:szCs w:val="32"/>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培训及技术支持方案</w:t>
            </w:r>
            <w:r>
              <w:rPr>
                <w:rFonts w:hint="eastAsia" w:ascii="方正仿宋_GB2312" w:hAnsi="方正仿宋_GB2312" w:eastAsia="方正仿宋_GB2312" w:cs="方正仿宋_GB2312"/>
                <w:caps w:val="0"/>
                <w:color w:val="000000"/>
                <w:sz w:val="32"/>
                <w:szCs w:val="32"/>
                <w:rtl w:val="0"/>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7分</w:t>
            </w:r>
            <w:r>
              <w:rPr>
                <w:rFonts w:hint="eastAsia" w:ascii="方正仿宋_GB2312" w:hAnsi="方正仿宋_GB2312" w:eastAsia="方正仿宋_GB2312" w:cs="方正仿宋_GB2312"/>
                <w:caps w:val="0"/>
                <w:color w:val="000000"/>
                <w:sz w:val="32"/>
                <w:szCs w:val="32"/>
                <w:rtl w:val="0"/>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根据该项目提供符合采购方情况的培训服务方案及技术支持方案。根据其内容完善性、全面性、是否科学规范、可操作性、是否便于实施等具体内容进行综合评审。</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具备完善的培训体系，可根据甲方需求制定差异化培训课程，具备雄厚的培训师资力量，提供原厂高级培训师授课，提供技术支持及远程协助通道，提供学术支持，联合制造商为医院提供相关学术交流、临床应用指导等资源。方案涵盖产品介绍及操作说明、维护保养、常见故障的排除、紧急情况的处理、人员的操作培训和采购方所需的技术和学术支持。</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1.方案详实具体、完善全面、科学规范、可操作性、可实施性强的得7分；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2.方案不够详细，针对性、可实施性一般的得4分；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3.方案不够详细，针对性、可实施性较差的得1分；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4.未提供方案，或方案内容与本项目无关的不得分。</w:t>
            </w:r>
            <w:r>
              <w:rPr>
                <w:rFonts w:hint="eastAsia" w:ascii="方正仿宋_GB2312" w:hAnsi="方正仿宋_GB2312" w:eastAsia="方正仿宋_GB2312" w:cs="方正仿宋_GB2312"/>
                <w:caps w:val="0"/>
                <w:color w:val="000000"/>
                <w:sz w:val="32"/>
                <w:szCs w:val="32"/>
                <w:rtl w:val="0"/>
                <w:lang w:val="en-US" w:eastAsia="zh-CN" w:bidi="ar-SA"/>
              </w:rPr>
            </w:r>
            <w:r/>
          </w:p>
        </w:tc>
      </w:tr>
      <w:tr>
        <w:trPr>
          <w:trHeight w:val="930"/>
        </w:trPr>
        <w:tc>
          <w:tcPr>
            <w:tcW w:w="990"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投标产品主要为节能、环保产品</w:t>
            </w:r>
            <w:r>
              <w:rPr>
                <w:rFonts w:hint="eastAsia" w:ascii="方正仿宋_GB2312" w:hAnsi="方正仿宋_GB2312" w:eastAsia="方正仿宋_GB2312" w:cs="方正仿宋_GB2312"/>
                <w:caps w:val="0"/>
                <w:color w:val="000000"/>
                <w:sz w:val="32"/>
                <w:szCs w:val="32"/>
                <w:rtl w:val="0"/>
                <w:lang w:val="en-US" w:eastAsia="zh-CN" w:bidi="ar-SA"/>
              </w:rPr>
            </w:r>
            <w:r/>
          </w:p>
        </w:tc>
        <w:tc>
          <w:tcPr>
            <w:tcW w:w="531" w:type="dxa"/>
            <w:vAlign w:val="center"/>
            <w:textDirection w:val="lrTb"/>
            <w:noWrap w:val="false"/>
          </w:tcPr>
          <w:p>
            <w:pPr>
              <w:pStyle w:val="727"/>
              <w:jc w:val="center"/>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1分</w:t>
            </w:r>
            <w:r>
              <w:rPr>
                <w:rFonts w:hint="eastAsia" w:ascii="方正仿宋_GB2312" w:hAnsi="方正仿宋_GB2312" w:eastAsia="方正仿宋_GB2312" w:cs="方正仿宋_GB2312"/>
                <w:caps w:val="0"/>
                <w:color w:val="000000"/>
                <w:sz w:val="32"/>
                <w:szCs w:val="32"/>
                <w:rtl w:val="0"/>
                <w:lang w:val="en-US" w:eastAsia="zh-CN" w:bidi="ar-SA"/>
              </w:rPr>
            </w:r>
            <w:r/>
          </w:p>
        </w:tc>
        <w:tc>
          <w:tcPr>
            <w:tcW w:w="3477" w:type="dxa"/>
            <w:vAlign w:val="center"/>
            <w:textDirection w:val="lrTb"/>
            <w:noWrap w:val="false"/>
          </w:tcPr>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投标产品属于财政部、国家发展改革委公布的“节能产品品目清单”范围内的，供应商提供国家确定的认证机构出具的、处于有效期之内的该节能产品认证证书复印件的，有1个得0.5分，最多得0.5分。如投标产品均属于政府强制采购节能产品品目清单范围内，本项不得分； </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keepLines/>
              <w:keepNext w:val="0"/>
              <w:pageBreakBefore w:val="0"/>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投标产品属于财政部、生态环境部公布的“环境标志产品品目清单”范围内的，供应商提供国家确定的认证机构出具的、处于有效期内的该环保产品认证证书复印件的，有1个得0.5分，最多得0.5分。如投标产品均属于政府强制采购环境标志产品品目清单范围内，本项不得分。</w:t>
            </w:r>
            <w:r>
              <w:rPr>
                <w:rFonts w:hint="eastAsia" w:ascii="方正仿宋_GB2312" w:hAnsi="方正仿宋_GB2312" w:eastAsia="方正仿宋_GB2312" w:cs="方正仿宋_GB2312"/>
                <w:caps w:val="0"/>
                <w:color w:val="000000"/>
                <w:sz w:val="32"/>
                <w:szCs w:val="32"/>
                <w:rtl w:val="0"/>
                <w:lang w:val="en-US" w:eastAsia="zh-CN" w:bidi="ar-SA"/>
              </w:rPr>
            </w:r>
            <w:r/>
          </w:p>
        </w:tc>
      </w:tr>
    </w:tbl>
    <w:p>
      <w:pPr>
        <w:pStyle w:val="727"/>
        <w:rPr>
          <w:rFonts w:hint="eastAsia"/>
          <w:lang w:val="en-US" w:eastAsia="zh-CN"/>
        </w:rPr>
      </w:pPr>
      <w:r>
        <w:rPr>
          <w:rFonts w:hint="eastAsia"/>
          <w:lang w:val="en-US" w:eastAsia="zh-CN"/>
        </w:rPr>
      </w:r>
      <w:r/>
    </w:p>
    <w:p>
      <w:pPr>
        <w:pStyle w:val="727"/>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bookmarkStart w:id="115" w:name="_Toc81575168"/>
      <w:r/>
      <w:bookmarkStart w:id="116" w:name="_Toc22314"/>
      <w:r/>
      <w:bookmarkStart w:id="117" w:name="_Toc2916"/>
      <w:r/>
      <w:bookmarkStart w:id="118" w:name="_Toc81575205"/>
      <w:r/>
      <w:bookmarkStart w:id="119" w:name="_Toc12255"/>
      <w:r>
        <w:rPr>
          <w:rFonts w:hint="eastAsia" w:ascii="方正仿宋_GB2312" w:hAnsi="方正仿宋_GB2312" w:eastAsia="方正仿宋_GB2312" w:cs="方正仿宋_GB2312"/>
          <w:sz w:val="32"/>
          <w:szCs w:val="32"/>
          <w:highlight w:val="none"/>
        </w:rPr>
        <w:t xml:space="preserve">说明：</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1.小微企业的价格扣除</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1.2价格扣除比例或者价格分加分比例对小型企业和微型企业同等对待，不作区分。</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2.监狱和戒毒企业的价格扣除</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2.1对监狱和戒毒企业（简称监狱企业），给予10%的价格扣除，用扣除后的价格参与评审。</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2.2监狱企业需提供由省级以上监狱管理局、戒毒管理局（含新疆生产建设兵团）出具的属于监狱企业的证明文件。</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2.3监狱企业标准请参照《关于政府采购支持监狱企业发展有关问题的通知》（财库</w:t>
      </w:r>
      <w:r>
        <w:rPr>
          <w:rFonts w:hint="eastAsia" w:ascii="方正仿宋_GB2312" w:hAnsi="方正仿宋_GB2312" w:eastAsia="方正仿宋_GB2312" w:cs="方正仿宋_GB2312"/>
          <w:sz w:val="32"/>
          <w:szCs w:val="32"/>
          <w:highlight w:val="none"/>
          <w:lang w:eastAsia="zh-CN"/>
        </w:rPr>
        <w:t xml:space="preserve">〔2014〕68号</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3.残疾人福利性单位的价格扣除</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3.1对残疾人福利性单位，给予10%的价格扣除，用扣除后的价格参与评审。</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3.2残疾人福利单位需按照</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的要求提供《残疾人福利性单位声明函》。</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3.3残疾人福利单位标准请参照《关于促进残疾人就业政府采购政策的通知》（财库〔2017〕141号）。</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4.监狱企业、残疾人福利单位属于小型、微型企业的，不重复享受政策。</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5.专门面向中小企业采购的项目，不再执行价格评审优惠的扶持政策。</w:t>
      </w:r>
      <w:r>
        <w:rPr>
          <w:rFonts w:hint="eastAsia" w:ascii="方正仿宋_GB2312" w:hAnsi="方正仿宋_GB2312" w:eastAsia="方正仿宋_GB2312" w:cs="方正仿宋_GB2312"/>
          <w:sz w:val="32"/>
          <w:szCs w:val="32"/>
          <w:highlight w:val="none"/>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6.实质性要求不得负偏离；否则，按照无效投标处理</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eastAsia="zh-CN"/>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7.采购本国产品的支持政策</w:t>
      </w:r>
      <w:r>
        <w:rPr>
          <w:rFonts w:hint="eastAsia" w:ascii="方正仿宋_GB2312" w:hAnsi="方正仿宋_GB2312" w:eastAsia="方正仿宋_GB2312" w:cs="方正仿宋_GB2312"/>
          <w:sz w:val="32"/>
          <w:szCs w:val="32"/>
          <w:highlight w:val="none"/>
          <w:lang w:val="en-US" w:eastAsia="zh-CN"/>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7.1本项目政府采购活动中既有本国产品又有非本国产品参与竞争的，依法对本国产品给予价格评审优惠，对本国产品的报价给予</w:t>
      </w:r>
      <w:r>
        <w:rPr>
          <w:rFonts w:hint="eastAsia" w:ascii="方正仿宋_GB2312" w:hAnsi="方正仿宋_GB2312" w:eastAsia="方正仿宋_GB2312" w:cs="方正仿宋_GB2312"/>
          <w:sz w:val="32"/>
          <w:szCs w:val="32"/>
          <w:highlight w:val="none"/>
          <w:u w:val="single"/>
          <w:lang w:val="en-US" w:eastAsia="zh-CN"/>
        </w:rPr>
        <w:t xml:space="preserve">20%</w:t>
      </w:r>
      <w:r>
        <w:rPr>
          <w:rFonts w:hint="eastAsia" w:ascii="方正仿宋_GB2312" w:hAnsi="方正仿宋_GB2312" w:eastAsia="方正仿宋_GB2312" w:cs="方正仿宋_GB2312"/>
          <w:sz w:val="32"/>
          <w:szCs w:val="32"/>
          <w:highlight w:val="none"/>
          <w:lang w:val="en-US" w:eastAsia="zh-CN"/>
        </w:rPr>
        <w:t xml:space="preserve">的价格扣除，用扣除后的价格参与评审。</w:t>
      </w:r>
      <w:r>
        <w:rPr>
          <w:rFonts w:hint="eastAsia" w:ascii="方正仿宋_GB2312" w:hAnsi="方正仿宋_GB2312" w:eastAsia="方正仿宋_GB2312" w:cs="方正仿宋_GB2312"/>
          <w:sz w:val="32"/>
          <w:szCs w:val="32"/>
          <w:highlight w:val="none"/>
          <w:lang w:val="en-US" w:eastAsia="zh-CN"/>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b/>
          <w:bCs/>
          <w:color w:val="ff0000"/>
          <w:sz w:val="32"/>
          <w:szCs w:val="32"/>
          <w:highlight w:val="none"/>
          <w:lang w:val="en-US" w:eastAsia="zh-CN"/>
        </w:rPr>
        <w:t xml:space="preserve">供应商需在“第六章 投标文件格式”的“投标报价明细表”中填写比例数值</w:t>
      </w:r>
      <w:r>
        <w:rPr>
          <w:rFonts w:hint="eastAsia" w:ascii="方正仿宋_GB2312" w:hAnsi="方正仿宋_GB2312" w:eastAsia="方正仿宋_GB2312" w:cs="方正仿宋_GB2312"/>
          <w:sz w:val="32"/>
          <w:szCs w:val="32"/>
          <w:highlight w:val="none"/>
          <w:lang w:val="en-US" w:eastAsia="zh-CN"/>
        </w:rPr>
        <w:t xml:space="preserve">），依法对该供应商提供的全部产品给予价格评审优惠，即对该供应商提供的全部产品的总报价给予</w:t>
      </w:r>
      <w:r>
        <w:rPr>
          <w:rFonts w:hint="eastAsia" w:ascii="方正仿宋_GB2312" w:hAnsi="方正仿宋_GB2312" w:eastAsia="方正仿宋_GB2312" w:cs="方正仿宋_GB2312"/>
          <w:sz w:val="32"/>
          <w:szCs w:val="32"/>
          <w:highlight w:val="none"/>
          <w:u w:val="single"/>
          <w:lang w:val="en-US" w:eastAsia="zh-CN"/>
        </w:rPr>
        <w:t xml:space="preserve">20%</w:t>
      </w:r>
      <w:r>
        <w:rPr>
          <w:rFonts w:hint="eastAsia" w:ascii="方正仿宋_GB2312" w:hAnsi="方正仿宋_GB2312" w:eastAsia="方正仿宋_GB2312" w:cs="方正仿宋_GB2312"/>
          <w:sz w:val="32"/>
          <w:szCs w:val="32"/>
          <w:highlight w:val="none"/>
          <w:lang w:val="en-US" w:eastAsia="zh-CN"/>
        </w:rPr>
        <w:t xml:space="preserve">的价格扣除，用扣除后的价格参与评审。供应商未填写比例数值，或比例数值未达到80%的，将不享受本国产品价格评审优惠。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7.3供应商需按照采购文件的要求提供《关于符合本国产品标准的声明函》（以下简称《声明函》），如不提供将不享受本国产品价格评审优惠。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7.4供应商需在《声明函》中逐一、准确填写产品名称、厂名、生产厂址三项信息（《声明函》中</w:t>
      </w:r>
      <w:r>
        <w:rPr>
          <w:rFonts w:hint="eastAsia" w:ascii="方正仿宋_GB2312" w:hAnsi="方正仿宋_GB2312" w:eastAsia="方正仿宋_GB2312" w:cs="方正仿宋_GB2312"/>
          <w:b/>
          <w:bCs/>
          <w:color w:val="ff0000"/>
          <w:sz w:val="32"/>
          <w:szCs w:val="32"/>
          <w:highlight w:val="yellow"/>
          <w:lang w:val="en-US" w:eastAsia="zh-CN"/>
        </w:rPr>
        <w:t xml:space="preserve">标黄部分</w:t>
      </w:r>
      <w:r>
        <w:rPr>
          <w:rFonts w:hint="eastAsia" w:ascii="方正仿宋_GB2312" w:hAnsi="方正仿宋_GB2312" w:eastAsia="方正仿宋_GB2312" w:cs="方正仿宋_GB2312"/>
          <w:b/>
          <w:bCs/>
          <w:color w:val="ff0000"/>
          <w:sz w:val="32"/>
          <w:szCs w:val="32"/>
          <w:highlight w:val="none"/>
          <w:lang w:val="en-US" w:eastAsia="zh-CN"/>
        </w:rPr>
        <w:t xml:space="preserve">及用</w:t>
      </w:r>
      <w:r>
        <w:rPr>
          <w:rFonts w:hint="eastAsia" w:ascii="方正仿宋_GB2312" w:hAnsi="方正仿宋_GB2312" w:eastAsia="方正仿宋_GB2312" w:cs="方正仿宋_GB2312"/>
          <w:b/>
          <w:bCs/>
          <w:color w:val="ff0000"/>
          <w:sz w:val="32"/>
          <w:szCs w:val="32"/>
          <w:lang w:val="en-US" w:eastAsia="zh-CN"/>
        </w:rPr>
        <w:t xml:space="preserve">删除线</w:t>
      </w:r>
      <w:r>
        <w:rPr>
          <w:rFonts w:hint="eastAsia" w:ascii="方正仿宋_GB2312" w:hAnsi="方正仿宋_GB2312" w:eastAsia="方正仿宋_GB2312" w:cs="方正仿宋_GB2312"/>
          <w:b/>
          <w:bCs/>
          <w:strike/>
          <w:color w:val="ff0000"/>
          <w:sz w:val="32"/>
          <w:szCs w:val="32"/>
          <w:lang w:val="en-US" w:eastAsia="zh-CN"/>
        </w:rPr>
        <w:t xml:space="preserve">（A）</w:t>
      </w:r>
      <w:r>
        <w:rPr>
          <w:rFonts w:hint="eastAsia" w:ascii="方正仿宋_GB2312" w:hAnsi="方正仿宋_GB2312" w:eastAsia="方正仿宋_GB2312" w:cs="方正仿宋_GB2312"/>
          <w:b/>
          <w:bCs/>
          <w:color w:val="ff0000"/>
          <w:sz w:val="32"/>
          <w:szCs w:val="32"/>
          <w:lang w:val="en-US" w:eastAsia="zh-CN"/>
        </w:rPr>
        <w:t xml:space="preserve">划除的地方无需填写</w:t>
      </w:r>
      <w:r>
        <w:rPr>
          <w:rFonts w:hint="eastAsia" w:ascii="方正仿宋_GB2312" w:hAnsi="方正仿宋_GB2312" w:eastAsia="方正仿宋_GB2312" w:cs="方正仿宋_GB2312"/>
          <w:sz w:val="32"/>
          <w:szCs w:val="32"/>
          <w:highlight w:val="none"/>
          <w:lang w:val="en-US" w:eastAsia="zh-CN"/>
        </w:rPr>
        <w:t xml:space="preserve">），三项信息中任意一项未填写的视为该项产品不符合本国产品标准，不享受本国产品价格评审优惠。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27"/>
        <w:ind w:firstLine="48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ind w:firstLine="480"/>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jc w:val="center"/>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第四章  采购需求</w:t>
      </w:r>
      <w:bookmarkEnd w:id="112"/>
      <w:r/>
      <w:bookmarkEnd w:id="115"/>
      <w:r/>
      <w:bookmarkEnd w:id="116"/>
      <w:r/>
      <w:bookmarkEnd w:id="117"/>
      <w:r/>
      <w:bookmarkEnd w:id="118"/>
      <w:r/>
      <w:bookmarkEnd w:id="119"/>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rPr>
        <w:t xml:space="preserve">一、采购标的清单</w:t>
      </w:r>
      <w:r>
        <w:rPr>
          <w:rFonts w:hint="eastAsia" w:ascii="方正仿宋_GB2312" w:hAnsi="方正仿宋_GB2312" w:eastAsia="方正仿宋_GB2312" w:cs="方正仿宋_GB2312"/>
          <w:b/>
          <w:color w:val="000000"/>
          <w:sz w:val="32"/>
          <w:szCs w:val="32"/>
          <w:highlight w:val="none"/>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2900"/>
        <w:gridCol w:w="1290"/>
        <w:gridCol w:w="1692"/>
        <w:gridCol w:w="1995"/>
      </w:tblGrid>
      <w:tr>
        <w:trPr>
          <w:trHeight w:val="930"/>
        </w:trPr>
        <w:tc>
          <w:tcPr>
            <w:tcW w:w="1308"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采购包</w:t>
            </w:r>
            <w:r>
              <w:rPr>
                <w:rFonts w:hint="eastAsia" w:ascii="方正仿宋_GB2312" w:hAnsi="方正仿宋_GB2312" w:eastAsia="方正仿宋_GB2312" w:cs="方正仿宋_GB2312"/>
                <w:b/>
                <w:bCs/>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val="en-US" w:eastAsia="zh-CN"/>
              </w:rPr>
              <w:t xml:space="preserve">货物</w:t>
            </w:r>
            <w:r>
              <w:rPr>
                <w:rFonts w:hint="eastAsia" w:ascii="方正仿宋_GB2312" w:hAnsi="方正仿宋_GB2312" w:eastAsia="方正仿宋_GB2312" w:cs="方正仿宋_GB2312"/>
                <w:b/>
                <w:bCs/>
                <w:sz w:val="32"/>
                <w:szCs w:val="32"/>
                <w:lang w:eastAsia="zh-CN"/>
              </w:rPr>
              <w:t xml:space="preserve">名称</w:t>
            </w:r>
            <w:r>
              <w:rPr>
                <w:rFonts w:hint="eastAsia" w:ascii="方正仿宋_GB2312" w:hAnsi="方正仿宋_GB2312" w:eastAsia="方正仿宋_GB2312" w:cs="方正仿宋_GB2312"/>
                <w:b/>
                <w:bCs/>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数量</w:t>
            </w:r>
            <w:r>
              <w:rPr>
                <w:rFonts w:hint="eastAsia" w:ascii="方正仿宋_GB2312" w:hAnsi="方正仿宋_GB2312" w:eastAsia="方正仿宋_GB2312" w:cs="方正仿宋_GB2312"/>
                <w:b/>
                <w:bCs/>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预算</w:t>
            </w:r>
            <w:r>
              <w:rPr>
                <w:rFonts w:hint="eastAsia" w:ascii="方正仿宋_GB2312" w:hAnsi="方正仿宋_GB2312" w:eastAsia="方正仿宋_GB2312" w:cs="方正仿宋_GB2312"/>
                <w:b/>
                <w:bCs/>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是否接受进口产品投标</w:t>
            </w:r>
            <w:r>
              <w:rPr>
                <w:rFonts w:hint="eastAsia" w:ascii="方正仿宋_GB2312" w:hAnsi="方正仿宋_GB2312" w:eastAsia="方正仿宋_GB2312" w:cs="方正仿宋_GB2312"/>
                <w:b/>
                <w:bCs/>
                <w:sz w:val="32"/>
                <w:szCs w:val="32"/>
                <w:lang w:eastAsia="zh-CN"/>
              </w:rPr>
            </w:r>
            <w:r/>
          </w:p>
        </w:tc>
      </w:tr>
      <w:tr>
        <w:trPr>
          <w:trHeight w:val="930"/>
        </w:trPr>
        <w:tc>
          <w:tcPr>
            <w:tcW w:w="1308"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w:t>
            </w:r>
            <w:r>
              <w:rPr>
                <w:rFonts w:hint="eastAsia" w:ascii="方正仿宋_GB2312" w:hAnsi="方正仿宋_GB2312" w:eastAsia="方正仿宋_GB2312" w:cs="方正仿宋_GB2312"/>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胃肠镜系统</w:t>
            </w:r>
            <w:r>
              <w:rPr>
                <w:rFonts w:hint="eastAsia" w:ascii="方正仿宋_GB2312" w:hAnsi="方正仿宋_GB2312" w:eastAsia="方正仿宋_GB2312" w:cs="方正仿宋_GB2312"/>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1套</w:t>
            </w:r>
            <w:r>
              <w:rPr>
                <w:rFonts w:hint="eastAsia" w:ascii="方正仿宋_GB2312" w:hAnsi="方正仿宋_GB2312" w:eastAsia="方正仿宋_GB2312" w:cs="方正仿宋_GB2312"/>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310</w:t>
            </w:r>
            <w:r>
              <w:rPr>
                <w:rFonts w:hint="eastAsia" w:ascii="方正仿宋_GB2312" w:hAnsi="方正仿宋_GB2312" w:eastAsia="方正仿宋_GB2312" w:cs="方正仿宋_GB2312"/>
                <w:sz w:val="32"/>
                <w:szCs w:val="32"/>
                <w:lang w:eastAsia="zh-CN"/>
              </w:rPr>
              <w:t xml:space="preserve">万元</w:t>
            </w:r>
            <w:r>
              <w:rPr>
                <w:rFonts w:hint="eastAsia" w:ascii="方正仿宋_GB2312" w:hAnsi="方正仿宋_GB2312" w:eastAsia="方正仿宋_GB2312" w:cs="方正仿宋_GB2312"/>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lang w:eastAsia="zh-CN"/>
              </w:rPr>
            </w:r>
            <w:r/>
          </w:p>
        </w:tc>
      </w:tr>
    </w:tbl>
    <w:p>
      <w:pPr>
        <w:pStyle w:val="727"/>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rPr>
        <w:t xml:space="preserve">二、技术要求</w:t>
      </w:r>
      <w:r>
        <w:rPr>
          <w:rFonts w:hint="eastAsia" w:ascii="方正仿宋_GB2312" w:hAnsi="方正仿宋_GB2312" w:eastAsia="方正仿宋_GB2312" w:cs="方正仿宋_GB2312"/>
          <w:b/>
          <w:color w:val="000000"/>
          <w:sz w:val="32"/>
          <w:szCs w:val="32"/>
          <w:highlight w:val="none"/>
        </w:rPr>
      </w:r>
      <w:r/>
    </w:p>
    <w:p>
      <w:pPr>
        <w:pStyle w:val="727"/>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b/>
          <w:bCs/>
          <w:color w:val="000000"/>
          <w:sz w:val="32"/>
          <w:szCs w:val="32"/>
          <w:lang w:val="en-US" w:eastAsia="zh-CN"/>
        </w:rPr>
        <w:t xml:space="preserve">采购包1：技术参数及要求</w:t>
      </w:r>
      <w:r>
        <w:rPr>
          <w:rFonts w:hint="eastAsia" w:ascii="方正仿宋_GB2312" w:hAnsi="方正仿宋_GB2312" w:eastAsia="方正仿宋_GB2312" w:cs="方正仿宋_GB2312"/>
          <w:b/>
          <w:bCs/>
          <w:color w:val="000000"/>
          <w:sz w:val="32"/>
          <w:szCs w:val="32"/>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8317"/>
      </w:tblGrid>
      <w:tr>
        <w:trPr>
          <w:trHeight w:val="930"/>
        </w:trPr>
        <w:tc>
          <w:tcPr>
            <w:gridSpan w:val="2"/>
            <w:tcW w:w="9912" w:type="dxa"/>
            <w:vAlign w:val="center"/>
            <w:textDirection w:val="lrTb"/>
            <w:noWrap w:val="false"/>
          </w:tcPr>
          <w:p>
            <w:pPr>
              <w:pStyle w:val="727"/>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bCs/>
                <w:color w:val="000000"/>
                <w:sz w:val="32"/>
                <w:szCs w:val="32"/>
              </w:rPr>
              <w:t xml:space="preserve">需求清单及技术参数</w:t>
            </w:r>
            <w:r>
              <w:rPr>
                <w:rFonts w:hint="eastAsia" w:ascii="方正仿宋_GB2312" w:hAnsi="方正仿宋_GB2312" w:eastAsia="方正仿宋_GB2312" w:cs="方正仿宋_GB2312"/>
                <w:color w:val="000000"/>
                <w:sz w:val="32"/>
                <w:szCs w:val="32"/>
                <w:lang w:val="en-US" w:eastAsia="zh-CN"/>
              </w:rPr>
            </w:r>
            <w:r/>
          </w:p>
        </w:tc>
      </w:tr>
      <w:tr>
        <w:trPr>
          <w:trHeight w:val="930"/>
        </w:trPr>
        <w:tc>
          <w:tcPr>
            <w:gridSpan w:val="2"/>
            <w:tcW w:w="9912" w:type="dxa"/>
            <w:vAlign w:val="center"/>
            <w:textDirection w:val="lrTb"/>
            <w:noWrap w:val="false"/>
          </w:tcPr>
          <w:p>
            <w:pPr>
              <w:pStyle w:val="727"/>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bCs/>
                <w:color w:val="000000"/>
                <w:sz w:val="32"/>
                <w:szCs w:val="32"/>
                <w:lang w:val="en-US" w:eastAsia="zh-CN"/>
              </w:rPr>
              <w:t xml:space="preserve">胃肠镜系统1套</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b w:val="0"/>
                <w:bCs w:val="0"/>
                <w:color w:val="000000"/>
                <w:sz w:val="32"/>
                <w:szCs w:val="32"/>
                <w:shd w:val="clear" w:color="auto" w:fill="ffffff"/>
                <w:lang w:val="en-US" w:eastAsia="zh-CN"/>
              </w:rPr>
              <w:t xml:space="preserve">1</w:t>
            </w:r>
            <w:r>
              <w:rPr>
                <w:rFonts w:hint="eastAsia" w:ascii="方正仿宋_GB2312" w:hAnsi="方正仿宋_GB2312" w:eastAsia="方正仿宋_GB2312" w:cs="方正仿宋_GB2312"/>
                <w:b w:val="0"/>
                <w:bCs w:val="0"/>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图像处理器1套</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w:t>
            </w:r>
            <w:r>
              <w:rPr>
                <w:rFonts w:hint="eastAsia"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LED光源一体式图像处理器。</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★1.2</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主机分辨率4K。</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▲1.3</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光源：≥4色LED，使用寿命≥10000小时。</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▲1.4</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具备≥4种特殊光观察模式，能帮助医生发现早期病变。</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1.5</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色度调节：≥9档可调。</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1.6</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图像对比度：≥3档可调。</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1.7</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测光模式：平均测光、峰值测光、自动测光。</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1.8</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图像放大：≥2档可调。</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1.9</w:t>
            </w:r>
            <w:r>
              <w:rPr>
                <w:rFonts w:hint="eastAsia"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具备图像增强功能。</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1.10</w:t>
            </w:r>
            <w:r>
              <w:rPr>
                <w:rFonts w:hint="eastAsia"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具备图像冻结功能，冻结模式≥3种。</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1.11</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内置存储器，可存储患者信息。</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1.12</w:t>
            </w:r>
            <w:r>
              <w:rPr>
                <w:rFonts w:hint="eastAsia"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光源自动控制，具有手动和自动亮度调整功能。</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▲1.13</w:t>
            </w:r>
            <w:r>
              <w:rPr>
                <w:rFonts w:hint="eastAsia" w:ascii="方正仿宋_GB2312" w:hAnsi="方正仿宋_GB2312" w:eastAsia="方正仿宋_GB2312" w:cs="方正仿宋_GB2312"/>
                <w:b w:val="0"/>
                <w:bCs w:val="0"/>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须兼容同品牌支气管镜、超声胃镜、超声支气管镜等（需提供注册证等证明材料）。</w:t>
            </w:r>
            <w:r>
              <w:rPr>
                <w:rFonts w:hint="eastAsia" w:ascii="方正仿宋_GB2312" w:hAnsi="方正仿宋_GB2312" w:eastAsia="方正仿宋_GB2312" w:cs="方正仿宋_GB2312"/>
                <w:b w:val="0"/>
                <w:bCs w:val="0"/>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1.14</w:t>
            </w:r>
            <w:r>
              <w:rPr>
                <w:rFonts w:hint="eastAsia" w:ascii="方正仿宋_GB2312" w:hAnsi="方正仿宋_GB2312" w:eastAsia="方正仿宋_GB2312" w:cs="方正仿宋_GB2312"/>
                <w:b/>
                <w:bCs/>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具备画中画功能。</w:t>
            </w:r>
            <w:r>
              <w:rPr>
                <w:rFonts w:hint="eastAsia" w:ascii="方正仿宋_GB2312" w:hAnsi="方正仿宋_GB2312" w:eastAsia="方正仿宋_GB2312" w:cs="方正仿宋_GB2312"/>
                <w:b/>
                <w:bCs/>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1.15</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具备自动白平衡功能。</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医用液晶显示器1套</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2.1</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尺寸≥31寸。</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★2.2</w:t>
            </w:r>
            <w:r>
              <w:rPr>
                <w:rFonts w:hint="eastAsia"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分辨率≥3840×2160。</w:t>
            </w:r>
            <w:r>
              <w:rPr>
                <w:rFonts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电子上消化道内窥镜（治疗）1根</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视野角度：0°。</w:t>
            </w:r>
            <w:r>
              <w:rPr>
                <w:rFonts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视野范围：≥140°。</w:t>
            </w:r>
            <w:r>
              <w:rPr>
                <w:rFonts w:ascii="方正仿宋_GB2312" w:hAnsi="方正仿宋_GB2312" w:eastAsia="方正仿宋_GB2312" w:cs="方正仿宋_GB2312"/>
                <w:color w:val="000000"/>
                <w:sz w:val="32"/>
                <w:szCs w:val="32"/>
                <w:highlight w:val="none"/>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w:t>
            </w:r>
            <w:r>
              <w:rPr>
                <w:rFonts w:ascii="方正仿宋_GB2312" w:hAnsi="方正仿宋_GB2312" w:eastAsia="方正仿宋_GB2312" w:cs="方正仿宋_GB2312"/>
                <w:b w:val="0"/>
                <w:bCs w:val="0"/>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景深范围：≥3—100mm。</w:t>
            </w:r>
            <w:r>
              <w:rPr>
                <w:rFonts w:hint="eastAsia" w:ascii="方正仿宋_GB2312" w:hAnsi="方正仿宋_GB2312" w:eastAsia="方正仿宋_GB2312" w:cs="方正仿宋_GB2312"/>
                <w:b w:val="0"/>
                <w:bCs w:val="0"/>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3.4</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弯曲角度：上≥210°，下≥90°，左≥100°，右≥100°。</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3.5</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先端部外径：≤9.9mm。</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3.6</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工作长度：≥1000mm。</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3.7</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全长：≥1300mm。</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3.8</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钳子管道内径：≥2.8mm。</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电子上消化道内窥镜（检查）2根</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4.1</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886"/>
              <w:ind w:left="0" w:firstLine="0"/>
              <w:jc w:val="left"/>
              <w:keepLines w:val="0"/>
              <w:keepNext w:val="0"/>
              <w:pageBreakBefore w:val="0"/>
              <w:spacing w:line="440" w:lineRule="exact"/>
              <w:shd w:val="clear" w:color="auto" w:fill="ffffff"/>
              <w:widowControl/>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视野角度：0°。</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4.2</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视野范围：≥140°。</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景深范围：≥3—100mm。</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color w:val="000000"/>
                <w:sz w:val="32"/>
                <w:szCs w:val="32"/>
                <w:lang w:val="en-US" w:eastAsia="zh-CN"/>
              </w:rPr>
              <w:t xml:space="preserve">4.4</w:t>
            </w:r>
            <w:r>
              <w:rPr>
                <w:rFonts w:ascii="方正仿宋_GB2312" w:hAnsi="方正仿宋_GB2312" w:eastAsia="方正仿宋_GB2312" w:cs="方正仿宋_GB2312"/>
                <w:b/>
                <w:bCs/>
                <w:color w:val="000000"/>
                <w:sz w:val="32"/>
                <w:szCs w:val="32"/>
                <w:lang w:val="en-US" w:eastAsia="zh-CN" w:bidi="ar-SA"/>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弯曲角度：上≥210°，下≥90°，左≥100°，右≥100°。</w:t>
            </w:r>
            <w:r>
              <w:rPr>
                <w:rFonts w:hint="eastAsia" w:ascii="方正仿宋_GB2312" w:hAnsi="方正仿宋_GB2312" w:eastAsia="方正仿宋_GB2312" w:cs="方正仿宋_GB2312"/>
                <w:b/>
                <w:bCs/>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4.5</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先端部外径：≤9.8mm。</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4.6</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工作长度：≥1000mm。</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4.7</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全长：≥1300mm。</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4.8</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spacing w:val="0"/>
                <w:sz w:val="32"/>
                <w:szCs w:val="32"/>
                <w:shd w:val="clear" w:color="auto" w:fill="ffffff"/>
                <w:lang w:val="en-US" w:eastAsia="zh-CN"/>
              </w:rPr>
              <w:t xml:space="preserve">钳子管道内径：≥2.8mm。</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电子下消化道内窥镜 2根</w:t>
            </w:r>
            <w:r>
              <w:rPr>
                <w:rFonts w:hint="eastAsia" w:ascii="方正仿宋_GB2312" w:hAnsi="方正仿宋_GB2312" w:eastAsia="方正仿宋_GB2312" w:cs="方正仿宋_GB2312"/>
                <w:color w:val="000000"/>
                <w:sz w:val="32"/>
                <w:szCs w:val="32"/>
                <w:shd w:val="clear" w:color="auto" w:fill="ffffff"/>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5.1</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视野角度：0°。</w:t>
            </w:r>
            <w:r>
              <w:rPr>
                <w:rFonts w:hint="eastAsia" w:ascii="方正仿宋_GB2312" w:hAnsi="方正仿宋_GB2312" w:eastAsia="方正仿宋_GB2312" w:cs="方正仿宋_GB2312"/>
                <w:b/>
                <w:bCs/>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5.2</w:t>
            </w:r>
            <w:r>
              <w:rPr>
                <w:rFonts w:ascii="方正仿宋_GB2312" w:hAnsi="方正仿宋_GB2312" w:eastAsia="方正仿宋_GB2312" w:cs="方正仿宋_GB2312"/>
                <w:b/>
                <w:bCs/>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视野范围：≥170°。</w:t>
            </w:r>
            <w:r>
              <w:rPr>
                <w:rFonts w:hint="eastAsia" w:ascii="方正仿宋_GB2312" w:hAnsi="方正仿宋_GB2312" w:eastAsia="方正仿宋_GB2312" w:cs="方正仿宋_GB2312"/>
                <w:b w:val="0"/>
                <w:bCs w:val="0"/>
                <w:color w:val="000000"/>
                <w:sz w:val="32"/>
                <w:szCs w:val="32"/>
                <w:highlight w:val="none"/>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5.3</w:t>
            </w:r>
            <w:r>
              <w:rPr>
                <w:rFonts w:ascii="方正仿宋_GB2312" w:hAnsi="方正仿宋_GB2312" w:eastAsia="方正仿宋_GB2312" w:cs="方正仿宋_GB2312"/>
                <w:b w:val="0"/>
                <w:bCs w:val="0"/>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景深范围：≥5—100mm。</w:t>
            </w:r>
            <w:r>
              <w:rPr>
                <w:rFonts w:hint="eastAsia" w:ascii="方正仿宋_GB2312" w:hAnsi="方正仿宋_GB2312" w:eastAsia="方正仿宋_GB2312" w:cs="方正仿宋_GB2312"/>
                <w:b/>
                <w:bCs/>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5.4</w:t>
            </w:r>
            <w:r>
              <w:rPr>
                <w:rFonts w:ascii="方正仿宋_GB2312" w:hAnsi="方正仿宋_GB2312" w:eastAsia="方正仿宋_GB2312" w:cs="方正仿宋_GB2312"/>
                <w:b/>
                <w:bCs/>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弯曲角度：上≥180°，下≥180°，左≥160°，右≥160°。</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5.5</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先端部外径：≤13.2mm。</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5.6</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工作长度：≥1300mm。</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5.7</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全长：≥1650mm。</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shd w:val="clear" w:color="auto" w:fill="ffffff"/>
                <w:lang w:val="en-US" w:eastAsia="zh-CN"/>
              </w:rPr>
              <w:t xml:space="preserve">5.8</w:t>
            </w:r>
            <w:r>
              <w:rPr>
                <w:rFonts w:ascii="方正仿宋_GB2312" w:hAnsi="方正仿宋_GB2312" w:eastAsia="方正仿宋_GB2312" w:cs="方正仿宋_GB2312"/>
                <w:color w:val="000000"/>
                <w:sz w:val="32"/>
                <w:szCs w:val="32"/>
                <w:lang w:val="en-US" w:eastAsia="zh-CN" w:bidi="ar-SA"/>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钳子管道内径：≥3.2mm。</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6</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bidi="ar-SA"/>
              </w:rPr>
            </w:pPr>
            <w:r>
              <w:rPr>
                <w:rFonts w:hint="eastAsia" w:ascii="方正仿宋_GB2312" w:hAnsi="方正仿宋_GB2312" w:eastAsia="方正仿宋_GB2312" w:cs="方正仿宋_GB2312"/>
                <w:spacing w:val="0"/>
                <w:sz w:val="32"/>
                <w:szCs w:val="32"/>
                <w:shd w:val="clear" w:color="auto" w:fill="ffffff"/>
                <w:lang w:val="en-US" w:eastAsia="zh-CN"/>
              </w:rPr>
              <w:t xml:space="preserve">其他配置：内镜用二氧化碳供气装置1套、内镜用送水装置1套、侧漏装置1套、图文工作站1套、原装台车1套、清洗工作站2套。</w:t>
            </w:r>
            <w:r>
              <w:rPr>
                <w:rFonts w:ascii="方正仿宋_GB2312" w:hAnsi="方正仿宋_GB2312" w:eastAsia="方正仿宋_GB2312" w:cs="方正仿宋_GB2312"/>
                <w:color w:val="000000"/>
                <w:sz w:val="32"/>
                <w:szCs w:val="32"/>
                <w:shd w:val="clear" w:color="auto" w:fill="ffffff"/>
                <w:lang w:val="en-US" w:eastAsia="zh-CN" w:bidi="ar-SA"/>
              </w:rPr>
            </w:r>
            <w:r/>
          </w:p>
        </w:tc>
      </w:tr>
    </w:tbl>
    <w:p>
      <w:pPr>
        <w:pStyle w:val="727"/>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lang w:eastAsia="zh-CN"/>
        </w:rPr>
      </w:pPr>
      <w:r>
        <w:rPr>
          <w:rFonts w:hint="eastAsia" w:ascii="黑体" w:hAnsi="黑体" w:eastAsia="黑体" w:cs="黑体"/>
          <w:b w:val="0"/>
          <w:bCs w:val="0"/>
          <w:color w:val="000000"/>
          <w:sz w:val="32"/>
          <w:szCs w:val="32"/>
          <w:highlight w:val="none"/>
        </w:rPr>
        <w:t xml:space="preserve">三、商务要求</w:t>
      </w:r>
      <w:r>
        <w:rPr>
          <w:rFonts w:hint="eastAsia" w:ascii="方正仿宋_GB2312" w:hAnsi="方正仿宋_GB2312" w:eastAsia="方正仿宋_GB2312" w:cs="方正仿宋_GB2312"/>
          <w:b/>
          <w:bCs/>
          <w:color w:val="000000"/>
          <w:sz w:val="32"/>
          <w:szCs w:val="32"/>
          <w:highlight w:val="none"/>
          <w:lang w:eastAsia="zh-CN"/>
        </w:rPr>
      </w:r>
      <w:r/>
    </w:p>
    <w:p>
      <w:pPr>
        <w:pStyle w:val="727"/>
        <w:ind w:firstLine="640"/>
        <w:keepLines w:val="0"/>
        <w:keepNext w:val="0"/>
        <w:pageBreakBefore w:val="0"/>
        <w:spacing w:before="120" w:after="120" w:line="560" w:lineRule="exact"/>
        <w:widowControl w:val="off"/>
        <w:rPr>
          <w:rFonts w:hint="eastAsia" w:ascii="方正仿宋_GB2312" w:hAnsi="方正仿宋_GB2312" w:eastAsia="方正仿宋_GB2312" w:cs="方正仿宋_GB2312"/>
          <w:color w:val="000000"/>
          <w:sz w:val="32"/>
          <w:szCs w:val="32"/>
          <w:lang w:val="en-US" w:eastAsia="zh-CN"/>
        </w:rPr>
      </w:pPr>
      <w:r/>
      <w:bookmarkStart w:id="120" w:name="_Hlk187855282"/>
      <w:r>
        <w:rPr>
          <w:rFonts w:hint="eastAsia" w:ascii="方正仿宋_GB2312" w:hAnsi="方正仿宋_GB2312" w:eastAsia="方正仿宋_GB2312" w:cs="方正仿宋_GB2312"/>
          <w:b w:val="0"/>
          <w:bCs w:val="0"/>
          <w:color w:val="000000"/>
          <w:sz w:val="32"/>
          <w:szCs w:val="32"/>
          <w:highlight w:val="none"/>
          <w:lang w:val="en-US" w:eastAsia="zh-CN"/>
        </w:rPr>
        <w:t xml:space="preserve">1.</w:t>
      </w:r>
      <w:r>
        <w:rPr>
          <w:rFonts w:hint="eastAsia" w:ascii="方正仿宋_GB2312" w:hAnsi="方正仿宋_GB2312" w:eastAsia="方正仿宋_GB2312" w:cs="方正仿宋_GB2312"/>
          <w:b w:val="0"/>
          <w:bCs w:val="0"/>
          <w:color w:val="000000"/>
          <w:sz w:val="32"/>
          <w:szCs w:val="32"/>
          <w:lang w:val="en-US" w:eastAsia="zh-CN"/>
        </w:rPr>
        <w:t xml:space="preserve">付</w:t>
      </w:r>
      <w:r>
        <w:rPr>
          <w:rFonts w:hint="eastAsia" w:ascii="方正仿宋_GB2312" w:hAnsi="方正仿宋_GB2312" w:eastAsia="方正仿宋_GB2312" w:cs="方正仿宋_GB2312"/>
          <w:color w:val="000000"/>
          <w:sz w:val="32"/>
          <w:szCs w:val="32"/>
          <w:lang w:val="en-US" w:eastAsia="zh-CN"/>
        </w:rPr>
        <w:t xml:space="preserve">款方式：</w:t>
      </w:r>
      <w:r>
        <w:rPr>
          <w:rFonts w:hint="eastAsia" w:ascii="方正仿宋_GB2312" w:hAnsi="方正仿宋_GB2312" w:eastAsia="方正仿宋_GB2312" w:cs="方正仿宋_GB2312"/>
          <w:color w:val="000000"/>
          <w:sz w:val="32"/>
          <w:szCs w:val="32"/>
          <w:lang w:val="en-US" w:eastAsia="zh-CN"/>
        </w:rPr>
      </w:r>
      <w:r/>
    </w:p>
    <w:p>
      <w:pPr>
        <w:pStyle w:val="727"/>
        <w:ind w:firstLine="640"/>
        <w:keepLines w:val="0"/>
        <w:keepNext w:val="0"/>
        <w:pageBreakBefore w:val="0"/>
        <w:spacing w:before="120" w:after="120" w:line="560" w:lineRule="exact"/>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1.1合同签订前，中标供应商须向采购人支付5%的合同价款作为合同履约保证金；</w:t>
      </w:r>
      <w:r>
        <w:rPr>
          <w:rFonts w:ascii="方正仿宋_GB2312" w:hAnsi="方正仿宋_GB2312" w:eastAsia="方正仿宋_GB2312" w:cs="方正仿宋_GB2312"/>
          <w:color w:val="000000"/>
          <w:sz w:val="32"/>
          <w:szCs w:val="32"/>
          <w:lang w:val="en-US" w:eastAsia="zh-CN"/>
        </w:rPr>
      </w:r>
      <w:r/>
    </w:p>
    <w:p>
      <w:pPr>
        <w:pStyle w:val="727"/>
        <w:ind w:firstLine="640"/>
        <w:keepLines w:val="0"/>
        <w:keepNext w:val="0"/>
        <w:pageBreakBefore w:val="0"/>
        <w:spacing w:before="120" w:after="120"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1.2合同签订后，采购人在收到中标供应商发票后</w:t>
      </w:r>
      <w:r>
        <w:rPr>
          <w:rFonts w:hint="eastAsia" w:ascii="方正仿宋_GB2312" w:hAnsi="方正仿宋_GB2312" w:eastAsia="方正仿宋_GB2312" w:cs="方正仿宋_GB2312"/>
          <w:sz w:val="32"/>
          <w:szCs w:val="32"/>
          <w:shd w:val="clear" w:color="auto" w:fill="ffffff"/>
          <w:lang w:val="en-US" w:eastAsia="zh-CN"/>
        </w:rPr>
        <w:t xml:space="preserve">15日内</w:t>
      </w:r>
      <w:r>
        <w:rPr>
          <w:rFonts w:hint="eastAsia" w:ascii="方正仿宋_GB2312" w:hAnsi="方正仿宋_GB2312" w:eastAsia="方正仿宋_GB2312" w:cs="方正仿宋_GB2312"/>
          <w:color w:val="000000"/>
          <w:sz w:val="32"/>
          <w:szCs w:val="32"/>
          <w:lang w:val="en-US" w:eastAsia="zh-CN"/>
        </w:rPr>
        <w:t xml:space="preserve">，采购人向中标供应商支付合同价款的30%作为预付款；设备安装调试、经验收合格并出具验收报告（或验收单）后，中标供应商开具等额税务发票，采购人收到发票后</w:t>
      </w:r>
      <w:r>
        <w:rPr>
          <w:rFonts w:hint="eastAsia" w:ascii="方正仿宋_GB2312" w:hAnsi="方正仿宋_GB2312" w:eastAsia="方正仿宋_GB2312" w:cs="方正仿宋_GB2312"/>
          <w:sz w:val="32"/>
          <w:szCs w:val="32"/>
          <w:shd w:val="clear" w:color="auto" w:fill="ffffff"/>
          <w:lang w:val="en-US" w:eastAsia="zh-CN"/>
        </w:rPr>
        <w:t xml:space="preserve">15日内</w:t>
      </w:r>
      <w:r>
        <w:rPr>
          <w:rFonts w:hint="eastAsia" w:ascii="方正仿宋_GB2312" w:hAnsi="方正仿宋_GB2312" w:eastAsia="方正仿宋_GB2312" w:cs="方正仿宋_GB2312"/>
          <w:color w:val="000000"/>
          <w:sz w:val="32"/>
          <w:szCs w:val="32"/>
          <w:lang w:val="en-US" w:eastAsia="zh-CN"/>
        </w:rPr>
        <w:t xml:space="preserve">向中标供应商支付合同剩余全部价款。</w:t>
      </w:r>
      <w:r>
        <w:rPr>
          <w:rFonts w:hint="eastAsia" w:ascii="方正仿宋_GB2312" w:hAnsi="方正仿宋_GB2312" w:eastAsia="方正仿宋_GB2312" w:cs="方正仿宋_GB2312"/>
          <w:color w:val="000000"/>
          <w:sz w:val="32"/>
          <w:szCs w:val="32"/>
          <w:lang w:val="en-US" w:eastAsia="zh-CN"/>
        </w:rPr>
      </w:r>
      <w:r/>
    </w:p>
    <w:p>
      <w:pPr>
        <w:pStyle w:val="727"/>
        <w:ind w:firstLine="640"/>
        <w:keepLines w:val="0"/>
        <w:keepNext w:val="0"/>
        <w:pageBreakBefore w:val="0"/>
        <w:spacing w:before="120" w:after="120"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注：签订合同时，中标供应商如明确表示无需预付款或主动要求降低预付款比例的，采购人可不适用前述规定。</w:t>
      </w:r>
      <w:r>
        <w:rPr>
          <w:rFonts w:hint="eastAsia" w:ascii="方正仿宋_GB2312" w:hAnsi="方正仿宋_GB2312" w:eastAsia="方正仿宋_GB2312" w:cs="方正仿宋_GB2312"/>
          <w:color w:val="000000"/>
          <w:sz w:val="32"/>
          <w:szCs w:val="32"/>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2.交货期：合同签订后30日内，交付至采购人指定地点。</w:t>
      </w:r>
      <w:r>
        <w:rPr>
          <w:rFonts w:hint="eastAsia" w:ascii="方正仿宋_GB2312" w:hAnsi="方正仿宋_GB2312" w:eastAsia="方正仿宋_GB2312" w:cs="方正仿宋_GB2312"/>
          <w:color w:val="000000"/>
          <w:sz w:val="32"/>
          <w:szCs w:val="32"/>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lang w:val="en-US" w:eastAsia="zh-CN"/>
        </w:rPr>
        <w:t xml:space="preserve">3.质保期：验收通过之日起提供3年原厂免费全保（含镜子），合同签订前提供原厂质保函。</w:t>
      </w:r>
      <w:r>
        <w:rPr>
          <w:rFonts w:hint="eastAsia" w:ascii="方正仿宋_GB2312" w:hAnsi="方正仿宋_GB2312" w:eastAsia="方正仿宋_GB2312" w:cs="方正仿宋_GB2312"/>
          <w:b w:val="0"/>
          <w:bCs w:val="0"/>
          <w:color w:val="000000"/>
          <w:sz w:val="32"/>
          <w:szCs w:val="32"/>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4.</w:t>
      </w:r>
      <w:r>
        <w:rPr>
          <w:rFonts w:hint="eastAsia" w:ascii="方正仿宋_GB2312" w:hAnsi="方正仿宋_GB2312" w:eastAsia="方正仿宋_GB2312" w:cs="方正仿宋_GB2312"/>
          <w:b w:val="0"/>
          <w:bCs w:val="0"/>
          <w:color w:val="000000"/>
          <w:sz w:val="32"/>
          <w:szCs w:val="32"/>
          <w:lang w:val="en-US" w:eastAsia="zh-CN"/>
        </w:rPr>
        <w:t xml:space="preserve">交货地点：交付至</w:t>
      </w:r>
      <w:r>
        <w:rPr>
          <w:rFonts w:hint="eastAsia" w:ascii="方正仿宋_GB2312" w:hAnsi="方正仿宋_GB2312" w:eastAsia="方正仿宋_GB2312" w:cs="方正仿宋_GB2312"/>
          <w:color w:val="000000"/>
          <w:sz w:val="32"/>
          <w:szCs w:val="32"/>
          <w:lang w:val="en-US" w:eastAsia="zh-CN"/>
        </w:rPr>
        <w:t xml:space="preserve">采购人指定地点。</w:t>
      </w:r>
      <w:r>
        <w:rPr>
          <w:rFonts w:hint="eastAsia" w:ascii="方正仿宋_GB2312" w:hAnsi="方正仿宋_GB2312" w:eastAsia="方正仿宋_GB2312" w:cs="方正仿宋_GB2312"/>
          <w:color w:val="000000"/>
          <w:sz w:val="32"/>
          <w:szCs w:val="32"/>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6.伴随服务：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6.1技术培训：供应商提供合同安装调试以及相关服务。</w:t>
      </w:r>
      <w:r>
        <w:rPr>
          <w:rFonts w:hint="eastAsia" w:ascii="方正仿宋_GB2312" w:hAnsi="方正仿宋_GB2312" w:eastAsia="方正仿宋_GB2312" w:cs="方正仿宋_GB2312"/>
          <w:color w:val="000000"/>
          <w:sz w:val="32"/>
          <w:szCs w:val="32"/>
          <w:highlight w:val="none"/>
          <w:shd w:val="clear" w:color="auto" w:fill="ffffff"/>
          <w:lang w:val="en-US" w:eastAsia="zh-CN"/>
        </w:rPr>
        <w:t xml:space="preserve">在</w:t>
      </w:r>
      <w:r>
        <w:rPr>
          <w:rFonts w:hint="eastAsia" w:ascii="方正仿宋_GB2312" w:hAnsi="方正仿宋_GB2312" w:eastAsia="方正仿宋_GB2312" w:cs="方正仿宋_GB2312"/>
          <w:sz w:val="32"/>
          <w:szCs w:val="32"/>
          <w:shd w:val="clear" w:color="auto" w:fill="ffffff"/>
          <w:lang w:val="en-US" w:eastAsia="zh-CN"/>
        </w:rPr>
        <w:t xml:space="preserve">安装过程中或安装结束后，对采购人方工程师和操作人员进行现场维修、保养、操作培训并提供快捷操作指南（塑胶封好、挂在设备上），解答采购人提出的问题，必要时提供正规培训班培训，确保操作人员掌握日常工作所需的基本工作方法、工程师掌握基本的维护保养操作技术为止</w:t>
      </w:r>
      <w:r>
        <w:rPr>
          <w:rFonts w:hint="eastAsia" w:ascii="方正仿宋_GB2312" w:hAnsi="方正仿宋_GB2312" w:eastAsia="方正仿宋_GB2312" w:cs="方正仿宋_GB2312"/>
          <w:b w:val="0"/>
          <w:bCs w:val="0"/>
          <w:color w:val="000000"/>
          <w:sz w:val="32"/>
          <w:szCs w:val="32"/>
          <w:highlight w:val="none"/>
          <w:lang w:val="en-US"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6.2供应商工程师至医院维修本设备，必须事先与采购人设备管理部门取得联系，并做相应登记；在维修过程中与采购人工程师共同完成维修工作。否则引起的一切责任由供应商负责。</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6.3</w:t>
      </w:r>
      <w:r>
        <w:rPr>
          <w:rFonts w:hint="eastAsia" w:ascii="方正仿宋_GB2312" w:hAnsi="方正仿宋_GB2312" w:eastAsia="方正仿宋_GB2312" w:cs="方正仿宋_GB2312"/>
          <w:color w:val="000000"/>
          <w:sz w:val="32"/>
          <w:szCs w:val="32"/>
          <w:highlight w:val="none"/>
        </w:rPr>
        <w:t xml:space="preserve">供应商免费开放设备端口，并承担设备接入医院系统产生的接口相关全部费用</w:t>
      </w:r>
      <w:r>
        <w:rPr>
          <w:rFonts w:hint="eastAsia" w:ascii="方正仿宋_GB2312" w:hAnsi="方正仿宋_GB2312" w:eastAsia="方正仿宋_GB2312" w:cs="方正仿宋_GB2312"/>
          <w:b w:val="0"/>
          <w:bCs w:val="0"/>
          <w:color w:val="000000"/>
          <w:sz w:val="32"/>
          <w:szCs w:val="32"/>
          <w:highlight w:val="none"/>
          <w:lang w:val="en-US"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7.售后服务要求</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7.1保证设备维保期内开机率高于95%，如设备故障停机率超过5%（一年按365天计算，每年18天），每超过一天，维保期延长两周。</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7.2免费全保期内，应在接到故障通知2小时内作出有效响应，并在24小时内到达现场免费予以排除故障、修复或更换零部件。如3个工作日内不能修复必须提供备用机使用，确保采购人能正常开展工作，设备在设计使用周期内，保证更换到原厂配件。</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8.供应商提供的设备性能及质量应按照法律规定符合相应的国家标准、行业标准或企业标准，以其中最高标准为准。</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9.供应商应保证设备是全新、未使用过的原装合格正品，产品出厂日期不得超过3个月，同时应有相应生产企业的合格证或质量检测证明、产品说明书等证件。</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10.</w:t>
      </w:r>
      <w:r>
        <w:rPr>
          <w:rFonts w:hint="eastAsia" w:ascii="方正仿宋_GB2312" w:hAnsi="方正仿宋_GB2312" w:eastAsia="方正仿宋_GB2312" w:cs="方正仿宋_GB2312"/>
          <w:sz w:val="32"/>
          <w:szCs w:val="32"/>
          <w:shd w:val="clear" w:color="auto" w:fill="ffffff"/>
          <w:lang w:val="en-US" w:eastAsia="zh-CN"/>
        </w:rPr>
        <w:t xml:space="preserve">在安装过程中或安装结束后，对采购人方工程师和操作人员进行现场维修、保养、操作培训并提供快捷操作指南。</w:t>
      </w:r>
      <w:r>
        <w:rPr>
          <w:rFonts w:ascii="方正仿宋_GB2312" w:hAnsi="方正仿宋_GB2312" w:eastAsia="方正仿宋_GB2312" w:cs="方正仿宋_GB2312"/>
          <w:b w:val="0"/>
          <w:bC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黑体" w:hAnsi="黑体" w:eastAsia="黑体" w:cs="黑体"/>
          <w:b w:val="0"/>
          <w:bCs w:val="0"/>
          <w:color w:val="000000"/>
          <w:sz w:val="32"/>
          <w:szCs w:val="32"/>
          <w:highlight w:val="none"/>
        </w:rPr>
        <w:t xml:space="preserve">四、验收标准</w:t>
      </w:r>
      <w:r>
        <w:rPr>
          <w:rFonts w:hint="eastAsia" w:ascii="方正仿宋_GB2312" w:hAnsi="方正仿宋_GB2312" w:eastAsia="方正仿宋_GB2312" w:cs="方正仿宋_GB2312"/>
          <w:b/>
          <w:bCs/>
          <w:color w:val="000000"/>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由采购人自行组织履约验收，可采用一次性验收和分期（分段）验收等方式开展履约验收。</w:t>
      </w:r>
      <w:r>
        <w:rPr>
          <w:rFonts w:hint="eastAsia" w:ascii="方正仿宋_GB2312" w:hAnsi="方正仿宋_GB2312" w:eastAsia="方正仿宋_GB2312" w:cs="方正仿宋_GB2312"/>
          <w:b/>
          <w:bCs/>
          <w:color w:val="000000"/>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2.</w:t>
      </w:r>
      <w:r>
        <w:rPr>
          <w:rFonts w:hint="eastAsia" w:ascii="方正仿宋_GB2312" w:hAnsi="方正仿宋_GB2312" w:eastAsia="方正仿宋_GB2312" w:cs="方正仿宋_GB2312"/>
          <w:color w:val="000000"/>
          <w:sz w:val="32"/>
          <w:szCs w:val="32"/>
          <w:highlight w:val="none"/>
        </w:rPr>
        <w:t xml:space="preserve">履约验收的基本要求：</w:t>
      </w:r>
      <w:r>
        <w:rPr>
          <w:rFonts w:hint="eastAsia" w:ascii="方正仿宋_GB2312" w:hAnsi="方正仿宋_GB2312" w:eastAsia="方正仿宋_GB2312" w:cs="方正仿宋_GB2312"/>
          <w:color w:val="000000"/>
          <w:sz w:val="32"/>
          <w:szCs w:val="32"/>
          <w:highlight w:val="none"/>
          <w:lang w:val="en-US" w:eastAsia="zh-CN"/>
        </w:rPr>
        <w:t xml:space="preserve">供应商</w:t>
      </w:r>
      <w:r>
        <w:rPr>
          <w:rFonts w:hint="eastAsia" w:ascii="方正仿宋_GB2312" w:hAnsi="方正仿宋_GB2312" w:eastAsia="方正仿宋_GB2312" w:cs="方正仿宋_GB2312"/>
          <w:color w:val="000000"/>
          <w:sz w:val="32"/>
          <w:szCs w:val="32"/>
          <w:highlight w:val="none"/>
        </w:rPr>
        <w:t xml:space="preserve">配合采购人做好项目验收，提供与验收相关的生产、技术、服务、数量、质量、安全等资料，根据实际需要做好技术说明、测试演示或场景应用情况分析等工作，并对所提供资料和材料的真实性负责。</w:t>
      </w:r>
      <w:bookmarkStart w:id="121" w:name="OLE_LINK9"/>
      <w:r>
        <w:rPr>
          <w:rFonts w:hint="eastAsia" w:ascii="方正仿宋_GB2312" w:hAnsi="方正仿宋_GB2312" w:eastAsia="方正仿宋_GB2312" w:cs="方正仿宋_GB2312"/>
          <w:color w:val="000000"/>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3.验收时间：设备安装调试经采购人临床试用并达到验收标准后，采购人根据合同约定组织验收。</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sz w:val="32"/>
          <w:szCs w:val="32"/>
          <w:highlight w:val="none"/>
          <w:lang w:val="en-US" w:eastAsia="zh-CN"/>
        </w:rPr>
      </w:pPr>
      <w:r/>
      <w:bookmarkEnd w:id="120"/>
      <w:r>
        <w:rPr>
          <w:rFonts w:hint="eastAsia" w:ascii="方正仿宋_GB2312" w:hAnsi="方正仿宋_GB2312" w:eastAsia="方正仿宋_GB2312" w:cs="方正仿宋_GB2312"/>
          <w:b w:val="0"/>
          <w:bCs/>
          <w:color w:val="000000"/>
          <w:sz w:val="32"/>
          <w:szCs w:val="32"/>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27"/>
        <w:ind w:firstLine="643"/>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五、其他要求</w:t>
      </w:r>
      <w:r>
        <w:rPr>
          <w:rFonts w:hint="eastAsia" w:ascii="方正仿宋_GB2312" w:hAnsi="方正仿宋_GB2312" w:eastAsia="方正仿宋_GB2312" w:cs="方正仿宋_GB2312"/>
          <w:color w:val="000000"/>
          <w:sz w:val="32"/>
          <w:szCs w:val="32"/>
          <w:highlight w:val="none"/>
        </w:rPr>
      </w:r>
      <w:r/>
    </w:p>
    <w:p>
      <w:pPr>
        <w:pStyle w:val="1184"/>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bookmarkEnd w:id="121"/>
      <w:r>
        <w:rPr>
          <w:rFonts w:hint="eastAsia" w:ascii="方正仿宋_GB2312" w:hAnsi="方正仿宋_GB2312" w:eastAsia="方正仿宋_GB2312" w:cs="方正仿宋_GB2312"/>
          <w:color w:val="000000"/>
          <w:sz w:val="32"/>
          <w:szCs w:val="32"/>
          <w:highlight w:val="none"/>
          <w:lang w:val="en-US" w:eastAsia="zh-CN"/>
        </w:rPr>
        <w:t xml:space="preserve">1.项目实施方案</w:t>
      </w:r>
      <w:r>
        <w:rPr>
          <w:rFonts w:hint="eastAsia" w:ascii="方正仿宋_GB2312" w:hAnsi="方正仿宋_GB2312" w:eastAsia="方正仿宋_GB2312" w:cs="方正仿宋_GB2312"/>
          <w:color w:val="000000"/>
          <w:sz w:val="32"/>
          <w:szCs w:val="32"/>
          <w:highlight w:val="none"/>
          <w:lang w:val="en-US" w:eastAsia="zh-CN"/>
        </w:rPr>
      </w:r>
      <w:r/>
    </w:p>
    <w:p>
      <w:pPr>
        <w:pStyle w:val="1184"/>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根据该项目提供符合采购人情况的设备交付方案和安装调试方案。根据其完善性、可实施性、有效性等情况进行综合评审。要求：具有明确的交货时间，方案全面，可实施性强，设备交付安装安排合理，时间进度安排合理。</w:t>
      </w:r>
      <w:r>
        <w:rPr>
          <w:rFonts w:hint="eastAsia" w:ascii="方正仿宋_GB2312" w:hAnsi="方正仿宋_GB2312" w:eastAsia="方正仿宋_GB2312" w:cs="方正仿宋_GB2312"/>
          <w:color w:val="000000"/>
          <w:sz w:val="32"/>
          <w:szCs w:val="32"/>
          <w:highlight w:val="none"/>
        </w:rPr>
      </w:r>
      <w:r/>
    </w:p>
    <w:p>
      <w:pPr>
        <w:pStyle w:val="1184"/>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2.售后服务方案</w:t>
      </w:r>
      <w:r>
        <w:rPr>
          <w:rFonts w:hint="eastAsia" w:ascii="方正仿宋_GB2312" w:hAnsi="方正仿宋_GB2312" w:eastAsia="方正仿宋_GB2312" w:cs="方正仿宋_GB2312"/>
          <w:color w:val="000000"/>
          <w:sz w:val="32"/>
          <w:szCs w:val="32"/>
          <w:highlight w:val="none"/>
          <w:lang w:val="en-US" w:eastAsia="zh-CN"/>
        </w:rPr>
      </w:r>
      <w:r/>
    </w:p>
    <w:p>
      <w:pPr>
        <w:pStyle w:val="1184"/>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lang w:val="en-US" w:eastAsia="zh-CN" w:bidi="ar-SA"/>
        </w:rPr>
        <w:t xml:space="preserve">根据该项目提供符合采购人情况的售后及应急服务方案及售后服务承诺。根据其完善性、可实施性及承诺响应时间、工程到场时间进行综合评审。要求：响应时间满足2小时内电话响应进行线上指导，24小时内到达现场，并提供备用配件供临时使用。应急售后措施完善，具有预见性，对可能存在的情况有具体应对方案和具体时间节点安排，管理力量雄厚，技术人员专业素养高且有经验，人员配备合理，承诺响应时间、到场时间等方案。</w:t>
      </w:r>
      <w:r>
        <w:rPr>
          <w:rFonts w:hint="eastAsia" w:ascii="方正仿宋_GB2312" w:hAnsi="方正仿宋_GB2312" w:eastAsia="方正仿宋_GB2312" w:cs="方正仿宋_GB2312"/>
          <w:color w:val="000000"/>
          <w:sz w:val="32"/>
          <w:szCs w:val="32"/>
          <w:highlight w:val="none"/>
        </w:rPr>
      </w:r>
      <w:r/>
    </w:p>
    <w:p>
      <w:pPr>
        <w:pStyle w:val="1184"/>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aps w:val="0"/>
          <w:color w:val="000000"/>
          <w:sz w:val="32"/>
          <w:szCs w:val="32"/>
          <w:highlight w:val="none"/>
          <w:lang w:val="en-US" w:eastAsia="zh-CN" w:bidi="ar-SA"/>
        </w:rPr>
      </w:pPr>
      <w:r>
        <w:rPr>
          <w:rFonts w:hint="eastAsia" w:ascii="方正仿宋_GB2312" w:hAnsi="方正仿宋_GB2312" w:eastAsia="方正仿宋_GB2312" w:cs="方正仿宋_GB2312"/>
          <w:b w:val="0"/>
          <w:bCs/>
          <w:caps w:val="0"/>
          <w:color w:val="000000"/>
          <w:sz w:val="32"/>
          <w:szCs w:val="32"/>
          <w:highlight w:val="none"/>
          <w:lang w:val="en-US" w:eastAsia="zh-CN" w:bidi="ar-SA"/>
        </w:rPr>
        <w:t xml:space="preserve">3.培训及技术支持方案</w:t>
      </w:r>
      <w:r>
        <w:rPr>
          <w:rFonts w:hint="eastAsia" w:ascii="方正仿宋_GB2312" w:hAnsi="方正仿宋_GB2312" w:eastAsia="方正仿宋_GB2312" w:cs="方正仿宋_GB2312"/>
          <w:b w:val="0"/>
          <w:bCs/>
          <w:caps w:val="0"/>
          <w:color w:val="000000"/>
          <w:sz w:val="32"/>
          <w:szCs w:val="32"/>
          <w:highlight w:val="none"/>
          <w:lang w:val="en-US" w:eastAsia="zh-CN" w:bidi="ar-SA"/>
        </w:rPr>
      </w:r>
      <w:r/>
    </w:p>
    <w:p>
      <w:pPr>
        <w:pStyle w:val="1184"/>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根据该项目提供符合采购人情况的培训服务方案及技术支持方案。根据其内容完善性、全面性、是否科学规范、可操作性、是否便于实施等具体内容进行综合评审。要求：人员的操作培训和售后培训以及采购人所需的技术和学术支持。承诺完善、具体合理、服务时间长、服务费合理、有明确的、具体可行的培训方案和措施，保证采购人能熟练操作、维护和正常使用、具有技术和学术支持的能力并且有明确、合理、可行的支持方案。</w:t>
      </w:r>
      <w:bookmarkStart w:id="122" w:name="_Toc81575206"/>
      <w:r/>
      <w:bookmarkStart w:id="123" w:name="_Toc2513"/>
      <w:r/>
      <w:bookmarkStart w:id="124" w:name="_Toc31499"/>
      <w:r/>
      <w:bookmarkStart w:id="125" w:name="_Toc81575169"/>
      <w:r/>
      <w:bookmarkStart w:id="126" w:name="_Toc22098"/>
      <w:r>
        <w:rPr>
          <w:rFonts w:hint="eastAsia" w:ascii="方正仿宋_GB2312" w:hAnsi="方正仿宋_GB2312" w:eastAsia="方正仿宋_GB2312" w:cs="方正仿宋_GB2312"/>
          <w:b w:val="0"/>
          <w:bCs/>
          <w:color w:val="000000"/>
          <w:sz w:val="32"/>
          <w:szCs w:val="32"/>
          <w:lang w:val="en-US" w:eastAsia="zh-CN" w:bidi="ar-SA"/>
        </w:rPr>
      </w:r>
      <w:r/>
    </w:p>
    <w:p>
      <w:pPr>
        <w:pStyle w:val="1184"/>
        <w:numPr>
          <w:ilvl w:val="0"/>
          <w:numId w:val="0"/>
        </w:numPr>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lang w:val="en-US" w:eastAsia="zh-CN"/>
        </w:rPr>
        <w:t xml:space="preserve">六、</w:t>
      </w:r>
      <w:r>
        <w:rPr>
          <w:rFonts w:hint="eastAsia" w:ascii="黑体" w:hAnsi="黑体" w:eastAsia="黑体" w:cs="黑体"/>
          <w:b w:val="0"/>
          <w:bCs/>
          <w:color w:val="000000"/>
          <w:sz w:val="32"/>
          <w:szCs w:val="32"/>
          <w:highlight w:val="none"/>
        </w:rPr>
        <w:t xml:space="preserve">政府采购中实施本国产品标准及相关政策</w:t>
      </w:r>
      <w:r>
        <w:rPr>
          <w:rFonts w:hint="eastAsia" w:ascii="方正仿宋_GB2312" w:hAnsi="方正仿宋_GB2312" w:eastAsia="方正仿宋_GB2312" w:cs="方正仿宋_GB2312"/>
          <w:b/>
          <w:color w:val="000000"/>
          <w:sz w:val="32"/>
          <w:szCs w:val="32"/>
          <w:highlight w:val="none"/>
        </w:rPr>
      </w:r>
      <w:r/>
    </w:p>
    <w:p>
      <w:pPr>
        <w:pStyle w:val="1184"/>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1.本项目对采购本国产品给予政策支持，具体内容见采购文件“第三章 评标方法与评标标准”。</w:t>
      </w:r>
      <w:r>
        <w:rPr>
          <w:rFonts w:hint="eastAsia" w:ascii="方正仿宋_GB2312" w:hAnsi="方正仿宋_GB2312" w:eastAsia="方正仿宋_GB2312" w:cs="方正仿宋_GB2312"/>
          <w:b w:val="0"/>
          <w:bCs/>
          <w:color w:val="000000"/>
          <w:sz w:val="32"/>
          <w:szCs w:val="32"/>
          <w:lang w:val="en-US" w:eastAsia="zh-CN" w:bidi="ar-SA"/>
        </w:rPr>
      </w:r>
      <w:r/>
    </w:p>
    <w:p>
      <w:pPr>
        <w:pStyle w:val="1184"/>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2312" w:hAnsi="方正仿宋_GB2312" w:eastAsia="方正仿宋_GB2312" w:cs="方正仿宋_GB2312"/>
          <w:b w:val="0"/>
          <w:bCs/>
          <w:color w:val="000000"/>
          <w:sz w:val="32"/>
          <w:szCs w:val="32"/>
          <w:lang w:val="en-US" w:eastAsia="zh-CN" w:bidi="ar-SA"/>
        </w:rPr>
      </w:r>
      <w:r/>
    </w:p>
    <w:p>
      <w:pPr>
        <w:pStyle w:val="1184"/>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2312" w:hAnsi="方正仿宋_GB2312" w:eastAsia="方正仿宋_GB2312" w:cs="方正仿宋_GB2312"/>
          <w:b w:val="0"/>
          <w:bCs/>
          <w:color w:val="000000"/>
          <w:sz w:val="32"/>
          <w:szCs w:val="32"/>
          <w:lang w:val="en-US" w:eastAsia="zh-CN" w:bidi="ar-SA"/>
        </w:rPr>
        <w:tab/>
      </w:r>
      <w:r>
        <w:rPr>
          <w:rFonts w:hint="eastAsia" w:ascii="方正仿宋_GB2312" w:hAnsi="方正仿宋_GB2312" w:eastAsia="方正仿宋_GB2312" w:cs="方正仿宋_GB2312"/>
          <w:b w:val="0"/>
          <w:bCs/>
          <w:color w:val="000000"/>
          <w:sz w:val="32"/>
          <w:szCs w:val="32"/>
          <w:lang w:val="en-US" w:eastAsia="zh-CN" w:bidi="ar-SA"/>
        </w:rPr>
      </w:r>
      <w:r/>
    </w:p>
    <w:p>
      <w:pPr>
        <w:pStyle w:val="727"/>
        <w:jc w:val="center"/>
        <w:keepLines w:val="0"/>
        <w:keepNext w:val="0"/>
        <w:pageBreakBefore w:val="0"/>
        <w:spacing w:before="120" w:after="120" w:line="560" w:lineRule="exact"/>
        <w:widowControl w:val="off"/>
        <w:rPr>
          <w:rFonts w:hint="eastAsia" w:ascii="华文中宋" w:hAnsi="华文中宋" w:eastAsia="华文中宋" w:cs="华文中宋"/>
          <w:b w:val="0"/>
          <w:bCs/>
          <w:color w:val="000000"/>
          <w:sz w:val="44"/>
          <w:szCs w:val="44"/>
          <w:highlight w:val="none"/>
        </w:rPr>
        <w:outlineLvl w:val="0"/>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第五章  合同文本</w:t>
      </w:r>
      <w:bookmarkEnd w:id="122"/>
      <w:r/>
      <w:bookmarkEnd w:id="123"/>
      <w:r/>
      <w:bookmarkEnd w:id="124"/>
      <w:r/>
      <w:bookmarkEnd w:id="125"/>
      <w:r/>
      <w:bookmarkEnd w:id="126"/>
      <w:r/>
      <w:bookmarkStart w:id="127" w:name="_Toc17049"/>
      <w:r/>
      <w:bookmarkStart w:id="128" w:name="_Toc155086567"/>
      <w:r/>
      <w:bookmarkStart w:id="129" w:name="_Toc513029243"/>
      <w:r/>
      <w:bookmarkStart w:id="130" w:name="_Toc20823315"/>
      <w:r/>
      <w:bookmarkStart w:id="131" w:name="_Toc16938559"/>
      <w:r/>
      <w:bookmarkStart w:id="132" w:name="_Hlk187856708"/>
      <w:r>
        <w:rPr>
          <w:rFonts w:hint="eastAsia" w:ascii="华文中宋" w:hAnsi="华文中宋" w:eastAsia="华文中宋" w:cs="华文中宋"/>
          <w:b w:val="0"/>
          <w:bCs/>
          <w:color w:val="000000"/>
          <w:sz w:val="44"/>
          <w:szCs w:val="44"/>
          <w:highlight w:val="none"/>
        </w:rPr>
      </w:r>
      <w:r/>
    </w:p>
    <w:p>
      <w:pPr>
        <w:pStyle w:val="727"/>
        <w:jc w:val="center"/>
        <w:keepLines w:val="0"/>
        <w:keepNext w:val="0"/>
        <w:pageBreakBefore w:val="0"/>
        <w:spacing w:before="120" w:after="120" w:line="560" w:lineRule="exact"/>
        <w:widowControl w:val="off"/>
        <w:rPr>
          <w:rFonts w:hint="eastAsia" w:ascii="方正仿宋_GB2312" w:hAnsi="方正仿宋_GB2312" w:eastAsia="方正仿宋_GB2312" w:cs="方正仿宋_GB2312"/>
          <w:b/>
          <w:caps w:val="0"/>
          <w:color w:val="000000"/>
          <w:sz w:val="40"/>
          <w:szCs w:val="40"/>
          <w:highlight w:val="none"/>
        </w:rPr>
        <w:outlineLvl w:val="0"/>
      </w:pPr>
      <w:r>
        <w:rPr>
          <w:rFonts w:hint="eastAsia" w:ascii="方正小标宋简体" w:hAnsi="方正小标宋简体" w:eastAsia="方正小标宋简体" w:cs="方正小标宋简体"/>
          <w:b w:val="0"/>
          <w:bCs/>
          <w:caps w:val="0"/>
          <w:color w:val="000000"/>
          <w:sz w:val="40"/>
          <w:szCs w:val="40"/>
          <w:highlight w:val="none"/>
        </w:rPr>
        <w:t xml:space="preserve">政府采购合同（货物）</w:t>
      </w:r>
      <w:bookmarkEnd w:id="127"/>
      <w:r/>
      <w:bookmarkEnd w:id="128"/>
      <w:r>
        <w:rPr>
          <w:rFonts w:hint="eastAsia" w:ascii="方正仿宋_GB2312" w:hAnsi="方正仿宋_GB2312" w:eastAsia="方正仿宋_GB2312" w:cs="方正仿宋_GB2312"/>
          <w:b/>
          <w:caps w:val="0"/>
          <w:color w:val="000000"/>
          <w:sz w:val="40"/>
          <w:szCs w:val="40"/>
          <w:highlight w:val="none"/>
        </w:rPr>
      </w:r>
      <w:r/>
    </w:p>
    <w:p>
      <w:pPr>
        <w:pStyle w:val="727"/>
        <w:jc w:val="center"/>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合同编号：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u w:val="none"/>
          <w:lang w:eastAsia="zh-CN"/>
        </w:rPr>
      </w:pPr>
      <w:r>
        <w:rPr>
          <w:rFonts w:hint="eastAsia" w:ascii="方正仿宋_GB2312" w:hAnsi="方正仿宋_GB2312" w:eastAsia="方正仿宋_GB2312" w:cs="方正仿宋_GB2312"/>
          <w:sz w:val="32"/>
          <w:szCs w:val="32"/>
          <w:highlight w:val="none"/>
        </w:rPr>
        <w:t xml:space="preserve">采购人</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val="en-US" w:eastAsia="zh-CN"/>
        </w:rPr>
        <w:t xml:space="preserve">甲方</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u w:val="none"/>
        </w:rPr>
        <w:t xml:space="preserve">：</w:t>
      </w:r>
      <w:r>
        <w:rPr>
          <w:rFonts w:hint="eastAsia" w:ascii="方正仿宋_GB2312" w:hAnsi="方正仿宋_GB2312" w:eastAsia="方正仿宋_GB2312" w:cs="方正仿宋_GB2312"/>
          <w:sz w:val="32"/>
          <w:szCs w:val="32"/>
          <w:highlight w:val="none"/>
          <w:u w:val="none"/>
          <w:lang w:eastAsia="zh-CN"/>
        </w:rPr>
        <w:t xml:space="preserve">江苏省人民医院宿迁医院</w:t>
      </w:r>
      <w:r>
        <w:rPr>
          <w:rFonts w:hint="eastAsia" w:ascii="方正仿宋_GB2312" w:hAnsi="方正仿宋_GB2312" w:eastAsia="方正仿宋_GB2312" w:cs="方正仿宋_GB2312"/>
          <w:sz w:val="32"/>
          <w:szCs w:val="32"/>
          <w:highlight w:val="none"/>
          <w:u w:val="none"/>
          <w:lang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u w:val="none"/>
          <w:lang w:val="en-US" w:eastAsia="zh-CN"/>
        </w:rPr>
      </w:pPr>
      <w:r>
        <w:rPr>
          <w:rFonts w:hint="eastAsia" w:ascii="方正仿宋_GB2312" w:hAnsi="方正仿宋_GB2312" w:eastAsia="方正仿宋_GB2312" w:cs="方正仿宋_GB2312"/>
          <w:sz w:val="32"/>
          <w:szCs w:val="32"/>
          <w:highlight w:val="none"/>
          <w:u w:val="none"/>
          <w:lang w:val="en-US" w:eastAsia="zh-CN"/>
        </w:rPr>
        <w:t xml:space="preserve">地址：宿迁市宿城区宿迁大道120号</w:t>
      </w:r>
      <w:r>
        <w:rPr>
          <w:rFonts w:hint="eastAsia" w:ascii="方正仿宋_GB2312" w:hAnsi="方正仿宋_GB2312" w:eastAsia="方正仿宋_GB2312" w:cs="方正仿宋_GB2312"/>
          <w:sz w:val="32"/>
          <w:szCs w:val="32"/>
          <w:highlight w:val="none"/>
          <w:u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u w:val="none"/>
        </w:rPr>
      </w:pPr>
      <w:r>
        <w:rPr>
          <w:rFonts w:hint="eastAsia" w:ascii="方正仿宋_GB2312" w:hAnsi="方正仿宋_GB2312" w:eastAsia="方正仿宋_GB2312" w:cs="方正仿宋_GB2312"/>
          <w:sz w:val="32"/>
          <w:szCs w:val="32"/>
          <w:highlight w:val="none"/>
          <w:u w:val="none"/>
          <w:lang w:val="en-US" w:eastAsia="zh-CN"/>
        </w:rPr>
        <w:t xml:space="preserve">中标</w:t>
      </w:r>
      <w:r>
        <w:rPr>
          <w:rFonts w:hint="eastAsia" w:ascii="方正仿宋_GB2312" w:hAnsi="方正仿宋_GB2312" w:eastAsia="方正仿宋_GB2312" w:cs="方正仿宋_GB2312"/>
          <w:sz w:val="32"/>
          <w:szCs w:val="32"/>
          <w:highlight w:val="none"/>
          <w:u w:val="none"/>
        </w:rPr>
        <w:t xml:space="preserve">人</w:t>
      </w:r>
      <w:r>
        <w:rPr>
          <w:rFonts w:hint="eastAsia" w:ascii="方正仿宋_GB2312" w:hAnsi="方正仿宋_GB2312" w:eastAsia="方正仿宋_GB2312" w:cs="方正仿宋_GB2312"/>
          <w:sz w:val="32"/>
          <w:szCs w:val="32"/>
          <w:highlight w:val="none"/>
          <w:u w:val="none"/>
          <w:lang w:eastAsia="zh-CN"/>
        </w:rPr>
        <w:t xml:space="preserve">（</w:t>
      </w:r>
      <w:r>
        <w:rPr>
          <w:rFonts w:hint="eastAsia" w:ascii="方正仿宋_GB2312" w:hAnsi="方正仿宋_GB2312" w:eastAsia="方正仿宋_GB2312" w:cs="方正仿宋_GB2312"/>
          <w:sz w:val="32"/>
          <w:szCs w:val="32"/>
          <w:highlight w:val="none"/>
          <w:u w:val="none"/>
          <w:lang w:val="en-US" w:eastAsia="zh-CN"/>
        </w:rPr>
        <w:t xml:space="preserve">乙方</w:t>
      </w:r>
      <w:r>
        <w:rPr>
          <w:rFonts w:hint="eastAsia" w:ascii="方正仿宋_GB2312" w:hAnsi="方正仿宋_GB2312" w:eastAsia="方正仿宋_GB2312" w:cs="方正仿宋_GB2312"/>
          <w:sz w:val="32"/>
          <w:szCs w:val="32"/>
          <w:highlight w:val="none"/>
          <w:u w:val="none"/>
          <w:lang w:eastAsia="zh-CN"/>
        </w:rPr>
        <w:t xml:space="preserve">）</w:t>
      </w:r>
      <w:r>
        <w:rPr>
          <w:rFonts w:hint="eastAsia" w:ascii="方正仿宋_GB2312" w:hAnsi="方正仿宋_GB2312" w:eastAsia="方正仿宋_GB2312" w:cs="方正仿宋_GB2312"/>
          <w:sz w:val="32"/>
          <w:szCs w:val="32"/>
          <w:highlight w:val="none"/>
          <w:u w:val="none"/>
        </w:rPr>
        <w:t xml:space="preserve">：</w:t>
      </w:r>
      <w:r>
        <w:rPr>
          <w:rFonts w:hint="eastAsia" w:ascii="方正仿宋_GB2312" w:hAnsi="方正仿宋_GB2312" w:eastAsia="方正仿宋_GB2312" w:cs="方正仿宋_GB2312"/>
          <w:sz w:val="32"/>
          <w:szCs w:val="32"/>
          <w:highlight w:val="none"/>
          <w:u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u w:val="none"/>
          <w:lang w:val="en-US" w:eastAsia="zh-CN"/>
        </w:rPr>
      </w:pPr>
      <w:r>
        <w:rPr>
          <w:rFonts w:hint="eastAsia" w:ascii="方正仿宋_GB2312" w:hAnsi="方正仿宋_GB2312" w:eastAsia="方正仿宋_GB2312" w:cs="方正仿宋_GB2312"/>
          <w:sz w:val="32"/>
          <w:szCs w:val="32"/>
          <w:highlight w:val="none"/>
          <w:u w:val="none"/>
          <w:lang w:val="en-US" w:eastAsia="zh-CN"/>
        </w:rPr>
        <w:t xml:space="preserve">地址：</w:t>
      </w:r>
      <w:r>
        <w:rPr>
          <w:rFonts w:hint="eastAsia" w:ascii="方正仿宋_GB2312" w:hAnsi="方正仿宋_GB2312" w:eastAsia="方正仿宋_GB2312" w:cs="方正仿宋_GB2312"/>
          <w:sz w:val="32"/>
          <w:szCs w:val="32"/>
          <w:highlight w:val="none"/>
          <w:u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依照《中华人民共和国</w:t>
      </w:r>
      <w:r>
        <w:rPr>
          <w:rFonts w:hint="eastAsia" w:ascii="方正仿宋_GB2312" w:hAnsi="方正仿宋_GB2312" w:eastAsia="方正仿宋_GB2312" w:cs="方正仿宋_GB2312"/>
          <w:sz w:val="32"/>
          <w:szCs w:val="32"/>
          <w:highlight w:val="none"/>
          <w:lang w:eastAsia="zh-CN"/>
        </w:rPr>
        <w:t xml:space="preserve">政府采购法</w:t>
      </w:r>
      <w:r>
        <w:rPr>
          <w:rFonts w:hint="eastAsia" w:ascii="方正仿宋_GB2312" w:hAnsi="方正仿宋_GB2312" w:eastAsia="方正仿宋_GB2312" w:cs="方正仿宋_GB2312"/>
          <w:sz w:val="32"/>
          <w:szCs w:val="32"/>
          <w:highlight w:val="none"/>
        </w:rPr>
        <w:t xml:space="preserve">》《中华人民共和国民法典》及其他有关法律、行政法规，遵循平等、自愿、公平和诚实信用的原则，</w:t>
      </w:r>
      <w:r>
        <w:rPr>
          <w:rFonts w:hint="eastAsia" w:ascii="方正仿宋_GB2312" w:hAnsi="方正仿宋_GB2312" w:eastAsia="方正仿宋_GB2312" w:cs="方正仿宋_GB2312"/>
          <w:sz w:val="32"/>
          <w:szCs w:val="32"/>
          <w:highlight w:val="none"/>
          <w:lang w:val="en-US" w:eastAsia="zh-CN"/>
        </w:rPr>
        <w:t xml:space="preserve">甲乙</w:t>
      </w:r>
      <w:r>
        <w:rPr>
          <w:rFonts w:hint="eastAsia" w:ascii="方正仿宋_GB2312" w:hAnsi="方正仿宋_GB2312" w:eastAsia="方正仿宋_GB2312" w:cs="方正仿宋_GB2312"/>
          <w:sz w:val="32"/>
          <w:szCs w:val="32"/>
          <w:highlight w:val="none"/>
        </w:rPr>
        <w:t xml:space="preserve">双方就</w:t>
      </w:r>
      <w:r>
        <w:rPr>
          <w:rFonts w:hint="eastAsia" w:ascii="方正仿宋_GB2312" w:hAnsi="方正仿宋_GB2312" w:eastAsia="方正仿宋_GB2312" w:cs="方正仿宋_GB2312"/>
          <w:sz w:val="32"/>
          <w:szCs w:val="32"/>
          <w:highlight w:val="none"/>
          <w:lang w:val="en-US" w:eastAsia="zh-CN"/>
        </w:rPr>
        <w:t xml:space="preserve">项目编号</w:t>
      </w:r>
      <w:r>
        <w:rPr>
          <w:rFonts w:hint="eastAsia" w:ascii="方正仿宋_GB2312" w:hAnsi="方正仿宋_GB2312" w:eastAsia="方正仿宋_GB2312" w:cs="方正仿宋_GB2312"/>
          <w:sz w:val="32"/>
          <w:szCs w:val="32"/>
          <w:highlight w:val="none"/>
          <w:u w:val="single"/>
          <w:lang w:val="en-US" w:eastAsia="zh-CN"/>
        </w:rPr>
        <w:t xml:space="preserve">   </w:t>
      </w:r>
      <w:r>
        <w:rPr>
          <w:rFonts w:hint="eastAsia" w:ascii="方正仿宋_GB2312" w:hAnsi="方正仿宋_GB2312" w:eastAsia="方正仿宋_GB2312" w:cs="方正仿宋_GB2312"/>
          <w:sz w:val="32"/>
          <w:szCs w:val="32"/>
          <w:highlight w:val="none"/>
        </w:rPr>
        <w:t xml:space="preserve">项目名称为</w:t>
      </w:r>
      <w:r>
        <w:rPr>
          <w:rFonts w:hint="eastAsia" w:ascii="方正仿宋_GB2312" w:hAnsi="方正仿宋_GB2312" w:eastAsia="方正仿宋_GB2312" w:cs="方正仿宋_GB2312"/>
          <w:sz w:val="32"/>
          <w:szCs w:val="32"/>
          <w:highlight w:val="none"/>
          <w:u w:val="single"/>
          <w:lang w:val="en-US" w:eastAsia="zh-CN"/>
        </w:rPr>
        <w:t xml:space="preserve">         </w:t>
      </w:r>
      <w:r>
        <w:rPr>
          <w:rFonts w:hint="eastAsia" w:ascii="方正仿宋_GB2312" w:hAnsi="方正仿宋_GB2312" w:eastAsia="方正仿宋_GB2312" w:cs="方正仿宋_GB2312"/>
          <w:sz w:val="32"/>
          <w:szCs w:val="32"/>
          <w:highlight w:val="none"/>
          <w:u w:val="single"/>
          <w:lang w:eastAsia="zh-CN"/>
        </w:rPr>
        <w:t xml:space="preserve">采购项目</w:t>
      </w:r>
      <w:r>
        <w:rPr>
          <w:rFonts w:hint="eastAsia" w:ascii="方正仿宋_GB2312" w:hAnsi="方正仿宋_GB2312" w:eastAsia="方正仿宋_GB2312" w:cs="方正仿宋_GB2312"/>
          <w:sz w:val="32"/>
          <w:szCs w:val="32"/>
          <w:highlight w:val="none"/>
        </w:rPr>
        <w:t xml:space="preserve">的采购</w:t>
      </w:r>
      <w:r>
        <w:rPr>
          <w:rFonts w:hint="eastAsia" w:ascii="方正仿宋_GB2312" w:hAnsi="方正仿宋_GB2312" w:eastAsia="方正仿宋_GB2312" w:cs="方正仿宋_GB2312"/>
          <w:bCs/>
          <w:sz w:val="32"/>
          <w:szCs w:val="32"/>
          <w:highlight w:val="none"/>
        </w:rPr>
        <w:t xml:space="preserve">相关</w:t>
      </w:r>
      <w:r>
        <w:rPr>
          <w:rFonts w:hint="eastAsia" w:ascii="方正仿宋_GB2312" w:hAnsi="方正仿宋_GB2312" w:eastAsia="方正仿宋_GB2312" w:cs="方正仿宋_GB2312"/>
          <w:sz w:val="32"/>
          <w:szCs w:val="32"/>
          <w:highlight w:val="none"/>
        </w:rPr>
        <w:t xml:space="preserve">事项协商一致，达成如下合同条款：</w:t>
      </w:r>
      <w:r>
        <w:rPr>
          <w:rFonts w:hint="eastAsia" w:ascii="方正仿宋_GB2312" w:hAnsi="方正仿宋_GB2312" w:eastAsia="方正仿宋_GB2312" w:cs="方正仿宋_GB2312"/>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第一条  合同组成</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1.本合同条款；</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w:t>
      </w:r>
      <w:r>
        <w:rPr>
          <w:rFonts w:hint="eastAsia" w:ascii="方正仿宋_GB2312" w:hAnsi="方正仿宋_GB2312" w:eastAsia="方正仿宋_GB2312" w:cs="方正仿宋_GB2312"/>
          <w:color w:val="000000"/>
          <w:sz w:val="32"/>
          <w:szCs w:val="32"/>
          <w:lang w:val="en-US" w:eastAsia="zh-CN" w:bidi="ar-SA"/>
        </w:rPr>
        <w:t xml:space="preserve">采购文件</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w:t>
      </w:r>
      <w:r>
        <w:rPr>
          <w:rFonts w:hint="eastAsia" w:ascii="方正仿宋_GB2312" w:hAnsi="方正仿宋_GB2312" w:eastAsia="方正仿宋_GB2312" w:cs="方正仿宋_GB2312"/>
          <w:color w:val="000000"/>
          <w:sz w:val="32"/>
          <w:szCs w:val="32"/>
          <w:lang w:val="en-US" w:eastAsia="zh-CN" w:bidi="ar-SA"/>
        </w:rPr>
        <w:t xml:space="preserve">乙方投标文件</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4.</w:t>
      </w:r>
      <w:r>
        <w:rPr>
          <w:rFonts w:hint="eastAsia" w:ascii="方正仿宋_GB2312" w:hAnsi="方正仿宋_GB2312" w:eastAsia="方正仿宋_GB2312" w:cs="方正仿宋_GB2312"/>
          <w:color w:val="000000"/>
          <w:sz w:val="32"/>
          <w:szCs w:val="32"/>
          <w:lang w:val="en-US" w:eastAsia="zh-CN" w:bidi="ar-SA"/>
        </w:rPr>
        <w:t xml:space="preserve">中标</w:t>
      </w:r>
      <w:r>
        <w:rPr>
          <w:rFonts w:hint="eastAsia" w:ascii="方正仿宋_GB2312" w:hAnsi="方正仿宋_GB2312" w:eastAsia="方正仿宋_GB2312" w:cs="方正仿宋_GB2312"/>
          <w:sz w:val="32"/>
          <w:szCs w:val="32"/>
          <w:highlight w:val="none"/>
          <w:lang w:val="en-US" w:eastAsia="zh-CN" w:bidi="ar-SA"/>
        </w:rPr>
        <w:t xml:space="preserve">（成交）通知书。</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本合同附件与本合同具有同等法律效力</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第二条  合同标的</w:t>
      </w:r>
      <w:r>
        <w:rPr>
          <w:rFonts w:hint="eastAsia" w:ascii="方正仿宋_GB2312" w:hAnsi="方正仿宋_GB2312" w:eastAsia="方正仿宋_GB2312" w:cs="方正仿宋_GB2312"/>
          <w:b/>
          <w:sz w:val="32"/>
          <w:szCs w:val="32"/>
          <w:highlight w:val="none"/>
          <w:lang w:val="en-US" w:eastAsia="zh-CN" w:bidi="ar-SA"/>
        </w:rPr>
      </w:r>
      <w:r/>
    </w:p>
    <w:p>
      <w:pPr>
        <w:pStyle w:val="727"/>
        <w:ind w:left="420"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乙方根据甲方需求提供下列设备</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t xml:space="preserve">具体配置详见附页《配置清单》。</w:t>
      </w:r>
      <w:r>
        <w:rPr>
          <w:rFonts w:hint="eastAsia" w:ascii="方正仿宋_GB2312" w:hAnsi="方正仿宋_GB2312" w:eastAsia="方正仿宋_GB2312" w:cs="方正仿宋_GB2312"/>
          <w:sz w:val="32"/>
          <w:szCs w:val="32"/>
          <w:highlight w:val="none"/>
        </w:rPr>
        <w:t xml:space="preserve">乙方保证本合同项下医疗器械具备合法有效的医疗器械注册证书，设备实际参数、规格应当与注册证载明内容一致，随货提供注册证复印件加盖乙方公章</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val="en-US" w:eastAsia="zh-CN" w:bidi="ar-SA"/>
        </w:rPr>
      </w:r>
      <w:r/>
    </w:p>
    <w:tbl>
      <w:tblPr>
        <w:tblW w:w="91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trHeight w:val="9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序号</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名称</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产地品牌</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规格型号</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单价（元）</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数量</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单位</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总价（元）</w:t>
            </w:r>
            <w:r>
              <w:rPr>
                <w:rFonts w:hint="eastAsia" w:ascii="方正仿宋_GB2312" w:hAnsi="方正仿宋_GB2312" w:eastAsia="方正仿宋_GB2312" w:cs="方正仿宋_GB2312"/>
                <w:sz w:val="32"/>
                <w:szCs w:val="32"/>
                <w:highlight w:val="none"/>
                <w:lang w:val="en-US" w:eastAsia="zh-CN" w:bidi="ar-SA"/>
              </w:rPr>
            </w:r>
            <w:r/>
          </w:p>
        </w:tc>
      </w:tr>
      <w:tr>
        <w:trPr>
          <w:trHeight w:val="93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r>
    </w:tbl>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合计：人民币（大写）</w:t>
      </w:r>
      <w:r>
        <w:rPr>
          <w:rFonts w:hint="eastAsia" w:ascii="方正仿宋_GB2312" w:hAnsi="方正仿宋_GB2312" w:eastAsia="方正仿宋_GB2312" w:cs="方正仿宋_GB2312"/>
          <w:sz w:val="32"/>
          <w:szCs w:val="32"/>
          <w:highlight w:val="none"/>
          <w:u w:val="single"/>
          <w:lang w:val="en-US" w:eastAsia="zh-CN" w:bidi="ar-SA"/>
        </w:rPr>
        <w:t xml:space="preserve">  </w:t>
      </w:r>
      <w:r>
        <w:rPr>
          <w:rFonts w:hint="eastAsia" w:ascii="方正仿宋_GB2312" w:hAnsi="方正仿宋_GB2312" w:eastAsia="方正仿宋_GB2312" w:cs="方正仿宋_GB2312"/>
          <w:sz w:val="32"/>
          <w:szCs w:val="32"/>
          <w:highlight w:val="none"/>
          <w:lang w:val="en-US" w:eastAsia="zh-CN" w:bidi="ar-SA"/>
        </w:rPr>
        <w:t xml:space="preserve">元整（</w:t>
      </w:r>
      <w:r>
        <w:rPr>
          <w:rFonts w:hint="eastAsia" w:ascii="宋体" w:hAnsi="宋体" w:eastAsia="宋体" w:cs="宋体"/>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u w:val="single"/>
          <w:lang w:val="en-US" w:eastAsia="zh-CN" w:bidi="ar-SA"/>
        </w:rPr>
        <w:t xml:space="preserve">   .00</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本合同总价款包括设备设计、制造、包装、仓储、运输、安装、验收合格之前和质保期内备品、备件发生的所有含税费用以及乙方应当提供的售后服务费用。</w:t>
      </w:r>
      <w:r>
        <w:rPr>
          <w:rFonts w:hint="eastAsia" w:ascii="方正仿宋_GB2312" w:hAnsi="方正仿宋_GB2312" w:eastAsia="方正仿宋_GB2312" w:cs="方正仿宋_GB2312"/>
          <w:sz w:val="32"/>
          <w:szCs w:val="32"/>
          <w:highlight w:val="none"/>
        </w:rPr>
        <w:t xml:space="preserve">设备交付甲方指定地点验收</w:t>
      </w:r>
      <w:r>
        <w:rPr>
          <w:rFonts w:hint="eastAsia" w:ascii="方正仿宋_GB2312" w:hAnsi="方正仿宋_GB2312" w:eastAsia="方正仿宋_GB2312" w:cs="方正仿宋_GB2312"/>
          <w:sz w:val="32"/>
          <w:szCs w:val="32"/>
          <w:highlight w:val="none"/>
          <w:lang w:val="en-US" w:eastAsia="zh-CN"/>
        </w:rPr>
        <w:t xml:space="preserve">完成</w:t>
      </w:r>
      <w:r>
        <w:rPr>
          <w:rFonts w:hint="eastAsia" w:ascii="方正仿宋_GB2312" w:hAnsi="方正仿宋_GB2312" w:eastAsia="方正仿宋_GB2312" w:cs="方正仿宋_GB2312"/>
          <w:sz w:val="32"/>
          <w:szCs w:val="32"/>
          <w:highlight w:val="none"/>
        </w:rPr>
        <w:t xml:space="preserve">前，货物毁损、灭失风险由乙方承担</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left="420"/>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第三条   质量技术标准</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1.</w:t>
      </w:r>
      <w:r>
        <w:rPr>
          <w:rFonts w:hint="eastAsia" w:ascii="方正仿宋_GB2312" w:hAnsi="方正仿宋_GB2312" w:eastAsia="方正仿宋_GB2312" w:cs="方正仿宋_GB2312"/>
          <w:sz w:val="32"/>
          <w:szCs w:val="32"/>
          <w:highlight w:val="none"/>
          <w:lang w:val="en-US" w:eastAsia="zh-CN" w:bidi="ar-SA"/>
        </w:rPr>
        <w:t xml:space="preserve">乙方提供的设备性能及质量应按照法律规定符合相应的国家标准、行业标准或企业标准，以其中最高标准为准。</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2.乙方所提供设备的技术规格应与采购文件规定的技术规格以及响应文件的技术规格响应表相一致。</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3.乙方应保证设备是全新、未使用过的原装合格正品，产品出厂日</w:t>
      </w:r>
      <w:r>
        <w:rPr>
          <w:rFonts w:hint="eastAsia" w:ascii="方正仿宋_GB2312" w:hAnsi="方正仿宋_GB2312" w:eastAsia="方正仿宋_GB2312" w:cs="方正仿宋_GB2312"/>
          <w:color w:val="000000"/>
          <w:sz w:val="32"/>
          <w:szCs w:val="32"/>
          <w:highlight w:val="none"/>
          <w:lang w:val="en-US" w:eastAsia="zh-CN" w:bidi="ar-SA"/>
        </w:rPr>
        <w:t xml:space="preserve">期不得超过3个月，同</w:t>
      </w:r>
      <w:r>
        <w:rPr>
          <w:rFonts w:hint="eastAsia" w:ascii="方正仿宋_GB2312" w:hAnsi="方正仿宋_GB2312" w:eastAsia="方正仿宋_GB2312" w:cs="方正仿宋_GB2312"/>
          <w:sz w:val="32"/>
          <w:szCs w:val="32"/>
          <w:highlight w:val="none"/>
          <w:lang w:val="en-US" w:eastAsia="zh-CN" w:bidi="ar-SA"/>
        </w:rPr>
        <w:t xml:space="preserve">时应有相应生产企业的合格证或质量检测证明、产品说明书等证件。</w:t>
      </w:r>
      <w:r>
        <w:rPr>
          <w:rFonts w:hint="eastAsia" w:ascii="方正仿宋_GB2312" w:hAnsi="方正仿宋_GB2312" w:eastAsia="方正仿宋_GB2312" w:cs="方正仿宋_GB2312"/>
          <w:sz w:val="32"/>
          <w:szCs w:val="32"/>
          <w:highlight w:val="none"/>
        </w:rPr>
        <w:t xml:space="preserve">若设备出厂日期超过 3 个月，甲方有权拒收</w:t>
      </w:r>
      <w:r>
        <w:rPr>
          <w:rFonts w:hint="eastAsia" w:ascii="方正仿宋_GB2312" w:hAnsi="方正仿宋_GB2312" w:eastAsia="方正仿宋_GB2312" w:cs="方正仿宋_GB2312"/>
          <w:sz w:val="32"/>
          <w:szCs w:val="32"/>
          <w:highlight w:val="none"/>
          <w:lang w:val="en-US" w:eastAsia="zh-CN"/>
        </w:rPr>
        <w:t xml:space="preserve">或退回</w:t>
      </w:r>
      <w:r>
        <w:rPr>
          <w:rFonts w:hint="eastAsia" w:ascii="方正仿宋_GB2312" w:hAnsi="方正仿宋_GB2312" w:eastAsia="方正仿宋_GB2312" w:cs="方正仿宋_GB2312"/>
          <w:sz w:val="32"/>
          <w:szCs w:val="32"/>
          <w:highlight w:val="none"/>
        </w:rPr>
        <w:t xml:space="preserve">，乙方应无条件更换全新设备并承担全部损失。</w:t>
      </w:r>
      <w:r>
        <w:rPr>
          <w:rFonts w:hint="eastAsia" w:ascii="方正仿宋_GB2312" w:hAnsi="方正仿宋_GB2312" w:eastAsia="方正仿宋_GB2312" w:cs="方正仿宋_GB2312"/>
          <w:sz w:val="32"/>
          <w:szCs w:val="32"/>
          <w:highlight w:val="none"/>
          <w:lang w:val="en-US" w:eastAsia="zh-CN" w:bidi="ar-SA"/>
        </w:rPr>
      </w:r>
      <w:r/>
    </w:p>
    <w:p>
      <w:pPr>
        <w:pStyle w:val="727"/>
        <w:ind w:right="-73"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第四条  售后服务</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right="-73"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w:t>
      </w:r>
      <w:r>
        <w:rPr>
          <w:rFonts w:hint="eastAsia" w:ascii="方正仿宋_GB2312" w:hAnsi="方正仿宋_GB2312" w:eastAsia="方正仿宋_GB2312" w:cs="方正仿宋_GB2312"/>
          <w:color w:val="000000"/>
          <w:sz w:val="32"/>
          <w:szCs w:val="32"/>
          <w:highlight w:val="none"/>
          <w:lang w:val="en-US" w:eastAsia="zh-CN" w:bidi="ar-SA"/>
        </w:rPr>
        <w:t xml:space="preserve">验收通过之日起提供</w:t>
      </w:r>
      <w:r>
        <w:rPr>
          <w:rFonts w:hint="eastAsia" w:ascii="方正仿宋_GB2312" w:hAnsi="方正仿宋_GB2312" w:eastAsia="方正仿宋_GB2312" w:cs="方正仿宋_GB2312"/>
          <w:color w:val="000000"/>
          <w:sz w:val="32"/>
          <w:szCs w:val="32"/>
          <w:highlight w:val="none"/>
          <w:u w:val="single"/>
          <w:lang w:val="en-US" w:eastAsia="zh-CN" w:bidi="ar-SA"/>
        </w:rPr>
        <w:t xml:space="preserve">    </w:t>
      </w:r>
      <w:r>
        <w:rPr>
          <w:rFonts w:hint="eastAsia" w:ascii="方正仿宋_GB2312" w:hAnsi="方正仿宋_GB2312" w:eastAsia="方正仿宋_GB2312" w:cs="方正仿宋_GB2312"/>
          <w:color w:val="000000"/>
          <w:sz w:val="32"/>
          <w:szCs w:val="32"/>
          <w:highlight w:val="none"/>
          <w:lang w:val="en-US" w:eastAsia="zh-CN" w:bidi="ar-SA"/>
        </w:rPr>
        <w:t xml:space="preserve">年原厂免费维保（含镜子），合同签订前提供原厂质保函。</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2.乙方须保证标的设备质保期内开机率高于95%，如设备故障停机率超过5%（一年按365天计算，每年18天），每超过一天，质保期延长两周。</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3.免费质保期内，乙方应在接到故障通知</w:t>
      </w:r>
      <w:r>
        <w:rPr>
          <w:rFonts w:hint="eastAsia" w:ascii="方正仿宋_GB2312" w:hAnsi="方正仿宋_GB2312" w:eastAsia="方正仿宋_GB2312" w:cs="方正仿宋_GB2312"/>
          <w:sz w:val="32"/>
          <w:szCs w:val="32"/>
          <w:highlight w:val="none"/>
          <w:u w:val="single"/>
          <w:lang w:val="en-US" w:eastAsia="zh-CN" w:bidi="ar-SA"/>
        </w:rPr>
        <w:t xml:space="preserve">  </w:t>
      </w:r>
      <w:r>
        <w:rPr>
          <w:rFonts w:hint="eastAsia" w:ascii="方正仿宋_GB2312" w:hAnsi="方正仿宋_GB2312" w:eastAsia="方正仿宋_GB2312" w:cs="方正仿宋_GB2312"/>
          <w:sz w:val="32"/>
          <w:szCs w:val="32"/>
          <w:highlight w:val="none"/>
          <w:lang w:val="en-US" w:eastAsia="zh-CN" w:bidi="ar-SA"/>
        </w:rPr>
        <w:t xml:space="preserve">小时内作出有效响应，并在</w:t>
      </w:r>
      <w:r>
        <w:rPr>
          <w:rFonts w:hint="eastAsia" w:ascii="方正仿宋_GB2312" w:hAnsi="方正仿宋_GB2312" w:eastAsia="方正仿宋_GB2312" w:cs="方正仿宋_GB2312"/>
          <w:sz w:val="32"/>
          <w:szCs w:val="32"/>
          <w:highlight w:val="none"/>
          <w:u w:val="single"/>
          <w:lang w:val="en-US" w:eastAsia="zh-CN" w:bidi="ar-SA"/>
        </w:rPr>
        <w:t xml:space="preserve">  </w:t>
      </w:r>
      <w:r>
        <w:rPr>
          <w:rFonts w:hint="eastAsia" w:ascii="方正仿宋_GB2312" w:hAnsi="方正仿宋_GB2312" w:eastAsia="方正仿宋_GB2312" w:cs="方正仿宋_GB2312"/>
          <w:sz w:val="32"/>
          <w:szCs w:val="32"/>
          <w:highlight w:val="none"/>
          <w:lang w:val="en-US" w:eastAsia="zh-CN" w:bidi="ar-SA"/>
        </w:rPr>
        <w:t xml:space="preserve">小时内到达现场免费予以排除故障、修复或更换零部件。如3个工作日内不能修复须提供备用机使用以确保甲方能正常开展工作；乙方须保证设备在设计使用周期内能更换到原厂配件。</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4.所有设备保修服务方式均为乙方上门保修，即由乙方派员到设备使用现场维修，由此产生的一切费用由乙方承担。乙方确保维修后设备符合《医疗器械监督管理条例》和《医疗器械使用质量监督管理办法》等相关规定。</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w:t>
      </w:r>
      <w:r>
        <w:rPr>
          <w:rFonts w:hint="eastAsia" w:ascii="方正仿宋_GB2312" w:hAnsi="方正仿宋_GB2312" w:eastAsia="方正仿宋_GB2312" w:cs="方正仿宋_GB2312"/>
          <w:color w:val="000000"/>
          <w:sz w:val="32"/>
          <w:szCs w:val="32"/>
          <w:highlight w:val="none"/>
          <w:lang w:val="en-US" w:eastAsia="zh-CN" w:bidi="ar-SA"/>
        </w:rPr>
        <w:t xml:space="preserve">程师掌握基本的维护保养操作技术为止。</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6.乙方工程师至医院维修本设备，必须事先与甲方设备管理部门取得联系，并做相应登记；在维修过程中与甲方工程师共同完成维修工作。否则引起的一切责任由乙方负责。</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w:t>
      </w:r>
      <w:r>
        <w:rPr>
          <w:rFonts w:hint="eastAsia" w:ascii="方正仿宋_GB2312" w:hAnsi="方正仿宋_GB2312" w:eastAsia="方正仿宋_GB2312" w:cs="方正仿宋_GB2312"/>
          <w:color w:val="000000"/>
          <w:sz w:val="32"/>
          <w:szCs w:val="32"/>
          <w:highlight w:val="none"/>
          <w:lang w:val="en-US" w:eastAsia="zh-CN"/>
        </w:rPr>
        <w:t xml:space="preserve">乙方</w:t>
      </w:r>
      <w:r>
        <w:rPr>
          <w:rFonts w:hint="eastAsia" w:ascii="方正仿宋_GB2312" w:hAnsi="方正仿宋_GB2312" w:eastAsia="方正仿宋_GB2312" w:cs="方正仿宋_GB2312"/>
          <w:color w:val="000000"/>
          <w:sz w:val="32"/>
          <w:szCs w:val="32"/>
          <w:highlight w:val="none"/>
        </w:rPr>
        <w:t xml:space="preserve">免费开放设备端口，并承担设备接入</w:t>
      </w:r>
      <w:r>
        <w:rPr>
          <w:rFonts w:hint="eastAsia" w:ascii="方正仿宋_GB2312" w:hAnsi="方正仿宋_GB2312" w:eastAsia="方正仿宋_GB2312" w:cs="方正仿宋_GB2312"/>
          <w:color w:val="000000"/>
          <w:sz w:val="32"/>
          <w:szCs w:val="32"/>
          <w:highlight w:val="none"/>
          <w:lang w:val="en-US" w:eastAsia="zh-CN"/>
        </w:rPr>
        <w:t xml:space="preserve">甲方</w:t>
      </w:r>
      <w:r>
        <w:rPr>
          <w:rFonts w:hint="eastAsia" w:ascii="方正仿宋_GB2312" w:hAnsi="方正仿宋_GB2312" w:eastAsia="方正仿宋_GB2312" w:cs="方正仿宋_GB2312"/>
          <w:color w:val="000000"/>
          <w:sz w:val="32"/>
          <w:szCs w:val="32"/>
          <w:highlight w:val="none"/>
        </w:rPr>
        <w:t xml:space="preserve">医院系统产生的接口相关全部费用</w:t>
      </w:r>
      <w:r>
        <w:rPr>
          <w:rFonts w:hint="eastAsia" w:ascii="方正仿宋_GB2312" w:hAnsi="方正仿宋_GB2312" w:eastAsia="方正仿宋_GB2312" w:cs="方正仿宋_GB2312"/>
          <w:b w:val="0"/>
          <w:bCs w:val="0"/>
          <w:color w:val="000000"/>
          <w:sz w:val="32"/>
          <w:szCs w:val="32"/>
          <w:highlight w:val="none"/>
          <w:lang w:val="en-US"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left="482"/>
        <w:jc w:val="both"/>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第五条  交付</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1.交付时间：合同签订后</w:t>
      </w:r>
      <w:r>
        <w:rPr>
          <w:rFonts w:hint="eastAsia" w:ascii="方正仿宋_GB2312" w:hAnsi="方正仿宋_GB2312" w:eastAsia="方正仿宋_GB2312" w:cs="方正仿宋_GB2312"/>
          <w:sz w:val="32"/>
          <w:szCs w:val="32"/>
          <w:highlight w:val="none"/>
          <w:u w:val="single"/>
          <w:lang w:val="en-US" w:eastAsia="zh-CN" w:bidi="ar-SA"/>
        </w:rPr>
        <w:t xml:space="preserve">   </w:t>
      </w:r>
      <w:r>
        <w:rPr>
          <w:rFonts w:hint="eastAsia" w:ascii="方正仿宋_GB2312" w:hAnsi="方正仿宋_GB2312" w:eastAsia="方正仿宋_GB2312" w:cs="方正仿宋_GB2312"/>
          <w:sz w:val="32"/>
          <w:szCs w:val="32"/>
          <w:highlight w:val="none"/>
          <w:lang w:val="en-US" w:eastAsia="zh-CN" w:bidi="ar-SA"/>
        </w:rPr>
        <w:t xml:space="preserve">日内乙方将设备交付甲方。</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2.交付地点：甲方指定地点</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ascii="方正仿宋_GB2312" w:hAnsi="方正仿宋_GB2312" w:eastAsia="方正仿宋_GB2312" w:cs="方正仿宋_GB2312"/>
          <w:sz w:val="32"/>
          <w:szCs w:val="32"/>
          <w:highlight w:val="none"/>
        </w:rPr>
        <w:t xml:space="preserve">乙方送货时，须同时提交全套医疗器械随货资料（</w:t>
      </w:r>
      <w:r>
        <w:rPr>
          <w:rFonts w:hint="eastAsia" w:ascii="方正仿宋_GB2312" w:hAnsi="方正仿宋_GB2312" w:eastAsia="方正仿宋_GB2312" w:cs="方正仿宋_GB2312"/>
          <w:sz w:val="32"/>
          <w:szCs w:val="32"/>
          <w:highlight w:val="none"/>
          <w:lang w:val="en-US" w:eastAsia="zh-CN"/>
        </w:rPr>
        <w:t xml:space="preserve">包括但不限于</w:t>
      </w:r>
      <w:r>
        <w:rPr>
          <w:rFonts w:hint="eastAsia" w:ascii="方正仿宋_GB2312" w:hAnsi="方正仿宋_GB2312" w:eastAsia="方正仿宋_GB2312" w:cs="方正仿宋_GB2312"/>
          <w:sz w:val="32"/>
          <w:szCs w:val="32"/>
          <w:highlight w:val="none"/>
        </w:rPr>
        <w:t xml:space="preserve">注册证、合格证、序列号、出厂检测报告等），资料不全甲方有权拒绝接收</w:t>
      </w:r>
      <w:r>
        <w:rPr>
          <w:rFonts w:hint="eastAsia" w:ascii="方正仿宋_GB2312" w:hAnsi="方正仿宋_GB2312" w:eastAsia="方正仿宋_GB2312" w:cs="方正仿宋_GB2312"/>
          <w:sz w:val="32"/>
          <w:szCs w:val="32"/>
          <w:highlight w:val="none"/>
          <w:lang w:val="en-US" w:eastAsia="zh-CN"/>
        </w:rPr>
        <w:t xml:space="preserve">或退回</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第六条  验收</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1.验收时间：设备安装调试经甲方临床</w:t>
      </w:r>
      <w:r>
        <w:rPr>
          <w:rFonts w:hint="eastAsia" w:ascii="方正仿宋_GB2312" w:hAnsi="方正仿宋_GB2312" w:eastAsia="方正仿宋_GB2312" w:cs="方正仿宋_GB2312"/>
          <w:sz w:val="32"/>
          <w:szCs w:val="32"/>
          <w:highlight w:val="none"/>
          <w:lang w:val="en-US" w:eastAsia="zh-CN"/>
        </w:rPr>
        <w:t xml:space="preserve">试</w:t>
      </w:r>
      <w:r>
        <w:rPr>
          <w:rFonts w:hint="eastAsia" w:ascii="方正仿宋_GB2312" w:hAnsi="方正仿宋_GB2312" w:eastAsia="方正仿宋_GB2312" w:cs="方正仿宋_GB2312"/>
          <w:sz w:val="32"/>
          <w:szCs w:val="32"/>
          <w:highlight w:val="none"/>
        </w:rPr>
        <w:t xml:space="preserve">用并</w:t>
      </w:r>
      <w:r>
        <w:rPr>
          <w:rFonts w:hint="eastAsia" w:ascii="方正仿宋_GB2312" w:hAnsi="方正仿宋_GB2312" w:eastAsia="方正仿宋_GB2312" w:cs="方正仿宋_GB2312"/>
          <w:sz w:val="32"/>
          <w:szCs w:val="32"/>
          <w:highlight w:val="none"/>
          <w:u w:val="none"/>
        </w:rPr>
        <w:t xml:space="preserve">达到验收标准后</w:t>
      </w:r>
      <w:r>
        <w:rPr>
          <w:rFonts w:hint="eastAsia" w:ascii="方正仿宋_GB2312" w:hAnsi="方正仿宋_GB2312" w:eastAsia="方正仿宋_GB2312" w:cs="方正仿宋_GB2312"/>
          <w:sz w:val="32"/>
          <w:szCs w:val="32"/>
          <w:highlight w:val="none"/>
        </w:rPr>
        <w:t xml:space="preserve">，甲方根据合同约定组织验收</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2.验收内容：包括设备品牌、型号、规格、数量</w:t>
      </w:r>
      <w:r>
        <w:rPr>
          <w:rFonts w:hint="eastAsia" w:ascii="方正仿宋_GB2312" w:hAnsi="方正仿宋_GB2312" w:eastAsia="方正仿宋_GB2312" w:cs="方正仿宋_GB2312"/>
          <w:sz w:val="32"/>
          <w:szCs w:val="32"/>
          <w:highlight w:val="none"/>
          <w:lang w:eastAsia="zh-CN"/>
        </w:rPr>
        <w:t xml:space="preserve">、出厂日期</w:t>
      </w:r>
      <w:r>
        <w:rPr>
          <w:rFonts w:hint="eastAsia" w:ascii="方正仿宋_GB2312" w:hAnsi="方正仿宋_GB2312" w:eastAsia="方正仿宋_GB2312" w:cs="方正仿宋_GB2312"/>
          <w:sz w:val="32"/>
          <w:szCs w:val="32"/>
          <w:highlight w:val="none"/>
        </w:rPr>
        <w:t xml:space="preserve">是否符合合同规定，外观质量、产品包装是否完好（隐藏部件除外）、安装调试是否合格，所提供设备的装箱清单、</w:t>
      </w:r>
      <w:r>
        <w:rPr>
          <w:rFonts w:hint="eastAsia" w:ascii="方正仿宋_GB2312" w:hAnsi="方正仿宋_GB2312" w:eastAsia="方正仿宋_GB2312" w:cs="方正仿宋_GB2312"/>
          <w:sz w:val="32"/>
          <w:szCs w:val="32"/>
          <w:highlight w:val="none"/>
        </w:rPr>
        <w:t xml:space="preserve">操作说明书、维修手册、</w:t>
      </w:r>
      <w:r>
        <w:rPr>
          <w:rFonts w:hint="eastAsia" w:ascii="方正仿宋_GB2312" w:hAnsi="方正仿宋_GB2312" w:eastAsia="方正仿宋_GB2312" w:cs="方正仿宋_GB2312"/>
          <w:sz w:val="32"/>
          <w:szCs w:val="32"/>
          <w:highlight w:val="none"/>
          <w:lang w:eastAsia="zh-CN"/>
        </w:rPr>
        <w:t xml:space="preserve">电路图</w:t>
      </w:r>
      <w:r>
        <w:rPr>
          <w:rFonts w:hint="eastAsia" w:ascii="方正仿宋_GB2312" w:hAnsi="方正仿宋_GB2312" w:eastAsia="方正仿宋_GB2312" w:cs="方正仿宋_GB2312"/>
          <w:sz w:val="32"/>
          <w:szCs w:val="32"/>
          <w:highlight w:val="none"/>
        </w:rPr>
        <w:t xml:space="preserve">、电气说明书、包括外构件的详细资料</w:t>
      </w:r>
      <w:r>
        <w:rPr>
          <w:rFonts w:hint="eastAsia" w:ascii="方正仿宋_GB2312" w:hAnsi="方正仿宋_GB2312" w:eastAsia="方正仿宋_GB2312" w:cs="方正仿宋_GB2312"/>
          <w:sz w:val="32"/>
          <w:szCs w:val="32"/>
          <w:highlight w:val="none"/>
        </w:rPr>
        <w:t xml:space="preserve">、原厂保修卡、随机工具等是否齐全。</w:t>
      </w:r>
      <w:r>
        <w:rPr>
          <w:rFonts w:hint="eastAsia" w:ascii="方正仿宋_GB2312" w:hAnsi="方正仿宋_GB2312" w:eastAsia="方正仿宋_GB2312" w:cs="方正仿宋_GB2312"/>
          <w:sz w:val="32"/>
          <w:szCs w:val="32"/>
          <w:highlight w:val="none"/>
        </w:rPr>
      </w:r>
      <w:r/>
    </w:p>
    <w:p>
      <w:pPr>
        <w:pStyle w:val="727"/>
        <w:contextualSpacing/>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w:t>
      </w:r>
      <w:r>
        <w:rPr>
          <w:rFonts w:hint="eastAsia" w:ascii="方正仿宋_GB2312" w:hAnsi="方正仿宋_GB2312" w:eastAsia="方正仿宋_GB2312" w:cs="方正仿宋_GB2312"/>
          <w:sz w:val="32"/>
          <w:szCs w:val="32"/>
          <w:highlight w:val="none"/>
        </w:rPr>
        <w:t xml:space="preserve">甲方在验收中，如发现有与合同规定不符的，应在</w:t>
      </w:r>
      <w:r>
        <w:rPr>
          <w:rFonts w:hint="eastAsia" w:ascii="方正仿宋_GB2312" w:hAnsi="方正仿宋_GB2312" w:eastAsia="方正仿宋_GB2312" w:cs="方正仿宋_GB2312"/>
          <w:color w:val="000000"/>
          <w:sz w:val="32"/>
          <w:szCs w:val="32"/>
          <w:highlight w:val="none"/>
          <w:u w:val="single"/>
          <w:lang w:val="en-US" w:eastAsia="zh-CN"/>
        </w:rPr>
        <w:t xml:space="preserve">15</w:t>
      </w:r>
      <w:r>
        <w:rPr>
          <w:rFonts w:hint="eastAsia" w:ascii="方正仿宋_GB2312" w:hAnsi="方正仿宋_GB2312" w:eastAsia="方正仿宋_GB2312" w:cs="方正仿宋_GB2312"/>
          <w:color w:val="000000"/>
          <w:sz w:val="32"/>
          <w:szCs w:val="32"/>
          <w:highlight w:val="none"/>
        </w:rPr>
        <w:t xml:space="preserve">天内向乙方提出书面意见，不签发验收单。</w:t>
      </w:r>
      <w:r>
        <w:rPr>
          <w:rFonts w:hint="eastAsia" w:ascii="方正仿宋_GB2312" w:hAnsi="方正仿宋_GB2312" w:eastAsia="方正仿宋_GB2312" w:cs="方正仿宋_GB2312"/>
          <w:sz w:val="32"/>
          <w:szCs w:val="32"/>
          <w:highlight w:val="none"/>
        </w:rPr>
        <w:t xml:space="preserve">乙方在接到甲方书面意见后，应在3天内予以处理</w:t>
      </w:r>
      <w:r>
        <w:rPr>
          <w:rFonts w:hint="eastAsia" w:ascii="方正仿宋_GB2312" w:hAnsi="方正仿宋_GB2312" w:eastAsia="方正仿宋_GB2312" w:cs="方正仿宋_GB2312"/>
          <w:sz w:val="32"/>
          <w:szCs w:val="32"/>
          <w:highlight w:val="none"/>
          <w:lang w:eastAsia="zh-CN"/>
        </w:rPr>
        <w:t xml:space="preserve">；如乙方</w:t>
      </w:r>
      <w:r>
        <w:rPr>
          <w:rFonts w:hint="eastAsia" w:ascii="方正仿宋_GB2312" w:hAnsi="方正仿宋_GB2312" w:eastAsia="方正仿宋_GB2312" w:cs="方正仿宋_GB2312"/>
          <w:sz w:val="32"/>
          <w:szCs w:val="32"/>
          <w:highlight w:val="none"/>
          <w:lang w:val="en-US" w:eastAsia="zh-CN"/>
        </w:rPr>
        <w:t xml:space="preserve">3天内未作处理或处理不到位的，甲方有权根据实际情况作验收不合格或违约处理。</w:t>
      </w:r>
      <w:r>
        <w:rPr>
          <w:rFonts w:hint="eastAsia" w:ascii="方正仿宋_GB2312" w:hAnsi="方正仿宋_GB2312" w:eastAsia="方正仿宋_GB2312" w:cs="方正仿宋_GB2312"/>
          <w:sz w:val="32"/>
          <w:szCs w:val="32"/>
          <w:highlight w:val="none"/>
        </w:rPr>
      </w:r>
      <w:r/>
    </w:p>
    <w:p>
      <w:pPr>
        <w:pStyle w:val="727"/>
        <w:ind w:firstLine="640"/>
        <w:jc w:val="both"/>
        <w:keepLines w:val="0"/>
        <w:keepNext w:val="0"/>
        <w:pageBreakBefore w:val="0"/>
        <w:spacing w:line="560" w:lineRule="exact"/>
        <w:widowControl w:val="off"/>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color w:val="000000"/>
          <w:sz w:val="32"/>
          <w:szCs w:val="32"/>
          <w:highlight w:val="none"/>
          <w:lang w:val="en-US" w:eastAsia="zh-CN" w:bidi="ar-SA"/>
        </w:rPr>
        <w:t xml:space="preserve">第七条  付款</w:t>
      </w:r>
      <w:r>
        <w:rPr>
          <w:rFonts w:hint="eastAsia" w:ascii="黑体" w:hAnsi="黑体" w:eastAsia="黑体" w:cs="黑体"/>
          <w:b w:val="0"/>
          <w:bCs w:val="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sz w:val="32"/>
          <w:szCs w:val="32"/>
          <w:highlight w:val="none"/>
          <w:lang w:val="en-US" w:eastAsia="zh-CN"/>
        </w:rPr>
      </w:pPr>
      <w:r>
        <w:rPr>
          <w:rFonts w:hint="eastAsia" w:ascii="方正仿宋_GB2312" w:hAnsi="方正仿宋_GB2312" w:eastAsia="方正仿宋_GB2312" w:cs="方正仿宋_GB2312"/>
          <w:b w:val="0"/>
          <w:bCs w:val="0"/>
          <w:caps w:val="0"/>
          <w:color w:val="000000"/>
          <w:sz w:val="32"/>
          <w:szCs w:val="32"/>
          <w:highlight w:val="none"/>
          <w:lang w:val="en-US" w:eastAsia="zh-CN"/>
        </w:rPr>
        <w:t xml:space="preserve">合同签订前，乙方须向甲方支付5%的合同价款作为合同履约保证金；</w:t>
      </w:r>
      <w:r>
        <w:rPr>
          <w:rFonts w:hint="eastAsia" w:ascii="方正仿宋_GB2312" w:hAnsi="方正仿宋_GB2312" w:eastAsia="方正仿宋_GB2312" w:cs="方正仿宋_GB2312"/>
          <w:b w:val="0"/>
          <w:bCs w:val="0"/>
          <w:cap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sz w:val="32"/>
          <w:szCs w:val="32"/>
          <w:highlight w:val="none"/>
          <w:lang w:val="en-US" w:eastAsia="zh-CN"/>
        </w:rPr>
      </w:pPr>
      <w:r>
        <w:rPr>
          <w:rFonts w:hint="eastAsia" w:ascii="方正仿宋_GB2312" w:hAnsi="方正仿宋_GB2312" w:eastAsia="方正仿宋_GB2312" w:cs="方正仿宋_GB2312"/>
          <w:b w:val="0"/>
          <w:bCs w:val="0"/>
          <w:caps w:val="0"/>
          <w:color w:val="000000"/>
          <w:sz w:val="32"/>
          <w:szCs w:val="32"/>
          <w:highlight w:val="none"/>
          <w:lang w:val="en-US" w:eastAsia="zh-CN"/>
        </w:rPr>
        <w:t xml:space="preserve">合同签订后，甲方在收到乙方发票后15日内，甲方向乙方支付合同价款的30%作为预付款；设备安装调试、经验收合格并出具验收报告（或验收单）后，乙方开具等额税务发票，甲方收到发票后15日内向乙方支付合同剩余全部价款。</w:t>
      </w:r>
      <w:r>
        <w:rPr>
          <w:rFonts w:hint="eastAsia" w:ascii="方正仿宋_GB2312" w:hAnsi="方正仿宋_GB2312" w:eastAsia="方正仿宋_GB2312" w:cs="方正仿宋_GB2312"/>
          <w:b w:val="0"/>
          <w:bCs w:val="0"/>
          <w:cap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sz w:val="32"/>
          <w:szCs w:val="32"/>
          <w:highlight w:val="none"/>
          <w:lang w:val="en-US" w:eastAsia="zh-CN"/>
        </w:rPr>
      </w:pPr>
      <w:r>
        <w:rPr>
          <w:rFonts w:hint="eastAsia" w:ascii="方正仿宋_GB2312" w:hAnsi="方正仿宋_GB2312" w:eastAsia="方正仿宋_GB2312" w:cs="方正仿宋_GB2312"/>
          <w:b w:val="0"/>
          <w:bCs w:val="0"/>
          <w:caps w:val="0"/>
          <w:color w:val="000000"/>
          <w:sz w:val="32"/>
          <w:szCs w:val="32"/>
          <w:highlight w:val="none"/>
          <w:lang w:val="en-US" w:eastAsia="zh-CN"/>
        </w:rPr>
        <w:t xml:space="preserve">注：签订合同时，乙方如明确表示无需预付款或主动要求降低预付款比例的，甲方可不适用前述规定。</w:t>
      </w:r>
      <w:r>
        <w:rPr>
          <w:rFonts w:hint="eastAsia" w:ascii="方正仿宋_GB2312" w:hAnsi="方正仿宋_GB2312" w:eastAsia="方正仿宋_GB2312" w:cs="方正仿宋_GB2312"/>
          <w:b w:val="0"/>
          <w:bCs w:val="0"/>
          <w:caps w:val="0"/>
          <w:color w:val="000000"/>
          <w:sz w:val="32"/>
          <w:szCs w:val="32"/>
          <w:highlight w:val="none"/>
          <w:lang w:val="en-US" w:eastAsia="zh-CN"/>
        </w:rPr>
      </w:r>
      <w:r/>
    </w:p>
    <w:p>
      <w:pPr>
        <w:pStyle w:val="727"/>
        <w:ind w:firstLine="640"/>
        <w:keepLines w:val="0"/>
        <w:keepNext w:val="0"/>
        <w:pageBreakBefore w:val="0"/>
        <w:spacing w:line="560" w:lineRule="exact"/>
        <w:widowControl w:val="off"/>
        <w:rPr>
          <w:rFonts w:hint="eastAsia" w:ascii="黑体" w:hAnsi="黑体" w:eastAsia="黑体" w:cs="黑体"/>
          <w:b w:val="0"/>
          <w:bCs/>
          <w:color w:val="000000"/>
          <w:sz w:val="32"/>
          <w:szCs w:val="32"/>
          <w:highlight w:val="none"/>
          <w:lang w:val="en-US" w:eastAsia="zh-CN" w:bidi="ar-SA"/>
        </w:rPr>
      </w:pPr>
      <w:r>
        <w:rPr>
          <w:rFonts w:hint="eastAsia" w:ascii="方正仿宋_GB2312" w:hAnsi="方正仿宋_GB2312" w:eastAsia="方正仿宋_GB2312" w:cs="方正仿宋_GB2312"/>
          <w:b w:val="0"/>
          <w:bCs w:val="0"/>
          <w:caps w:val="0"/>
          <w:color w:val="000000"/>
          <w:sz w:val="32"/>
          <w:szCs w:val="32"/>
          <w:highlight w:val="none"/>
          <w:lang w:val="en-US" w:eastAsia="zh-CN"/>
        </w:rPr>
        <w:t xml:space="preserve">甲方开票信息：江苏省人民医院宿迁医院；统一社会信用代码：12321300595589060D。税务发票须以乙方公司名称开具</w:t>
      </w:r>
      <w:r>
        <w:rPr>
          <w:rFonts w:hint="eastAsia" w:ascii="黑体" w:hAnsi="黑体" w:eastAsia="黑体" w:cs="黑体"/>
          <w:b w:val="0"/>
          <w:bCs/>
          <w:color w:val="000000"/>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黑体" w:hAnsi="黑体" w:eastAsia="黑体" w:cs="黑体"/>
          <w:b w:val="0"/>
          <w:bCs/>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第八条  履约保证金</w:t>
      </w:r>
      <w:r>
        <w:rPr>
          <w:rFonts w:hint="eastAsia" w:ascii="黑体" w:hAnsi="黑体" w:eastAsia="黑体" w:cs="黑体"/>
          <w:b w:val="0"/>
          <w:bCs/>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1.履约保证金应在采购合同签订前提交，履约保证金的金额：</w:t>
      </w:r>
      <w:r>
        <w:rPr>
          <w:rFonts w:hint="eastAsia" w:ascii="方正仿宋_GB2312" w:hAnsi="方正仿宋_GB2312" w:eastAsia="方正仿宋_GB2312" w:cs="方正仿宋_GB2312"/>
          <w:sz w:val="32"/>
          <w:szCs w:val="32"/>
          <w:highlight w:val="none"/>
          <w:u w:val="single"/>
          <w:lang w:val="en-US" w:eastAsia="zh-CN" w:bidi="ar-SA"/>
        </w:rPr>
        <w:t xml:space="preserve">（待定）</w:t>
      </w:r>
      <w:r>
        <w:rPr>
          <w:rFonts w:hint="eastAsia" w:ascii="方正仿宋_GB2312" w:hAnsi="方正仿宋_GB2312" w:eastAsia="方正仿宋_GB2312" w:cs="方正仿宋_GB2312"/>
          <w:sz w:val="32"/>
          <w:szCs w:val="32"/>
          <w:highlight w:val="none"/>
          <w:lang w:val="en-US" w:eastAsia="zh-CN" w:bidi="ar-SA"/>
        </w:rPr>
        <w:t xml:space="preserve">按采购合同总价的5%计取。</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2.履约保证金缴纳有如下方式：</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（1）本项目支持和鼓励乙方使用江苏政府采购电子履约保函（保险）代替缴纳履约保证金。关于办理流程、偿付等内容详见江苏省政府采购网《关于在全省政府采购领域推行电子履约保函（保险）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以银行电汇、网上银行、数字人民币形式由乙方账户缴纳至甲方指定账户（户名：江苏省人民医院宿迁医院，开户行：江苏银行宿迁分行，账号：15200188000592138），乙方须将履约保证金收据复印件或扫描件交至甲方招标办。</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采用银行保函、担保公司的保证担保或保险公司的保证保险等多种形式向甲方缴纳（受益人为甲方，担保/保证期限应与全保期一致，全保期延长的，该担保/保证期同时延长），乙方须将保函、担保、保险书面材料递交至甲方招标办。</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3.履约保证金退还方式：</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履约保证金退还的方式：以银行电汇、网上银行、数字人民币形式缴纳履约保证金的，免费全保期满后，乙方凭履约保证金收据原件到甲方设备管理处办理退还手续，甲方在5个工作日内无息退回至乙方存款账户或乙方数字人民币账户。</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（2）以保函、担保、保险等形式缴纳履约保证金的，在保函、担保、保险约定的保证期限届满之日起自行失效。</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4.履约保证金不予退还情形：除不可抗力外，乙方不履行与甲方订立的采购合同的，履约保证金不予退还，给甲方造成的损失超过履约保证金数额的，还应当对超过部分予以赔偿。</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5.逾期退还履约保证金的违约责任：除应当退还履约保证金外，还应当按中国人民银行同期贷款基准利率上浮20％后的利率支付超期资金占用费，但因乙方自身原因导致无法及时退还的除外。</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bidi="ar-SA"/>
        </w:rPr>
        <w:t xml:space="preserve">6.</w:t>
      </w:r>
      <w:r>
        <w:rPr>
          <w:rFonts w:hint="eastAsia" w:ascii="方正仿宋_GB2312" w:hAnsi="方正仿宋_GB2312" w:eastAsia="方正仿宋_GB2312" w:cs="方正仿宋_GB2312"/>
          <w:sz w:val="32"/>
          <w:szCs w:val="32"/>
          <w:highlight w:val="none"/>
        </w:rPr>
        <w:t xml:space="preserve">履约保证金用于弥补乙方违约造成甲方的损失，包括违约金、维修费、第三方赔偿等，甲方有权直接予以抵扣；不足部分甲方有权继续向乙方追偿。</w:t>
      </w:r>
      <w:r>
        <w:rPr>
          <w:rFonts w:hint="eastAsia" w:ascii="方正仿宋_GB2312" w:hAnsi="方正仿宋_GB2312" w:eastAsia="方正仿宋_GB2312" w:cs="方正仿宋_GB2312"/>
          <w:sz w:val="32"/>
          <w:szCs w:val="32"/>
          <w:highlight w:val="none"/>
        </w:rPr>
      </w:r>
      <w:r/>
    </w:p>
    <w:p>
      <w:pPr>
        <w:pStyle w:val="727"/>
        <w:ind w:firstLine="640"/>
        <w:keepLines w:val="0"/>
        <w:keepNext w:val="0"/>
        <w:pageBreakBefore w:val="0"/>
        <w:spacing w:line="560" w:lineRule="exact"/>
        <w:widowControl w:val="off"/>
        <w:rPr>
          <w:rFonts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7.履约保证金不足的，乙方应在接到甲方通知后7日内予以补足。</w:t>
      </w:r>
      <w:r>
        <w:rPr>
          <w:rFonts w:ascii="方正仿宋_GB2312" w:hAnsi="方正仿宋_GB2312" w:eastAsia="方正仿宋_GB2312" w:cs="方正仿宋_GB2312"/>
          <w:sz w:val="32"/>
          <w:szCs w:val="32"/>
          <w:highlight w:val="none"/>
          <w:lang w:val="en-US" w:eastAsia="zh-CN"/>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第九条  违约条款</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1.乙方</w:t>
      </w:r>
      <w:r>
        <w:rPr>
          <w:rFonts w:hint="eastAsia" w:ascii="方正仿宋_GB2312" w:hAnsi="方正仿宋_GB2312" w:eastAsia="方正仿宋_GB2312" w:cs="方正仿宋_GB2312"/>
          <w:sz w:val="32"/>
          <w:szCs w:val="32"/>
          <w:highlight w:val="none"/>
          <w:lang w:val="en-US" w:eastAsia="zh-CN" w:bidi="ar-SA"/>
        </w:rPr>
        <w:t xml:space="preserve">未按照合同规定的时间交货和提供服务的，</w:t>
      </w:r>
      <w:r>
        <w:rPr>
          <w:rFonts w:hint="eastAsia" w:ascii="方正仿宋_GB2312" w:hAnsi="方正仿宋_GB2312" w:eastAsia="方正仿宋_GB2312" w:cs="方正仿宋_GB2312"/>
          <w:color w:val="000000"/>
          <w:sz w:val="32"/>
          <w:szCs w:val="32"/>
          <w:highlight w:val="none"/>
          <w:lang w:val="en-US" w:eastAsia="zh-CN" w:bidi="ar-SA"/>
        </w:rPr>
        <w:t xml:space="preserve">应向甲方支付违约金。除甲方或不可抗力造成的原因外，每延迟交付或提供服务一天，按合同总价款的2‰支付违约金，直至交货或提供服务为止； 延期超过10 日，甲方有权解除合同，乙方承担因此给甲方造成的损失（</w:t>
      </w:r>
      <w:r>
        <w:rPr>
          <w:rFonts w:hint="eastAsia" w:ascii="方正仿宋_GB2312" w:hAnsi="方正仿宋_GB2312" w:eastAsia="方正仿宋_GB2312" w:cs="方正仿宋_GB2312"/>
          <w:color w:val="000000"/>
          <w:sz w:val="32"/>
          <w:szCs w:val="32"/>
          <w:highlight w:val="none"/>
        </w:rPr>
        <w:t xml:space="preserve">包括但不限于工期延误的违约赔偿金等</w:t>
      </w:r>
      <w:r>
        <w:rPr>
          <w:rFonts w:hint="eastAsia" w:ascii="方正仿宋_GB2312" w:hAnsi="方正仿宋_GB2312" w:eastAsia="方正仿宋_GB2312" w:cs="方正仿宋_GB2312"/>
          <w:color w:val="000000"/>
          <w:sz w:val="32"/>
          <w:szCs w:val="32"/>
          <w:highlight w:val="none"/>
          <w:lang w:val="en-US" w:eastAsia="zh-CN" w:bidi="ar-SA"/>
        </w:rPr>
        <w:t xml:space="preserve">）并另行承担合同总价20%的违约金。</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3.设备验收后，在免费质保期内，乙方应对由于所供设备设计、工艺或材料的缺陷及安装等而发生的任何不足或故障负责，并承担由此引起的一切后果，</w:t>
      </w:r>
      <w:r>
        <w:rPr>
          <w:rFonts w:hint="eastAsia" w:ascii="方正仿宋_GB2312" w:hAnsi="方正仿宋_GB2312" w:eastAsia="方正仿宋_GB2312" w:cs="方正仿宋_GB2312"/>
          <w:color w:val="000000"/>
          <w:sz w:val="32"/>
          <w:szCs w:val="32"/>
          <w:highlight w:val="none"/>
        </w:rPr>
        <w:t xml:space="preserve">损失难以计算的，按照本合同价款30%处理</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甲方有权直接从履约保证金中予以扣除。</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4.在乙方承诺的质保期内（如无承诺按国家规定的质量保证期执行），如经乙方两次（或以上）维修或更换，设备仍不能达到合同约定的质量标准，甲方有权退货，乙方须退回全部货款，并等额赔偿由此造成的一切损失，甲方不予退还履约保证金。</w:t>
      </w:r>
      <w:r>
        <w:rPr>
          <w:rFonts w:hint="eastAsia" w:ascii="方正仿宋_GB2312" w:hAnsi="方正仿宋_GB2312" w:eastAsia="方正仿宋_GB2312" w:cs="方正仿宋_GB2312"/>
          <w:color w:val="000000"/>
          <w:sz w:val="32"/>
          <w:szCs w:val="32"/>
          <w:highlight w:val="none"/>
        </w:rPr>
        <w:t xml:space="preserve">乙方拒不履行维修义务、不按约定提供备用机，每逾期一日按合同总价0.05% 支付违约金，甲方可委托第三方维修，产生全部费用由乙方承担，甲方有权直接从履约保证金扣除。</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5.在乙方承诺的质保期内（如无承诺按国家规定的质量保证期执行），如乙方售后服务不能按承诺时效响应，</w:t>
      </w:r>
      <w:r>
        <w:rPr>
          <w:rFonts w:hint="eastAsia" w:ascii="方正仿宋_GB2312" w:hAnsi="方正仿宋_GB2312" w:eastAsia="方正仿宋_GB2312" w:cs="方正仿宋_GB2312"/>
          <w:color w:val="000000"/>
          <w:sz w:val="32"/>
          <w:szCs w:val="32"/>
          <w:highlight w:val="none"/>
        </w:rPr>
        <w:t xml:space="preserve">响应迟延或不响应的，因此导致甲方产生额外维修费用的，由乙方承担</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甲方可以从剩余货款或履约保证金中扣除</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6.本项目不得转包、分包，如有发生，甲方有权解除合同，并不予退还履约保障金，所造成的一切损失由乙方负责。</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bidi="ar-SA"/>
        </w:rPr>
        <w:t xml:space="preserve">7.</w:t>
      </w:r>
      <w:r>
        <w:rPr>
          <w:rFonts w:hint="eastAsia" w:ascii="方正仿宋_GB2312" w:hAnsi="方正仿宋_GB2312" w:eastAsia="方正仿宋_GB2312" w:cs="方正仿宋_GB2312"/>
          <w:color w:val="000000"/>
          <w:sz w:val="32"/>
          <w:szCs w:val="32"/>
          <w:highlight w:val="none"/>
        </w:rPr>
        <w:t xml:space="preserve">非因乙方原因，甲方未按约定期限付款的，应当就逾期未付金额按全国银行间同业拆借中心公布的一年期贷款市场报价利率（LPR）支付逾期利息，逾期利息总额不超过合同未付金额的10%。因乙方未提供合规发票、未完成履约义务造成付款延迟的，甲方不承担逾期责任。</w:t>
      </w:r>
      <w:r>
        <w:rPr>
          <w:rFonts w:hint="eastAsia" w:ascii="方正仿宋_GB2312" w:hAnsi="方正仿宋_GB2312" w:eastAsia="方正仿宋_GB2312" w:cs="方正仿宋_GB2312"/>
          <w:color w:val="000000"/>
          <w:sz w:val="32"/>
          <w:szCs w:val="32"/>
          <w:highlight w:val="none"/>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第十条  知识产权</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t xml:space="preserve">第十一条</w:t>
      </w:r>
      <w:r>
        <w:rPr>
          <w:rFonts w:hint="eastAsia" w:ascii="黑体" w:hAnsi="黑体" w:eastAsia="黑体" w:cs="黑体"/>
          <w:bCs/>
          <w:color w:val="000000"/>
          <w:sz w:val="32"/>
          <w:szCs w:val="32"/>
          <w:highlight w:val="none"/>
          <w:lang w:val="en-US" w:eastAsia="zh-CN"/>
        </w:rPr>
        <w:t xml:space="preserve"> </w:t>
      </w:r>
      <w:r>
        <w:rPr>
          <w:rFonts w:hint="eastAsia" w:ascii="黑体" w:hAnsi="黑体" w:eastAsia="黑体" w:cs="黑体"/>
          <w:bCs/>
          <w:color w:val="000000"/>
          <w:sz w:val="32"/>
          <w:szCs w:val="32"/>
          <w:highlight w:val="none"/>
        </w:rPr>
        <w:t xml:space="preserve"> 不可抗力</w:t>
      </w:r>
      <w:r>
        <w:rPr>
          <w:rFonts w:hint="eastAsia" w:ascii="黑体" w:hAnsi="黑体" w:eastAsia="黑体" w:cs="黑体"/>
          <w:bCs/>
          <w:color w:val="000000"/>
          <w:sz w:val="32"/>
          <w:szCs w:val="32"/>
          <w:highlight w:val="none"/>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因不能预见、不能避免且不能克服的客观情况导致一方不能履行合同的，遭遇不可抗力一方应当及时书面通知对方，并在合理期限内提供有效证明。根据不可抗力影响程度，部分或全部免除责任，但应采取措施减少损失。迟延履行后发生不可抗力的，不能免除违约责任。</w:t>
      </w:r>
      <w:r>
        <w:rPr>
          <w:rFonts w:hint="eastAsia" w:ascii="方正仿宋_GB2312" w:hAnsi="方正仿宋_GB2312" w:eastAsia="方正仿宋_GB2312" w:cs="方正仿宋_GB2312"/>
          <w:sz w:val="32"/>
          <w:szCs w:val="32"/>
          <w:highlight w:val="none"/>
          <w:lang w:val="en-US" w:eastAsia="zh-CN"/>
        </w:rPr>
      </w:r>
      <w:r/>
    </w:p>
    <w:p>
      <w:pPr>
        <w:pStyle w:val="1117"/>
        <w:numPr>
          <w:ilvl w:val="0"/>
          <w:numId w:val="0"/>
        </w:numPr>
        <w:contextualSpacing/>
        <w:ind w:firstLine="640"/>
        <w:keepLines w:val="0"/>
        <w:keepNext w:val="0"/>
        <w:pageBreakBefore w:val="0"/>
        <w:spacing w:line="560" w:lineRule="exact"/>
        <w:widowControl w:val="off"/>
        <w:rPr>
          <w:rStyle w:val="737"/>
          <w:rFonts w:hint="eastAsia" w:ascii="方正仿宋_GB2312" w:hAnsi="方正仿宋_GB2312" w:eastAsia="方正仿宋_GB2312" w:cs="方正仿宋_GB2312"/>
          <w:b/>
          <w:sz w:val="32"/>
          <w:szCs w:val="32"/>
          <w:lang w:val="en-US" w:eastAsia="zh-CN"/>
        </w:rPr>
      </w:pPr>
      <w:r>
        <w:rPr>
          <w:rStyle w:val="737"/>
          <w:rFonts w:hint="eastAsia" w:ascii="黑体" w:hAnsi="黑体" w:eastAsia="黑体" w:cs="黑体"/>
          <w:b w:val="0"/>
          <w:bCs/>
          <w:sz w:val="32"/>
          <w:szCs w:val="32"/>
          <w:lang w:val="en-US" w:eastAsia="zh-CN"/>
        </w:rPr>
        <w:t xml:space="preserve">第十二条</w:t>
      </w:r>
      <w:r>
        <w:rPr>
          <w:rStyle w:val="737"/>
          <w:rFonts w:hint="eastAsia" w:ascii="黑体" w:hAnsi="黑体" w:eastAsia="黑体" w:cs="黑体"/>
          <w:b w:val="0"/>
          <w:bCs/>
          <w:sz w:val="32"/>
          <w:szCs w:val="32"/>
        </w:rPr>
        <w:t xml:space="preserve"> </w:t>
      </w:r>
      <w:r>
        <w:rPr>
          <w:rStyle w:val="737"/>
          <w:rFonts w:hint="eastAsia" w:ascii="黑体" w:hAnsi="黑体" w:eastAsia="黑体" w:cs="黑体"/>
          <w:b w:val="0"/>
          <w:bCs/>
          <w:sz w:val="32"/>
          <w:szCs w:val="32"/>
          <w:lang w:val="en-US" w:eastAsia="zh-CN"/>
        </w:rPr>
        <w:t xml:space="preserve"> 乙方合法权益补偿机制</w:t>
      </w:r>
      <w:r>
        <w:rPr>
          <w:rStyle w:val="737"/>
          <w:rFonts w:hint="eastAsia" w:ascii="方正仿宋_GB2312" w:hAnsi="方正仿宋_GB2312" w:eastAsia="方正仿宋_GB2312" w:cs="方正仿宋_GB2312"/>
          <w:b/>
          <w:sz w:val="32"/>
          <w:szCs w:val="32"/>
          <w:lang w:val="en-US" w:eastAsia="zh-CN"/>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val="en-US" w:eastAsia="zh-CN" w:bidi="ar-SA"/>
        </w:rPr>
      </w:pPr>
      <w:r>
        <w:rPr>
          <w:rStyle w:val="737"/>
          <w:rFonts w:hint="eastAsia" w:ascii="方正仿宋_GB2312" w:hAnsi="方正仿宋_GB2312" w:eastAsia="方正仿宋_GB2312" w:cs="方正仿宋_GB2312"/>
          <w:b w:val="0"/>
          <w:bCs/>
          <w:sz w:val="32"/>
          <w:szCs w:val="32"/>
          <w:lang w:val="en-US" w:eastAsia="zh-CN"/>
        </w:rPr>
        <w:t xml:space="preserve">乙方合法权益补偿救济机制。在履约过程中因政策变化、规划调整而无法履行合同约定，造成企业合法权益受损的，甲方依据实际情况对乙方进行补偿救济。</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第十三条  合同生效</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本合同经甲方、乙方签字盖章后生效。本合同一式四份，以中文书写，甲方执三份，乙方执一份，具有同等法律效力。</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numPr>
          <w:ilvl w:val="0"/>
          <w:numId w:val="0"/>
        </w:numPr>
        <w:ind w:firstLine="640"/>
        <w:jc w:val="both"/>
        <w:keepLines w:val="0"/>
        <w:keepNext w:val="0"/>
        <w:pageBreakBefore w:val="0"/>
        <w:spacing w:line="560" w:lineRule="exact"/>
        <w:widowControl w:val="off"/>
        <w:rPr>
          <w:rFonts w:hint="eastAsia" w:ascii="方正仿宋_GB2312" w:hAnsi="方正仿宋_GB2312" w:eastAsia="方正仿宋_GB2312" w:cs="方正仿宋_GB2312"/>
          <w:b/>
          <w:color w:val="000000"/>
          <w:sz w:val="32"/>
          <w:szCs w:val="32"/>
          <w:lang w:val="en-US" w:eastAsia="zh-CN" w:bidi="ar-SA"/>
        </w:rPr>
      </w:pPr>
      <w:r>
        <w:rPr>
          <w:rFonts w:hint="eastAsia" w:ascii="黑体" w:hAnsi="黑体" w:eastAsia="黑体" w:cs="黑体"/>
          <w:b w:val="0"/>
          <w:bCs/>
          <w:color w:val="000000"/>
          <w:sz w:val="32"/>
          <w:szCs w:val="32"/>
          <w:highlight w:val="none"/>
          <w:lang w:val="en-US" w:eastAsia="zh-CN" w:bidi="ar-SA"/>
        </w:rPr>
        <w:t xml:space="preserve">第十四条</w:t>
      </w:r>
      <w:bookmarkStart w:id="133" w:name="_Toc15159"/>
      <w:r>
        <w:rPr>
          <w:rFonts w:hint="eastAsia" w:ascii="黑体" w:hAnsi="黑体" w:eastAsia="黑体" w:cs="黑体"/>
          <w:b w:val="0"/>
          <w:bCs/>
          <w:sz w:val="32"/>
          <w:szCs w:val="32"/>
          <w:highlight w:val="none"/>
          <w:lang w:val="en-US" w:eastAsia="zh-CN" w:bidi="ar-SA"/>
        </w:rPr>
        <w:t xml:space="preserve">  </w:t>
      </w:r>
      <w:r>
        <w:rPr>
          <w:rFonts w:hint="eastAsia" w:ascii="黑体" w:hAnsi="黑体" w:eastAsia="黑体" w:cs="黑体"/>
          <w:b w:val="0"/>
          <w:bCs/>
          <w:color w:val="000000"/>
          <w:sz w:val="32"/>
          <w:szCs w:val="32"/>
          <w:lang w:val="en-US" w:eastAsia="zh-CN" w:bidi="ar-SA"/>
        </w:rPr>
        <w:t xml:space="preserve">落实政府采购政策功能</w:t>
      </w:r>
      <w:bookmarkEnd w:id="133"/>
      <w:r>
        <w:rPr>
          <w:rFonts w:hint="eastAsia" w:ascii="方正仿宋_GB2312" w:hAnsi="方正仿宋_GB2312" w:eastAsia="方正仿宋_GB2312" w:cs="方正仿宋_GB2312"/>
          <w:b/>
          <w:color w:val="000000"/>
          <w:sz w:val="32"/>
          <w:szCs w:val="32"/>
          <w:lang w:val="en-US" w:eastAsia="zh-CN" w:bidi="ar-SA"/>
        </w:rPr>
      </w:r>
      <w:r/>
    </w:p>
    <w:p>
      <w:pPr>
        <w:pStyle w:val="727"/>
        <w:numPr>
          <w:ilvl w:val="0"/>
          <w:numId w:val="0"/>
        </w:numPr>
        <w:ind w:firstLine="640"/>
        <w:jc w:val="both"/>
        <w:keepLines w:val="0"/>
        <w:keepNext w:val="0"/>
        <w:pageBreakBefore w:val="0"/>
        <w:spacing w:line="560" w:lineRule="exact"/>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方正仿宋_GB2312" w:hAnsi="方正仿宋_GB2312" w:eastAsia="方正仿宋_GB2312" w:cs="方正仿宋_GB2312"/>
          <w:b w:val="0"/>
          <w:bCs/>
          <w:color w:val="000000"/>
          <w:sz w:val="32"/>
          <w:szCs w:val="32"/>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b/>
          <w:sz w:val="32"/>
          <w:szCs w:val="32"/>
          <w:highlight w:val="none"/>
          <w:lang w:val="en-US" w:eastAsia="zh-CN" w:bidi="ar-SA"/>
        </w:rPr>
      </w:pPr>
      <w:r/>
      <w:bookmarkStart w:id="134" w:name="_Toc513667608"/>
      <w:r/>
      <w:bookmarkStart w:id="135" w:name="_Toc34404618"/>
      <w:r/>
      <w:bookmarkStart w:id="136" w:name="_Toc394939096"/>
      <w:r/>
      <w:bookmarkStart w:id="137" w:name="_Toc394939153"/>
      <w:r/>
      <w:bookmarkStart w:id="138" w:name="_Toc24359478"/>
      <w:r/>
      <w:bookmarkStart w:id="139" w:name="_Toc427919851"/>
      <w:r>
        <w:rPr>
          <w:rFonts w:hint="eastAsia" w:ascii="黑体" w:hAnsi="黑体" w:eastAsia="黑体" w:cs="黑体"/>
          <w:b w:val="0"/>
          <w:bCs/>
          <w:sz w:val="32"/>
          <w:szCs w:val="32"/>
          <w:highlight w:val="none"/>
          <w:lang w:val="en-US" w:eastAsia="zh-CN" w:bidi="ar-SA"/>
        </w:rPr>
        <w:t xml:space="preserve">第十五条  其他约定</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1.甲方指定由甲方设备管理处负责本合同设备验收、付款、售后服务管理、退还履约保证金等合同履约管理事宜，联系电话：</w:t>
      </w:r>
      <w:r>
        <w:rPr>
          <w:rFonts w:hint="eastAsia" w:ascii="方正仿宋_GB2312" w:hAnsi="方正仿宋_GB2312" w:eastAsia="方正仿宋_GB2312" w:cs="方正仿宋_GB2312"/>
          <w:caps w:val="0"/>
          <w:color w:val="000000"/>
          <w:sz w:val="32"/>
          <w:szCs w:val="32"/>
          <w:highlight w:val="none"/>
          <w:u w:val="single"/>
          <w:lang w:val="en-US" w:eastAsia="zh-CN"/>
        </w:rPr>
        <w:t xml:space="preserve">           </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2.本合同在宿迁市签署。</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本合同一切未尽事宜，按《中华人民共和国民法典》有关规定执行，无相关规定的，由甲乙双方协商解决，协商不成的，任何一方均有权向甲方所在地具有管辖权的人民法院起诉，因此争议产生的包括但不限于律师费、诉讼费等均由败诉方承担。</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keepLines w:val="0"/>
        <w:keepNext w:val="0"/>
        <w:pageBreakBefore w:val="0"/>
        <w:spacing w:line="560" w:lineRule="exact"/>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827"/>
      </w:tblGrid>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bookmarkEnd w:id="134"/>
            <w:r/>
            <w:bookmarkEnd w:id="135"/>
            <w:r/>
            <w:bookmarkEnd w:id="136"/>
            <w:r/>
            <w:bookmarkEnd w:id="137"/>
            <w:r/>
            <w:bookmarkEnd w:id="138"/>
            <w:r/>
            <w:bookmarkEnd w:id="139"/>
            <w:r>
              <w:rPr>
                <w:rFonts w:hint="eastAsia" w:ascii="方正仿宋_GB2312" w:hAnsi="方正仿宋_GB2312" w:eastAsia="方正仿宋_GB2312" w:cs="方正仿宋_GB2312"/>
                <w:color w:val="000000"/>
                <w:sz w:val="32"/>
                <w:szCs w:val="32"/>
                <w:highlight w:val="none"/>
              </w:rPr>
              <w:t xml:space="preserve">甲方：</w:t>
            </w:r>
            <w:r>
              <w:rPr>
                <w:rFonts w:hint="eastAsia" w:ascii="方正仿宋_GB2312" w:hAnsi="方正仿宋_GB2312" w:eastAsia="方正仿宋_GB2312" w:cs="方正仿宋_GB2312"/>
                <w:color w:val="000000"/>
                <w:sz w:val="32"/>
                <w:szCs w:val="32"/>
                <w:highlight w:val="none"/>
                <w:lang w:eastAsia="zh-CN"/>
              </w:rPr>
              <w:t xml:space="preserve">江苏省人民医院宿迁医院</w:t>
            </w:r>
            <w:r>
              <w:rPr>
                <w:rFonts w:hint="eastAsia" w:ascii="方正仿宋_GB2312" w:hAnsi="方正仿宋_GB2312" w:eastAsia="方正仿宋_GB2312" w:cs="方正仿宋_GB2312"/>
                <w:color w:val="000000"/>
                <w:sz w:val="32"/>
                <w:szCs w:val="32"/>
                <w:highlight w:val="none"/>
              </w:rPr>
              <w:t xml:space="preserve">（盖章）</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乙方：</w:t>
            </w:r>
            <w:r>
              <w:rPr>
                <w:rFonts w:hint="eastAsia" w:ascii="方正仿宋_GB2312" w:hAnsi="方正仿宋_GB2312" w:eastAsia="方正仿宋_GB2312" w:cs="方正仿宋_GB2312"/>
                <w:color w:val="000000"/>
                <w:sz w:val="32"/>
                <w:szCs w:val="32"/>
                <w:highlight w:val="none"/>
                <w:lang w:val="en-US" w:eastAsia="zh-CN"/>
              </w:rPr>
              <w:t xml:space="preserve"> </w:t>
            </w:r>
            <w:r>
              <w:rPr>
                <w:rFonts w:hint="eastAsia" w:ascii="方正仿宋_GB2312" w:hAnsi="方正仿宋_GB2312" w:eastAsia="方正仿宋_GB2312" w:cs="方正仿宋_GB2312"/>
                <w:color w:val="000000"/>
                <w:sz w:val="32"/>
                <w:szCs w:val="32"/>
                <w:highlight w:val="none"/>
                <w:lang w:val="en-US" w:eastAsia="zh-CN"/>
              </w:rPr>
            </w:r>
            <w:r/>
          </w:p>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（盖章）</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法定（授权）代表人：</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法定（授权）代表人： </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设备管理处</w:t>
            </w:r>
            <w:r>
              <w:rPr>
                <w:rFonts w:hint="eastAsia" w:ascii="方正仿宋_GB2312" w:hAnsi="方正仿宋_GB2312" w:eastAsia="方正仿宋_GB2312" w:cs="方正仿宋_GB2312"/>
                <w:color w:val="000000"/>
                <w:sz w:val="32"/>
                <w:szCs w:val="32"/>
                <w:highlight w:val="none"/>
              </w:rPr>
              <w:t xml:space="preserve">负责人：</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项目</w:t>
            </w:r>
            <w:r>
              <w:rPr>
                <w:rFonts w:hint="eastAsia" w:ascii="方正仿宋_GB2312" w:hAnsi="方正仿宋_GB2312" w:eastAsia="方正仿宋_GB2312" w:cs="方正仿宋_GB2312"/>
                <w:color w:val="000000"/>
                <w:sz w:val="32"/>
                <w:szCs w:val="32"/>
                <w:highlight w:val="none"/>
              </w:rPr>
              <w:t xml:space="preserve">负责人：</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招标办负责</w:t>
            </w:r>
            <w:r>
              <w:rPr>
                <w:rFonts w:hint="eastAsia" w:ascii="方正仿宋_GB2312" w:hAnsi="方正仿宋_GB2312" w:eastAsia="方正仿宋_GB2312" w:cs="方正仿宋_GB2312"/>
                <w:color w:val="000000"/>
                <w:sz w:val="32"/>
                <w:szCs w:val="32"/>
                <w:highlight w:val="none"/>
              </w:rPr>
              <w:t xml:space="preserve">人：</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联系人：</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联系电话：                   </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联系电话：</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日期：  </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日期：</w:t>
            </w:r>
            <w:r>
              <w:rPr>
                <w:rFonts w:hint="eastAsia" w:ascii="方正仿宋_GB2312" w:hAnsi="方正仿宋_GB2312" w:eastAsia="方正仿宋_GB2312" w:cs="方正仿宋_GB2312"/>
                <w:color w:val="000000"/>
                <w:sz w:val="32"/>
                <w:szCs w:val="32"/>
                <w:highlight w:val="none"/>
              </w:rPr>
            </w:r>
            <w:r/>
          </w:p>
        </w:tc>
      </w:tr>
    </w:tbl>
    <w:p>
      <w:pPr>
        <w:pStyle w:val="727"/>
      </w:pPr>
      <w:r/>
      <w:r/>
    </w:p>
    <w:p>
      <w:pPr>
        <w:pStyle w:val="728"/>
        <w:numPr>
          <w:ilvl w:val="0"/>
          <w:numId w:val="0"/>
        </w:numPr>
        <w:jc w:val="center"/>
        <w:spacing w:before="0" w:after="0" w:line="240" w:lineRule="auto"/>
        <w:rPr>
          <w:rFonts w:hint="eastAsia" w:ascii="方正仿宋_GB2312" w:hAnsi="方正仿宋_GB2312" w:eastAsia="方正仿宋_GB2312" w:cs="方正仿宋_GB2312"/>
          <w:b/>
          <w:bCs/>
          <w:color w:val="000000"/>
          <w:spacing w:val="-20"/>
          <w:sz w:val="32"/>
          <w:szCs w:val="32"/>
          <w:highlight w:val="none"/>
          <w:lang w:eastAsia="zh-CN"/>
        </w:rPr>
      </w:pPr>
      <w:r>
        <w:rPr>
          <w:rFonts w:hint="eastAsia" w:ascii="方正仿宋_GB2312" w:hAnsi="方正仿宋_GB2312" w:eastAsia="方正仿宋_GB2312" w:cs="方正仿宋_GB2312"/>
          <w:b/>
          <w:bCs/>
          <w:color w:val="000000"/>
          <w:spacing w:val="-20"/>
          <w:sz w:val="32"/>
          <w:szCs w:val="32"/>
          <w:highlight w:val="none"/>
          <w:lang w:eastAsia="zh-CN"/>
        </w:rPr>
      </w:r>
      <w:r/>
    </w:p>
    <w:p>
      <w:pPr>
        <w:pStyle w:val="727"/>
        <w:jc w:val="center"/>
        <w:keepLines/>
        <w:keepNext/>
        <w:pageBreakBefore/>
        <w:spacing w:line="240" w:lineRule="auto"/>
        <w:rPr>
          <w:rFonts w:hint="eastAsia" w:ascii="方正仿宋_GB2312" w:hAnsi="方正仿宋_GB2312" w:eastAsia="方正仿宋_GB2312" w:cs="方正仿宋_GB2312"/>
          <w:b/>
          <w:color w:val="000000"/>
          <w:sz w:val="32"/>
          <w:szCs w:val="32"/>
          <w:highlight w:val="none"/>
        </w:rPr>
        <w:outlineLvl w:val="0"/>
      </w:pPr>
      <w:r/>
      <w:bookmarkEnd w:id="129"/>
      <w:r/>
      <w:bookmarkEnd w:id="130"/>
      <w:r/>
      <w:bookmarkEnd w:id="131"/>
      <w:r/>
      <w:bookmarkEnd w:id="132"/>
      <w:r/>
      <w:bookmarkStart w:id="140" w:name="_Toc81575207"/>
      <w:r/>
      <w:bookmarkStart w:id="141" w:name="_Toc12937"/>
      <w:r/>
      <w:bookmarkStart w:id="142" w:name="_Toc9003"/>
      <w:r/>
      <w:bookmarkStart w:id="143" w:name="_Toc81575170"/>
      <w:r/>
      <w:bookmarkStart w:id="144" w:name="_Toc19649"/>
      <w:r/>
      <w:bookmarkStart w:id="145" w:name="_Toc22853"/>
      <w:r>
        <w:rPr>
          <w:rFonts w:hint="eastAsia" w:ascii="华文中宋" w:hAnsi="华文中宋" w:eastAsia="华文中宋" w:cs="华文中宋"/>
          <w:b/>
          <w:color w:val="000000"/>
          <w:sz w:val="52"/>
          <w:szCs w:val="52"/>
          <w:highlight w:val="none"/>
        </w:rPr>
        <w:t xml:space="preserve">第六章  投标文件格式</w:t>
      </w:r>
      <w:bookmarkEnd w:id="140"/>
      <w:r/>
      <w:bookmarkEnd w:id="141"/>
      <w:r/>
      <w:bookmarkEnd w:id="142"/>
      <w:r/>
      <w:bookmarkEnd w:id="143"/>
      <w:r/>
      <w:bookmarkEnd w:id="144"/>
      <w:r/>
      <w:bookmarkEnd w:id="145"/>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bookmarkStart w:id="146" w:name="_Toc15716"/>
      <w:r/>
      <w:bookmarkStart w:id="147" w:name="EB819316f773b24a75aef829f9b72900c0"/>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sz w:val="72"/>
        </w:rPr>
        <w:t xml:space="preserve">投标文件</w:t>
      </w:r>
      <w:r>
        <w:rPr>
          <w:rFonts w:hint="eastAsia" w:ascii="方正仿宋_GB2312" w:hAnsi="方正仿宋_GB2312" w:eastAsia="方正仿宋_GB2312" w:cs="方正仿宋_GB2312"/>
          <w:b/>
          <w:color w:val="000000"/>
          <w:sz w:val="36"/>
          <w:szCs w:val="36"/>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27"/>
        <w:ind w:firstLine="1084"/>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t xml:space="preserve">项 目 名 称：</w:t>
      </w:r>
      <w:r>
        <w:rPr>
          <w:rFonts w:hint="eastAsia" w:ascii="方正仿宋_GB2312" w:hAnsi="方正仿宋_GB2312" w:eastAsia="方正仿宋_GB2312" w:cs="方正仿宋_GB2312"/>
          <w:b/>
          <w:color w:val="000000"/>
          <w:sz w:val="36"/>
          <w:szCs w:val="36"/>
          <w:highlight w:val="none"/>
          <w:u w:val="single"/>
        </w:rPr>
        <w:t xml:space="preserve">               </w:t>
      </w:r>
      <w:r>
        <w:rPr>
          <w:rFonts w:hint="eastAsia" w:ascii="方正仿宋_GB2312" w:hAnsi="方正仿宋_GB2312" w:eastAsia="方正仿宋_GB2312" w:cs="方正仿宋_GB2312"/>
          <w:b/>
          <w:color w:val="000000"/>
          <w:sz w:val="36"/>
          <w:szCs w:val="36"/>
          <w:highlight w:val="none"/>
        </w:rPr>
      </w:r>
      <w:r/>
    </w:p>
    <w:p>
      <w:pPr>
        <w:pStyle w:val="727"/>
        <w:ind w:firstLine="1084"/>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项 目 编 号：</w:t>
      </w:r>
      <w:r>
        <w:rPr>
          <w:rFonts w:hint="eastAsia" w:ascii="方正仿宋_GB2312" w:hAnsi="方正仿宋_GB2312" w:eastAsia="方正仿宋_GB2312" w:cs="方正仿宋_GB2312"/>
          <w:b/>
          <w:color w:val="000000"/>
          <w:sz w:val="36"/>
          <w:szCs w:val="36"/>
          <w:highlight w:val="none"/>
          <w:u w:val="single"/>
        </w:rPr>
        <w:t xml:space="preserve">               </w:t>
      </w:r>
      <w:r>
        <w:rPr>
          <w:rFonts w:hint="eastAsia" w:ascii="方正仿宋_GB2312" w:hAnsi="方正仿宋_GB2312" w:eastAsia="方正仿宋_GB2312" w:cs="方正仿宋_GB2312"/>
          <w:b/>
          <w:color w:val="000000"/>
          <w:sz w:val="36"/>
          <w:szCs w:val="36"/>
          <w:highlight w:val="none"/>
          <w:u w:val="single"/>
        </w:rPr>
      </w:r>
      <w:r/>
    </w:p>
    <w:p>
      <w:pPr>
        <w:pStyle w:val="727"/>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      </w:t>
      </w:r>
      <w:r>
        <w:rPr>
          <w:rFonts w:hint="eastAsia" w:ascii="方正仿宋_GB2312" w:hAnsi="方正仿宋_GB2312" w:eastAsia="方正仿宋_GB2312" w:cs="方正仿宋_GB2312"/>
          <w:b/>
          <w:color w:val="000000"/>
          <w:sz w:val="36"/>
          <w:szCs w:val="36"/>
          <w:highlight w:val="none"/>
          <w:lang w:eastAsia="zh-CN"/>
        </w:rPr>
        <w:t xml:space="preserve">供应商</w:t>
      </w:r>
      <w:r>
        <w:rPr>
          <w:rFonts w:hint="eastAsia" w:ascii="方正仿宋_GB2312" w:hAnsi="方正仿宋_GB2312" w:eastAsia="方正仿宋_GB2312" w:cs="方正仿宋_GB2312"/>
          <w:b/>
          <w:color w:val="000000"/>
          <w:sz w:val="36"/>
          <w:szCs w:val="36"/>
          <w:highlight w:val="none"/>
        </w:rPr>
        <w:t xml:space="preserve">名称 ：</w:t>
      </w:r>
      <w:r>
        <w:rPr>
          <w:rFonts w:hint="eastAsia" w:ascii="方正仿宋_GB2312" w:hAnsi="方正仿宋_GB2312" w:eastAsia="方正仿宋_GB2312" w:cs="方正仿宋_GB2312"/>
          <w:b/>
          <w:color w:val="000000"/>
          <w:sz w:val="36"/>
          <w:szCs w:val="36"/>
          <w:highlight w:val="none"/>
          <w:u w:val="single"/>
        </w:rPr>
        <w:t xml:space="preserve">（盖CA电子公章）</w:t>
      </w:r>
      <w:r>
        <w:rPr>
          <w:rFonts w:hint="eastAsia" w:ascii="方正仿宋_GB2312" w:hAnsi="方正仿宋_GB2312" w:eastAsia="方正仿宋_GB2312" w:cs="方正仿宋_GB2312"/>
          <w:b/>
          <w:color w:val="000000"/>
          <w:sz w:val="36"/>
          <w:szCs w:val="36"/>
          <w:highlight w:val="none"/>
          <w:u w:val="single"/>
        </w:rPr>
      </w:r>
      <w:r/>
    </w:p>
    <w:p>
      <w:pPr>
        <w:pStyle w:val="727"/>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      日      期 ：</w:t>
      </w:r>
      <w:r>
        <w:rPr>
          <w:rFonts w:hint="eastAsia" w:ascii="方正仿宋_GB2312" w:hAnsi="方正仿宋_GB2312" w:eastAsia="方正仿宋_GB2312" w:cs="方正仿宋_GB2312"/>
          <w:b/>
          <w:color w:val="000000"/>
          <w:sz w:val="36"/>
          <w:szCs w:val="36"/>
          <w:highlight w:val="none"/>
          <w:u w:val="single"/>
        </w:rPr>
        <w:t xml:space="preserve">               </w:t>
      </w:r>
      <w:bookmarkEnd w:id="146"/>
      <w:r>
        <w:rPr>
          <w:rFonts w:hint="eastAsia" w:ascii="方正仿宋_GB2312" w:hAnsi="方正仿宋_GB2312" w:eastAsia="方正仿宋_GB2312" w:cs="方正仿宋_GB2312"/>
          <w:b/>
          <w:color w:val="000000"/>
          <w:sz w:val="36"/>
          <w:szCs w:val="36"/>
          <w:highlight w:val="none"/>
          <w:u w:val="singl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jc w:val="center"/>
        <w:spacing w:line="360" w:lineRule="auto"/>
        <w:rPr>
          <w:rFonts w:hint="eastAsia" w:ascii="方正仿宋_GB2312" w:hAnsi="方正仿宋_GB2312" w:eastAsia="方正仿宋_GB2312" w:cs="方正仿宋_GB2312"/>
          <w:b/>
          <w:bCs/>
          <w:color w:val="000000"/>
          <w:sz w:val="32"/>
          <w:szCs w:val="32"/>
          <w:highlight w:val="none"/>
        </w:rPr>
      </w:pPr>
      <w:r/>
      <w:bookmarkEnd w:id="147"/>
      <w:r>
        <w:rPr>
          <w:rFonts w:hint="eastAsia" w:ascii="华文中宋" w:hAnsi="华文中宋" w:eastAsia="华文中宋" w:cs="华文中宋"/>
          <w:b w:val="0"/>
          <w:bCs w:val="0"/>
          <w:color w:val="000000"/>
          <w:sz w:val="44"/>
          <w:szCs w:val="44"/>
          <w:highlight w:val="none"/>
        </w:rPr>
        <w:t xml:space="preserve">投标文件目录</w:t>
      </w:r>
      <w:r>
        <w:rPr>
          <w:rFonts w:hint="eastAsia" w:ascii="方正仿宋_GB2312" w:hAnsi="方正仿宋_GB2312" w:eastAsia="方正仿宋_GB2312" w:cs="方正仿宋_GB2312"/>
          <w:b/>
          <w:bCs/>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bookmarkStart w:id="148" w:name="_Toc26005"/>
      <w:r/>
      <w:bookmarkStart w:id="149" w:name="_Toc20577"/>
      <w:r>
        <w:rPr>
          <w:rFonts w:hint="eastAsia" w:ascii="黑体" w:hAnsi="黑体" w:eastAsia="黑体" w:cs="黑体"/>
          <w:b w:val="0"/>
          <w:bCs w:val="0"/>
          <w:color w:val="000000"/>
          <w:sz w:val="32"/>
          <w:szCs w:val="32"/>
          <w:highlight w:val="none"/>
        </w:rPr>
        <w:t xml:space="preserve">一、</w:t>
      </w:r>
      <w:r>
        <w:rPr>
          <w:rFonts w:hint="eastAsia" w:ascii="黑体" w:hAnsi="黑体" w:eastAsia="黑体" w:cs="黑体"/>
          <w:b w:val="0"/>
          <w:bCs w:val="0"/>
          <w:caps w:val="0"/>
          <w:color w:val="000000"/>
          <w:sz w:val="32"/>
          <w:szCs w:val="32"/>
          <w:lang w:val="en-US" w:eastAsia="zh-CN" w:bidi="ar-SA"/>
        </w:rPr>
        <w:t xml:space="preserve">供应商基本情况</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二、</w:t>
      </w:r>
      <w:r>
        <w:rPr>
          <w:rFonts w:hint="eastAsia" w:ascii="黑体" w:hAnsi="黑体" w:eastAsia="黑体" w:cs="黑体"/>
          <w:b w:val="0"/>
          <w:bCs w:val="0"/>
          <w:color w:val="000000"/>
          <w:sz w:val="32"/>
          <w:szCs w:val="32"/>
          <w:highlight w:val="none"/>
          <w:lang w:val="en-US" w:eastAsia="zh-CN"/>
        </w:rPr>
        <w:t xml:space="preserve">满足资格要求的证明文件</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三、</w:t>
      </w:r>
      <w:r>
        <w:rPr>
          <w:rFonts w:hint="eastAsia" w:ascii="黑体" w:hAnsi="黑体" w:eastAsia="黑体" w:cs="黑体"/>
          <w:b w:val="0"/>
          <w:bCs w:val="0"/>
          <w:color w:val="000000"/>
          <w:sz w:val="32"/>
          <w:szCs w:val="32"/>
          <w:highlight w:val="none"/>
          <w:lang w:val="en-US" w:eastAsia="zh-CN"/>
        </w:rPr>
        <w:t xml:space="preserve">满足符合性要求的证明文件</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四、</w:t>
      </w:r>
      <w:r>
        <w:rPr>
          <w:rFonts w:hint="eastAsia" w:ascii="黑体" w:hAnsi="黑体" w:eastAsia="黑体" w:cs="黑体"/>
          <w:b w:val="0"/>
          <w:bCs w:val="0"/>
          <w:color w:val="000000"/>
          <w:sz w:val="32"/>
          <w:szCs w:val="32"/>
          <w:highlight w:val="none"/>
          <w:lang w:val="en-US" w:eastAsia="zh-CN"/>
        </w:rPr>
        <w:t xml:space="preserve">开标（报价）一览表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五、</w:t>
      </w:r>
      <w:r>
        <w:rPr>
          <w:rFonts w:hint="eastAsia" w:ascii="黑体" w:hAnsi="黑体" w:eastAsia="黑体" w:cs="黑体"/>
          <w:b w:val="0"/>
          <w:bCs w:val="0"/>
          <w:color w:val="000000"/>
          <w:sz w:val="32"/>
          <w:szCs w:val="32"/>
          <w:highlight w:val="none"/>
          <w:lang w:val="en-US" w:eastAsia="zh-CN"/>
        </w:rPr>
        <w:t xml:space="preserve">投标报价明细表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六、</w:t>
      </w:r>
      <w:r>
        <w:rPr>
          <w:rFonts w:hint="eastAsia" w:ascii="黑体" w:hAnsi="黑体" w:eastAsia="黑体" w:cs="黑体"/>
          <w:b w:val="0"/>
          <w:bCs w:val="0"/>
          <w:color w:val="000000"/>
          <w:sz w:val="32"/>
          <w:szCs w:val="32"/>
          <w:highlight w:val="none"/>
          <w:lang w:val="zh-CN"/>
        </w:rPr>
        <w:t xml:space="preserve">技术要求响应及偏离表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七、</w:t>
      </w:r>
      <w:r>
        <w:rPr>
          <w:rFonts w:hint="eastAsia" w:ascii="黑体" w:hAnsi="黑体" w:eastAsia="黑体" w:cs="黑体"/>
          <w:b w:val="0"/>
          <w:bCs w:val="0"/>
          <w:color w:val="000000"/>
          <w:sz w:val="32"/>
          <w:szCs w:val="32"/>
          <w:highlight w:val="none"/>
          <w:lang w:val="zh-CN"/>
        </w:rPr>
        <w:t xml:space="preserve">商务要求响应及偏离表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lang w:val="zh-CN" w:eastAsia="zh-CN"/>
        </w:rPr>
      </w:pPr>
      <w:r>
        <w:rPr>
          <w:rFonts w:hint="eastAsia" w:ascii="黑体" w:hAnsi="黑体" w:eastAsia="黑体" w:cs="黑体"/>
          <w:b w:val="0"/>
          <w:bCs w:val="0"/>
          <w:color w:val="000000"/>
          <w:sz w:val="32"/>
          <w:szCs w:val="32"/>
          <w:highlight w:val="none"/>
        </w:rPr>
        <w:t xml:space="preserve">八、</w:t>
      </w:r>
      <w:r>
        <w:rPr>
          <w:rFonts w:hint="eastAsia" w:ascii="黑体" w:hAnsi="黑体" w:eastAsia="黑体" w:cs="黑体"/>
          <w:b w:val="0"/>
          <w:bCs w:val="0"/>
          <w:color w:val="000000"/>
          <w:sz w:val="32"/>
          <w:szCs w:val="32"/>
          <w:highlight w:val="none"/>
          <w:lang w:val="zh-CN" w:eastAsia="zh-CN"/>
        </w:rPr>
        <w:t xml:space="preserve">项目组人员</w:t>
      </w:r>
      <w:r>
        <w:rPr>
          <w:rFonts w:hint="eastAsia" w:ascii="黑体" w:hAnsi="黑体" w:eastAsia="黑体" w:cs="黑体"/>
          <w:b w:val="0"/>
          <w:bCs w:val="0"/>
          <w:color w:val="000000"/>
          <w:sz w:val="32"/>
          <w:szCs w:val="32"/>
          <w:highlight w:val="none"/>
          <w:lang w:val="zh-CN" w:eastAsia="zh-CN"/>
        </w:rPr>
      </w:r>
      <w:r/>
    </w:p>
    <w:p>
      <w:pPr>
        <w:pStyle w:val="818"/>
        <w:ind w:left="0" w:firstLine="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九、企业业绩</w:t>
      </w:r>
      <w:r>
        <w:rPr>
          <w:rFonts w:hint="eastAsia" w:ascii="黑体" w:hAnsi="黑体" w:eastAsia="黑体" w:cs="黑体"/>
          <w:b w:val="0"/>
          <w:bCs w:val="0"/>
          <w:color w:val="000000"/>
          <w:sz w:val="32"/>
          <w:szCs w:val="32"/>
          <w:highlight w:val="none"/>
          <w:lang w:val="en-US" w:eastAsia="zh-CN"/>
        </w:rPr>
      </w:r>
      <w:r/>
    </w:p>
    <w:p>
      <w:pPr>
        <w:pStyle w:val="818"/>
        <w:ind w:left="0" w:firstLine="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十、项目实施方案</w:t>
      </w:r>
      <w:r>
        <w:rPr>
          <w:rFonts w:hint="eastAsia" w:ascii="黑体" w:hAnsi="黑体" w:eastAsia="黑体" w:cs="黑体"/>
          <w:b w:val="0"/>
          <w:bCs w:val="0"/>
          <w:color w:val="000000"/>
          <w:sz w:val="32"/>
          <w:szCs w:val="32"/>
          <w:highlight w:val="none"/>
          <w:lang w:val="en-US" w:eastAsia="zh-CN"/>
        </w:rPr>
      </w:r>
      <w:r/>
    </w:p>
    <w:p>
      <w:pPr>
        <w:pStyle w:val="818"/>
        <w:ind w:left="0" w:firstLine="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十一、售后服务方案</w:t>
      </w:r>
      <w:r>
        <w:rPr>
          <w:rFonts w:hint="eastAsia" w:ascii="黑体" w:hAnsi="黑体" w:eastAsia="黑体" w:cs="黑体"/>
          <w:b w:val="0"/>
          <w:bCs w:val="0"/>
          <w:color w:val="000000"/>
          <w:sz w:val="32"/>
          <w:szCs w:val="32"/>
          <w:highlight w:val="none"/>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lang w:val="en-US" w:eastAsia="zh-CN"/>
        </w:rPr>
        <w:t xml:space="preserve">十二、</w:t>
      </w:r>
      <w:r>
        <w:rPr>
          <w:rFonts w:hint="eastAsia" w:ascii="黑体" w:hAnsi="黑体" w:eastAsia="黑体" w:cs="黑体"/>
          <w:b w:val="0"/>
          <w:bCs w:val="0"/>
          <w:color w:val="000000"/>
          <w:sz w:val="32"/>
          <w:szCs w:val="32"/>
          <w:highlight w:val="none"/>
          <w:rtl w:val="0"/>
          <w:lang w:val="en-US" w:eastAsia="zh-CN"/>
        </w:rPr>
        <w:t xml:space="preserve">培训及技术支持方案</w:t>
      </w:r>
      <w:r>
        <w:rPr>
          <w:rFonts w:hint="eastAsia" w:ascii="黑体" w:hAnsi="黑体" w:eastAsia="黑体" w:cs="黑体"/>
          <w:b w:val="0"/>
          <w:bCs w:val="0"/>
          <w:color w:val="000000"/>
          <w:sz w:val="32"/>
          <w:szCs w:val="32"/>
          <w:highlight w:val="none"/>
          <w:rtl w:val="0"/>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rtl w:val="0"/>
          <w:lang w:val="en-US" w:eastAsia="zh-CN"/>
        </w:rPr>
        <w:t xml:space="preserve">十三、关于符合本国产品标准的声明函</w:t>
      </w:r>
      <w:r>
        <w:rPr>
          <w:rFonts w:hint="eastAsia" w:ascii="黑体" w:hAnsi="黑体" w:eastAsia="黑体" w:cs="黑体"/>
          <w:b w:val="0"/>
          <w:bCs w:val="0"/>
          <w:color w:val="000000"/>
          <w:sz w:val="32"/>
          <w:szCs w:val="32"/>
          <w:highlight w:val="none"/>
          <w:rtl w:val="0"/>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rtl w:val="0"/>
          <w:lang w:val="en-US" w:eastAsia="zh-CN"/>
        </w:rPr>
        <w:t xml:space="preserve">十四、投标所需其他材料</w:t>
      </w:r>
      <w:r>
        <w:rPr>
          <w:rFonts w:hint="eastAsia" w:ascii="黑体" w:hAnsi="黑体" w:eastAsia="黑体" w:cs="黑体"/>
          <w:b w:val="0"/>
          <w:bCs w:val="0"/>
          <w:color w:val="000000"/>
          <w:sz w:val="32"/>
          <w:szCs w:val="32"/>
          <w:highlight w:val="none"/>
          <w:rtl w:val="0"/>
          <w:lang w:val="en-US" w:eastAsia="zh-CN"/>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19"/>
        <w:numPr>
          <w:ilvl w:val="0"/>
          <w:numId w:val="0"/>
        </w:numPr>
        <w:spacing w:line="360" w:lineRule="auto"/>
        <w:rPr>
          <w:rFonts w:hint="eastAsia" w:ascii="方正仿宋_GB2312" w:hAnsi="方正仿宋_GB2312" w:eastAsia="方正仿宋_GB2312" w:cs="方正仿宋_GB2312"/>
          <w:b w:val="0"/>
          <w:bCs w:val="0"/>
          <w:caps w:val="0"/>
          <w:color w:val="000000"/>
          <w:sz w:val="32"/>
          <w:szCs w:val="32"/>
          <w:lang w:val="en-US" w:eastAsia="zh-CN" w:bidi="ar-SA"/>
        </w:rPr>
        <w:outlineLvl w:val="1"/>
      </w:pPr>
      <w:r/>
      <w:bookmarkStart w:id="150" w:name="_Toc8978"/>
      <w:r>
        <w:rPr>
          <w:rFonts w:hint="eastAsia" w:ascii="黑体" w:hAnsi="黑体" w:eastAsia="黑体" w:cs="黑体"/>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一、</w:t>
      </w:r>
      <w:r>
        <w:rPr>
          <w:rFonts w:hint="eastAsia" w:ascii="黑体" w:hAnsi="黑体" w:eastAsia="黑体" w:cs="黑体"/>
          <w:b w:val="0"/>
          <w:bCs/>
          <w:caps w:val="0"/>
          <w:color w:val="000000"/>
          <w:sz w:val="32"/>
          <w:szCs w:val="32"/>
          <w:lang w:val="en-US" w:eastAsia="zh-CN" w:bidi="ar-SA"/>
        </w:rPr>
        <w:t xml:space="preserve">供应商基本情况</w:t>
      </w:r>
      <w:r>
        <w:rPr>
          <w:rFonts w:hint="eastAsia" w:ascii="方正仿宋_GB2312" w:hAnsi="方正仿宋_GB2312" w:eastAsia="方正仿宋_GB2312" w:cs="方正仿宋_GB2312"/>
          <w:b w:val="0"/>
          <w:bCs w:val="0"/>
          <w:caps w:val="0"/>
          <w:color w:val="000000"/>
          <w:sz w:val="32"/>
          <w:szCs w:val="32"/>
          <w:lang w:val="en-US" w:eastAsia="zh-CN" w:bidi="ar-SA"/>
        </w:rPr>
      </w:r>
      <w:r/>
    </w:p>
    <w:p>
      <w:pPr>
        <w:pStyle w:val="1180"/>
        <w:jc w:val="center"/>
        <w:rPr>
          <w:rFonts w:hint="eastAsia" w:ascii="方正仿宋_GB2312" w:hAnsi="方正仿宋_GB2312" w:eastAsia="方正仿宋_GB2312" w:cs="方正仿宋_GB2312"/>
          <w:sz w:val="32"/>
          <w:szCs w:val="32"/>
          <w:highlight w:val="none"/>
        </w:rPr>
      </w:pPr>
      <w:r>
        <w:rPr>
          <w:rFonts w:hint="eastAsia" w:ascii="华文中宋" w:hAnsi="华文中宋" w:eastAsia="华文中宋" w:cs="华文中宋"/>
          <w:sz w:val="32"/>
          <w:szCs w:val="32"/>
          <w:highlight w:val="none"/>
          <w:lang w:val="en-US" w:eastAsia="zh-CN"/>
        </w:rPr>
        <w:t xml:space="preserve">供应商</w:t>
      </w:r>
      <w:r>
        <w:rPr>
          <w:rFonts w:hint="eastAsia" w:ascii="华文中宋" w:hAnsi="华文中宋" w:eastAsia="华文中宋" w:cs="华文中宋"/>
          <w:sz w:val="32"/>
          <w:szCs w:val="32"/>
          <w:highlight w:val="none"/>
        </w:rPr>
        <w:t xml:space="preserve">基本情况表</w:t>
      </w:r>
      <w:r>
        <w:rPr>
          <w:rFonts w:hint="eastAsia" w:ascii="方正仿宋_GB2312" w:hAnsi="方正仿宋_GB2312" w:eastAsia="方正仿宋_GB2312" w:cs="方正仿宋_GB2312"/>
          <w:sz w:val="32"/>
          <w:szCs w:val="32"/>
          <w:highlight w:val="none"/>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供应商名称</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（加盖公章）</w:t>
            </w: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法定代表人</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注册地区</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邮政编码</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成立时间</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单位性质</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国有、民营等</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社会信用代码</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注册资本（万元）</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供应商类别</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大型、中型、小型、微型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开户银行</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账号</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经营范围</w:t>
            </w:r>
            <w:r>
              <w:rPr>
                <w:rFonts w:hint="eastAsia" w:ascii="方正仿宋_GB2312" w:hAnsi="方正仿宋_GB2312" w:eastAsia="方正仿宋_GB2312" w:cs="方正仿宋_GB2312"/>
                <w:color w:val="000000"/>
                <w:sz w:val="24"/>
                <w:szCs w:val="24"/>
                <w:highlight w:val="none"/>
              </w:rPr>
            </w:r>
            <w:r/>
          </w:p>
        </w:tc>
        <w:tc>
          <w:tcPr>
            <w:gridSpan w:val="3"/>
            <w:tcW w:w="8080" w:type="dxa"/>
            <w:vAlign w:val="top"/>
            <w:textDirection w:val="lrTb"/>
            <w:noWrap w:val="false"/>
          </w:tcPr>
          <w:p>
            <w:pPr>
              <w:pStyle w:val="1180"/>
              <w:ind w:firstLine="1432"/>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180"/>
              <w:jc w:val="center"/>
              <w:spacing w:line="500" w:lineRule="exact"/>
              <w:rPr>
                <w:rFonts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ff0000"/>
                <w:sz w:val="24"/>
                <w:szCs w:val="24"/>
                <w:highlight w:val="none"/>
                <w:lang w:val="en-US" w:eastAsia="zh-CN"/>
              </w:rPr>
              <w:t xml:space="preserve">此表后附供应商营业执照</w:t>
            </w:r>
            <w:r>
              <w:rPr>
                <w:rFonts w:ascii="方正仿宋_GB2312" w:hAnsi="方正仿宋_GB2312" w:eastAsia="方正仿宋_GB2312" w:cs="方正仿宋_GB2312"/>
                <w:color w:val="000000"/>
                <w:sz w:val="24"/>
                <w:szCs w:val="24"/>
                <w:highlight w:val="none"/>
                <w:lang w:val="en-US" w:eastAsia="zh-CN"/>
              </w:rPr>
            </w:r>
            <w:r/>
          </w:p>
        </w:tc>
      </w:tr>
    </w:tbl>
    <w:p>
      <w:pPr>
        <w:pStyle w:val="1019"/>
        <w:numPr>
          <w:ilvl w:val="0"/>
          <w:numId w:val="0"/>
        </w:numPr>
        <w:spacing w:line="360" w:lineRule="auto"/>
        <w:rPr>
          <w:rFonts w:hint="eastAsia" w:ascii="方正仿宋_GB2312" w:hAnsi="方正仿宋_GB2312" w:eastAsia="方正仿宋_GB2312" w:cs="方正仿宋_GB2312"/>
          <w:b w:val="0"/>
          <w:bCs/>
          <w:color w:val="000000"/>
          <w:sz w:val="32"/>
          <w:szCs w:val="32"/>
          <w:highlight w:val="none"/>
        </w:rPr>
        <w:outlineLvl w:val="1"/>
      </w:pPr>
      <w:r>
        <w:rPr>
          <w:rFonts w:hint="eastAsia" w:ascii="方正仿宋_GB2312" w:hAnsi="方正仿宋_GB2312" w:eastAsia="方正仿宋_GB2312" w:cs="方正仿宋_GB2312"/>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二</w:t>
      </w:r>
      <w:r>
        <w:rPr>
          <w:rFonts w:hint="eastAsia" w:ascii="黑体" w:hAnsi="黑体" w:eastAsia="黑体" w:cs="黑体"/>
          <w:b w:val="0"/>
          <w:bCs/>
          <w:color w:val="000000"/>
          <w:sz w:val="32"/>
          <w:szCs w:val="32"/>
          <w:highlight w:val="none"/>
        </w:rPr>
        <w:t xml:space="preserve">、</w:t>
      </w:r>
      <w:bookmarkEnd w:id="148"/>
      <w:r/>
      <w:bookmarkEnd w:id="149"/>
      <w:r/>
      <w:bookmarkEnd w:id="150"/>
      <w:r>
        <w:rPr>
          <w:rFonts w:hint="eastAsia" w:ascii="黑体" w:hAnsi="黑体" w:eastAsia="黑体" w:cs="黑体"/>
          <w:b w:val="0"/>
          <w:bCs/>
          <w:color w:val="000000"/>
          <w:sz w:val="32"/>
          <w:szCs w:val="32"/>
          <w:highlight w:val="none"/>
          <w:lang w:val="en-US" w:eastAsia="zh-CN"/>
        </w:rPr>
        <w:t xml:space="preserve">满足资格要求的证明文件</w:t>
      </w:r>
      <w:r>
        <w:rPr>
          <w:rFonts w:hint="eastAsia" w:ascii="方正仿宋_GB2312" w:hAnsi="方正仿宋_GB2312" w:eastAsia="方正仿宋_GB2312" w:cs="方正仿宋_GB2312"/>
          <w:b w:val="0"/>
          <w:bCs/>
          <w:color w:val="000000"/>
          <w:sz w:val="32"/>
          <w:szCs w:val="32"/>
          <w:highlight w:val="none"/>
        </w:rPr>
      </w:r>
      <w:r/>
    </w:p>
    <w:p>
      <w:pPr>
        <w:pStyle w:val="1020"/>
        <w:jc w:val="left"/>
        <w:spacing w:line="360" w:lineRule="auto"/>
        <w:rPr>
          <w:rFonts w:hint="eastAsia" w:ascii="方正仿宋_GB2312" w:hAnsi="方正仿宋_GB2312" w:eastAsia="方正仿宋_GB2312" w:cs="方正仿宋_GB2312"/>
          <w:bCs/>
          <w:color w:val="ff0000"/>
          <w:sz w:val="32"/>
          <w:szCs w:val="32"/>
          <w:highlight w:val="none"/>
          <w:lang w:val="en-US"/>
        </w:rPr>
      </w:pPr>
      <w:r>
        <w:rPr>
          <w:rFonts w:hint="eastAsia" w:ascii="方正仿宋_GB2312" w:hAnsi="方正仿宋_GB2312" w:eastAsia="方正仿宋_GB2312" w:cs="方正仿宋_GB2312"/>
          <w:caps w:val="0"/>
          <w:color w:val="ff0000"/>
          <w:sz w:val="32"/>
          <w:szCs w:val="32"/>
          <w:lang w:val="en-US" w:eastAsia="zh-CN"/>
        </w:rPr>
        <w:t xml:space="preserve">注：按照本项目申请人的资格要求提供，后附相关模板，如无模板，请格式自拟。</w:t>
      </w:r>
      <w:r>
        <w:rPr>
          <w:rFonts w:hint="eastAsia" w:ascii="方正仿宋_GB2312" w:hAnsi="方正仿宋_GB2312" w:eastAsia="方正仿宋_GB2312" w:cs="方正仿宋_GB2312"/>
          <w:bCs/>
          <w:color w:val="ff0000"/>
          <w:sz w:val="32"/>
          <w:szCs w:val="32"/>
          <w:highlight w:val="none"/>
          <w:lang w:val="en-US"/>
        </w:rPr>
      </w:r>
      <w:r/>
    </w:p>
    <w:p>
      <w:pPr>
        <w:pStyle w:val="1020"/>
        <w:jc w:val="left"/>
        <w:spacing w:line="360" w:lineRule="auto"/>
        <w:rPr>
          <w:rFonts w:hint="eastAsia" w:ascii="方正仿宋_GB2312" w:hAnsi="方正仿宋_GB2312" w:eastAsia="方正仿宋_GB2312" w:cs="方正仿宋_GB2312"/>
          <w:caps w:val="0"/>
          <w:color w:val="ff0000"/>
          <w:sz w:val="32"/>
          <w:szCs w:val="32"/>
          <w:lang w:val="en-US" w:eastAsia="zh-CN"/>
        </w:rPr>
      </w:pPr>
      <w:r>
        <w:rPr>
          <w:rFonts w:hint="eastAsia" w:ascii="方正仿宋_GB2312" w:hAnsi="方正仿宋_GB2312" w:eastAsia="方正仿宋_GB2312" w:cs="方正仿宋_GB2312"/>
          <w:caps w:val="0"/>
          <w:color w:val="ff0000"/>
          <w:sz w:val="32"/>
          <w:szCs w:val="32"/>
          <w:lang w:val="en-US" w:eastAsia="zh-CN"/>
        </w:rPr>
        <w:t xml:space="preserve">特定资格要求请按照顺序依次提供相关资格证明文件，并标注好名称。</w:t>
      </w:r>
      <w:r>
        <w:rPr>
          <w:rFonts w:hint="eastAsia" w:ascii="方正仿宋_GB2312" w:hAnsi="方正仿宋_GB2312" w:eastAsia="方正仿宋_GB2312" w:cs="方正仿宋_GB2312"/>
          <w:caps w:val="0"/>
          <w:color w:val="ff0000"/>
          <w:sz w:val="32"/>
          <w:szCs w:val="32"/>
          <w:lang w:val="en-US" w:eastAsia="zh-CN"/>
        </w:rPr>
      </w:r>
      <w:r/>
    </w:p>
    <w:p>
      <w:pPr>
        <w:pStyle w:val="1020"/>
        <w:jc w:val="left"/>
        <w:spacing w:line="360" w:lineRule="auto"/>
        <w:rPr>
          <w:rFonts w:hint="eastAsia" w:ascii="方正仿宋_GB2312" w:hAnsi="方正仿宋_GB2312" w:eastAsia="方正仿宋_GB2312" w:cs="方正仿宋_GB2312"/>
          <w:caps w:val="0"/>
          <w:color w:val="ff0000"/>
          <w:sz w:val="32"/>
          <w:szCs w:val="32"/>
          <w:lang w:val="en-US" w:eastAsia="zh-CN"/>
        </w:rPr>
      </w:pPr>
      <w:r>
        <w:rPr>
          <w:rFonts w:hint="eastAsia" w:ascii="方正仿宋_GB2312" w:hAnsi="方正仿宋_GB2312" w:eastAsia="方正仿宋_GB2312" w:cs="方正仿宋_GB2312"/>
          <w:caps w:val="0"/>
          <w:color w:val="ff0000"/>
          <w:sz w:val="32"/>
          <w:szCs w:val="32"/>
          <w:lang w:val="en-US" w:eastAsia="zh-CN"/>
        </w:rPr>
        <w:t xml:space="preserve">如：XXX设备（医疗器械注册证、经营许可证、备案凭证等）</w:t>
      </w:r>
      <w:r>
        <w:rPr>
          <w:rFonts w:hint="eastAsia" w:ascii="方正仿宋_GB2312" w:hAnsi="方正仿宋_GB2312" w:eastAsia="方正仿宋_GB2312" w:cs="方正仿宋_GB2312"/>
          <w:caps w:val="0"/>
          <w:color w:val="ff0000"/>
          <w:sz w:val="32"/>
          <w:szCs w:val="32"/>
          <w:lang w:val="en-US" w:eastAsia="zh-CN"/>
        </w:rPr>
      </w:r>
      <w:r/>
    </w:p>
    <w:p>
      <w:pPr>
        <w:pStyle w:val="1020"/>
        <w:jc w:val="center"/>
        <w:spacing w:line="360" w:lineRule="auto"/>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caps w:val="0"/>
          <w:color w:val="000000"/>
          <w:sz w:val="32"/>
          <w:szCs w:val="32"/>
          <w:lang w:val="en-US" w:eastAsia="zh-CN"/>
        </w:rPr>
        <w:br w:type="page" w:clear="all"/>
      </w:r>
      <w:r>
        <w:rPr>
          <w:rFonts w:hint="eastAsia" w:ascii="华文中宋" w:hAnsi="华文中宋" w:eastAsia="华文中宋" w:cs="华文中宋"/>
          <w:bCs/>
          <w:color w:val="000000"/>
          <w:sz w:val="44"/>
          <w:szCs w:val="44"/>
          <w:highlight w:val="none"/>
        </w:rPr>
        <w:t xml:space="preserve">投标函</w:t>
      </w:r>
      <w:r>
        <w:rPr>
          <w:rFonts w:hint="eastAsia" w:ascii="方正仿宋_GB2312" w:hAnsi="方正仿宋_GB2312" w:eastAsia="方正仿宋_GB2312" w:cs="方正仿宋_GB2312"/>
          <w:bCs/>
          <w:color w:val="000000"/>
          <w:sz w:val="32"/>
          <w:szCs w:val="32"/>
          <w:highlight w:val="none"/>
        </w:rPr>
      </w:r>
      <w:r/>
    </w:p>
    <w:p>
      <w:pPr>
        <w:pStyle w:val="1020"/>
        <w:jc w:val="left"/>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（采购单位名称）：</w:t>
      </w:r>
      <w:r>
        <w:rPr>
          <w:rFonts w:hint="eastAsia" w:ascii="方正仿宋_GB2312" w:hAnsi="方正仿宋_GB2312" w:eastAsia="方正仿宋_GB2312" w:cs="方正仿宋_GB2312"/>
          <w:color w:val="000000"/>
          <w:sz w:val="24"/>
          <w:szCs w:val="24"/>
          <w:highlight w:val="none"/>
          <w:u w:val="singl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根据已收到的项目编号为</w:t>
      </w:r>
      <w:r>
        <w:rPr>
          <w:rFonts w:hint="eastAsia" w:ascii="方正仿宋_GB2312" w:hAnsi="方正仿宋_GB2312" w:eastAsia="方正仿宋_GB2312" w:cs="方正仿宋_GB2312"/>
          <w:color w:val="000000"/>
          <w:sz w:val="24"/>
          <w:szCs w:val="24"/>
          <w:highlight w:val="none"/>
          <w:u w:val="single"/>
        </w:rPr>
        <w:t xml:space="preserve">（项目编号）</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，我方在参加本项目招投标活动中，特作出如下承诺：</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一、我方具备《中华人民共和国政府采购法》第二十二条第一款规定的6项条件；</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三、我方按</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要求提交投标文件，响应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规定的投标有效期；</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000000"/>
          <w:sz w:val="24"/>
          <w:szCs w:val="24"/>
          <w:highlight w:val="none"/>
          <w:lang w:eastAsia="zh-CN"/>
        </w:rPr>
        <w:t xml:space="preserve">法律法规</w:t>
      </w:r>
      <w:r>
        <w:rPr>
          <w:rFonts w:hint="eastAsia" w:ascii="方正仿宋_GB2312" w:hAnsi="方正仿宋_GB2312" w:eastAsia="方正仿宋_GB2312" w:cs="方正仿宋_GB2312"/>
          <w:color w:val="000000"/>
          <w:sz w:val="24"/>
          <w:szCs w:val="24"/>
          <w:highlight w:val="none"/>
        </w:rPr>
        <w:t xml:space="preserve">的规定，按期、按质、按量交付采购单位，全面做到履约守信；</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六、我方同意采购人、采购代理机构将本</w:t>
      </w:r>
      <w:r>
        <w:rPr>
          <w:rFonts w:hint="eastAsia" w:ascii="方正仿宋_GB2312" w:hAnsi="方正仿宋_GB2312" w:eastAsia="方正仿宋_GB2312" w:cs="方正仿宋_GB2312"/>
          <w:color w:val="000000"/>
          <w:sz w:val="24"/>
          <w:szCs w:val="24"/>
          <w:highlight w:val="none"/>
          <w:lang w:val="en-US" w:eastAsia="zh-CN"/>
        </w:rPr>
        <w:t xml:space="preserve">函</w:t>
      </w:r>
      <w:r>
        <w:rPr>
          <w:rFonts w:hint="eastAsia" w:ascii="方正仿宋_GB2312" w:hAnsi="方正仿宋_GB2312" w:eastAsia="方正仿宋_GB2312" w:cs="方正仿宋_GB2312"/>
          <w:color w:val="000000"/>
          <w:sz w:val="24"/>
          <w:szCs w:val="24"/>
          <w:highlight w:val="none"/>
        </w:rPr>
        <w:t xml:space="preserve">上网公开。</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2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1020"/>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年    月   日</w:t>
      </w:r>
      <w:r>
        <w:rPr>
          <w:rFonts w:hint="eastAsia" w:ascii="方正仿宋_GB2312" w:hAnsi="方正仿宋_GB2312" w:eastAsia="方正仿宋_GB2312" w:cs="方正仿宋_GB2312"/>
          <w:color w:val="000000"/>
          <w:sz w:val="24"/>
          <w:szCs w:val="24"/>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36"/>
        <w:jc w:val="center"/>
        <w:rPr>
          <w:rStyle w:val="737"/>
          <w:rFonts w:hint="eastAsia" w:ascii="方正仿宋_GB2312" w:hAnsi="方正仿宋_GB2312" w:eastAsia="方正仿宋_GB2312" w:cs="方正仿宋_GB2312"/>
          <w:b/>
          <w:caps w:val="0"/>
          <w:color w:val="000000"/>
          <w:sz w:val="32"/>
          <w:szCs w:val="32"/>
          <w:lang w:val="en-US" w:eastAsia="zh-CN" w:bidi="ar-SA"/>
        </w:rPr>
      </w:pPr>
      <w:r>
        <w:rPr>
          <w:rStyle w:val="737"/>
          <w:rFonts w:hint="eastAsia" w:ascii="华文中宋" w:hAnsi="华文中宋" w:eastAsia="华文中宋" w:cs="华文中宋"/>
          <w:b w:val="0"/>
          <w:bCs/>
          <w:caps w:val="0"/>
          <w:color w:val="000000"/>
          <w:sz w:val="44"/>
          <w:szCs w:val="44"/>
          <w:lang w:val="en-US" w:eastAsia="zh-CN" w:bidi="ar-SA"/>
        </w:rPr>
        <w:br w:type="page" w:clear="all"/>
      </w:r>
      <w:r>
        <w:rPr>
          <w:rStyle w:val="737"/>
          <w:rFonts w:hint="eastAsia" w:ascii="华文中宋" w:hAnsi="华文中宋" w:eastAsia="华文中宋" w:cs="华文中宋"/>
          <w:b w:val="0"/>
          <w:bCs/>
          <w:caps w:val="0"/>
          <w:color w:val="000000"/>
          <w:sz w:val="44"/>
          <w:szCs w:val="44"/>
          <w:lang w:val="en-US" w:eastAsia="zh-CN" w:bidi="ar-SA"/>
        </w:rPr>
        <w:t xml:space="preserve">中小（微）企业声明函（货物）</w:t>
      </w:r>
      <w:r>
        <w:rPr>
          <w:rStyle w:val="737"/>
          <w:rFonts w:hint="eastAsia" w:ascii="方正仿宋_GB2312" w:hAnsi="方正仿宋_GB2312" w:eastAsia="方正仿宋_GB2312" w:cs="方正仿宋_GB2312"/>
          <w:b/>
          <w:caps w:val="0"/>
          <w:color w:val="000000"/>
          <w:sz w:val="32"/>
          <w:szCs w:val="32"/>
          <w:lang w:val="en-US" w:eastAsia="zh-CN" w:bidi="ar-SA"/>
        </w:rPr>
      </w:r>
      <w:r/>
    </w:p>
    <w:p>
      <w:pPr>
        <w:pStyle w:val="1036"/>
        <w:jc w:val="left"/>
        <w:rPr>
          <w:rStyle w:val="737"/>
          <w:rFonts w:hint="eastAsia" w:ascii="方正仿宋_GB2312" w:hAnsi="方正仿宋_GB2312" w:eastAsia="方正仿宋_GB2312" w:cs="方正仿宋_GB2312"/>
          <w:b/>
          <w:caps w:val="0"/>
          <w:color w:val="000000"/>
          <w:sz w:val="32"/>
          <w:szCs w:val="32"/>
          <w:lang w:val="en-US" w:eastAsia="zh-CN" w:bidi="ar-SA"/>
        </w:rPr>
      </w:pPr>
      <w:r>
        <w:rPr>
          <w:rStyle w:val="737"/>
          <w:rFonts w:hint="eastAsia" w:ascii="方正仿宋_GB2312" w:hAnsi="方正仿宋_GB2312" w:eastAsia="方正仿宋_GB2312" w:cs="方正仿宋_GB2312"/>
          <w:b/>
          <w:caps w:val="0"/>
          <w:color w:val="000000"/>
          <w:sz w:val="32"/>
          <w:szCs w:val="32"/>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本公司（联合体）郑重声明，根据《政府采购促进中小企业发展管理办法》（财库〔2020〕46号）的规定，本公司（联合体）参加</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采购单位名称  </w:t>
      </w:r>
      <w:r>
        <w:rPr>
          <w:rStyle w:val="737"/>
          <w:rFonts w:hint="eastAsia" w:ascii="方正仿宋_GB2312" w:hAnsi="方正仿宋_GB2312" w:eastAsia="方正仿宋_GB2312" w:cs="方正仿宋_GB2312"/>
          <w:caps w:val="0"/>
          <w:color w:val="000000"/>
          <w:sz w:val="24"/>
          <w:szCs w:val="24"/>
          <w:lang w:val="en-US" w:eastAsia="zh-CN" w:bidi="ar-SA"/>
        </w:rPr>
        <w:t xml:space="preserve">的（</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项目名称）</w:t>
      </w:r>
      <w:r>
        <w:rPr>
          <w:rStyle w:val="737"/>
          <w:rFonts w:hint="eastAsia" w:ascii="方正仿宋_GB2312" w:hAnsi="方正仿宋_GB2312" w:eastAsia="方正仿宋_GB2312" w:cs="方正仿宋_GB2312"/>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u w:val="single"/>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1.</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标的名称（货物名称）</w:t>
      </w:r>
      <w:r>
        <w:rPr>
          <w:rStyle w:val="737"/>
          <w:rFonts w:hint="eastAsia" w:ascii="方正仿宋_GB2312" w:hAnsi="方正仿宋_GB2312" w:eastAsia="方正仿宋_GB2312" w:cs="方正仿宋_GB2312"/>
          <w:caps w:val="0"/>
          <w:color w:val="000000"/>
          <w:sz w:val="24"/>
          <w:szCs w:val="24"/>
          <w:lang w:val="en-US" w:eastAsia="zh-CN" w:bidi="ar-SA"/>
        </w:rPr>
        <w:t xml:space="preserve">，属于（</w:t>
      </w:r>
      <w:r>
        <w:rPr>
          <w:rStyle w:val="737"/>
          <w:rFonts w:hint="eastAsia" w:ascii="方正仿宋_GB2312" w:hAnsi="方正仿宋_GB2312" w:eastAsia="方正仿宋_GB2312" w:cs="方正仿宋_GB2312"/>
          <w:i/>
          <w:caps w:val="0"/>
          <w:color w:val="000000"/>
          <w:sz w:val="24"/>
          <w:szCs w:val="24"/>
          <w:u w:val="single"/>
          <w:lang w:val="en-US" w:eastAsia="zh-CN" w:bidi="ar-SA"/>
        </w:rPr>
        <w:t xml:space="preserve">供应商须知表中明确的所属行业）</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行业</w:t>
      </w:r>
      <w:r>
        <w:rPr>
          <w:rStyle w:val="737"/>
          <w:rFonts w:hint="eastAsia" w:ascii="方正仿宋_GB2312" w:hAnsi="方正仿宋_GB2312" w:eastAsia="方正仿宋_GB2312" w:cs="方正仿宋_GB2312"/>
          <w:caps w:val="0"/>
          <w:color w:val="000000"/>
          <w:sz w:val="24"/>
          <w:szCs w:val="24"/>
          <w:lang w:val="en-US" w:eastAsia="zh-CN" w:bidi="ar-SA"/>
        </w:rPr>
        <w:t xml:space="preserve">；制造商为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（企业名称）</w:t>
      </w:r>
      <w:r>
        <w:rPr>
          <w:rStyle w:val="737"/>
          <w:rFonts w:hint="eastAsia" w:ascii="方正仿宋_GB2312" w:hAnsi="方正仿宋_GB2312" w:eastAsia="方正仿宋_GB2312" w:cs="方正仿宋_GB2312"/>
          <w:caps w:val="0"/>
          <w:color w:val="000000"/>
          <w:sz w:val="24"/>
          <w:szCs w:val="24"/>
          <w:lang w:val="en-US" w:eastAsia="zh-CN" w:bidi="ar-SA"/>
        </w:rPr>
        <w:t xml:space="preserve">，从业人员</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人，营业收入为 </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万元，资产总额为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w:t>
      </w:r>
      <w:r>
        <w:rPr>
          <w:rStyle w:val="737"/>
          <w:rFonts w:hint="eastAsia" w:ascii="方正仿宋_GB2312" w:hAnsi="方正仿宋_GB2312" w:eastAsia="方正仿宋_GB2312" w:cs="方正仿宋_GB2312"/>
          <w:caps w:val="0"/>
          <w:color w:val="000000"/>
          <w:sz w:val="24"/>
          <w:szCs w:val="24"/>
          <w:vertAlign w:val="superscript"/>
          <w:lang w:val="en-US" w:eastAsia="zh-CN" w:bidi="ar-SA"/>
        </w:rPr>
        <w:t xml:space="preserve">1</w:t>
      </w:r>
      <w:r>
        <w:rPr>
          <w:rStyle w:val="737"/>
          <w:rFonts w:hint="eastAsia" w:ascii="方正仿宋_GB2312" w:hAnsi="方正仿宋_GB2312" w:eastAsia="方正仿宋_GB2312" w:cs="方正仿宋_GB2312"/>
          <w:caps w:val="0"/>
          <w:color w:val="000000"/>
          <w:sz w:val="24"/>
          <w:szCs w:val="24"/>
          <w:lang w:val="en-US" w:eastAsia="zh-CN" w:bidi="ar-SA"/>
        </w:rPr>
        <w:t xml:space="preserve">，属于</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（中型企业、小型企业、微型企业）；</w:t>
      </w:r>
      <w:r>
        <w:rPr>
          <w:rStyle w:val="737"/>
          <w:rFonts w:hint="eastAsia" w:ascii="方正仿宋_GB2312" w:hAnsi="方正仿宋_GB2312" w:eastAsia="方正仿宋_GB2312" w:cs="方正仿宋_GB2312"/>
          <w:caps w:val="0"/>
          <w:color w:val="000000"/>
          <w:sz w:val="24"/>
          <w:szCs w:val="24"/>
          <w:u w:val="single"/>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u w:val="single"/>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2.</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标的名称（货物名称）</w:t>
      </w:r>
      <w:r>
        <w:rPr>
          <w:rStyle w:val="737"/>
          <w:rFonts w:hint="eastAsia" w:ascii="方正仿宋_GB2312" w:hAnsi="方正仿宋_GB2312" w:eastAsia="方正仿宋_GB2312" w:cs="方正仿宋_GB2312"/>
          <w:caps w:val="0"/>
          <w:color w:val="000000"/>
          <w:sz w:val="24"/>
          <w:szCs w:val="24"/>
          <w:lang w:val="en-US" w:eastAsia="zh-CN" w:bidi="ar-SA"/>
        </w:rPr>
        <w:t xml:space="preserve">，属于（</w:t>
      </w:r>
      <w:r>
        <w:rPr>
          <w:rStyle w:val="737"/>
          <w:rFonts w:hint="eastAsia" w:ascii="方正仿宋_GB2312" w:hAnsi="方正仿宋_GB2312" w:eastAsia="方正仿宋_GB2312" w:cs="方正仿宋_GB2312"/>
          <w:i/>
          <w:caps w:val="0"/>
          <w:color w:val="000000"/>
          <w:sz w:val="24"/>
          <w:szCs w:val="24"/>
          <w:u w:val="single"/>
          <w:lang w:val="en-US" w:eastAsia="zh-CN" w:bidi="ar-SA"/>
        </w:rPr>
        <w:t xml:space="preserve">供应商须知表明确的所属行业）</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行业</w:t>
      </w:r>
      <w:r>
        <w:rPr>
          <w:rStyle w:val="737"/>
          <w:rFonts w:hint="eastAsia" w:ascii="方正仿宋_GB2312" w:hAnsi="方正仿宋_GB2312" w:eastAsia="方正仿宋_GB2312" w:cs="方正仿宋_GB2312"/>
          <w:caps w:val="0"/>
          <w:color w:val="000000"/>
          <w:sz w:val="24"/>
          <w:szCs w:val="24"/>
          <w:lang w:val="en-US" w:eastAsia="zh-CN" w:bidi="ar-SA"/>
        </w:rPr>
        <w:t xml:space="preserve">；制造商为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（企业名称）        </w:t>
      </w:r>
      <w:r>
        <w:rPr>
          <w:rStyle w:val="737"/>
          <w:rFonts w:hint="eastAsia" w:ascii="方正仿宋_GB2312" w:hAnsi="方正仿宋_GB2312" w:eastAsia="方正仿宋_GB2312" w:cs="方正仿宋_GB2312"/>
          <w:caps w:val="0"/>
          <w:color w:val="000000"/>
          <w:sz w:val="24"/>
          <w:szCs w:val="24"/>
          <w:lang w:val="en-US" w:eastAsia="zh-CN" w:bidi="ar-SA"/>
        </w:rPr>
        <w:t xml:space="preserve">，从业人员</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人，营业收入为 </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万元，资产总额为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万元，属于</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（中型企业、小型企业、微型企业）；</w:t>
      </w:r>
      <w:r>
        <w:rPr>
          <w:rStyle w:val="737"/>
          <w:rFonts w:hint="eastAsia" w:ascii="方正仿宋_GB2312" w:hAnsi="方正仿宋_GB2312" w:eastAsia="方正仿宋_GB2312" w:cs="方正仿宋_GB2312"/>
          <w:caps w:val="0"/>
          <w:color w:val="000000"/>
          <w:sz w:val="24"/>
          <w:szCs w:val="24"/>
          <w:u w:val="single"/>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本企业对上述声明内容的真实性负责。如有虚假，将依法承担相应责任。</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727"/>
        <w:ind w:right="72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供应商</w:t>
      </w:r>
      <w:r>
        <w:rPr>
          <w:rFonts w:hint="eastAsia" w:ascii="方正仿宋_GB2312" w:hAnsi="方正仿宋_GB2312" w:eastAsia="方正仿宋_GB2312" w:cs="方正仿宋_GB2312"/>
          <w:caps w:val="0"/>
          <w:color w:val="000000"/>
          <w:sz w:val="24"/>
          <w:szCs w:val="24"/>
        </w:rPr>
        <w:t xml:space="preserve">名称</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（加盖CA电子公章）</w:t>
      </w:r>
      <w:r>
        <w:rPr>
          <w:rFonts w:hint="eastAsia" w:ascii="方正仿宋_GB2312" w:hAnsi="方正仿宋_GB2312" w:eastAsia="方正仿宋_GB2312" w:cs="方正仿宋_GB2312"/>
          <w:caps w:val="0"/>
          <w:color w:val="000000"/>
          <w:sz w:val="24"/>
          <w:szCs w:val="24"/>
        </w:rPr>
      </w:r>
      <w:r/>
    </w:p>
    <w:p>
      <w:pPr>
        <w:pStyle w:val="727"/>
        <w:ind w:firstLine="5760"/>
        <w:jc w:val="center"/>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日  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年___月___日</w:t>
      </w:r>
      <w:r>
        <w:rPr>
          <w:rFonts w:hint="eastAsia" w:ascii="方正仿宋_GB2312" w:hAnsi="方正仿宋_GB2312" w:eastAsia="方正仿宋_GB2312" w:cs="方正仿宋_GB2312"/>
          <w:caps w:val="0"/>
          <w:color w:val="000000"/>
          <w:sz w:val="24"/>
          <w:szCs w:val="24"/>
        </w:rPr>
      </w:r>
      <w:r/>
    </w:p>
    <w:p>
      <w:pPr>
        <w:pStyle w:val="1036"/>
        <w:ind w:firstLine="480"/>
        <w:spacing w:line="56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vertAlign w:val="superscript"/>
          <w:lang w:val="en-US" w:eastAsia="zh-CN" w:bidi="ar-SA"/>
        </w:rPr>
        <w:t xml:space="preserve">1</w:t>
      </w:r>
      <w:r>
        <w:rPr>
          <w:rStyle w:val="737"/>
          <w:rFonts w:hint="eastAsia" w:ascii="方正仿宋_GB2312" w:hAnsi="方正仿宋_GB2312" w:eastAsia="方正仿宋_GB2312" w:cs="方正仿宋_GB2312"/>
          <w:caps w:val="0"/>
          <w:color w:val="000000"/>
          <w:sz w:val="24"/>
          <w:szCs w:val="24"/>
          <w:lang w:val="en-US" w:eastAsia="zh-CN" w:bidi="ar-SA"/>
        </w:rPr>
        <w:t xml:space="preserve">从业人员、营业收入、资产总额填报上一年数据，无上一年数据的新成立企业可不填报。</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727"/>
        <w:jc w:val="both"/>
        <w:spacing w:line="460" w:lineRule="exact"/>
        <w:rPr>
          <w:rFonts w:hint="eastAsia" w:ascii="方正仿宋_GB2312" w:hAnsi="方正仿宋_GB2312" w:eastAsia="方正仿宋_GB2312" w:cs="方正仿宋_GB2312"/>
          <w:b/>
          <w:bCs/>
          <w:caps w:val="0"/>
          <w:color w:val="000000"/>
          <w:sz w:val="32"/>
          <w:szCs w:val="32"/>
          <w:lang w:val="en-US" w:eastAsia="zh-CN" w:bidi="ar-SA"/>
        </w:rPr>
      </w:pPr>
      <w:r>
        <w:rPr>
          <w:rFonts w:hint="eastAsia" w:ascii="方正仿宋_GB2312" w:hAnsi="方正仿宋_GB2312" w:eastAsia="方正仿宋_GB2312" w:cs="方正仿宋_GB2312"/>
          <w:b/>
          <w:bCs/>
          <w:caps w:val="0"/>
          <w:color w:val="000000"/>
          <w:sz w:val="32"/>
          <w:szCs w:val="32"/>
          <w:lang w:val="en-US" w:eastAsia="zh-CN" w:bidi="ar-SA"/>
        </w:rPr>
      </w:r>
      <w:r/>
    </w:p>
    <w:p>
      <w:pPr>
        <w:pStyle w:val="1037"/>
        <w:jc w:val="center"/>
        <w:spacing w:before="151" w:after="151" w:line="600" w:lineRule="exact"/>
        <w:rPr>
          <w:rStyle w:val="737"/>
          <w:rFonts w:hint="eastAsia" w:ascii="方正仿宋_GB2312" w:hAnsi="方正仿宋_GB2312" w:eastAsia="方正仿宋_GB2312" w:cs="方正仿宋_GB2312"/>
          <w:b/>
          <w:bCs/>
          <w:caps w:val="0"/>
          <w:color w:val="000000"/>
          <w:sz w:val="32"/>
          <w:szCs w:val="32"/>
          <w:lang w:val="en-US" w:eastAsia="zh-CN" w:bidi="ar-SA"/>
        </w:rPr>
      </w:pPr>
      <w:r>
        <w:rPr>
          <w:rStyle w:val="737"/>
          <w:rFonts w:hint="eastAsia" w:ascii="方正仿宋_GB2312" w:hAnsi="方正仿宋_GB2312" w:eastAsia="方正仿宋_GB2312" w:cs="方正仿宋_GB2312"/>
          <w:b/>
          <w:bCs/>
          <w:caps w:val="0"/>
          <w:color w:val="000000"/>
          <w:sz w:val="32"/>
          <w:szCs w:val="32"/>
          <w:lang w:val="en-US" w:eastAsia="zh-CN" w:bidi="ar-SA"/>
        </w:rPr>
        <w:br w:type="page" w:clear="all"/>
      </w:r>
      <w:r>
        <w:rPr>
          <w:rStyle w:val="737"/>
          <w:rFonts w:hint="eastAsia" w:ascii="华文中宋" w:hAnsi="华文中宋" w:eastAsia="华文中宋" w:cs="华文中宋"/>
          <w:b w:val="0"/>
          <w:bCs w:val="0"/>
          <w:caps w:val="0"/>
          <w:color w:val="000000"/>
          <w:sz w:val="44"/>
          <w:szCs w:val="44"/>
          <w:lang w:val="en-US" w:eastAsia="zh-CN" w:bidi="ar-SA"/>
        </w:rPr>
        <w:t xml:space="preserve">残疾人福利性单位声明函</w:t>
      </w:r>
      <w:r>
        <w:rPr>
          <w:rStyle w:val="737"/>
          <w:rFonts w:hint="eastAsia" w:ascii="方正仿宋_GB2312" w:hAnsi="方正仿宋_GB2312" w:eastAsia="方正仿宋_GB2312" w:cs="方正仿宋_GB2312"/>
          <w:b/>
          <w:bCs/>
          <w:caps w:val="0"/>
          <w:color w:val="000000"/>
          <w:sz w:val="32"/>
          <w:szCs w:val="32"/>
          <w:lang w:val="en-US" w:eastAsia="zh-CN" w:bidi="ar-SA"/>
        </w:rPr>
      </w:r>
      <w:r/>
    </w:p>
    <w:p>
      <w:pPr>
        <w:pStyle w:val="1038"/>
        <w:spacing w:line="588" w:lineRule="exact"/>
        <w:rPr>
          <w:rStyle w:val="737"/>
          <w:rFonts w:hint="eastAsia" w:ascii="方正仿宋_GB2312" w:hAnsi="方正仿宋_GB2312" w:eastAsia="方正仿宋_GB2312" w:cs="方正仿宋_GB2312"/>
          <w:b/>
          <w:caps w:val="0"/>
          <w:color w:val="000000"/>
          <w:spacing w:val="6"/>
          <w:sz w:val="32"/>
          <w:szCs w:val="32"/>
          <w:lang w:val="en-US" w:eastAsia="zh-CN" w:bidi="ar-SA"/>
        </w:rPr>
      </w:pPr>
      <w:r>
        <w:rPr>
          <w:rStyle w:val="737"/>
          <w:rFonts w:hint="eastAsia" w:ascii="方正仿宋_GB2312" w:hAnsi="方正仿宋_GB2312" w:eastAsia="方正仿宋_GB2312" w:cs="方正仿宋_GB2312"/>
          <w:b/>
          <w:caps w:val="0"/>
          <w:color w:val="000000"/>
          <w:spacing w:val="6"/>
          <w:sz w:val="32"/>
          <w:szCs w:val="32"/>
          <w:lang w:val="en-US" w:eastAsia="zh-CN" w:bidi="ar-SA"/>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aps w:val="0"/>
          <w:color w:val="000000"/>
          <w:sz w:val="24"/>
          <w:szCs w:val="24"/>
          <w:u w:val="single"/>
          <w:lang w:val="en-US" w:eastAsia="zh-CN"/>
        </w:rPr>
        <w:t xml:space="preserve">（采购单位名称）</w:t>
      </w:r>
      <w:r>
        <w:rPr>
          <w:rFonts w:hint="eastAsia" w:ascii="方正仿宋_GB2312" w:hAnsi="方正仿宋_GB2312" w:eastAsia="方正仿宋_GB2312" w:cs="方正仿宋_GB2312"/>
          <w:caps w:val="0"/>
          <w:color w:val="000000"/>
          <w:sz w:val="24"/>
          <w:szCs w:val="24"/>
          <w:lang w:val="en-US" w:eastAsia="zh-CN"/>
        </w:rPr>
        <w:t xml:space="preserve">的</w:t>
      </w:r>
      <w:r>
        <w:rPr>
          <w:rFonts w:hint="eastAsia" w:ascii="方正仿宋_GB2312" w:hAnsi="方正仿宋_GB2312" w:eastAsia="方正仿宋_GB2312" w:cs="方正仿宋_GB2312"/>
          <w:caps w:val="0"/>
          <w:color w:val="000000"/>
          <w:sz w:val="24"/>
          <w:szCs w:val="24"/>
          <w:u w:val="single"/>
          <w:lang w:val="en-US" w:eastAsia="zh-CN"/>
        </w:rPr>
        <w:t xml:space="preserve">（项目名称）</w:t>
      </w:r>
      <w:r>
        <w:rPr>
          <w:rFonts w:hint="eastAsia" w:ascii="方正仿宋_GB2312" w:hAnsi="方正仿宋_GB2312" w:eastAsia="方正仿宋_GB2312" w:cs="方正仿宋_GB2312"/>
          <w:caps w:val="0"/>
          <w:color w:val="000000"/>
          <w:sz w:val="24"/>
          <w:szCs w:val="24"/>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aps w:val="0"/>
          <w:color w:val="000000"/>
          <w:sz w:val="24"/>
          <w:szCs w:val="24"/>
          <w:lang w:val="en-US" w:eastAsia="zh-CN"/>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本单位对上述声明的真实性负责。如有虚假，将依法承担相应责任。</w:t>
      </w:r>
      <w:r>
        <w:rPr>
          <w:rFonts w:hint="eastAsia" w:ascii="方正仿宋_GB2312" w:hAnsi="方正仿宋_GB2312" w:eastAsia="方正仿宋_GB2312" w:cs="方正仿宋_GB2312"/>
          <w:caps w:val="0"/>
          <w:color w:val="000000"/>
          <w:sz w:val="24"/>
          <w:szCs w:val="24"/>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（备注：1、</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如不提供此声明函，价格将不做相应扣除。2、中标人为残疾人福利单位的，此声明函将随中标结果同时公告，接受社会监督</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rPr>
      </w:r>
      <w:r/>
    </w:p>
    <w:p>
      <w:pPr>
        <w:pStyle w:val="727"/>
        <w:ind w:firstLine="624"/>
        <w:keepLines w:val="0"/>
        <w:keepNext w:val="0"/>
        <w:pageBreakBefore w:val="0"/>
        <w:spacing w:line="360" w:lineRule="auto"/>
        <w:widowControl w:val="off"/>
        <w:rPr>
          <w:rFonts w:hint="eastAsia" w:ascii="方正仿宋_GB2312" w:hAnsi="方正仿宋_GB2312" w:eastAsia="方正仿宋_GB2312" w:cs="方正仿宋_GB2312"/>
          <w:caps w:val="0"/>
          <w:color w:val="000000"/>
          <w:spacing w:val="6"/>
          <w:sz w:val="24"/>
          <w:szCs w:val="24"/>
        </w:rPr>
      </w:pPr>
      <w:r>
        <w:rPr>
          <w:rFonts w:hint="eastAsia" w:ascii="方正仿宋_GB2312" w:hAnsi="方正仿宋_GB2312" w:eastAsia="方正仿宋_GB2312" w:cs="方正仿宋_GB2312"/>
          <w:caps w:val="0"/>
          <w:color w:val="000000"/>
          <w:spacing w:val="6"/>
          <w:sz w:val="24"/>
          <w:szCs w:val="24"/>
        </w:rPr>
      </w:r>
      <w:r/>
    </w:p>
    <w:p>
      <w:pPr>
        <w:pStyle w:val="1166"/>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供应商</w:t>
      </w:r>
      <w:r>
        <w:rPr>
          <w:rFonts w:hint="eastAsia" w:ascii="方正仿宋_GB2312" w:hAnsi="方正仿宋_GB2312" w:eastAsia="方正仿宋_GB2312" w:cs="方正仿宋_GB2312"/>
          <w:caps w:val="0"/>
          <w:color w:val="000000"/>
          <w:sz w:val="24"/>
          <w:szCs w:val="24"/>
        </w:rPr>
        <w:t xml:space="preserve">名称</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（加盖CA电子公章）</w:t>
      </w:r>
      <w:r>
        <w:rPr>
          <w:rFonts w:hint="eastAsia" w:ascii="方正仿宋_GB2312" w:hAnsi="方正仿宋_GB2312" w:eastAsia="方正仿宋_GB2312" w:cs="方正仿宋_GB2312"/>
          <w:caps w:val="0"/>
          <w:color w:val="000000"/>
          <w:sz w:val="24"/>
          <w:szCs w:val="24"/>
        </w:rPr>
      </w:r>
      <w:r/>
    </w:p>
    <w:p>
      <w:pPr>
        <w:pStyle w:val="727"/>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aps w:val="0"/>
          <w:color w:val="000000"/>
          <w:sz w:val="24"/>
          <w:szCs w:val="24"/>
        </w:rPr>
        <w:t xml:space="preserve">日  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年___月___日</w:t>
      </w: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19"/>
        <w:jc w:val="center"/>
        <w:spacing w:line="360" w:lineRule="auto"/>
        <w:rPr>
          <w:rFonts w:hint="eastAsia" w:ascii="方正仿宋_GB2312" w:hAnsi="方正仿宋_GB2312" w:eastAsia="方正仿宋_GB2312" w:cs="方正仿宋_GB2312"/>
          <w:b w:val="0"/>
          <w:bCs/>
          <w:color w:val="000000"/>
          <w:sz w:val="32"/>
          <w:szCs w:val="32"/>
          <w:highlight w:val="none"/>
        </w:rPr>
        <w:outlineLvl w:val="1"/>
      </w:pPr>
      <w:r/>
      <w:bookmarkStart w:id="151" w:name="_Toc15099"/>
      <w:r>
        <w:rPr>
          <w:rFonts w:hint="eastAsia" w:ascii="方正仿宋_GB2312" w:hAnsi="方正仿宋_GB2312" w:eastAsia="方正仿宋_GB2312" w:cs="方正仿宋_GB2312"/>
          <w:b w:val="0"/>
          <w:bCs/>
          <w:color w:val="000000"/>
          <w:sz w:val="32"/>
          <w:szCs w:val="32"/>
          <w:highlight w:val="none"/>
        </w:rPr>
        <w:br w:type="page" w:clear="all"/>
      </w:r>
      <w:r>
        <w:rPr>
          <w:rFonts w:hint="eastAsia" w:ascii="华文中宋" w:hAnsi="华文中宋" w:eastAsia="华文中宋" w:cs="华文中宋"/>
          <w:b w:val="0"/>
          <w:bCs/>
          <w:color w:val="000000"/>
          <w:sz w:val="44"/>
          <w:szCs w:val="44"/>
          <w:highlight w:val="none"/>
          <w:lang w:val="en-US" w:eastAsia="zh-CN"/>
        </w:rPr>
        <w:t xml:space="preserve">承诺</w:t>
      </w:r>
      <w:r>
        <w:rPr>
          <w:rFonts w:hint="eastAsia" w:ascii="华文中宋" w:hAnsi="华文中宋" w:eastAsia="华文中宋" w:cs="华文中宋"/>
          <w:b w:val="0"/>
          <w:bCs/>
          <w:color w:val="000000"/>
          <w:sz w:val="44"/>
          <w:szCs w:val="44"/>
          <w:highlight w:val="none"/>
        </w:rPr>
        <w:t xml:space="preserve">函</w:t>
      </w:r>
      <w:r>
        <w:rPr>
          <w:rFonts w:hint="eastAsia" w:ascii="方正仿宋_GB2312" w:hAnsi="方正仿宋_GB2312" w:eastAsia="方正仿宋_GB2312" w:cs="方正仿宋_GB2312"/>
          <w:b w:val="0"/>
          <w:bCs/>
          <w:color w:val="000000"/>
          <w:sz w:val="32"/>
          <w:szCs w:val="32"/>
          <w:highlight w:val="none"/>
        </w:rPr>
      </w:r>
      <w:r/>
    </w:p>
    <w:p>
      <w:pPr>
        <w:pStyle w:val="1019"/>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根据已收到的项目编号为</w:t>
      </w:r>
      <w:r>
        <w:rPr>
          <w:rFonts w:hint="eastAsia" w:ascii="方正仿宋_GB2312" w:hAnsi="方正仿宋_GB2312" w:eastAsia="方正仿宋_GB2312" w:cs="方正仿宋_GB2312"/>
          <w:b w:val="0"/>
          <w:bCs/>
          <w:color w:val="000000"/>
          <w:sz w:val="24"/>
          <w:szCs w:val="24"/>
          <w:highlight w:val="none"/>
          <w:u w:val="single"/>
        </w:rPr>
        <w:t xml:space="preserve">（项目编号）的（项目名称）</w:t>
      </w:r>
      <w:r>
        <w:rPr>
          <w:rFonts w:hint="eastAsia" w:ascii="方正仿宋_GB2312" w:hAnsi="方正仿宋_GB2312" w:eastAsia="方正仿宋_GB2312" w:cs="方正仿宋_GB2312"/>
          <w:b w:val="0"/>
          <w:bCs/>
          <w:color w:val="000000"/>
          <w:sz w:val="24"/>
          <w:szCs w:val="24"/>
          <w:highlight w:val="none"/>
        </w:rPr>
        <w:t xml:space="preserve">的</w:t>
      </w:r>
      <w:r>
        <w:rPr>
          <w:rFonts w:hint="eastAsia" w:ascii="方正仿宋_GB2312" w:hAnsi="方正仿宋_GB2312" w:eastAsia="方正仿宋_GB2312" w:cs="方正仿宋_GB2312"/>
          <w:b w:val="0"/>
          <w:bCs/>
          <w:color w:val="000000"/>
          <w:sz w:val="24"/>
          <w:szCs w:val="24"/>
          <w:highlight w:val="none"/>
          <w:lang w:eastAsia="zh-CN"/>
        </w:rPr>
        <w:t xml:space="preserve">采购文件</w:t>
      </w:r>
      <w:r>
        <w:rPr>
          <w:rFonts w:hint="eastAsia" w:ascii="方正仿宋_GB2312" w:hAnsi="方正仿宋_GB2312" w:eastAsia="方正仿宋_GB2312" w:cs="方正仿宋_GB2312"/>
          <w:b w:val="0"/>
          <w:bCs/>
          <w:color w:val="000000"/>
          <w:sz w:val="24"/>
          <w:szCs w:val="24"/>
          <w:highlight w:val="none"/>
        </w:rPr>
        <w:t xml:space="preserve">，我方在参加本项目招投标活动中，特作出如下承诺：</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lang w:val="en-US" w:eastAsia="zh-CN"/>
        </w:rPr>
        <w:t xml:space="preserve">1</w:t>
      </w:r>
      <w:r>
        <w:rPr>
          <w:rFonts w:hint="eastAsia" w:ascii="方正仿宋_GB2312" w:hAnsi="方正仿宋_GB2312" w:eastAsia="方正仿宋_GB2312" w:cs="方正仿宋_GB2312"/>
          <w:b w:val="0"/>
          <w:bCs/>
          <w:color w:val="000000"/>
          <w:sz w:val="24"/>
          <w:szCs w:val="24"/>
          <w:highlight w:val="none"/>
          <w:lang w:val="en-US" w:eastAsia="zh-CN"/>
        </w:rPr>
        <w:t xml:space="preserve">.</w:t>
      </w:r>
      <w:r>
        <w:rPr>
          <w:rFonts w:hint="eastAsia" w:ascii="方正仿宋_GB2312" w:hAnsi="方正仿宋_GB2312" w:eastAsia="方正仿宋_GB2312" w:cs="方正仿宋_GB2312"/>
          <w:b w:val="0"/>
          <w:bCs/>
          <w:color w:val="000000"/>
          <w:sz w:val="24"/>
          <w:szCs w:val="24"/>
          <w:highlight w:val="none"/>
        </w:rPr>
        <w:t xml:space="preserve">本单位与其他参与本项目采购活动的供应商之间，不存在单位负责人为同一人的情况，也不存在直接控股、管理关系。</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lang w:val="en-US" w:eastAsia="zh-CN"/>
        </w:rPr>
        <w:t xml:space="preserve">2</w:t>
      </w:r>
      <w:r>
        <w:rPr>
          <w:rFonts w:hint="eastAsia" w:ascii="方正仿宋_GB2312" w:hAnsi="方正仿宋_GB2312" w:eastAsia="方正仿宋_GB2312" w:cs="方正仿宋_GB2312"/>
          <w:b w:val="0"/>
          <w:bCs/>
          <w:color w:val="000000"/>
          <w:sz w:val="24"/>
          <w:szCs w:val="24"/>
          <w:highlight w:val="none"/>
          <w:lang w:val="en-US" w:eastAsia="zh-CN"/>
        </w:rPr>
        <w:t xml:space="preserve">.</w:t>
      </w:r>
      <w:r>
        <w:rPr>
          <w:rFonts w:hint="eastAsia" w:ascii="方正仿宋_GB2312" w:hAnsi="方正仿宋_GB2312" w:eastAsia="方正仿宋_GB2312" w:cs="方正仿宋_GB2312"/>
          <w:b w:val="0"/>
          <w:bCs/>
          <w:color w:val="000000"/>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方正仿宋_GB2312" w:hAnsi="方正仿宋_GB2312" w:eastAsia="方正仿宋_GB2312" w:cs="方正仿宋_GB2312"/>
          <w:b w:val="0"/>
          <w:bCs/>
          <w:color w:val="000000"/>
          <w:sz w:val="24"/>
          <w:szCs w:val="24"/>
          <w:highlight w:val="none"/>
        </w:rPr>
      </w:r>
      <w:r/>
    </w:p>
    <w:p>
      <w:pPr>
        <w:pStyle w:val="1019"/>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本单位承诺以上内容真实有效，若经查实存在虚假陈述，愿意承担由此产生的一切法律责任和后果，包括但不限于取消参与资格、中标（成交）无效等。</w:t>
      </w:r>
      <w:r>
        <w:rPr>
          <w:rFonts w:hint="eastAsia" w:ascii="方正仿宋_GB2312" w:hAnsi="方正仿宋_GB2312" w:eastAsia="方正仿宋_GB2312" w:cs="方正仿宋_GB2312"/>
          <w:b w:val="0"/>
          <w:bCs/>
          <w:color w:val="000000"/>
          <w:sz w:val="24"/>
          <w:szCs w:val="24"/>
          <w:highlight w:val="none"/>
        </w:rPr>
      </w:r>
      <w:r/>
    </w:p>
    <w:p>
      <w:pPr>
        <w:pStyle w:val="1019"/>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4"/>
          <w:szCs w:val="24"/>
          <w:highlight w:val="none"/>
        </w:rPr>
        <w:t xml:space="preserve">日期：    年    月   日</w:t>
      </w:r>
      <w:r>
        <w:rPr>
          <w:rFonts w:hint="eastAsia" w:ascii="方正仿宋_GB2312" w:hAnsi="方正仿宋_GB2312" w:eastAsia="方正仿宋_GB2312" w:cs="方正仿宋_GB2312"/>
          <w:color w:val="000000"/>
          <w:sz w:val="28"/>
          <w:szCs w:val="28"/>
          <w:highlight w:val="none"/>
        </w:rPr>
      </w:r>
      <w:r/>
    </w:p>
    <w:p>
      <w:pPr>
        <w:pStyle w:val="1019"/>
        <w:spacing w:line="360" w:lineRule="auto"/>
        <w:rPr>
          <w:rFonts w:hint="eastAsia" w:ascii="方正仿宋_GB2312" w:hAnsi="方正仿宋_GB2312" w:eastAsia="方正仿宋_GB2312" w:cs="方正仿宋_GB2312"/>
          <w:b w:val="0"/>
          <w:bCs/>
          <w:color w:val="000000"/>
          <w:sz w:val="32"/>
          <w:szCs w:val="32"/>
          <w:highlight w:val="none"/>
        </w:rPr>
        <w:outlineLvl w:val="1"/>
      </w:pPr>
      <w:r>
        <w:rPr>
          <w:rFonts w:hint="eastAsia" w:ascii="方正仿宋_GB2312" w:hAnsi="方正仿宋_GB2312" w:eastAsia="方正仿宋_GB2312" w:cs="方正仿宋_GB2312"/>
          <w:color w:val="000000"/>
          <w:sz w:val="32"/>
          <w:szCs w:val="32"/>
          <w:highlight w:val="none"/>
        </w:rPr>
        <w:br w:type="page" w:clear="all"/>
      </w:r>
      <w:r>
        <w:rPr>
          <w:rFonts w:hint="eastAsia" w:ascii="黑体" w:hAnsi="黑体" w:eastAsia="黑体" w:cs="黑体"/>
          <w:b w:val="0"/>
          <w:bCs w:val="0"/>
          <w:color w:val="000000"/>
          <w:sz w:val="32"/>
          <w:szCs w:val="32"/>
          <w:highlight w:val="none"/>
          <w:lang w:val="en-US" w:eastAsia="zh-CN"/>
        </w:rPr>
        <w:t xml:space="preserve">三、</w:t>
      </w:r>
      <w:bookmarkEnd w:id="151"/>
      <w:r>
        <w:rPr>
          <w:rFonts w:hint="eastAsia" w:ascii="黑体" w:hAnsi="黑体" w:eastAsia="黑体" w:cs="黑体"/>
          <w:b w:val="0"/>
          <w:bCs w:val="0"/>
          <w:color w:val="000000"/>
          <w:sz w:val="32"/>
          <w:szCs w:val="32"/>
          <w:highlight w:val="none"/>
          <w:lang w:val="en-US" w:eastAsia="zh-CN"/>
        </w:rPr>
        <w:t xml:space="preserve">满足符合性要求的证明文件</w:t>
      </w:r>
      <w:r>
        <w:rPr>
          <w:rFonts w:hint="eastAsia" w:ascii="方正仿宋_GB2312" w:hAnsi="方正仿宋_GB2312" w:eastAsia="方正仿宋_GB2312" w:cs="方正仿宋_GB2312"/>
          <w:b w:val="0"/>
          <w:bCs/>
          <w:color w:val="000000"/>
          <w:sz w:val="32"/>
          <w:szCs w:val="32"/>
          <w:highlight w:val="none"/>
        </w:rPr>
      </w:r>
      <w:r/>
    </w:p>
    <w:p>
      <w:pPr>
        <w:pStyle w:val="727"/>
        <w:spacing w:line="360" w:lineRule="auto"/>
        <w:rPr>
          <w:rFonts w:hint="eastAsia" w:ascii="方正仿宋_GB2312" w:hAnsi="方正仿宋_GB2312" w:eastAsia="方正仿宋_GB2312" w:cs="方正仿宋_GB2312"/>
          <w:color w:val="ff0000"/>
          <w:sz w:val="32"/>
          <w:szCs w:val="32"/>
          <w:highlight w:val="none"/>
        </w:rPr>
      </w:pPr>
      <w:r>
        <w:rPr>
          <w:rFonts w:hint="eastAsia" w:ascii="方正仿宋_GB2312" w:hAnsi="方正仿宋_GB2312" w:eastAsia="方正仿宋_GB2312" w:cs="方正仿宋_GB2312"/>
          <w:color w:val="ff0000"/>
          <w:sz w:val="32"/>
          <w:szCs w:val="32"/>
          <w:highlight w:val="none"/>
          <w:lang w:val="en-US" w:eastAsia="zh-CN"/>
        </w:rPr>
        <w:t xml:space="preserve">注：按照本项目符合性要求提供，后附相关模板，如无模板，请格式自拟。</w:t>
      </w:r>
      <w:r>
        <w:rPr>
          <w:rFonts w:hint="eastAsia" w:ascii="方正仿宋_GB2312" w:hAnsi="方正仿宋_GB2312" w:eastAsia="方正仿宋_GB2312" w:cs="方正仿宋_GB2312"/>
          <w:color w:val="ff0000"/>
          <w:sz w:val="32"/>
          <w:szCs w:val="32"/>
          <w:highlight w:val="none"/>
        </w:rPr>
      </w:r>
      <w:r/>
    </w:p>
    <w:p>
      <w:pPr>
        <w:pStyle w:val="727"/>
        <w:jc w:val="left"/>
        <w:rPr>
          <w:rFonts w:hint="eastAsia" w:ascii="华文中宋" w:hAnsi="华文中宋" w:eastAsia="华文中宋" w:cs="华文中宋"/>
          <w:sz w:val="32"/>
          <w:szCs w:val="32"/>
          <w:lang w:val="en-US" w:eastAsia="zh-CN"/>
        </w:rPr>
      </w:pPr>
      <w:r>
        <w:rPr>
          <w:rFonts w:hint="eastAsia" w:ascii="方正仿宋_GB2312" w:hAnsi="方正仿宋_GB2312" w:eastAsia="方正仿宋_GB2312" w:cs="方正仿宋_GB2312"/>
          <w:color w:val="000000"/>
          <w:sz w:val="32"/>
          <w:szCs w:val="32"/>
          <w:highlight w:val="none"/>
        </w:rPr>
        <w:br w:type="page" w:clear="all"/>
      </w:r>
      <w:bookmarkStart w:id="152" w:name="_Toc27409"/>
      <w:r/>
      <w:bookmarkStart w:id="153" w:name="_Toc3680"/>
      <w:r/>
      <w:bookmarkStart w:id="154" w:name="_Toc29506"/>
      <w:r>
        <w:rPr>
          <w:rFonts w:hint="eastAsia" w:ascii="华文中宋" w:hAnsi="华文中宋" w:eastAsia="华文中宋" w:cs="华文中宋"/>
          <w:sz w:val="32"/>
          <w:szCs w:val="32"/>
          <w:lang w:val="en-US" w:eastAsia="zh-CN"/>
        </w:rPr>
        <w:t xml:space="preserve">报价符合性审查</w:t>
      </w:r>
      <w:r>
        <w:rPr>
          <w:rFonts w:hint="eastAsia" w:ascii="华文中宋" w:hAnsi="华文中宋" w:eastAsia="华文中宋" w:cs="华文中宋"/>
          <w:sz w:val="32"/>
          <w:szCs w:val="32"/>
          <w:lang w:val="en-US" w:eastAsia="zh-CN"/>
        </w:rPr>
      </w:r>
      <w:r/>
    </w:p>
    <w:p>
      <w:pPr>
        <w:pStyle w:val="1194"/>
        <w:ind w:left="0" w:firstLine="560"/>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194"/>
        <w:ind w:left="0" w:firstLine="560"/>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t xml:space="preserve">1.属于投标（响应）报价低于采购项目最高限价采购文件规定比例的，即投标（响应）报价＜（采购项目最高限价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194"/>
        <w:ind w:left="0" w:firstLine="560"/>
        <w:spacing w:line="360" w:lineRule="auto"/>
        <w:rPr>
          <w:rFonts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t xml:space="preserve">2.如贵司投标报价不低于采购项目最高限价采购文件规定比例的，则按照下列要求提供符合性声明函。</w:t>
      </w:r>
      <w:r>
        <w:rPr>
          <w:rFonts w:ascii="方正仿宋_GB2312" w:hAnsi="方正仿宋_GB2312" w:eastAsia="方正仿宋_GB2312" w:cs="方正仿宋_GB2312"/>
          <w:color w:val="000000"/>
          <w:sz w:val="28"/>
          <w:szCs w:val="28"/>
          <w:highlight w:val="none"/>
          <w:u w:val="none"/>
          <w:lang w:val="en-US" w:eastAsia="zh-CN" w:bidi="ar-SA"/>
        </w:rPr>
      </w:r>
      <w:r/>
    </w:p>
    <w:p>
      <w:pPr>
        <w:pStyle w:val="1194"/>
        <w:ind w:left="0" w:firstLine="0"/>
        <w:jc w:val="center"/>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194"/>
        <w:ind w:left="0" w:firstLine="0"/>
        <w:jc w:val="center"/>
        <w:spacing w:line="360" w:lineRule="auto"/>
        <w:rPr>
          <w:rFonts w:ascii="方正仿宋_GB2312" w:hAnsi="方正仿宋_GB2312" w:eastAsia="方正仿宋_GB2312" w:cs="方正仿宋_GB2312"/>
          <w:color w:val="000000"/>
          <w:sz w:val="28"/>
          <w:szCs w:val="28"/>
          <w:highlight w:val="none"/>
          <w:u w:val="none"/>
          <w:lang w:val="en-US" w:eastAsia="zh-CN" w:bidi="ar-SA"/>
        </w:rPr>
      </w:pPr>
      <w:r>
        <w:rPr>
          <w:rFonts w:hint="eastAsia" w:ascii="华文中宋" w:hAnsi="华文中宋" w:eastAsia="华文中宋" w:cs="华文中宋"/>
          <w:sz w:val="32"/>
          <w:szCs w:val="32"/>
          <w:lang w:val="en-US" w:eastAsia="zh-CN"/>
        </w:rPr>
        <w:t xml:space="preserve">报价符合性声明函</w:t>
      </w:r>
      <w:r>
        <w:rPr>
          <w:rFonts w:ascii="方正仿宋_GB2312" w:hAnsi="方正仿宋_GB2312" w:eastAsia="方正仿宋_GB2312" w:cs="方正仿宋_GB2312"/>
          <w:color w:val="000000"/>
          <w:sz w:val="28"/>
          <w:szCs w:val="28"/>
          <w:highlight w:val="none"/>
          <w:u w:val="none"/>
          <w:lang w:val="en-US" w:eastAsia="zh-CN" w:bidi="ar-SA"/>
        </w:rPr>
      </w:r>
      <w:r/>
    </w:p>
    <w:p>
      <w:pPr>
        <w:pStyle w:val="1194"/>
        <w:ind w:left="0" w:firstLine="0"/>
        <w:spacing w:line="360" w:lineRule="auto"/>
        <w:rPr>
          <w:rFonts w:hint="eastAsia" w:ascii="方正仿宋_GB2312" w:hAnsi="方正仿宋_GB2312" w:eastAsia="方正仿宋_GB2312" w:cs="方正仿宋_GB2312"/>
          <w:color w:val="000000"/>
          <w:sz w:val="28"/>
          <w:szCs w:val="28"/>
          <w:highlight w:val="none"/>
          <w:u w:val="none"/>
        </w:rPr>
      </w:pP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bCs/>
          <w:sz w:val="28"/>
          <w:szCs w:val="28"/>
          <w:u w:val="single"/>
        </w:rPr>
        <w:t xml:space="preserve">采购单位名称</w:t>
      </w: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color w:val="000000"/>
          <w:sz w:val="28"/>
          <w:szCs w:val="28"/>
          <w:highlight w:val="none"/>
          <w:u w:val="none"/>
        </w:rPr>
        <w:t xml:space="preserve">：</w:t>
      </w:r>
      <w:r>
        <w:rPr>
          <w:rFonts w:hint="eastAsia" w:ascii="方正仿宋_GB2312" w:hAnsi="方正仿宋_GB2312" w:eastAsia="方正仿宋_GB2312" w:cs="方正仿宋_GB2312"/>
          <w:color w:val="000000"/>
          <w:sz w:val="28"/>
          <w:szCs w:val="28"/>
          <w:highlight w:val="none"/>
          <w:u w:val="none"/>
        </w:rPr>
      </w:r>
      <w:r/>
    </w:p>
    <w:p>
      <w:pPr>
        <w:pStyle w:val="727"/>
        <w:ind w:firstLine="560"/>
        <w:jc w:val="both"/>
        <w:spacing w:line="360" w:lineRule="auto"/>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我司报价符合采购文件相关要求，符合异常低价投标审查要求。</w:t>
      </w:r>
      <w:r>
        <w:rPr>
          <w:rFonts w:hint="eastAsia" w:ascii="方正仿宋_GB2312" w:hAnsi="方正仿宋_GB2312" w:eastAsia="方正仿宋_GB2312" w:cs="方正仿宋_GB2312"/>
          <w:color w:val="000000"/>
          <w:sz w:val="28"/>
          <w:szCs w:val="28"/>
          <w:highlight w:val="none"/>
          <w:lang w:val="en-US" w:eastAsia="zh-CN"/>
        </w:rPr>
      </w:r>
      <w:r/>
    </w:p>
    <w:p>
      <w:pPr>
        <w:pStyle w:val="727"/>
        <w:ind w:firstLine="560"/>
        <w:jc w:val="both"/>
        <w:spacing w:line="360" w:lineRule="auto"/>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我司投标报价为：</w:t>
      </w:r>
      <w:r>
        <w:rPr>
          <w:rFonts w:hint="eastAsia" w:ascii="方正仿宋_GB2312" w:hAnsi="方正仿宋_GB2312" w:eastAsia="方正仿宋_GB2312" w:cs="方正仿宋_GB2312"/>
          <w:color w:val="000000"/>
          <w:sz w:val="28"/>
          <w:szCs w:val="28"/>
          <w:highlight w:val="none"/>
          <w:u w:val="single"/>
          <w:lang w:val="en-US" w:eastAsia="zh-CN"/>
        </w:rPr>
        <w:t xml:space="preserve">         </w:t>
      </w:r>
      <w:r>
        <w:rPr>
          <w:rFonts w:hint="eastAsia" w:ascii="方正仿宋_GB2312" w:hAnsi="方正仿宋_GB2312" w:eastAsia="方正仿宋_GB2312" w:cs="方正仿宋_GB2312"/>
          <w:color w:val="000000"/>
          <w:sz w:val="28"/>
          <w:szCs w:val="28"/>
          <w:highlight w:val="none"/>
          <w:lang w:val="en-US" w:eastAsia="zh-CN"/>
        </w:rPr>
        <w:t xml:space="preserve">元（大写人民币：</w:t>
      </w:r>
      <w:r>
        <w:rPr>
          <w:rFonts w:hint="eastAsia" w:ascii="方正仿宋_GB2312" w:hAnsi="方正仿宋_GB2312" w:eastAsia="方正仿宋_GB2312" w:cs="方正仿宋_GB2312"/>
          <w:color w:val="000000"/>
          <w:sz w:val="28"/>
          <w:szCs w:val="28"/>
          <w:highlight w:val="none"/>
          <w:u w:val="single"/>
          <w:lang w:val="en-US" w:eastAsia="zh-CN"/>
        </w:rPr>
        <w:t xml:space="preserve">               </w:t>
      </w:r>
      <w:r>
        <w:rPr>
          <w:rFonts w:hint="eastAsia" w:ascii="方正仿宋_GB2312" w:hAnsi="方正仿宋_GB2312" w:eastAsia="方正仿宋_GB2312" w:cs="方正仿宋_GB2312"/>
          <w:color w:val="000000"/>
          <w:sz w:val="28"/>
          <w:szCs w:val="28"/>
          <w:highlight w:val="none"/>
          <w:lang w:val="en-US" w:eastAsia="zh-CN"/>
        </w:rPr>
        <w:t xml:space="preserve">）。</w:t>
      </w:r>
      <w:r>
        <w:rPr>
          <w:rFonts w:ascii="方正仿宋_GB2312" w:hAnsi="方正仿宋_GB2312" w:eastAsia="方正仿宋_GB2312" w:cs="方正仿宋_GB2312"/>
          <w:color w:val="000000"/>
          <w:sz w:val="28"/>
          <w:szCs w:val="28"/>
          <w:highlight w:val="none"/>
          <w:lang w:val="en-US" w:eastAsia="zh-CN"/>
        </w:rPr>
      </w:r>
      <w:r/>
    </w:p>
    <w:p>
      <w:pPr>
        <w:pStyle w:val="727"/>
        <w:ind w:firstLine="560"/>
        <w:jc w:val="both"/>
        <w:spacing w:line="360" w:lineRule="auto"/>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r>
      <w:r/>
    </w:p>
    <w:p>
      <w:pPr>
        <w:pStyle w:val="727"/>
        <w:ind w:firstLine="560"/>
        <w:jc w:val="both"/>
        <w:spacing w:line="360" w:lineRule="auto"/>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67"/>
        <w:jc w:val="left"/>
        <w:keepLines w:val="0"/>
        <w:keepNext w:val="0"/>
        <w:pageBreakBefore w:val="0"/>
        <w:spacing w:line="360" w:lineRule="auto"/>
        <w:widowControl w:val="off"/>
        <w:rPr>
          <w:rFonts w:hint="eastAsia" w:ascii="方正仿宋_GB2312" w:hAnsi="方正仿宋_GB2312" w:eastAsia="方正仿宋_GB2312" w:cs="方正仿宋_GB2312"/>
          <w:b w:val="0"/>
          <w:bCs/>
          <w:sz w:val="32"/>
          <w:szCs w:val="32"/>
          <w:highlight w:val="none"/>
          <w:lang w:val="en-US" w:eastAsia="zh-CN" w:bidi="ar-SA"/>
        </w:rPr>
      </w:pPr>
      <w:r>
        <w:rPr>
          <w:rFonts w:hint="eastAsia" w:ascii="方正仿宋_GB2312" w:hAnsi="方正仿宋_GB2312" w:eastAsia="方正仿宋_GB2312" w:cs="方正仿宋_GB2312"/>
          <w:bCs/>
          <w:sz w:val="28"/>
          <w:szCs w:val="28"/>
        </w:rPr>
        <w:t xml:space="preserve">供应商名称：</w:t>
      </w:r>
      <w:r>
        <w:rPr>
          <w:rFonts w:hint="eastAsia" w:ascii="方正仿宋_GB2312" w:hAnsi="方正仿宋_GB2312" w:eastAsia="方正仿宋_GB2312" w:cs="方正仿宋_GB2312"/>
          <w:bCs/>
          <w:sz w:val="28"/>
          <w:szCs w:val="28"/>
          <w:u w:val="single"/>
        </w:rPr>
        <w:t xml:space="preserve">                 </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 w:val="0"/>
          <w:bCs w:val="0"/>
          <w:sz w:val="28"/>
          <w:szCs w:val="28"/>
          <w:highlight w:val="none"/>
        </w:rPr>
        <w:t xml:space="preserve">盖CA电子公章</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 w:val="0"/>
          <w:bCs/>
          <w:sz w:val="28"/>
          <w:szCs w:val="28"/>
          <w:highlight w:val="none"/>
        </w:rPr>
        <w:t xml:space="preserve">                                        </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年</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月</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日</w:t>
      </w:r>
      <w:r>
        <w:rPr>
          <w:rFonts w:hint="eastAsia" w:ascii="方正仿宋_GB2312" w:hAnsi="方正仿宋_GB2312" w:eastAsia="方正仿宋_GB2312" w:cs="方正仿宋_GB2312"/>
          <w:color w:val="000000"/>
          <w:sz w:val="32"/>
          <w:szCs w:val="32"/>
          <w:highlight w:val="none"/>
        </w:rPr>
        <w:br w:type="page" w:clear="all"/>
      </w:r>
      <w:r>
        <w:rPr>
          <w:rFonts w:hint="eastAsia" w:ascii="华文中宋" w:hAnsi="华文中宋" w:eastAsia="华文中宋" w:cs="华文中宋"/>
          <w:b w:val="0"/>
          <w:bCs/>
          <w:sz w:val="32"/>
          <w:szCs w:val="32"/>
          <w:highlight w:val="none"/>
          <w:lang w:val="en-US" w:eastAsia="zh-CN" w:bidi="ar-SA"/>
        </w:rPr>
        <w:t xml:space="preserve">法定代表人身份证明或法定代表人授权委托书</w:t>
      </w:r>
      <w:r>
        <w:rPr>
          <w:rFonts w:hint="eastAsia" w:ascii="方正仿宋_GB2312" w:hAnsi="方正仿宋_GB2312" w:eastAsia="方正仿宋_GB2312" w:cs="方正仿宋_GB2312"/>
          <w:b w:val="0"/>
          <w:bCs/>
          <w:sz w:val="32"/>
          <w:szCs w:val="32"/>
          <w:highlight w:val="none"/>
          <w:lang w:val="en-US" w:eastAsia="zh-CN" w:bidi="ar-SA"/>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华文中宋" w:hAnsi="华文中宋" w:eastAsia="华文中宋" w:cs="华文中宋"/>
          <w:b w:val="0"/>
          <w:bCs w:val="0"/>
          <w:sz w:val="32"/>
          <w:szCs w:val="32"/>
          <w:highlight w:val="none"/>
        </w:rPr>
        <w:t xml:space="preserve">法定代表人身份证明</w:t>
      </w:r>
      <w:r>
        <w:rPr>
          <w:rFonts w:hint="eastAsia" w:ascii="方正仿宋_GB2312" w:hAnsi="方正仿宋_GB2312" w:eastAsia="方正仿宋_GB2312" w:cs="方正仿宋_GB2312"/>
          <w:b/>
          <w:bCs/>
          <w:sz w:val="32"/>
          <w:szCs w:val="32"/>
          <w:highlight w:val="none"/>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1023"/>
        <w:spacing w:line="48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供应商名称：</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pStyle w:val="1023"/>
        <w:spacing w:line="48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单位性质：</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注册地址：</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成立时间：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日</w:t>
      </w: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姓名：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性别：</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年龄：</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职务：</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系</w:t>
      </w: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（供应商名称）的法定代表人。</w:t>
      </w:r>
      <w:r>
        <w:rPr>
          <w:rFonts w:hint="eastAsia" w:ascii="方正仿宋_GB2312" w:hAnsi="方正仿宋_GB2312" w:eastAsia="方正仿宋_GB2312" w:cs="方正仿宋_GB2312"/>
          <w:sz w:val="24"/>
          <w:szCs w:val="24"/>
          <w:highlight w:val="none"/>
        </w:rPr>
      </w:r>
      <w:r/>
    </w:p>
    <w:p>
      <w:pPr>
        <w:pStyle w:val="1023"/>
        <w:ind w:firstLine="480"/>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特此证明。</w:t>
      </w:r>
      <w:r>
        <w:rPr>
          <w:rFonts w:hint="eastAsia" w:ascii="方正仿宋_GB2312" w:hAnsi="方正仿宋_GB2312" w:eastAsia="方正仿宋_GB2312" w:cs="方正仿宋_GB2312"/>
          <w:sz w:val="24"/>
          <w:szCs w:val="24"/>
          <w:highlight w:val="none"/>
        </w:rPr>
      </w:r>
      <w:r/>
    </w:p>
    <w:p>
      <w:pPr>
        <w:pStyle w:val="1023"/>
        <w:ind w:firstLine="480"/>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1189"/>
        <w:spacing w:line="600" w:lineRule="exact"/>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lang w:val="en-US" w:eastAsia="zh-CN"/>
        </w:rPr>
        <w:t xml:space="preserve">直接参与</w:t>
      </w:r>
      <w:r>
        <w:rPr>
          <w:rFonts w:hint="eastAsia" w:ascii="方正仿宋_GB2312" w:hAnsi="方正仿宋_GB2312" w:eastAsia="方正仿宋_GB2312" w:cs="方正仿宋_GB2312"/>
          <w:b w:val="0"/>
          <w:bCs w:val="0"/>
          <w:sz w:val="24"/>
          <w:szCs w:val="24"/>
          <w:highlight w:val="none"/>
        </w:rPr>
        <w:t xml:space="preserve">的提供，</w:t>
      </w:r>
      <w:r>
        <w:rPr>
          <w:rFonts w:hint="eastAsia" w:ascii="方正仿宋_GB2312" w:hAnsi="方正仿宋_GB2312" w:eastAsia="方正仿宋_GB2312" w:cs="方正仿宋_GB2312"/>
          <w:b w:val="0"/>
          <w:bCs w:val="0"/>
          <w:sz w:val="24"/>
          <w:szCs w:val="24"/>
          <w:highlight w:val="none"/>
          <w:lang w:val="en-US" w:eastAsia="zh-CN"/>
        </w:rPr>
        <w:t xml:space="preserve">未直接参与</w:t>
      </w:r>
      <w:r>
        <w:rPr>
          <w:rFonts w:hint="eastAsia" w:ascii="方正仿宋_GB2312" w:hAnsi="方正仿宋_GB2312" w:eastAsia="方正仿宋_GB2312" w:cs="方正仿宋_GB2312"/>
          <w:b w:val="0"/>
          <w:bCs w:val="0"/>
          <w:sz w:val="24"/>
          <w:szCs w:val="24"/>
          <w:highlight w:val="none"/>
        </w:rPr>
        <w:t xml:space="preserve">可不提供。附法定代表人身份证</w:t>
      </w:r>
      <w:r>
        <w:rPr>
          <w:rFonts w:hint="eastAsia" w:ascii="方正仿宋_GB2312" w:hAnsi="方正仿宋_GB2312" w:eastAsia="方正仿宋_GB2312" w:cs="方正仿宋_GB2312"/>
          <w:b w:val="0"/>
          <w:bCs w:val="0"/>
          <w:sz w:val="24"/>
          <w:szCs w:val="24"/>
          <w:highlight w:val="none"/>
          <w:lang w:eastAsia="zh-CN"/>
        </w:rPr>
        <w:t xml:space="preserve">复印件</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867"/>
        <w:ind w:firstLine="629"/>
        <w:spacing w:line="700" w:lineRule="exact"/>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867"/>
        <w:keepLines w:val="0"/>
        <w:keepNext w:val="0"/>
        <w:pageBreakBefore w:val="0"/>
        <w:spacing w:line="520" w:lineRule="exact"/>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供应商</w:t>
      </w:r>
      <w:r>
        <w:rPr>
          <w:rFonts w:hint="eastAsia" w:ascii="方正仿宋_GB2312" w:hAnsi="方正仿宋_GB2312" w:eastAsia="方正仿宋_GB2312" w:cs="方正仿宋_GB2312"/>
          <w:b w:val="0"/>
          <w:bCs w:val="0"/>
          <w:sz w:val="24"/>
          <w:szCs w:val="24"/>
          <w:highlight w:val="none"/>
        </w:rPr>
        <w:t xml:space="preserve">名称：</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（盖CA电子公章）                    </w:t>
      </w:r>
      <w:r>
        <w:rPr>
          <w:rFonts w:hint="eastAsia" w:ascii="方正仿宋_GB2312" w:hAnsi="方正仿宋_GB2312" w:eastAsia="方正仿宋_GB2312" w:cs="方正仿宋_GB2312"/>
          <w:b w:val="0"/>
          <w:bCs w:val="0"/>
          <w:sz w:val="24"/>
          <w:szCs w:val="24"/>
          <w:highlight w:val="none"/>
        </w:rPr>
      </w:r>
      <w:r/>
    </w:p>
    <w:p>
      <w:pPr>
        <w:pStyle w:val="1043"/>
        <w:keepLines w:val="0"/>
        <w:keepNext w:val="0"/>
        <w:pageBreakBefore w:val="0"/>
        <w:spacing w:line="520" w:lineRule="exact"/>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                    </w:t>
      </w:r>
      <w:r>
        <w:rPr>
          <w:rFonts w:hint="eastAsia" w:ascii="方正仿宋_GB2312" w:hAnsi="方正仿宋_GB2312" w:eastAsia="方正仿宋_GB2312" w:cs="方正仿宋_GB2312"/>
          <w:b w:val="0"/>
          <w:bCs w:val="0"/>
          <w:sz w:val="24"/>
          <w:szCs w:val="24"/>
          <w:highlight w:val="none"/>
        </w:rPr>
      </w:r>
      <w:r/>
    </w:p>
    <w:p>
      <w:pPr>
        <w:pStyle w:val="867"/>
        <w:ind w:firstLine="0"/>
        <w:spacing w:line="520" w:lineRule="exact"/>
        <w:rPr>
          <w:rFonts w:hint="eastAsia" w:ascii="方正仿宋_GB2312" w:hAnsi="方正仿宋_GB2312" w:eastAsia="方正仿宋_GB2312" w:cs="方正仿宋_GB2312"/>
          <w:b w:val="0"/>
          <w:bCs w:val="0"/>
          <w:sz w:val="28"/>
          <w:szCs w:val="28"/>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日期：</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年</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月</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日</w:t>
      </w:r>
      <w:r>
        <w:rPr>
          <w:rFonts w:hint="eastAsia" w:ascii="方正仿宋_GB2312" w:hAnsi="方正仿宋_GB2312" w:eastAsia="方正仿宋_GB2312" w:cs="方正仿宋_GB2312"/>
          <w:b w:val="0"/>
          <w:bCs w:val="0"/>
          <w:sz w:val="28"/>
          <w:szCs w:val="28"/>
          <w:highlight w:val="none"/>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br w:type="page" w:clear="all"/>
      </w:r>
      <w:r>
        <w:rPr>
          <w:rFonts w:hint="eastAsia" w:ascii="华文中宋" w:hAnsi="华文中宋" w:eastAsia="华文中宋" w:cs="华文中宋"/>
          <w:b w:val="0"/>
          <w:bCs w:val="0"/>
          <w:sz w:val="32"/>
          <w:szCs w:val="32"/>
          <w:highlight w:val="none"/>
        </w:rPr>
        <w:t xml:space="preserve">法定代表人授权委托书</w:t>
      </w:r>
      <w:r>
        <w:rPr>
          <w:rFonts w:hint="eastAsia" w:ascii="方正仿宋_GB2312" w:hAnsi="方正仿宋_GB2312" w:eastAsia="方正仿宋_GB2312" w:cs="方正仿宋_GB2312"/>
          <w:b/>
          <w:bCs/>
          <w:sz w:val="32"/>
          <w:szCs w:val="32"/>
          <w:highlight w:val="none"/>
        </w:rPr>
      </w:r>
      <w:r/>
    </w:p>
    <w:p>
      <w:pPr>
        <w:pStyle w:val="867"/>
        <w:rPr>
          <w:rFonts w:hint="eastAsia" w:ascii="方正仿宋_GB2312" w:hAnsi="方正仿宋_GB2312" w:eastAsia="方正仿宋_GB2312" w:cs="方正仿宋_GB2312"/>
          <w:sz w:val="32"/>
          <w:szCs w:val="32"/>
          <w:highlight w:val="none"/>
          <w:u w:val="single"/>
          <w:lang w:eastAsia="zh-CN"/>
        </w:rPr>
      </w:pPr>
      <w:r>
        <w:rPr>
          <w:rFonts w:hint="eastAsia" w:ascii="方正仿宋_GB2312" w:hAnsi="方正仿宋_GB2312" w:eastAsia="方正仿宋_GB2312" w:cs="方正仿宋_GB2312"/>
          <w:sz w:val="32"/>
          <w:szCs w:val="32"/>
          <w:highlight w:val="none"/>
          <w:u w:val="single"/>
          <w:lang w:eastAsia="zh-CN"/>
        </w:rPr>
      </w:r>
      <w:r/>
    </w:p>
    <w:p>
      <w:pPr>
        <w:pStyle w:val="867"/>
        <w:rPr>
          <w:rFonts w:hint="eastAsia" w:ascii="方正仿宋_GB2312" w:hAnsi="方正仿宋_GB2312" w:eastAsia="方正仿宋_GB2312" w:cs="方正仿宋_GB2312"/>
          <w:sz w:val="32"/>
          <w:szCs w:val="32"/>
          <w:highlight w:val="none"/>
          <w:u w:val="single"/>
          <w:lang w:eastAsia="zh-CN"/>
        </w:rPr>
      </w:pPr>
      <w:r>
        <w:rPr>
          <w:rFonts w:hint="eastAsia" w:ascii="方正仿宋_GB2312" w:hAnsi="方正仿宋_GB2312" w:eastAsia="方正仿宋_GB2312" w:cs="方正仿宋_GB2312"/>
          <w:sz w:val="32"/>
          <w:szCs w:val="32"/>
          <w:highlight w:val="none"/>
          <w:u w:val="single"/>
          <w:lang w:eastAsia="zh-CN"/>
        </w:rPr>
      </w:r>
      <w:r/>
    </w:p>
    <w:p>
      <w:pPr>
        <w:pStyle w:val="867"/>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u w:val="single"/>
        </w:rPr>
        <w:t xml:space="preserve">（</w:t>
      </w:r>
      <w:r>
        <w:rPr>
          <w:rFonts w:hint="eastAsia" w:ascii="方正仿宋_GB2312" w:hAnsi="方正仿宋_GB2312" w:eastAsia="方正仿宋_GB2312" w:cs="方正仿宋_GB2312"/>
          <w:sz w:val="24"/>
          <w:szCs w:val="24"/>
          <w:highlight w:val="none"/>
          <w:u w:val="single"/>
          <w:lang w:val="en-US" w:eastAsia="zh-CN"/>
        </w:rPr>
        <w:t xml:space="preserve">供应商</w:t>
      </w:r>
      <w:r>
        <w:rPr>
          <w:rFonts w:hint="eastAsia" w:ascii="方正仿宋_GB2312" w:hAnsi="方正仿宋_GB2312" w:eastAsia="方正仿宋_GB2312" w:cs="方正仿宋_GB2312"/>
          <w:sz w:val="24"/>
          <w:szCs w:val="24"/>
          <w:highlight w:val="none"/>
          <w:u w:val="single"/>
        </w:rPr>
        <w:t xml:space="preserve">名称）</w:t>
      </w:r>
      <w:r>
        <w:rPr>
          <w:rFonts w:hint="eastAsia" w:ascii="方正仿宋_GB2312" w:hAnsi="方正仿宋_GB2312" w:eastAsia="方正仿宋_GB2312" w:cs="方正仿宋_GB2312"/>
          <w:sz w:val="24"/>
          <w:szCs w:val="24"/>
          <w:highlight w:val="none"/>
        </w:rPr>
        <w:t xml:space="preserve">法定代表人</w:t>
      </w:r>
      <w:r>
        <w:rPr>
          <w:rFonts w:hint="eastAsia" w:ascii="方正仿宋_GB2312" w:hAnsi="方正仿宋_GB2312" w:eastAsia="方正仿宋_GB2312" w:cs="方正仿宋_GB2312"/>
          <w:sz w:val="24"/>
          <w:szCs w:val="24"/>
          <w:highlight w:val="none"/>
          <w:u w:val="single"/>
        </w:rPr>
        <w:t xml:space="preserve">（姓名）</w:t>
      </w:r>
      <w:r>
        <w:rPr>
          <w:rFonts w:hint="eastAsia" w:ascii="方正仿宋_GB2312" w:hAnsi="方正仿宋_GB2312" w:eastAsia="方正仿宋_GB2312" w:cs="方正仿宋_GB2312"/>
          <w:sz w:val="24"/>
          <w:szCs w:val="24"/>
          <w:highlight w:val="none"/>
        </w:rPr>
        <w:t xml:space="preserve">，法定代表人身份证号：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，授权我单位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（职务或职称）</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（姓名），身份证号：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，为我单位本次授权委托人，全权处理此次</w:t>
      </w:r>
      <w:r>
        <w:rPr>
          <w:rFonts w:hint="eastAsia" w:ascii="方正仿宋_GB2312" w:hAnsi="方正仿宋_GB2312" w:eastAsia="方正仿宋_GB2312" w:cs="方正仿宋_GB2312"/>
          <w:sz w:val="24"/>
          <w:szCs w:val="24"/>
          <w:highlight w:val="none"/>
          <w:u w:val="single"/>
        </w:rPr>
        <w:t xml:space="preserve">        （项目名称）</w:t>
      </w:r>
      <w:r>
        <w:rPr>
          <w:rFonts w:hint="eastAsia" w:ascii="方正仿宋_GB2312" w:hAnsi="方正仿宋_GB2312" w:eastAsia="方正仿宋_GB2312" w:cs="方正仿宋_GB2312"/>
          <w:sz w:val="24"/>
          <w:szCs w:val="24"/>
          <w:highlight w:val="none"/>
          <w:lang w:val="en-US" w:eastAsia="zh-CN"/>
        </w:rPr>
        <w:t xml:space="preserve">投标</w:t>
      </w:r>
      <w:r>
        <w:rPr>
          <w:rFonts w:hint="eastAsia" w:ascii="方正仿宋_GB2312" w:hAnsi="方正仿宋_GB2312" w:eastAsia="方正仿宋_GB2312" w:cs="方正仿宋_GB2312"/>
          <w:sz w:val="24"/>
          <w:szCs w:val="24"/>
          <w:highlight w:val="none"/>
        </w:rPr>
        <w:t xml:space="preserve">活动的一切事宜。</w:t>
      </w:r>
      <w:r>
        <w:rPr>
          <w:rFonts w:hint="eastAsia" w:ascii="方正仿宋_GB2312" w:hAnsi="方正仿宋_GB2312" w:eastAsia="方正仿宋_GB2312" w:cs="方正仿宋_GB2312"/>
          <w:sz w:val="24"/>
          <w:szCs w:val="24"/>
          <w:highlight w:val="none"/>
          <w:u w:val="singl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特此授权。</w:t>
      </w:r>
      <w:r>
        <w:rPr>
          <w:rFonts w:hint="eastAsia" w:ascii="方正仿宋_GB2312" w:hAnsi="方正仿宋_GB2312" w:eastAsia="方正仿宋_GB2312" w:cs="方正仿宋_GB2312"/>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（授权委托人</w:t>
      </w:r>
      <w:r>
        <w:rPr>
          <w:rFonts w:hint="eastAsia" w:ascii="方正仿宋_GB2312" w:hAnsi="方正仿宋_GB2312" w:eastAsia="方正仿宋_GB2312" w:cs="方正仿宋_GB2312"/>
          <w:b w:val="0"/>
          <w:bCs w:val="0"/>
          <w:sz w:val="24"/>
          <w:szCs w:val="24"/>
          <w:highlight w:val="none"/>
          <w:lang w:val="en-US" w:eastAsia="zh-CN"/>
        </w:rPr>
        <w:t xml:space="preserve">参与</w:t>
      </w:r>
      <w:r>
        <w:rPr>
          <w:rFonts w:hint="eastAsia" w:ascii="方正仿宋_GB2312" w:hAnsi="方正仿宋_GB2312" w:eastAsia="方正仿宋_GB2312" w:cs="方正仿宋_GB2312"/>
          <w:b w:val="0"/>
          <w:bCs w:val="0"/>
          <w:sz w:val="24"/>
          <w:szCs w:val="24"/>
          <w:highlight w:val="none"/>
        </w:rPr>
        <w:t xml:space="preserve">的提供，附法定代表人及被授权人身份证</w:t>
      </w:r>
      <w:r>
        <w:rPr>
          <w:rFonts w:hint="eastAsia" w:ascii="方正仿宋_GB2312" w:hAnsi="方正仿宋_GB2312" w:eastAsia="方正仿宋_GB2312" w:cs="方正仿宋_GB2312"/>
          <w:b w:val="0"/>
          <w:bCs w:val="0"/>
          <w:sz w:val="24"/>
          <w:szCs w:val="24"/>
          <w:highlight w:val="none"/>
          <w:lang w:eastAsia="zh-CN"/>
        </w:rPr>
        <w:t xml:space="preserve">复印件</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供应商</w:t>
      </w:r>
      <w:r>
        <w:rPr>
          <w:rFonts w:hint="eastAsia" w:ascii="方正仿宋_GB2312" w:hAnsi="方正仿宋_GB2312" w:eastAsia="方正仿宋_GB2312" w:cs="方正仿宋_GB2312"/>
          <w:b w:val="0"/>
          <w:bCs w:val="0"/>
          <w:sz w:val="24"/>
          <w:szCs w:val="24"/>
          <w:highlight w:val="none"/>
        </w:rPr>
        <w:t xml:space="preserve">名称：</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（盖CA电子公章）                    </w:t>
      </w:r>
      <w:r>
        <w:rPr>
          <w:rFonts w:hint="eastAsia" w:ascii="方正仿宋_GB2312" w:hAnsi="方正仿宋_GB2312" w:eastAsia="方正仿宋_GB2312" w:cs="方正仿宋_GB2312"/>
          <w:b w:val="0"/>
          <w:bCs w:val="0"/>
          <w:sz w:val="24"/>
          <w:szCs w:val="24"/>
          <w:highlight w:val="none"/>
        </w:rPr>
      </w:r>
      <w:r/>
    </w:p>
    <w:p>
      <w:pPr>
        <w:pStyle w:val="1043"/>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1043"/>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授权委托人：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                 </w:t>
      </w:r>
      <w:r>
        <w:rPr>
          <w:rFonts w:hint="eastAsia" w:ascii="方正仿宋_GB2312" w:hAnsi="方正仿宋_GB2312" w:eastAsia="方正仿宋_GB2312" w:cs="方正仿宋_GB2312"/>
          <w:b w:val="0"/>
          <w:bCs w:val="0"/>
          <w:sz w:val="24"/>
          <w:szCs w:val="24"/>
          <w:highlight w:val="none"/>
        </w:rPr>
      </w:r>
      <w:r/>
    </w:p>
    <w:p>
      <w:pPr>
        <w:pStyle w:val="1043"/>
        <w:ind w:firstLine="480"/>
        <w:keepLines w:val="0"/>
        <w:keepNext w:val="0"/>
        <w:pageBreakBefore w:val="0"/>
        <w:spacing w:line="360" w:lineRule="auto"/>
        <w:widowControl w:val="off"/>
        <w:rPr>
          <w:rFonts w:hint="eastAsia" w:ascii="华文中宋" w:hAnsi="华文中宋" w:eastAsia="华文中宋" w:cs="华文中宋"/>
          <w:b w:val="0"/>
          <w:bCs/>
          <w:sz w:val="32"/>
          <w:szCs w:val="32"/>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日期：</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年</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月</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日</w:t>
      </w:r>
      <w:r>
        <w:rPr>
          <w:rFonts w:hint="eastAsia" w:ascii="方正仿宋_GB2312" w:hAnsi="方正仿宋_GB2312" w:eastAsia="方正仿宋_GB2312" w:cs="方正仿宋_GB2312"/>
          <w:color w:val="000000"/>
          <w:sz w:val="28"/>
          <w:szCs w:val="28"/>
          <w:highlight w:val="none"/>
        </w:rPr>
        <w:br w:type="page" w:clear="all"/>
      </w:r>
      <w:r>
        <w:rPr>
          <w:rFonts w:hint="eastAsia" w:ascii="华文中宋" w:hAnsi="华文中宋" w:eastAsia="华文中宋" w:cs="华文中宋"/>
          <w:b w:val="0"/>
          <w:bCs/>
          <w:sz w:val="32"/>
          <w:szCs w:val="32"/>
          <w:highlight w:val="none"/>
          <w:lang w:val="en-US" w:eastAsia="zh-CN"/>
        </w:rPr>
        <w:t xml:space="preserve">投标文件签署、盖章齐全完整</w:t>
      </w: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投标</w:t>
      </w:r>
      <w:r>
        <w:rPr>
          <w:rFonts w:hint="eastAsia" w:ascii="华文中宋" w:hAnsi="华文中宋" w:eastAsia="华文中宋" w:cs="华文中宋"/>
          <w:b w:val="0"/>
          <w:bCs/>
          <w:sz w:val="32"/>
          <w:szCs w:val="32"/>
          <w:highlight w:val="none"/>
          <w:lang w:eastAsia="zh-CN"/>
        </w:rPr>
        <w:t xml:space="preserve">文件</w:t>
      </w:r>
      <w:r>
        <w:rPr>
          <w:rFonts w:hint="eastAsia" w:ascii="华文中宋" w:hAnsi="华文中宋" w:eastAsia="华文中宋" w:cs="华文中宋"/>
          <w:b w:val="0"/>
          <w:bCs/>
          <w:sz w:val="32"/>
          <w:szCs w:val="32"/>
          <w:highlight w:val="none"/>
        </w:rPr>
        <w:t xml:space="preserve">签署、盖章的声明</w:t>
      </w:r>
      <w:r>
        <w:rPr>
          <w:rFonts w:hint="eastAsia" w:ascii="方正仿宋_GB2312" w:hAnsi="方正仿宋_GB2312" w:eastAsia="方正仿宋_GB2312" w:cs="方正仿宋_GB2312"/>
          <w:b/>
          <w:sz w:val="32"/>
          <w:szCs w:val="32"/>
          <w:highlight w:val="none"/>
        </w:rPr>
      </w:r>
      <w:r/>
    </w:p>
    <w:p>
      <w:pPr>
        <w:pStyle w:val="1117"/>
        <w:keepLines w:val="0"/>
        <w:keepNext w:val="0"/>
        <w:pageBreakBefore w:val="0"/>
        <w:spacing w:line="360" w:lineRule="auto"/>
        <w:widowControl w:val="off"/>
        <w:rPr>
          <w:rFonts w:hint="eastAsia" w:ascii="方正仿宋_GB2312" w:hAnsi="方正仿宋_GB2312" w:eastAsia="方正仿宋_GB2312" w:cs="方正仿宋_GB2312"/>
          <w:sz w:val="28"/>
          <w:szCs w:val="28"/>
          <w:highlight w:val="none"/>
          <w:u w:val="single"/>
          <w:lang w:eastAsia="zh-CN"/>
        </w:rPr>
      </w:pPr>
      <w:r>
        <w:rPr>
          <w:rFonts w:hint="eastAsia" w:ascii="方正仿宋_GB2312" w:hAnsi="方正仿宋_GB2312" w:eastAsia="方正仿宋_GB2312" w:cs="方正仿宋_GB2312"/>
          <w:sz w:val="28"/>
          <w:szCs w:val="28"/>
          <w:highlight w:val="none"/>
          <w:u w:val="single"/>
          <w:lang w:eastAsia="zh-CN"/>
        </w:rPr>
      </w:r>
      <w:r/>
    </w:p>
    <w:p>
      <w:pPr>
        <w:pStyle w:val="1117"/>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我司投标</w:t>
      </w:r>
      <w:r>
        <w:rPr>
          <w:rFonts w:hint="eastAsia" w:ascii="方正仿宋_GB2312" w:hAnsi="方正仿宋_GB2312" w:eastAsia="方正仿宋_GB2312" w:cs="方正仿宋_GB2312"/>
          <w:bCs/>
          <w:sz w:val="24"/>
          <w:szCs w:val="24"/>
          <w:highlight w:val="none"/>
          <w:lang w:eastAsia="zh-CN"/>
        </w:rPr>
        <w:t xml:space="preserve">文件</w:t>
      </w:r>
      <w:r>
        <w:rPr>
          <w:rFonts w:hint="eastAsia" w:ascii="方正仿宋_GB2312" w:hAnsi="方正仿宋_GB2312" w:eastAsia="方正仿宋_GB2312" w:cs="方正仿宋_GB2312"/>
          <w:bCs/>
          <w:sz w:val="24"/>
          <w:szCs w:val="24"/>
          <w:highlight w:val="none"/>
        </w:rPr>
        <w:t xml:space="preserve">签署、盖章符合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规定</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具体内容详见投标文件。</w:t>
      </w:r>
      <w:r>
        <w:rPr>
          <w:rFonts w:hint="eastAsia" w:ascii="方正仿宋_GB2312" w:hAnsi="方正仿宋_GB2312" w:eastAsia="方正仿宋_GB2312" w:cs="方正仿宋_GB2312"/>
          <w:bCs/>
          <w:sz w:val="24"/>
          <w:szCs w:val="24"/>
          <w:highlight w:val="none"/>
          <w:lang w:val="en-US" w:eastAsia="zh-CN"/>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（我司知晓下列处理原则：已提供本声明但投标文件中</w:t>
      </w:r>
      <w:r>
        <w:rPr>
          <w:rFonts w:hint="eastAsia" w:ascii="方正仿宋_GB2312" w:hAnsi="方正仿宋_GB2312" w:eastAsia="方正仿宋_GB2312" w:cs="方正仿宋_GB2312"/>
          <w:bCs/>
          <w:sz w:val="24"/>
          <w:szCs w:val="24"/>
          <w:highlight w:val="none"/>
        </w:rPr>
        <w:t xml:space="preserve">签署、盖章</w:t>
      </w:r>
      <w:r>
        <w:rPr>
          <w:rFonts w:hint="eastAsia" w:ascii="方正仿宋_GB2312" w:hAnsi="方正仿宋_GB2312" w:eastAsia="方正仿宋_GB2312" w:cs="方正仿宋_GB2312"/>
          <w:bCs/>
          <w:sz w:val="24"/>
          <w:szCs w:val="24"/>
          <w:highlight w:val="none"/>
          <w:lang w:val="en-US" w:eastAsia="zh-CN"/>
        </w:rPr>
        <w:t xml:space="preserve">不符合采购文件规定的，本声明无效，并可能做不符性处理。）</w:t>
      </w:r>
      <w:r>
        <w:rPr>
          <w:rFonts w:hint="eastAsia" w:ascii="方正仿宋_GB2312" w:hAnsi="方正仿宋_GB2312" w:eastAsia="方正仿宋_GB2312" w:cs="方正仿宋_GB2312"/>
          <w:bCs/>
          <w:sz w:val="24"/>
          <w:szCs w:val="24"/>
          <w:highlight w:val="none"/>
          <w:lang w:val="en-US" w:eastAsia="zh-CN"/>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43"/>
        <w:ind w:firstLine="480"/>
        <w:keepLines w:val="0"/>
        <w:keepNext w:val="0"/>
        <w:pageBreakBefore w:val="0"/>
        <w:spacing w:line="360" w:lineRule="auto"/>
        <w:widowControl w:val="off"/>
        <w:rPr>
          <w:rFonts w:hint="eastAsia" w:ascii="方正仿宋_GB2312" w:hAnsi="方正仿宋_GB2312" w:eastAsia="方正仿宋_GB2312" w:cs="方正仿宋_GB2312"/>
          <w:b/>
          <w:bCs w:val="0"/>
          <w:color w:val="000000"/>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bCs w:val="0"/>
          <w:color w:val="000000"/>
          <w:sz w:val="24"/>
          <w:szCs w:val="24"/>
          <w:highlight w:val="none"/>
          <w:lang w:val="en-US" w:eastAsia="zh-CN"/>
        </w:rPr>
      </w:r>
      <w:r/>
    </w:p>
    <w:p>
      <w:pPr>
        <w:pStyle w:val="727"/>
        <w:keepLines w:val="0"/>
        <w:keepNext w:val="0"/>
        <w:pageBreakBefore w:val="0"/>
        <w:spacing w:line="360" w:lineRule="auto"/>
        <w:widowControl w:val="off"/>
        <w:rPr>
          <w:rFonts w:hint="eastAsia" w:ascii="华文中宋" w:hAnsi="华文中宋" w:eastAsia="华文中宋" w:cs="华文中宋"/>
          <w:b w:val="0"/>
          <w:bCs/>
          <w:sz w:val="32"/>
          <w:szCs w:val="32"/>
          <w:highlight w:val="none"/>
          <w:lang w:val="en-US" w:eastAsia="zh-CN"/>
        </w:rPr>
        <w:outlineLvl w:val="1"/>
      </w:pPr>
      <w:r>
        <w:rPr>
          <w:rFonts w:hint="eastAsia" w:ascii="方正仿宋_GB2312" w:hAnsi="方正仿宋_GB2312" w:eastAsia="方正仿宋_GB2312" w:cs="方正仿宋_GB2312"/>
          <w:b/>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投标有效期</w:t>
      </w: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华文中宋" w:hAnsi="华文中宋" w:eastAsia="华文中宋" w:cs="华文中宋"/>
          <w:b w:val="0"/>
          <w:bCs/>
          <w:sz w:val="32"/>
          <w:szCs w:val="32"/>
          <w:highlight w:val="none"/>
        </w:rPr>
      </w:pPr>
      <w:r>
        <w:rPr>
          <w:rFonts w:hint="eastAsia" w:ascii="华文中宋" w:hAnsi="华文中宋" w:eastAsia="华文中宋" w:cs="华文中宋"/>
          <w:b w:val="0"/>
          <w:bCs/>
          <w:sz w:val="32"/>
          <w:szCs w:val="32"/>
          <w:highlight w:val="none"/>
          <w:lang w:val="en-US" w:eastAsia="zh-CN"/>
        </w:rPr>
        <w:t xml:space="preserve">投标有效期</w:t>
      </w:r>
      <w:r>
        <w:rPr>
          <w:rFonts w:hint="eastAsia" w:ascii="华文中宋" w:hAnsi="华文中宋" w:eastAsia="华文中宋" w:cs="华文中宋"/>
          <w:b w:val="0"/>
          <w:bCs/>
          <w:sz w:val="32"/>
          <w:szCs w:val="32"/>
          <w:highlight w:val="none"/>
        </w:rPr>
        <w:t xml:space="preserve">声明</w:t>
      </w:r>
      <w:r>
        <w:rPr>
          <w:rFonts w:hint="eastAsia" w:ascii="华文中宋" w:hAnsi="华文中宋" w:eastAsia="华文中宋" w:cs="华文中宋"/>
          <w:b w:val="0"/>
          <w:bCs/>
          <w:sz w:val="32"/>
          <w:szCs w:val="32"/>
          <w:highlight w:val="none"/>
        </w:rPr>
      </w:r>
      <w:r/>
    </w:p>
    <w:p>
      <w:pPr>
        <w:pStyle w:val="1117"/>
        <w:spacing w:line="600" w:lineRule="exact"/>
        <w:rPr>
          <w:rFonts w:hint="eastAsia" w:ascii="方正仿宋_GB2312" w:hAnsi="方正仿宋_GB2312" w:eastAsia="方正仿宋_GB2312" w:cs="方正仿宋_GB2312"/>
          <w:sz w:val="32"/>
          <w:szCs w:val="32"/>
          <w:highlight w:val="none"/>
          <w:u w:val="single"/>
        </w:rPr>
      </w:pPr>
      <w:r>
        <w:rPr>
          <w:rFonts w:hint="eastAsia" w:ascii="方正仿宋_GB2312" w:hAnsi="方正仿宋_GB2312" w:eastAsia="方正仿宋_GB2312" w:cs="方正仿宋_GB2312"/>
          <w:sz w:val="32"/>
          <w:szCs w:val="32"/>
          <w:highlight w:val="none"/>
          <w:u w:val="single"/>
        </w:rPr>
      </w:r>
      <w:r/>
    </w:p>
    <w:p>
      <w:pPr>
        <w:pStyle w:val="1117"/>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 </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我司承诺我司投标文件的投标有效期为</w:t>
      </w:r>
      <w:r>
        <w:rPr>
          <w:rFonts w:hint="eastAsia" w:ascii="方正仿宋_GB2312" w:hAnsi="方正仿宋_GB2312" w:eastAsia="方正仿宋_GB2312" w:cs="方正仿宋_GB2312"/>
          <w:bCs/>
          <w:sz w:val="24"/>
          <w:szCs w:val="24"/>
          <w:highlight w:val="none"/>
          <w:u w:val="single"/>
          <w:lang w:val="en-US" w:eastAsia="zh-CN"/>
        </w:rPr>
        <w:t xml:space="preserve">       </w:t>
      </w:r>
      <w:r>
        <w:rPr>
          <w:rFonts w:hint="eastAsia" w:ascii="方正仿宋_GB2312" w:hAnsi="方正仿宋_GB2312" w:eastAsia="方正仿宋_GB2312" w:cs="方正仿宋_GB2312"/>
          <w:bCs/>
          <w:sz w:val="24"/>
          <w:szCs w:val="24"/>
          <w:highlight w:val="none"/>
          <w:lang w:val="en-US" w:eastAsia="zh-CN"/>
        </w:rPr>
        <w:t xml:space="preserve">日（从提交投标文件截止之日起算）。</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867"/>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43"/>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lang w:val="en-US" w:eastAsia="zh-CN"/>
        </w:rPr>
      </w:r>
      <w:r/>
    </w:p>
    <w:p>
      <w:pPr>
        <w:pStyle w:val="1034"/>
        <w:rPr>
          <w:rFonts w:hint="eastAsia" w:ascii="华文中宋" w:hAnsi="华文中宋" w:eastAsia="华文中宋" w:cs="华文中宋"/>
          <w:b w:val="0"/>
          <w:bCs/>
          <w:sz w:val="32"/>
          <w:szCs w:val="32"/>
          <w:highlight w:val="none"/>
          <w:lang w:val="en-US" w:eastAsia="zh-CN"/>
        </w:rPr>
        <w:outlineLvl w:val="1"/>
      </w:pPr>
      <w:r>
        <w:rPr>
          <w:rFonts w:hint="eastAsia" w:ascii="方正仿宋_GB2312" w:hAnsi="方正仿宋_GB2312" w:eastAsia="方正仿宋_GB2312" w:cs="方正仿宋_GB2312"/>
          <w:b/>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对实质性条款的响应性</w:t>
      </w: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对实质性条款的响应</w:t>
      </w:r>
      <w:r>
        <w:rPr>
          <w:rFonts w:hint="eastAsia" w:ascii="华文中宋" w:hAnsi="华文中宋" w:eastAsia="华文中宋" w:cs="华文中宋"/>
          <w:b w:val="0"/>
          <w:bCs/>
          <w:sz w:val="32"/>
          <w:szCs w:val="32"/>
          <w:highlight w:val="none"/>
          <w:lang w:eastAsia="zh-CN"/>
        </w:rPr>
        <w:t xml:space="preserve">的</w:t>
      </w:r>
      <w:r>
        <w:rPr>
          <w:rFonts w:hint="eastAsia" w:ascii="华文中宋" w:hAnsi="华文中宋" w:eastAsia="华文中宋" w:cs="华文中宋"/>
          <w:b w:val="0"/>
          <w:bCs/>
          <w:sz w:val="32"/>
          <w:szCs w:val="32"/>
          <w:highlight w:val="none"/>
        </w:rPr>
        <w:t xml:space="preserve">声明</w:t>
      </w:r>
      <w:r>
        <w:rPr>
          <w:rFonts w:hint="eastAsia" w:ascii="方正仿宋_GB2312" w:hAnsi="方正仿宋_GB2312" w:eastAsia="方正仿宋_GB2312" w:cs="方正仿宋_GB2312"/>
          <w:b/>
          <w:sz w:val="32"/>
          <w:szCs w:val="32"/>
          <w:highlight w:val="none"/>
        </w:rPr>
      </w:r>
      <w:r/>
    </w:p>
    <w:p>
      <w:pPr>
        <w:pStyle w:val="1117"/>
        <w:spacing w:line="600" w:lineRule="exact"/>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u w:val="single"/>
        </w:rPr>
      </w:r>
      <w:r/>
    </w:p>
    <w:p>
      <w:pPr>
        <w:pStyle w:val="1117"/>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我司投标</w:t>
      </w:r>
      <w:r>
        <w:rPr>
          <w:rFonts w:hint="eastAsia" w:ascii="方正仿宋_GB2312" w:hAnsi="方正仿宋_GB2312" w:eastAsia="方正仿宋_GB2312" w:cs="方正仿宋_GB2312"/>
          <w:bCs/>
          <w:sz w:val="24"/>
          <w:szCs w:val="24"/>
          <w:highlight w:val="none"/>
          <w:lang w:eastAsia="zh-CN"/>
        </w:rPr>
        <w:t xml:space="preserve">文件</w:t>
      </w:r>
      <w:r>
        <w:rPr>
          <w:rFonts w:hint="eastAsia" w:ascii="方正仿宋_GB2312" w:hAnsi="方正仿宋_GB2312" w:eastAsia="方正仿宋_GB2312" w:cs="方正仿宋_GB2312"/>
          <w:bCs/>
          <w:sz w:val="24"/>
          <w:szCs w:val="24"/>
          <w:highlight w:val="none"/>
        </w:rPr>
        <w:t xml:space="preserve">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要求，对实质性条款</w:t>
      </w:r>
      <w:r>
        <w:rPr>
          <w:rFonts w:hint="eastAsia" w:ascii="方正仿宋_GB2312" w:hAnsi="方正仿宋_GB2312" w:eastAsia="方正仿宋_GB2312" w:cs="方正仿宋_GB2312"/>
          <w:bCs/>
          <w:sz w:val="24"/>
          <w:szCs w:val="24"/>
          <w:highlight w:val="none"/>
          <w:lang w:val="en-US" w:eastAsia="zh-CN"/>
        </w:rPr>
        <w:t xml:space="preserve">完全响应</w:t>
      </w:r>
      <w:r>
        <w:rPr>
          <w:rFonts w:hint="eastAsia" w:ascii="方正仿宋_GB2312" w:hAnsi="方正仿宋_GB2312" w:eastAsia="方正仿宋_GB2312" w:cs="方正仿宋_GB2312"/>
          <w:bCs/>
          <w:sz w:val="24"/>
          <w:szCs w:val="24"/>
          <w:highlight w:val="none"/>
        </w:rPr>
        <w:t xml:space="preserve">并且不存在重大偏离，</w:t>
      </w:r>
      <w:r>
        <w:rPr>
          <w:rFonts w:hint="eastAsia" w:ascii="方正仿宋_GB2312" w:hAnsi="方正仿宋_GB2312" w:eastAsia="方正仿宋_GB2312" w:cs="方正仿宋_GB2312"/>
          <w:bCs/>
          <w:sz w:val="24"/>
          <w:szCs w:val="24"/>
          <w:highlight w:val="none"/>
          <w:lang w:val="en-US" w:eastAsia="zh-CN"/>
        </w:rPr>
        <w:t xml:space="preserve">具体内容详见投标文件。</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（我司知晓下列处理原则：已提供本声明但投标文件不</w:t>
      </w:r>
      <w:r>
        <w:rPr>
          <w:rFonts w:hint="eastAsia" w:ascii="方正仿宋_GB2312" w:hAnsi="方正仿宋_GB2312" w:eastAsia="方正仿宋_GB2312" w:cs="方正仿宋_GB2312"/>
          <w:bCs/>
          <w:sz w:val="24"/>
          <w:szCs w:val="24"/>
          <w:highlight w:val="none"/>
        </w:rPr>
        <w:t xml:space="preserve">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要求</w:t>
      </w:r>
      <w:r>
        <w:rPr>
          <w:rFonts w:hint="eastAsia" w:ascii="方正仿宋_GB2312" w:hAnsi="方正仿宋_GB2312" w:eastAsia="方正仿宋_GB2312" w:cs="方正仿宋_GB2312"/>
          <w:bCs/>
          <w:sz w:val="24"/>
          <w:szCs w:val="24"/>
          <w:highlight w:val="none"/>
          <w:lang w:val="en-US" w:eastAsia="zh-CN"/>
        </w:rPr>
        <w:t xml:space="preserve">或</w:t>
      </w:r>
      <w:r>
        <w:rPr>
          <w:rFonts w:hint="eastAsia" w:ascii="方正仿宋_GB2312" w:hAnsi="方正仿宋_GB2312" w:eastAsia="方正仿宋_GB2312" w:cs="方正仿宋_GB2312"/>
          <w:bCs/>
          <w:sz w:val="24"/>
          <w:szCs w:val="24"/>
          <w:highlight w:val="none"/>
        </w:rPr>
        <w:t xml:space="preserve">存在重大偏离</w:t>
      </w:r>
      <w:r>
        <w:rPr>
          <w:rFonts w:hint="eastAsia" w:ascii="方正仿宋_GB2312" w:hAnsi="方正仿宋_GB2312" w:eastAsia="方正仿宋_GB2312" w:cs="方正仿宋_GB2312"/>
          <w:bCs/>
          <w:sz w:val="24"/>
          <w:szCs w:val="24"/>
          <w:highlight w:val="none"/>
          <w:lang w:val="en-US" w:eastAsia="zh-CN"/>
        </w:rPr>
        <w:t xml:space="preserve">的，本声明无效，并可能做不符性处理。）</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867"/>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43"/>
        <w:ind w:firstLine="480"/>
        <w:keepLines w:val="0"/>
        <w:keepNext w:val="0"/>
        <w:pageBreakBefore w:val="0"/>
        <w:spacing w:line="520" w:lineRule="exact"/>
        <w:widowControl w:val="off"/>
        <w:rPr>
          <w:rFonts w:hint="eastAsia" w:ascii="华文中宋" w:hAnsi="华文中宋" w:eastAsia="华文中宋" w:cs="华文中宋"/>
          <w:b w:val="0"/>
          <w:bCs/>
          <w:sz w:val="32"/>
          <w:szCs w:val="32"/>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bCs w:val="0"/>
          <w:color w:val="000000"/>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联合体投标</w:t>
      </w: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非联合体</w:t>
      </w:r>
      <w:r>
        <w:rPr>
          <w:rFonts w:hint="eastAsia" w:ascii="华文中宋" w:hAnsi="华文中宋" w:eastAsia="华文中宋" w:cs="华文中宋"/>
          <w:b w:val="0"/>
          <w:bCs/>
          <w:sz w:val="32"/>
          <w:szCs w:val="32"/>
          <w:highlight w:val="none"/>
        </w:rPr>
        <w:t xml:space="preserve">声明</w:t>
      </w:r>
      <w:r>
        <w:rPr>
          <w:rFonts w:hint="eastAsia" w:ascii="方正仿宋_GB2312" w:hAnsi="方正仿宋_GB2312" w:eastAsia="方正仿宋_GB2312" w:cs="方正仿宋_GB2312"/>
          <w:b/>
          <w:sz w:val="32"/>
          <w:szCs w:val="32"/>
          <w:highlight w:val="none"/>
        </w:rPr>
      </w:r>
      <w:r/>
    </w:p>
    <w:p>
      <w:pPr>
        <w:pStyle w:val="1117"/>
        <w:spacing w:line="600" w:lineRule="exact"/>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u w:val="single"/>
        </w:rPr>
      </w:r>
      <w:r/>
    </w:p>
    <w:p>
      <w:pPr>
        <w:pStyle w:val="1117"/>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我司参与本项目不存在联合体投标。</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spacing w:line="600" w:lineRule="exact"/>
        <w:rPr>
          <w:rFonts w:hint="eastAsia" w:ascii="方正仿宋_GB2312" w:hAnsi="方正仿宋_GB2312" w:eastAsia="方正仿宋_GB2312" w:cs="方正仿宋_GB2312"/>
          <w:b w:val="0"/>
          <w:bCs/>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r>
      <w:r/>
    </w:p>
    <w:p>
      <w:pPr>
        <w:pStyle w:val="867"/>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190"/>
        <w:ind w:firstLine="480"/>
        <w:spacing w:line="520" w:lineRule="exact"/>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val="0"/>
          <w:bCs/>
          <w:sz w:val="24"/>
          <w:szCs w:val="24"/>
          <w:highlight w:val="none"/>
        </w:rPr>
      </w:r>
      <w:r/>
    </w:p>
    <w:p>
      <w:pPr>
        <w:pStyle w:val="727"/>
        <w:spacing w:line="360" w:lineRule="auto"/>
        <w:rPr>
          <w:rFonts w:hint="eastAsia" w:ascii="黑体" w:hAnsi="黑体" w:eastAsia="黑体" w:cs="黑体"/>
          <w:b w:val="0"/>
          <w:bCs/>
          <w:color w:val="000000"/>
          <w:sz w:val="32"/>
          <w:szCs w:val="32"/>
          <w:highlight w:val="none"/>
        </w:rPr>
        <w:outlineLvl w:val="1"/>
      </w:pPr>
      <w:r>
        <w:rPr>
          <w:rFonts w:hint="eastAsia" w:ascii="方正仿宋_GB2312" w:hAnsi="方正仿宋_GB2312" w:eastAsia="方正仿宋_GB2312" w:cs="方正仿宋_GB2312"/>
          <w:color w:val="000000"/>
          <w:sz w:val="24"/>
          <w:szCs w:val="24"/>
          <w:highlight w:val="none"/>
        </w:rPr>
        <w:br w:type="page" w:clear="all"/>
      </w:r>
      <w:r>
        <w:rPr>
          <w:rFonts w:hint="eastAsia" w:ascii="黑体" w:hAnsi="黑体" w:eastAsia="黑体" w:cs="黑体"/>
          <w:b w:val="0"/>
          <w:bCs/>
          <w:color w:val="000000"/>
          <w:sz w:val="32"/>
          <w:szCs w:val="32"/>
          <w:highlight w:val="none"/>
          <w:lang w:val="en-US" w:eastAsia="zh-CN"/>
        </w:rPr>
        <w:t xml:space="preserve">四</w:t>
      </w:r>
      <w:r>
        <w:rPr>
          <w:rFonts w:hint="eastAsia" w:ascii="黑体" w:hAnsi="黑体" w:eastAsia="黑体" w:cs="黑体"/>
          <w:b w:val="0"/>
          <w:bCs/>
          <w:color w:val="000000"/>
          <w:sz w:val="32"/>
          <w:szCs w:val="32"/>
          <w:highlight w:val="none"/>
        </w:rPr>
        <w:t xml:space="preserve">、</w:t>
      </w:r>
      <w:bookmarkEnd w:id="152"/>
      <w:r/>
      <w:bookmarkEnd w:id="153"/>
      <w:r/>
      <w:bookmarkEnd w:id="154"/>
      <w:r>
        <w:rPr>
          <w:rFonts w:hint="eastAsia" w:ascii="黑体" w:hAnsi="黑体" w:eastAsia="黑体" w:cs="黑体"/>
          <w:b w:val="0"/>
          <w:bCs/>
          <w:color w:val="000000"/>
          <w:sz w:val="32"/>
          <w:szCs w:val="32"/>
          <w:highlight w:val="none"/>
          <w:lang w:val="en-US" w:eastAsia="zh-CN"/>
        </w:rPr>
        <w:t xml:space="preserve">开标（报价）一览表</w:t>
      </w:r>
      <w:r>
        <w:rPr>
          <w:rFonts w:hint="eastAsia" w:ascii="黑体" w:hAnsi="黑体" w:eastAsia="黑体" w:cs="黑体"/>
          <w:b w:val="0"/>
          <w:bCs/>
          <w:color w:val="000000"/>
          <w:sz w:val="32"/>
          <w:szCs w:val="32"/>
          <w:highlight w:val="non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项目名称：</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项目</w:t>
      </w:r>
      <w:r>
        <w:rPr>
          <w:rFonts w:hint="eastAsia" w:ascii="方正仿宋_GB2312" w:hAnsi="方正仿宋_GB2312" w:eastAsia="方正仿宋_GB2312" w:cs="方正仿宋_GB2312"/>
          <w:caps w:val="0"/>
          <w:color w:val="000000"/>
          <w:sz w:val="24"/>
          <w:szCs w:val="24"/>
        </w:rPr>
        <w:t xml:space="preserve">编号：      </w:t>
      </w:r>
      <w:r>
        <w:rPr>
          <w:rFonts w:hint="eastAsia" w:ascii="方正仿宋_GB2312" w:hAnsi="方正仿宋_GB2312" w:eastAsia="方正仿宋_GB2312" w:cs="方正仿宋_GB2312"/>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108"/>
              <w:ind w:firstLine="0"/>
              <w:jc w:val="center"/>
              <w:spacing w:before="0" w:after="0" w:line="500" w:lineRule="exact"/>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投标总价</w:t>
            </w:r>
            <w:r>
              <w:rPr>
                <w:rFonts w:hint="eastAsia" w:ascii="方正仿宋_GB2312" w:hAnsi="方正仿宋_GB2312" w:eastAsia="方正仿宋_GB2312" w:cs="方正仿宋_GB2312"/>
                <w:caps w:val="0"/>
                <w:color w:val="000000"/>
                <w:sz w:val="24"/>
                <w:szCs w:val="24"/>
              </w:rPr>
            </w:r>
            <w:r/>
          </w:p>
        </w:tc>
        <w:tc>
          <w:tcPr>
            <w:tcW w:w="7278" w:type="dxa"/>
            <w:vAlign w:val="center"/>
            <w:textDirection w:val="lrTb"/>
            <w:noWrap w:val="false"/>
          </w:tcPr>
          <w:p>
            <w:pPr>
              <w:pStyle w:val="1108"/>
              <w:ind w:firstLine="0"/>
              <w:spacing w:before="0" w:after="0" w:line="500" w:lineRule="exact"/>
              <w:rPr>
                <w:rFonts w:hint="eastAsia" w:ascii="方正仿宋_GB2312" w:hAnsi="方正仿宋_GB2312" w:eastAsia="方正仿宋_GB2312" w:cs="方正仿宋_GB2312"/>
                <w:caps w:val="0"/>
                <w:color w:val="000000"/>
                <w:sz w:val="24"/>
                <w:szCs w:val="24"/>
                <w:u w:val="single"/>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人民币（大写）：</w:t>
            </w:r>
            <w:r>
              <w:rPr>
                <w:rFonts w:hint="eastAsia" w:ascii="方正仿宋_GB2312" w:hAnsi="方正仿宋_GB2312" w:eastAsia="方正仿宋_GB2312" w:cs="方正仿宋_GB2312"/>
                <w:caps w:val="0"/>
                <w:color w:val="000000"/>
                <w:sz w:val="24"/>
                <w:szCs w:val="24"/>
                <w:u w:val="single"/>
                <w:lang w:val="en-US" w:eastAsia="zh-CN"/>
              </w:rPr>
              <w:t xml:space="preserve">              </w:t>
            </w:r>
            <w:r>
              <w:rPr>
                <w:rFonts w:hint="eastAsia" w:ascii="方正仿宋_GB2312" w:hAnsi="方正仿宋_GB2312" w:eastAsia="方正仿宋_GB2312" w:cs="方正仿宋_GB2312"/>
                <w:caps w:val="0"/>
                <w:color w:val="000000"/>
                <w:sz w:val="24"/>
                <w:szCs w:val="24"/>
                <w:u w:val="single"/>
                <w:lang w:val="en-US" w:eastAsia="zh-CN"/>
              </w:rPr>
            </w:r>
            <w:r/>
          </w:p>
          <w:p>
            <w:pPr>
              <w:pStyle w:val="1108"/>
              <w:ind w:firstLine="0"/>
              <w:spacing w:before="0" w:after="0" w:line="500" w:lineRule="exact"/>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人民币（小写）：</w:t>
            </w:r>
            <w:r>
              <w:rPr>
                <w:rFonts w:hint="eastAsia" w:ascii="方正仿宋_GB2312" w:hAnsi="方正仿宋_GB2312" w:eastAsia="方正仿宋_GB2312" w:cs="方正仿宋_GB2312"/>
                <w:caps w:val="0"/>
                <w:color w:val="000000"/>
                <w:sz w:val="24"/>
                <w:szCs w:val="24"/>
                <w:u w:val="single"/>
                <w:lang w:val="en-US" w:eastAsia="zh-CN"/>
              </w:rPr>
              <w:t xml:space="preserve">              </w:t>
            </w:r>
            <w:r>
              <w:rPr>
                <w:rFonts w:hint="eastAsia" w:ascii="方正仿宋_GB2312" w:hAnsi="方正仿宋_GB2312" w:eastAsia="方正仿宋_GB2312" w:cs="方正仿宋_GB2312"/>
                <w:caps w:val="0"/>
                <w:color w:val="000000"/>
                <w:sz w:val="24"/>
                <w:szCs w:val="24"/>
                <w:lang w:val="en-US" w:eastAsia="zh-CN"/>
              </w:rPr>
            </w:r>
            <w:r/>
          </w:p>
        </w:tc>
      </w:tr>
      <w:tr>
        <w:trPr>
          <w:cantSplit/>
          <w:trHeight w:val="2376"/>
        </w:trPr>
        <w:tc>
          <w:tcPr>
            <w:tcW w:w="2440" w:type="dxa"/>
            <w:vAlign w:val="center"/>
            <w:textDirection w:val="lrTb"/>
            <w:noWrap w:val="false"/>
          </w:tcPr>
          <w:p>
            <w:pPr>
              <w:pStyle w:val="1108"/>
              <w:ind w:firstLine="0"/>
              <w:jc w:val="center"/>
              <w:spacing w:before="0" w:after="0" w:line="500" w:lineRule="exact"/>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备注</w:t>
            </w:r>
            <w:r>
              <w:rPr>
                <w:rFonts w:hint="eastAsia" w:ascii="方正仿宋_GB2312" w:hAnsi="方正仿宋_GB2312" w:eastAsia="方正仿宋_GB2312" w:cs="方正仿宋_GB2312"/>
                <w:caps w:val="0"/>
                <w:color w:val="000000"/>
                <w:sz w:val="24"/>
                <w:szCs w:val="24"/>
                <w:lang w:val="en-US" w:eastAsia="zh-CN"/>
              </w:rPr>
            </w:r>
            <w:r/>
          </w:p>
        </w:tc>
        <w:tc>
          <w:tcPr>
            <w:tcW w:w="7278" w:type="dxa"/>
            <w:vAlign w:val="center"/>
            <w:textDirection w:val="lrTb"/>
            <w:noWrap w:val="false"/>
          </w:tcPr>
          <w:p>
            <w:pPr>
              <w:pStyle w:val="727"/>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是否属于小微型企业</w:t>
            </w:r>
            <w:r>
              <w:rPr>
                <w:rFonts w:hint="eastAsia" w:ascii="方正仿宋_GB2312" w:hAnsi="方正仿宋_GB2312" w:eastAsia="方正仿宋_GB2312" w:cs="方正仿宋_GB2312"/>
                <w:color w:val="000000"/>
                <w:sz w:val="24"/>
                <w:szCs w:val="24"/>
                <w:highlight w:val="none"/>
                <w:lang w:val="en-US" w:eastAsia="zh-CN"/>
              </w:rPr>
              <w:t xml:space="preserve">提供的产品</w:t>
            </w:r>
            <w:r>
              <w:rPr>
                <w:rFonts w:hint="eastAsia" w:ascii="方正仿宋_GB2312" w:hAnsi="方正仿宋_GB2312" w:eastAsia="方正仿宋_GB2312" w:cs="方正仿宋_GB2312"/>
                <w:color w:val="000000"/>
                <w:sz w:val="24"/>
                <w:szCs w:val="24"/>
                <w:highlight w:val="none"/>
              </w:rPr>
              <w:t xml:space="preserve">：（请打√）是</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     否</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1108"/>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“是否属于小微型企业”栏内请勾选“是”或“否”。</w:t>
            </w:r>
            <w:r>
              <w:rPr>
                <w:rFonts w:hint="eastAsia" w:ascii="方正仿宋_GB2312" w:hAnsi="方正仿宋_GB2312" w:eastAsia="方正仿宋_GB2312" w:cs="方正仿宋_GB2312"/>
                <w:color w:val="000000"/>
                <w:sz w:val="24"/>
                <w:szCs w:val="24"/>
                <w:highlight w:val="none"/>
              </w:rPr>
            </w:r>
            <w:r/>
          </w:p>
          <w:p>
            <w:pPr>
              <w:pStyle w:val="1108"/>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如勾选“是”，供应商需按照《政府采购促进中小企业发展管理办法》（财库</w:t>
            </w:r>
            <w:r>
              <w:rPr>
                <w:rFonts w:hint="eastAsia" w:ascii="方正仿宋_GB2312" w:hAnsi="方正仿宋_GB2312" w:eastAsia="方正仿宋_GB2312" w:cs="方正仿宋_GB2312"/>
                <w:color w:val="000000"/>
                <w:sz w:val="24"/>
                <w:szCs w:val="24"/>
                <w:highlight w:val="none"/>
                <w:lang w:eastAsia="zh-CN"/>
              </w:rPr>
              <w:t xml:space="preserve">〔2020〕46号</w:t>
            </w:r>
            <w:r>
              <w:rPr>
                <w:rFonts w:hint="eastAsia" w:ascii="方正仿宋_GB2312" w:hAnsi="方正仿宋_GB2312" w:eastAsia="方正仿宋_GB2312" w:cs="方正仿宋_GB2312"/>
                <w:color w:val="000000"/>
                <w:sz w:val="24"/>
                <w:szCs w:val="24"/>
                <w:highlight w:val="none"/>
              </w:rPr>
              <w:t xml:space="preserve">文件）要求提供《中小企业声明函》。</w:t>
            </w:r>
            <w:r>
              <w:rPr>
                <w:rFonts w:hint="eastAsia" w:ascii="方正仿宋_GB2312" w:hAnsi="方正仿宋_GB2312" w:eastAsia="方正仿宋_GB2312" w:cs="方正仿宋_GB2312"/>
                <w:color w:val="000000"/>
                <w:sz w:val="24"/>
                <w:szCs w:val="24"/>
                <w:highlight w:val="none"/>
              </w:rPr>
            </w:r>
            <w:r/>
          </w:p>
          <w:p>
            <w:pPr>
              <w:pStyle w:val="1108"/>
              <w:ind w:firstLine="0"/>
              <w:spacing w:before="0" w:after="0" w:line="500" w:lineRule="exact"/>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本项目采购的标的对应的中小企业划分标准所属行业为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u w:val="single"/>
                <w:lang w:val="en-US" w:eastAsia="zh-CN"/>
              </w:rPr>
              <w:t xml:space="preserve">工业</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caps w:val="0"/>
                <w:color w:val="000000"/>
                <w:sz w:val="24"/>
                <w:szCs w:val="24"/>
              </w:rPr>
            </w:r>
            <w:r/>
          </w:p>
        </w:tc>
      </w:tr>
    </w:tbl>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
          <w:bCs/>
          <w:color w:val="000000"/>
          <w:sz w:val="24"/>
          <w:szCs w:val="24"/>
          <w:highlight w:val="none"/>
          <w:lang w:val="zh-CN" w:bidi="ar"/>
        </w:rPr>
      </w:pPr>
      <w:r>
        <w:rPr>
          <w:rFonts w:hint="eastAsia" w:ascii="方正仿宋_GB2312" w:hAnsi="方正仿宋_GB2312" w:eastAsia="方正仿宋_GB2312" w:cs="方正仿宋_GB2312"/>
          <w:b/>
          <w:bCs/>
          <w:color w:val="000000"/>
          <w:sz w:val="24"/>
          <w:szCs w:val="24"/>
          <w:highlight w:val="none"/>
          <w:lang w:val="zh-CN" w:bidi="ar"/>
        </w:rPr>
        <w:t xml:space="preserve">说明：</w:t>
      </w:r>
      <w:r>
        <w:rPr>
          <w:rFonts w:hint="eastAsia" w:ascii="方正仿宋_GB2312" w:hAnsi="方正仿宋_GB2312" w:eastAsia="方正仿宋_GB2312" w:cs="方正仿宋_GB2312"/>
          <w:b/>
          <w:bCs/>
          <w:color w:val="000000"/>
          <w:sz w:val="24"/>
          <w:szCs w:val="24"/>
          <w:highlight w:val="none"/>
          <w:lang w:val="zh-CN" w:bidi="ar"/>
        </w:rPr>
      </w:r>
      <w:r/>
    </w:p>
    <w:p>
      <w:pPr>
        <w:pStyle w:val="727"/>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eastAsia="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1.</w:t>
      </w:r>
      <w:r>
        <w:rPr>
          <w:rFonts w:hint="eastAsia" w:ascii="方正仿宋_GB2312" w:hAnsi="方正仿宋_GB2312" w:eastAsia="方正仿宋_GB2312" w:cs="方正仿宋_GB2312"/>
          <w:b w:val="0"/>
          <w:bCs w:val="0"/>
          <w:color w:val="000000"/>
          <w:sz w:val="24"/>
          <w:szCs w:val="24"/>
          <w:highlight w:val="none"/>
          <w:lang w:bidi="ar"/>
        </w:rPr>
        <w:t xml:space="preserve">此表的投标总价中已包含</w:t>
      </w:r>
      <w:r>
        <w:rPr>
          <w:rFonts w:hint="eastAsia" w:ascii="方正仿宋_GB2312" w:hAnsi="方正仿宋_GB2312" w:eastAsia="方正仿宋_GB2312" w:cs="方正仿宋_GB2312"/>
          <w:b w:val="0"/>
          <w:bCs w:val="0"/>
          <w:color w:val="000000"/>
          <w:sz w:val="24"/>
          <w:szCs w:val="24"/>
          <w:highlight w:val="none"/>
          <w:lang w:eastAsia="zh-CN" w:bidi="ar"/>
        </w:rPr>
        <w:t xml:space="preserve">供应商</w:t>
      </w:r>
      <w:r>
        <w:rPr>
          <w:rFonts w:hint="eastAsia" w:ascii="方正仿宋_GB2312" w:hAnsi="方正仿宋_GB2312" w:eastAsia="方正仿宋_GB2312" w:cs="方正仿宋_GB2312"/>
          <w:b w:val="0"/>
          <w:bCs w:val="0"/>
          <w:color w:val="000000"/>
          <w:sz w:val="24"/>
          <w:szCs w:val="24"/>
          <w:highlight w:val="none"/>
          <w:lang w:bidi="ar"/>
        </w:rPr>
        <w:t xml:space="preserve">完成本项目的一切费用包括税费</w:t>
      </w:r>
      <w:r>
        <w:rPr>
          <w:rFonts w:hint="eastAsia" w:ascii="方正仿宋_GB2312" w:hAnsi="方正仿宋_GB2312" w:eastAsia="方正仿宋_GB2312" w:cs="方正仿宋_GB2312"/>
          <w:b w:val="0"/>
          <w:bCs w:val="0"/>
          <w:color w:val="000000"/>
          <w:sz w:val="24"/>
          <w:szCs w:val="24"/>
          <w:highlight w:val="none"/>
          <w:lang w:eastAsia="zh-CN" w:bidi="ar"/>
        </w:rPr>
        <w:t xml:space="preserve">。</w:t>
      </w:r>
      <w:r>
        <w:rPr>
          <w:rFonts w:hint="eastAsia" w:ascii="方正仿宋_GB2312" w:hAnsi="方正仿宋_GB2312" w:eastAsia="方正仿宋_GB2312" w:cs="方正仿宋_GB2312"/>
          <w:b w:val="0"/>
          <w:bCs w:val="0"/>
          <w:color w:val="000000"/>
          <w:sz w:val="24"/>
          <w:szCs w:val="24"/>
          <w:highlight w:val="none"/>
          <w:lang w:eastAsia="zh-CN" w:bidi="ar"/>
        </w:rPr>
      </w:r>
      <w:r/>
    </w:p>
    <w:p>
      <w:pPr>
        <w:pStyle w:val="727"/>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val="en-US" w:eastAsia="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2.</w:t>
      </w:r>
      <w:r>
        <w:rPr>
          <w:rFonts w:hint="eastAsia" w:ascii="方正仿宋_GB2312" w:hAnsi="方正仿宋_GB2312" w:eastAsia="方正仿宋_GB2312" w:cs="方正仿宋_GB2312"/>
          <w:b w:val="0"/>
          <w:bCs w:val="0"/>
          <w:sz w:val="24"/>
          <w:szCs w:val="24"/>
        </w:rPr>
        <w:t xml:space="preserve">本项目仅接受一个价格，不得填报有选择性报价方案。若有优惠条款须注明，但不得影响报价，影响产品整体功能</w:t>
      </w:r>
      <w:r>
        <w:rPr>
          <w:rFonts w:hint="eastAsia" w:ascii="方正仿宋_GB2312" w:hAnsi="方正仿宋_GB2312" w:eastAsia="方正仿宋_GB2312" w:cs="方正仿宋_GB2312"/>
          <w:b w:val="0"/>
          <w:bCs w:val="0"/>
          <w:sz w:val="24"/>
          <w:szCs w:val="24"/>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bidi="ar"/>
        </w:rPr>
      </w:r>
      <w:r/>
    </w:p>
    <w:p>
      <w:pPr>
        <w:pStyle w:val="727"/>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3.在</w:t>
      </w:r>
      <w:r>
        <w:rPr>
          <w:rFonts w:hint="eastAsia" w:ascii="方正仿宋_GB2312" w:hAnsi="方正仿宋_GB2312" w:eastAsia="方正仿宋_GB2312" w:cs="方正仿宋_GB2312"/>
          <w:b w:val="0"/>
          <w:bCs w:val="0"/>
          <w:color w:val="000000"/>
          <w:sz w:val="24"/>
          <w:szCs w:val="24"/>
          <w:highlight w:val="none"/>
          <w:lang w:val="zh-CN" w:bidi="ar"/>
        </w:rPr>
        <w:t xml:space="preserve">“是否为小微企业或其他享受政府采购扶持政策的企业”栏内填写“是”或“否”。如填写“是”，供应商应按</w:t>
      </w:r>
      <w:r>
        <w:rPr>
          <w:rFonts w:hint="eastAsia" w:ascii="方正仿宋_GB2312" w:hAnsi="方正仿宋_GB2312" w:eastAsia="方正仿宋_GB2312" w:cs="方正仿宋_GB2312"/>
          <w:b w:val="0"/>
          <w:bCs w:val="0"/>
          <w:color w:val="000000"/>
          <w:sz w:val="24"/>
          <w:szCs w:val="24"/>
          <w:highlight w:val="none"/>
          <w:lang w:val="en-US" w:eastAsia="zh-CN" w:bidi="ar"/>
        </w:rPr>
        <w:t xml:space="preserve">采购文件</w:t>
      </w:r>
      <w:r>
        <w:rPr>
          <w:rFonts w:hint="eastAsia" w:ascii="方正仿宋_GB2312" w:hAnsi="方正仿宋_GB2312" w:eastAsia="方正仿宋_GB2312" w:cs="方正仿宋_GB2312"/>
          <w:b w:val="0"/>
          <w:bCs w:val="0"/>
          <w:color w:val="000000"/>
          <w:sz w:val="24"/>
          <w:szCs w:val="24"/>
          <w:highlight w:val="none"/>
          <w:lang w:val="zh-CN" w:bidi="ar"/>
        </w:rPr>
        <w:t xml:space="preserve">要求提供《中小企业声明函》《残疾人福利性单位声明函》《属于监狱企业的证明文件》。如未按要求提供、填写，或相关内容表述不清前后矛盾的，不享受价格扣除。</w:t>
      </w:r>
      <w:r>
        <w:rPr>
          <w:rFonts w:hint="eastAsia" w:ascii="方正仿宋_GB2312" w:hAnsi="方正仿宋_GB2312" w:eastAsia="方正仿宋_GB2312" w:cs="方正仿宋_GB2312"/>
          <w:b w:val="0"/>
          <w:bCs w:val="0"/>
          <w:color w:val="000000"/>
          <w:sz w:val="24"/>
          <w:szCs w:val="24"/>
          <w:highlight w:val="none"/>
          <w:lang w:val="zh-CN" w:bidi="ar"/>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bidi="ar"/>
        </w:rPr>
        <w:t xml:space="preserve">供应商名称：</w:t>
      </w:r>
      <w:r>
        <w:rPr>
          <w:rFonts w:hint="eastAsia" w:ascii="方正仿宋_GB2312" w:hAnsi="方正仿宋_GB2312" w:eastAsia="方正仿宋_GB2312" w:cs="方正仿宋_GB2312"/>
          <w:color w:val="000000"/>
          <w:sz w:val="24"/>
          <w:szCs w:val="24"/>
          <w:highlight w:val="none"/>
          <w:u w:val="single"/>
          <w:lang w:val="zh-CN" w:bidi="ar"/>
        </w:rPr>
        <w:t xml:space="preserve">                              </w:t>
      </w:r>
      <w:r>
        <w:rPr>
          <w:rFonts w:hint="eastAsia" w:ascii="方正仿宋_GB2312" w:hAnsi="方正仿宋_GB2312" w:eastAsia="方正仿宋_GB2312" w:cs="方正仿宋_GB2312"/>
          <w:color w:val="000000"/>
          <w:sz w:val="24"/>
          <w:szCs w:val="24"/>
          <w:highlight w:val="none"/>
          <w:lang w:val="zh-CN" w:bidi="ar"/>
        </w:rPr>
        <w:t xml:space="preserve">（加盖CA电子公章）</w:t>
      </w:r>
      <w:r>
        <w:rPr>
          <w:rFonts w:hint="eastAsia" w:ascii="方正仿宋_GB2312" w:hAnsi="方正仿宋_GB2312" w:eastAsia="方正仿宋_GB2312" w:cs="方正仿宋_GB2312"/>
          <w:color w:val="000000"/>
          <w:sz w:val="24"/>
          <w:szCs w:val="24"/>
          <w:highlight w:val="none"/>
          <w:lang w:val="zh-CN"/>
        </w:rPr>
      </w:r>
      <w:r/>
    </w:p>
    <w:p>
      <w:pPr>
        <w:pStyle w:val="727"/>
        <w:spacing w:line="36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24"/>
          <w:szCs w:val="24"/>
        </w:rPr>
        <w:t xml:space="preserve">日期：  </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月</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日</w:t>
      </w:r>
      <w:r>
        <w:rPr>
          <w:rFonts w:hint="eastAsia" w:ascii="方正仿宋_GB2312" w:hAnsi="方正仿宋_GB2312" w:eastAsia="方正仿宋_GB2312" w:cs="方正仿宋_GB2312"/>
          <w:caps w:val="0"/>
          <w:color w:val="000000"/>
          <w:sz w:val="32"/>
          <w:szCs w:val="32"/>
        </w:rPr>
      </w:r>
      <w:r/>
    </w:p>
    <w:p>
      <w:pPr>
        <w:pStyle w:val="727"/>
        <w:ind w:firstLine="480"/>
        <w:spacing w:line="36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r>
      <w:r/>
    </w:p>
    <w:p>
      <w:pPr>
        <w:pStyle w:val="1025"/>
        <w:spacing w:line="360" w:lineRule="auto"/>
        <w:rPr>
          <w:rFonts w:hint="eastAsia" w:ascii="方正仿宋_GB2312" w:hAnsi="方正仿宋_GB2312" w:eastAsia="方正仿宋_GB2312" w:cs="方正仿宋_GB2312"/>
          <w:color w:val="000000"/>
          <w:sz w:val="32"/>
          <w:szCs w:val="32"/>
          <w:highlight w:val="none"/>
        </w:rPr>
        <w:outlineLvl w:val="1"/>
      </w:pPr>
      <w:r>
        <w:rPr>
          <w:rFonts w:hint="eastAsia" w:ascii="方正仿宋_GB2312" w:hAnsi="方正仿宋_GB2312" w:eastAsia="方正仿宋_GB2312" w:cs="方正仿宋_GB2312"/>
          <w:color w:val="000000"/>
          <w:sz w:val="32"/>
          <w:szCs w:val="32"/>
          <w:highlight w:val="none"/>
        </w:rPr>
        <w:br w:type="page" w:clear="all"/>
      </w:r>
      <w:bookmarkStart w:id="155" w:name="_Toc30543"/>
      <w:r/>
      <w:bookmarkStart w:id="156" w:name="_Toc13550"/>
      <w:r/>
      <w:bookmarkStart w:id="157" w:name="_Toc27199"/>
      <w:r>
        <w:rPr>
          <w:rFonts w:hint="eastAsia" w:ascii="黑体" w:hAnsi="黑体" w:eastAsia="黑体" w:cs="黑体"/>
          <w:b w:val="0"/>
          <w:bCs/>
          <w:color w:val="000000"/>
          <w:sz w:val="32"/>
          <w:szCs w:val="32"/>
          <w:highlight w:val="none"/>
          <w:lang w:val="en-US" w:eastAsia="zh-CN"/>
        </w:rPr>
        <w:t xml:space="preserve">五</w:t>
      </w:r>
      <w:r>
        <w:rPr>
          <w:rFonts w:hint="eastAsia" w:ascii="黑体" w:hAnsi="黑体" w:eastAsia="黑体" w:cs="黑体"/>
          <w:b w:val="0"/>
          <w:bCs/>
          <w:color w:val="000000"/>
          <w:sz w:val="32"/>
          <w:szCs w:val="32"/>
          <w:highlight w:val="none"/>
        </w:rPr>
        <w:t xml:space="preserve">、</w:t>
      </w:r>
      <w:bookmarkEnd w:id="155"/>
      <w:r/>
      <w:bookmarkEnd w:id="156"/>
      <w:r/>
      <w:bookmarkEnd w:id="157"/>
      <w:r>
        <w:rPr>
          <w:rFonts w:hint="eastAsia" w:ascii="黑体" w:hAnsi="黑体" w:eastAsia="黑体" w:cs="黑体"/>
          <w:b w:val="0"/>
          <w:bCs/>
          <w:color w:val="000000"/>
          <w:sz w:val="32"/>
          <w:szCs w:val="32"/>
          <w:highlight w:val="none"/>
          <w:lang w:val="en-US" w:eastAsia="zh-CN"/>
        </w:rPr>
        <w:t xml:space="preserve">投标报价明细表（分包号：采购包**）</w:t>
      </w:r>
      <w:r>
        <w:rPr>
          <w:rFonts w:hint="eastAsia" w:ascii="方正仿宋_GB2312" w:hAnsi="方正仿宋_GB2312" w:eastAsia="方正仿宋_GB2312" w:cs="方正仿宋_GB2312"/>
          <w:color w:val="000000"/>
          <w:sz w:val="32"/>
          <w:szCs w:val="32"/>
          <w:highlight w:val="none"/>
        </w:rPr>
      </w: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rPr>
                <w:rFonts w:hint="eastAsia" w:ascii="方正仿宋_GB2312" w:hAnsi="方正仿宋_GB2312" w:eastAsia="方正仿宋_GB2312" w:cs="方正仿宋_GB2312"/>
                <w:b/>
                <w:bCs/>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产品</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名称</w:t>
            </w:r>
            <w:r>
              <w:rPr>
                <w:rFonts w:hint="eastAsia" w:ascii="方正仿宋_GB2312" w:hAnsi="方正仿宋_GB2312" w:eastAsia="方正仿宋_GB2312" w:cs="方正仿宋_GB2312"/>
                <w:b/>
                <w:bCs/>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品牌</w:t>
            </w:r>
            <w:r>
              <w:rPr>
                <w:rFonts w:hint="eastAsia" w:ascii="方正仿宋_GB2312" w:hAnsi="方正仿宋_GB2312" w:eastAsia="方正仿宋_GB2312" w:cs="方正仿宋_GB2312"/>
                <w:b/>
                <w:bCs/>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规格</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型号</w:t>
            </w:r>
            <w:r>
              <w:rPr>
                <w:rFonts w:hint="eastAsia" w:ascii="方正仿宋_GB2312" w:hAnsi="方正仿宋_GB2312" w:eastAsia="方正仿宋_GB2312" w:cs="方正仿宋_GB2312"/>
                <w:b/>
                <w:bCs/>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制造商名称</w:t>
            </w:r>
            <w:r>
              <w:rPr>
                <w:rFonts w:hint="eastAsia" w:ascii="方正仿宋_GB2312" w:hAnsi="方正仿宋_GB2312" w:eastAsia="方正仿宋_GB2312" w:cs="方正仿宋_GB2312"/>
                <w:b/>
                <w:bCs/>
                <w:color w:val="000000"/>
                <w:sz w:val="24"/>
                <w:szCs w:val="24"/>
                <w:highlight w:val="none"/>
              </w:rPr>
            </w:r>
            <w:r/>
          </w:p>
        </w:tc>
        <w:tc>
          <w:tcPr>
            <w:tcW w:w="114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产地</w:t>
            </w:r>
            <w:r>
              <w:rPr>
                <w:rFonts w:hint="eastAsia" w:ascii="方正仿宋_GB2312" w:hAnsi="方正仿宋_GB2312" w:eastAsia="方正仿宋_GB2312" w:cs="方正仿宋_GB2312"/>
                <w:b/>
                <w:bCs/>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数量</w:t>
            </w:r>
            <w:r>
              <w:rPr>
                <w:rFonts w:hint="eastAsia" w:ascii="方正仿宋_GB2312" w:hAnsi="方正仿宋_GB2312" w:eastAsia="方正仿宋_GB2312" w:cs="方正仿宋_GB2312"/>
                <w:b/>
                <w:bCs/>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分项</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单价</w:t>
            </w:r>
            <w:r>
              <w:rPr>
                <w:rFonts w:hint="eastAsia" w:ascii="方正仿宋_GB2312" w:hAnsi="方正仿宋_GB2312" w:eastAsia="方正仿宋_GB2312" w:cs="方正仿宋_GB2312"/>
                <w:b/>
                <w:bCs/>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分项</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总价</w:t>
            </w:r>
            <w:r>
              <w:rPr>
                <w:rFonts w:hint="eastAsia" w:ascii="方正仿宋_GB2312" w:hAnsi="方正仿宋_GB2312" w:eastAsia="方正仿宋_GB2312" w:cs="方正仿宋_GB2312"/>
                <w:b/>
                <w:bCs/>
                <w:color w:val="000000"/>
                <w:sz w:val="24"/>
                <w:szCs w:val="24"/>
                <w:highlight w:val="none"/>
              </w:rPr>
            </w:r>
            <w:r/>
          </w:p>
        </w:tc>
      </w:tr>
      <w:tr>
        <w:trPr>
          <w:cantSplit/>
          <w:trHeight w:val="688"/>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96"/>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77"/>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77"/>
        </w:trPr>
        <w:tc>
          <w:tcPr>
            <w:gridSpan w:val="3"/>
            <w:tcW w:w="2571" w:type="dxa"/>
            <w:vAlign w:val="center"/>
            <w:textDirection w:val="lrTb"/>
            <w:noWrap w:val="false"/>
          </w:tcPr>
          <w:p>
            <w:pPr>
              <w:pStyle w:val="111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投标总报价</w:t>
            </w:r>
            <w:r>
              <w:rPr>
                <w:rFonts w:hint="eastAsia" w:ascii="方正仿宋_GB2312" w:hAnsi="方正仿宋_GB2312" w:eastAsia="方正仿宋_GB2312" w:cs="方正仿宋_GB2312"/>
                <w:b/>
                <w:bCs/>
                <w:color w:val="000000"/>
                <w:sz w:val="24"/>
                <w:szCs w:val="24"/>
                <w:highlight w:val="none"/>
              </w:rPr>
            </w:r>
            <w:r/>
          </w:p>
        </w:tc>
        <w:tc>
          <w:tcPr>
            <w:gridSpan w:val="6"/>
            <w:tcW w:w="7290" w:type="dxa"/>
            <w:vAlign w:val="center"/>
            <w:textDirection w:val="lrTb"/>
            <w:noWrap w:val="false"/>
          </w:tcPr>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人民币（</w:t>
            </w:r>
            <w:r>
              <w:rPr>
                <w:rFonts w:hint="eastAsia" w:ascii="方正仿宋_GB2312" w:hAnsi="方正仿宋_GB2312" w:eastAsia="方正仿宋_GB2312" w:cs="方正仿宋_GB2312"/>
                <w:b/>
                <w:bCs/>
                <w:color w:val="000000"/>
                <w:sz w:val="24"/>
                <w:szCs w:val="24"/>
                <w:highlight w:val="none"/>
                <w:lang w:val="en-US" w:eastAsia="zh-CN"/>
              </w:rPr>
              <w:t xml:space="preserve">小</w:t>
            </w:r>
            <w:r>
              <w:rPr>
                <w:rFonts w:hint="eastAsia" w:ascii="方正仿宋_GB2312" w:hAnsi="方正仿宋_GB2312" w:eastAsia="方正仿宋_GB2312" w:cs="方正仿宋_GB2312"/>
                <w:b/>
                <w:bCs/>
                <w:color w:val="000000"/>
                <w:sz w:val="24"/>
                <w:szCs w:val="24"/>
                <w:highlight w:val="none"/>
              </w:rPr>
              <w:t xml:space="preserve">写）：</w:t>
            </w:r>
            <w:r>
              <w:rPr>
                <w:rFonts w:hint="eastAsia" w:ascii="宋体" w:hAnsi="宋体" w:eastAsia="宋体" w:cs="宋体"/>
                <w:b/>
                <w:b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b/>
                <w:bCs/>
                <w:color w:val="000000"/>
                <w:sz w:val="24"/>
                <w:szCs w:val="24"/>
                <w:highlight w:val="none"/>
              </w:rPr>
            </w:r>
            <w:r/>
          </w:p>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人民币（大写）：</w:t>
            </w:r>
            <w:r>
              <w:rPr>
                <w:rFonts w:hint="eastAsia" w:ascii="方正仿宋_GB2312" w:hAnsi="方正仿宋_GB2312" w:eastAsia="方正仿宋_GB2312" w:cs="方正仿宋_GB2312"/>
                <w:b/>
                <w:bCs/>
                <w:color w:val="000000"/>
                <w:sz w:val="24"/>
                <w:szCs w:val="24"/>
                <w:highlight w:val="none"/>
              </w:rPr>
            </w:r>
            <w:r/>
          </w:p>
        </w:tc>
      </w:tr>
      <w:tr>
        <w:trPr>
          <w:cantSplit/>
          <w:trHeight w:val="816"/>
        </w:trPr>
        <w:tc>
          <w:tcPr>
            <w:gridSpan w:val="9"/>
            <w:tcW w:w="9861" w:type="dxa"/>
            <w:vAlign w:val="center"/>
            <w:textDirection w:val="lrTb"/>
            <w:noWrap w:val="false"/>
          </w:tcPr>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b/>
                <w:bCs/>
                <w:color w:val="000000"/>
                <w:sz w:val="24"/>
                <w:szCs w:val="24"/>
                <w:highlight w:val="none"/>
                <w:u w:val="single"/>
              </w:rPr>
              <w:t xml:space="preserve">***%</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rPr>
            </w:r>
            <w:r/>
          </w:p>
        </w:tc>
      </w:tr>
    </w:tbl>
    <w:p>
      <w:pPr>
        <w:pStyle w:val="727"/>
        <w:spacing w:line="36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备注：</w:t>
      </w:r>
      <w:r>
        <w:rPr>
          <w:rFonts w:hint="eastAsia" w:ascii="方正仿宋_GB2312" w:hAnsi="方正仿宋_GB2312" w:eastAsia="方正仿宋_GB2312" w:cs="方正仿宋_GB2312"/>
          <w:b/>
          <w:bCs/>
          <w:color w:val="000000"/>
          <w:sz w:val="24"/>
          <w:szCs w:val="24"/>
        </w:rPr>
      </w:r>
      <w:r/>
    </w:p>
    <w:p>
      <w:pPr>
        <w:pStyle w:val="727"/>
        <w:spacing w:line="36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方正仿宋_GB2312" w:hAnsi="方正仿宋_GB2312" w:eastAsia="方正仿宋_GB2312" w:cs="方正仿宋_GB2312"/>
          <w:color w:val="000000"/>
          <w:sz w:val="24"/>
          <w:szCs w:val="24"/>
          <w:lang w:eastAsia="zh-CN"/>
        </w:rPr>
        <w:t xml:space="preserve">采购文件</w:t>
      </w:r>
      <w:r>
        <w:rPr>
          <w:rFonts w:hint="eastAsia" w:ascii="方正仿宋_GB2312" w:hAnsi="方正仿宋_GB2312" w:eastAsia="方正仿宋_GB2312" w:cs="方正仿宋_GB2312"/>
          <w:color w:val="000000"/>
          <w:sz w:val="24"/>
          <w:szCs w:val="24"/>
        </w:rPr>
        <w:t xml:space="preserve">中另有规定的除外。</w:t>
      </w:r>
      <w:r>
        <w:rPr>
          <w:rFonts w:hint="eastAsia" w:ascii="方正仿宋_GB2312" w:hAnsi="方正仿宋_GB2312" w:eastAsia="方正仿宋_GB2312" w:cs="方正仿宋_GB2312"/>
          <w:color w:val="000000"/>
          <w:sz w:val="24"/>
          <w:szCs w:val="24"/>
        </w:rPr>
      </w:r>
      <w:r/>
    </w:p>
    <w:p>
      <w:pPr>
        <w:pStyle w:val="727"/>
        <w:spacing w:line="36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lang w:val="en-US" w:eastAsia="zh-CN"/>
        </w:rPr>
        <w:t xml:space="preserve">投标报价明细表</w:t>
      </w:r>
      <w:r>
        <w:rPr>
          <w:rFonts w:hint="eastAsia" w:ascii="方正仿宋_GB2312" w:hAnsi="方正仿宋_GB2312" w:eastAsia="方正仿宋_GB2312" w:cs="方正仿宋_GB2312"/>
          <w:color w:val="000000"/>
          <w:sz w:val="24"/>
          <w:szCs w:val="24"/>
        </w:rPr>
        <w:t xml:space="preserve">”中“投标总报价”数额应当与“开标一览表”中“投标总报价”数额一致。</w:t>
      </w:r>
      <w:r>
        <w:rPr>
          <w:rFonts w:hint="eastAsia" w:ascii="方正仿宋_GB2312" w:hAnsi="方正仿宋_GB2312" w:eastAsia="方正仿宋_GB2312" w:cs="方正仿宋_GB2312"/>
          <w:color w:val="000000"/>
          <w:sz w:val="24"/>
          <w:szCs w:val="24"/>
        </w:rPr>
      </w:r>
      <w:r/>
    </w:p>
    <w:p>
      <w:pPr>
        <w:pStyle w:val="727"/>
        <w:spacing w:line="360" w:lineRule="auto"/>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仿宋_GB2312" w:hAnsi="方正仿宋_GB2312" w:eastAsia="方正仿宋_GB2312" w:cs="方正仿宋_GB2312"/>
          <w:b w:val="0"/>
          <w:bCs w:val="0"/>
          <w:color w:val="000000"/>
          <w:sz w:val="24"/>
          <w:szCs w:val="24"/>
          <w:highlight w:val="none"/>
          <w:lang w:val="zh-CN" w:bidi="ar"/>
        </w:rPr>
      </w:r>
      <w:r/>
    </w:p>
    <w:p>
      <w:pPr>
        <w:pStyle w:val="727"/>
        <w:jc w:val="left"/>
        <w:spacing w:line="360" w:lineRule="auto"/>
        <w:widowControl/>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b w:val="0"/>
          <w:bCs w:val="0"/>
          <w:color w:val="000000"/>
          <w:sz w:val="24"/>
          <w:szCs w:val="24"/>
          <w:highlight w:val="none"/>
          <w:lang w:val="zh-CN" w:bidi="ar"/>
        </w:rPr>
      </w:r>
      <w:r/>
    </w:p>
    <w:p>
      <w:pPr>
        <w:pStyle w:val="727"/>
        <w:jc w:val="left"/>
        <w:spacing w:line="360" w:lineRule="auto"/>
        <w:widowControl/>
        <w:rPr>
          <w:rFonts w:hint="eastAsia" w:ascii="方正仿宋_GB2312" w:hAnsi="方正仿宋_GB2312" w:eastAsia="方正仿宋_GB2312" w:cs="方正仿宋_GB2312"/>
          <w:b w:val="0"/>
          <w:bCs w:val="0"/>
          <w:color w:val="000000"/>
          <w:sz w:val="24"/>
          <w:szCs w:val="24"/>
          <w:highlight w:val="none"/>
          <w:lang w:val="zh-CN"/>
        </w:rPr>
      </w:pPr>
      <w:r>
        <w:rPr>
          <w:rFonts w:hint="eastAsia" w:ascii="方正仿宋_GB2312" w:hAnsi="方正仿宋_GB2312" w:eastAsia="方正仿宋_GB2312" w:cs="方正仿宋_GB2312"/>
          <w:b w:val="0"/>
          <w:bCs w:val="0"/>
          <w:color w:val="000000"/>
          <w:sz w:val="24"/>
          <w:szCs w:val="24"/>
          <w:highlight w:val="none"/>
          <w:lang w:val="zh-CN" w:bidi="ar"/>
        </w:rPr>
        <w:t xml:space="preserve">供应商名称：</w:t>
      </w:r>
      <w:r>
        <w:rPr>
          <w:rFonts w:hint="eastAsia" w:ascii="方正仿宋_GB2312" w:hAnsi="方正仿宋_GB2312" w:eastAsia="方正仿宋_GB2312" w:cs="方正仿宋_GB2312"/>
          <w:b w:val="0"/>
          <w:bCs w:val="0"/>
          <w:color w:val="000000"/>
          <w:sz w:val="24"/>
          <w:szCs w:val="24"/>
          <w:highlight w:val="none"/>
          <w:u w:val="single"/>
          <w:lang w:val="zh-CN" w:bidi="ar"/>
        </w:rPr>
        <w:t xml:space="preserve">                              </w:t>
      </w:r>
      <w:r>
        <w:rPr>
          <w:rFonts w:hint="eastAsia" w:ascii="方正仿宋_GB2312" w:hAnsi="方正仿宋_GB2312" w:eastAsia="方正仿宋_GB2312" w:cs="方正仿宋_GB2312"/>
          <w:b w:val="0"/>
          <w:bCs w:val="0"/>
          <w:color w:val="000000"/>
          <w:sz w:val="24"/>
          <w:szCs w:val="24"/>
          <w:highlight w:val="none"/>
          <w:lang w:val="zh-CN" w:bidi="ar"/>
        </w:rPr>
        <w:t xml:space="preserve">（加盖CA电子公章）</w:t>
      </w:r>
      <w:r>
        <w:rPr>
          <w:rFonts w:hint="eastAsia" w:ascii="方正仿宋_GB2312" w:hAnsi="方正仿宋_GB2312" w:eastAsia="方正仿宋_GB2312" w:cs="方正仿宋_GB2312"/>
          <w:b w:val="0"/>
          <w:bCs w:val="0"/>
          <w:color w:val="000000"/>
          <w:sz w:val="24"/>
          <w:szCs w:val="24"/>
          <w:highlight w:val="none"/>
          <w:lang w:val="zh-CN"/>
        </w:rPr>
      </w:r>
      <w:r/>
    </w:p>
    <w:p>
      <w:pPr>
        <w:pStyle w:val="727"/>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方正仿宋_GB2312" w:hAnsi="方正仿宋_GB2312" w:eastAsia="方正仿宋_GB2312" w:cs="方正仿宋_GB2312"/>
          <w:b w:val="0"/>
          <w:bCs w:val="0"/>
          <w:caps w:val="0"/>
          <w:color w:val="000000"/>
          <w:sz w:val="24"/>
          <w:szCs w:val="24"/>
        </w:rPr>
        <w:t xml:space="preserve">日期：  </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年</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月</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日</w:t>
      </w:r>
      <w:r>
        <w:rPr>
          <w:rFonts w:hint="eastAsia" w:ascii="方正仿宋_GB2312" w:hAnsi="方正仿宋_GB2312" w:eastAsia="方正仿宋_GB2312" w:cs="方正仿宋_GB2312"/>
          <w:b w:val="0"/>
          <w:bCs w:val="0"/>
          <w:color w:val="000000"/>
          <w:sz w:val="32"/>
          <w:szCs w:val="32"/>
          <w:highlight w:val="none"/>
        </w:rPr>
        <w:br w:type="page" w:clear="all"/>
      </w:r>
      <w:r>
        <w:rPr>
          <w:rFonts w:hint="eastAsia" w:ascii="黑体" w:hAnsi="黑体" w:eastAsia="黑体" w:cs="黑体"/>
          <w:b w:val="0"/>
          <w:bCs/>
          <w:color w:val="000000"/>
          <w:sz w:val="32"/>
          <w:szCs w:val="32"/>
          <w:highlight w:val="none"/>
          <w:lang w:val="en-US" w:eastAsia="zh-CN"/>
        </w:rPr>
        <w:t xml:space="preserve">六、</w:t>
      </w:r>
      <w:r>
        <w:rPr>
          <w:rFonts w:hint="eastAsia" w:ascii="黑体" w:hAnsi="黑体" w:eastAsia="黑体" w:cs="黑体"/>
          <w:b w:val="0"/>
          <w:bCs/>
          <w:color w:val="000000"/>
          <w:sz w:val="32"/>
          <w:szCs w:val="32"/>
          <w:highlight w:val="none"/>
          <w:lang w:val="zh-CN"/>
        </w:rPr>
        <w:t xml:space="preserve">技术要求响应及偏离表</w:t>
      </w:r>
      <w:r>
        <w:rPr>
          <w:rFonts w:hint="eastAsia" w:ascii="方正仿宋_GB2312" w:hAnsi="方正仿宋_GB2312" w:eastAsia="方正仿宋_GB2312" w:cs="方正仿宋_GB2312"/>
          <w:b/>
          <w:bCs w:val="0"/>
          <w:color w:val="000000"/>
          <w:sz w:val="32"/>
          <w:szCs w:val="32"/>
          <w:highlight w:val="none"/>
          <w:lang w:val="zh-CN"/>
        </w:rPr>
      </w:r>
      <w:r/>
    </w:p>
    <w:p>
      <w:pPr>
        <w:pStyle w:val="727"/>
        <w:jc w:val="center"/>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华文中宋" w:hAnsi="华文中宋" w:eastAsia="华文中宋" w:cs="华文中宋"/>
          <w:color w:val="000000"/>
          <w:sz w:val="32"/>
          <w:szCs w:val="32"/>
          <w:highlight w:val="none"/>
          <w:lang w:val="en-US" w:eastAsia="zh-CN"/>
        </w:rPr>
        <w:t xml:space="preserve">技术要求响应及偏离表</w:t>
      </w:r>
      <w:r>
        <w:rPr>
          <w:rFonts w:hint="eastAsia" w:ascii="方正仿宋_GB2312" w:hAnsi="方正仿宋_GB2312" w:eastAsia="方正仿宋_GB2312" w:cs="方正仿宋_GB2312"/>
          <w:b/>
          <w:bCs w:val="0"/>
          <w:color w:val="000000"/>
          <w:sz w:val="32"/>
          <w:szCs w:val="32"/>
          <w:highlight w:val="none"/>
          <w:lang w:val="zh-CN"/>
        </w:rPr>
      </w: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trHeight w:val="1151"/>
        </w:trPr>
        <w:tc>
          <w:tcPr>
            <w:tcW w:w="813"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2917"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技术要求</w:t>
            </w:r>
            <w:r>
              <w:rPr>
                <w:rFonts w:hint="eastAsia" w:ascii="方正仿宋_GB2312" w:hAnsi="方正仿宋_GB2312" w:eastAsia="方正仿宋_GB2312" w:cs="方正仿宋_GB2312"/>
                <w:b w:val="0"/>
                <w:bCs w:val="0"/>
                <w:sz w:val="24"/>
                <w:szCs w:val="24"/>
                <w:highlight w:val="none"/>
              </w:rPr>
              <w:t xml:space="preserve">内容</w:t>
            </w:r>
            <w:r>
              <w:rPr>
                <w:rFonts w:hint="eastAsia" w:ascii="方正仿宋_GB2312" w:hAnsi="方正仿宋_GB2312" w:eastAsia="方正仿宋_GB2312" w:cs="方正仿宋_GB2312"/>
                <w:b w:val="0"/>
                <w:bCs w:val="0"/>
                <w:sz w:val="24"/>
                <w:szCs w:val="24"/>
                <w:highlight w:val="none"/>
              </w:rPr>
            </w:r>
            <w:r/>
          </w:p>
        </w:tc>
        <w:tc>
          <w:tcPr>
            <w:tcW w:w="3043"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rPr>
            </w:r>
            <w:r/>
          </w:p>
        </w:tc>
        <w:tc>
          <w:tcPr>
            <w:tcW w:w="1552"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rPr>
            </w:r>
            <w:r/>
          </w:p>
        </w:tc>
        <w:tc>
          <w:tcPr>
            <w:tcW w:w="1690"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技术支持资料对应页码</w:t>
            </w:r>
            <w:r>
              <w:rPr>
                <w:rFonts w:hint="eastAsia" w:ascii="方正仿宋_GB2312" w:hAnsi="方正仿宋_GB2312" w:eastAsia="方正仿宋_GB2312" w:cs="方正仿宋_GB2312"/>
                <w:b w:val="0"/>
                <w:bCs w:val="0"/>
                <w:sz w:val="24"/>
                <w:szCs w:val="24"/>
                <w:highlight w:val="none"/>
              </w:rPr>
            </w:r>
            <w:r/>
          </w:p>
        </w:tc>
      </w:tr>
      <w:tr>
        <w:trPr>
          <w:trHeight w:val="650"/>
        </w:trPr>
        <w:tc>
          <w:tcPr>
            <w:tcW w:w="813"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727"/>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55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r>
      <w:tr>
        <w:trPr>
          <w:trHeight w:val="567"/>
        </w:trPr>
        <w:tc>
          <w:tcPr>
            <w:tcW w:w="813" w:type="dxa"/>
            <w:vAlign w:val="center"/>
            <w:textDirection w:val="lrTb"/>
            <w:noWrap w:val="false"/>
          </w:tcPr>
          <w:p>
            <w:pPr>
              <w:pStyle w:val="1136"/>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1136"/>
              <w:ind w:left="0" w:firstLine="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043" w:type="dxa"/>
            <w:vAlign w:val="center"/>
            <w:textDirection w:val="lrTb"/>
            <w:noWrap w:val="false"/>
          </w:tcPr>
          <w:p>
            <w:pPr>
              <w:pStyle w:val="1136"/>
              <w:ind w:left="0" w:firstLine="0"/>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55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2917" w:type="dxa"/>
            <w:vAlign w:val="center"/>
            <w:textDirection w:val="lrTb"/>
            <w:noWrap w:val="false"/>
          </w:tcPr>
          <w:p>
            <w:pPr>
              <w:pStyle w:val="727"/>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27"/>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jc w:val="righ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802"/>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w:t>
      </w:r>
      <w:r>
        <w:rPr>
          <w:rFonts w:hint="eastAsia" w:ascii="方正仿宋_GB2312" w:hAnsi="方正仿宋_GB2312" w:eastAsia="方正仿宋_GB2312" w:cs="方正仿宋_GB2312"/>
          <w:b/>
          <w:bCs/>
          <w:color w:val="000000"/>
          <w:sz w:val="24"/>
          <w:szCs w:val="24"/>
          <w:highlight w:val="none"/>
        </w:rPr>
      </w:r>
      <w:r/>
    </w:p>
    <w:p>
      <w:pPr>
        <w:pStyle w:val="802"/>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bookmarkStart w:id="158" w:name="_Hlk187934629"/>
      <w:r>
        <w:rPr>
          <w:rFonts w:hint="eastAsia" w:ascii="方正仿宋_GB2312" w:hAnsi="方正仿宋_GB2312" w:eastAsia="方正仿宋_GB2312" w:cs="方正仿宋_GB2312"/>
          <w:color w:val="000000"/>
          <w:sz w:val="24"/>
          <w:szCs w:val="24"/>
          <w:highlight w:val="none"/>
        </w:rPr>
        <w:t xml:space="preserve">.针对采购需求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技术要求中的</w:t>
      </w:r>
      <w:r>
        <w:rPr>
          <w:rFonts w:hint="eastAsia" w:ascii="方正仿宋_GB2312" w:hAnsi="方正仿宋_GB2312" w:eastAsia="方正仿宋_GB2312" w:cs="方正仿宋_GB2312"/>
          <w:color w:val="000000"/>
          <w:sz w:val="24"/>
          <w:szCs w:val="24"/>
          <w:highlight w:val="none"/>
        </w:rPr>
        <w:t xml:space="preserve">实质性要求（“★”内容），</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须做出明确响应。采购需求中要求提供证明材料的，以证明材料为准；若《技术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偏离表》填写情况与提供证明材料的内容不一致，以证明材料为准；采购需求中未要求提供证明材料的，以《技术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偏离表》为准，《技术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偏离表》中未列明的，</w:t>
      </w:r>
      <w:r>
        <w:rPr>
          <w:rFonts w:hint="eastAsia" w:ascii="方正仿宋_GB2312" w:hAnsi="方正仿宋_GB2312" w:eastAsia="方正仿宋_GB2312" w:cs="方正仿宋_GB2312"/>
          <w:b/>
          <w:bCs/>
          <w:color w:val="000000"/>
          <w:sz w:val="24"/>
          <w:szCs w:val="24"/>
          <w:highlight w:val="none"/>
        </w:rPr>
        <w:t xml:space="preserve">作无效响应处理。</w:t>
      </w:r>
      <w:r>
        <w:rPr>
          <w:rFonts w:hint="eastAsia" w:ascii="方正仿宋_GB2312" w:hAnsi="方正仿宋_GB2312" w:eastAsia="方正仿宋_GB2312" w:cs="方正仿宋_GB2312"/>
          <w:b/>
          <w:bCs/>
          <w:color w:val="000000"/>
          <w:sz w:val="24"/>
          <w:szCs w:val="24"/>
          <w:highlight w:val="none"/>
        </w:rPr>
      </w:r>
      <w:r/>
    </w:p>
    <w:p>
      <w:pPr>
        <w:pStyle w:val="802"/>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24"/>
          <w:szCs w:val="24"/>
          <w:highlight w:val="none"/>
        </w:rPr>
        <w:t xml:space="preserve">2.对采购需求的</w:t>
      </w:r>
      <w:r>
        <w:rPr>
          <w:rFonts w:hint="eastAsia" w:ascii="方正仿宋_GB2312" w:hAnsi="方正仿宋_GB2312" w:eastAsia="方正仿宋_GB2312" w:cs="方正仿宋_GB2312"/>
          <w:color w:val="000000"/>
          <w:sz w:val="24"/>
          <w:szCs w:val="24"/>
          <w:highlight w:val="none"/>
          <w:lang w:eastAsia="zh-CN"/>
        </w:rPr>
        <w:t xml:space="preserve">其他</w:t>
      </w:r>
      <w:r>
        <w:rPr>
          <w:rFonts w:hint="eastAsia" w:ascii="方正仿宋_GB2312" w:hAnsi="方正仿宋_GB2312" w:eastAsia="方正仿宋_GB2312" w:cs="方正仿宋_GB2312"/>
          <w:color w:val="000000"/>
          <w:sz w:val="24"/>
          <w:szCs w:val="24"/>
          <w:highlight w:val="none"/>
        </w:rPr>
        <w:t xml:space="preserve">非实质性要求，</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sz w:val="24"/>
          <w:szCs w:val="24"/>
          <w:highlight w:val="none"/>
          <w:lang w:val="en-US" w:eastAsia="zh-CN"/>
        </w:rPr>
        <w:t xml:space="preserve">/响应</w:t>
      </w:r>
      <w:r>
        <w:rPr>
          <w:rFonts w:hint="eastAsia" w:ascii="方正仿宋_GB2312" w:hAnsi="方正仿宋_GB2312" w:eastAsia="方正仿宋_GB2312" w:cs="方正仿宋_GB2312"/>
          <w:color w:val="000000"/>
          <w:sz w:val="24"/>
          <w:szCs w:val="24"/>
          <w:highlight w:val="none"/>
        </w:rPr>
        <w:t xml:space="preserve">）并说明理由；未列明的均视为未响应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w:t>
      </w:r>
      <w:r>
        <w:rPr>
          <w:rFonts w:hint="eastAsia" w:ascii="方正仿宋_GB2312" w:hAnsi="方正仿宋_GB2312" w:eastAsia="方正仿宋_GB2312" w:cs="方正仿宋_GB2312"/>
          <w:color w:val="000000"/>
          <w:sz w:val="32"/>
          <w:szCs w:val="32"/>
          <w:highlight w:val="none"/>
        </w:rPr>
      </w:r>
      <w:r/>
    </w:p>
    <w:p>
      <w:pPr>
        <w:pStyle w:val="729"/>
        <w:numPr>
          <w:ilvl w:val="0"/>
          <w:numId w:val="0"/>
        </w:numPr>
        <w:spacing w:line="360" w:lineRule="auto"/>
        <w:rPr>
          <w:rFonts w:hint="eastAsia" w:ascii="黑体" w:hAnsi="黑体" w:eastAsia="黑体" w:cs="黑体"/>
          <w:b w:val="0"/>
          <w:bCs/>
          <w:color w:val="000000"/>
          <w:sz w:val="32"/>
          <w:szCs w:val="32"/>
          <w:highlight w:val="none"/>
          <w:lang w:val="zh-CN"/>
        </w:rPr>
      </w:pPr>
      <w:r/>
      <w:bookmarkEnd w:id="158"/>
      <w:r/>
      <w:bookmarkStart w:id="159" w:name="_Toc25337"/>
      <w:r/>
      <w:bookmarkStart w:id="160" w:name="_Toc15871"/>
      <w:r>
        <w:rPr>
          <w:rFonts w:hint="eastAsia" w:ascii="黑体" w:hAnsi="黑体" w:eastAsia="黑体" w:cs="黑体"/>
          <w:b w:val="0"/>
          <w:bCs/>
          <w:color w:val="000000"/>
          <w:sz w:val="32"/>
          <w:szCs w:val="32"/>
          <w:highlight w:val="none"/>
          <w:lang w:val="en-US" w:eastAsia="zh-CN"/>
        </w:rPr>
        <w:t xml:space="preserve">七、</w:t>
      </w:r>
      <w:r>
        <w:rPr>
          <w:rFonts w:hint="eastAsia" w:ascii="黑体" w:hAnsi="黑体" w:eastAsia="黑体" w:cs="黑体"/>
          <w:b w:val="0"/>
          <w:bCs/>
          <w:color w:val="000000"/>
          <w:sz w:val="32"/>
          <w:szCs w:val="32"/>
          <w:highlight w:val="none"/>
          <w:lang w:val="zh-CN"/>
        </w:rPr>
        <w:t xml:space="preserve">商务要求响应及偏离表</w:t>
      </w:r>
      <w:r>
        <w:rPr>
          <w:rFonts w:hint="eastAsia" w:ascii="黑体" w:hAnsi="黑体" w:eastAsia="黑体" w:cs="黑体"/>
          <w:b w:val="0"/>
          <w:bCs/>
          <w:color w:val="000000"/>
          <w:sz w:val="32"/>
          <w:szCs w:val="32"/>
          <w:highlight w:val="none"/>
          <w:lang w:val="zh-CN"/>
        </w:rPr>
      </w:r>
      <w:r/>
    </w:p>
    <w:p>
      <w:pPr>
        <w:pStyle w:val="727"/>
        <w:jc w:val="center"/>
        <w:spacing w:line="360" w:lineRule="auto"/>
        <w:widowControl/>
        <w:rPr>
          <w:rFonts w:hint="eastAsia" w:ascii="方正仿宋_GB2312" w:hAnsi="方正仿宋_GB2312" w:eastAsia="方正仿宋_GB2312" w:cs="方正仿宋_GB2312"/>
          <w:color w:val="000000"/>
          <w:sz w:val="32"/>
          <w:szCs w:val="32"/>
          <w:highlight w:val="none"/>
          <w:lang w:val="en-US" w:eastAsia="zh-CN"/>
        </w:rPr>
        <w:outlineLvl w:val="0"/>
      </w:pPr>
      <w:r>
        <w:rPr>
          <w:rFonts w:hint="eastAsia" w:ascii="华文中宋" w:hAnsi="华文中宋" w:eastAsia="华文中宋" w:cs="华文中宋"/>
          <w:color w:val="000000"/>
          <w:sz w:val="32"/>
          <w:szCs w:val="32"/>
          <w:highlight w:val="none"/>
          <w:lang w:val="en-US" w:eastAsia="zh-CN"/>
        </w:rPr>
        <w:t xml:space="preserve">商务要求响应及偏离表</w:t>
      </w:r>
      <w:r>
        <w:rPr>
          <w:rFonts w:hint="eastAsia" w:ascii="方正仿宋_GB2312" w:hAnsi="方正仿宋_GB2312" w:eastAsia="方正仿宋_GB2312" w:cs="方正仿宋_GB2312"/>
          <w:color w:val="000000"/>
          <w:sz w:val="32"/>
          <w:szCs w:val="32"/>
          <w:highlight w:val="none"/>
          <w:lang w:val="en-US" w:eastAsia="zh-CN"/>
        </w:rPr>
      </w: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3410"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lang w:val="en-US" w:eastAsia="zh-CN"/>
              </w:rPr>
              <w:t xml:space="preserve">商务</w:t>
            </w:r>
            <w:r>
              <w:rPr>
                <w:rFonts w:hint="eastAsia" w:ascii="方正仿宋_GB2312" w:hAnsi="方正仿宋_GB2312" w:eastAsia="方正仿宋_GB2312" w:cs="方正仿宋_GB2312"/>
                <w:b w:val="0"/>
                <w:bCs w:val="0"/>
                <w:color w:val="000000"/>
                <w:sz w:val="24"/>
                <w:szCs w:val="24"/>
              </w:rPr>
              <w:t xml:space="preserve">要求</w:t>
            </w:r>
            <w:r>
              <w:rPr>
                <w:rFonts w:hint="eastAsia" w:ascii="方正仿宋_GB2312" w:hAnsi="方正仿宋_GB2312" w:eastAsia="方正仿宋_GB2312" w:cs="方正仿宋_GB2312"/>
                <w:b w:val="0"/>
                <w:bCs w:val="0"/>
                <w:color w:val="000000"/>
                <w:sz w:val="24"/>
                <w:szCs w:val="24"/>
                <w:lang w:val="en-US" w:eastAsia="zh-CN"/>
              </w:rPr>
              <w:t xml:space="preserve">内容</w:t>
            </w:r>
            <w:r>
              <w:rPr>
                <w:rFonts w:hint="eastAsia" w:ascii="方正仿宋_GB2312" w:hAnsi="方正仿宋_GB2312" w:eastAsia="方正仿宋_GB2312" w:cs="方正仿宋_GB2312"/>
                <w:b w:val="0"/>
                <w:bCs w:val="0"/>
                <w:sz w:val="24"/>
                <w:szCs w:val="24"/>
                <w:highlight w:val="none"/>
                <w:lang w:val="en-US" w:eastAsia="zh-CN" w:bidi="ar-SA"/>
              </w:rPr>
            </w:r>
            <w:r/>
          </w:p>
        </w:tc>
        <w:tc>
          <w:tcPr>
            <w:tcW w:w="3100"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lang w:val="en-US" w:eastAsia="zh-CN" w:bidi="ar-SA"/>
              </w:rPr>
            </w:r>
            <w:r/>
          </w:p>
        </w:tc>
        <w:tc>
          <w:tcPr>
            <w:tcW w:w="2172"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lang w:val="en-US" w:eastAsia="zh-CN" w:bidi="ar-SA"/>
              </w:rPr>
            </w:r>
            <w:r/>
          </w:p>
        </w:tc>
      </w:tr>
      <w:tr>
        <w:trPr>
          <w:trHeight w:val="650"/>
        </w:trPr>
        <w:tc>
          <w:tcPr>
            <w:tcW w:w="1112"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31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r>
      <w:tr>
        <w:trPr>
          <w:trHeight w:val="567"/>
        </w:trPr>
        <w:tc>
          <w:tcPr>
            <w:tcW w:w="1112" w:type="dxa"/>
            <w:vAlign w:val="center"/>
            <w:textDirection w:val="lrTb"/>
            <w:noWrap w:val="false"/>
          </w:tcPr>
          <w:p>
            <w:pPr>
              <w:pStyle w:val="1136"/>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1136"/>
              <w:ind w:left="0" w:firstLine="0"/>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31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567"/>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567"/>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zh-CN"/>
        </w:rPr>
      </w:r>
      <w:r/>
    </w:p>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r>
      <w:r/>
    </w:p>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t xml:space="preserve">供应商名称：</w:t>
      </w:r>
      <w:r>
        <w:rPr>
          <w:rFonts w:hint="eastAsia" w:ascii="方正仿宋_GB2312" w:hAnsi="方正仿宋_GB2312" w:eastAsia="方正仿宋_GB2312" w:cs="方正仿宋_GB2312"/>
          <w:color w:val="000000"/>
          <w:sz w:val="24"/>
          <w:szCs w:val="24"/>
          <w:highlight w:val="none"/>
          <w:u w:val="single"/>
          <w:lang w:val="zh-CN"/>
        </w:rPr>
        <w:t xml:space="preserve">                                       </w:t>
      </w:r>
      <w:r>
        <w:rPr>
          <w:rFonts w:hint="eastAsia" w:ascii="方正仿宋_GB2312" w:hAnsi="方正仿宋_GB2312" w:eastAsia="方正仿宋_GB2312" w:cs="方正仿宋_GB2312"/>
          <w:color w:val="000000"/>
          <w:sz w:val="24"/>
          <w:szCs w:val="24"/>
          <w:highlight w:val="none"/>
          <w:lang w:val="zh-CN"/>
        </w:rPr>
        <w:t xml:space="preserve">（加盖CA电子公章）</w:t>
      </w:r>
      <w:r>
        <w:rPr>
          <w:rFonts w:hint="eastAsia" w:ascii="方正仿宋_GB2312" w:hAnsi="方正仿宋_GB2312" w:eastAsia="方正仿宋_GB2312" w:cs="方正仿宋_GB2312"/>
          <w:color w:val="000000"/>
          <w:sz w:val="24"/>
          <w:szCs w:val="24"/>
          <w:highlight w:val="none"/>
          <w:lang w:val="zh-CN"/>
        </w:rPr>
      </w:r>
      <w:r/>
    </w:p>
    <w:p>
      <w:pPr>
        <w:pStyle w:val="727"/>
        <w:spacing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27"/>
        <w:spacing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备注： </w:t>
      </w:r>
      <w:r>
        <w:rPr>
          <w:rFonts w:hint="eastAsia" w:ascii="方正仿宋_GB2312" w:hAnsi="方正仿宋_GB2312" w:eastAsia="方正仿宋_GB2312" w:cs="方正仿宋_GB2312"/>
          <w:b/>
          <w:color w:val="000000"/>
          <w:sz w:val="24"/>
          <w:szCs w:val="24"/>
          <w:highlight w:val="none"/>
          <w:lang w:val="en-US" w:eastAsia="zh-CN"/>
        </w:rPr>
      </w:r>
      <w:r/>
    </w:p>
    <w:p>
      <w:pPr>
        <w:pStyle w:val="727"/>
        <w:spacing w:line="360" w:lineRule="auto"/>
        <w:rPr>
          <w:rFonts w:hint="eastAsia" w:ascii="方正仿宋_GB2312" w:hAnsi="方正仿宋_GB2312" w:eastAsia="方正仿宋_GB2312" w:cs="方正仿宋_GB2312"/>
          <w:b w:val="0"/>
          <w:bCs/>
          <w:color w:val="000000"/>
          <w:sz w:val="24"/>
          <w:szCs w:val="24"/>
          <w:highlight w:val="none"/>
          <w:lang w:val="en-US" w:eastAsia="zh-CN"/>
        </w:rPr>
      </w:pPr>
      <w:r>
        <w:rPr>
          <w:rFonts w:hint="eastAsia" w:ascii="方正仿宋_GB2312" w:hAnsi="方正仿宋_GB2312" w:eastAsia="方正仿宋_GB2312" w:cs="方正仿宋_GB2312"/>
          <w:b w:val="0"/>
          <w:bCs/>
          <w:color w:val="000000"/>
          <w:sz w:val="24"/>
          <w:szCs w:val="24"/>
          <w:highlight w:val="none"/>
          <w:lang w:val="en-US" w:eastAsia="zh-CN"/>
        </w:rPr>
        <w:t xml:space="preserve">1.供应商须对采购需求－商务要求中的全部内容做出明确响应，否则视为无效响应。</w:t>
      </w:r>
      <w:r>
        <w:rPr>
          <w:rFonts w:hint="eastAsia" w:ascii="方正仿宋_GB2312" w:hAnsi="方正仿宋_GB2312" w:eastAsia="方正仿宋_GB2312" w:cs="方正仿宋_GB2312"/>
          <w:b w:val="0"/>
          <w:bCs/>
          <w:color w:val="000000"/>
          <w:sz w:val="24"/>
          <w:szCs w:val="24"/>
          <w:highlight w:val="none"/>
          <w:lang w:val="en-US" w:eastAsia="zh-CN"/>
        </w:rPr>
      </w:r>
      <w:r/>
    </w:p>
    <w:p>
      <w:pPr>
        <w:pStyle w:val="727"/>
        <w:spacing w:line="360" w:lineRule="auto"/>
        <w:rPr>
          <w:rFonts w:hint="eastAsia" w:ascii="方正仿宋_GB2312" w:hAnsi="方正仿宋_GB2312" w:eastAsia="方正仿宋_GB2312" w:cs="方正仿宋_GB2312"/>
          <w:b w:val="0"/>
          <w:bCs/>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2.</w:t>
      </w:r>
      <w:r>
        <w:rPr>
          <w:rFonts w:hint="eastAsia" w:ascii="方正仿宋_GB2312" w:hAnsi="方正仿宋_GB2312" w:eastAsia="方正仿宋_GB2312" w:cs="方正仿宋_GB2312"/>
          <w:b w:val="0"/>
          <w:bCs/>
          <w:color w:val="000000"/>
          <w:sz w:val="24"/>
          <w:szCs w:val="24"/>
          <w:highlight w:val="none"/>
          <w:lang w:val="en-US" w:eastAsia="zh-CN"/>
        </w:rPr>
        <w:t xml:space="preserve">针对采购需求－商务要求中的所有内容，供应商</w:t>
      </w:r>
      <w:r>
        <w:rPr>
          <w:rFonts w:hint="eastAsia" w:ascii="方正仿宋_GB2312" w:hAnsi="方正仿宋_GB2312" w:eastAsia="方正仿宋_GB2312" w:cs="方正仿宋_GB2312"/>
          <w:b w:val="0"/>
          <w:bCs/>
          <w:sz w:val="24"/>
          <w:szCs w:val="24"/>
          <w:highlight w:val="none"/>
        </w:rPr>
        <w:t xml:space="preserve">应当逐条在此表中列明并由供应商逐条响应</w:t>
      </w:r>
      <w:r>
        <w:rPr>
          <w:rFonts w:hint="eastAsia" w:ascii="方正仿宋_GB2312" w:hAnsi="方正仿宋_GB2312" w:eastAsia="方正仿宋_GB2312" w:cs="方正仿宋_GB2312"/>
          <w:b w:val="0"/>
          <w:bCs/>
          <w:sz w:val="24"/>
          <w:szCs w:val="24"/>
          <w:highlight w:val="none"/>
          <w:lang w:val="en-US" w:eastAsia="zh-CN"/>
        </w:rPr>
        <w:t xml:space="preserve">。</w:t>
      </w:r>
      <w:r>
        <w:rPr>
          <w:rFonts w:hint="eastAsia" w:ascii="方正仿宋_GB2312" w:hAnsi="方正仿宋_GB2312" w:eastAsia="方正仿宋_GB2312" w:cs="方正仿宋_GB2312"/>
          <w:b w:val="0"/>
          <w:bCs/>
          <w:sz w:val="24"/>
          <w:szCs w:val="24"/>
          <w:highlight w:val="none"/>
          <w:lang w:val="en-US" w:eastAsia="zh-CN"/>
        </w:rPr>
      </w:r>
      <w:r/>
    </w:p>
    <w:p>
      <w:pPr>
        <w:pStyle w:val="727"/>
        <w:spacing w:line="360" w:lineRule="auto"/>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b w:val="0"/>
          <w:bCs/>
          <w:color w:val="000000"/>
          <w:sz w:val="24"/>
          <w:szCs w:val="24"/>
          <w:highlight w:val="none"/>
          <w:lang w:val="en-US" w:eastAsia="zh-CN"/>
        </w:rPr>
        <w:t xml:space="preserve">3.行数不够，可自行添加。</w:t>
      </w:r>
      <w:r>
        <w:rPr>
          <w:rFonts w:hint="eastAsia" w:ascii="方正仿宋_GB2312" w:hAnsi="方正仿宋_GB2312" w:eastAsia="方正仿宋_GB2312" w:cs="方正仿宋_GB2312"/>
          <w:bCs/>
          <w:color w:val="000000"/>
          <w:sz w:val="32"/>
          <w:szCs w:val="32"/>
          <w:highlight w:val="none"/>
        </w:rPr>
        <w:br w:type="page" w:clear="all"/>
      </w:r>
      <w:r>
        <w:rPr>
          <w:rFonts w:hint="eastAsia" w:ascii="黑体" w:hAnsi="黑体" w:eastAsia="黑体" w:cs="黑体"/>
          <w:b w:val="0"/>
          <w:bCs/>
          <w:color w:val="000000"/>
          <w:sz w:val="32"/>
          <w:szCs w:val="32"/>
          <w:highlight w:val="none"/>
          <w:lang w:val="zh-CN" w:eastAsia="zh-CN" w:bidi="ar-SA"/>
        </w:rPr>
        <w:t xml:space="preserve">八、项目组人员</w:t>
      </w:r>
      <w:r>
        <w:rPr>
          <w:rFonts w:hint="eastAsia" w:ascii="方正仿宋_GB2312" w:hAnsi="方正仿宋_GB2312" w:eastAsia="方正仿宋_GB2312" w:cs="方正仿宋_GB2312"/>
          <w:bCs/>
          <w:color w:val="000000"/>
          <w:sz w:val="32"/>
          <w:szCs w:val="32"/>
          <w:highlight w:val="none"/>
        </w:rPr>
      </w: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836"/>
        </w:trPr>
        <w:tc>
          <w:tcPr>
            <w:tcW w:w="1180"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姓名</w:t>
            </w: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职务</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学历</w:t>
            </w: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280"/>
              <w:jc w:val="both"/>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身份证号</w:t>
            </w: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相关证书</w:t>
            </w: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备注</w:t>
            </w: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lang w:bidi="ar"/>
              </w:rPr>
              <w:t xml:space="preserve">项目经理</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jc w:val="both"/>
              <w:spacing w:line="240" w:lineRule="auto"/>
              <w:rPr>
                <w:rFonts w:hint="eastAsia" w:ascii="方正仿宋_GB2312" w:hAnsi="方正仿宋_GB2312" w:eastAsia="方正仿宋_GB2312" w:cs="方正仿宋_GB2312"/>
                <w:caps w:val="0"/>
                <w:color w:val="000000"/>
                <w:sz w:val="24"/>
                <w:szCs w:val="24"/>
                <w:lang w:eastAsia="zh-CN"/>
              </w:rPr>
              <w:framePr w:vAnchor="page" w:hAnchor="page" w:xAlign="center" w:y="74"/>
            </w:pPr>
            <w:r>
              <w:rPr>
                <w:rFonts w:hint="eastAsia" w:ascii="方正仿宋_GB2312" w:hAnsi="方正仿宋_GB2312" w:eastAsia="方正仿宋_GB2312" w:cs="方正仿宋_GB2312"/>
                <w:caps w:val="0"/>
                <w:color w:val="000000"/>
                <w:sz w:val="24"/>
                <w:szCs w:val="24"/>
                <w:lang w:eastAsia="zh-CN" w:bidi="ar"/>
              </w:rPr>
              <w:t xml:space="preserve">……</w:t>
            </w:r>
            <w:r>
              <w:rPr>
                <w:rFonts w:hint="eastAsia" w:ascii="方正仿宋_GB2312" w:hAnsi="方正仿宋_GB2312" w:eastAsia="方正仿宋_GB2312" w:cs="方正仿宋_GB2312"/>
                <w:caps w:val="0"/>
                <w:color w:val="000000"/>
                <w:sz w:val="24"/>
                <w:szCs w:val="24"/>
                <w:lang w:eastAsia="zh-CN"/>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lang w:eastAsia="zh-CN" w:bidi="ar"/>
              </w:rPr>
              <w:t xml:space="preserve">……</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729"/>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bl>
    <w:p>
      <w:pPr>
        <w:pStyle w:val="727"/>
        <w:ind w:firstLine="21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注：如</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中标，项目组成员按本表承诺人员操作，不得随意更换。按采购文件要求附相关人员证书。</w:t>
      </w:r>
      <w:bookmarkStart w:id="161" w:name="_格式2__法定代表人授权书"/>
      <w:r/>
      <w:bookmarkEnd w:id="161"/>
      <w:r>
        <w:rPr>
          <w:rFonts w:hint="eastAsia" w:ascii="方正仿宋_GB2312" w:hAnsi="方正仿宋_GB2312" w:eastAsia="方正仿宋_GB2312" w:cs="方正仿宋_GB2312"/>
          <w:color w:val="000000"/>
          <w:sz w:val="24"/>
          <w:szCs w:val="24"/>
          <w:highlight w:val="none"/>
        </w:rPr>
      </w:r>
      <w:r/>
    </w:p>
    <w:p>
      <w:pPr>
        <w:pStyle w:val="727"/>
        <w:ind w:firstLine="21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ind w:firstLine="21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54"/>
        <w:spacing w:line="360" w:lineRule="auto"/>
        <w:rPr>
          <w:rFonts w:hint="eastAsia" w:ascii="方正仿宋_GB2312" w:hAnsi="方正仿宋_GB2312" w:eastAsia="方正仿宋_GB2312" w:cs="方正仿宋_GB2312"/>
          <w:b w:val="0"/>
          <w:color w:val="000000"/>
          <w:sz w:val="32"/>
          <w:szCs w:val="32"/>
          <w:highlight w:val="none"/>
        </w:rPr>
        <w:outlineLvl w:val="1"/>
      </w:pPr>
      <w:r>
        <w:rPr>
          <w:rFonts w:hint="eastAsia" w:ascii="方正仿宋_GB2312" w:hAnsi="方正仿宋_GB2312" w:eastAsia="方正仿宋_GB2312" w:cs="方正仿宋_GB2312"/>
          <w:b w:val="0"/>
          <w:color w:val="000000"/>
          <w:sz w:val="32"/>
          <w:szCs w:val="32"/>
          <w:highlight w:val="none"/>
        </w:rPr>
        <w:br w:type="page" w:clear="all"/>
      </w:r>
      <w:r>
        <w:rPr>
          <w:rFonts w:hint="eastAsia" w:ascii="黑体" w:hAnsi="黑体" w:eastAsia="黑体" w:cs="黑体"/>
          <w:b w:val="0"/>
          <w:bCs/>
          <w:color w:val="000000"/>
          <w:sz w:val="32"/>
          <w:szCs w:val="32"/>
          <w:highlight w:val="none"/>
          <w:lang w:val="zh-CN" w:eastAsia="zh-CN" w:bidi="ar-SA"/>
        </w:rPr>
        <w:t xml:space="preserve">九、企业业绩</w:t>
      </w:r>
      <w:bookmarkEnd w:id="159"/>
      <w:r/>
      <w:bookmarkEnd w:id="160"/>
      <w:r>
        <w:rPr>
          <w:rFonts w:hint="eastAsia" w:ascii="方正仿宋_GB2312" w:hAnsi="方正仿宋_GB2312" w:eastAsia="方正仿宋_GB2312" w:cs="方正仿宋_GB2312"/>
          <w:b w:val="0"/>
          <w:color w:val="000000"/>
          <w:sz w:val="32"/>
          <w:szCs w:val="32"/>
          <w:highlight w:val="none"/>
        </w:rPr>
      </w:r>
      <w:r/>
    </w:p>
    <w:p>
      <w:pPr>
        <w:pStyle w:val="1062"/>
        <w:jc w:val="center"/>
        <w:rPr>
          <w:rFonts w:hint="eastAsia" w:ascii="方正仿宋_GB2312" w:hAnsi="方正仿宋_GB2312" w:eastAsia="方正仿宋_GB2312" w:cs="方正仿宋_GB2312"/>
          <w:b/>
          <w:caps w:val="0"/>
          <w:color w:val="000000"/>
          <w:sz w:val="32"/>
          <w:szCs w:val="32"/>
        </w:rPr>
      </w:pPr>
      <w:r>
        <w:rPr>
          <w:rFonts w:hint="eastAsia" w:ascii="华文中宋" w:hAnsi="华文中宋" w:eastAsia="华文中宋" w:cs="华文中宋"/>
          <w:b w:val="0"/>
          <w:bCs/>
          <w:caps w:val="0"/>
          <w:color w:val="000000"/>
          <w:sz w:val="32"/>
          <w:szCs w:val="32"/>
          <w:lang w:val="en-US" w:eastAsia="zh-CN"/>
        </w:rPr>
        <w:t xml:space="preserve">供应商</w:t>
      </w:r>
      <w:r>
        <w:rPr>
          <w:rFonts w:hint="eastAsia" w:ascii="华文中宋" w:hAnsi="华文中宋" w:eastAsia="华文中宋" w:cs="华文中宋"/>
          <w:b w:val="0"/>
          <w:bCs/>
          <w:caps w:val="0"/>
          <w:color w:val="000000"/>
          <w:sz w:val="32"/>
          <w:szCs w:val="32"/>
        </w:rPr>
        <w:t xml:space="preserve">承担类似项目业绩一览表</w:t>
      </w:r>
      <w:r>
        <w:rPr>
          <w:rFonts w:hint="eastAsia" w:ascii="方正仿宋_GB2312" w:hAnsi="方正仿宋_GB2312" w:eastAsia="方正仿宋_GB2312" w:cs="方正仿宋_GB2312"/>
          <w:b/>
          <w:caps w:val="0"/>
          <w:color w:val="000000"/>
          <w:sz w:val="32"/>
          <w:szCs w:val="32"/>
        </w:rPr>
      </w:r>
      <w:r/>
    </w:p>
    <w:tbl>
      <w:tblPr>
        <w:tblW w:w="97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242"/>
      </w:tblGrid>
      <w:tr>
        <w:trPr>
          <w:trHeight w:val="753"/>
        </w:trPr>
        <w:tc>
          <w:tcPr>
            <w:tcW w:w="1229"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序号</w:t>
            </w:r>
            <w:r>
              <w:rPr>
                <w:rFonts w:hint="eastAsia" w:ascii="华文中宋" w:hAnsi="华文中宋" w:eastAsia="华文中宋" w:cs="华文中宋"/>
                <w:caps w:val="0"/>
                <w:color w:val="000000"/>
                <w:sz w:val="24"/>
                <w:szCs w:val="24"/>
              </w:rPr>
            </w:r>
            <w:r/>
          </w:p>
        </w:tc>
        <w:tc>
          <w:tcPr>
            <w:tcW w:w="3827"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项目名称</w:t>
            </w:r>
            <w:r>
              <w:rPr>
                <w:rFonts w:hint="eastAsia" w:ascii="华文中宋" w:hAnsi="华文中宋" w:eastAsia="华文中宋" w:cs="华文中宋"/>
                <w:caps w:val="0"/>
                <w:color w:val="000000"/>
                <w:sz w:val="24"/>
                <w:szCs w:val="24"/>
              </w:rPr>
            </w:r>
            <w:r/>
          </w:p>
        </w:tc>
        <w:tc>
          <w:tcPr>
            <w:tcW w:w="2433"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采购单位</w:t>
            </w:r>
            <w:r>
              <w:rPr>
                <w:rFonts w:hint="eastAsia" w:ascii="华文中宋" w:hAnsi="华文中宋" w:eastAsia="华文中宋" w:cs="华文中宋"/>
                <w:caps w:val="0"/>
                <w:color w:val="000000"/>
                <w:sz w:val="24"/>
                <w:szCs w:val="24"/>
              </w:rPr>
            </w:r>
            <w:r/>
          </w:p>
        </w:tc>
        <w:tc>
          <w:tcPr>
            <w:tcW w:w="2242"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合同金额</w:t>
            </w:r>
            <w:r>
              <w:rPr>
                <w:rFonts w:hint="eastAsia" w:ascii="华文中宋" w:hAnsi="华文中宋" w:eastAsia="华文中宋" w:cs="华文中宋"/>
                <w:caps w:val="0"/>
                <w:color w:val="000000"/>
                <w:sz w:val="24"/>
                <w:szCs w:val="24"/>
              </w:rPr>
            </w:r>
            <w:r/>
          </w:p>
        </w:tc>
      </w:tr>
      <w:tr>
        <w:trPr>
          <w:trHeight w:val="730"/>
        </w:trPr>
        <w:tc>
          <w:tcPr>
            <w:tcW w:w="1229"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827"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433"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242"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890"/>
        </w:trPr>
        <w:tc>
          <w:tcPr>
            <w:tcW w:w="1229"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827"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433"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242"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10"/>
        </w:trPr>
        <w:tc>
          <w:tcPr>
            <w:tcW w:w="1229"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827"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433"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242"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15"/>
        </w:trPr>
        <w:tc>
          <w:tcPr>
            <w:tcW w:w="1229"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827"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433"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242"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bl>
    <w:p>
      <w:pPr>
        <w:pStyle w:val="1062"/>
        <w:spacing w:line="360" w:lineRule="auto"/>
        <w:rPr>
          <w:rFonts w:hint="eastAsia" w:ascii="方正仿宋_GB2312" w:hAnsi="方正仿宋_GB2312" w:eastAsia="方正仿宋_GB2312" w:cs="方正仿宋_GB2312"/>
          <w:b/>
          <w:caps w:val="0"/>
          <w:color w:val="000000"/>
          <w:sz w:val="32"/>
          <w:szCs w:val="32"/>
        </w:rPr>
      </w:pPr>
      <w:r>
        <w:rPr>
          <w:rFonts w:hint="eastAsia" w:ascii="方正仿宋_GB2312" w:hAnsi="方正仿宋_GB2312" w:eastAsia="方正仿宋_GB2312" w:cs="方正仿宋_GB2312"/>
          <w:b/>
          <w:caps w:val="0"/>
          <w:color w:val="000000"/>
          <w:sz w:val="32"/>
          <w:szCs w:val="32"/>
        </w:rPr>
      </w:r>
      <w:r/>
    </w:p>
    <w:p>
      <w:pPr>
        <w:pStyle w:val="106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
          <w:caps w:val="0"/>
          <w:color w:val="000000"/>
          <w:sz w:val="24"/>
          <w:szCs w:val="24"/>
        </w:rPr>
        <w:t xml:space="preserve">注：请填写此表，并</w:t>
      </w:r>
      <w:r>
        <w:rPr>
          <w:rFonts w:hint="eastAsia" w:ascii="方正仿宋_GB2312" w:hAnsi="方正仿宋_GB2312" w:eastAsia="方正仿宋_GB2312" w:cs="方正仿宋_GB2312"/>
          <w:b/>
          <w:caps w:val="0"/>
          <w:color w:val="000000"/>
          <w:sz w:val="24"/>
          <w:szCs w:val="24"/>
          <w:lang w:val="en-US" w:eastAsia="zh-CN"/>
        </w:rPr>
        <w:t xml:space="preserve">在此表后</w:t>
      </w:r>
      <w:r>
        <w:rPr>
          <w:rFonts w:hint="eastAsia" w:ascii="方正仿宋_GB2312" w:hAnsi="方正仿宋_GB2312" w:eastAsia="方正仿宋_GB2312" w:cs="方正仿宋_GB2312"/>
          <w:b/>
          <w:caps w:val="0"/>
          <w:color w:val="000000"/>
          <w:sz w:val="24"/>
          <w:szCs w:val="24"/>
        </w:rPr>
        <w:t xml:space="preserve">上传业绩资料电子件。</w:t>
      </w:r>
      <w:r>
        <w:rPr>
          <w:rFonts w:hint="eastAsia" w:ascii="方正仿宋_GB2312" w:hAnsi="方正仿宋_GB2312" w:eastAsia="方正仿宋_GB2312" w:cs="方正仿宋_GB2312"/>
          <w:bCs/>
          <w:color w:val="000000"/>
          <w:sz w:val="24"/>
          <w:szCs w:val="24"/>
          <w:highlight w:val="none"/>
        </w:rPr>
      </w:r>
      <w:r/>
    </w:p>
    <w:p>
      <w:pPr>
        <w:pStyle w:val="1066"/>
        <w:spacing w:line="360" w:lineRule="auto"/>
        <w:rPr>
          <w:rFonts w:hint="eastAsia" w:ascii="黑体" w:hAnsi="黑体" w:eastAsia="黑体" w:cs="黑体"/>
          <w:b w:val="0"/>
          <w:bCs w:val="0"/>
          <w:color w:val="000000"/>
          <w:sz w:val="32"/>
          <w:szCs w:val="32"/>
          <w:highlight w:val="none"/>
        </w:rPr>
      </w:pPr>
      <w:r>
        <w:rPr>
          <w:rFonts w:hint="eastAsia" w:ascii="方正仿宋_GB2312" w:hAnsi="方正仿宋_GB2312" w:eastAsia="方正仿宋_GB2312" w:cs="方正仿宋_GB2312"/>
          <w:bCs/>
          <w:color w:val="000000"/>
          <w:sz w:val="32"/>
          <w:szCs w:val="32"/>
          <w:highlight w:val="none"/>
        </w:rPr>
        <w:br w:type="page" w:clear="all"/>
      </w:r>
      <w:bookmarkStart w:id="162" w:name="_Toc26048"/>
      <w:r/>
      <w:bookmarkStart w:id="163" w:name="_Toc9275"/>
      <w:r>
        <w:rPr>
          <w:rFonts w:hint="eastAsia" w:ascii="黑体" w:hAnsi="黑体" w:eastAsia="黑体" w:cs="黑体"/>
          <w:b w:val="0"/>
          <w:bCs/>
          <w:color w:val="000000"/>
          <w:sz w:val="32"/>
          <w:szCs w:val="32"/>
          <w:highlight w:val="none"/>
          <w:lang w:val="en-US" w:eastAsia="zh-CN" w:bidi="ar-SA"/>
        </w:rPr>
        <w:t xml:space="preserve">十</w:t>
      </w:r>
      <w:r>
        <w:rPr>
          <w:rFonts w:hint="eastAsia" w:ascii="黑体" w:hAnsi="黑体" w:eastAsia="黑体" w:cs="黑体"/>
          <w:b w:val="0"/>
          <w:bCs/>
          <w:color w:val="000000"/>
          <w:sz w:val="32"/>
          <w:szCs w:val="32"/>
          <w:highlight w:val="none"/>
          <w:lang w:val="zh-CN" w:eastAsia="zh-CN" w:bidi="ar-SA"/>
        </w:rPr>
        <w:t xml:space="preserve">、项目实施方案（格式自拟）</w:t>
      </w:r>
      <w:r>
        <w:rPr>
          <w:rFonts w:hint="eastAsia" w:ascii="黑体" w:hAnsi="黑体" w:eastAsia="黑体" w:cs="黑体"/>
          <w:b w:val="0"/>
          <w:bCs/>
          <w:color w:val="000000"/>
          <w:sz w:val="32"/>
          <w:szCs w:val="32"/>
          <w:highlight w:val="none"/>
          <w:lang w:val="en-US" w:eastAsia="zh-CN" w:bidi="ar-SA"/>
        </w:rPr>
        <w:t xml:space="preserve">十一</w:t>
      </w:r>
      <w:r>
        <w:rPr>
          <w:rFonts w:hint="eastAsia" w:ascii="黑体" w:hAnsi="黑体" w:eastAsia="黑体" w:cs="黑体"/>
          <w:b w:val="0"/>
          <w:bCs/>
          <w:color w:val="000000"/>
          <w:sz w:val="32"/>
          <w:szCs w:val="32"/>
          <w:highlight w:val="none"/>
          <w:lang w:val="zh-CN" w:eastAsia="zh-CN" w:bidi="ar-SA"/>
        </w:rPr>
        <w:t xml:space="preserve">、售后服务方案（格式自拟）</w:t>
      </w:r>
      <w:r>
        <w:rPr>
          <w:rFonts w:hint="eastAsia" w:ascii="黑体" w:hAnsi="黑体" w:eastAsia="黑体" w:cs="黑体"/>
          <w:b w:val="0"/>
          <w:bCs/>
          <w:color w:val="000000"/>
          <w:sz w:val="32"/>
          <w:szCs w:val="32"/>
          <w:highlight w:val="none"/>
          <w:lang w:val="en-US" w:eastAsia="zh-CN" w:bidi="ar-SA"/>
        </w:rPr>
        <w:t xml:space="preserve">十二</w:t>
      </w:r>
      <w:r>
        <w:rPr>
          <w:rFonts w:hint="eastAsia" w:ascii="黑体" w:hAnsi="黑体" w:eastAsia="黑体" w:cs="黑体"/>
          <w:b w:val="0"/>
          <w:bCs/>
          <w:color w:val="000000"/>
          <w:sz w:val="32"/>
          <w:szCs w:val="32"/>
          <w:highlight w:val="none"/>
          <w:lang w:val="zh-CN" w:eastAsia="zh-CN" w:bidi="ar-SA"/>
        </w:rPr>
        <w:t xml:space="preserve">、</w:t>
      </w:r>
      <w:r>
        <w:rPr>
          <w:rFonts w:hint="eastAsia" w:ascii="黑体" w:hAnsi="黑体" w:eastAsia="黑体" w:cs="黑体"/>
          <w:b w:val="0"/>
          <w:bCs/>
          <w:color w:val="000000"/>
          <w:sz w:val="32"/>
          <w:szCs w:val="32"/>
          <w:highlight w:val="none"/>
          <w:rtl w:val="0"/>
          <w:lang w:val="zh-CN" w:eastAsia="zh-CN" w:bidi="ar-SA"/>
        </w:rPr>
        <w:t xml:space="preserve">培训及技术支持方案</w:t>
      </w:r>
      <w:r>
        <w:rPr>
          <w:rFonts w:hint="eastAsia" w:ascii="黑体" w:hAnsi="黑体" w:eastAsia="黑体" w:cs="黑体"/>
          <w:b w:val="0"/>
          <w:bCs/>
          <w:color w:val="000000"/>
          <w:sz w:val="32"/>
          <w:szCs w:val="32"/>
          <w:highlight w:val="none"/>
          <w:lang w:val="zh-CN" w:eastAsia="zh-CN" w:bidi="ar-SA"/>
        </w:rPr>
        <w:t xml:space="preserve">（格式自拟）</w:t>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三</w:t>
      </w:r>
      <w:r>
        <w:rPr>
          <w:rFonts w:hint="eastAsia" w:ascii="黑体" w:hAnsi="黑体" w:eastAsia="黑体" w:cs="黑体"/>
          <w:b w:val="0"/>
          <w:bCs w:val="0"/>
          <w:color w:val="000000"/>
          <w:sz w:val="32"/>
          <w:szCs w:val="32"/>
          <w:highlight w:val="none"/>
        </w:rPr>
        <w:t xml:space="preserve">、</w:t>
      </w:r>
      <w:bookmarkEnd w:id="162"/>
      <w:r/>
      <w:bookmarkEnd w:id="163"/>
      <w:r>
        <w:rPr>
          <w:rFonts w:hint="eastAsia" w:ascii="黑体" w:hAnsi="黑体" w:eastAsia="黑体" w:cs="黑体"/>
          <w:b w:val="0"/>
          <w:bCs w:val="0"/>
          <w:color w:val="000000"/>
          <w:sz w:val="32"/>
          <w:szCs w:val="32"/>
          <w:highlight w:val="none"/>
        </w:rPr>
        <w:t xml:space="preserve">关于符合本国产品标准的声明函</w:t>
      </w:r>
      <w:r>
        <w:rPr>
          <w:rFonts w:hint="eastAsia" w:ascii="黑体" w:hAnsi="黑体" w:eastAsia="黑体" w:cs="黑体"/>
          <w:b w:val="0"/>
          <w:bCs w:val="0"/>
          <w:color w:val="000000"/>
          <w:sz w:val="32"/>
          <w:szCs w:val="32"/>
          <w:highlight w:val="none"/>
        </w:rPr>
      </w:r>
      <w:r/>
    </w:p>
    <w:p>
      <w:pPr>
        <w:pStyle w:val="727"/>
        <w:numPr>
          <w:ilvl w:val="0"/>
          <w:numId w:val="0"/>
        </w:numPr>
        <w:jc w:val="center"/>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r>
      <w:r/>
    </w:p>
    <w:p>
      <w:pPr>
        <w:pStyle w:val="727"/>
        <w:jc w:val="center"/>
        <w:spacing w:line="360" w:lineRule="auto"/>
        <w:rPr>
          <w:rFonts w:hint="eastAsia" w:ascii="方正仿宋_GB2312" w:hAnsi="方正仿宋_GB2312" w:eastAsia="方正仿宋_GB2312" w:cs="方正仿宋_GB2312"/>
          <w:sz w:val="32"/>
          <w:szCs w:val="32"/>
          <w:lang w:val="en-US" w:eastAsia="zh-CN"/>
        </w:rPr>
      </w:pPr>
      <w:r>
        <w:rPr>
          <w:rFonts w:hint="eastAsia" w:ascii="华文中宋" w:hAnsi="华文中宋" w:eastAsia="华文中宋" w:cs="华文中宋"/>
          <w:b/>
          <w:bCs/>
          <w:sz w:val="32"/>
          <w:szCs w:val="32"/>
        </w:rPr>
        <w:t xml:space="preserve">关于符合本国产品标准的声明函</w:t>
      </w:r>
      <w:r>
        <w:rPr>
          <w:rFonts w:hint="eastAsia" w:ascii="方正仿宋_GB2312" w:hAnsi="方正仿宋_GB2312" w:eastAsia="方正仿宋_GB2312" w:cs="方正仿宋_GB2312"/>
          <w:sz w:val="32"/>
          <w:szCs w:val="32"/>
          <w:lang w:val="en-US" w:eastAsia="zh-CN"/>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本公司 （单位） 郑重声明，根据《国务院办公厅关于在政府采购中实施本国产品标准及相关政策的通知》（国办发〔2025〕34号） 的规定，本公司（单位）提供的以下产品属于本国产品。具体情况如下：</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u w:val="single"/>
          <w:lang w:val="en-US" w:eastAsia="zh-CN"/>
        </w:rPr>
        <w:t xml:space="preserve">（产品名称1）¹</w:t>
      </w:r>
      <w:r>
        <w:rPr>
          <w:rFonts w:hint="eastAsia" w:ascii="方正仿宋_GB2312" w:hAnsi="方正仿宋_GB2312" w:eastAsia="方正仿宋_GB2312" w:cs="方正仿宋_GB2312"/>
          <w:sz w:val="24"/>
          <w:szCs w:val="24"/>
          <w:lang w:val="en-US" w:eastAsia="zh-CN"/>
        </w:rPr>
        <w:t xml:space="preserve">，生产厂为</w:t>
      </w:r>
      <w:r>
        <w:rPr>
          <w:rFonts w:hint="eastAsia" w:ascii="方正仿宋_GB2312" w:hAnsi="方正仿宋_GB2312" w:eastAsia="方正仿宋_GB2312" w:cs="方正仿宋_GB2312"/>
          <w:sz w:val="24"/>
          <w:szCs w:val="24"/>
          <w:u w:val="single"/>
          <w:lang w:val="en-US" w:eastAsia="zh-CN"/>
        </w:rPr>
        <w:t xml:space="preserve">（厂名）</w:t>
      </w:r>
      <w:r>
        <w:rPr>
          <w:rFonts w:hint="eastAsia" w:ascii="方正仿宋_GB2312" w:hAnsi="方正仿宋_GB2312" w:eastAsia="方正仿宋_GB2312" w:cs="方正仿宋_GB2312"/>
          <w:sz w:val="24"/>
          <w:szCs w:val="24"/>
          <w:lang w:val="en-US" w:eastAsia="zh-CN"/>
        </w:rPr>
        <w:t xml:space="preserve">²，厂址为</w:t>
      </w:r>
      <w:r>
        <w:rPr>
          <w:rFonts w:hint="eastAsia" w:ascii="方正仿宋_GB2312" w:hAnsi="方正仿宋_GB2312" w:eastAsia="方正仿宋_GB2312" w:cs="方正仿宋_GB2312"/>
          <w:sz w:val="24"/>
          <w:szCs w:val="24"/>
          <w:u w:val="single"/>
          <w:lang w:val="en-US" w:eastAsia="zh-CN"/>
        </w:rPr>
        <w:t xml:space="preserve">（生产厂址）</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i w:val="0"/>
          <w:iCs w:val="0"/>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的中国境内生产的组件成本占比</w:t>
      </w:r>
      <w:r>
        <w:rPr>
          <w:rFonts w:hint="eastAsia" w:ascii="方正仿宋_GB2312" w:hAnsi="方正仿宋_GB2312" w:eastAsia="方正仿宋_GB2312" w:cs="方正仿宋_GB2312"/>
          <w:strike/>
          <w:sz w:val="24"/>
          <w:szCs w:val="24"/>
          <w:highlight w:val="yellow"/>
          <w:lang w:val="en-US" w:eastAsia="zh-CN"/>
        </w:rPr>
        <w:t xml:space="preserve">（规定比例）</w:t>
      </w:r>
      <w:r>
        <w:rPr>
          <w:rFonts w:hint="eastAsia" w:ascii="方正仿宋_GB2312" w:hAnsi="方正仿宋_GB2312" w:eastAsia="方正仿宋_GB2312" w:cs="方正仿宋_GB2312"/>
          <w:sz w:val="24"/>
          <w:szCs w:val="24"/>
          <w:lang w:val="en-US" w:eastAsia="zh-CN"/>
        </w:rPr>
        <w:t xml:space="preserve">³。</w:t>
      </w:r>
      <w:r>
        <w:rPr>
          <w:rFonts w:hint="eastAsia" w:ascii="方正仿宋_GB2312" w:hAnsi="方正仿宋_GB2312" w:eastAsia="方正仿宋_GB2312" w:cs="方正仿宋_GB2312"/>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（关键组件）</w:t>
      </w:r>
      <w:r>
        <w:rPr>
          <w:rFonts w:hint="eastAsia" w:ascii="方正仿宋_GB2312" w:hAnsi="方正仿宋_GB2312" w:eastAsia="方正仿宋_GB2312" w:cs="方正仿宋_GB2312"/>
          <w:b w:val="0"/>
          <w:bCs w:val="0"/>
          <w:sz w:val="24"/>
          <w:szCs w:val="24"/>
          <w:lang w:val="en-US" w:eastAsia="zh-CN"/>
        </w:rPr>
        <w:t xml:space="preserve">⁴</w:t>
      </w:r>
      <w:r>
        <w:rPr>
          <w:rFonts w:hint="eastAsia" w:ascii="方正仿宋_GB2312" w:hAnsi="方正仿宋_GB2312" w:eastAsia="方正仿宋_GB2312" w:cs="方正仿宋_GB2312"/>
          <w:sz w:val="24"/>
          <w:szCs w:val="24"/>
          <w:lang w:val="en-US" w:eastAsia="zh-CN"/>
        </w:rPr>
        <w:t xml:space="preserve">在中国境内生产。</w:t>
      </w:r>
      <w:r>
        <w:rPr>
          <w:rFonts w:hint="eastAsia" w:ascii="方正仿宋_GB2312" w:hAnsi="方正仿宋_GB2312" w:eastAsia="方正仿宋_GB2312" w:cs="方正仿宋_GB2312"/>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（关键工序）</w:t>
      </w:r>
      <w:r>
        <w:rPr>
          <w:rFonts w:hint="eastAsia" w:ascii="方正仿宋_GB2312" w:hAnsi="方正仿宋_GB2312" w:eastAsia="方正仿宋_GB2312" w:cs="方正仿宋_GB2312"/>
          <w:b w:val="0"/>
          <w:bCs w:val="0"/>
          <w:sz w:val="24"/>
          <w:szCs w:val="24"/>
          <w:lang w:val="en-US" w:eastAsia="zh-CN"/>
        </w:rPr>
        <w:t xml:space="preserve">⁵</w:t>
      </w:r>
      <w:r>
        <w:rPr>
          <w:rFonts w:hint="eastAsia" w:ascii="方正仿宋_GB2312" w:hAnsi="方正仿宋_GB2312" w:eastAsia="方正仿宋_GB2312" w:cs="方正仿宋_GB2312"/>
          <w:sz w:val="24"/>
          <w:szCs w:val="24"/>
          <w:lang w:val="en-US" w:eastAsia="zh-CN"/>
        </w:rPr>
        <w:t xml:space="preserve">在中国境内完成。</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u w:val="single"/>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，生产厂为</w:t>
      </w:r>
      <w:r>
        <w:rPr>
          <w:rFonts w:hint="eastAsia" w:ascii="方正仿宋_GB2312" w:hAnsi="方正仿宋_GB2312" w:eastAsia="方正仿宋_GB2312" w:cs="方正仿宋_GB2312"/>
          <w:sz w:val="24"/>
          <w:szCs w:val="24"/>
          <w:u w:val="single"/>
          <w:lang w:val="en-US" w:eastAsia="zh-CN"/>
        </w:rPr>
        <w:t xml:space="preserve">（厂名）</w:t>
      </w:r>
      <w:r>
        <w:rPr>
          <w:rFonts w:hint="eastAsia" w:ascii="方正仿宋_GB2312" w:hAnsi="方正仿宋_GB2312" w:eastAsia="方正仿宋_GB2312" w:cs="方正仿宋_GB2312"/>
          <w:sz w:val="24"/>
          <w:szCs w:val="24"/>
          <w:lang w:val="en-US" w:eastAsia="zh-CN"/>
        </w:rPr>
        <w:t xml:space="preserve">，厂址为</w:t>
      </w:r>
      <w:r>
        <w:rPr>
          <w:rFonts w:hint="eastAsia" w:ascii="方正仿宋_GB2312" w:hAnsi="方正仿宋_GB2312" w:eastAsia="方正仿宋_GB2312" w:cs="方正仿宋_GB2312"/>
          <w:sz w:val="24"/>
          <w:szCs w:val="24"/>
          <w:u w:val="single"/>
          <w:lang w:val="en-US" w:eastAsia="zh-CN"/>
        </w:rPr>
        <w:t xml:space="preserve">（生产厂址）</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的中国境内生产的组件成本占比≥</w:t>
      </w:r>
      <w:r>
        <w:rPr>
          <w:rFonts w:hint="eastAsia" w:ascii="方正仿宋_GB2312" w:hAnsi="方正仿宋_GB2312" w:eastAsia="方正仿宋_GB2312" w:cs="方正仿宋_GB2312"/>
          <w:strike/>
          <w:sz w:val="24"/>
          <w:szCs w:val="24"/>
          <w:highlight w:val="yellow"/>
          <w:lang w:val="en-US" w:eastAsia="zh-CN"/>
        </w:rPr>
        <w:t xml:space="preserve">（规定比例）</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（关键组件）</w:t>
      </w:r>
      <w:r>
        <w:rPr>
          <w:rFonts w:hint="eastAsia" w:ascii="方正仿宋_GB2312" w:hAnsi="方正仿宋_GB2312" w:eastAsia="方正仿宋_GB2312" w:cs="方正仿宋_GB2312"/>
          <w:sz w:val="24"/>
          <w:szCs w:val="24"/>
          <w:lang w:val="en-US" w:eastAsia="zh-CN"/>
        </w:rPr>
        <w:t xml:space="preserve">在中国境内生产。</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（关键工序）</w:t>
      </w:r>
      <w:r>
        <w:rPr>
          <w:rFonts w:hint="eastAsia" w:ascii="方正仿宋_GB2312" w:hAnsi="方正仿宋_GB2312" w:eastAsia="方正仿宋_GB2312" w:cs="方正仿宋_GB2312"/>
          <w:sz w:val="24"/>
          <w:szCs w:val="24"/>
          <w:lang w:val="en-US" w:eastAsia="zh-CN"/>
        </w:rPr>
        <w:t xml:space="preserve">在中国境内完成。</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lang w:val="en-US" w:eastAsia="zh-CN"/>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（注：若有更多产品，可按上述格式依次增加条目）</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本公司（单位）对上述声明内容的真实性负责。如有虚假，愿承担相应法律责任。</w:t>
      </w:r>
      <w:r>
        <w:rPr>
          <w:rFonts w:hint="eastAsia" w:ascii="方正仿宋_GB2312" w:hAnsi="方正仿宋_GB2312" w:eastAsia="方正仿宋_GB2312" w:cs="方正仿宋_GB2312"/>
          <w:sz w:val="24"/>
          <w:szCs w:val="24"/>
        </w:rPr>
      </w:r>
      <w:r/>
    </w:p>
    <w:p>
      <w:pPr>
        <w:pStyle w:val="727"/>
        <w:jc w:val="right"/>
        <w:spacing w:line="360" w:lineRule="auto"/>
        <w:rPr>
          <w:rFonts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lang w:val="en-US" w:eastAsia="zh-CN"/>
        </w:rPr>
        <w:t xml:space="preserve">公司 （单位） 名称 （盖章）：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rPr>
          <w:rFonts w:ascii="方正仿宋_GB2312" w:hAnsi="方正仿宋_GB2312" w:eastAsia="方正仿宋_GB2312" w:cs="方正仿宋_GB2312"/>
          <w:sz w:val="24"/>
          <w:szCs w:val="24"/>
          <w:lang w:val="en-US"/>
        </w:rPr>
      </w:r>
      <w:r/>
    </w:p>
    <w:p>
      <w:pPr>
        <w:pStyle w:val="727"/>
        <w:jc w:val="righ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日期：</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日</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填写说明：</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产品如有型号，请在“产品名称”栏一并填写。</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生产厂名与厂址应与生产厂营业执照载明的相关信息保持一致。</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该产品的中国境内生产的组件成本占比相关要求实施前，“规定比例”栏可不填，下同。</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该产品的关键组件要求实施前，“关键组件”栏可不填，下同。</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该产品的关键工序要求实施前，“关键工序”栏可不填，下同。</w:t>
      </w:r>
      <w:r>
        <w:rPr>
          <w:rFonts w:hint="eastAsia" w:ascii="方正仿宋_GB2312" w:hAnsi="方正仿宋_GB2312" w:eastAsia="方正仿宋_GB2312" w:cs="方正仿宋_GB2312"/>
          <w:sz w:val="24"/>
          <w:szCs w:val="24"/>
        </w:rPr>
      </w:r>
      <w:r/>
    </w:p>
    <w:p>
      <w:pPr>
        <w:pStyle w:val="727"/>
        <w:numPr>
          <w:ilvl w:val="0"/>
          <w:numId w:val="0"/>
        </w:numPr>
        <w:jc w:val="both"/>
        <w:spacing w:line="360" w:lineRule="auto"/>
        <w:rPr>
          <w:rFonts w:hint="eastAsia" w:ascii="方正仿宋_GB2312" w:hAnsi="方正仿宋_GB2312" w:eastAsia="方正仿宋_GB2312" w:cs="方正仿宋_GB2312"/>
          <w:b/>
          <w:bCs/>
          <w:color w:val="ff0000"/>
          <w:sz w:val="24"/>
          <w:szCs w:val="24"/>
          <w:lang w:val="en-US" w:eastAsia="zh-CN"/>
        </w:rPr>
      </w:pPr>
      <w:r>
        <w:rPr>
          <w:rFonts w:hint="eastAsia" w:ascii="方正仿宋_GB2312" w:hAnsi="方正仿宋_GB2312" w:eastAsia="方正仿宋_GB2312" w:cs="方正仿宋_GB2312"/>
          <w:b/>
          <w:bCs/>
          <w:color w:val="ff0000"/>
          <w:sz w:val="24"/>
          <w:szCs w:val="24"/>
          <w:lang w:val="en-US" w:eastAsia="zh-CN"/>
        </w:rPr>
        <w:t xml:space="preserve">6.</w:t>
      </w:r>
      <w:r>
        <w:rPr>
          <w:rFonts w:hint="eastAsia" w:ascii="方正仿宋_GB2312" w:hAnsi="方正仿宋_GB2312" w:eastAsia="方正仿宋_GB2312" w:cs="方正仿宋_GB2312"/>
          <w:b/>
          <w:bCs/>
          <w:color w:val="ff0000"/>
          <w:sz w:val="24"/>
          <w:szCs w:val="24"/>
          <w:highlight w:val="yellow"/>
          <w:lang w:val="en-US" w:eastAsia="zh-CN"/>
        </w:rPr>
        <w:t xml:space="preserve">标黄部分</w:t>
      </w:r>
      <w:r>
        <w:rPr>
          <w:rFonts w:hint="eastAsia" w:ascii="方正仿宋_GB2312" w:hAnsi="方正仿宋_GB2312" w:eastAsia="方正仿宋_GB2312" w:cs="方正仿宋_GB2312"/>
          <w:b/>
          <w:bCs/>
          <w:color w:val="ff0000"/>
          <w:sz w:val="24"/>
          <w:szCs w:val="24"/>
          <w:highlight w:val="none"/>
          <w:lang w:val="en-US" w:eastAsia="zh-CN"/>
        </w:rPr>
        <w:t xml:space="preserve">及用</w:t>
      </w:r>
      <w:r>
        <w:rPr>
          <w:rFonts w:hint="eastAsia" w:ascii="方正仿宋_GB2312" w:hAnsi="方正仿宋_GB2312" w:eastAsia="方正仿宋_GB2312" w:cs="方正仿宋_GB2312"/>
          <w:b/>
          <w:bCs/>
          <w:color w:val="ff0000"/>
          <w:sz w:val="24"/>
          <w:szCs w:val="24"/>
          <w:lang w:val="en-US" w:eastAsia="zh-CN"/>
        </w:rPr>
        <w:t xml:space="preserve">删除线</w:t>
      </w:r>
      <w:r>
        <w:rPr>
          <w:rFonts w:hint="eastAsia" w:ascii="方正仿宋_GB2312" w:hAnsi="方正仿宋_GB2312" w:eastAsia="方正仿宋_GB2312" w:cs="方正仿宋_GB2312"/>
          <w:b/>
          <w:bCs/>
          <w:strike/>
          <w:color w:val="ff0000"/>
          <w:sz w:val="24"/>
          <w:szCs w:val="24"/>
          <w:lang w:val="en-US" w:eastAsia="zh-CN"/>
        </w:rPr>
        <w:t xml:space="preserve">（A）</w:t>
      </w:r>
      <w:r>
        <w:rPr>
          <w:rFonts w:hint="eastAsia" w:ascii="方正仿宋_GB2312" w:hAnsi="方正仿宋_GB2312" w:eastAsia="方正仿宋_GB2312" w:cs="方正仿宋_GB2312"/>
          <w:b/>
          <w:bCs/>
          <w:color w:val="ff0000"/>
          <w:sz w:val="24"/>
          <w:szCs w:val="24"/>
          <w:lang w:val="en-US" w:eastAsia="zh-CN"/>
        </w:rPr>
        <w:t xml:space="preserve">划除的地方无需填写。</w:t>
      </w:r>
      <w:r>
        <w:rPr>
          <w:rFonts w:hint="eastAsia" w:ascii="方正仿宋_GB2312" w:hAnsi="方正仿宋_GB2312" w:eastAsia="方正仿宋_GB2312" w:cs="方正仿宋_GB2312"/>
          <w:b/>
          <w:bCs/>
          <w:color w:val="ff0000"/>
          <w:sz w:val="24"/>
          <w:szCs w:val="24"/>
          <w:lang w:val="en-US" w:eastAsia="zh-CN"/>
        </w:rPr>
      </w:r>
      <w:r/>
    </w:p>
    <w:p>
      <w:pPr>
        <w:pStyle w:val="727"/>
        <w:numPr>
          <w:ilvl w:val="0"/>
          <w:numId w:val="0"/>
        </w:numPr>
        <w:jc w:val="left"/>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sz w:val="24"/>
          <w:szCs w:val="24"/>
          <w:lang w:val="en-US" w:eastAsia="zh-CN"/>
        </w:rPr>
        <w:t xml:space="preserve">7.《关于符合本国产品标准的声明函》作为企业报价折扣证明使用。</w:t>
      </w:r>
      <w:r>
        <w:rPr>
          <w:rFonts w:hint="eastAsia" w:ascii="方正仿宋_GB2312" w:hAnsi="方正仿宋_GB2312" w:eastAsia="方正仿宋_GB2312" w:cs="方正仿宋_GB2312"/>
          <w:b/>
          <w:bCs/>
          <w:caps w:val="0"/>
          <w:color w:val="000000"/>
          <w:sz w:val="32"/>
          <w:szCs w:val="32"/>
          <w:highlight w:val="none"/>
        </w:rPr>
      </w:r>
      <w:r/>
    </w:p>
    <w:p>
      <w:pPr>
        <w:pStyle w:val="727"/>
        <w:spacing w:line="360" w:lineRule="auto"/>
        <w:rPr>
          <w:rFonts w:hint="eastAsia" w:ascii="方正仿宋_GB2312" w:hAnsi="方正仿宋_GB2312" w:eastAsia="方正仿宋_GB2312" w:cs="方正仿宋_GB2312"/>
          <w:b/>
          <w:bCs/>
          <w:color w:val="000000"/>
          <w:sz w:val="32"/>
          <w:szCs w:val="32"/>
          <w:highlight w:val="none"/>
        </w:rPr>
        <w:outlineLvl w:val="1"/>
      </w:pPr>
      <w:r>
        <w:rPr>
          <w:rFonts w:hint="eastAsia" w:ascii="黑体" w:hAnsi="黑体" w:eastAsia="黑体" w:cs="黑体"/>
          <w:b w:val="0"/>
          <w:bCs w:val="0"/>
          <w:color w:val="000000"/>
          <w:sz w:val="32"/>
          <w:szCs w:val="32"/>
          <w:highlight w:val="none"/>
          <w:lang w:val="en-US" w:eastAsia="zh-CN"/>
        </w:rPr>
        <w:t xml:space="preserve">十四、</w:t>
      </w:r>
      <w:r>
        <w:rPr>
          <w:rFonts w:hint="eastAsia" w:ascii="黑体" w:hAnsi="黑体" w:eastAsia="黑体" w:cs="黑体"/>
          <w:b w:val="0"/>
          <w:bCs w:val="0"/>
          <w:color w:val="000000"/>
          <w:sz w:val="32"/>
          <w:szCs w:val="32"/>
          <w:highlight w:val="none"/>
        </w:rPr>
        <w:t xml:space="preserve">投标所需其他材料</w:t>
      </w:r>
      <w:r>
        <w:rPr>
          <w:rFonts w:hint="eastAsia" w:ascii="方正仿宋_GB2312" w:hAnsi="方正仿宋_GB2312" w:eastAsia="方正仿宋_GB2312" w:cs="方正仿宋_GB2312"/>
          <w:b/>
          <w:bCs/>
          <w:color w:val="000000"/>
          <w:sz w:val="32"/>
          <w:szCs w:val="32"/>
          <w:highlight w:val="none"/>
        </w:rPr>
      </w:r>
      <w:r/>
    </w:p>
    <w:p>
      <w:pPr>
        <w:pStyle w:val="1066"/>
        <w:ind w:firstLine="420"/>
        <w:spacing w:line="360" w:lineRule="auto"/>
        <w:rPr>
          <w:rFonts w:hint="eastAsia" w:ascii="方正仿宋_GB2312" w:hAnsi="方正仿宋_GB2312" w:eastAsia="方正仿宋_GB2312" w:cs="方正仿宋_GB2312"/>
          <w:color w:val="ff0000"/>
          <w:sz w:val="32"/>
          <w:szCs w:val="32"/>
          <w:highlight w:val="none"/>
        </w:rPr>
      </w:pPr>
      <w:r>
        <w:rPr>
          <w:rFonts w:hint="eastAsia" w:ascii="方正仿宋_GB2312" w:hAnsi="方正仿宋_GB2312" w:eastAsia="方正仿宋_GB2312" w:cs="方正仿宋_GB2312"/>
          <w:color w:val="ff0000"/>
          <w:sz w:val="32"/>
          <w:szCs w:val="32"/>
          <w:highlight w:val="none"/>
        </w:rPr>
        <w:t xml:space="preserve">请在此文档中增加投标所需其他相关内容（包括评分办法、采购需求中涉及的证件证明及其它</w:t>
      </w:r>
      <w:r>
        <w:rPr>
          <w:rFonts w:hint="eastAsia" w:ascii="方正仿宋_GB2312" w:hAnsi="方正仿宋_GB2312" w:eastAsia="方正仿宋_GB2312" w:cs="方正仿宋_GB2312"/>
          <w:color w:val="ff0000"/>
          <w:sz w:val="32"/>
          <w:szCs w:val="32"/>
          <w:highlight w:val="none"/>
          <w:lang w:eastAsia="zh-CN"/>
        </w:rPr>
        <w:t xml:space="preserve">供应商</w:t>
      </w:r>
      <w:r>
        <w:rPr>
          <w:rFonts w:hint="eastAsia" w:ascii="方正仿宋_GB2312" w:hAnsi="方正仿宋_GB2312" w:eastAsia="方正仿宋_GB2312" w:cs="方正仿宋_GB2312"/>
          <w:color w:val="ff0000"/>
          <w:sz w:val="32"/>
          <w:szCs w:val="32"/>
          <w:highlight w:val="none"/>
        </w:rPr>
        <w:t xml:space="preserve">认为有必要提供的资料），如没有请将此空文档上传。</w:t>
      </w:r>
      <w:r>
        <w:rPr>
          <w:rFonts w:hint="eastAsia" w:ascii="方正仿宋_GB2312" w:hAnsi="方正仿宋_GB2312" w:eastAsia="方正仿宋_GB2312" w:cs="方正仿宋_GB2312"/>
          <w:color w:val="ff0000"/>
          <w:sz w:val="32"/>
          <w:szCs w:val="32"/>
          <w:highlight w:val="none"/>
        </w:rPr>
      </w:r>
      <w:r/>
    </w:p>
    <w:p>
      <w:pPr>
        <w:pStyle w:val="727"/>
        <w:numPr>
          <w:ilvl w:val="0"/>
          <w:numId w:val="0"/>
        </w:numPr>
        <w:jc w:val="center"/>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r>
      <w:r/>
    </w:p>
    <w:p>
      <w:pPr>
        <w:pStyle w:val="727"/>
        <w:numPr>
          <w:ilvl w:val="0"/>
          <w:numId w:val="0"/>
        </w:numPr>
        <w:jc w:val="center"/>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br w:type="page" w:clear="all"/>
      </w:r>
      <w:r>
        <w:rPr>
          <w:rFonts w:hint="eastAsia" w:ascii="华文中宋" w:hAnsi="华文中宋" w:eastAsia="华文中宋" w:cs="华文中宋"/>
          <w:b w:val="0"/>
          <w:bCs w:val="0"/>
          <w:caps w:val="0"/>
          <w:color w:val="000000"/>
          <w:sz w:val="32"/>
          <w:szCs w:val="32"/>
          <w:highlight w:val="none"/>
        </w:rPr>
        <w:t xml:space="preserve">质疑函范本</w:t>
      </w:r>
      <w:r>
        <w:rPr>
          <w:rFonts w:hint="eastAsia" w:ascii="方正仿宋_GB2312" w:hAnsi="方正仿宋_GB2312" w:eastAsia="方正仿宋_GB2312" w:cs="方正仿宋_GB2312"/>
          <w:b/>
          <w:bCs/>
          <w:caps w:val="0"/>
          <w:color w:val="000000"/>
          <w:sz w:val="32"/>
          <w:szCs w:val="32"/>
          <w:highlight w:val="none"/>
        </w:rPr>
      </w:r>
      <w:r/>
    </w:p>
    <w:p>
      <w:pPr>
        <w:pStyle w:val="727"/>
        <w:spacing w:before="290"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一、质疑</w:t>
      </w:r>
      <w:r>
        <w:rPr>
          <w:rFonts w:hint="eastAsia" w:ascii="方正仿宋_GB2312" w:hAnsi="方正仿宋_GB2312" w:eastAsia="方正仿宋_GB2312" w:cs="方正仿宋_GB2312"/>
          <w:bCs/>
          <w:caps w:val="0"/>
          <w:color w:val="000000"/>
          <w:sz w:val="24"/>
          <w:szCs w:val="24"/>
          <w:lang w:eastAsia="zh-CN"/>
        </w:rPr>
        <w:t xml:space="preserve">供应商</w:t>
      </w:r>
      <w:r>
        <w:rPr>
          <w:rFonts w:hint="eastAsia" w:ascii="方正仿宋_GB2312" w:hAnsi="方正仿宋_GB2312" w:eastAsia="方正仿宋_GB2312" w:cs="方正仿宋_GB2312"/>
          <w:bCs/>
          <w:caps w:val="0"/>
          <w:color w:val="000000"/>
          <w:sz w:val="24"/>
          <w:szCs w:val="24"/>
        </w:rPr>
        <w:t xml:space="preserve">基本信息</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地址：</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邮编：</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联系人：</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联系电话：</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授权代表：</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联系电话：</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地址： </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邮编：</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二、质疑项目基本情况</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质疑项目的名称：</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质疑项目的编号：</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包号：</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采购人名称：</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采购文件获取日期：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三、质疑事项具体内容</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质疑事项1：</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事实依据：</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法律依据：</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质疑事项2</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四、与质疑事项相关的质疑请求</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请求：</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签字</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签章</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                   公章：                      </w:t>
      </w:r>
      <w:r>
        <w:rPr>
          <w:rFonts w:hint="eastAsia" w:ascii="方正仿宋_GB2312" w:hAnsi="方正仿宋_GB2312" w:eastAsia="方正仿宋_GB2312" w:cs="方正仿宋_GB2312"/>
          <w:caps w:val="0"/>
          <w:color w:val="000000"/>
          <w:sz w:val="24"/>
          <w:szCs w:val="24"/>
        </w:rPr>
      </w:r>
      <w:r/>
    </w:p>
    <w:p>
      <w:pPr>
        <w:pStyle w:val="727"/>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日期：    </w:t>
      </w:r>
      <w:r>
        <w:rPr>
          <w:rFonts w:hint="eastAsia" w:ascii="方正仿宋_GB2312" w:hAnsi="方正仿宋_GB2312" w:eastAsia="方正仿宋_GB2312" w:cs="方正仿宋_GB2312"/>
          <w:caps w:val="0"/>
          <w:color w:val="000000"/>
          <w:sz w:val="24"/>
          <w:szCs w:val="24"/>
        </w:rPr>
      </w:r>
      <w:r/>
    </w:p>
    <w:p>
      <w:pPr>
        <w:pStyle w:val="727"/>
        <w:spacing w:line="400" w:lineRule="exact"/>
        <w:rPr>
          <w:rFonts w:hint="eastAsia" w:ascii="方正仿宋_GB2312" w:hAnsi="方正仿宋_GB2312" w:eastAsia="方正仿宋_GB2312" w:cs="方正仿宋_GB2312"/>
          <w:b/>
          <w:caps w:val="0"/>
          <w:color w:val="000000"/>
          <w:sz w:val="24"/>
          <w:szCs w:val="24"/>
        </w:rPr>
      </w:pPr>
      <w:r>
        <w:rPr>
          <w:rFonts w:hint="eastAsia" w:ascii="方正仿宋_GB2312" w:hAnsi="方正仿宋_GB2312" w:eastAsia="方正仿宋_GB2312" w:cs="方正仿宋_GB2312"/>
          <w:b/>
          <w:caps w:val="0"/>
          <w:color w:val="000000"/>
          <w:sz w:val="24"/>
          <w:szCs w:val="24"/>
        </w:rPr>
        <w:br w:type="page" w:clear="all"/>
      </w:r>
      <w:r>
        <w:rPr>
          <w:rFonts w:hint="eastAsia" w:ascii="方正仿宋_GB2312" w:hAnsi="方正仿宋_GB2312" w:eastAsia="方正仿宋_GB2312" w:cs="方正仿宋_GB2312"/>
          <w:b/>
          <w:caps w:val="0"/>
          <w:color w:val="000000"/>
          <w:sz w:val="24"/>
          <w:szCs w:val="24"/>
        </w:rPr>
        <w:t xml:space="preserve">质疑函制作说明：</w:t>
      </w:r>
      <w:r>
        <w:rPr>
          <w:rFonts w:hint="eastAsia" w:ascii="方正仿宋_GB2312" w:hAnsi="方正仿宋_GB2312" w:eastAsia="方正仿宋_GB2312" w:cs="方正仿宋_GB2312"/>
          <w:b/>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1.</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提出质疑时，应提交质疑函和必要的证明材料。</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2.质疑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若委托代理人进行质疑的，质疑函应按要求列明“授权代表”的有关内容，并在附件中提交由质疑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签署的授权委托书。授权委托书应载明代理人的姓名或者名称、代理事项、具体权限、期限和相关事项。</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3.质疑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若对项目的某一分包进行质疑，质疑函中应列明具体分包号。</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4.质疑函的质疑事项应具体、明确，并有必要的事实依据和法律依据。</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5.质疑函的质疑请求应与质疑事项相关。</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6.质疑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为自然人的，质疑函应由本人签字；质疑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为法人或者其他组织的，质疑函应由法定代表人、主要负责人，或者其授权代表签字或者盖章，并加盖公章。</w:t>
      </w:r>
      <w:r/>
    </w:p>
    <w:sectPr>
      <w:headerReference w:type="default" r:id="rId10"/>
      <w:footerReference w:type="default" r:id="rId13"/>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方正楷体_GB2312">
    <w:panose1 w:val="020B050302020202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tabs>
        <w:tab w:val="center" w:pos="4153" w:leader="none"/>
        <w:tab w:val="right" w:pos="8306" w:leader="none"/>
      </w:tabs>
    </w:pPr>
    <w:r/>
    <w:r/>
  </w:p>
  <w:p>
    <w:pPr>
      <w:pStyle w:val="7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5017770</wp:posOffset>
              </wp:positionH>
              <wp:positionV relativeFrom="paragraph">
                <wp:posOffset>-123189</wp:posOffset>
              </wp:positionV>
              <wp:extent cx="1043305" cy="2082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781"/>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27"/>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395.1pt;mso-position-horizontal:absolute;mso-position-vertical-relative:text;margin-top:-9.7pt;mso-position-vertical:absolute;width:82.1pt;height:16.4pt;mso-wrap-distance-left:9.0pt;mso-wrap-distance-top:0.0pt;mso-wrap-distance-right:9.0pt;mso-wrap-distance-bottom:0.0pt;visibility:visible;" filled="f" stroked="f">
              <v:textbox inset="0,0,0,0">
                <w:txbxContent>
                  <w:p>
                    <w:pPr>
                      <w:pStyle w:val="781"/>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27"/>
                    </w:pPr>
                    <w:r/>
                    <w:r/>
                  </w:p>
                </w:txbxContent>
              </v:textbox>
            </v:shape>
          </w:pict>
        </mc:Fallback>
      </mc:AlternateContent>
    </w:r>
    <w:r/>
  </w:p>
  <w:p>
    <w:pPr>
      <w:pStyle w:val="78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olor w:val="000000"/>
        <w:sz w:val="24"/>
        <w:szCs w:val="24"/>
        <w:lang w:val="en-US" w:eastAsia="zh-CN"/>
      </w:rPr>
      <w:t xml:space="preserve">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4"/>
      <w:isLgl w:val="false"/>
      <w:suff w:val="nothing"/>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
    <w:multiLevelType w:val="hybridMultilevel"/>
    <w:lvl w:ilvl="0">
      <w:start w:val="1"/>
      <w:numFmt w:val="chineseCounting"/>
      <w:pStyle w:val="1149"/>
      <w:isLgl w:val="false"/>
      <w:suff w:val="nothing"/>
      <w:lvlText w:val="%1、"/>
      <w:lvlJc w:val="left"/>
      <w:pPr>
        <w:pStyle w:val="727"/>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870"/>
    <w:uiPriority w:val="9"/>
    <w:qFormat/>
    <w:pPr>
      <w:keepLines/>
      <w:keepNext/>
      <w:spacing w:before="480" w:after="200"/>
      <w:outlineLvl w:val="0"/>
    </w:pPr>
    <w:rPr>
      <w:rFonts w:ascii="Arial" w:hAnsi="Arial" w:eastAsia="Arial" w:cs="Arial"/>
      <w:sz w:val="40"/>
      <w:szCs w:val="40"/>
    </w:rPr>
  </w:style>
  <w:style w:type="paragraph" w:styleId="14">
    <w:name w:val="Heading 2"/>
    <w:basedOn w:val="727"/>
    <w:next w:val="727"/>
    <w:link w:val="871"/>
    <w:uiPriority w:val="9"/>
    <w:unhideWhenUsed/>
    <w:qFormat/>
    <w:pPr>
      <w:keepLines/>
      <w:keepNext/>
      <w:spacing w:before="360" w:after="200"/>
      <w:outlineLvl w:val="1"/>
    </w:pPr>
    <w:rPr>
      <w:rFonts w:ascii="Arial" w:hAnsi="Arial" w:eastAsia="Arial" w:cs="Arial"/>
      <w:sz w:val="34"/>
    </w:rPr>
  </w:style>
  <w:style w:type="paragraph" w:styleId="16">
    <w:name w:val="Heading 3"/>
    <w:basedOn w:val="727"/>
    <w:next w:val="727"/>
    <w:link w:val="87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7"/>
    <w:next w:val="727"/>
    <w:link w:val="87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7"/>
    <w:next w:val="727"/>
    <w:link w:val="8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7"/>
    <w:next w:val="727"/>
    <w:link w:val="87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7"/>
    <w:next w:val="727"/>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7"/>
    <w:next w:val="727"/>
    <w:link w:val="87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7"/>
    <w:next w:val="727"/>
    <w:link w:val="87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879"/>
    <w:uiPriority w:val="10"/>
    <w:qFormat/>
    <w:pPr>
      <w:contextualSpacing/>
      <w:spacing w:before="300" w:after="200"/>
    </w:pPr>
    <w:rPr>
      <w:sz w:val="48"/>
      <w:szCs w:val="48"/>
    </w:rPr>
  </w:style>
  <w:style w:type="paragraph" w:styleId="35">
    <w:name w:val="Subtitle"/>
    <w:basedOn w:val="727"/>
    <w:next w:val="727"/>
    <w:link w:val="880"/>
    <w:uiPriority w:val="11"/>
    <w:qFormat/>
    <w:pPr>
      <w:spacing w:before="200" w:after="200"/>
    </w:pPr>
    <w:rPr>
      <w:sz w:val="24"/>
      <w:szCs w:val="24"/>
    </w:rPr>
  </w:style>
  <w:style w:type="paragraph" w:styleId="37">
    <w:name w:val="Quote"/>
    <w:basedOn w:val="727"/>
    <w:next w:val="727"/>
    <w:link w:val="881"/>
    <w:uiPriority w:val="29"/>
    <w:qFormat/>
    <w:pPr>
      <w:ind w:left="720" w:right="720"/>
    </w:pPr>
    <w:rPr>
      <w:i/>
    </w:rPr>
  </w:style>
  <w:style w:type="paragraph" w:styleId="39">
    <w:name w:val="Intense Quote"/>
    <w:basedOn w:val="727"/>
    <w:next w:val="727"/>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27"/>
    <w:link w:val="892"/>
    <w:uiPriority w:val="99"/>
    <w:unhideWhenUsed/>
    <w:pPr>
      <w:spacing w:after="0" w:line="240" w:lineRule="auto"/>
      <w:tabs>
        <w:tab w:val="center" w:pos="7143" w:leader="none"/>
        <w:tab w:val="right" w:pos="14287" w:leader="none"/>
      </w:tabs>
    </w:pPr>
  </w:style>
  <w:style w:type="paragraph" w:styleId="43">
    <w:name w:val="Footer"/>
    <w:basedOn w:val="727"/>
    <w:link w:val="883"/>
    <w:uiPriority w:val="99"/>
    <w:unhideWhenUsed/>
    <w:pPr>
      <w:spacing w:after="0" w:line="240" w:lineRule="auto"/>
      <w:tabs>
        <w:tab w:val="center" w:pos="7143" w:leader="none"/>
        <w:tab w:val="right" w:pos="14287" w:leader="none"/>
      </w:tabs>
    </w:pPr>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7"/>
    <w:link w:val="8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7"/>
    <w:link w:val="88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Calibri" w:hAnsi="Calibri"/>
      <w:sz w:val="21"/>
      <w:szCs w:val="22"/>
      <w:lang w:val="en-US" w:eastAsia="zh-CN" w:bidi="ar-SA"/>
    </w:rPr>
  </w:style>
  <w:style w:type="paragraph" w:styleId="728">
    <w:name w:val="标题 1"/>
    <w:basedOn w:val="727"/>
    <w:next w:val="727"/>
    <w:link w:val="739"/>
    <w:qFormat/>
    <w:pPr>
      <w:keepLines/>
      <w:keepNext/>
      <w:spacing w:before="480" w:after="200"/>
      <w:outlineLvl w:val="0"/>
    </w:pPr>
    <w:rPr>
      <w:rFonts w:ascii="Arial" w:hAnsi="Arial" w:eastAsia="Arial" w:cs="Arial"/>
      <w:sz w:val="40"/>
      <w:szCs w:val="40"/>
    </w:rPr>
  </w:style>
  <w:style w:type="paragraph" w:styleId="729">
    <w:name w:val="标题 2"/>
    <w:basedOn w:val="727"/>
    <w:next w:val="727"/>
    <w:link w:val="740"/>
    <w:qFormat/>
    <w:pPr>
      <w:keepLines/>
      <w:keepNext/>
      <w:spacing w:before="260" w:after="260" w:line="413" w:lineRule="auto"/>
      <w:outlineLvl w:val="1"/>
    </w:pPr>
    <w:rPr>
      <w:rFonts w:ascii="Arial" w:hAnsi="Arial" w:eastAsia="黑体"/>
      <w:b/>
      <w:sz w:val="32"/>
      <w:szCs w:val="20"/>
    </w:rPr>
  </w:style>
  <w:style w:type="paragraph" w:styleId="730">
    <w:name w:val="标题 3"/>
    <w:basedOn w:val="741"/>
    <w:next w:val="743"/>
    <w:link w:val="742"/>
    <w:qFormat/>
    <w:pPr>
      <w:keepLines/>
      <w:keepNext/>
      <w:spacing w:before="320" w:after="200"/>
      <w:outlineLvl w:val="2"/>
    </w:pPr>
    <w:rPr>
      <w:rFonts w:ascii="Arial" w:hAnsi="Arial" w:eastAsia="Arial" w:cs="Arial"/>
      <w:sz w:val="30"/>
      <w:szCs w:val="30"/>
    </w:rPr>
  </w:style>
  <w:style w:type="paragraph" w:styleId="731">
    <w:name w:val="标题 4"/>
    <w:basedOn w:val="727"/>
    <w:next w:val="727"/>
    <w:link w:val="747"/>
    <w:qFormat/>
    <w:pPr>
      <w:jc w:val="center"/>
      <w:keepNext/>
      <w:outlineLvl w:val="3"/>
    </w:pPr>
    <w:rPr>
      <w:rFonts w:eastAsia="新宋体"/>
      <w:sz w:val="30"/>
      <w:szCs w:val="21"/>
    </w:rPr>
  </w:style>
  <w:style w:type="paragraph" w:styleId="732">
    <w:name w:val="标题 5"/>
    <w:basedOn w:val="727"/>
    <w:next w:val="727"/>
    <w:link w:val="748"/>
    <w:qFormat/>
    <w:pPr>
      <w:keepLines/>
      <w:keepNext/>
      <w:spacing w:before="320" w:after="200"/>
      <w:outlineLvl w:val="4"/>
    </w:pPr>
    <w:rPr>
      <w:rFonts w:ascii="Arial" w:hAnsi="Arial" w:eastAsia="Arial" w:cs="Arial"/>
      <w:b/>
      <w:bCs/>
      <w:sz w:val="24"/>
      <w:szCs w:val="24"/>
    </w:rPr>
  </w:style>
  <w:style w:type="paragraph" w:styleId="733">
    <w:name w:val="标题 6"/>
    <w:basedOn w:val="727"/>
    <w:next w:val="727"/>
    <w:link w:val="749"/>
    <w:qFormat/>
    <w:pPr>
      <w:keepLines/>
      <w:keepNext/>
      <w:spacing w:before="320" w:after="200"/>
      <w:outlineLvl w:val="5"/>
    </w:pPr>
    <w:rPr>
      <w:rFonts w:ascii="Arial" w:hAnsi="Arial" w:eastAsia="Arial" w:cs="Arial"/>
      <w:b/>
      <w:bCs/>
      <w:sz w:val="22"/>
    </w:rPr>
  </w:style>
  <w:style w:type="paragraph" w:styleId="734">
    <w:name w:val="标题 7"/>
    <w:basedOn w:val="727"/>
    <w:next w:val="727"/>
    <w:link w:val="750"/>
    <w:qFormat/>
    <w:pPr>
      <w:keepLines/>
      <w:keepNext/>
      <w:spacing w:before="320" w:after="200"/>
      <w:outlineLvl w:val="6"/>
    </w:pPr>
    <w:rPr>
      <w:rFonts w:ascii="Arial" w:hAnsi="Arial" w:eastAsia="Arial" w:cs="Arial"/>
      <w:b/>
      <w:bCs/>
      <w:i/>
      <w:iCs/>
      <w:sz w:val="22"/>
    </w:rPr>
  </w:style>
  <w:style w:type="paragraph" w:styleId="735">
    <w:name w:val="标题 8"/>
    <w:basedOn w:val="727"/>
    <w:next w:val="727"/>
    <w:link w:val="751"/>
    <w:qFormat/>
    <w:pPr>
      <w:keepLines/>
      <w:keepNext/>
      <w:spacing w:before="320" w:after="200"/>
      <w:outlineLvl w:val="7"/>
    </w:pPr>
    <w:rPr>
      <w:rFonts w:ascii="Arial" w:hAnsi="Arial" w:eastAsia="Arial" w:cs="Arial"/>
      <w:i/>
      <w:iCs/>
      <w:sz w:val="22"/>
    </w:rPr>
  </w:style>
  <w:style w:type="paragraph" w:styleId="736">
    <w:name w:val="标题 9"/>
    <w:basedOn w:val="727"/>
    <w:next w:val="727"/>
    <w:link w:val="752"/>
    <w:qFormat/>
    <w:pPr>
      <w:keepLines/>
      <w:keepNext/>
      <w:spacing w:before="320" w:after="200"/>
      <w:outlineLvl w:val="8"/>
    </w:pPr>
    <w:rPr>
      <w:rFonts w:ascii="Arial" w:hAnsi="Arial" w:eastAsia="Arial" w:cs="Arial"/>
      <w:i/>
      <w:iCs/>
      <w:szCs w:val="21"/>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character" w:styleId="739">
    <w:name w:val="标题 1 字符"/>
    <w:next w:val="739"/>
    <w:link w:val="728"/>
    <w:qFormat/>
    <w:rPr>
      <w:rFonts w:ascii="Arial" w:hAnsi="Arial" w:eastAsia="Arial" w:cs="Arial"/>
      <w:sz w:val="40"/>
      <w:szCs w:val="40"/>
    </w:rPr>
  </w:style>
  <w:style w:type="character" w:styleId="740">
    <w:name w:val="标题 2 字符"/>
    <w:next w:val="740"/>
    <w:link w:val="729"/>
    <w:qFormat/>
    <w:rPr>
      <w:rFonts w:ascii="Arial" w:hAnsi="Arial" w:eastAsia="Arial" w:cs="Arial"/>
      <w:sz w:val="34"/>
    </w:rPr>
  </w:style>
  <w:style w:type="paragraph" w:styleId="741">
    <w:name w:val="Normal1"/>
    <w:next w:val="730"/>
    <w:link w:val="727"/>
    <w:qFormat/>
    <w:pPr>
      <w:jc w:val="both"/>
      <w:widowControl w:val="off"/>
    </w:pPr>
    <w:rPr>
      <w:rFonts w:ascii="Calibri" w:hAnsi="Calibri"/>
      <w:sz w:val="21"/>
      <w:szCs w:val="22"/>
      <w:lang w:val="en-US" w:eastAsia="zh-CN" w:bidi="ar-SA"/>
    </w:rPr>
  </w:style>
  <w:style w:type="character" w:styleId="742">
    <w:name w:val="标题 3 字符"/>
    <w:next w:val="742"/>
    <w:link w:val="730"/>
    <w:qFormat/>
    <w:rPr>
      <w:rFonts w:ascii="Arial" w:hAnsi="Arial" w:eastAsia="Arial" w:cs="Arial"/>
      <w:sz w:val="30"/>
      <w:szCs w:val="30"/>
    </w:rPr>
  </w:style>
  <w:style w:type="paragraph" w:styleId="743">
    <w:name w:val="Normal_19"/>
    <w:next w:val="744"/>
    <w:link w:val="727"/>
    <w:qFormat/>
    <w:rPr>
      <w:rFonts w:ascii="黑体" w:hAnsi="黑体" w:eastAsia="黑体" w:cs="黑体"/>
      <w:b/>
      <w:sz w:val="32"/>
      <w:szCs w:val="24"/>
      <w:lang w:val="en-US" w:eastAsia="zh-CN" w:bidi="ar-SA"/>
    </w:rPr>
  </w:style>
  <w:style w:type="paragraph" w:styleId="744">
    <w:name w:val="Normal1"/>
    <w:next w:val="745"/>
    <w:link w:val="727"/>
    <w:qFormat/>
    <w:pPr>
      <w:jc w:val="both"/>
      <w:widowControl w:val="off"/>
    </w:pPr>
    <w:rPr>
      <w:szCs w:val="21"/>
      <w:lang w:val="en-US" w:eastAsia="zh-CN" w:bidi="ar-SA"/>
    </w:rPr>
  </w:style>
  <w:style w:type="paragraph" w:styleId="745">
    <w:name w:val="Body Text First Indent1"/>
    <w:basedOn w:val="746"/>
    <w:next w:val="745"/>
    <w:link w:val="727"/>
    <w:uiPriority w:val="99"/>
    <w:unhideWhenUsed/>
    <w:qFormat/>
    <w:pPr>
      <w:ind w:firstLine="420"/>
    </w:pPr>
  </w:style>
  <w:style w:type="paragraph" w:styleId="746">
    <w:name w:val="Body Text1"/>
    <w:basedOn w:val="744"/>
    <w:next w:val="746"/>
    <w:link w:val="727"/>
    <w:uiPriority w:val="99"/>
    <w:unhideWhenUsed/>
    <w:qFormat/>
    <w:pPr>
      <w:spacing w:after="120"/>
    </w:pPr>
  </w:style>
  <w:style w:type="character" w:styleId="747">
    <w:name w:val="标题 4 字符"/>
    <w:next w:val="747"/>
    <w:link w:val="731"/>
    <w:qFormat/>
    <w:rPr>
      <w:rFonts w:ascii="Arial" w:hAnsi="Arial" w:eastAsia="Arial" w:cs="Arial"/>
      <w:b/>
      <w:bCs/>
      <w:sz w:val="26"/>
      <w:szCs w:val="26"/>
    </w:rPr>
  </w:style>
  <w:style w:type="character" w:styleId="748">
    <w:name w:val="标题 5 字符"/>
    <w:next w:val="748"/>
    <w:link w:val="732"/>
    <w:qFormat/>
    <w:rPr>
      <w:rFonts w:ascii="Arial" w:hAnsi="Arial" w:eastAsia="Arial" w:cs="Arial"/>
      <w:b/>
      <w:bCs/>
      <w:sz w:val="24"/>
      <w:szCs w:val="24"/>
    </w:rPr>
  </w:style>
  <w:style w:type="character" w:styleId="749">
    <w:name w:val="标题 6 字符"/>
    <w:next w:val="749"/>
    <w:link w:val="733"/>
    <w:qFormat/>
    <w:rPr>
      <w:rFonts w:ascii="Arial" w:hAnsi="Arial" w:eastAsia="Arial" w:cs="Arial"/>
      <w:b/>
      <w:bCs/>
      <w:sz w:val="22"/>
      <w:szCs w:val="22"/>
    </w:rPr>
  </w:style>
  <w:style w:type="character" w:styleId="750">
    <w:name w:val="标题 7 字符"/>
    <w:next w:val="750"/>
    <w:link w:val="734"/>
    <w:qFormat/>
    <w:rPr>
      <w:rFonts w:ascii="Arial" w:hAnsi="Arial" w:eastAsia="Arial" w:cs="Arial"/>
      <w:b/>
      <w:bCs/>
      <w:i/>
      <w:iCs/>
      <w:sz w:val="22"/>
      <w:szCs w:val="22"/>
    </w:rPr>
  </w:style>
  <w:style w:type="character" w:styleId="751">
    <w:name w:val="标题 8 字符"/>
    <w:next w:val="751"/>
    <w:link w:val="735"/>
    <w:qFormat/>
    <w:rPr>
      <w:rFonts w:ascii="Arial" w:hAnsi="Arial" w:eastAsia="Arial" w:cs="Arial"/>
      <w:i/>
      <w:iCs/>
      <w:sz w:val="22"/>
      <w:szCs w:val="22"/>
    </w:rPr>
  </w:style>
  <w:style w:type="character" w:styleId="752">
    <w:name w:val="标题 9 字符"/>
    <w:next w:val="752"/>
    <w:link w:val="736"/>
    <w:qFormat/>
    <w:rPr>
      <w:rFonts w:ascii="Arial" w:hAnsi="Arial" w:eastAsia="Arial" w:cs="Arial"/>
      <w:i/>
      <w:iCs/>
      <w:sz w:val="21"/>
      <w:szCs w:val="21"/>
    </w:rPr>
  </w:style>
  <w:style w:type="paragraph" w:styleId="753">
    <w:name w:val="列表 3"/>
    <w:basedOn w:val="727"/>
    <w:next w:val="753"/>
    <w:link w:val="727"/>
    <w:qFormat/>
    <w:pPr>
      <w:ind w:left="100" w:hanging="200"/>
    </w:pPr>
    <w:rPr>
      <w:rFonts w:ascii="Times New Roman" w:hAnsi="Times New Roman"/>
      <w:szCs w:val="21"/>
    </w:rPr>
  </w:style>
  <w:style w:type="paragraph" w:styleId="754">
    <w:name w:val="目录 7"/>
    <w:basedOn w:val="727"/>
    <w:next w:val="727"/>
    <w:link w:val="727"/>
    <w:unhideWhenUsed/>
    <w:qFormat/>
    <w:pPr>
      <w:ind w:left="1701"/>
      <w:spacing w:after="57"/>
    </w:pPr>
  </w:style>
  <w:style w:type="paragraph" w:styleId="755">
    <w:name w:val="正文缩进"/>
    <w:basedOn w:val="727"/>
    <w:next w:val="755"/>
    <w:link w:val="756"/>
    <w:qFormat/>
    <w:pPr>
      <w:ind w:firstLine="420"/>
    </w:pPr>
    <w:rPr>
      <w:rFonts w:ascii="宋体"/>
      <w:color w:val="000000"/>
      <w:sz w:val="24"/>
      <w:szCs w:val="20"/>
    </w:rPr>
  </w:style>
  <w:style w:type="character" w:styleId="756">
    <w:name w:val="正文缩进 字符"/>
    <w:next w:val="756"/>
    <w:link w:val="755"/>
    <w:qFormat/>
    <w:rPr>
      <w:rFonts w:ascii="宋体" w:hAnsi="Calibri"/>
      <w:color w:val="000000"/>
      <w:sz w:val="24"/>
    </w:rPr>
  </w:style>
  <w:style w:type="paragraph" w:styleId="757">
    <w:name w:val="题注"/>
    <w:basedOn w:val="727"/>
    <w:next w:val="727"/>
    <w:link w:val="727"/>
    <w:uiPriority w:val="35"/>
    <w:qFormat/>
    <w:pPr>
      <w:spacing w:line="276" w:lineRule="auto"/>
    </w:pPr>
    <w:rPr>
      <w:b/>
      <w:bCs/>
      <w:color w:val="5b9bd5"/>
      <w:sz w:val="18"/>
      <w:szCs w:val="18"/>
    </w:rPr>
  </w:style>
  <w:style w:type="paragraph" w:styleId="758">
    <w:name w:val="文档结构图"/>
    <w:basedOn w:val="727"/>
    <w:next w:val="758"/>
    <w:link w:val="759"/>
    <w:semiHidden/>
    <w:qFormat/>
    <w:pPr>
      <w:shd w:val="clear" w:color="auto" w:fill="000080"/>
    </w:pPr>
    <w:rPr>
      <w:rFonts w:ascii="Times New Roman" w:hAnsi="Times New Roman"/>
      <w:szCs w:val="21"/>
    </w:rPr>
  </w:style>
  <w:style w:type="character" w:styleId="759">
    <w:name w:val="文档结构图 字符"/>
    <w:next w:val="759"/>
    <w:link w:val="758"/>
    <w:semiHidden/>
    <w:qFormat/>
    <w:rPr>
      <w:sz w:val="21"/>
      <w:szCs w:val="21"/>
      <w:shd w:val="clear" w:color="auto" w:fill="000080"/>
    </w:rPr>
  </w:style>
  <w:style w:type="paragraph" w:styleId="760">
    <w:name w:val="批注文字"/>
    <w:basedOn w:val="727"/>
    <w:next w:val="760"/>
    <w:link w:val="761"/>
    <w:semiHidden/>
    <w:qFormat/>
    <w:pPr>
      <w:jc w:val="left"/>
    </w:pPr>
    <w:rPr>
      <w:rFonts w:ascii="Times New Roman" w:hAnsi="Times New Roman"/>
      <w:szCs w:val="21"/>
    </w:rPr>
  </w:style>
  <w:style w:type="character" w:styleId="761">
    <w:name w:val="批注文字 字符"/>
    <w:next w:val="761"/>
    <w:link w:val="760"/>
    <w:semiHidden/>
    <w:qFormat/>
    <w:rPr>
      <w:sz w:val="21"/>
      <w:szCs w:val="21"/>
    </w:rPr>
  </w:style>
  <w:style w:type="paragraph" w:styleId="762">
    <w:name w:val="正文文本 3"/>
    <w:basedOn w:val="727"/>
    <w:next w:val="762"/>
    <w:link w:val="763"/>
    <w:qFormat/>
    <w:rPr>
      <w:rFonts w:ascii="仿宋_GB2312" w:hAnsi="Arial" w:eastAsia="仿宋_GB2312"/>
      <w:sz w:val="32"/>
      <w:szCs w:val="32"/>
    </w:rPr>
  </w:style>
  <w:style w:type="character" w:styleId="763">
    <w:name w:val="正文文本 3 字符"/>
    <w:next w:val="763"/>
    <w:link w:val="762"/>
    <w:qFormat/>
    <w:rPr>
      <w:rFonts w:ascii="仿宋_GB2312" w:hAnsi="Arial" w:eastAsia="仿宋_GB2312"/>
      <w:sz w:val="32"/>
      <w:szCs w:val="32"/>
    </w:rPr>
  </w:style>
  <w:style w:type="paragraph" w:styleId="764">
    <w:name w:val="正文文本"/>
    <w:basedOn w:val="727"/>
    <w:next w:val="764"/>
    <w:link w:val="727"/>
    <w:semiHidden/>
    <w:qFormat/>
    <w:rPr>
      <w:rFonts w:ascii="仿宋" w:hAnsi="仿宋" w:eastAsia="仿宋" w:cs="仿宋"/>
      <w:sz w:val="32"/>
      <w:szCs w:val="32"/>
      <w:lang w:val="en-US" w:eastAsia="en-US" w:bidi="ar-SA"/>
    </w:rPr>
  </w:style>
  <w:style w:type="paragraph" w:styleId="765">
    <w:name w:val="正文文本缩进"/>
    <w:basedOn w:val="727"/>
    <w:next w:val="765"/>
    <w:link w:val="766"/>
    <w:qFormat/>
    <w:pPr>
      <w:ind w:firstLine="225"/>
    </w:pPr>
    <w:rPr>
      <w:rFonts w:ascii="仿宋_GB2312" w:eastAsia="仿宋_GB2312"/>
      <w:sz w:val="32"/>
    </w:rPr>
  </w:style>
  <w:style w:type="character" w:styleId="766">
    <w:name w:val="正文文本缩进 字符1"/>
    <w:next w:val="766"/>
    <w:link w:val="765"/>
    <w:qFormat/>
    <w:rPr>
      <w:rFonts w:ascii="仿宋_GB2312" w:hAnsi="Calibri" w:eastAsia="仿宋_GB2312"/>
      <w:sz w:val="32"/>
      <w:szCs w:val="22"/>
    </w:rPr>
  </w:style>
  <w:style w:type="paragraph" w:styleId="767">
    <w:name w:val="列表 2"/>
    <w:basedOn w:val="727"/>
    <w:next w:val="767"/>
    <w:link w:val="727"/>
    <w:qFormat/>
    <w:pPr>
      <w:ind w:left="100" w:hanging="200"/>
    </w:pPr>
    <w:rPr>
      <w:rFonts w:ascii="Times New Roman" w:hAnsi="Times New Roman"/>
      <w:szCs w:val="21"/>
    </w:rPr>
  </w:style>
  <w:style w:type="paragraph" w:styleId="768">
    <w:name w:val="目录 5"/>
    <w:basedOn w:val="727"/>
    <w:next w:val="727"/>
    <w:link w:val="727"/>
    <w:unhideWhenUsed/>
    <w:qFormat/>
    <w:pPr>
      <w:ind w:left="1134"/>
      <w:spacing w:after="57"/>
    </w:pPr>
  </w:style>
  <w:style w:type="paragraph" w:styleId="769">
    <w:name w:val="目录 3"/>
    <w:basedOn w:val="727"/>
    <w:next w:val="727"/>
    <w:link w:val="727"/>
    <w:unhideWhenUsed/>
    <w:qFormat/>
    <w:pPr>
      <w:ind w:left="567"/>
      <w:spacing w:after="57"/>
    </w:pPr>
  </w:style>
  <w:style w:type="paragraph" w:styleId="770">
    <w:name w:val="纯文本"/>
    <w:basedOn w:val="727"/>
    <w:next w:val="770"/>
    <w:link w:val="771"/>
    <w:qFormat/>
    <w:rPr>
      <w:rFonts w:ascii="宋体" w:hAnsi="Courier New" w:cs="Courier New"/>
      <w:szCs w:val="21"/>
    </w:rPr>
  </w:style>
  <w:style w:type="character" w:styleId="771">
    <w:name w:val="纯文本 字符"/>
    <w:next w:val="771"/>
    <w:link w:val="770"/>
    <w:qFormat/>
    <w:rPr>
      <w:rFonts w:ascii="宋体" w:hAnsi="Courier New" w:cs="Courier New"/>
      <w:sz w:val="21"/>
      <w:szCs w:val="21"/>
    </w:rPr>
  </w:style>
  <w:style w:type="paragraph" w:styleId="772">
    <w:name w:val="目录 8"/>
    <w:basedOn w:val="727"/>
    <w:next w:val="727"/>
    <w:link w:val="727"/>
    <w:unhideWhenUsed/>
    <w:qFormat/>
    <w:pPr>
      <w:ind w:left="1984"/>
      <w:spacing w:after="57"/>
    </w:pPr>
  </w:style>
  <w:style w:type="paragraph" w:styleId="773">
    <w:name w:val="日期"/>
    <w:basedOn w:val="727"/>
    <w:next w:val="727"/>
    <w:link w:val="774"/>
    <w:qFormat/>
    <w:rPr>
      <w:rFonts w:ascii="Times New Roman" w:hAnsi="Times New Roman"/>
      <w:sz w:val="24"/>
      <w:szCs w:val="24"/>
    </w:rPr>
  </w:style>
  <w:style w:type="character" w:styleId="774">
    <w:name w:val="日期 字符"/>
    <w:next w:val="774"/>
    <w:link w:val="773"/>
    <w:qFormat/>
    <w:rPr>
      <w:sz w:val="24"/>
      <w:szCs w:val="24"/>
    </w:rPr>
  </w:style>
  <w:style w:type="paragraph" w:styleId="775">
    <w:name w:val="正文文本缩进 2"/>
    <w:basedOn w:val="727"/>
    <w:next w:val="775"/>
    <w:link w:val="776"/>
    <w:qFormat/>
    <w:pPr>
      <w:ind w:left="630" w:firstLine="645"/>
    </w:pPr>
    <w:rPr>
      <w:rFonts w:ascii="Arial" w:hAnsi="Arial" w:eastAsia="仿宋_GB2312" w:cs="Arial"/>
      <w:sz w:val="32"/>
      <w:szCs w:val="32"/>
    </w:rPr>
  </w:style>
  <w:style w:type="character" w:styleId="776">
    <w:name w:val="正文文本缩进 2 字符"/>
    <w:next w:val="776"/>
    <w:link w:val="775"/>
    <w:qFormat/>
    <w:rPr>
      <w:rFonts w:ascii="Arial" w:hAnsi="Arial" w:eastAsia="仿宋_GB2312" w:cs="Arial"/>
      <w:sz w:val="32"/>
      <w:szCs w:val="32"/>
    </w:rPr>
  </w:style>
  <w:style w:type="paragraph" w:styleId="777">
    <w:name w:val="尾注文本"/>
    <w:basedOn w:val="727"/>
    <w:next w:val="777"/>
    <w:link w:val="778"/>
    <w:uiPriority w:val="99"/>
    <w:unhideWhenUsed/>
    <w:qFormat/>
    <w:rPr>
      <w:sz w:val="20"/>
    </w:rPr>
  </w:style>
  <w:style w:type="character" w:styleId="778">
    <w:name w:val="尾注文本 字符"/>
    <w:next w:val="778"/>
    <w:link w:val="777"/>
    <w:uiPriority w:val="99"/>
    <w:qFormat/>
    <w:rPr>
      <w:sz w:val="20"/>
    </w:rPr>
  </w:style>
  <w:style w:type="paragraph" w:styleId="779">
    <w:name w:val="批注框文本"/>
    <w:basedOn w:val="727"/>
    <w:next w:val="779"/>
    <w:link w:val="780"/>
    <w:qFormat/>
    <w:rPr>
      <w:rFonts w:ascii="Times New Roman" w:hAnsi="Times New Roman"/>
      <w:sz w:val="18"/>
      <w:szCs w:val="18"/>
    </w:rPr>
  </w:style>
  <w:style w:type="character" w:styleId="780">
    <w:name w:val="批注框文本 字符"/>
    <w:next w:val="780"/>
    <w:link w:val="779"/>
    <w:qFormat/>
    <w:rPr>
      <w:sz w:val="18"/>
      <w:szCs w:val="18"/>
    </w:rPr>
  </w:style>
  <w:style w:type="paragraph" w:styleId="781">
    <w:name w:val="页脚"/>
    <w:basedOn w:val="727"/>
    <w:next w:val="781"/>
    <w:link w:val="782"/>
    <w:uiPriority w:val="99"/>
    <w:qFormat/>
    <w:pPr>
      <w:jc w:val="left"/>
      <w:tabs>
        <w:tab w:val="center" w:pos="4153" w:leader="none"/>
        <w:tab w:val="right" w:pos="8306" w:leader="none"/>
      </w:tabs>
    </w:pPr>
    <w:rPr>
      <w:sz w:val="18"/>
      <w:szCs w:val="18"/>
    </w:rPr>
  </w:style>
  <w:style w:type="character" w:styleId="782">
    <w:name w:val="页脚 字符"/>
    <w:next w:val="782"/>
    <w:link w:val="781"/>
    <w:uiPriority w:val="99"/>
    <w:qFormat/>
  </w:style>
  <w:style w:type="paragraph" w:styleId="783">
    <w:name w:val="页眉"/>
    <w:basedOn w:val="727"/>
    <w:next w:val="783"/>
    <w:link w:val="784"/>
    <w:qFormat/>
    <w:pPr>
      <w:jc w:val="center"/>
      <w:tabs>
        <w:tab w:val="center" w:pos="4153" w:leader="none"/>
        <w:tab w:val="right" w:pos="8306" w:leader="none"/>
      </w:tabs>
    </w:pPr>
    <w:rPr>
      <w:sz w:val="18"/>
      <w:szCs w:val="18"/>
    </w:rPr>
  </w:style>
  <w:style w:type="character" w:styleId="784">
    <w:name w:val="页眉 字符"/>
    <w:next w:val="784"/>
    <w:link w:val="783"/>
    <w:qFormat/>
    <w:rPr>
      <w:rFonts w:ascii="Calibri" w:hAnsi="Calibri"/>
      <w:sz w:val="18"/>
      <w:szCs w:val="18"/>
    </w:rPr>
  </w:style>
  <w:style w:type="paragraph" w:styleId="785">
    <w:name w:val="目录 1"/>
    <w:basedOn w:val="727"/>
    <w:next w:val="727"/>
    <w:link w:val="727"/>
    <w:qFormat/>
    <w:pPr>
      <w:jc w:val="left"/>
      <w:spacing w:before="120" w:after="120"/>
    </w:pPr>
    <w:rPr>
      <w:rFonts w:cs="Calibri"/>
      <w:b/>
      <w:bCs/>
      <w:caps/>
      <w:sz w:val="20"/>
      <w:szCs w:val="20"/>
    </w:rPr>
  </w:style>
  <w:style w:type="paragraph" w:styleId="786">
    <w:name w:val="目录 4"/>
    <w:basedOn w:val="727"/>
    <w:next w:val="727"/>
    <w:link w:val="727"/>
    <w:unhideWhenUsed/>
    <w:qFormat/>
    <w:pPr>
      <w:ind w:left="850"/>
      <w:spacing w:after="57"/>
    </w:pPr>
  </w:style>
  <w:style w:type="paragraph" w:styleId="787">
    <w:name w:val="副标题"/>
    <w:basedOn w:val="727"/>
    <w:next w:val="727"/>
    <w:link w:val="788"/>
    <w:uiPriority w:val="11"/>
    <w:qFormat/>
    <w:pPr>
      <w:spacing w:before="200" w:after="200"/>
    </w:pPr>
    <w:rPr>
      <w:sz w:val="24"/>
      <w:szCs w:val="24"/>
    </w:rPr>
  </w:style>
  <w:style w:type="character" w:styleId="788">
    <w:name w:val="副标题 字符"/>
    <w:next w:val="788"/>
    <w:link w:val="787"/>
    <w:uiPriority w:val="11"/>
    <w:qFormat/>
    <w:rPr>
      <w:sz w:val="24"/>
      <w:szCs w:val="24"/>
    </w:rPr>
  </w:style>
  <w:style w:type="paragraph" w:styleId="789">
    <w:name w:val="列表"/>
    <w:basedOn w:val="727"/>
    <w:next w:val="789"/>
    <w:link w:val="727"/>
    <w:qFormat/>
    <w:pPr>
      <w:ind w:left="200" w:hanging="200"/>
    </w:pPr>
    <w:rPr>
      <w:rFonts w:ascii="Times New Roman" w:hAnsi="Times New Roman"/>
      <w:szCs w:val="21"/>
    </w:rPr>
  </w:style>
  <w:style w:type="paragraph" w:styleId="790">
    <w:name w:val="脚注文本"/>
    <w:basedOn w:val="727"/>
    <w:next w:val="790"/>
    <w:link w:val="791"/>
    <w:uiPriority w:val="99"/>
    <w:unhideWhenUsed/>
    <w:qFormat/>
    <w:pPr>
      <w:spacing w:after="40"/>
    </w:pPr>
    <w:rPr>
      <w:sz w:val="18"/>
    </w:rPr>
  </w:style>
  <w:style w:type="character" w:styleId="791">
    <w:name w:val="脚注文本 字符"/>
    <w:next w:val="791"/>
    <w:link w:val="790"/>
    <w:uiPriority w:val="99"/>
    <w:qFormat/>
    <w:rPr>
      <w:sz w:val="18"/>
    </w:rPr>
  </w:style>
  <w:style w:type="paragraph" w:styleId="792">
    <w:name w:val="目录 6"/>
    <w:basedOn w:val="727"/>
    <w:next w:val="727"/>
    <w:link w:val="727"/>
    <w:unhideWhenUsed/>
    <w:qFormat/>
    <w:pPr>
      <w:ind w:left="1417"/>
      <w:spacing w:after="57"/>
    </w:pPr>
  </w:style>
  <w:style w:type="paragraph" w:styleId="793">
    <w:name w:val="正文文本缩进 3"/>
    <w:basedOn w:val="727"/>
    <w:next w:val="793"/>
    <w:link w:val="794"/>
    <w:qFormat/>
    <w:pPr>
      <w:ind w:left="645" w:firstLine="645"/>
    </w:pPr>
    <w:rPr>
      <w:rFonts w:ascii="Arial" w:hAnsi="Arial" w:eastAsia="仿宋_GB2312" w:cs="Arial"/>
      <w:color w:val="ffff00"/>
      <w:sz w:val="32"/>
      <w:szCs w:val="32"/>
    </w:rPr>
  </w:style>
  <w:style w:type="character" w:styleId="794">
    <w:name w:val="正文文本缩进 3 字符"/>
    <w:next w:val="794"/>
    <w:link w:val="793"/>
    <w:qFormat/>
    <w:rPr>
      <w:rFonts w:ascii="Arial" w:hAnsi="Arial" w:eastAsia="仿宋_GB2312" w:cs="Arial"/>
      <w:color w:val="ffff00"/>
      <w:sz w:val="32"/>
      <w:szCs w:val="32"/>
    </w:rPr>
  </w:style>
  <w:style w:type="paragraph" w:styleId="795">
    <w:name w:val="图表目录"/>
    <w:basedOn w:val="727"/>
    <w:next w:val="727"/>
    <w:link w:val="727"/>
    <w:unhideWhenUsed/>
    <w:qFormat/>
  </w:style>
  <w:style w:type="paragraph" w:styleId="796">
    <w:name w:val="目录 2"/>
    <w:basedOn w:val="727"/>
    <w:next w:val="727"/>
    <w:link w:val="727"/>
    <w:qFormat/>
    <w:pPr>
      <w:ind w:left="210"/>
      <w:jc w:val="left"/>
    </w:pPr>
    <w:rPr>
      <w:rFonts w:cs="Calibri"/>
      <w:smallCaps/>
      <w:sz w:val="20"/>
      <w:szCs w:val="20"/>
    </w:rPr>
  </w:style>
  <w:style w:type="paragraph" w:styleId="797">
    <w:name w:val="目录 9"/>
    <w:basedOn w:val="727"/>
    <w:next w:val="727"/>
    <w:link w:val="727"/>
    <w:unhideWhenUsed/>
    <w:qFormat/>
    <w:pPr>
      <w:ind w:left="2268"/>
      <w:spacing w:after="57"/>
    </w:pPr>
  </w:style>
  <w:style w:type="paragraph" w:styleId="798">
    <w:name w:val="正文文本 2"/>
    <w:basedOn w:val="727"/>
    <w:next w:val="798"/>
    <w:link w:val="799"/>
    <w:qFormat/>
    <w:pPr>
      <w:jc w:val="center"/>
      <w:widowControl/>
    </w:pPr>
    <w:rPr>
      <w:rFonts w:ascii="楷体_GB2312" w:hAnsi="Times New Roman" w:eastAsia="楷体_GB2312"/>
      <w:sz w:val="28"/>
      <w:szCs w:val="28"/>
    </w:rPr>
  </w:style>
  <w:style w:type="character" w:styleId="799">
    <w:name w:val="正文文本 2 字符"/>
    <w:next w:val="799"/>
    <w:link w:val="798"/>
    <w:qFormat/>
    <w:rPr>
      <w:rFonts w:ascii="楷体_GB2312" w:eastAsia="楷体_GB2312"/>
      <w:sz w:val="28"/>
      <w:szCs w:val="28"/>
    </w:rPr>
  </w:style>
  <w:style w:type="paragraph" w:styleId="800">
    <w:name w:val="HTML 预设格式"/>
    <w:basedOn w:val="727"/>
    <w:next w:val="800"/>
    <w:link w:val="8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1">
    <w:name w:val="HTML 预设格式 字符"/>
    <w:next w:val="801"/>
    <w:link w:val="800"/>
    <w:uiPriority w:val="99"/>
    <w:qFormat/>
    <w:rPr>
      <w:rFonts w:ascii="宋体" w:hAnsi="宋体"/>
      <w:sz w:val="24"/>
      <w:szCs w:val="24"/>
    </w:rPr>
  </w:style>
  <w:style w:type="paragraph" w:styleId="802">
    <w:name w:val="普通(网站)"/>
    <w:basedOn w:val="727"/>
    <w:next w:val="802"/>
    <w:link w:val="727"/>
    <w:uiPriority w:val="99"/>
    <w:qFormat/>
    <w:pPr>
      <w:jc w:val="left"/>
      <w:spacing w:before="100" w:beforeAutospacing="1" w:after="100" w:afterAutospacing="1"/>
      <w:widowControl/>
    </w:pPr>
    <w:rPr>
      <w:rFonts w:ascii="宋体" w:hAnsi="宋体" w:cs="宋体"/>
      <w:sz w:val="24"/>
      <w:szCs w:val="24"/>
    </w:rPr>
  </w:style>
  <w:style w:type="paragraph" w:styleId="803">
    <w:name w:val="索引 1"/>
    <w:basedOn w:val="727"/>
    <w:next w:val="727"/>
    <w:link w:val="727"/>
    <w:semiHidden/>
    <w:qFormat/>
    <w:pPr>
      <w:spacing w:line="240" w:lineRule="atLeast"/>
    </w:pPr>
    <w:rPr>
      <w:rFonts w:ascii="Times New Roman" w:hAnsi="Times New Roman"/>
      <w:b/>
      <w:bCs/>
      <w:szCs w:val="21"/>
    </w:rPr>
  </w:style>
  <w:style w:type="paragraph" w:styleId="804">
    <w:name w:val="标题"/>
    <w:basedOn w:val="727"/>
    <w:next w:val="727"/>
    <w:link w:val="805"/>
    <w:uiPriority w:val="10"/>
    <w:qFormat/>
    <w:pPr>
      <w:contextualSpacing/>
      <w:spacing w:before="300" w:after="200"/>
    </w:pPr>
    <w:rPr>
      <w:sz w:val="48"/>
      <w:szCs w:val="48"/>
    </w:rPr>
  </w:style>
  <w:style w:type="character" w:styleId="805">
    <w:name w:val="标题 字符"/>
    <w:next w:val="805"/>
    <w:link w:val="804"/>
    <w:uiPriority w:val="10"/>
    <w:qFormat/>
    <w:rPr>
      <w:sz w:val="48"/>
      <w:szCs w:val="48"/>
    </w:rPr>
  </w:style>
  <w:style w:type="paragraph" w:styleId="806">
    <w:name w:val="批注主题"/>
    <w:basedOn w:val="760"/>
    <w:next w:val="760"/>
    <w:link w:val="807"/>
    <w:semiHidden/>
    <w:qFormat/>
    <w:rPr>
      <w:b/>
      <w:bCs/>
    </w:rPr>
  </w:style>
  <w:style w:type="character" w:styleId="807">
    <w:name w:val="批注主题 字符"/>
    <w:next w:val="807"/>
    <w:link w:val="806"/>
    <w:semiHidden/>
    <w:qFormat/>
    <w:rPr>
      <w:b/>
      <w:bCs/>
      <w:sz w:val="21"/>
      <w:szCs w:val="21"/>
    </w:rPr>
  </w:style>
  <w:style w:type="paragraph" w:styleId="808">
    <w:name w:val="正文首行缩进 2"/>
    <w:basedOn w:val="765"/>
    <w:next w:val="808"/>
    <w:link w:val="809"/>
    <w:qFormat/>
    <w:pPr>
      <w:ind w:firstLine="420"/>
      <w:spacing w:line="360" w:lineRule="auto"/>
    </w:pPr>
    <w:rPr>
      <w:rFonts w:ascii="宋体" w:hAnsi="宋体" w:eastAsia="宋体"/>
      <w:sz w:val="21"/>
      <w:szCs w:val="20"/>
    </w:rPr>
  </w:style>
  <w:style w:type="character" w:styleId="809">
    <w:name w:val="正文文本首行缩进 2 字符"/>
    <w:next w:val="809"/>
    <w:link w:val="808"/>
    <w:qFormat/>
    <w:rPr>
      <w:rFonts w:ascii="宋体" w:hAnsi="宋体" w:eastAsia="仿宋_GB2312"/>
      <w:sz w:val="21"/>
      <w:szCs w:val="22"/>
    </w:rPr>
  </w:style>
  <w:style w:type="table" w:styleId="810">
    <w:name w:val="网格型"/>
    <w:basedOn w:val="738"/>
    <w:next w:val="810"/>
    <w:link w:val="727"/>
    <w:qFormat/>
    <w:pPr>
      <w:jc w:val="both"/>
      <w:widowControl w:val="off"/>
    </w:pPr>
    <w:tblPr/>
  </w:style>
  <w:style w:type="character" w:styleId="811">
    <w:name w:val="要点"/>
    <w:next w:val="811"/>
    <w:link w:val="727"/>
    <w:qFormat/>
    <w:rPr>
      <w:b/>
      <w:bCs/>
    </w:rPr>
  </w:style>
  <w:style w:type="character" w:styleId="812">
    <w:name w:val="尾注引用"/>
    <w:next w:val="812"/>
    <w:link w:val="727"/>
    <w:uiPriority w:val="99"/>
    <w:unhideWhenUsed/>
    <w:qFormat/>
    <w:rPr>
      <w:vertAlign w:val="superscript"/>
    </w:rPr>
  </w:style>
  <w:style w:type="character" w:styleId="813">
    <w:name w:val="页码"/>
    <w:next w:val="813"/>
    <w:link w:val="727"/>
    <w:qFormat/>
  </w:style>
  <w:style w:type="character" w:styleId="814">
    <w:name w:val="已访问的超链接"/>
    <w:next w:val="814"/>
    <w:link w:val="727"/>
    <w:qFormat/>
    <w:rPr>
      <w:color w:val="800080"/>
      <w:u w:val="single"/>
    </w:rPr>
  </w:style>
  <w:style w:type="character" w:styleId="815">
    <w:name w:val="超链接"/>
    <w:next w:val="815"/>
    <w:link w:val="727"/>
    <w:qFormat/>
    <w:rPr>
      <w:color w:val="0000ff"/>
      <w:u w:val="single"/>
    </w:rPr>
  </w:style>
  <w:style w:type="character" w:styleId="816">
    <w:name w:val="批注引用"/>
    <w:next w:val="816"/>
    <w:link w:val="727"/>
    <w:semiHidden/>
    <w:qFormat/>
    <w:rPr>
      <w:sz w:val="21"/>
      <w:szCs w:val="21"/>
    </w:rPr>
  </w:style>
  <w:style w:type="character" w:styleId="817">
    <w:name w:val="脚注引用"/>
    <w:next w:val="817"/>
    <w:link w:val="727"/>
    <w:uiPriority w:val="99"/>
    <w:unhideWhenUsed/>
    <w:qFormat/>
    <w:rPr>
      <w:vertAlign w:val="superscript"/>
    </w:rPr>
  </w:style>
  <w:style w:type="paragraph" w:styleId="818">
    <w:name w:val="标题二、"/>
    <w:basedOn w:val="727"/>
    <w:next w:val="818"/>
    <w:link w:val="727"/>
    <w:uiPriority w:val="99"/>
    <w:qFormat/>
    <w:pPr>
      <w:ind w:firstLine="200"/>
      <w:spacing w:line="360" w:lineRule="auto"/>
      <w:outlineLvl w:val="2"/>
    </w:pPr>
    <w:rPr>
      <w:rFonts w:ascii="宋体" w:hAnsi="宋体"/>
      <w:b/>
      <w:szCs w:val="21"/>
    </w:rPr>
  </w:style>
  <w:style w:type="paragraph" w:styleId="819">
    <w:name w:val="正文首行缩进 21"/>
    <w:basedOn w:val="820"/>
    <w:next w:val="727"/>
    <w:link w:val="727"/>
    <w:qFormat/>
    <w:pPr>
      <w:ind w:firstLine="420"/>
      <w:spacing w:line="360" w:lineRule="auto"/>
    </w:pPr>
    <w:rPr>
      <w:rFonts w:ascii="宋体" w:hAnsi="宋体" w:eastAsia="宋体"/>
      <w:sz w:val="21"/>
      <w:szCs w:val="20"/>
    </w:rPr>
  </w:style>
  <w:style w:type="paragraph" w:styleId="820">
    <w:name w:val="正文文本缩进1"/>
    <w:basedOn w:val="727"/>
    <w:next w:val="820"/>
    <w:link w:val="727"/>
    <w:qFormat/>
    <w:pPr>
      <w:ind w:firstLine="645"/>
    </w:pPr>
    <w:rPr>
      <w:rFonts w:ascii="楷体_GB2312" w:eastAsia="楷体_GB2312"/>
      <w:sz w:val="32"/>
      <w:szCs w:val="32"/>
    </w:rPr>
  </w:style>
  <w:style w:type="paragraph" w:styleId="821">
    <w:name w:val="寄信人地址1"/>
    <w:basedOn w:val="727"/>
    <w:next w:val="821"/>
    <w:link w:val="727"/>
    <w:qFormat/>
    <w:rPr>
      <w:rFonts w:ascii="Arial" w:hAnsi="Arial"/>
    </w:rPr>
  </w:style>
  <w:style w:type="paragraph" w:styleId="822">
    <w:name w:val="标题 41"/>
    <w:basedOn w:val="823"/>
    <w:next w:val="727"/>
    <w:link w:val="727"/>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23">
    <w:name w:val="Normal_20"/>
    <w:next w:val="824"/>
    <w:link w:val="727"/>
    <w:qFormat/>
    <w:rPr>
      <w:rFonts w:ascii="黑体" w:hAnsi="黑体" w:eastAsia="黑体" w:cs="黑体"/>
      <w:b/>
      <w:sz w:val="32"/>
      <w:szCs w:val="24"/>
      <w:lang w:val="en-US" w:eastAsia="zh-CN" w:bidi="ar-SA"/>
    </w:rPr>
  </w:style>
  <w:style w:type="paragraph" w:styleId="824">
    <w:name w:val="Body Text First Indent_2"/>
    <w:basedOn w:val="823"/>
    <w:next w:val="824"/>
    <w:link w:val="727"/>
    <w:qFormat/>
    <w:pPr>
      <w:ind w:firstLine="100"/>
      <w:spacing w:after="120"/>
    </w:pPr>
  </w:style>
  <w:style w:type="paragraph" w:styleId="825">
    <w:name w:val="脚注文本1"/>
    <w:basedOn w:val="727"/>
    <w:next w:val="825"/>
    <w:link w:val="727"/>
    <w:qFormat/>
    <w:pPr>
      <w:jc w:val="left"/>
    </w:pPr>
    <w:rPr>
      <w:rFonts w:eastAsia="Times New Roman"/>
      <w:sz w:val="18"/>
      <w:szCs w:val="24"/>
    </w:rPr>
  </w:style>
  <w:style w:type="table" w:styleId="826">
    <w:name w:val="Plain Table 1"/>
    <w:basedOn w:val="738"/>
    <w:next w:val="826"/>
    <w:link w:val="727"/>
    <w:uiPriority w:val="59"/>
    <w:qFormat/>
    <w:pPr>
      <w:spacing w:after="0" w:line="240" w:lineRule="auto"/>
    </w:pPr>
    <w:tblPr/>
  </w:style>
  <w:style w:type="table" w:styleId="827">
    <w:name w:val="Plain Table 2"/>
    <w:basedOn w:val="738"/>
    <w:next w:val="827"/>
    <w:link w:val="727"/>
    <w:uiPriority w:val="59"/>
    <w:qFormat/>
    <w:pPr>
      <w:spacing w:after="0" w:line="240" w:lineRule="auto"/>
    </w:pPr>
    <w:tblPr/>
  </w:style>
  <w:style w:type="table" w:styleId="828">
    <w:name w:val="Plain Table 3"/>
    <w:basedOn w:val="738"/>
    <w:next w:val="828"/>
    <w:link w:val="727"/>
    <w:uiPriority w:val="99"/>
    <w:qFormat/>
    <w:pPr>
      <w:spacing w:after="0" w:line="240" w:lineRule="auto"/>
    </w:pPr>
    <w:tblPr/>
  </w:style>
  <w:style w:type="table" w:styleId="829">
    <w:name w:val="Plain Table 4"/>
    <w:basedOn w:val="738"/>
    <w:next w:val="829"/>
    <w:link w:val="727"/>
    <w:uiPriority w:val="99"/>
    <w:qFormat/>
    <w:pPr>
      <w:spacing w:after="0" w:line="240" w:lineRule="auto"/>
    </w:pPr>
    <w:tblPr/>
  </w:style>
  <w:style w:type="table" w:styleId="830">
    <w:name w:val="Plain Table 5"/>
    <w:basedOn w:val="738"/>
    <w:next w:val="830"/>
    <w:link w:val="727"/>
    <w:uiPriority w:val="99"/>
    <w:qFormat/>
    <w:pPr>
      <w:spacing w:after="0" w:line="240" w:lineRule="auto"/>
    </w:pPr>
    <w:tblPr/>
  </w:style>
  <w:style w:type="table" w:styleId="831">
    <w:name w:val="Grid Table 1 Light"/>
    <w:basedOn w:val="738"/>
    <w:next w:val="831"/>
    <w:link w:val="727"/>
    <w:uiPriority w:val="99"/>
    <w:qFormat/>
    <w:pPr>
      <w:spacing w:after="0" w:line="240" w:lineRule="auto"/>
    </w:pPr>
    <w:tblPr/>
  </w:style>
  <w:style w:type="table" w:styleId="832">
    <w:name w:val="Grid Table 2"/>
    <w:basedOn w:val="738"/>
    <w:next w:val="832"/>
    <w:link w:val="727"/>
    <w:uiPriority w:val="99"/>
    <w:qFormat/>
    <w:pPr>
      <w:spacing w:after="0" w:line="240" w:lineRule="auto"/>
    </w:pPr>
    <w:tblPr/>
  </w:style>
  <w:style w:type="table" w:styleId="833">
    <w:name w:val="Grid Table 3"/>
    <w:basedOn w:val="738"/>
    <w:next w:val="833"/>
    <w:link w:val="727"/>
    <w:uiPriority w:val="99"/>
    <w:qFormat/>
    <w:pPr>
      <w:spacing w:after="0" w:line="240" w:lineRule="auto"/>
    </w:pPr>
    <w:tblPr/>
  </w:style>
  <w:style w:type="table" w:styleId="834">
    <w:name w:val="Grid Table 4"/>
    <w:basedOn w:val="738"/>
    <w:next w:val="834"/>
    <w:link w:val="727"/>
    <w:uiPriority w:val="59"/>
    <w:qFormat/>
    <w:pPr>
      <w:spacing w:after="0" w:line="240" w:lineRule="auto"/>
    </w:pPr>
    <w:tblPr/>
  </w:style>
  <w:style w:type="table" w:styleId="835">
    <w:name w:val="Grid Table 5 Dark"/>
    <w:basedOn w:val="738"/>
    <w:next w:val="835"/>
    <w:link w:val="727"/>
    <w:uiPriority w:val="99"/>
    <w:qFormat/>
    <w:pPr>
      <w:spacing w:after="0" w:line="240" w:lineRule="auto"/>
    </w:pPr>
    <w:tblPr/>
  </w:style>
  <w:style w:type="table" w:styleId="836">
    <w:name w:val="Grid Table 6 Colorful"/>
    <w:basedOn w:val="738"/>
    <w:next w:val="836"/>
    <w:link w:val="727"/>
    <w:uiPriority w:val="99"/>
    <w:qFormat/>
    <w:pPr>
      <w:spacing w:after="0" w:line="240" w:lineRule="auto"/>
    </w:pPr>
    <w:tblPr/>
  </w:style>
  <w:style w:type="table" w:styleId="837">
    <w:name w:val="Grid Table 7 Colorful"/>
    <w:basedOn w:val="738"/>
    <w:next w:val="837"/>
    <w:link w:val="727"/>
    <w:uiPriority w:val="99"/>
    <w:qFormat/>
    <w:pPr>
      <w:spacing w:after="0" w:line="240" w:lineRule="auto"/>
    </w:pPr>
    <w:tblPr/>
  </w:style>
  <w:style w:type="table" w:styleId="838">
    <w:name w:val="List Table 1 Light"/>
    <w:basedOn w:val="738"/>
    <w:next w:val="838"/>
    <w:link w:val="727"/>
    <w:uiPriority w:val="99"/>
    <w:qFormat/>
    <w:pPr>
      <w:spacing w:after="0" w:line="240" w:lineRule="auto"/>
    </w:pPr>
    <w:tblPr/>
  </w:style>
  <w:style w:type="table" w:styleId="839">
    <w:name w:val="List Table 2"/>
    <w:basedOn w:val="738"/>
    <w:next w:val="839"/>
    <w:link w:val="727"/>
    <w:uiPriority w:val="99"/>
    <w:qFormat/>
    <w:pPr>
      <w:spacing w:after="0" w:line="240" w:lineRule="auto"/>
    </w:pPr>
    <w:tblPr/>
  </w:style>
  <w:style w:type="table" w:styleId="840">
    <w:name w:val="List Table 3"/>
    <w:basedOn w:val="738"/>
    <w:next w:val="840"/>
    <w:link w:val="727"/>
    <w:uiPriority w:val="99"/>
    <w:qFormat/>
    <w:pPr>
      <w:spacing w:after="0" w:line="240" w:lineRule="auto"/>
    </w:pPr>
    <w:tblPr/>
  </w:style>
  <w:style w:type="table" w:styleId="841">
    <w:name w:val="List Table 4"/>
    <w:basedOn w:val="738"/>
    <w:next w:val="841"/>
    <w:link w:val="727"/>
    <w:uiPriority w:val="99"/>
    <w:qFormat/>
    <w:pPr>
      <w:spacing w:after="0" w:line="240" w:lineRule="auto"/>
    </w:pPr>
    <w:tblPr/>
  </w:style>
  <w:style w:type="table" w:styleId="842">
    <w:name w:val="List Table 5 Dark"/>
    <w:basedOn w:val="738"/>
    <w:next w:val="842"/>
    <w:link w:val="727"/>
    <w:uiPriority w:val="99"/>
    <w:qFormat/>
    <w:pPr>
      <w:spacing w:after="0" w:line="240" w:lineRule="auto"/>
    </w:pPr>
    <w:tblPr/>
  </w:style>
  <w:style w:type="table" w:styleId="843">
    <w:name w:val="List Table 6 Colorful"/>
    <w:basedOn w:val="738"/>
    <w:next w:val="843"/>
    <w:link w:val="727"/>
    <w:uiPriority w:val="99"/>
    <w:qFormat/>
    <w:pPr>
      <w:spacing w:after="0" w:line="240" w:lineRule="auto"/>
    </w:pPr>
    <w:tblPr/>
  </w:style>
  <w:style w:type="table" w:styleId="844">
    <w:name w:val="List Table 7 Colorful"/>
    <w:basedOn w:val="738"/>
    <w:next w:val="844"/>
    <w:link w:val="727"/>
    <w:uiPriority w:val="99"/>
    <w:qFormat/>
    <w:pPr>
      <w:spacing w:after="0" w:line="240" w:lineRule="auto"/>
    </w:pPr>
    <w:tblPr/>
  </w:style>
  <w:style w:type="paragraph" w:styleId="845">
    <w:name w:val="TOC Heading"/>
    <w:next w:val="845"/>
    <w:link w:val="727"/>
    <w:uiPriority w:val="39"/>
    <w:unhideWhenUsed/>
    <w:qFormat/>
    <w:rPr>
      <w:lang w:val="en-US" w:eastAsia="zh-CN" w:bidi="ar-SA"/>
    </w:rPr>
  </w:style>
  <w:style w:type="table" w:styleId="846">
    <w:name w:val="无格式表格 11"/>
    <w:basedOn w:val="738"/>
    <w:next w:val="846"/>
    <w:link w:val="727"/>
    <w:uiPriority w:val="59"/>
    <w:qFormat/>
    <w:tblPr/>
  </w:style>
  <w:style w:type="table" w:styleId="847">
    <w:name w:val="无格式表格 21"/>
    <w:basedOn w:val="738"/>
    <w:next w:val="847"/>
    <w:link w:val="727"/>
    <w:uiPriority w:val="59"/>
    <w:qFormat/>
    <w:tblPr/>
  </w:style>
  <w:style w:type="table" w:styleId="848">
    <w:name w:val="无格式表格 31"/>
    <w:basedOn w:val="738"/>
    <w:next w:val="848"/>
    <w:link w:val="727"/>
    <w:uiPriority w:val="99"/>
    <w:qFormat/>
    <w:tblPr/>
  </w:style>
  <w:style w:type="table" w:styleId="849">
    <w:name w:val="无格式表格 41"/>
    <w:basedOn w:val="738"/>
    <w:next w:val="849"/>
    <w:link w:val="727"/>
    <w:uiPriority w:val="99"/>
    <w:qFormat/>
    <w:tblPr/>
  </w:style>
  <w:style w:type="table" w:styleId="850">
    <w:name w:val="无格式表格 51"/>
    <w:basedOn w:val="738"/>
    <w:next w:val="850"/>
    <w:link w:val="727"/>
    <w:uiPriority w:val="99"/>
    <w:qFormat/>
    <w:tblPr/>
  </w:style>
  <w:style w:type="table" w:styleId="851">
    <w:name w:val="网格表 1 浅色1"/>
    <w:basedOn w:val="738"/>
    <w:next w:val="851"/>
    <w:link w:val="727"/>
    <w:uiPriority w:val="99"/>
    <w:qFormat/>
    <w:tblPr/>
  </w:style>
  <w:style w:type="table" w:styleId="852">
    <w:name w:val="网格表 21"/>
    <w:basedOn w:val="738"/>
    <w:next w:val="852"/>
    <w:link w:val="727"/>
    <w:uiPriority w:val="99"/>
    <w:qFormat/>
    <w:tblPr/>
  </w:style>
  <w:style w:type="table" w:styleId="853">
    <w:name w:val="网格表 31"/>
    <w:basedOn w:val="738"/>
    <w:next w:val="853"/>
    <w:link w:val="727"/>
    <w:uiPriority w:val="99"/>
    <w:qFormat/>
    <w:tblPr/>
  </w:style>
  <w:style w:type="table" w:styleId="854">
    <w:name w:val="网格表 41"/>
    <w:basedOn w:val="738"/>
    <w:next w:val="854"/>
    <w:link w:val="727"/>
    <w:uiPriority w:val="59"/>
    <w:qFormat/>
    <w:tblPr/>
  </w:style>
  <w:style w:type="table" w:styleId="855">
    <w:name w:val="网格表 5 深色1"/>
    <w:basedOn w:val="738"/>
    <w:next w:val="855"/>
    <w:link w:val="727"/>
    <w:uiPriority w:val="99"/>
    <w:qFormat/>
    <w:tblPr/>
  </w:style>
  <w:style w:type="table" w:styleId="856">
    <w:name w:val="网格表 6 彩色1"/>
    <w:basedOn w:val="738"/>
    <w:next w:val="856"/>
    <w:link w:val="727"/>
    <w:uiPriority w:val="99"/>
    <w:qFormat/>
    <w:tblPr/>
  </w:style>
  <w:style w:type="table" w:styleId="857">
    <w:name w:val="网格表 7 彩色1"/>
    <w:basedOn w:val="738"/>
    <w:next w:val="857"/>
    <w:link w:val="727"/>
    <w:uiPriority w:val="99"/>
    <w:qFormat/>
    <w:tblPr/>
  </w:style>
  <w:style w:type="table" w:styleId="858">
    <w:name w:val="清单表 1 浅色1"/>
    <w:basedOn w:val="738"/>
    <w:next w:val="858"/>
    <w:link w:val="727"/>
    <w:uiPriority w:val="99"/>
    <w:qFormat/>
    <w:tblPr/>
  </w:style>
  <w:style w:type="table" w:styleId="859">
    <w:name w:val="清单表 21"/>
    <w:basedOn w:val="738"/>
    <w:next w:val="859"/>
    <w:link w:val="727"/>
    <w:uiPriority w:val="99"/>
    <w:qFormat/>
    <w:tblPr/>
  </w:style>
  <w:style w:type="table" w:styleId="860">
    <w:name w:val="清单表 31"/>
    <w:basedOn w:val="738"/>
    <w:next w:val="860"/>
    <w:link w:val="727"/>
    <w:uiPriority w:val="99"/>
    <w:qFormat/>
    <w:tblPr/>
  </w:style>
  <w:style w:type="table" w:styleId="861">
    <w:name w:val="清单表 41"/>
    <w:basedOn w:val="738"/>
    <w:next w:val="861"/>
    <w:link w:val="727"/>
    <w:uiPriority w:val="99"/>
    <w:qFormat/>
    <w:tblPr/>
  </w:style>
  <w:style w:type="table" w:styleId="862">
    <w:name w:val="清单表 5 深色1"/>
    <w:basedOn w:val="738"/>
    <w:next w:val="862"/>
    <w:link w:val="727"/>
    <w:uiPriority w:val="99"/>
    <w:qFormat/>
    <w:tblPr/>
  </w:style>
  <w:style w:type="table" w:styleId="863">
    <w:name w:val="清单表 6 彩色1"/>
    <w:basedOn w:val="738"/>
    <w:next w:val="863"/>
    <w:link w:val="727"/>
    <w:uiPriority w:val="99"/>
    <w:qFormat/>
    <w:tblPr/>
  </w:style>
  <w:style w:type="table" w:styleId="864">
    <w:name w:val="清单表 7 彩色1"/>
    <w:basedOn w:val="738"/>
    <w:next w:val="864"/>
    <w:link w:val="727"/>
    <w:uiPriority w:val="99"/>
    <w:qFormat/>
    <w:tblPr/>
  </w:style>
  <w:style w:type="paragraph" w:styleId="865">
    <w:name w:val="TOC 标题1"/>
    <w:next w:val="865"/>
    <w:link w:val="727"/>
    <w:uiPriority w:val="39"/>
    <w:unhideWhenUsed/>
    <w:qFormat/>
    <w:rPr>
      <w:lang w:val="en-US" w:eastAsia="zh-CN" w:bidi="ar-SA"/>
    </w:rPr>
  </w:style>
  <w:style w:type="paragraph" w:styleId="866">
    <w:name w:val="Normal_21"/>
    <w:basedOn w:val="867"/>
    <w:next w:val="867"/>
    <w:link w:val="727"/>
    <w:qFormat/>
    <w:pPr>
      <w:jc w:val="both"/>
      <w:widowControl w:val="off"/>
    </w:pPr>
    <w:rPr>
      <w:rFonts w:ascii="Times New Roman" w:hAnsi="Times New Roman" w:eastAsia="宋体" w:cs="Times New Roman"/>
      <w:sz w:val="21"/>
      <w:szCs w:val="24"/>
      <w:lang w:val="en-US" w:eastAsia="zh-CN" w:bidi="ar-SA"/>
    </w:rPr>
  </w:style>
  <w:style w:type="paragraph" w:styleId="867">
    <w:name w:val="正文_16"/>
    <w:next w:val="867"/>
    <w:link w:val="727"/>
    <w:qFormat/>
    <w:pPr>
      <w:jc w:val="both"/>
      <w:widowControl w:val="off"/>
    </w:pPr>
    <w:rPr>
      <w:rFonts w:ascii="Calibri" w:hAnsi="Calibri"/>
      <w:sz w:val="21"/>
      <w:szCs w:val="22"/>
      <w:lang w:val="en-US" w:eastAsia="zh-CN" w:bidi="ar-SA"/>
    </w:rPr>
  </w:style>
  <w:style w:type="paragraph" w:styleId="868">
    <w:name w:val="正文_17"/>
    <w:next w:val="869"/>
    <w:link w:val="727"/>
    <w:qFormat/>
    <w:pPr>
      <w:jc w:val="both"/>
      <w:widowControl w:val="off"/>
    </w:pPr>
    <w:rPr>
      <w:sz w:val="21"/>
      <w:szCs w:val="22"/>
      <w:lang w:val="en-US" w:eastAsia="zh-CN" w:bidi="ar-SA"/>
    </w:rPr>
  </w:style>
  <w:style w:type="paragraph" w:styleId="869">
    <w:name w:val="标题 4_1"/>
    <w:basedOn w:val="868"/>
    <w:next w:val="868"/>
    <w:link w:val="727"/>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70">
    <w:name w:val="Heading 1 Char"/>
    <w:next w:val="870"/>
    <w:link w:val="727"/>
    <w:uiPriority w:val="9"/>
    <w:qFormat/>
    <w:rPr>
      <w:rFonts w:ascii="Arial" w:hAnsi="Arial" w:eastAsia="Arial" w:cs="Arial"/>
      <w:sz w:val="40"/>
      <w:szCs w:val="40"/>
    </w:rPr>
  </w:style>
  <w:style w:type="character" w:styleId="871">
    <w:name w:val="Heading 2 Char"/>
    <w:next w:val="871"/>
    <w:link w:val="727"/>
    <w:uiPriority w:val="9"/>
    <w:qFormat/>
    <w:rPr>
      <w:rFonts w:ascii="Arial" w:hAnsi="Arial" w:eastAsia="Arial" w:cs="Arial"/>
      <w:sz w:val="34"/>
    </w:rPr>
  </w:style>
  <w:style w:type="character" w:styleId="872">
    <w:name w:val="Heading 3 Char"/>
    <w:next w:val="872"/>
    <w:link w:val="727"/>
    <w:uiPriority w:val="9"/>
    <w:qFormat/>
    <w:rPr>
      <w:rFonts w:ascii="Arial" w:hAnsi="Arial" w:eastAsia="Arial" w:cs="Arial"/>
      <w:sz w:val="30"/>
      <w:szCs w:val="30"/>
    </w:rPr>
  </w:style>
  <w:style w:type="character" w:styleId="873">
    <w:name w:val="Heading 4 Char"/>
    <w:next w:val="873"/>
    <w:link w:val="727"/>
    <w:uiPriority w:val="9"/>
    <w:qFormat/>
    <w:rPr>
      <w:rFonts w:ascii="Arial" w:hAnsi="Arial" w:eastAsia="Arial" w:cs="Arial"/>
      <w:b/>
      <w:bCs/>
      <w:sz w:val="26"/>
      <w:szCs w:val="26"/>
    </w:rPr>
  </w:style>
  <w:style w:type="character" w:styleId="874">
    <w:name w:val="Heading 5 Char"/>
    <w:next w:val="874"/>
    <w:link w:val="727"/>
    <w:uiPriority w:val="9"/>
    <w:qFormat/>
    <w:rPr>
      <w:rFonts w:ascii="Arial" w:hAnsi="Arial" w:eastAsia="Arial" w:cs="Arial"/>
      <w:b/>
      <w:bCs/>
      <w:sz w:val="24"/>
      <w:szCs w:val="24"/>
    </w:rPr>
  </w:style>
  <w:style w:type="character" w:styleId="875">
    <w:name w:val="Heading 6 Char"/>
    <w:next w:val="875"/>
    <w:link w:val="727"/>
    <w:uiPriority w:val="9"/>
    <w:qFormat/>
    <w:rPr>
      <w:rFonts w:ascii="Arial" w:hAnsi="Arial" w:eastAsia="Arial" w:cs="Arial"/>
      <w:b/>
      <w:bCs/>
      <w:sz w:val="22"/>
      <w:szCs w:val="22"/>
    </w:rPr>
  </w:style>
  <w:style w:type="character" w:styleId="876">
    <w:name w:val="Heading 7 Char"/>
    <w:next w:val="876"/>
    <w:link w:val="727"/>
    <w:uiPriority w:val="9"/>
    <w:qFormat/>
    <w:rPr>
      <w:rFonts w:ascii="Arial" w:hAnsi="Arial" w:eastAsia="Arial" w:cs="Arial"/>
      <w:b/>
      <w:bCs/>
      <w:i/>
      <w:iCs/>
      <w:sz w:val="22"/>
      <w:szCs w:val="22"/>
    </w:rPr>
  </w:style>
  <w:style w:type="character" w:styleId="877">
    <w:name w:val="Heading 8 Char"/>
    <w:next w:val="877"/>
    <w:link w:val="727"/>
    <w:uiPriority w:val="9"/>
    <w:qFormat/>
    <w:rPr>
      <w:rFonts w:ascii="Arial" w:hAnsi="Arial" w:eastAsia="Arial" w:cs="Arial"/>
      <w:i/>
      <w:iCs/>
      <w:sz w:val="22"/>
      <w:szCs w:val="22"/>
    </w:rPr>
  </w:style>
  <w:style w:type="character" w:styleId="878">
    <w:name w:val="Heading 9 Char"/>
    <w:next w:val="878"/>
    <w:link w:val="727"/>
    <w:uiPriority w:val="9"/>
    <w:qFormat/>
    <w:rPr>
      <w:rFonts w:ascii="Arial" w:hAnsi="Arial" w:eastAsia="Arial" w:cs="Arial"/>
      <w:i/>
      <w:iCs/>
      <w:sz w:val="21"/>
      <w:szCs w:val="21"/>
    </w:rPr>
  </w:style>
  <w:style w:type="character" w:styleId="879">
    <w:name w:val="Title Char"/>
    <w:next w:val="879"/>
    <w:link w:val="727"/>
    <w:uiPriority w:val="10"/>
    <w:qFormat/>
    <w:rPr>
      <w:sz w:val="48"/>
      <w:szCs w:val="48"/>
    </w:rPr>
  </w:style>
  <w:style w:type="character" w:styleId="880">
    <w:name w:val="Subtitle Char"/>
    <w:next w:val="880"/>
    <w:link w:val="727"/>
    <w:uiPriority w:val="11"/>
    <w:qFormat/>
    <w:rPr>
      <w:sz w:val="24"/>
      <w:szCs w:val="24"/>
    </w:rPr>
  </w:style>
  <w:style w:type="character" w:styleId="881">
    <w:name w:val="Quote Char"/>
    <w:next w:val="881"/>
    <w:link w:val="727"/>
    <w:uiPriority w:val="29"/>
    <w:qFormat/>
    <w:rPr>
      <w:i/>
    </w:rPr>
  </w:style>
  <w:style w:type="character" w:styleId="882">
    <w:name w:val="Intense Quote Char"/>
    <w:next w:val="882"/>
    <w:link w:val="727"/>
    <w:uiPriority w:val="30"/>
    <w:qFormat/>
    <w:rPr>
      <w:i/>
    </w:rPr>
  </w:style>
  <w:style w:type="character" w:styleId="883">
    <w:name w:val="Caption Char"/>
    <w:next w:val="883"/>
    <w:link w:val="727"/>
    <w:uiPriority w:val="99"/>
    <w:qFormat/>
  </w:style>
  <w:style w:type="character" w:styleId="884">
    <w:name w:val="Footnote Text Char"/>
    <w:next w:val="884"/>
    <w:link w:val="727"/>
    <w:uiPriority w:val="99"/>
    <w:qFormat/>
    <w:rPr>
      <w:sz w:val="18"/>
    </w:rPr>
  </w:style>
  <w:style w:type="character" w:styleId="885">
    <w:name w:val="Endnote Text Char"/>
    <w:next w:val="885"/>
    <w:link w:val="727"/>
    <w:uiPriority w:val="99"/>
    <w:qFormat/>
    <w:rPr>
      <w:sz w:val="20"/>
    </w:rPr>
  </w:style>
  <w:style w:type="paragraph" w:styleId="886">
    <w:name w:val="列表段落"/>
    <w:basedOn w:val="727"/>
    <w:next w:val="886"/>
    <w:link w:val="727"/>
    <w:qFormat/>
    <w:pPr>
      <w:contextualSpacing/>
      <w:ind w:left="720"/>
    </w:pPr>
  </w:style>
  <w:style w:type="paragraph" w:styleId="887">
    <w:name w:val="无间隔"/>
    <w:next w:val="887"/>
    <w:link w:val="727"/>
    <w:uiPriority w:val="99"/>
    <w:qFormat/>
    <w:rPr>
      <w:lang w:val="en-US" w:eastAsia="zh-CN" w:bidi="ar-SA"/>
    </w:rPr>
  </w:style>
  <w:style w:type="paragraph" w:styleId="888">
    <w:name w:val="引用"/>
    <w:basedOn w:val="727"/>
    <w:next w:val="727"/>
    <w:link w:val="889"/>
    <w:uiPriority w:val="29"/>
    <w:qFormat/>
    <w:pPr>
      <w:ind w:left="720" w:right="720"/>
    </w:pPr>
    <w:rPr>
      <w:i/>
    </w:rPr>
  </w:style>
  <w:style w:type="character" w:styleId="889">
    <w:name w:val="引用 字符"/>
    <w:next w:val="889"/>
    <w:link w:val="888"/>
    <w:uiPriority w:val="29"/>
    <w:qFormat/>
    <w:rPr>
      <w:i/>
    </w:rPr>
  </w:style>
  <w:style w:type="paragraph" w:styleId="890">
    <w:name w:val="明显引用"/>
    <w:basedOn w:val="727"/>
    <w:next w:val="72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明显引用 字符"/>
    <w:next w:val="891"/>
    <w:link w:val="890"/>
    <w:uiPriority w:val="30"/>
    <w:qFormat/>
    <w:rPr>
      <w:i/>
    </w:rPr>
  </w:style>
  <w:style w:type="character" w:styleId="892">
    <w:name w:val="Header Char"/>
    <w:next w:val="892"/>
    <w:link w:val="727"/>
    <w:uiPriority w:val="99"/>
    <w:qFormat/>
  </w:style>
  <w:style w:type="character" w:styleId="893">
    <w:name w:val="Footer Char"/>
    <w:next w:val="893"/>
    <w:link w:val="727"/>
    <w:uiPriority w:val="99"/>
    <w:qFormat/>
  </w:style>
  <w:style w:type="table" w:styleId="894">
    <w:name w:val="Table Grid Light"/>
    <w:basedOn w:val="738"/>
    <w:next w:val="894"/>
    <w:link w:val="727"/>
    <w:uiPriority w:val="59"/>
    <w:qFormat/>
    <w:tblPr/>
  </w:style>
  <w:style w:type="table" w:styleId="895">
    <w:name w:val="Grid Table 1 Light - Accent 1"/>
    <w:basedOn w:val="738"/>
    <w:next w:val="895"/>
    <w:link w:val="727"/>
    <w:uiPriority w:val="99"/>
    <w:qFormat/>
    <w:tblPr/>
  </w:style>
  <w:style w:type="table" w:styleId="896">
    <w:name w:val="Grid Table 1 Light - Accent 2"/>
    <w:basedOn w:val="738"/>
    <w:next w:val="896"/>
    <w:link w:val="727"/>
    <w:uiPriority w:val="99"/>
    <w:qFormat/>
    <w:tblPr/>
  </w:style>
  <w:style w:type="table" w:styleId="897">
    <w:name w:val="Grid Table 1 Light - Accent 3"/>
    <w:basedOn w:val="738"/>
    <w:next w:val="897"/>
    <w:link w:val="727"/>
    <w:uiPriority w:val="99"/>
    <w:qFormat/>
    <w:tblPr/>
  </w:style>
  <w:style w:type="table" w:styleId="898">
    <w:name w:val="Grid Table 1 Light - Accent 4"/>
    <w:basedOn w:val="738"/>
    <w:next w:val="898"/>
    <w:link w:val="727"/>
    <w:uiPriority w:val="99"/>
    <w:qFormat/>
    <w:tblPr/>
  </w:style>
  <w:style w:type="table" w:styleId="899">
    <w:name w:val="Grid Table 1 Light - Accent 5"/>
    <w:basedOn w:val="738"/>
    <w:next w:val="899"/>
    <w:link w:val="727"/>
    <w:uiPriority w:val="99"/>
    <w:qFormat/>
    <w:tblPr/>
  </w:style>
  <w:style w:type="table" w:styleId="900">
    <w:name w:val="Grid Table 1 Light - Accent 6"/>
    <w:basedOn w:val="738"/>
    <w:next w:val="900"/>
    <w:link w:val="727"/>
    <w:uiPriority w:val="99"/>
    <w:qFormat/>
    <w:tblPr/>
  </w:style>
  <w:style w:type="table" w:styleId="901">
    <w:name w:val="Grid Table 2 - Accent 1"/>
    <w:basedOn w:val="738"/>
    <w:next w:val="901"/>
    <w:link w:val="727"/>
    <w:uiPriority w:val="99"/>
    <w:qFormat/>
    <w:tblPr/>
  </w:style>
  <w:style w:type="table" w:styleId="902">
    <w:name w:val="Grid Table 2 - Accent 2"/>
    <w:basedOn w:val="738"/>
    <w:next w:val="902"/>
    <w:link w:val="727"/>
    <w:uiPriority w:val="99"/>
    <w:qFormat/>
    <w:tblPr/>
  </w:style>
  <w:style w:type="table" w:styleId="903">
    <w:name w:val="Grid Table 2 - Accent 3"/>
    <w:basedOn w:val="738"/>
    <w:next w:val="903"/>
    <w:link w:val="727"/>
    <w:uiPriority w:val="99"/>
    <w:qFormat/>
    <w:tblPr/>
  </w:style>
  <w:style w:type="table" w:styleId="904">
    <w:name w:val="Grid Table 2 - Accent 4"/>
    <w:basedOn w:val="738"/>
    <w:next w:val="904"/>
    <w:link w:val="727"/>
    <w:uiPriority w:val="99"/>
    <w:qFormat/>
    <w:tblPr/>
  </w:style>
  <w:style w:type="table" w:styleId="905">
    <w:name w:val="Grid Table 2 - Accent 5"/>
    <w:basedOn w:val="738"/>
    <w:next w:val="905"/>
    <w:link w:val="727"/>
    <w:uiPriority w:val="99"/>
    <w:qFormat/>
    <w:tblPr/>
  </w:style>
  <w:style w:type="table" w:styleId="906">
    <w:name w:val="Grid Table 2 - Accent 6"/>
    <w:basedOn w:val="738"/>
    <w:next w:val="906"/>
    <w:link w:val="727"/>
    <w:uiPriority w:val="99"/>
    <w:qFormat/>
    <w:tblPr/>
  </w:style>
  <w:style w:type="table" w:styleId="907">
    <w:name w:val="Grid Table 3 - Accent 1"/>
    <w:basedOn w:val="738"/>
    <w:next w:val="907"/>
    <w:link w:val="727"/>
    <w:uiPriority w:val="99"/>
    <w:qFormat/>
    <w:tblPr/>
  </w:style>
  <w:style w:type="table" w:styleId="908">
    <w:name w:val="Grid Table 3 - Accent 2"/>
    <w:basedOn w:val="738"/>
    <w:next w:val="908"/>
    <w:link w:val="727"/>
    <w:uiPriority w:val="99"/>
    <w:qFormat/>
    <w:tblPr/>
  </w:style>
  <w:style w:type="table" w:styleId="909">
    <w:name w:val="Grid Table 3 - Accent 3"/>
    <w:basedOn w:val="738"/>
    <w:next w:val="909"/>
    <w:link w:val="727"/>
    <w:uiPriority w:val="99"/>
    <w:qFormat/>
    <w:tblPr/>
  </w:style>
  <w:style w:type="table" w:styleId="910">
    <w:name w:val="Grid Table 3 - Accent 4"/>
    <w:basedOn w:val="738"/>
    <w:next w:val="910"/>
    <w:link w:val="727"/>
    <w:uiPriority w:val="99"/>
    <w:qFormat/>
    <w:tblPr/>
  </w:style>
  <w:style w:type="table" w:styleId="911">
    <w:name w:val="Grid Table 3 - Accent 5"/>
    <w:basedOn w:val="738"/>
    <w:next w:val="911"/>
    <w:link w:val="727"/>
    <w:uiPriority w:val="99"/>
    <w:qFormat/>
    <w:tblPr/>
  </w:style>
  <w:style w:type="table" w:styleId="912">
    <w:name w:val="Grid Table 3 - Accent 6"/>
    <w:basedOn w:val="738"/>
    <w:next w:val="912"/>
    <w:link w:val="727"/>
    <w:uiPriority w:val="99"/>
    <w:qFormat/>
    <w:tblPr/>
  </w:style>
  <w:style w:type="table" w:styleId="913">
    <w:name w:val="Grid Table 4 - Accent 1"/>
    <w:basedOn w:val="738"/>
    <w:next w:val="913"/>
    <w:link w:val="727"/>
    <w:uiPriority w:val="59"/>
    <w:qFormat/>
    <w:tblPr/>
  </w:style>
  <w:style w:type="table" w:styleId="914">
    <w:name w:val="Grid Table 4 - Accent 2"/>
    <w:basedOn w:val="738"/>
    <w:next w:val="914"/>
    <w:link w:val="727"/>
    <w:uiPriority w:val="59"/>
    <w:qFormat/>
    <w:tblPr/>
  </w:style>
  <w:style w:type="table" w:styleId="915">
    <w:name w:val="Grid Table 4 - Accent 3"/>
    <w:basedOn w:val="738"/>
    <w:next w:val="915"/>
    <w:link w:val="727"/>
    <w:uiPriority w:val="59"/>
    <w:qFormat/>
    <w:tblPr/>
  </w:style>
  <w:style w:type="table" w:styleId="916">
    <w:name w:val="Grid Table 4 - Accent 4"/>
    <w:basedOn w:val="738"/>
    <w:next w:val="916"/>
    <w:link w:val="727"/>
    <w:uiPriority w:val="59"/>
    <w:qFormat/>
    <w:tblPr/>
  </w:style>
  <w:style w:type="table" w:styleId="917">
    <w:name w:val="Grid Table 4 - Accent 5"/>
    <w:basedOn w:val="738"/>
    <w:next w:val="917"/>
    <w:link w:val="727"/>
    <w:uiPriority w:val="59"/>
    <w:qFormat/>
    <w:tblPr/>
  </w:style>
  <w:style w:type="table" w:styleId="918">
    <w:name w:val="Grid Table 4 - Accent 6"/>
    <w:basedOn w:val="738"/>
    <w:next w:val="918"/>
    <w:link w:val="727"/>
    <w:uiPriority w:val="59"/>
    <w:qFormat/>
    <w:tblPr/>
  </w:style>
  <w:style w:type="table" w:styleId="919">
    <w:name w:val="Grid Table 5 Dark- Accent 1"/>
    <w:basedOn w:val="738"/>
    <w:next w:val="919"/>
    <w:link w:val="727"/>
    <w:uiPriority w:val="99"/>
    <w:qFormat/>
    <w:tblPr/>
  </w:style>
  <w:style w:type="table" w:styleId="920">
    <w:name w:val="Grid Table 5 Dark - Accent 2"/>
    <w:basedOn w:val="738"/>
    <w:next w:val="920"/>
    <w:link w:val="727"/>
    <w:uiPriority w:val="99"/>
    <w:qFormat/>
    <w:tblPr/>
  </w:style>
  <w:style w:type="table" w:styleId="921">
    <w:name w:val="Grid Table 5 Dark - Accent 3"/>
    <w:basedOn w:val="738"/>
    <w:next w:val="921"/>
    <w:link w:val="727"/>
    <w:uiPriority w:val="99"/>
    <w:qFormat/>
    <w:tblPr/>
  </w:style>
  <w:style w:type="table" w:styleId="922">
    <w:name w:val="Grid Table 5 Dark- Accent 4"/>
    <w:basedOn w:val="738"/>
    <w:next w:val="922"/>
    <w:link w:val="727"/>
    <w:uiPriority w:val="99"/>
    <w:qFormat/>
    <w:tblPr/>
  </w:style>
  <w:style w:type="table" w:styleId="923">
    <w:name w:val="Grid Table 5 Dark - Accent 5"/>
    <w:basedOn w:val="738"/>
    <w:next w:val="923"/>
    <w:link w:val="727"/>
    <w:uiPriority w:val="99"/>
    <w:qFormat/>
    <w:tblPr/>
  </w:style>
  <w:style w:type="table" w:styleId="924">
    <w:name w:val="Grid Table 5 Dark - Accent 6"/>
    <w:basedOn w:val="738"/>
    <w:next w:val="924"/>
    <w:link w:val="727"/>
    <w:uiPriority w:val="99"/>
    <w:qFormat/>
    <w:tblPr/>
  </w:style>
  <w:style w:type="table" w:styleId="925">
    <w:name w:val="Grid Table 6 Colorful - Accent 1"/>
    <w:basedOn w:val="738"/>
    <w:next w:val="925"/>
    <w:link w:val="727"/>
    <w:uiPriority w:val="99"/>
    <w:qFormat/>
    <w:tblPr/>
  </w:style>
  <w:style w:type="table" w:styleId="926">
    <w:name w:val="Grid Table 6 Colorful - Accent 2"/>
    <w:basedOn w:val="738"/>
    <w:next w:val="926"/>
    <w:link w:val="727"/>
    <w:uiPriority w:val="99"/>
    <w:qFormat/>
    <w:tblPr/>
  </w:style>
  <w:style w:type="table" w:styleId="927">
    <w:name w:val="Grid Table 6 Colorful - Accent 3"/>
    <w:basedOn w:val="738"/>
    <w:next w:val="927"/>
    <w:link w:val="727"/>
    <w:uiPriority w:val="99"/>
    <w:qFormat/>
    <w:tblPr/>
  </w:style>
  <w:style w:type="table" w:styleId="928">
    <w:name w:val="Grid Table 6 Colorful - Accent 4"/>
    <w:basedOn w:val="738"/>
    <w:next w:val="928"/>
    <w:link w:val="727"/>
    <w:uiPriority w:val="99"/>
    <w:qFormat/>
    <w:tblPr/>
  </w:style>
  <w:style w:type="table" w:styleId="929">
    <w:name w:val="Grid Table 6 Colorful - Accent 5"/>
    <w:basedOn w:val="738"/>
    <w:next w:val="929"/>
    <w:link w:val="727"/>
    <w:uiPriority w:val="99"/>
    <w:qFormat/>
    <w:tblPr/>
  </w:style>
  <w:style w:type="table" w:styleId="930">
    <w:name w:val="Grid Table 6 Colorful - Accent 6"/>
    <w:basedOn w:val="738"/>
    <w:next w:val="930"/>
    <w:link w:val="727"/>
    <w:uiPriority w:val="99"/>
    <w:qFormat/>
    <w:tblPr/>
  </w:style>
  <w:style w:type="table" w:styleId="931">
    <w:name w:val="Grid Table 7 Colorful - Accent 1"/>
    <w:basedOn w:val="738"/>
    <w:next w:val="931"/>
    <w:link w:val="727"/>
    <w:uiPriority w:val="99"/>
    <w:qFormat/>
    <w:tblPr/>
  </w:style>
  <w:style w:type="table" w:styleId="932">
    <w:name w:val="Grid Table 7 Colorful - Accent 2"/>
    <w:basedOn w:val="738"/>
    <w:next w:val="932"/>
    <w:link w:val="727"/>
    <w:uiPriority w:val="99"/>
    <w:qFormat/>
    <w:tblPr/>
  </w:style>
  <w:style w:type="table" w:styleId="933">
    <w:name w:val="Grid Table 7 Colorful - Accent 3"/>
    <w:basedOn w:val="738"/>
    <w:next w:val="933"/>
    <w:link w:val="727"/>
    <w:uiPriority w:val="99"/>
    <w:qFormat/>
    <w:tblPr/>
  </w:style>
  <w:style w:type="table" w:styleId="934">
    <w:name w:val="Grid Table 7 Colorful - Accent 4"/>
    <w:basedOn w:val="738"/>
    <w:next w:val="934"/>
    <w:link w:val="727"/>
    <w:uiPriority w:val="99"/>
    <w:qFormat/>
    <w:tblPr/>
  </w:style>
  <w:style w:type="table" w:styleId="935">
    <w:name w:val="Grid Table 7 Colorful - Accent 5"/>
    <w:basedOn w:val="738"/>
    <w:next w:val="935"/>
    <w:link w:val="727"/>
    <w:uiPriority w:val="99"/>
    <w:qFormat/>
    <w:tblPr/>
  </w:style>
  <w:style w:type="table" w:styleId="936">
    <w:name w:val="Grid Table 7 Colorful - Accent 6"/>
    <w:basedOn w:val="738"/>
    <w:next w:val="936"/>
    <w:link w:val="727"/>
    <w:uiPriority w:val="99"/>
    <w:qFormat/>
    <w:tblPr/>
  </w:style>
  <w:style w:type="table" w:styleId="937">
    <w:name w:val="List Table 1 Light - Accent 1"/>
    <w:basedOn w:val="738"/>
    <w:next w:val="937"/>
    <w:link w:val="727"/>
    <w:uiPriority w:val="99"/>
    <w:qFormat/>
    <w:tblPr/>
  </w:style>
  <w:style w:type="table" w:styleId="938">
    <w:name w:val="List Table 1 Light - Accent 2"/>
    <w:basedOn w:val="738"/>
    <w:next w:val="938"/>
    <w:link w:val="727"/>
    <w:uiPriority w:val="99"/>
    <w:qFormat/>
    <w:tblPr/>
  </w:style>
  <w:style w:type="table" w:styleId="939">
    <w:name w:val="List Table 1 Light - Accent 3"/>
    <w:basedOn w:val="738"/>
    <w:next w:val="939"/>
    <w:link w:val="727"/>
    <w:uiPriority w:val="99"/>
    <w:qFormat/>
    <w:tblPr/>
  </w:style>
  <w:style w:type="table" w:styleId="940">
    <w:name w:val="List Table 1 Light - Accent 4"/>
    <w:basedOn w:val="738"/>
    <w:next w:val="940"/>
    <w:link w:val="727"/>
    <w:uiPriority w:val="99"/>
    <w:qFormat/>
    <w:tblPr/>
  </w:style>
  <w:style w:type="table" w:styleId="941">
    <w:name w:val="List Table 1 Light - Accent 5"/>
    <w:basedOn w:val="738"/>
    <w:next w:val="941"/>
    <w:link w:val="727"/>
    <w:uiPriority w:val="99"/>
    <w:qFormat/>
    <w:tblPr/>
  </w:style>
  <w:style w:type="table" w:styleId="942">
    <w:name w:val="List Table 1 Light - Accent 6"/>
    <w:basedOn w:val="738"/>
    <w:next w:val="942"/>
    <w:link w:val="727"/>
    <w:uiPriority w:val="99"/>
    <w:qFormat/>
    <w:tblPr/>
  </w:style>
  <w:style w:type="table" w:styleId="943">
    <w:name w:val="List Table 2 - Accent 1"/>
    <w:basedOn w:val="738"/>
    <w:next w:val="943"/>
    <w:link w:val="727"/>
    <w:uiPriority w:val="99"/>
    <w:qFormat/>
    <w:tblPr/>
  </w:style>
  <w:style w:type="table" w:styleId="944">
    <w:name w:val="List Table 2 - Accent 2"/>
    <w:basedOn w:val="738"/>
    <w:next w:val="944"/>
    <w:link w:val="727"/>
    <w:uiPriority w:val="99"/>
    <w:qFormat/>
    <w:tblPr/>
  </w:style>
  <w:style w:type="table" w:styleId="945">
    <w:name w:val="List Table 2 - Accent 3"/>
    <w:basedOn w:val="738"/>
    <w:next w:val="945"/>
    <w:link w:val="727"/>
    <w:uiPriority w:val="99"/>
    <w:qFormat/>
    <w:tblPr/>
  </w:style>
  <w:style w:type="table" w:styleId="946">
    <w:name w:val="List Table 2 - Accent 4"/>
    <w:basedOn w:val="738"/>
    <w:next w:val="946"/>
    <w:link w:val="727"/>
    <w:uiPriority w:val="99"/>
    <w:qFormat/>
    <w:tblPr/>
  </w:style>
  <w:style w:type="table" w:styleId="947">
    <w:name w:val="List Table 2 - Accent 5"/>
    <w:basedOn w:val="738"/>
    <w:next w:val="947"/>
    <w:link w:val="727"/>
    <w:uiPriority w:val="99"/>
    <w:qFormat/>
    <w:tblPr/>
  </w:style>
  <w:style w:type="table" w:styleId="948">
    <w:name w:val="List Table 2 - Accent 6"/>
    <w:basedOn w:val="738"/>
    <w:next w:val="948"/>
    <w:link w:val="727"/>
    <w:uiPriority w:val="99"/>
    <w:qFormat/>
    <w:tblPr/>
  </w:style>
  <w:style w:type="table" w:styleId="949">
    <w:name w:val="List Table 3 - Accent 1"/>
    <w:basedOn w:val="738"/>
    <w:next w:val="949"/>
    <w:link w:val="727"/>
    <w:uiPriority w:val="99"/>
    <w:qFormat/>
    <w:tblPr/>
  </w:style>
  <w:style w:type="table" w:styleId="950">
    <w:name w:val="List Table 3 - Accent 2"/>
    <w:basedOn w:val="738"/>
    <w:next w:val="950"/>
    <w:link w:val="727"/>
    <w:uiPriority w:val="99"/>
    <w:qFormat/>
    <w:tblPr/>
  </w:style>
  <w:style w:type="table" w:styleId="951">
    <w:name w:val="List Table 3 - Accent 3"/>
    <w:basedOn w:val="738"/>
    <w:next w:val="951"/>
    <w:link w:val="727"/>
    <w:uiPriority w:val="99"/>
    <w:qFormat/>
    <w:tblPr/>
  </w:style>
  <w:style w:type="table" w:styleId="952">
    <w:name w:val="List Table 3 - Accent 4"/>
    <w:basedOn w:val="738"/>
    <w:next w:val="952"/>
    <w:link w:val="727"/>
    <w:uiPriority w:val="99"/>
    <w:qFormat/>
    <w:tblPr/>
  </w:style>
  <w:style w:type="table" w:styleId="953">
    <w:name w:val="List Table 3 - Accent 5"/>
    <w:basedOn w:val="738"/>
    <w:next w:val="953"/>
    <w:link w:val="727"/>
    <w:uiPriority w:val="99"/>
    <w:qFormat/>
    <w:tblPr/>
  </w:style>
  <w:style w:type="table" w:styleId="954">
    <w:name w:val="List Table 3 - Accent 6"/>
    <w:basedOn w:val="738"/>
    <w:next w:val="954"/>
    <w:link w:val="727"/>
    <w:uiPriority w:val="99"/>
    <w:qFormat/>
    <w:tblPr/>
  </w:style>
  <w:style w:type="table" w:styleId="955">
    <w:name w:val="List Table 4 - Accent 1"/>
    <w:basedOn w:val="738"/>
    <w:next w:val="955"/>
    <w:link w:val="727"/>
    <w:uiPriority w:val="99"/>
    <w:qFormat/>
    <w:tblPr/>
  </w:style>
  <w:style w:type="table" w:styleId="956">
    <w:name w:val="List Table 4 - Accent 2"/>
    <w:basedOn w:val="738"/>
    <w:next w:val="956"/>
    <w:link w:val="727"/>
    <w:uiPriority w:val="99"/>
    <w:qFormat/>
    <w:tblPr/>
  </w:style>
  <w:style w:type="table" w:styleId="957">
    <w:name w:val="List Table 4 - Accent 3"/>
    <w:basedOn w:val="738"/>
    <w:next w:val="957"/>
    <w:link w:val="727"/>
    <w:uiPriority w:val="99"/>
    <w:qFormat/>
    <w:tblPr/>
  </w:style>
  <w:style w:type="table" w:styleId="958">
    <w:name w:val="List Table 4 - Accent 4"/>
    <w:basedOn w:val="738"/>
    <w:next w:val="958"/>
    <w:link w:val="727"/>
    <w:uiPriority w:val="99"/>
    <w:qFormat/>
    <w:tblPr/>
  </w:style>
  <w:style w:type="table" w:styleId="959">
    <w:name w:val="List Table 4 - Accent 5"/>
    <w:basedOn w:val="738"/>
    <w:next w:val="959"/>
    <w:link w:val="727"/>
    <w:uiPriority w:val="99"/>
    <w:qFormat/>
    <w:tblPr/>
  </w:style>
  <w:style w:type="table" w:styleId="960">
    <w:name w:val="List Table 4 - Accent 6"/>
    <w:basedOn w:val="738"/>
    <w:next w:val="960"/>
    <w:link w:val="727"/>
    <w:uiPriority w:val="99"/>
    <w:qFormat/>
    <w:tblPr/>
  </w:style>
  <w:style w:type="table" w:styleId="961">
    <w:name w:val="List Table 5 Dark - Accent 1"/>
    <w:basedOn w:val="738"/>
    <w:next w:val="961"/>
    <w:link w:val="727"/>
    <w:uiPriority w:val="99"/>
    <w:qFormat/>
    <w:tblPr/>
  </w:style>
  <w:style w:type="table" w:styleId="962">
    <w:name w:val="List Table 5 Dark - Accent 2"/>
    <w:basedOn w:val="738"/>
    <w:next w:val="962"/>
    <w:link w:val="727"/>
    <w:uiPriority w:val="99"/>
    <w:qFormat/>
    <w:tblPr/>
  </w:style>
  <w:style w:type="table" w:styleId="963">
    <w:name w:val="List Table 5 Dark - Accent 3"/>
    <w:basedOn w:val="738"/>
    <w:next w:val="963"/>
    <w:link w:val="727"/>
    <w:uiPriority w:val="99"/>
    <w:qFormat/>
    <w:tblPr/>
  </w:style>
  <w:style w:type="table" w:styleId="964">
    <w:name w:val="List Table 5 Dark - Accent 4"/>
    <w:basedOn w:val="738"/>
    <w:next w:val="964"/>
    <w:link w:val="727"/>
    <w:uiPriority w:val="99"/>
    <w:qFormat/>
    <w:tblPr/>
  </w:style>
  <w:style w:type="table" w:styleId="965">
    <w:name w:val="List Table 5 Dark - Accent 5"/>
    <w:basedOn w:val="738"/>
    <w:next w:val="965"/>
    <w:link w:val="727"/>
    <w:uiPriority w:val="99"/>
    <w:qFormat/>
    <w:tblPr/>
  </w:style>
  <w:style w:type="table" w:styleId="966">
    <w:name w:val="List Table 5 Dark - Accent 6"/>
    <w:basedOn w:val="738"/>
    <w:next w:val="966"/>
    <w:link w:val="727"/>
    <w:uiPriority w:val="99"/>
    <w:qFormat/>
    <w:tblPr/>
  </w:style>
  <w:style w:type="table" w:styleId="967">
    <w:name w:val="List Table 6 Colorful - Accent 1"/>
    <w:basedOn w:val="738"/>
    <w:next w:val="967"/>
    <w:link w:val="727"/>
    <w:uiPriority w:val="99"/>
    <w:qFormat/>
    <w:tblPr/>
  </w:style>
  <w:style w:type="table" w:styleId="968">
    <w:name w:val="List Table 6 Colorful - Accent 2"/>
    <w:basedOn w:val="738"/>
    <w:next w:val="968"/>
    <w:link w:val="727"/>
    <w:uiPriority w:val="99"/>
    <w:qFormat/>
    <w:tblPr/>
  </w:style>
  <w:style w:type="table" w:styleId="969">
    <w:name w:val="List Table 6 Colorful - Accent 3"/>
    <w:basedOn w:val="738"/>
    <w:next w:val="969"/>
    <w:link w:val="727"/>
    <w:uiPriority w:val="99"/>
    <w:qFormat/>
    <w:tblPr/>
  </w:style>
  <w:style w:type="table" w:styleId="970">
    <w:name w:val="List Table 6 Colorful - Accent 4"/>
    <w:basedOn w:val="738"/>
    <w:next w:val="970"/>
    <w:link w:val="727"/>
    <w:uiPriority w:val="99"/>
    <w:qFormat/>
    <w:tblPr/>
  </w:style>
  <w:style w:type="table" w:styleId="971">
    <w:name w:val="List Table 6 Colorful - Accent 5"/>
    <w:basedOn w:val="738"/>
    <w:next w:val="971"/>
    <w:link w:val="727"/>
    <w:uiPriority w:val="99"/>
    <w:qFormat/>
    <w:tblPr/>
  </w:style>
  <w:style w:type="table" w:styleId="972">
    <w:name w:val="List Table 6 Colorful - Accent 6"/>
    <w:basedOn w:val="738"/>
    <w:next w:val="972"/>
    <w:link w:val="727"/>
    <w:uiPriority w:val="99"/>
    <w:qFormat/>
    <w:tblPr/>
  </w:style>
  <w:style w:type="table" w:styleId="973">
    <w:name w:val="List Table 7 Colorful - Accent 1"/>
    <w:basedOn w:val="738"/>
    <w:next w:val="973"/>
    <w:link w:val="727"/>
    <w:uiPriority w:val="99"/>
    <w:qFormat/>
    <w:tblPr/>
  </w:style>
  <w:style w:type="table" w:styleId="974">
    <w:name w:val="List Table 7 Colorful - Accent 2"/>
    <w:basedOn w:val="738"/>
    <w:next w:val="974"/>
    <w:link w:val="727"/>
    <w:uiPriority w:val="99"/>
    <w:qFormat/>
    <w:tblPr/>
  </w:style>
  <w:style w:type="table" w:styleId="975">
    <w:name w:val="List Table 7 Colorful - Accent 3"/>
    <w:basedOn w:val="738"/>
    <w:next w:val="975"/>
    <w:link w:val="727"/>
    <w:uiPriority w:val="99"/>
    <w:qFormat/>
    <w:tblPr/>
  </w:style>
  <w:style w:type="table" w:styleId="976">
    <w:name w:val="List Table 7 Colorful - Accent 4"/>
    <w:basedOn w:val="738"/>
    <w:next w:val="976"/>
    <w:link w:val="727"/>
    <w:uiPriority w:val="99"/>
    <w:qFormat/>
    <w:tblPr/>
  </w:style>
  <w:style w:type="table" w:styleId="977">
    <w:name w:val="List Table 7 Colorful - Accent 5"/>
    <w:basedOn w:val="738"/>
    <w:next w:val="977"/>
    <w:link w:val="727"/>
    <w:uiPriority w:val="99"/>
    <w:qFormat/>
    <w:tblPr/>
  </w:style>
  <w:style w:type="table" w:styleId="978">
    <w:name w:val="List Table 7 Colorful - Accent 6"/>
    <w:basedOn w:val="738"/>
    <w:next w:val="978"/>
    <w:link w:val="727"/>
    <w:uiPriority w:val="99"/>
    <w:qFormat/>
    <w:tblPr/>
  </w:style>
  <w:style w:type="table" w:styleId="979">
    <w:name w:val="Lined - Accent"/>
    <w:basedOn w:val="738"/>
    <w:next w:val="979"/>
    <w:link w:val="727"/>
    <w:uiPriority w:val="99"/>
    <w:qFormat/>
    <w:rPr>
      <w:color w:val="404040"/>
    </w:rPr>
    <w:tblPr/>
  </w:style>
  <w:style w:type="table" w:styleId="980">
    <w:name w:val="Lined - Accent 1"/>
    <w:basedOn w:val="738"/>
    <w:next w:val="980"/>
    <w:link w:val="727"/>
    <w:uiPriority w:val="99"/>
    <w:qFormat/>
    <w:rPr>
      <w:color w:val="404040"/>
    </w:rPr>
    <w:tblPr/>
  </w:style>
  <w:style w:type="table" w:styleId="981">
    <w:name w:val="Lined - Accent 2"/>
    <w:basedOn w:val="738"/>
    <w:next w:val="981"/>
    <w:link w:val="727"/>
    <w:uiPriority w:val="99"/>
    <w:qFormat/>
    <w:rPr>
      <w:color w:val="404040"/>
    </w:rPr>
    <w:tblPr/>
  </w:style>
  <w:style w:type="table" w:styleId="982">
    <w:name w:val="Lined - Accent 3"/>
    <w:basedOn w:val="738"/>
    <w:next w:val="982"/>
    <w:link w:val="727"/>
    <w:uiPriority w:val="99"/>
    <w:qFormat/>
    <w:rPr>
      <w:color w:val="404040"/>
    </w:rPr>
    <w:tblPr/>
  </w:style>
  <w:style w:type="table" w:styleId="983">
    <w:name w:val="Lined - Accent 4"/>
    <w:basedOn w:val="738"/>
    <w:next w:val="983"/>
    <w:link w:val="727"/>
    <w:uiPriority w:val="99"/>
    <w:qFormat/>
    <w:rPr>
      <w:color w:val="404040"/>
    </w:rPr>
    <w:tblPr/>
  </w:style>
  <w:style w:type="table" w:styleId="984">
    <w:name w:val="Lined - Accent 5"/>
    <w:basedOn w:val="738"/>
    <w:next w:val="984"/>
    <w:link w:val="727"/>
    <w:uiPriority w:val="99"/>
    <w:qFormat/>
    <w:rPr>
      <w:color w:val="404040"/>
    </w:rPr>
    <w:tblPr/>
  </w:style>
  <w:style w:type="table" w:styleId="985">
    <w:name w:val="Lined - Accent 6"/>
    <w:basedOn w:val="738"/>
    <w:next w:val="985"/>
    <w:link w:val="727"/>
    <w:uiPriority w:val="99"/>
    <w:qFormat/>
    <w:rPr>
      <w:color w:val="404040"/>
    </w:rPr>
    <w:tblPr/>
  </w:style>
  <w:style w:type="table" w:styleId="986">
    <w:name w:val="Bordered &amp; Lined - Accent"/>
    <w:basedOn w:val="738"/>
    <w:next w:val="986"/>
    <w:link w:val="727"/>
    <w:uiPriority w:val="99"/>
    <w:qFormat/>
    <w:rPr>
      <w:color w:val="404040"/>
    </w:rPr>
    <w:tblPr/>
  </w:style>
  <w:style w:type="table" w:styleId="987">
    <w:name w:val="Bordered &amp; Lined - Accent 1"/>
    <w:basedOn w:val="738"/>
    <w:next w:val="987"/>
    <w:link w:val="727"/>
    <w:uiPriority w:val="99"/>
    <w:qFormat/>
    <w:rPr>
      <w:color w:val="404040"/>
    </w:rPr>
    <w:tblPr/>
  </w:style>
  <w:style w:type="table" w:styleId="988">
    <w:name w:val="Bordered &amp; Lined - Accent 2"/>
    <w:basedOn w:val="738"/>
    <w:next w:val="988"/>
    <w:link w:val="727"/>
    <w:uiPriority w:val="99"/>
    <w:qFormat/>
    <w:rPr>
      <w:color w:val="404040"/>
    </w:rPr>
    <w:tblPr/>
  </w:style>
  <w:style w:type="table" w:styleId="989">
    <w:name w:val="Bordered &amp; Lined - Accent 3"/>
    <w:basedOn w:val="738"/>
    <w:next w:val="989"/>
    <w:link w:val="727"/>
    <w:uiPriority w:val="99"/>
    <w:qFormat/>
    <w:rPr>
      <w:color w:val="404040"/>
    </w:rPr>
    <w:tblPr/>
  </w:style>
  <w:style w:type="table" w:styleId="990">
    <w:name w:val="Bordered &amp; Lined - Accent 4"/>
    <w:basedOn w:val="738"/>
    <w:next w:val="990"/>
    <w:link w:val="727"/>
    <w:uiPriority w:val="99"/>
    <w:qFormat/>
    <w:rPr>
      <w:color w:val="404040"/>
    </w:rPr>
    <w:tblPr/>
  </w:style>
  <w:style w:type="table" w:styleId="991">
    <w:name w:val="Bordered &amp; Lined - Accent 5"/>
    <w:basedOn w:val="738"/>
    <w:next w:val="991"/>
    <w:link w:val="727"/>
    <w:uiPriority w:val="99"/>
    <w:qFormat/>
    <w:rPr>
      <w:color w:val="404040"/>
    </w:rPr>
    <w:tblPr/>
  </w:style>
  <w:style w:type="table" w:styleId="992">
    <w:name w:val="Bordered &amp; Lined - Accent 6"/>
    <w:basedOn w:val="738"/>
    <w:next w:val="992"/>
    <w:link w:val="727"/>
    <w:uiPriority w:val="99"/>
    <w:qFormat/>
    <w:rPr>
      <w:color w:val="404040"/>
    </w:rPr>
    <w:tblPr/>
  </w:style>
  <w:style w:type="table" w:styleId="993">
    <w:name w:val="Bordered"/>
    <w:basedOn w:val="738"/>
    <w:next w:val="993"/>
    <w:link w:val="727"/>
    <w:uiPriority w:val="99"/>
    <w:qFormat/>
    <w:tblPr/>
  </w:style>
  <w:style w:type="table" w:styleId="994">
    <w:name w:val="Bordered - Accent 1"/>
    <w:basedOn w:val="738"/>
    <w:next w:val="994"/>
    <w:link w:val="727"/>
    <w:uiPriority w:val="99"/>
    <w:qFormat/>
    <w:tblPr/>
  </w:style>
  <w:style w:type="table" w:styleId="995">
    <w:name w:val="Bordered - Accent 2"/>
    <w:basedOn w:val="738"/>
    <w:next w:val="995"/>
    <w:link w:val="727"/>
    <w:uiPriority w:val="99"/>
    <w:qFormat/>
    <w:tblPr/>
  </w:style>
  <w:style w:type="table" w:styleId="996">
    <w:name w:val="Bordered - Accent 3"/>
    <w:basedOn w:val="738"/>
    <w:next w:val="996"/>
    <w:link w:val="727"/>
    <w:uiPriority w:val="99"/>
    <w:qFormat/>
    <w:tblPr/>
  </w:style>
  <w:style w:type="table" w:styleId="997">
    <w:name w:val="Bordered - Accent 4"/>
    <w:basedOn w:val="738"/>
    <w:next w:val="997"/>
    <w:link w:val="727"/>
    <w:uiPriority w:val="99"/>
    <w:qFormat/>
    <w:tblPr/>
  </w:style>
  <w:style w:type="table" w:styleId="998">
    <w:name w:val="Bordered - Accent 5"/>
    <w:basedOn w:val="738"/>
    <w:next w:val="998"/>
    <w:link w:val="727"/>
    <w:uiPriority w:val="99"/>
    <w:qFormat/>
    <w:tblPr/>
  </w:style>
  <w:style w:type="table" w:styleId="999">
    <w:name w:val="Bordered - Accent 6"/>
    <w:basedOn w:val="738"/>
    <w:next w:val="999"/>
    <w:link w:val="727"/>
    <w:uiPriority w:val="99"/>
    <w:qFormat/>
    <w:tblPr/>
  </w:style>
  <w:style w:type="paragraph" w:styleId="1000">
    <w:name w:val="TOC 标题11"/>
    <w:next w:val="1000"/>
    <w:link w:val="727"/>
    <w:uiPriority w:val="39"/>
    <w:unhideWhenUsed/>
    <w:qFormat/>
    <w:rPr>
      <w:lang w:val="en-US" w:eastAsia="zh-CN" w:bidi="ar-SA"/>
    </w:rPr>
  </w:style>
  <w:style w:type="paragraph" w:styleId="1001">
    <w:name w:val="Normal_0"/>
    <w:next w:val="1001"/>
    <w:link w:val="727"/>
    <w:qFormat/>
    <w:rPr>
      <w:rFonts w:ascii="黑体" w:hAnsi="黑体" w:eastAsia="黑体"/>
      <w:b/>
      <w:sz w:val="32"/>
      <w:szCs w:val="24"/>
      <w:lang w:val="en-US" w:eastAsia="zh-CN" w:bidi="ar-SA"/>
    </w:rPr>
  </w:style>
  <w:style w:type="paragraph" w:styleId="1002">
    <w:name w:val="正文1"/>
    <w:next w:val="745"/>
    <w:link w:val="727"/>
    <w:qFormat/>
    <w:rPr>
      <w:rFonts w:eastAsia="Times New Roman"/>
      <w:sz w:val="24"/>
      <w:szCs w:val="24"/>
      <w:lang w:val="en-US" w:eastAsia="zh-CN" w:bidi="ar-SA"/>
    </w:rPr>
  </w:style>
  <w:style w:type="paragraph" w:styleId="1003">
    <w:name w:val="Normal_0_3"/>
    <w:next w:val="1003"/>
    <w:link w:val="727"/>
    <w:qFormat/>
    <w:rPr>
      <w:rFonts w:ascii="黑体" w:hAnsi="黑体" w:eastAsia="黑体" w:cs="黑体"/>
      <w:b/>
      <w:sz w:val="32"/>
      <w:szCs w:val="24"/>
      <w:lang w:val="en-US" w:eastAsia="zh-CN" w:bidi="ar-SA"/>
    </w:rPr>
  </w:style>
  <w:style w:type="paragraph" w:styleId="1004">
    <w:name w:val="正文首行缩进 2_0"/>
    <w:basedOn w:val="1005"/>
    <w:next w:val="1004"/>
    <w:link w:val="727"/>
    <w:qFormat/>
    <w:pPr>
      <w:ind w:left="200" w:firstLine="200"/>
      <w:spacing w:after="120"/>
    </w:pPr>
    <w:rPr>
      <w:rFonts w:ascii="Times New Roman" w:hAnsi="Times New Roman"/>
      <w:sz w:val="24"/>
      <w:szCs w:val="24"/>
    </w:rPr>
  </w:style>
  <w:style w:type="paragraph" w:styleId="1005">
    <w:name w:val="正文文本缩进_0"/>
    <w:basedOn w:val="1006"/>
    <w:next w:val="1005"/>
    <w:link w:val="727"/>
    <w:qFormat/>
    <w:pPr>
      <w:ind w:firstLine="225"/>
    </w:pPr>
    <w:rPr>
      <w:rFonts w:ascii="仿宋_GB2312" w:eastAsia="仿宋_GB2312"/>
      <w:sz w:val="32"/>
    </w:rPr>
  </w:style>
  <w:style w:type="paragraph" w:styleId="1006">
    <w:name w:val="正文_2"/>
    <w:next w:val="1005"/>
    <w:link w:val="727"/>
    <w:qFormat/>
    <w:pPr>
      <w:jc w:val="both"/>
      <w:widowControl w:val="off"/>
    </w:pPr>
    <w:rPr>
      <w:rFonts w:ascii="Calibri" w:hAnsi="Calibri"/>
      <w:sz w:val="21"/>
      <w:szCs w:val="22"/>
      <w:lang w:val="en-US" w:eastAsia="zh-CN" w:bidi="ar-SA"/>
    </w:rPr>
  </w:style>
  <w:style w:type="paragraph" w:styleId="1007">
    <w:name w:val="Normal_0_2"/>
    <w:next w:val="1008"/>
    <w:link w:val="727"/>
    <w:qFormat/>
    <w:rPr>
      <w:rFonts w:ascii="黑体" w:hAnsi="黑体" w:eastAsia="黑体" w:cs="黑体"/>
      <w:b/>
      <w:sz w:val="32"/>
      <w:szCs w:val="24"/>
      <w:lang w:val="en-US" w:eastAsia="zh-CN" w:bidi="ar-SA"/>
    </w:rPr>
  </w:style>
  <w:style w:type="paragraph" w:styleId="1008">
    <w:name w:val="Body Text First Indent_1"/>
    <w:basedOn w:val="744"/>
    <w:next w:val="1008"/>
    <w:link w:val="727"/>
    <w:uiPriority w:val="99"/>
    <w:unhideWhenUsed/>
    <w:qFormat/>
    <w:pPr>
      <w:ind w:firstLine="420"/>
      <w:spacing w:after="120"/>
    </w:pPr>
    <w:rPr>
      <w:rFonts w:eastAsia="Times New Roman"/>
      <w:sz w:val="20"/>
    </w:rPr>
  </w:style>
  <w:style w:type="paragraph" w:styleId="1009">
    <w:name w:val="Normal_1_2"/>
    <w:next w:val="1009"/>
    <w:link w:val="727"/>
    <w:qFormat/>
    <w:rPr>
      <w:rFonts w:eastAsia="Times New Roman"/>
      <w:sz w:val="24"/>
      <w:szCs w:val="24"/>
      <w:lang w:val="en-US" w:eastAsia="zh-CN" w:bidi="ar-SA"/>
    </w:rPr>
  </w:style>
  <w:style w:type="paragraph" w:styleId="1010">
    <w:name w:val="Normal_0_1"/>
    <w:next w:val="1011"/>
    <w:link w:val="727"/>
    <w:qFormat/>
    <w:rPr>
      <w:rFonts w:ascii="黑体" w:hAnsi="黑体" w:eastAsia="黑体" w:cs="黑体"/>
      <w:b/>
      <w:sz w:val="32"/>
      <w:szCs w:val="24"/>
      <w:lang w:val="en-US" w:eastAsia="zh-CN" w:bidi="ar-SA"/>
    </w:rPr>
  </w:style>
  <w:style w:type="paragraph" w:styleId="1011">
    <w:name w:val="Body Text First Indent_0"/>
    <w:basedOn w:val="1012"/>
    <w:next w:val="1011"/>
    <w:link w:val="727"/>
    <w:uiPriority w:val="99"/>
    <w:unhideWhenUsed/>
    <w:qFormat/>
    <w:pPr>
      <w:ind w:firstLine="420"/>
      <w:spacing w:after="120"/>
    </w:pPr>
    <w:rPr>
      <w:rFonts w:eastAsia="Times New Roman"/>
    </w:rPr>
  </w:style>
  <w:style w:type="paragraph" w:styleId="1012">
    <w:name w:val="正文3"/>
    <w:next w:val="1013"/>
    <w:link w:val="727"/>
    <w:qFormat/>
    <w:rPr>
      <w:rFonts w:eastAsia="Times New Roman"/>
      <w:sz w:val="24"/>
      <w:szCs w:val="24"/>
      <w:lang w:val="en-US" w:eastAsia="zh-CN" w:bidi="ar-SA"/>
    </w:rPr>
  </w:style>
  <w:style w:type="paragraph" w:styleId="1013">
    <w:name w:val="正文首行缩进3"/>
    <w:basedOn w:val="1002"/>
    <w:next w:val="1013"/>
    <w:link w:val="727"/>
    <w:uiPriority w:val="99"/>
    <w:unhideWhenUsed/>
    <w:qFormat/>
    <w:pPr>
      <w:ind w:firstLine="420"/>
      <w:spacing w:after="120"/>
    </w:pPr>
    <w:rPr>
      <w:sz w:val="20"/>
    </w:rPr>
  </w:style>
  <w:style w:type="paragraph" w:styleId="1014">
    <w:name w:val="Normal_1_1"/>
    <w:next w:val="1014"/>
    <w:link w:val="727"/>
    <w:qFormat/>
    <w:rPr>
      <w:rFonts w:ascii="黑体" w:hAnsi="黑体" w:eastAsia="黑体" w:cs="黑体"/>
      <w:b/>
      <w:sz w:val="32"/>
      <w:szCs w:val="24"/>
      <w:lang w:val="en-US" w:eastAsia="zh-CN" w:bidi="ar-SA"/>
    </w:rPr>
  </w:style>
  <w:style w:type="paragraph" w:styleId="1015">
    <w:name w:val="正文_0_1"/>
    <w:next w:val="1015"/>
    <w:link w:val="727"/>
    <w:qFormat/>
    <w:pPr>
      <w:jc w:val="both"/>
      <w:widowControl w:val="off"/>
    </w:pPr>
    <w:rPr>
      <w:rFonts w:ascii="Calibri" w:hAnsi="Calibri"/>
      <w:sz w:val="21"/>
      <w:szCs w:val="22"/>
      <w:lang w:val="en-US" w:eastAsia="zh-CN" w:bidi="ar-SA"/>
    </w:rPr>
  </w:style>
  <w:style w:type="paragraph" w:styleId="1016">
    <w:name w:val="正文_1_1"/>
    <w:next w:val="1016"/>
    <w:link w:val="727"/>
    <w:qFormat/>
    <w:pPr>
      <w:jc w:val="both"/>
      <w:widowControl w:val="off"/>
    </w:pPr>
    <w:rPr>
      <w:rFonts w:ascii="Calibri" w:hAnsi="Calibri"/>
      <w:sz w:val="21"/>
      <w:szCs w:val="22"/>
      <w:lang w:val="en-US" w:eastAsia="zh-CN" w:bidi="ar-SA"/>
    </w:rPr>
  </w:style>
  <w:style w:type="paragraph" w:styleId="1017">
    <w:name w:val="Normal_2_0"/>
    <w:next w:val="1017"/>
    <w:link w:val="727"/>
    <w:qFormat/>
    <w:rPr>
      <w:rFonts w:ascii="黑体" w:hAnsi="黑体" w:eastAsia="黑体" w:cs="黑体"/>
      <w:b/>
      <w:sz w:val="32"/>
      <w:szCs w:val="24"/>
      <w:lang w:val="en-US" w:eastAsia="zh-CN" w:bidi="ar-SA"/>
    </w:rPr>
  </w:style>
  <w:style w:type="paragraph" w:styleId="1018">
    <w:name w:val="Normal_3_0"/>
    <w:next w:val="1018"/>
    <w:link w:val="727"/>
    <w:qFormat/>
    <w:pPr>
      <w:jc w:val="both"/>
      <w:widowControl w:val="off"/>
    </w:pPr>
    <w:rPr>
      <w:rFonts w:ascii="Calibri" w:hAnsi="Calibri"/>
      <w:sz w:val="21"/>
      <w:szCs w:val="22"/>
      <w:lang w:val="en-US" w:eastAsia="zh-CN" w:bidi="ar-SA"/>
    </w:rPr>
  </w:style>
  <w:style w:type="paragraph" w:styleId="1019">
    <w:name w:val="Normal_4_0"/>
    <w:next w:val="1019"/>
    <w:link w:val="727"/>
    <w:qFormat/>
    <w:rPr>
      <w:rFonts w:ascii="黑体" w:hAnsi="黑体" w:eastAsia="黑体" w:cs="黑体"/>
      <w:b/>
      <w:sz w:val="32"/>
      <w:szCs w:val="24"/>
      <w:lang w:val="en-US" w:eastAsia="zh-CN" w:bidi="ar-SA"/>
    </w:rPr>
  </w:style>
  <w:style w:type="paragraph" w:styleId="1020">
    <w:name w:val="Normal_5_0"/>
    <w:next w:val="1020"/>
    <w:link w:val="727"/>
    <w:qFormat/>
    <w:pPr>
      <w:jc w:val="both"/>
      <w:widowControl w:val="off"/>
    </w:pPr>
    <w:rPr>
      <w:rFonts w:ascii="Calibri" w:hAnsi="Calibri"/>
      <w:sz w:val="21"/>
      <w:szCs w:val="22"/>
      <w:lang w:val="en-US" w:eastAsia="zh-CN" w:bidi="ar-SA"/>
    </w:rPr>
  </w:style>
  <w:style w:type="paragraph" w:styleId="1021">
    <w:name w:val="Normal_6_0"/>
    <w:next w:val="1021"/>
    <w:link w:val="727"/>
    <w:qFormat/>
    <w:rPr>
      <w:rFonts w:ascii="黑体" w:hAnsi="黑体" w:eastAsia="黑体" w:cs="黑体"/>
      <w:b/>
      <w:sz w:val="32"/>
      <w:szCs w:val="24"/>
      <w:lang w:val="en-US" w:eastAsia="zh-CN" w:bidi="ar-SA"/>
    </w:rPr>
  </w:style>
  <w:style w:type="paragraph" w:styleId="1022">
    <w:name w:val="正文_1_0_0"/>
    <w:next w:val="1022"/>
    <w:link w:val="727"/>
    <w:qFormat/>
    <w:pPr>
      <w:jc w:val="both"/>
      <w:widowControl w:val="off"/>
    </w:pPr>
    <w:rPr>
      <w:sz w:val="21"/>
      <w:lang w:val="en-US" w:eastAsia="zh-CN" w:bidi="ar-SA"/>
    </w:rPr>
  </w:style>
  <w:style w:type="paragraph" w:styleId="1023">
    <w:name w:val="正文_0_0_0_0"/>
    <w:next w:val="1023"/>
    <w:link w:val="727"/>
    <w:qFormat/>
    <w:pPr>
      <w:jc w:val="both"/>
      <w:widowControl w:val="off"/>
    </w:pPr>
    <w:rPr>
      <w:sz w:val="21"/>
      <w:szCs w:val="24"/>
      <w:lang w:val="en-US" w:eastAsia="zh-CN" w:bidi="ar-SA"/>
    </w:rPr>
  </w:style>
  <w:style w:type="paragraph" w:styleId="1024">
    <w:name w:val="正文_1_0_0_0"/>
    <w:next w:val="1024"/>
    <w:link w:val="727"/>
    <w:qFormat/>
    <w:pPr>
      <w:jc w:val="both"/>
      <w:widowControl w:val="off"/>
    </w:pPr>
    <w:rPr>
      <w:sz w:val="21"/>
      <w:lang w:val="en-US" w:eastAsia="zh-CN" w:bidi="ar-SA"/>
    </w:rPr>
  </w:style>
  <w:style w:type="paragraph" w:styleId="1025">
    <w:name w:val="Normal_7_0"/>
    <w:next w:val="1025"/>
    <w:link w:val="727"/>
    <w:qFormat/>
    <w:rPr>
      <w:rFonts w:ascii="黑体" w:hAnsi="黑体" w:eastAsia="黑体" w:cs="黑体"/>
      <w:b/>
      <w:sz w:val="32"/>
      <w:szCs w:val="24"/>
      <w:lang w:val="en-US" w:eastAsia="zh-CN" w:bidi="ar-SA"/>
    </w:rPr>
  </w:style>
  <w:style w:type="paragraph" w:styleId="1026">
    <w:name w:val="Normal_8_0"/>
    <w:next w:val="1026"/>
    <w:link w:val="727"/>
    <w:qFormat/>
    <w:rPr>
      <w:rFonts w:eastAsia="Times New Roman"/>
      <w:sz w:val="24"/>
      <w:szCs w:val="24"/>
      <w:lang w:val="en-US" w:eastAsia="zh-CN" w:bidi="ar-SA"/>
    </w:rPr>
  </w:style>
  <w:style w:type="paragraph" w:styleId="1027">
    <w:name w:val="Normal_9_0"/>
    <w:next w:val="1027"/>
    <w:link w:val="727"/>
    <w:qFormat/>
    <w:rPr>
      <w:rFonts w:eastAsia="Times New Roman"/>
      <w:sz w:val="24"/>
      <w:szCs w:val="24"/>
      <w:lang w:val="en-US" w:eastAsia="zh-CN" w:bidi="ar-SA"/>
    </w:rPr>
  </w:style>
  <w:style w:type="paragraph" w:styleId="1028">
    <w:name w:val="Normal_10_0"/>
    <w:next w:val="1028"/>
    <w:link w:val="727"/>
    <w:qFormat/>
    <w:rPr>
      <w:rFonts w:ascii="黑体" w:hAnsi="黑体" w:eastAsia="黑体" w:cs="黑体"/>
      <w:b/>
      <w:sz w:val="32"/>
      <w:szCs w:val="24"/>
      <w:lang w:val="en-US" w:eastAsia="zh-CN" w:bidi="ar-SA"/>
    </w:rPr>
  </w:style>
  <w:style w:type="paragraph" w:styleId="1029">
    <w:name w:val="正文_3"/>
    <w:next w:val="1030"/>
    <w:link w:val="727"/>
    <w:qFormat/>
    <w:pPr>
      <w:jc w:val="both"/>
      <w:widowControl w:val="off"/>
    </w:pPr>
    <w:rPr>
      <w:rFonts w:ascii="Calibri" w:hAnsi="Calibri"/>
      <w:sz w:val="21"/>
      <w:szCs w:val="22"/>
      <w:lang w:val="en-US" w:eastAsia="zh-CN" w:bidi="ar-SA"/>
    </w:rPr>
  </w:style>
  <w:style w:type="paragraph" w:styleId="1030">
    <w:name w:val="正文首行缩进 2_1"/>
    <w:basedOn w:val="1031"/>
    <w:next w:val="1033"/>
    <w:link w:val="727"/>
    <w:qFormat/>
    <w:pPr>
      <w:ind w:left="200" w:firstLine="200"/>
      <w:spacing w:after="120"/>
    </w:pPr>
    <w:rPr>
      <w:rFonts w:ascii="Times New Roman"/>
      <w:szCs w:val="24"/>
    </w:rPr>
  </w:style>
  <w:style w:type="paragraph" w:styleId="1031">
    <w:name w:val="正文文本缩进_1"/>
    <w:basedOn w:val="1032"/>
    <w:next w:val="1030"/>
    <w:link w:val="727"/>
    <w:qFormat/>
    <w:pPr>
      <w:ind w:firstLine="225"/>
    </w:pPr>
    <w:rPr>
      <w:rFonts w:ascii="仿宋_GB2312" w:eastAsia="仿宋_GB2312"/>
      <w:sz w:val="32"/>
    </w:rPr>
  </w:style>
  <w:style w:type="paragraph" w:styleId="1032">
    <w:name w:val="正文_18"/>
    <w:next w:val="1031"/>
    <w:link w:val="727"/>
    <w:qFormat/>
    <w:pPr>
      <w:jc w:val="both"/>
      <w:widowControl w:val="off"/>
    </w:pPr>
    <w:rPr>
      <w:rFonts w:ascii="Calibri" w:hAnsi="Calibri"/>
      <w:sz w:val="21"/>
      <w:szCs w:val="22"/>
      <w:lang w:val="en-US" w:eastAsia="zh-CN" w:bidi="ar-SA"/>
    </w:rPr>
  </w:style>
  <w:style w:type="paragraph" w:styleId="1033">
    <w:name w:val="xl53_0"/>
    <w:next w:val="1029"/>
    <w:link w:val="72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34">
    <w:name w:val="正文_4_0"/>
    <w:next w:val="1034"/>
    <w:link w:val="727"/>
    <w:qFormat/>
    <w:pPr>
      <w:jc w:val="both"/>
      <w:widowControl w:val="off"/>
    </w:pPr>
    <w:rPr>
      <w:rFonts w:ascii="Calibri" w:hAnsi="Calibri"/>
      <w:sz w:val="21"/>
      <w:szCs w:val="22"/>
      <w:lang w:val="en-US" w:eastAsia="zh-CN" w:bidi="ar-SA"/>
    </w:rPr>
  </w:style>
  <w:style w:type="paragraph" w:styleId="1035">
    <w:name w:val="Normal_11_0"/>
    <w:next w:val="1035"/>
    <w:link w:val="727"/>
    <w:qFormat/>
    <w:rPr>
      <w:rFonts w:ascii="黑体" w:hAnsi="黑体" w:eastAsia="黑体" w:cs="黑体"/>
      <w:b/>
      <w:sz w:val="32"/>
      <w:szCs w:val="24"/>
      <w:lang w:val="en-US" w:eastAsia="zh-CN" w:bidi="ar-SA"/>
    </w:rPr>
  </w:style>
  <w:style w:type="paragraph" w:styleId="1036">
    <w:name w:val="Normal_12_0"/>
    <w:next w:val="1036"/>
    <w:link w:val="727"/>
    <w:qFormat/>
    <w:pPr>
      <w:jc w:val="both"/>
      <w:widowControl w:val="off"/>
    </w:pPr>
    <w:rPr>
      <w:rFonts w:ascii="Calibri" w:hAnsi="Calibri"/>
      <w:sz w:val="21"/>
      <w:szCs w:val="22"/>
      <w:lang w:val="en-US" w:eastAsia="zh-CN" w:bidi="ar-SA"/>
    </w:rPr>
  </w:style>
  <w:style w:type="paragraph" w:styleId="1037">
    <w:name w:val="正文_9_0"/>
    <w:next w:val="1037"/>
    <w:link w:val="727"/>
    <w:qFormat/>
    <w:pPr>
      <w:jc w:val="both"/>
      <w:widowControl w:val="off"/>
    </w:pPr>
    <w:rPr>
      <w:rFonts w:ascii="Calibri" w:hAnsi="Calibri"/>
      <w:sz w:val="21"/>
      <w:szCs w:val="22"/>
      <w:lang w:val="en-US" w:eastAsia="zh-CN" w:bidi="ar-SA"/>
    </w:rPr>
  </w:style>
  <w:style w:type="paragraph" w:styleId="1038">
    <w:name w:val="正文_8_1"/>
    <w:next w:val="1038"/>
    <w:link w:val="727"/>
    <w:qFormat/>
    <w:pPr>
      <w:jc w:val="both"/>
      <w:widowControl w:val="off"/>
    </w:pPr>
    <w:rPr>
      <w:rFonts w:ascii="Calibri" w:hAnsi="Calibri"/>
      <w:sz w:val="21"/>
      <w:szCs w:val="22"/>
      <w:lang w:val="en-US" w:eastAsia="zh-CN" w:bidi="ar-SA"/>
    </w:rPr>
  </w:style>
  <w:style w:type="paragraph" w:styleId="1039">
    <w:name w:val="正文_1_0_0_0_0"/>
    <w:next w:val="1039"/>
    <w:link w:val="727"/>
    <w:qFormat/>
    <w:pPr>
      <w:jc w:val="both"/>
      <w:widowControl w:val="off"/>
    </w:pPr>
    <w:rPr>
      <w:sz w:val="21"/>
      <w:lang w:val="en-US" w:eastAsia="zh-CN" w:bidi="ar-SA"/>
    </w:rPr>
  </w:style>
  <w:style w:type="paragraph" w:styleId="1040">
    <w:name w:val="列出段落_2"/>
    <w:basedOn w:val="1038"/>
    <w:next w:val="1040"/>
    <w:link w:val="727"/>
    <w:uiPriority w:val="34"/>
    <w:qFormat/>
    <w:pPr>
      <w:ind w:firstLine="420"/>
    </w:pPr>
  </w:style>
  <w:style w:type="paragraph" w:styleId="1041">
    <w:name w:val="Normal_13_0"/>
    <w:next w:val="1041"/>
    <w:link w:val="727"/>
    <w:qFormat/>
    <w:rPr>
      <w:rFonts w:ascii="黑体" w:hAnsi="黑体" w:eastAsia="黑体" w:cs="黑体"/>
      <w:b/>
      <w:sz w:val="32"/>
      <w:szCs w:val="24"/>
      <w:lang w:val="en-US" w:eastAsia="zh-CN" w:bidi="ar-SA"/>
    </w:rPr>
  </w:style>
  <w:style w:type="paragraph" w:styleId="1042">
    <w:name w:val="正文_7_1_0"/>
    <w:next w:val="1042"/>
    <w:link w:val="727"/>
    <w:qFormat/>
    <w:pPr>
      <w:jc w:val="both"/>
      <w:widowControl w:val="off"/>
    </w:pPr>
    <w:rPr>
      <w:rFonts w:ascii="Calibri" w:hAnsi="Calibri"/>
      <w:sz w:val="21"/>
      <w:szCs w:val="22"/>
      <w:lang w:val="en-US" w:eastAsia="zh-CN" w:bidi="ar-SA"/>
    </w:rPr>
  </w:style>
  <w:style w:type="paragraph" w:styleId="1043">
    <w:name w:val="纯文本_0_0"/>
    <w:basedOn w:val="1042"/>
    <w:next w:val="1043"/>
    <w:link w:val="727"/>
    <w:unhideWhenUsed/>
    <w:qFormat/>
    <w:rPr>
      <w:rFonts w:ascii="宋体" w:hAnsi="Courier New"/>
      <w:szCs w:val="21"/>
    </w:rPr>
  </w:style>
  <w:style w:type="paragraph" w:styleId="1044">
    <w:name w:val="正文_8_0"/>
    <w:next w:val="1044"/>
    <w:link w:val="727"/>
    <w:qFormat/>
    <w:pPr>
      <w:jc w:val="both"/>
      <w:widowControl w:val="off"/>
    </w:pPr>
    <w:rPr>
      <w:rFonts w:ascii="Calibri" w:hAnsi="Calibri"/>
      <w:sz w:val="21"/>
      <w:szCs w:val="22"/>
      <w:lang w:val="en-US" w:eastAsia="zh-CN" w:bidi="ar-SA"/>
    </w:rPr>
  </w:style>
  <w:style w:type="paragraph" w:styleId="1045">
    <w:name w:val="Normal_14_0"/>
    <w:next w:val="1045"/>
    <w:link w:val="727"/>
    <w:qFormat/>
    <w:rPr>
      <w:rFonts w:ascii="黑体" w:hAnsi="黑体" w:eastAsia="黑体" w:cs="黑体"/>
      <w:b/>
      <w:sz w:val="32"/>
      <w:szCs w:val="24"/>
      <w:lang w:val="en-US" w:eastAsia="zh-CN" w:bidi="ar-SA"/>
    </w:rPr>
  </w:style>
  <w:style w:type="paragraph" w:styleId="1046">
    <w:name w:val="正文_6_0"/>
    <w:next w:val="1046"/>
    <w:link w:val="727"/>
    <w:qFormat/>
    <w:pPr>
      <w:jc w:val="both"/>
      <w:widowControl w:val="off"/>
    </w:pPr>
    <w:rPr>
      <w:rFonts w:ascii="Calibri" w:hAnsi="Calibri"/>
      <w:sz w:val="21"/>
      <w:szCs w:val="22"/>
      <w:lang w:val="en-US" w:eastAsia="zh-CN" w:bidi="ar-SA"/>
    </w:rPr>
  </w:style>
  <w:style w:type="paragraph" w:styleId="1047">
    <w:name w:val="Normal_15_0"/>
    <w:next w:val="1047"/>
    <w:link w:val="727"/>
    <w:qFormat/>
    <w:rPr>
      <w:rFonts w:ascii="黑体" w:hAnsi="黑体" w:eastAsia="黑体" w:cs="黑体"/>
      <w:b/>
      <w:sz w:val="32"/>
      <w:szCs w:val="24"/>
      <w:lang w:val="en-US" w:eastAsia="zh-CN" w:bidi="ar-SA"/>
    </w:rPr>
  </w:style>
  <w:style w:type="paragraph" w:styleId="1048">
    <w:name w:val="正文_7_0"/>
    <w:next w:val="1048"/>
    <w:link w:val="727"/>
    <w:qFormat/>
    <w:pPr>
      <w:jc w:val="both"/>
      <w:widowControl w:val="off"/>
    </w:pPr>
    <w:rPr>
      <w:rFonts w:ascii="Calibri" w:hAnsi="Calibri"/>
      <w:sz w:val="21"/>
      <w:szCs w:val="22"/>
      <w:lang w:val="en-US" w:eastAsia="zh-CN" w:bidi="ar-SA"/>
    </w:rPr>
  </w:style>
  <w:style w:type="paragraph" w:styleId="1049">
    <w:name w:val="正文_9_1"/>
    <w:next w:val="1049"/>
    <w:link w:val="727"/>
    <w:qFormat/>
    <w:pPr>
      <w:jc w:val="both"/>
      <w:widowControl w:val="off"/>
    </w:pPr>
    <w:rPr>
      <w:sz w:val="21"/>
      <w:szCs w:val="24"/>
      <w:lang w:val="en-US" w:eastAsia="zh-CN" w:bidi="ar-SA"/>
    </w:rPr>
  </w:style>
  <w:style w:type="paragraph" w:styleId="1050">
    <w:name w:val="Normal_16_0"/>
    <w:next w:val="1050"/>
    <w:link w:val="727"/>
    <w:qFormat/>
    <w:rPr>
      <w:rFonts w:ascii="黑体" w:hAnsi="黑体" w:eastAsia="黑体" w:cs="黑体"/>
      <w:b/>
      <w:sz w:val="32"/>
      <w:szCs w:val="24"/>
      <w:lang w:val="en-US" w:eastAsia="zh-CN" w:bidi="ar-SA"/>
    </w:rPr>
  </w:style>
  <w:style w:type="paragraph" w:styleId="1051">
    <w:name w:val="正文_10_0"/>
    <w:next w:val="1051"/>
    <w:link w:val="727"/>
    <w:qFormat/>
    <w:pPr>
      <w:jc w:val="both"/>
      <w:widowControl w:val="off"/>
    </w:pPr>
    <w:rPr>
      <w:sz w:val="21"/>
      <w:szCs w:val="24"/>
      <w:lang w:val="en-US" w:eastAsia="zh-CN" w:bidi="ar-SA"/>
    </w:rPr>
  </w:style>
  <w:style w:type="paragraph" w:styleId="1052">
    <w:name w:val="Normal_17_0"/>
    <w:next w:val="1052"/>
    <w:link w:val="727"/>
    <w:qFormat/>
    <w:rPr>
      <w:rFonts w:ascii="黑体" w:hAnsi="黑体" w:eastAsia="黑体" w:cs="黑体"/>
      <w:b/>
      <w:sz w:val="32"/>
      <w:szCs w:val="24"/>
      <w:lang w:val="en-US" w:eastAsia="zh-CN" w:bidi="ar-SA"/>
    </w:rPr>
  </w:style>
  <w:style w:type="paragraph" w:styleId="1053">
    <w:name w:val="正文_10_0_0"/>
    <w:next w:val="1053"/>
    <w:link w:val="727"/>
    <w:qFormat/>
    <w:pPr>
      <w:jc w:val="both"/>
      <w:widowControl w:val="off"/>
    </w:pPr>
    <w:rPr>
      <w:sz w:val="21"/>
      <w:szCs w:val="24"/>
      <w:lang w:val="en-US" w:eastAsia="zh-CN" w:bidi="ar-SA"/>
    </w:rPr>
  </w:style>
  <w:style w:type="paragraph" w:styleId="1054">
    <w:name w:val="Normal_18_0"/>
    <w:next w:val="1054"/>
    <w:link w:val="727"/>
    <w:qFormat/>
    <w:rPr>
      <w:rFonts w:ascii="黑体" w:hAnsi="黑体" w:eastAsia="黑体" w:cs="黑体"/>
      <w:b/>
      <w:sz w:val="32"/>
      <w:szCs w:val="24"/>
      <w:lang w:val="en-US" w:eastAsia="zh-CN" w:bidi="ar-SA"/>
    </w:rPr>
  </w:style>
  <w:style w:type="paragraph" w:styleId="1055">
    <w:name w:val="正文_12_0"/>
    <w:next w:val="1055"/>
    <w:link w:val="727"/>
    <w:qFormat/>
    <w:pPr>
      <w:jc w:val="both"/>
      <w:widowControl w:val="off"/>
    </w:pPr>
    <w:rPr>
      <w:rFonts w:ascii="Calibri" w:hAnsi="Calibri"/>
      <w:sz w:val="21"/>
      <w:szCs w:val="22"/>
      <w:lang w:val="en-US" w:eastAsia="zh-CN" w:bidi="ar-SA"/>
    </w:rPr>
  </w:style>
  <w:style w:type="paragraph" w:styleId="1056">
    <w:name w:val="正文_9_1_0"/>
    <w:next w:val="1056"/>
    <w:link w:val="727"/>
    <w:qFormat/>
    <w:pPr>
      <w:jc w:val="both"/>
      <w:widowControl w:val="off"/>
    </w:pPr>
    <w:rPr>
      <w:sz w:val="21"/>
      <w:szCs w:val="24"/>
      <w:lang w:val="en-US" w:eastAsia="zh-CN" w:bidi="ar-SA"/>
    </w:rPr>
  </w:style>
  <w:style w:type="paragraph" w:styleId="1057">
    <w:name w:val="Normal_14_0_0"/>
    <w:next w:val="1057"/>
    <w:link w:val="727"/>
    <w:qFormat/>
    <w:rPr>
      <w:rFonts w:ascii="黑体" w:hAnsi="黑体" w:eastAsia="黑体"/>
      <w:b/>
      <w:sz w:val="32"/>
      <w:szCs w:val="24"/>
      <w:lang w:val="en-US" w:eastAsia="zh-CN" w:bidi="ar-SA"/>
    </w:rPr>
  </w:style>
  <w:style w:type="paragraph" w:styleId="1058">
    <w:name w:val="正文_12_0_0"/>
    <w:next w:val="1058"/>
    <w:link w:val="727"/>
    <w:qFormat/>
    <w:pPr>
      <w:jc w:val="both"/>
      <w:widowControl w:val="off"/>
    </w:pPr>
    <w:rPr>
      <w:sz w:val="21"/>
      <w:szCs w:val="24"/>
      <w:lang w:val="en-US" w:eastAsia="zh-CN" w:bidi="ar-SA"/>
    </w:rPr>
  </w:style>
  <w:style w:type="paragraph" w:styleId="1059">
    <w:name w:val="正文_12_0_0_0"/>
    <w:next w:val="1059"/>
    <w:link w:val="727"/>
    <w:qFormat/>
    <w:pPr>
      <w:jc w:val="both"/>
      <w:widowControl w:val="off"/>
    </w:pPr>
    <w:rPr>
      <w:sz w:val="21"/>
      <w:szCs w:val="24"/>
      <w:lang w:val="en-US" w:eastAsia="zh-CN" w:bidi="ar-SA"/>
    </w:rPr>
  </w:style>
  <w:style w:type="paragraph" w:styleId="1060">
    <w:name w:val="正文_13_0"/>
    <w:next w:val="1060"/>
    <w:link w:val="727"/>
    <w:qFormat/>
    <w:pPr>
      <w:jc w:val="both"/>
      <w:widowControl w:val="off"/>
    </w:pPr>
    <w:rPr>
      <w:rFonts w:ascii="Calibri" w:hAnsi="Calibri"/>
      <w:sz w:val="21"/>
      <w:szCs w:val="22"/>
      <w:lang w:val="en-US" w:eastAsia="zh-CN" w:bidi="ar-SA"/>
    </w:rPr>
  </w:style>
  <w:style w:type="paragraph" w:styleId="1061">
    <w:name w:val="正文_13_0_0"/>
    <w:next w:val="1061"/>
    <w:link w:val="727"/>
    <w:qFormat/>
    <w:pPr>
      <w:jc w:val="both"/>
      <w:widowControl w:val="off"/>
    </w:pPr>
    <w:rPr>
      <w:sz w:val="21"/>
      <w:szCs w:val="24"/>
      <w:lang w:val="en-US" w:eastAsia="zh-CN" w:bidi="ar-SA"/>
    </w:rPr>
  </w:style>
  <w:style w:type="paragraph" w:styleId="1062">
    <w:name w:val="正文_14_0"/>
    <w:next w:val="1062"/>
    <w:link w:val="727"/>
    <w:qFormat/>
    <w:pPr>
      <w:jc w:val="both"/>
      <w:widowControl w:val="off"/>
    </w:pPr>
    <w:rPr>
      <w:rFonts w:ascii="Calibri" w:hAnsi="Calibri"/>
      <w:sz w:val="21"/>
      <w:szCs w:val="22"/>
      <w:lang w:val="en-US" w:eastAsia="zh-CN" w:bidi="ar-SA"/>
    </w:rPr>
  </w:style>
  <w:style w:type="paragraph" w:styleId="1063">
    <w:name w:val="正文_14_0_0"/>
    <w:next w:val="1063"/>
    <w:link w:val="727"/>
    <w:qFormat/>
    <w:pPr>
      <w:jc w:val="both"/>
      <w:widowControl w:val="off"/>
    </w:pPr>
    <w:rPr>
      <w:sz w:val="21"/>
      <w:szCs w:val="24"/>
      <w:lang w:val="en-US" w:eastAsia="zh-CN" w:bidi="ar-SA"/>
    </w:rPr>
  </w:style>
  <w:style w:type="paragraph" w:styleId="1064">
    <w:name w:val="Normal Indent_0"/>
    <w:basedOn w:val="823"/>
    <w:next w:val="1064"/>
    <w:link w:val="727"/>
    <w:qFormat/>
    <w:pPr>
      <w:ind w:firstLine="420"/>
    </w:pPr>
    <w:rPr>
      <w:rFonts w:ascii="宋体" w:eastAsia="Times New Roman"/>
      <w:color w:val="000000"/>
      <w:sz w:val="24"/>
      <w:szCs w:val="20"/>
    </w:rPr>
  </w:style>
  <w:style w:type="paragraph" w:styleId="1065">
    <w:name w:val="Heading 3_0"/>
    <w:basedOn w:val="823"/>
    <w:next w:val="823"/>
    <w:link w:val="727"/>
    <w:qFormat/>
    <w:pPr>
      <w:keepLines/>
      <w:keepNext/>
      <w:spacing w:before="260" w:after="260" w:line="413" w:lineRule="auto"/>
      <w:outlineLvl w:val="2"/>
    </w:pPr>
    <w:rPr>
      <w:rFonts w:ascii="Times New Roman" w:hAnsi="Times New Roman" w:eastAsia="Times New Roman"/>
      <w:szCs w:val="20"/>
    </w:rPr>
  </w:style>
  <w:style w:type="paragraph" w:styleId="1066">
    <w:name w:val="正文_15_0"/>
    <w:next w:val="1066"/>
    <w:link w:val="727"/>
    <w:qFormat/>
    <w:pPr>
      <w:jc w:val="both"/>
      <w:widowControl w:val="off"/>
    </w:pPr>
    <w:rPr>
      <w:rFonts w:ascii="Calibri" w:hAnsi="Calibri"/>
      <w:sz w:val="21"/>
      <w:szCs w:val="22"/>
      <w:lang w:val="en-US" w:eastAsia="zh-CN" w:bidi="ar-SA"/>
    </w:rPr>
  </w:style>
  <w:style w:type="paragraph" w:styleId="1067">
    <w:name w:val="正文2"/>
    <w:basedOn w:val="727"/>
    <w:next w:val="1067"/>
    <w:link w:val="727"/>
    <w:qFormat/>
    <w:pPr>
      <w:ind w:firstLine="510"/>
      <w:spacing w:before="156" w:line="360" w:lineRule="auto"/>
    </w:pPr>
    <w:rPr>
      <w:sz w:val="24"/>
      <w:szCs w:val="20"/>
    </w:rPr>
  </w:style>
  <w:style w:type="paragraph" w:styleId="1068">
    <w:name w:val="Default"/>
    <w:next w:val="1068"/>
    <w:link w:val="727"/>
    <w:qFormat/>
    <w:pPr>
      <w:widowControl w:val="off"/>
    </w:pPr>
    <w:rPr>
      <w:rFonts w:ascii="宋体" w:cs="宋体"/>
      <w:color w:val="000000"/>
      <w:sz w:val="24"/>
      <w:szCs w:val="24"/>
      <w:lang w:val="en-US" w:eastAsia="zh-CN" w:bidi="ar-SA"/>
    </w:rPr>
  </w:style>
  <w:style w:type="paragraph" w:styleId="1069">
    <w:name w:val="正文_0_2_0"/>
    <w:next w:val="1069"/>
    <w:link w:val="727"/>
    <w:qFormat/>
    <w:pPr>
      <w:jc w:val="both"/>
      <w:widowControl w:val="off"/>
    </w:pPr>
    <w:rPr>
      <w:szCs w:val="24"/>
      <w:lang w:val="en-US" w:eastAsia="zh-CN" w:bidi="ar-SA"/>
    </w:rPr>
  </w:style>
  <w:style w:type="paragraph" w:styleId="1070">
    <w:name w:val="Normal_19_1_0"/>
    <w:next w:val="1071"/>
    <w:link w:val="727"/>
    <w:qFormat/>
    <w:pPr>
      <w:jc w:val="both"/>
      <w:widowControl w:val="off"/>
    </w:pPr>
    <w:rPr>
      <w:rFonts w:ascii="Calibri" w:hAnsi="Calibri"/>
      <w:szCs w:val="24"/>
      <w:lang w:val="en-US" w:eastAsia="zh-CN" w:bidi="ar-SA"/>
    </w:rPr>
  </w:style>
  <w:style w:type="paragraph" w:styleId="1071">
    <w:name w:val="正文_16_0"/>
    <w:basedOn w:val="1032"/>
    <w:next w:val="1030"/>
    <w:link w:val="727"/>
    <w:qFormat/>
    <w:rPr>
      <w:rFonts w:ascii="Times New Roman" w:hAnsi="Times New Roman"/>
    </w:rPr>
  </w:style>
  <w:style w:type="paragraph" w:styleId="1072">
    <w:name w:val="Normal_19_0"/>
    <w:basedOn w:val="741"/>
    <w:next w:val="1073"/>
    <w:link w:val="727"/>
    <w:qFormat/>
    <w:rPr>
      <w:szCs w:val="24"/>
    </w:rPr>
  </w:style>
  <w:style w:type="paragraph" w:styleId="1073">
    <w:name w:val="Body Text First Indent_1_0"/>
    <w:basedOn w:val="1072"/>
    <w:next w:val="1073"/>
    <w:link w:val="727"/>
    <w:qFormat/>
    <w:pPr>
      <w:ind w:firstLine="100"/>
      <w:spacing w:after="120"/>
    </w:pPr>
  </w:style>
  <w:style w:type="paragraph" w:styleId="1074">
    <w:name w:val="Body Text_0"/>
    <w:basedOn w:val="1072"/>
    <w:next w:val="1074"/>
    <w:link w:val="727"/>
    <w:qFormat/>
    <w:pPr>
      <w:spacing w:line="60" w:lineRule="auto"/>
    </w:pPr>
    <w:rPr>
      <w:rFonts w:ascii="仿宋_GB2312" w:eastAsia="仿宋_GB2312"/>
      <w:sz w:val="32"/>
    </w:rPr>
  </w:style>
  <w:style w:type="paragraph" w:styleId="1075">
    <w:name w:val="Normal_19_1"/>
    <w:next w:val="823"/>
    <w:link w:val="727"/>
    <w:qFormat/>
    <w:pPr>
      <w:jc w:val="both"/>
      <w:widowControl w:val="off"/>
    </w:pPr>
    <w:rPr>
      <w:rFonts w:ascii="Calibri" w:hAnsi="Calibri"/>
      <w:szCs w:val="24"/>
      <w:lang w:val="en-US" w:eastAsia="zh-CN" w:bidi="ar-SA"/>
    </w:rPr>
  </w:style>
  <w:style w:type="paragraph" w:styleId="1076">
    <w:name w:val="正文_6_0_0"/>
    <w:next w:val="1076"/>
    <w:link w:val="727"/>
    <w:qFormat/>
    <w:pPr>
      <w:jc w:val="both"/>
      <w:widowControl w:val="off"/>
    </w:pPr>
    <w:rPr>
      <w:rFonts w:ascii="Calibri" w:hAnsi="Calibri"/>
      <w:lang w:val="en-US" w:eastAsia="zh-CN" w:bidi="ar-SA"/>
    </w:rPr>
  </w:style>
  <w:style w:type="paragraph" w:styleId="1077">
    <w:name w:val="正文_7_1"/>
    <w:next w:val="1077"/>
    <w:link w:val="727"/>
    <w:qFormat/>
    <w:pPr>
      <w:jc w:val="both"/>
      <w:widowControl w:val="off"/>
    </w:pPr>
    <w:rPr>
      <w:rFonts w:ascii="Calibri" w:hAnsi="Calibri"/>
      <w:lang w:val="en-US" w:eastAsia="zh-CN" w:bidi="ar-SA"/>
    </w:rPr>
  </w:style>
  <w:style w:type="paragraph" w:styleId="1078">
    <w:name w:val="正文1_1"/>
    <w:basedOn w:val="1026"/>
    <w:next w:val="1078"/>
    <w:link w:val="727"/>
    <w:qFormat/>
    <w:pPr>
      <w:jc w:val="both"/>
      <w:widowControl w:val="off"/>
    </w:pPr>
    <w:rPr>
      <w:sz w:val="20"/>
      <w:szCs w:val="20"/>
    </w:rPr>
  </w:style>
  <w:style w:type="paragraph" w:styleId="1079">
    <w:name w:val="Normal_8_0_0"/>
    <w:next w:val="1079"/>
    <w:link w:val="727"/>
    <w:qFormat/>
    <w:rPr>
      <w:rFonts w:eastAsia="Times New Roman"/>
      <w:sz w:val="24"/>
      <w:szCs w:val="24"/>
      <w:lang w:val="en-US" w:eastAsia="zh-CN" w:bidi="ar-SA"/>
    </w:rPr>
  </w:style>
  <w:style w:type="paragraph" w:styleId="1080">
    <w:name w:val="Normal_8_0_0_0"/>
    <w:next w:val="1080"/>
    <w:link w:val="727"/>
    <w:qFormat/>
    <w:pPr>
      <w:jc w:val="both"/>
      <w:widowControl w:val="off"/>
    </w:pPr>
    <w:rPr>
      <w:rFonts w:ascii="Calibri" w:hAnsi="Calibri"/>
      <w:lang w:val="en-US" w:eastAsia="zh-CN" w:bidi="ar-SA"/>
    </w:rPr>
  </w:style>
  <w:style w:type="paragraph" w:styleId="1081">
    <w:name w:val="Normal_16_1"/>
    <w:next w:val="1081"/>
    <w:link w:val="727"/>
    <w:qFormat/>
    <w:rPr>
      <w:rFonts w:ascii="黑体" w:hAnsi="黑体" w:eastAsia="黑体"/>
      <w:b/>
      <w:sz w:val="32"/>
      <w:szCs w:val="24"/>
      <w:lang w:val="en-US" w:eastAsia="zh-CN" w:bidi="ar-SA"/>
    </w:rPr>
  </w:style>
  <w:style w:type="paragraph" w:styleId="1082">
    <w:name w:val="Normal_19_0_1"/>
    <w:next w:val="1082"/>
    <w:link w:val="727"/>
    <w:qFormat/>
    <w:rPr>
      <w:rFonts w:ascii="Tahoma" w:hAnsi="Tahoma" w:eastAsia="微软雅黑"/>
      <w:lang w:val="en-US" w:eastAsia="zh-CN" w:bidi="ar-SA"/>
    </w:rPr>
  </w:style>
  <w:style w:type="paragraph" w:styleId="1083">
    <w:name w:val="Normal_16_0_0"/>
    <w:next w:val="1083"/>
    <w:link w:val="727"/>
    <w:qFormat/>
    <w:pPr>
      <w:jc w:val="both"/>
      <w:widowControl w:val="off"/>
    </w:pPr>
    <w:rPr>
      <w:rFonts w:ascii="Calibri" w:hAnsi="Calibri"/>
      <w:lang w:val="en-US" w:eastAsia="zh-CN" w:bidi="ar-SA"/>
    </w:rPr>
  </w:style>
  <w:style w:type="paragraph" w:styleId="1084">
    <w:name w:val="Normal_22_0"/>
    <w:next w:val="1084"/>
    <w:link w:val="727"/>
    <w:qFormat/>
    <w:pPr>
      <w:jc w:val="both"/>
      <w:widowControl w:val="off"/>
    </w:pPr>
    <w:rPr>
      <w:rFonts w:ascii="Calibri" w:hAnsi="Calibri"/>
      <w:szCs w:val="24"/>
      <w:lang w:val="en-US" w:eastAsia="zh-CN" w:bidi="ar-SA"/>
    </w:rPr>
  </w:style>
  <w:style w:type="paragraph" w:styleId="1085">
    <w:name w:val="Normal_17_0_0"/>
    <w:next w:val="1085"/>
    <w:link w:val="727"/>
    <w:qFormat/>
    <w:rPr>
      <w:rFonts w:ascii="黑体" w:hAnsi="黑体" w:eastAsia="黑体"/>
      <w:b/>
      <w:sz w:val="32"/>
      <w:szCs w:val="24"/>
      <w:lang w:val="en-US" w:eastAsia="zh-CN" w:bidi="ar-SA"/>
    </w:rPr>
  </w:style>
  <w:style w:type="paragraph" w:styleId="1086">
    <w:name w:val="Normal_19_0_1_0"/>
    <w:next w:val="1086"/>
    <w:link w:val="727"/>
    <w:qFormat/>
    <w:rPr>
      <w:rFonts w:ascii="Tahoma" w:hAnsi="Tahoma" w:eastAsia="微软雅黑"/>
      <w:lang w:val="en-US" w:eastAsia="zh-CN" w:bidi="ar-SA"/>
    </w:rPr>
  </w:style>
  <w:style w:type="paragraph" w:styleId="1087">
    <w:name w:val="Normal_19_3"/>
    <w:next w:val="1088"/>
    <w:link w:val="727"/>
    <w:qFormat/>
    <w:pPr>
      <w:jc w:val="both"/>
      <w:widowControl w:val="off"/>
    </w:pPr>
    <w:rPr>
      <w:rFonts w:ascii="Calibri" w:hAnsi="Calibri" w:eastAsia="Times New Roman"/>
      <w:szCs w:val="24"/>
      <w:lang w:val="en-US" w:eastAsia="zh-CN" w:bidi="ar-SA"/>
    </w:rPr>
  </w:style>
  <w:style w:type="paragraph" w:styleId="1088">
    <w:name w:val="正文_17_0"/>
    <w:next w:val="1088"/>
    <w:link w:val="727"/>
    <w:qFormat/>
    <w:pPr>
      <w:jc w:val="both"/>
      <w:widowControl w:val="off"/>
    </w:pPr>
    <w:rPr>
      <w:rFonts w:ascii="Calibri" w:hAnsi="Calibri"/>
      <w:sz w:val="21"/>
      <w:szCs w:val="22"/>
      <w:lang w:val="en-US" w:eastAsia="zh-CN" w:bidi="ar-SA"/>
    </w:rPr>
  </w:style>
  <w:style w:type="paragraph" w:styleId="1089">
    <w:name w:val="Normal_22_0_0"/>
    <w:next w:val="1089"/>
    <w:link w:val="727"/>
    <w:qFormat/>
    <w:pPr>
      <w:jc w:val="both"/>
      <w:widowControl w:val="off"/>
    </w:pPr>
    <w:rPr>
      <w:rFonts w:ascii="Calibri" w:hAnsi="Calibri"/>
      <w:szCs w:val="24"/>
      <w:lang w:val="en-US" w:eastAsia="zh-CN" w:bidi="ar-SA"/>
    </w:rPr>
  </w:style>
  <w:style w:type="character" w:styleId="1090">
    <w:name w:val="custom-tag-placeholder-class"/>
    <w:next w:val="1090"/>
    <w:link w:val="727"/>
    <w:qFormat/>
  </w:style>
  <w:style w:type="paragraph" w:styleId="1091">
    <w:name w:val="Normal_19_0_0"/>
    <w:basedOn w:val="823"/>
    <w:next w:val="1092"/>
    <w:link w:val="727"/>
    <w:qFormat/>
    <w:rPr>
      <w:rFonts w:ascii="Calibri" w:hAnsi="Calibri" w:eastAsia="Times New Roman"/>
      <w:sz w:val="24"/>
    </w:rPr>
  </w:style>
  <w:style w:type="paragraph" w:styleId="1092">
    <w:name w:val="Body Text First Indent_1_0_0"/>
    <w:basedOn w:val="1091"/>
    <w:next w:val="1092"/>
    <w:link w:val="727"/>
    <w:pPr>
      <w:ind w:firstLine="100"/>
      <w:spacing w:after="120"/>
    </w:pPr>
    <w:rPr>
      <w:rFonts w:eastAsia="Times New Roman"/>
    </w:rPr>
  </w:style>
  <w:style w:type="paragraph" w:styleId="1093">
    <w:name w:val="正文首行缩进1"/>
    <w:basedOn w:val="1094"/>
    <w:next w:val="1093"/>
    <w:link w:val="727"/>
    <w:qFormat/>
    <w:pPr>
      <w:ind w:firstLine="100"/>
      <w:spacing w:after="120" w:line="240" w:lineRule="auto"/>
    </w:pPr>
    <w:rPr>
      <w:rFonts w:ascii="Times New Roman" w:hAnsi="Times New Roman" w:eastAsia="宋体"/>
      <w:sz w:val="21"/>
    </w:rPr>
  </w:style>
  <w:style w:type="paragraph" w:styleId="1094">
    <w:name w:val="正文文本1"/>
    <w:basedOn w:val="727"/>
    <w:next w:val="1094"/>
    <w:link w:val="727"/>
    <w:qFormat/>
    <w:pPr>
      <w:spacing w:line="60" w:lineRule="auto"/>
    </w:pPr>
    <w:rPr>
      <w:rFonts w:ascii="仿宋_GB2312" w:eastAsia="仿宋_GB2312"/>
      <w:sz w:val="32"/>
    </w:rPr>
  </w:style>
  <w:style w:type="paragraph" w:styleId="1095">
    <w:name w:val="正文_2_0"/>
    <w:next w:val="1095"/>
    <w:link w:val="727"/>
    <w:qFormat/>
    <w:pPr>
      <w:jc w:val="both"/>
      <w:widowControl w:val="off"/>
    </w:pPr>
    <w:rPr>
      <w:rFonts w:ascii="Calibri" w:hAnsi="Calibri"/>
      <w:sz w:val="21"/>
      <w:szCs w:val="22"/>
      <w:lang w:val="en-US" w:eastAsia="zh-CN" w:bidi="ar-SA"/>
    </w:rPr>
  </w:style>
  <w:style w:type="paragraph" w:styleId="1096">
    <w:name w:val="List Paragraph_0"/>
    <w:basedOn w:val="1006"/>
    <w:next w:val="1096"/>
    <w:link w:val="727"/>
    <w:qFormat/>
    <w:pPr>
      <w:ind w:firstLine="420"/>
    </w:pPr>
  </w:style>
  <w:style w:type="paragraph" w:styleId="1097">
    <w:name w:val="纯文本_1"/>
    <w:basedOn w:val="1095"/>
    <w:next w:val="1097"/>
    <w:link w:val="727"/>
    <w:qFormat/>
    <w:rPr>
      <w:rFonts w:ascii="宋体" w:hAnsi="Times New Roman"/>
      <w:sz w:val="20"/>
      <w:szCs w:val="21"/>
    </w:rPr>
  </w:style>
  <w:style w:type="paragraph" w:styleId="1098">
    <w:name w:val="正文_16_0_0"/>
    <w:next w:val="868"/>
    <w:link w:val="727"/>
    <w:qFormat/>
    <w:pPr>
      <w:jc w:val="both"/>
      <w:widowControl w:val="off"/>
    </w:pPr>
    <w:rPr>
      <w:rFonts w:ascii="Calibri" w:hAnsi="Calibri"/>
      <w:sz w:val="21"/>
      <w:szCs w:val="22"/>
      <w:lang w:val="en-US" w:eastAsia="zh-CN" w:bidi="ar-SA"/>
    </w:rPr>
  </w:style>
  <w:style w:type="paragraph" w:styleId="1099">
    <w:name w:val="正文_11_0"/>
    <w:basedOn w:val="868"/>
    <w:next w:val="1099"/>
    <w:link w:val="727"/>
    <w:qFormat/>
    <w:rPr>
      <w:rFonts w:ascii="Calibri" w:hAnsi="Calibri"/>
      <w:szCs w:val="20"/>
    </w:rPr>
  </w:style>
  <w:style w:type="paragraph" w:styleId="1100">
    <w:name w:val="Normal_19_0_0_0"/>
    <w:basedOn w:val="741"/>
    <w:next w:val="1100"/>
    <w:link w:val="727"/>
    <w:qFormat/>
    <w:rPr>
      <w:rFonts w:cs="黑体"/>
      <w:szCs w:val="24"/>
    </w:rPr>
  </w:style>
  <w:style w:type="paragraph" w:styleId="1101">
    <w:name w:val="无间隔1"/>
    <w:basedOn w:val="1012"/>
    <w:next w:val="1101"/>
    <w:link w:val="727"/>
    <w:qFormat/>
    <w:rPr>
      <w:rFonts w:ascii="Calibri" w:hAnsi="Calibri" w:cs="Calibri"/>
    </w:rPr>
  </w:style>
  <w:style w:type="paragraph" w:styleId="1102">
    <w:name w:val="标题 31"/>
    <w:basedOn w:val="1012"/>
    <w:next w:val="1012"/>
    <w:link w:val="727"/>
    <w:qFormat/>
    <w:pPr>
      <w:keepLines/>
      <w:keepNext/>
      <w:spacing w:before="260" w:after="260" w:line="413" w:lineRule="auto"/>
      <w:outlineLvl w:val="2"/>
    </w:pPr>
    <w:rPr>
      <w:b/>
      <w:sz w:val="32"/>
      <w:szCs w:val="20"/>
    </w:rPr>
  </w:style>
  <w:style w:type="character" w:styleId="1103">
    <w:name w:val="标题 2 Char_0"/>
    <w:next w:val="1103"/>
    <w:link w:val="1104"/>
    <w:qFormat/>
    <w:rPr>
      <w:rFonts w:ascii="Arial" w:hAnsi="Arial" w:eastAsia="黑体"/>
      <w:b/>
      <w:sz w:val="32"/>
      <w:szCs w:val="22"/>
    </w:rPr>
  </w:style>
  <w:style w:type="paragraph" w:styleId="1104">
    <w:name w:val="标题 21"/>
    <w:basedOn w:val="743"/>
    <w:next w:val="743"/>
    <w:link w:val="1103"/>
    <w:unhideWhenUsed/>
    <w:qFormat/>
    <w:pPr>
      <w:keepLines/>
      <w:keepNext/>
      <w:spacing w:before="260" w:after="260" w:line="413" w:lineRule="auto"/>
      <w:outlineLvl w:val="1"/>
    </w:pPr>
    <w:rPr>
      <w:rFonts w:ascii="Arial" w:hAnsi="Arial"/>
      <w:szCs w:val="22"/>
    </w:rPr>
  </w:style>
  <w:style w:type="paragraph" w:styleId="1105">
    <w:name w:val="Normal_19_1_0_0"/>
    <w:next w:val="1106"/>
    <w:link w:val="727"/>
    <w:qFormat/>
    <w:pPr>
      <w:jc w:val="both"/>
      <w:widowControl w:val="off"/>
    </w:pPr>
    <w:rPr>
      <w:rFonts w:ascii="Calibri" w:hAnsi="Calibri"/>
      <w:sz w:val="21"/>
      <w:szCs w:val="24"/>
      <w:lang w:val="en-US" w:eastAsia="zh-CN" w:bidi="ar-SA"/>
    </w:rPr>
  </w:style>
  <w:style w:type="paragraph" w:styleId="1106">
    <w:name w:val="正文_16_0_1"/>
    <w:next w:val="1106"/>
    <w:link w:val="727"/>
    <w:qFormat/>
    <w:pPr>
      <w:jc w:val="both"/>
      <w:widowControl w:val="off"/>
    </w:pPr>
    <w:rPr>
      <w:sz w:val="21"/>
      <w:szCs w:val="22"/>
      <w:lang w:val="en-US" w:eastAsia="zh-CN" w:bidi="ar-SA"/>
    </w:rPr>
  </w:style>
  <w:style w:type="paragraph" w:styleId="1107">
    <w:name w:val="正文1_0_0"/>
    <w:basedOn w:val="743"/>
    <w:next w:val="1107"/>
    <w:link w:val="727"/>
    <w:qFormat/>
    <w:pPr>
      <w:ind w:left="357" w:firstLine="420"/>
      <w:spacing w:line="360" w:lineRule="auto"/>
    </w:pPr>
    <w:rPr>
      <w:rFonts w:eastAsia="Times New Roman" w:cs="Arial"/>
    </w:rPr>
  </w:style>
  <w:style w:type="paragraph" w:styleId="1108">
    <w:name w:val="普通正文"/>
    <w:basedOn w:val="727"/>
    <w:next w:val="1108"/>
    <w:link w:val="727"/>
    <w:qFormat/>
    <w:pPr>
      <w:ind w:firstLine="480"/>
      <w:jc w:val="left"/>
      <w:spacing w:before="120" w:after="120" w:line="360" w:lineRule="auto"/>
    </w:pPr>
    <w:rPr>
      <w:rFonts w:ascii="Arial" w:hAnsi="Arial"/>
      <w:sz w:val="24"/>
      <w:szCs w:val="24"/>
    </w:rPr>
  </w:style>
  <w:style w:type="paragraph" w:styleId="1109">
    <w:name w:val="正文空2字"/>
    <w:basedOn w:val="1110"/>
    <w:next w:val="1109"/>
    <w:link w:val="727"/>
    <w:uiPriority w:val="99"/>
    <w:qFormat/>
    <w:pPr>
      <w:ind w:firstLine="640"/>
      <w:spacing w:line="560" w:lineRule="exact"/>
      <w:widowControl w:val="off"/>
    </w:pPr>
    <w:rPr>
      <w:rFonts w:ascii="仿宋_GB2312" w:hAnsi="仿宋_GB2312" w:cs="仿宋_GB2312"/>
      <w:lang w:val="zh-TW"/>
    </w:rPr>
  </w:style>
  <w:style w:type="paragraph" w:styleId="1110">
    <w:name w:val="左对齐正文"/>
    <w:next w:val="1110"/>
    <w:link w:val="727"/>
    <w:uiPriority w:val="99"/>
    <w:qFormat/>
    <w:rPr>
      <w:rFonts w:ascii="Calibri" w:hAnsi="Calibri" w:eastAsia="仿宋_GB2312" w:cs="Calibri"/>
      <w:sz w:val="32"/>
      <w:szCs w:val="32"/>
      <w:lang w:val="en-US" w:eastAsia="zh-CN" w:bidi="ar-SA"/>
    </w:rPr>
  </w:style>
  <w:style w:type="paragraph" w:styleId="1111">
    <w:name w:val="普通(网站)1"/>
    <w:basedOn w:val="727"/>
    <w:next w:val="1111"/>
    <w:link w:val="727"/>
    <w:qFormat/>
    <w:rPr>
      <w:sz w:val="24"/>
    </w:rPr>
  </w:style>
  <w:style w:type="character" w:styleId="1112">
    <w:name w:val="16"/>
    <w:next w:val="1112"/>
    <w:link w:val="727"/>
    <w:qFormat/>
    <w:rPr>
      <w:rFonts w:ascii="Times New Roman" w:hAnsi="Times New Roman"/>
      <w:sz w:val="21"/>
      <w:szCs w:val="21"/>
      <w:lang w:val="en-US" w:eastAsia="zh-CN" w:bidi="ar-SA"/>
    </w:rPr>
  </w:style>
  <w:style w:type="paragraph" w:styleId="1113">
    <w:name w:val="正文文本_0"/>
    <w:basedOn w:val="1006"/>
    <w:next w:val="1114"/>
    <w:link w:val="727"/>
    <w:qFormat/>
    <w:pPr>
      <w:spacing w:line="60" w:lineRule="auto"/>
    </w:pPr>
    <w:rPr>
      <w:rFonts w:ascii="仿宋_GB2312" w:eastAsia="仿宋_GB2312"/>
      <w:sz w:val="32"/>
    </w:rPr>
  </w:style>
  <w:style w:type="paragraph" w:styleId="1114">
    <w:name w:val="正文缩进_1"/>
    <w:basedOn w:val="1006"/>
    <w:next w:val="1006"/>
    <w:link w:val="727"/>
    <w:qFormat/>
    <w:pPr>
      <w:ind w:firstLine="420"/>
    </w:pPr>
    <w:rPr>
      <w:rFonts w:ascii="宋体"/>
      <w:color w:val="000000"/>
      <w:sz w:val="24"/>
      <w:szCs w:val="20"/>
    </w:rPr>
  </w:style>
  <w:style w:type="paragraph" w:styleId="1115">
    <w:name w:val="Table Paragraph"/>
    <w:basedOn w:val="823"/>
    <w:next w:val="1115"/>
    <w:link w:val="727"/>
    <w:uiPriority w:val="1"/>
    <w:qFormat/>
    <w:rPr>
      <w:rFonts w:ascii="宋体" w:hAnsi="宋体" w:cs="宋体"/>
      <w:sz w:val="22"/>
      <w:lang w:val="zh-CN" w:bidi="zh-CN"/>
    </w:rPr>
  </w:style>
  <w:style w:type="paragraph" w:styleId="1116">
    <w:name w:val="Normal_19_2"/>
    <w:basedOn w:val="1117"/>
    <w:next w:val="1116"/>
    <w:link w:val="727"/>
    <w:qFormat/>
    <w:rPr>
      <w:rFonts w:ascii="Times New Roman" w:hAnsi="Times New Roman"/>
      <w:szCs w:val="21"/>
    </w:rPr>
  </w:style>
  <w:style w:type="paragraph" w:styleId="1117">
    <w:name w:val="正文_3_0"/>
    <w:next w:val="1117"/>
    <w:link w:val="727"/>
    <w:qFormat/>
    <w:pPr>
      <w:jc w:val="both"/>
      <w:widowControl w:val="off"/>
    </w:pPr>
    <w:rPr>
      <w:rFonts w:ascii="Calibri" w:hAnsi="Calibri"/>
      <w:sz w:val="21"/>
      <w:szCs w:val="22"/>
      <w:lang w:val="en-US" w:eastAsia="zh-CN" w:bidi="ar-SA"/>
    </w:rPr>
  </w:style>
  <w:style w:type="paragraph" w:styleId="1118">
    <w:name w:val="正文文本2"/>
    <w:basedOn w:val="866"/>
    <w:next w:val="1118"/>
    <w:link w:val="727"/>
    <w:qFormat/>
    <w:pPr>
      <w:spacing w:line="60" w:lineRule="auto"/>
    </w:pPr>
    <w:rPr>
      <w:rFonts w:ascii="仿宋_GB2312" w:eastAsia="仿宋_GB2312"/>
      <w:sz w:val="32"/>
      <w:szCs w:val="22"/>
    </w:rPr>
  </w:style>
  <w:style w:type="paragraph" w:styleId="1119">
    <w:name w:val="正文1_0"/>
    <w:basedOn w:val="1095"/>
    <w:next w:val="1119"/>
    <w:link w:val="727"/>
    <w:qFormat/>
    <w:pPr>
      <w:ind w:left="357" w:firstLine="420"/>
      <w:jc w:val="left"/>
      <w:spacing w:line="360" w:lineRule="auto"/>
      <w:widowControl/>
    </w:pPr>
    <w:rPr>
      <w:rFonts w:cs="Arial"/>
      <w:szCs w:val="20"/>
    </w:rPr>
  </w:style>
  <w:style w:type="paragraph" w:styleId="1120">
    <w:name w:val="Normal_19_2_0"/>
    <w:basedOn w:val="1121"/>
    <w:next w:val="1120"/>
    <w:link w:val="727"/>
    <w:qFormat/>
    <w:rPr>
      <w:rFonts w:ascii="Times New Roman" w:hAnsi="Times New Roman"/>
      <w:szCs w:val="21"/>
    </w:rPr>
  </w:style>
  <w:style w:type="paragraph" w:styleId="1121">
    <w:name w:val="正文_3_1"/>
    <w:next w:val="1121"/>
    <w:link w:val="727"/>
    <w:qFormat/>
    <w:pPr>
      <w:jc w:val="both"/>
      <w:widowControl w:val="off"/>
    </w:pPr>
    <w:rPr>
      <w:rFonts w:ascii="Calibri" w:hAnsi="Calibri"/>
      <w:sz w:val="21"/>
      <w:szCs w:val="22"/>
      <w:lang w:val="en-US" w:eastAsia="zh-CN" w:bidi="ar-SA"/>
    </w:rPr>
  </w:style>
  <w:style w:type="paragraph" w:styleId="1122">
    <w:name w:val="正文缩进1"/>
    <w:basedOn w:val="727"/>
    <w:next w:val="1122"/>
    <w:link w:val="727"/>
    <w:qFormat/>
    <w:pPr>
      <w:ind w:firstLine="420"/>
      <w:jc w:val="left"/>
    </w:pPr>
    <w:rPr>
      <w:rFonts w:ascii="宋体" w:hAnsi="Calibri" w:eastAsia="宋体" w:cs="Times New Roman"/>
      <w:sz w:val="24"/>
    </w:rPr>
  </w:style>
  <w:style w:type="paragraph" w:styleId="1123">
    <w:name w:val="纯文本1"/>
    <w:basedOn w:val="867"/>
    <w:next w:val="1123"/>
    <w:link w:val="727"/>
    <w:qFormat/>
    <w:rPr>
      <w:rFonts w:ascii="宋体" w:hAnsi="Courier New" w:eastAsia="宋体" w:cs="Times New Roman"/>
    </w:rPr>
  </w:style>
  <w:style w:type="paragraph" w:styleId="1124">
    <w:name w:val="Normal_21_0"/>
    <w:next w:val="1125"/>
    <w:link w:val="727"/>
    <w:qFormat/>
    <w:pPr>
      <w:jc w:val="both"/>
      <w:widowControl w:val="off"/>
    </w:pPr>
    <w:rPr>
      <w:sz w:val="21"/>
      <w:szCs w:val="24"/>
      <w:lang w:val="en-US" w:eastAsia="zh-CN" w:bidi="ar-SA"/>
    </w:rPr>
  </w:style>
  <w:style w:type="paragraph" w:styleId="1125">
    <w:name w:val="Heading 1_0"/>
    <w:basedOn w:val="1124"/>
    <w:next w:val="1124"/>
    <w:link w:val="727"/>
    <w:qFormat/>
    <w:pPr>
      <w:jc w:val="center"/>
      <w:keepLines/>
      <w:keepNext/>
      <w:spacing w:before="240" w:after="120" w:line="300" w:lineRule="auto"/>
      <w:outlineLvl w:val="0"/>
    </w:pPr>
    <w:rPr>
      <w:rFonts w:ascii="宋体"/>
      <w:b/>
      <w:sz w:val="32"/>
      <w:szCs w:val="20"/>
    </w:rPr>
  </w:style>
  <w:style w:type="paragraph" w:styleId="1126">
    <w:name w:val="正文_12_0_0_0_0"/>
    <w:next w:val="1126"/>
    <w:link w:val="727"/>
    <w:qFormat/>
    <w:pPr>
      <w:jc w:val="both"/>
      <w:widowControl w:val="off"/>
    </w:pPr>
    <w:rPr>
      <w:sz w:val="21"/>
      <w:szCs w:val="24"/>
      <w:lang w:val="en-US" w:eastAsia="zh-CN" w:bidi="ar-SA"/>
    </w:rPr>
  </w:style>
  <w:style w:type="character" w:styleId="1127">
    <w:name w:val="正文文本 字符"/>
    <w:next w:val="1127"/>
    <w:link w:val="727"/>
    <w:qFormat/>
    <w:rPr>
      <w:rFonts w:ascii="楷体_GB2312" w:hAnsi="Arial" w:eastAsia="楷体_GB2312" w:cs="Times New Roman"/>
      <w:sz w:val="28"/>
      <w:szCs w:val="28"/>
    </w:rPr>
  </w:style>
  <w:style w:type="character" w:styleId="1128">
    <w:name w:val="正文文本缩进 字符"/>
    <w:next w:val="1128"/>
    <w:link w:val="727"/>
    <w:qFormat/>
    <w:rPr>
      <w:rFonts w:ascii="楷体_GB2312" w:hAnsi="Times New Roman" w:eastAsia="楷体_GB2312" w:cs="Times New Roman"/>
      <w:sz w:val="32"/>
      <w:szCs w:val="32"/>
    </w:rPr>
  </w:style>
  <w:style w:type="character" w:styleId="1129">
    <w:name w:val="正文文本 字符1"/>
    <w:next w:val="1129"/>
    <w:link w:val="727"/>
    <w:qFormat/>
    <w:rPr>
      <w:rFonts w:ascii="Calibri" w:hAnsi="Calibri"/>
      <w:sz w:val="28"/>
      <w:szCs w:val="24"/>
    </w:rPr>
  </w:style>
  <w:style w:type="character" w:styleId="1130">
    <w:name w:val="正文文本首行缩进 字符"/>
    <w:next w:val="1130"/>
    <w:link w:val="727"/>
    <w:qFormat/>
    <w:rPr>
      <w:rFonts w:ascii="仿宋_GB2312" w:hAnsi="Calibri" w:eastAsia="仿宋_GB2312"/>
      <w:sz w:val="30"/>
      <w:szCs w:val="30"/>
    </w:rPr>
  </w:style>
  <w:style w:type="paragraph" w:styleId="1131">
    <w:name w:val="索引 41"/>
    <w:basedOn w:val="727"/>
    <w:next w:val="727"/>
    <w:link w:val="727"/>
    <w:semiHidden/>
    <w:qFormat/>
    <w:pPr>
      <w:ind w:left="1260"/>
    </w:pPr>
    <w:rPr>
      <w:rFonts w:eastAsia="Calibri" w:cs="宋体"/>
      <w:sz w:val="20"/>
      <w:szCs w:val="21"/>
      <w:lang w:val="zh-CN"/>
    </w:rPr>
  </w:style>
  <w:style w:type="character" w:styleId="1132">
    <w:name w:val="font5 Char"/>
    <w:next w:val="1132"/>
    <w:link w:val="727"/>
    <w:qFormat/>
    <w:rPr>
      <w:rFonts w:ascii="宋体" w:hAnsi="宋体" w:eastAsia="宋体"/>
      <w:sz w:val="28"/>
      <w:szCs w:val="28"/>
      <w:lang w:val="en-US" w:eastAsia="zh-CN" w:bidi="ar-SA"/>
    </w:rPr>
  </w:style>
  <w:style w:type="character" w:styleId="1133">
    <w:name w:val="二级目录 Char"/>
    <w:next w:val="1133"/>
    <w:link w:val="1134"/>
    <w:qFormat/>
    <w:rPr>
      <w:b/>
      <w:sz w:val="30"/>
      <w:szCs w:val="28"/>
    </w:rPr>
  </w:style>
  <w:style w:type="paragraph" w:styleId="1134">
    <w:name w:val="二级目录"/>
    <w:next w:val="727"/>
    <w:link w:val="1133"/>
    <w:qFormat/>
    <w:pPr>
      <w:numPr>
        <w:ilvl w:val="0"/>
        <w:numId w:val="1"/>
      </w:numPr>
      <w:tabs>
        <w:tab w:val="left" w:pos="907" w:leader="none"/>
        <w:tab w:val="left" w:pos="1145" w:leader="none"/>
      </w:tabs>
      <w:outlineLvl w:val="1"/>
    </w:pPr>
    <w:rPr>
      <w:b/>
      <w:sz w:val="30"/>
      <w:szCs w:val="28"/>
      <w:lang w:val="en-US" w:eastAsia="zh-CN" w:bidi="ar-SA"/>
    </w:rPr>
  </w:style>
  <w:style w:type="character" w:styleId="1135">
    <w:name w:val="列出段落 Char"/>
    <w:next w:val="1135"/>
    <w:link w:val="1136"/>
    <w:qFormat/>
    <w:rPr>
      <w:rFonts w:ascii="Calibri" w:hAnsi="Calibri"/>
      <w:sz w:val="24"/>
      <w:szCs w:val="24"/>
      <w:lang w:eastAsia="en-US" w:bidi="en-US"/>
    </w:rPr>
  </w:style>
  <w:style w:type="paragraph" w:styleId="1136">
    <w:name w:val="列出段落1"/>
    <w:basedOn w:val="727"/>
    <w:next w:val="1136"/>
    <w:link w:val="1135"/>
    <w:qFormat/>
    <w:pPr>
      <w:contextualSpacing/>
      <w:ind w:left="720"/>
      <w:jc w:val="left"/>
      <w:widowControl/>
    </w:pPr>
    <w:rPr>
      <w:sz w:val="24"/>
      <w:szCs w:val="24"/>
      <w:lang w:eastAsia="en-US" w:bidi="en-US"/>
    </w:rPr>
  </w:style>
  <w:style w:type="paragraph" w:styleId="1137">
    <w:name w:val="Body Text(ch)"/>
    <w:basedOn w:val="727"/>
    <w:next w:val="1137"/>
    <w:link w:val="727"/>
    <w:qFormat/>
    <w:pPr>
      <w:spacing w:after="120"/>
    </w:pPr>
    <w:rPr>
      <w:rFonts w:ascii="宋体" w:hAnsi="Arial"/>
      <w:bCs/>
      <w:iCs/>
      <w:szCs w:val="24"/>
    </w:rPr>
  </w:style>
  <w:style w:type="paragraph" w:styleId="1138">
    <w:name w:val="xl27"/>
    <w:basedOn w:val="727"/>
    <w:next w:val="1138"/>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9">
    <w:name w:val="xl26"/>
    <w:basedOn w:val="727"/>
    <w:next w:val="113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0">
    <w:name w:val="Char"/>
    <w:basedOn w:val="727"/>
    <w:next w:val="1140"/>
    <w:link w:val="727"/>
    <w:qFormat/>
    <w:pPr>
      <w:ind w:firstLine="200"/>
      <w:tabs>
        <w:tab w:val="left" w:pos="360" w:leader="none"/>
      </w:tabs>
    </w:pPr>
    <w:rPr>
      <w:rFonts w:ascii="Times New Roman" w:hAnsi="Times New Roman"/>
      <w:sz w:val="28"/>
      <w:szCs w:val="30"/>
    </w:rPr>
  </w:style>
  <w:style w:type="paragraph" w:styleId="1141">
    <w:name w:val="Char1"/>
    <w:basedOn w:val="758"/>
    <w:next w:val="1141"/>
    <w:link w:val="727"/>
    <w:qFormat/>
    <w:rPr>
      <w:rFonts w:ascii="Tahoma" w:hAnsi="Tahoma"/>
      <w:sz w:val="24"/>
      <w:szCs w:val="24"/>
    </w:rPr>
  </w:style>
  <w:style w:type="paragraph" w:styleId="1142">
    <w:name w:val="table_lines"/>
    <w:basedOn w:val="727"/>
    <w:next w:val="1142"/>
    <w:link w:val="727"/>
    <w:qFormat/>
    <w:pPr>
      <w:jc w:val="left"/>
      <w:widowControl/>
    </w:pPr>
    <w:rPr>
      <w:rFonts w:ascii="Times New Roman" w:hAnsi="Times New Roman"/>
      <w:sz w:val="20"/>
      <w:szCs w:val="20"/>
      <w:lang w:val="de-DE" w:eastAsia="de-DE"/>
    </w:rPr>
  </w:style>
  <w:style w:type="paragraph" w:styleId="1143">
    <w:name w:val="附录1"/>
    <w:next w:val="1143"/>
    <w:link w:val="727"/>
    <w:qFormat/>
    <w:pPr>
      <w:spacing w:before="240" w:line="600" w:lineRule="atLeast"/>
      <w:tabs>
        <w:tab w:val="left" w:pos="907" w:leader="none"/>
      </w:tabs>
    </w:pPr>
    <w:rPr>
      <w:b/>
      <w:i/>
      <w:sz w:val="28"/>
      <w:lang w:val="en-US" w:eastAsia="zh-CN" w:bidi="ar-SA"/>
    </w:rPr>
  </w:style>
  <w:style w:type="paragraph" w:styleId="1144">
    <w:name w:val="font7"/>
    <w:basedOn w:val="727"/>
    <w:next w:val="1144"/>
    <w:link w:val="727"/>
    <w:qFormat/>
    <w:pPr>
      <w:jc w:val="left"/>
      <w:spacing w:before="100" w:beforeAutospacing="1" w:after="100" w:afterAutospacing="1"/>
      <w:widowControl/>
    </w:pPr>
    <w:rPr>
      <w:rFonts w:hint="eastAsia" w:ascii="宋体" w:hAnsi="宋体"/>
      <w:sz w:val="18"/>
      <w:szCs w:val="18"/>
    </w:rPr>
  </w:style>
  <w:style w:type="paragraph" w:styleId="1145">
    <w:name w:val="Char Char Char Char"/>
    <w:basedOn w:val="758"/>
    <w:next w:val="1145"/>
    <w:link w:val="727"/>
    <w:qFormat/>
    <w:pPr>
      <w:spacing w:line="360" w:lineRule="auto"/>
    </w:pPr>
    <w:rPr>
      <w:rFonts w:ascii="Tahoma" w:hAnsi="Tahoma"/>
      <w:sz w:val="24"/>
      <w:szCs w:val="24"/>
    </w:rPr>
  </w:style>
  <w:style w:type="paragraph" w:styleId="1146">
    <w:name w:val="4"/>
    <w:basedOn w:val="727"/>
    <w:next w:val="793"/>
    <w:link w:val="727"/>
    <w:qFormat/>
    <w:pPr>
      <w:ind w:firstLine="420"/>
      <w:spacing w:line="360" w:lineRule="auto"/>
    </w:pPr>
    <w:rPr>
      <w:rFonts w:ascii="Times New Roman" w:hAnsi="Times New Roman"/>
      <w:color w:val="ff0000"/>
      <w:sz w:val="24"/>
      <w:szCs w:val="24"/>
    </w:rPr>
  </w:style>
  <w:style w:type="paragraph" w:styleId="1147">
    <w:name w:val="普通 (Web)"/>
    <w:basedOn w:val="727"/>
    <w:next w:val="1147"/>
    <w:link w:val="727"/>
    <w:qFormat/>
    <w:pPr>
      <w:jc w:val="left"/>
      <w:spacing w:before="100" w:beforeAutospacing="1" w:after="100" w:afterAutospacing="1"/>
      <w:widowControl/>
    </w:pPr>
    <w:rPr>
      <w:rFonts w:ascii="宋体" w:hAnsi="宋体"/>
      <w:sz w:val="24"/>
      <w:szCs w:val="24"/>
    </w:rPr>
  </w:style>
  <w:style w:type="paragraph" w:styleId="1148">
    <w:name w:val="Char Char Char Char Char Char Char Char Char Char"/>
    <w:basedOn w:val="727"/>
    <w:next w:val="1148"/>
    <w:link w:val="727"/>
    <w:qFormat/>
    <w:pPr>
      <w:spacing w:line="360" w:lineRule="auto"/>
    </w:pPr>
    <w:rPr>
      <w:rFonts w:ascii="Times New Roman" w:hAnsi="Times New Roman"/>
      <w:sz w:val="24"/>
      <w:szCs w:val="20"/>
    </w:rPr>
  </w:style>
  <w:style w:type="paragraph" w:styleId="1149">
    <w:name w:val="样式1"/>
    <w:basedOn w:val="727"/>
    <w:next w:val="1149"/>
    <w:link w:val="727"/>
    <w:qFormat/>
    <w:pPr>
      <w:numPr>
        <w:ilvl w:val="0"/>
        <w:numId w:val="2"/>
      </w:numPr>
      <w:tabs>
        <w:tab w:val="left" w:pos="709" w:leader="none"/>
      </w:tabs>
    </w:pPr>
    <w:rPr>
      <w:rFonts w:ascii="宋体" w:hAnsi="宋体"/>
      <w:szCs w:val="21"/>
    </w:rPr>
  </w:style>
  <w:style w:type="paragraph" w:styleId="1150">
    <w:name w:val="font6"/>
    <w:basedOn w:val="727"/>
    <w:next w:val="1150"/>
    <w:link w:val="727"/>
    <w:qFormat/>
    <w:pPr>
      <w:jc w:val="left"/>
      <w:spacing w:before="100" w:beforeAutospacing="1" w:after="100" w:afterAutospacing="1"/>
      <w:widowControl/>
    </w:pPr>
    <w:rPr>
      <w:rFonts w:hint="eastAsia" w:ascii="宋体" w:hAnsi="宋体"/>
      <w:sz w:val="28"/>
      <w:szCs w:val="28"/>
      <w:u w:val="single"/>
    </w:rPr>
  </w:style>
  <w:style w:type="paragraph" w:styleId="1151">
    <w:name w:val="xl25"/>
    <w:basedOn w:val="727"/>
    <w:next w:val="1151"/>
    <w:link w:val="7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2">
    <w:name w:val="图标"/>
    <w:basedOn w:val="727"/>
    <w:next w:val="727"/>
    <w:link w:val="72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3">
    <w:name w:val="标题3"/>
    <w:basedOn w:val="727"/>
    <w:next w:val="727"/>
    <w:link w:val="727"/>
    <w:qFormat/>
    <w:pPr>
      <w:ind w:firstLine="624"/>
      <w:spacing w:line="590" w:lineRule="atLeast"/>
    </w:pPr>
    <w:rPr>
      <w:rFonts w:ascii="方正黑体_GBK" w:hAnsi="Times New Roman" w:eastAsia="方正黑体_GBK"/>
      <w:sz w:val="32"/>
      <w:szCs w:val="32"/>
    </w:rPr>
  </w:style>
  <w:style w:type="paragraph" w:styleId="1154">
    <w:name w:val="xl24"/>
    <w:basedOn w:val="727"/>
    <w:next w:val="115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5">
    <w:name w:val="xl29"/>
    <w:basedOn w:val="727"/>
    <w:next w:val="1155"/>
    <w:link w:val="7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6">
    <w:name w:val="Char Char Char Char Char Char Char Char"/>
    <w:basedOn w:val="727"/>
    <w:next w:val="1156"/>
    <w:link w:val="727"/>
    <w:qFormat/>
    <w:pPr>
      <w:jc w:val="left"/>
      <w:spacing w:after="160" w:line="240" w:lineRule="exact"/>
      <w:widowControl/>
    </w:pPr>
    <w:rPr>
      <w:rFonts w:ascii="Verdana" w:hAnsi="Verdana"/>
      <w:sz w:val="20"/>
      <w:szCs w:val="20"/>
      <w:lang w:eastAsia="en-US"/>
    </w:rPr>
  </w:style>
  <w:style w:type="paragraph" w:styleId="1157">
    <w:name w:val="xl28"/>
    <w:basedOn w:val="727"/>
    <w:next w:val="1157"/>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8">
    <w:name w:val="Char Char Char Char Char Char Char Char1"/>
    <w:basedOn w:val="727"/>
    <w:next w:val="1158"/>
    <w:link w:val="727"/>
    <w:qFormat/>
    <w:pPr>
      <w:jc w:val="left"/>
      <w:spacing w:after="160" w:line="240" w:lineRule="exact"/>
      <w:widowControl/>
    </w:pPr>
    <w:rPr>
      <w:rFonts w:ascii="Verdana" w:hAnsi="Verdana"/>
      <w:sz w:val="20"/>
      <w:szCs w:val="20"/>
      <w:lang w:eastAsia="en-US"/>
    </w:rPr>
  </w:style>
  <w:style w:type="paragraph" w:styleId="1159">
    <w:name w:val="xl30"/>
    <w:basedOn w:val="727"/>
    <w:next w:val="1159"/>
    <w:link w:val="727"/>
    <w:qFormat/>
    <w:pPr>
      <w:jc w:val="center"/>
      <w:spacing w:before="100" w:beforeAutospacing="1" w:after="100" w:afterAutospacing="1"/>
      <w:widowControl/>
    </w:pPr>
    <w:rPr>
      <w:rFonts w:ascii="宋体" w:hAnsi="宋体"/>
      <w:b/>
      <w:bCs/>
      <w:sz w:val="36"/>
      <w:szCs w:val="36"/>
    </w:rPr>
  </w:style>
  <w:style w:type="paragraph" w:styleId="1160">
    <w:name w:val="Char Char Char Char1"/>
    <w:basedOn w:val="758"/>
    <w:next w:val="1160"/>
    <w:link w:val="727"/>
    <w:qFormat/>
    <w:pPr>
      <w:spacing w:line="360" w:lineRule="auto"/>
    </w:pPr>
    <w:rPr>
      <w:rFonts w:ascii="Tahoma" w:hAnsi="Tahoma"/>
      <w:sz w:val="24"/>
      <w:szCs w:val="24"/>
    </w:rPr>
  </w:style>
  <w:style w:type="paragraph" w:styleId="1161">
    <w:name w:val="table_1stline"/>
    <w:basedOn w:val="727"/>
    <w:next w:val="1161"/>
    <w:link w:val="727"/>
    <w:qFormat/>
    <w:pPr>
      <w:jc w:val="left"/>
      <w:spacing w:before="120"/>
      <w:widowControl/>
    </w:pPr>
    <w:rPr>
      <w:rFonts w:ascii="Times New Roman" w:hAnsi="Times New Roman"/>
      <w:bCs/>
      <w:sz w:val="20"/>
      <w:szCs w:val="20"/>
      <w:lang w:val="de-DE" w:eastAsia="de-DE"/>
    </w:rPr>
  </w:style>
  <w:style w:type="paragraph" w:styleId="1162">
    <w:name w:val="font5"/>
    <w:basedOn w:val="727"/>
    <w:next w:val="1162"/>
    <w:link w:val="727"/>
    <w:qFormat/>
    <w:pPr>
      <w:jc w:val="left"/>
      <w:spacing w:before="100" w:beforeAutospacing="1" w:after="100" w:afterAutospacing="1"/>
      <w:widowControl/>
    </w:pPr>
    <w:rPr>
      <w:rFonts w:hint="eastAsia" w:ascii="宋体" w:hAnsi="宋体"/>
      <w:sz w:val="28"/>
      <w:szCs w:val="28"/>
    </w:rPr>
  </w:style>
  <w:style w:type="paragraph" w:styleId="1163">
    <w:name w:val="标题1"/>
    <w:basedOn w:val="727"/>
    <w:next w:val="727"/>
    <w:link w:val="72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4">
    <w:name w:val="修订1"/>
    <w:next w:val="1164"/>
    <w:link w:val="727"/>
    <w:uiPriority w:val="99"/>
    <w:semiHidden/>
    <w:qFormat/>
    <w:rPr>
      <w:sz w:val="21"/>
      <w:szCs w:val="21"/>
      <w:lang w:val="en-US" w:eastAsia="zh-CN" w:bidi="ar-SA"/>
    </w:rPr>
  </w:style>
  <w:style w:type="table" w:styleId="1165">
    <w:name w:val="Table Normal"/>
    <w:next w:val="1165"/>
    <w:link w:val="727"/>
    <w:qFormat/>
    <w:rPr>
      <w:lang w:val="en-US" w:eastAsia="zh-CN" w:bidi="ar-SA"/>
    </w:rPr>
    <w:tblPr/>
  </w:style>
  <w:style w:type="paragraph" w:styleId="1166">
    <w:name w:val="正文文本12"/>
    <w:basedOn w:val="727"/>
    <w:next w:val="1166"/>
    <w:link w:val="727"/>
    <w:uiPriority w:val="1"/>
    <w:qFormat/>
    <w:pPr>
      <w:ind w:left="120"/>
    </w:pPr>
    <w:rPr>
      <w:rFonts w:ascii="宋体" w:hAnsi="宋体" w:cs="宋体"/>
      <w:szCs w:val="21"/>
      <w:lang w:val="zh-CN" w:bidi="zh-CN"/>
    </w:rPr>
  </w:style>
  <w:style w:type="paragraph" w:styleId="1167">
    <w:name w:val="首行缩进"/>
    <w:basedOn w:val="727"/>
    <w:next w:val="1167"/>
    <w:link w:val="727"/>
    <w:qFormat/>
    <w:pPr>
      <w:ind w:firstLine="480"/>
    </w:pPr>
    <w:rPr>
      <w:rFonts w:ascii="Times New Roman" w:hAnsi="Times New Roman"/>
      <w:szCs w:val="21"/>
      <w:lang w:val="zh-CN"/>
    </w:rPr>
  </w:style>
  <w:style w:type="paragraph" w:styleId="1168">
    <w:name w:val="部分1"/>
    <w:basedOn w:val="727"/>
    <w:next w:val="1168"/>
    <w:link w:val="727"/>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69">
    <w:name w:val="15"/>
    <w:next w:val="1169"/>
    <w:link w:val="727"/>
    <w:qFormat/>
    <w:rPr>
      <w:rFonts w:ascii="Times New Roman" w:hAnsi="Times New Roman" w:cs="Times New Roman"/>
    </w:rPr>
  </w:style>
  <w:style w:type="paragraph" w:styleId="1170">
    <w:name w:val="正文文本缩进 2_0"/>
    <w:basedOn w:val="1006"/>
    <w:next w:val="1170"/>
    <w:link w:val="727"/>
    <w:qFormat/>
    <w:pPr>
      <w:ind w:firstLine="720"/>
      <w:jc w:val="left"/>
      <w:spacing w:line="540" w:lineRule="exact"/>
    </w:pPr>
    <w:rPr>
      <w:rFonts w:ascii="仿宋_GB2312" w:hAnsi="仿宋_GB2312" w:cs="宋体"/>
      <w:sz w:val="32"/>
      <w:szCs w:val="32"/>
    </w:rPr>
  </w:style>
  <w:style w:type="character" w:styleId="1171">
    <w:name w:val="10"/>
    <w:next w:val="1171"/>
    <w:link w:val="727"/>
    <w:qFormat/>
    <w:rPr>
      <w:rFonts w:ascii="Times New Roman" w:hAnsi="Times New Roman" w:cs="Times New Roman"/>
    </w:rPr>
  </w:style>
  <w:style w:type="paragraph" w:styleId="1172">
    <w:name w:val="正文_16_1"/>
    <w:basedOn w:val="727"/>
    <w:next w:val="1172"/>
    <w:link w:val="727"/>
    <w:qFormat/>
    <w:rPr>
      <w:rFonts w:ascii="Times New Roman" w:hAnsi="Times New Roman"/>
      <w:szCs w:val="21"/>
    </w:rPr>
  </w:style>
  <w:style w:type="paragraph" w:styleId="1173">
    <w:name w:val="页脚1"/>
    <w:basedOn w:val="727"/>
    <w:next w:val="1173"/>
    <w:link w:val="727"/>
    <w:qFormat/>
    <w:pPr>
      <w:jc w:val="left"/>
      <w:tabs>
        <w:tab w:val="center" w:pos="4153" w:leader="none"/>
        <w:tab w:val="right" w:pos="8306" w:leader="none"/>
      </w:tabs>
    </w:pPr>
    <w:rPr>
      <w:sz w:val="18"/>
      <w:szCs w:val="18"/>
    </w:rPr>
  </w:style>
  <w:style w:type="character" w:styleId="1174">
    <w:name w:val="页码1"/>
    <w:next w:val="1174"/>
    <w:link w:val="727"/>
    <w:qFormat/>
  </w:style>
  <w:style w:type="paragraph" w:styleId="1175">
    <w:name w:val="*正文"/>
    <w:basedOn w:val="755"/>
    <w:next w:val="1175"/>
    <w:link w:val="727"/>
    <w:qFormat/>
    <w:pPr>
      <w:ind w:firstLine="200"/>
    </w:pPr>
    <w:rPr>
      <w:rFonts w:ascii="宋体" w:hAnsi="宋体"/>
      <w:color w:val="000000"/>
      <w:sz w:val="24"/>
      <w:szCs w:val="24"/>
    </w:rPr>
  </w:style>
  <w:style w:type="paragraph" w:styleId="1176">
    <w:name w:val="*正文_0"/>
    <w:basedOn w:val="1177"/>
    <w:next w:val="1176"/>
    <w:link w:val="727"/>
    <w:qFormat/>
    <w:pPr>
      <w:ind w:firstLine="200"/>
      <w:spacing w:line="360" w:lineRule="auto"/>
    </w:pPr>
    <w:rPr>
      <w:rFonts w:ascii="宋体" w:hAnsi="宋体" w:eastAsia="Arial" w:cs="Arial"/>
      <w:color w:val="000000"/>
      <w:sz w:val="24"/>
    </w:rPr>
  </w:style>
  <w:style w:type="paragraph" w:styleId="1177">
    <w:name w:val="正文缩进_2"/>
    <w:basedOn w:val="1029"/>
    <w:next w:val="1177"/>
    <w:link w:val="727"/>
    <w:unhideWhenUsed/>
    <w:qFormat/>
    <w:pPr>
      <w:ind w:firstLine="420"/>
      <w:jc w:val="left"/>
      <w:widowControl/>
    </w:pPr>
    <w:rPr>
      <w:rFonts w:ascii="Times New Roman" w:hAnsi="Times New Roman"/>
      <w:sz w:val="20"/>
      <w:szCs w:val="24"/>
    </w:rPr>
  </w:style>
  <w:style w:type="paragraph" w:styleId="1178">
    <w:name w:val="*正文_0_0"/>
    <w:basedOn w:val="1029"/>
    <w:next w:val="1178"/>
    <w:link w:val="727"/>
    <w:qFormat/>
    <w:pPr>
      <w:ind w:firstLine="200"/>
      <w:jc w:val="left"/>
      <w:spacing w:line="360" w:lineRule="auto"/>
      <w:widowControl/>
    </w:pPr>
    <w:rPr>
      <w:rFonts w:ascii="宋体" w:hAnsi="宋体" w:eastAsia="Arial" w:cs="Arial"/>
      <w:color w:val="000000"/>
      <w:sz w:val="24"/>
      <w:szCs w:val="24"/>
    </w:rPr>
  </w:style>
  <w:style w:type="paragraph" w:styleId="1179">
    <w:name w:val="无间隔1_0_0"/>
    <w:basedOn w:val="1029"/>
    <w:next w:val="1179"/>
    <w:link w:val="727"/>
    <w:qFormat/>
    <w:rPr>
      <w:rFonts w:ascii="Times New Roman" w:hAnsi="Times New Roman"/>
      <w:szCs w:val="21"/>
    </w:rPr>
  </w:style>
  <w:style w:type="paragraph" w:styleId="1180">
    <w:name w:val="正文_0_2"/>
    <w:next w:val="1180"/>
    <w:link w:val="727"/>
    <w:qFormat/>
    <w:pPr>
      <w:jc w:val="both"/>
      <w:widowControl w:val="off"/>
    </w:pPr>
    <w:rPr>
      <w:szCs w:val="24"/>
      <w:lang w:val="en-US" w:eastAsia="zh-CN" w:bidi="ar-SA"/>
    </w:rPr>
  </w:style>
  <w:style w:type="paragraph" w:styleId="1181">
    <w:name w:val="标题 4_0"/>
    <w:basedOn w:val="1182"/>
    <w:next w:val="1182"/>
    <w:link w:val="727"/>
    <w:uiPriority w:val="9"/>
    <w:unhideWhenUsed/>
    <w:qFormat/>
    <w:pPr>
      <w:keepLines/>
      <w:keepNext/>
      <w:spacing w:before="280" w:after="290" w:line="372" w:lineRule="auto"/>
      <w:outlineLvl w:val="3"/>
    </w:pPr>
    <w:rPr>
      <w:rFonts w:ascii="Arial" w:hAnsi="Arial" w:eastAsia="黑体"/>
      <w:b/>
      <w:sz w:val="28"/>
    </w:rPr>
  </w:style>
  <w:style w:type="paragraph" w:styleId="1182">
    <w:name w:val="正文4"/>
    <w:next w:val="1182"/>
    <w:link w:val="727"/>
    <w:qFormat/>
    <w:pPr>
      <w:jc w:val="both"/>
      <w:widowControl w:val="off"/>
    </w:pPr>
    <w:rPr>
      <w:rFonts w:ascii="Calibri" w:hAnsi="Calibri"/>
      <w:lang w:val="en-US" w:eastAsia="zh-CN" w:bidi="ar-SA"/>
    </w:rPr>
  </w:style>
  <w:style w:type="paragraph" w:styleId="1183">
    <w:name w:val="正文_3_0_0"/>
    <w:next w:val="1183"/>
    <w:link w:val="727"/>
    <w:qFormat/>
    <w:pPr>
      <w:jc w:val="both"/>
      <w:widowControl w:val="off"/>
    </w:pPr>
    <w:rPr>
      <w:lang w:val="en-US" w:eastAsia="zh-CN" w:bidi="ar-SA"/>
    </w:rPr>
  </w:style>
  <w:style w:type="paragraph" w:styleId="1184">
    <w:name w:val="p17_0_0"/>
    <w:basedOn w:val="1072"/>
    <w:next w:val="1184"/>
    <w:link w:val="727"/>
    <w:qFormat/>
    <w:pPr>
      <w:jc w:val="left"/>
      <w:spacing w:before="100" w:beforeAutospacing="1" w:after="100" w:afterAutospacing="1"/>
      <w:widowControl/>
    </w:pPr>
    <w:rPr>
      <w:rFonts w:ascii="宋体" w:hAnsi="宋体" w:eastAsia="Times New Roman" w:cs="宋体"/>
      <w:sz w:val="24"/>
      <w:szCs w:val="24"/>
    </w:rPr>
  </w:style>
  <w:style w:type="paragraph" w:styleId="1185">
    <w:name w:val="p17_0"/>
    <w:basedOn w:val="743"/>
    <w:next w:val="1185"/>
    <w:link w:val="727"/>
    <w:qFormat/>
    <w:pPr>
      <w:jc w:val="left"/>
      <w:spacing w:before="100" w:beforeAutospacing="1" w:after="100" w:afterAutospacing="1"/>
      <w:widowControl/>
    </w:pPr>
    <w:rPr>
      <w:rFonts w:ascii="宋体" w:hAnsi="宋体" w:eastAsia="Times New Roman" w:cs="宋体"/>
      <w:sz w:val="24"/>
      <w:szCs w:val="24"/>
    </w:rPr>
  </w:style>
  <w:style w:type="paragraph" w:styleId="1186">
    <w:name w:val="普通(网站)11"/>
    <w:basedOn w:val="727"/>
    <w:next w:val="1186"/>
    <w:link w:val="727"/>
    <w:uiPriority w:val="99"/>
    <w:qFormat/>
    <w:rPr>
      <w:sz w:val="24"/>
    </w:rPr>
  </w:style>
  <w:style w:type="paragraph" w:styleId="1187">
    <w:name w:val="AONormal"/>
    <w:next w:val="1187"/>
    <w:link w:val="727"/>
    <w:qFormat/>
    <w:pPr>
      <w:ind w:firstLine="440"/>
      <w:spacing w:line="400" w:lineRule="exact"/>
    </w:pPr>
    <w:rPr>
      <w:rFonts w:ascii="华文楷体" w:hAnsi="华文楷体" w:eastAsia="华文楷体" w:cs="华文楷体"/>
      <w:sz w:val="22"/>
      <w:szCs w:val="21"/>
      <w:lang w:val="en-US" w:eastAsia="zh-CN" w:bidi="ar-SA"/>
    </w:rPr>
  </w:style>
  <w:style w:type="paragraph" w:styleId="1188">
    <w:name w:val="批注文字1"/>
    <w:basedOn w:val="727"/>
    <w:next w:val="1188"/>
    <w:link w:val="727"/>
    <w:qFormat/>
    <w:pPr>
      <w:jc w:val="left"/>
    </w:pPr>
    <w:rPr>
      <w:rFonts w:eastAsia="宋体"/>
      <w:szCs w:val="20"/>
    </w:rPr>
  </w:style>
  <w:style w:type="paragraph" w:styleId="1189">
    <w:name w:val="正文_0_0_0_0_0"/>
    <w:next w:val="1189"/>
    <w:link w:val="727"/>
    <w:qFormat/>
    <w:pPr>
      <w:jc w:val="both"/>
      <w:widowControl w:val="off"/>
    </w:pPr>
    <w:rPr>
      <w:rFonts w:ascii="Times New Roman" w:hAnsi="Times New Roman" w:eastAsia="宋体" w:cs="Times New Roman"/>
      <w:sz w:val="21"/>
      <w:szCs w:val="22"/>
      <w:lang w:val="en-US" w:eastAsia="zh-CN" w:bidi="ar-SA"/>
    </w:rPr>
  </w:style>
  <w:style w:type="paragraph" w:styleId="1190">
    <w:name w:val="Normal_3_0_0"/>
    <w:next w:val="1190"/>
    <w:link w:val="727"/>
    <w:qFormat/>
    <w:rPr>
      <w:rFonts w:ascii="黑体" w:hAnsi="黑体" w:eastAsia="黑体" w:cs="Times New Roman"/>
      <w:b/>
      <w:sz w:val="32"/>
      <w:szCs w:val="24"/>
      <w:lang w:val="en-US" w:eastAsia="zh-CN" w:bidi="ar-SA"/>
    </w:rPr>
  </w:style>
  <w:style w:type="paragraph" w:styleId="1191">
    <w:name w:val="正文_7_0_0"/>
    <w:next w:val="1191"/>
    <w:link w:val="727"/>
    <w:qFormat/>
    <w:pPr>
      <w:jc w:val="both"/>
      <w:widowControl w:val="off"/>
    </w:pPr>
    <w:rPr>
      <w:rFonts w:ascii="Times New Roman" w:hAnsi="Times New Roman" w:eastAsia="宋体" w:cs="Times New Roman"/>
      <w:sz w:val="21"/>
      <w:szCs w:val="24"/>
      <w:lang w:val="en-US" w:eastAsia="zh-CN" w:bidi="ar-SA"/>
    </w:rPr>
  </w:style>
  <w:style w:type="character" w:styleId="1192">
    <w:name w:val="font11"/>
    <w:basedOn w:val="737"/>
    <w:next w:val="1192"/>
    <w:link w:val="727"/>
    <w:qFormat/>
    <w:rPr>
      <w:rFonts w:hint="eastAsia" w:ascii="宋体" w:hAnsi="宋体" w:eastAsia="宋体" w:cs="宋体"/>
      <w:color w:val="c00000"/>
      <w:sz w:val="22"/>
      <w:szCs w:val="22"/>
      <w:u w:val="none"/>
    </w:rPr>
  </w:style>
  <w:style w:type="character" w:styleId="1193">
    <w:name w:val="NormalCharacter1"/>
    <w:next w:val="1193"/>
    <w:link w:val="727"/>
    <w:qFormat/>
  </w:style>
  <w:style w:type="paragraph" w:styleId="1194">
    <w:name w:val="正文_4_1"/>
    <w:next w:val="1194"/>
    <w:link w:val="727"/>
    <w:qFormat/>
    <w:pPr>
      <w:jc w:val="both"/>
      <w:widowControl w:val="off"/>
    </w:pPr>
    <w:rPr>
      <w:rFonts w:ascii="Times New Roman" w:hAnsi="Times New Roman" w:eastAsia="宋体" w:cs="Times New Roman"/>
      <w:sz w:val="21"/>
      <w:szCs w:val="22"/>
      <w:lang w:val="en-US" w:eastAsia="zh-CN" w:bidi="ar-SA"/>
    </w:rPr>
  </w:style>
  <w:style w:type="character" w:styleId="12829" w:default="1">
    <w:name w:val="Default Paragraph Font"/>
    <w:uiPriority w:val="1"/>
    <w:semiHidden/>
    <w:unhideWhenUsed/>
  </w:style>
  <w:style w:type="numbering" w:styleId="12830" w:default="1">
    <w:name w:val="No List"/>
    <w:uiPriority w:val="99"/>
    <w:semiHidden/>
    <w:unhideWhenUsed/>
  </w:style>
  <w:style w:type="table" w:styleId="12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2</cp:revision>
  <dcterms:created xsi:type="dcterms:W3CDTF">2023-07-23T13:07:00Z</dcterms:created>
  <dcterms:modified xsi:type="dcterms:W3CDTF">2026-10-09T07:16:30Z</dcterms:modified>
</cp:coreProperties>
</file>