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00" w:lineRule="exact"/>
        <w:rPr>
          <w:b/>
          <w:color w:val="auto"/>
          <w:sz w:val="36"/>
          <w:szCs w:val="36"/>
          <w:highlight w:val="none"/>
        </w:rPr>
      </w:pPr>
      <w:r>
        <w:rPr>
          <w:b/>
          <w:color w:val="auto"/>
          <w:sz w:val="36"/>
          <w:szCs w:val="36"/>
          <w:highlight w:val="none"/>
        </w:rPr>
      </w:r>
      <w:r/>
    </w:p>
    <w:p>
      <w:pPr>
        <w:jc w:val="center"/>
        <w:spacing w:line="400" w:lineRule="exact"/>
        <w:rPr>
          <w:b/>
          <w:color w:val="auto"/>
          <w:sz w:val="36"/>
          <w:szCs w:val="36"/>
          <w:highlight w:val="none"/>
        </w:rPr>
      </w:pPr>
      <w:r>
        <w:rPr>
          <w:b/>
          <w:color w:val="auto"/>
          <w:sz w:val="36"/>
          <w:szCs w:val="36"/>
          <w:highlight w:val="none"/>
        </w:rPr>
      </w:r>
      <w:r/>
    </w:p>
    <w:p>
      <w:pPr>
        <w:pStyle w:val="910"/>
        <w:ind w:firstLine="0"/>
        <w:jc w:val="center"/>
        <w:rPr>
          <w:rFonts w:hint="eastAsia" w:ascii="方正小标宋简体" w:eastAsia="方正小标宋简体"/>
          <w:bCs/>
          <w:color w:val="auto"/>
          <w:sz w:val="52"/>
          <w:szCs w:val="52"/>
          <w:highlight w:val="none"/>
        </w:rPr>
      </w:pPr>
      <w:r>
        <w:rPr>
          <w:rFonts w:hint="eastAsia" w:ascii="方正小标宋简体" w:eastAsia="方正小标宋简体"/>
          <w:bCs/>
          <w:color w:val="auto"/>
          <w:sz w:val="52"/>
          <w:szCs w:val="52"/>
          <w:highlight w:val="none"/>
        </w:rPr>
      </w:r>
      <w:r/>
    </w:p>
    <w:p>
      <w:pPr>
        <w:pStyle w:val="910"/>
        <w:ind w:firstLine="0"/>
        <w:jc w:val="center"/>
        <w:rPr>
          <w:rFonts w:ascii="方正小标宋简体" w:eastAsia="方正小标宋简体"/>
          <w:bCs/>
          <w:color w:val="auto"/>
          <w:sz w:val="52"/>
          <w:szCs w:val="52"/>
          <w:highlight w:val="none"/>
        </w:rPr>
      </w:pPr>
      <w:r>
        <w:rPr>
          <w:rFonts w:hint="eastAsia" w:ascii="方正小标宋简体" w:eastAsia="方正小标宋简体"/>
          <w:bCs/>
          <w:color w:val="auto"/>
          <w:sz w:val="52"/>
          <w:szCs w:val="52"/>
          <w:highlight w:val="none"/>
        </w:rPr>
        <w:t xml:space="preserve">如皋市政府采购竞争性谈判文件</w:t>
      </w:r>
      <w:r/>
    </w:p>
    <w:p>
      <w:pPr>
        <w:pStyle w:val="910"/>
        <w:ind w:firstLine="0"/>
        <w:jc w:val="center"/>
        <w:rPr>
          <w:rFonts w:ascii="方正小标宋简体" w:eastAsia="方正小标宋简体"/>
          <w:bCs/>
          <w:color w:val="auto"/>
          <w:sz w:val="44"/>
          <w:szCs w:val="44"/>
          <w:highlight w:val="none"/>
        </w:rPr>
      </w:pPr>
      <w:r>
        <w:rPr>
          <w:rFonts w:ascii="方正小标宋简体" w:eastAsia="方正小标宋简体"/>
          <w:bCs/>
          <w:color w:val="auto"/>
          <w:sz w:val="44"/>
          <w:szCs w:val="44"/>
          <w:highlight w:val="none"/>
        </w:rPr>
      </w:r>
      <w:r/>
    </w:p>
    <w:p>
      <w:pPr>
        <w:pStyle w:val="910"/>
        <w:jc w:val="center"/>
        <w:rPr>
          <w:rFonts w:hint="default" w:eastAsia="宋体"/>
          <w:b/>
          <w:bCs/>
          <w:color w:val="auto"/>
          <w:sz w:val="32"/>
          <w:highlight w:val="none"/>
          <w:u w:val="single"/>
          <w:lang w:val="en-US" w:eastAsia="zh-CN"/>
        </w:rPr>
      </w:pPr>
      <w:r>
        <w:rPr>
          <w:b/>
          <w:bCs/>
          <w:color w:val="auto"/>
          <w:sz w:val="32"/>
          <w:highlight w:val="none"/>
        </w:rPr>
        <w:t xml:space="preserve">项目名称：</w:t>
      </w:r>
      <w:r>
        <w:rPr>
          <w:rFonts w:hint="eastAsia"/>
          <w:b/>
          <w:bCs/>
          <w:color w:val="auto"/>
          <w:sz w:val="32"/>
          <w:highlight w:val="none"/>
          <w:u w:val="single"/>
          <w:lang w:val="en-US" w:eastAsia="zh-CN"/>
        </w:rPr>
        <w:t xml:space="preserve">城北街道纪港农产品加工及仓储物流中心项目烘干机及储粮塔采购 </w:t>
      </w:r>
      <w:r/>
    </w:p>
    <w:p>
      <w:pPr>
        <w:pStyle w:val="910"/>
        <w:jc w:val="both"/>
        <w:rPr>
          <w:rFonts w:hint="eastAsia" w:eastAsia="宋体"/>
          <w:b/>
          <w:bCs/>
          <w:color w:val="auto"/>
          <w:sz w:val="32"/>
          <w:highlight w:val="none"/>
          <w:u w:val="single"/>
          <w:lang w:val="en-US" w:eastAsia="zh-CN"/>
        </w:rPr>
      </w:pPr>
      <w:r>
        <w:rPr>
          <w:rFonts w:hint="eastAsia"/>
          <w:b/>
          <w:bCs/>
          <w:color w:val="auto"/>
          <w:sz w:val="32"/>
          <w:highlight w:val="none"/>
        </w:rPr>
        <w:t xml:space="preserve">项目编号：</w:t>
      </w:r>
      <w:r>
        <w:rPr>
          <w:rFonts w:hint="eastAsia"/>
          <w:b/>
          <w:bCs/>
          <w:color w:val="auto"/>
          <w:sz w:val="32"/>
          <w:highlight w:val="none"/>
          <w:u w:val="single"/>
          <w:lang w:val="en-US" w:eastAsia="zh-CN"/>
        </w:rPr>
        <w:t xml:space="preserve">JSZC-320682-NTGS-T2026-0008</w:t>
      </w:r>
      <w:r/>
    </w:p>
    <w:p>
      <w:pPr>
        <w:pStyle w:val="910"/>
        <w:ind w:firstLine="0"/>
        <w:jc w:val="center"/>
        <w:rPr>
          <w:b/>
          <w:bCs/>
          <w:color w:val="auto"/>
          <w:sz w:val="32"/>
          <w:highlight w:val="none"/>
        </w:rPr>
      </w:pPr>
      <w:r>
        <w:rPr>
          <w:b/>
          <w:bCs/>
          <w:color w:val="auto"/>
          <w:sz w:val="32"/>
          <w:highlight w:val="none"/>
        </w:rPr>
      </w:r>
      <w:r/>
    </w:p>
    <w:p>
      <w:pPr>
        <w:pStyle w:val="910"/>
        <w:ind w:firstLine="0"/>
        <w:jc w:val="center"/>
        <w:rPr>
          <w:b/>
          <w:bCs/>
          <w:color w:val="auto"/>
          <w:sz w:val="32"/>
          <w:highlight w:val="none"/>
        </w:rPr>
      </w:pPr>
      <w:r>
        <w:rPr>
          <w:b/>
          <w:bCs/>
          <w:color w:val="auto"/>
          <w:sz w:val="32"/>
          <w:highlight w:val="none"/>
        </w:rPr>
      </w:r>
      <w:r/>
    </w:p>
    <w:p>
      <w:pPr>
        <w:pStyle w:val="910"/>
        <w:ind w:firstLine="0"/>
        <w:jc w:val="center"/>
        <w:rPr>
          <w:b/>
          <w:bCs/>
          <w:color w:val="auto"/>
          <w:sz w:val="32"/>
          <w:highlight w:val="none"/>
        </w:rPr>
      </w:pPr>
      <w:r>
        <w:rPr>
          <w:b/>
          <w:bCs/>
          <w:color w:val="auto"/>
          <w:sz w:val="32"/>
          <w:highlight w:val="none"/>
        </w:rPr>
      </w:r>
      <w:r/>
    </w:p>
    <w:p>
      <w:pPr>
        <w:pStyle w:val="910"/>
        <w:ind w:firstLine="0"/>
        <w:jc w:val="center"/>
        <w:rPr>
          <w:b/>
          <w:bCs/>
          <w:color w:val="auto"/>
          <w:sz w:val="32"/>
          <w:highlight w:val="none"/>
        </w:rPr>
      </w:pPr>
      <w:r>
        <w:rPr>
          <w:b/>
          <w:bCs/>
          <w:color w:val="auto"/>
          <w:sz w:val="32"/>
          <w:highlight w:val="none"/>
        </w:rPr>
      </w:r>
      <w:r/>
    </w:p>
    <w:p>
      <w:pPr>
        <w:pStyle w:val="910"/>
        <w:ind w:firstLine="0"/>
        <w:jc w:val="center"/>
        <w:rPr>
          <w:b/>
          <w:bCs/>
          <w:color w:val="auto"/>
          <w:sz w:val="32"/>
          <w:highlight w:val="none"/>
        </w:rPr>
      </w:pPr>
      <w:r>
        <w:rPr>
          <w:b/>
          <w:bCs/>
          <w:color w:val="auto"/>
          <w:sz w:val="32"/>
          <w:highlight w:val="none"/>
        </w:rPr>
      </w:r>
      <w:r/>
    </w:p>
    <w:p>
      <w:pPr>
        <w:pStyle w:val="910"/>
        <w:ind w:firstLine="0"/>
        <w:jc w:val="center"/>
        <w:rPr>
          <w:b/>
          <w:bCs/>
          <w:color w:val="auto"/>
          <w:sz w:val="32"/>
          <w:highlight w:val="none"/>
        </w:rPr>
      </w:pPr>
      <w:r>
        <w:rPr>
          <w:b/>
          <w:bCs/>
          <w:color w:val="auto"/>
          <w:sz w:val="32"/>
          <w:highlight w:val="none"/>
        </w:rPr>
      </w:r>
      <w:r/>
    </w:p>
    <w:p>
      <w:pPr>
        <w:pStyle w:val="910"/>
        <w:ind w:firstLine="0"/>
        <w:jc w:val="center"/>
        <w:rPr>
          <w:b/>
          <w:bCs/>
          <w:color w:val="auto"/>
          <w:sz w:val="32"/>
          <w:highlight w:val="none"/>
        </w:rPr>
      </w:pPr>
      <w:r>
        <w:rPr>
          <w:b/>
          <w:bCs/>
          <w:color w:val="auto"/>
          <w:sz w:val="32"/>
          <w:highlight w:val="none"/>
        </w:rPr>
      </w:r>
      <w:r/>
    </w:p>
    <w:p>
      <w:pPr>
        <w:pStyle w:val="910"/>
        <w:ind w:firstLine="993"/>
        <w:rPr>
          <w:rFonts w:hint="default" w:eastAsia="宋体"/>
          <w:b/>
          <w:bCs/>
          <w:color w:val="auto"/>
          <w:sz w:val="32"/>
          <w:highlight w:val="none"/>
          <w:u w:val="single"/>
          <w:lang w:val="en-US" w:eastAsia="zh-CN"/>
        </w:rPr>
      </w:pPr>
      <w:r>
        <w:rPr>
          <w:rFonts w:hint="eastAsia"/>
          <w:b/>
          <w:bCs/>
          <w:color w:val="auto"/>
          <w:sz w:val="32"/>
          <w:highlight w:val="none"/>
        </w:rPr>
        <w:t xml:space="preserve">采购人名称：</w:t>
      </w:r>
      <w:r>
        <w:rPr>
          <w:rFonts w:hint="eastAsia"/>
          <w:b/>
          <w:bCs/>
          <w:color w:val="auto"/>
          <w:sz w:val="32"/>
          <w:highlight w:val="none"/>
          <w:u w:val="single"/>
          <w:lang w:val="en-US" w:eastAsia="zh-CN"/>
        </w:rPr>
        <w:t xml:space="preserve">如皋市人民政府城北街道办事处 </w:t>
      </w:r>
      <w:r/>
    </w:p>
    <w:p>
      <w:pPr>
        <w:pStyle w:val="910"/>
        <w:ind w:firstLine="993"/>
        <w:rPr>
          <w:rFonts w:hint="default" w:eastAsia="宋体"/>
          <w:b/>
          <w:bCs/>
          <w:color w:val="auto"/>
          <w:sz w:val="32"/>
          <w:highlight w:val="none"/>
          <w:u w:val="single"/>
          <w:lang w:val="en-US" w:eastAsia="zh-CN"/>
        </w:rPr>
      </w:pPr>
      <w:r>
        <w:rPr>
          <w:rFonts w:hint="eastAsia"/>
          <w:b/>
          <w:bCs/>
          <w:color w:val="auto"/>
          <w:sz w:val="32"/>
          <w:highlight w:val="none"/>
        </w:rPr>
        <w:t xml:space="preserve">采购代理机构名称：</w:t>
      </w:r>
      <w:r>
        <w:rPr>
          <w:rFonts w:hint="eastAsia"/>
          <w:b/>
          <w:bCs/>
          <w:color w:val="auto"/>
          <w:sz w:val="32"/>
          <w:highlight w:val="none"/>
          <w:u w:val="single"/>
          <w:lang w:val="en-US" w:eastAsia="zh-CN"/>
        </w:rPr>
        <w:t xml:space="preserve">南通皋审工程项目管理有限公司 </w:t>
      </w:r>
      <w:r/>
    </w:p>
    <w:p>
      <w:pPr>
        <w:pStyle w:val="910"/>
        <w:ind w:firstLine="0"/>
        <w:jc w:val="center"/>
        <w:rPr>
          <w:rFonts w:hint="eastAsia"/>
          <w:b/>
          <w:bCs/>
          <w:color w:val="auto"/>
          <w:sz w:val="32"/>
          <w:highlight w:val="none"/>
        </w:rPr>
      </w:pPr>
      <w:r>
        <w:rPr>
          <w:rFonts w:hint="eastAsia"/>
          <w:b/>
          <w:bCs/>
          <w:color w:val="auto"/>
          <w:sz w:val="32"/>
          <w:highlight w:val="none"/>
          <w:lang w:val="en-US" w:eastAsia="zh-CN"/>
        </w:rPr>
        <w:t xml:space="preserve">2026</w:t>
      </w:r>
      <w:r>
        <w:rPr>
          <w:rFonts w:hint="eastAsia"/>
          <w:b/>
          <w:bCs/>
          <w:color w:val="auto"/>
          <w:sz w:val="32"/>
          <w:highlight w:val="none"/>
        </w:rPr>
        <w:t xml:space="preserve">年</w:t>
      </w:r>
      <w:r>
        <w:rPr>
          <w:rFonts w:hint="eastAsia"/>
          <w:b/>
          <w:bCs/>
          <w:color w:val="auto"/>
          <w:sz w:val="32"/>
          <w:highlight w:val="none"/>
          <w:lang w:val="en-US" w:eastAsia="zh-CN"/>
        </w:rPr>
        <w:t xml:space="preserve">10</w:t>
      </w:r>
      <w:r>
        <w:rPr>
          <w:rFonts w:hint="eastAsia"/>
          <w:b/>
          <w:bCs/>
          <w:color w:val="auto"/>
          <w:sz w:val="32"/>
          <w:highlight w:val="none"/>
        </w:rPr>
        <w:t xml:space="preserve">月</w:t>
      </w:r>
      <w:r>
        <w:rPr>
          <w:rFonts w:hint="eastAsia"/>
          <w:b/>
          <w:bCs/>
          <w:color w:val="auto"/>
          <w:sz w:val="32"/>
          <w:highlight w:val="none"/>
          <w:lang w:val="en-US" w:eastAsia="zh-CN"/>
        </w:rPr>
        <w:t xml:space="preserve">27</w:t>
      </w:r>
      <w:r>
        <w:rPr>
          <w:rFonts w:hint="eastAsia"/>
          <w:b/>
          <w:bCs/>
          <w:color w:val="auto"/>
          <w:sz w:val="32"/>
          <w:highlight w:val="none"/>
        </w:rPr>
        <w:t xml:space="preserve">日</w:t>
      </w:r>
      <w:r/>
    </w:p>
    <w:p>
      <w:pPr>
        <w:rPr>
          <w:color w:val="auto"/>
          <w:highlight w:val="none"/>
        </w:rPr>
      </w:pPr>
      <w:r>
        <w:rPr>
          <w:rFonts w:hint="eastAsia"/>
          <w:b/>
          <w:bCs/>
          <w:color w:val="auto"/>
          <w:sz w:val="32"/>
          <w:highlight w:val="none"/>
        </w:rPr>
        <w:br w:type="page" w:clear="all"/>
      </w:r>
      <w:r/>
    </w:p>
    <w:p>
      <w:pPr>
        <w:pStyle w:val="910"/>
        <w:ind w:firstLine="0"/>
        <w:jc w:val="center"/>
        <w:rPr>
          <w:rFonts w:ascii="方正小标宋简体" w:eastAsia="方正小标宋简体"/>
          <w:bCs/>
          <w:color w:val="auto"/>
          <w:sz w:val="32"/>
          <w:szCs w:val="32"/>
          <w:highlight w:val="none"/>
        </w:rPr>
        <w:outlineLvl w:val="0"/>
      </w:pPr>
      <w:r/>
      <w:bookmarkStart w:id="0" w:name="_Toc5223"/>
      <w:r/>
      <w:bookmarkStart w:id="1" w:name="_Toc3217"/>
      <w:r>
        <w:rPr>
          <w:rFonts w:hint="eastAsia" w:ascii="方正小标宋简体" w:eastAsia="方正小标宋简体"/>
          <w:bCs/>
          <w:color w:val="auto"/>
          <w:sz w:val="32"/>
          <w:szCs w:val="32"/>
          <w:highlight w:val="none"/>
        </w:rPr>
        <w:t xml:space="preserve">第1章 竞争性谈判公告</w:t>
      </w:r>
      <w:bookmarkEnd w:id="0"/>
      <w:r/>
      <w:bookmarkEnd w:id="1"/>
      <w:r/>
      <w:r/>
    </w:p>
    <w:p>
      <w:pPr>
        <w:pStyle w:val="723"/>
        <w:ind w:firstLine="560"/>
        <w:spacing w:after="0" w:line="500" w:lineRule="exact"/>
        <w:rPr>
          <w:rFonts w:ascii="黑体" w:hAnsi="黑体" w:eastAsia="黑体"/>
          <w:color w:val="auto"/>
          <w:sz w:val="28"/>
          <w:szCs w:val="28"/>
          <w:highlight w:val="none"/>
        </w:rPr>
        <w:outlineLvl w:val="1"/>
      </w:pPr>
      <w:r/>
      <w:bookmarkStart w:id="2" w:name="_Toc25295"/>
      <w:r/>
      <w:bookmarkStart w:id="3" w:name="_Toc21928"/>
      <w:r/>
      <w:bookmarkStart w:id="4" w:name="_Toc35393798"/>
      <w:r/>
      <w:bookmarkStart w:id="5" w:name="_Toc28359012"/>
      <w:r/>
      <w:bookmarkStart w:id="6" w:name="_Toc28359089"/>
      <w:r/>
      <w:bookmarkStart w:id="7" w:name="_Toc35393629"/>
      <w:r/>
      <w:bookmarkStart w:id="8" w:name="OLE_LINK2"/>
      <w:r>
        <w:rPr>
          <w:rFonts w:hint="eastAsia" w:ascii="黑体" w:hAnsi="黑体" w:eastAsia="黑体"/>
          <w:color w:val="auto"/>
          <w:sz w:val="28"/>
          <w:szCs w:val="28"/>
          <w:highlight w:val="none"/>
        </w:rPr>
        <w:t xml:space="preserve">一、项目基本情况</w:t>
      </w:r>
      <w:bookmarkEnd w:id="2"/>
      <w:r/>
      <w:bookmarkEnd w:id="3"/>
      <w:r/>
      <w:bookmarkEnd w:id="4"/>
      <w:r/>
      <w:bookmarkEnd w:id="5"/>
      <w:r/>
      <w:bookmarkEnd w:id="6"/>
      <w:r/>
      <w:bookmarkEnd w:id="7"/>
      <w:r/>
      <w:r/>
    </w:p>
    <w:p>
      <w:pPr>
        <w:ind w:firstLine="560"/>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1.项目名称：</w:t>
      </w:r>
      <w:r>
        <w:rPr>
          <w:rFonts w:hint="eastAsia" w:ascii="仿宋" w:hAnsi="仿宋" w:eastAsia="仿宋"/>
          <w:color w:val="auto"/>
          <w:sz w:val="28"/>
          <w:szCs w:val="28"/>
          <w:highlight w:val="none"/>
          <w:lang w:val="en-US" w:eastAsia="zh-CN"/>
        </w:rPr>
        <w:t xml:space="preserve">城北街道纪港农产品加工及仓储物流中心项目烘干机及储粮塔采购</w:t>
      </w:r>
      <w:r/>
    </w:p>
    <w:p>
      <w:pPr>
        <w:ind w:firstLine="560"/>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2.计划编号：JSZC-320682-NTGS-T2026-0008</w:t>
      </w:r>
      <w:r>
        <w:rPr>
          <w:rFonts w:hint="eastAsia" w:ascii="仿宋" w:hAnsi="仿宋" w:eastAsia="仿宋"/>
          <w:color w:val="auto"/>
          <w:sz w:val="28"/>
          <w:szCs w:val="28"/>
          <w:highlight w:val="none"/>
          <w:lang w:val="en-US" w:eastAsia="zh-CN"/>
        </w:rPr>
        <w:t xml:space="preserve">                             </w:t>
      </w:r>
      <w:r/>
    </w:p>
    <w:p>
      <w:pPr>
        <w:ind w:firstLine="560"/>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3.预算金额：</w:t>
      </w:r>
      <w:r>
        <w:rPr>
          <w:rFonts w:hint="eastAsia" w:ascii="仿宋" w:hAnsi="仿宋" w:eastAsia="仿宋"/>
          <w:color w:val="auto"/>
          <w:sz w:val="28"/>
          <w:szCs w:val="28"/>
          <w:highlight w:val="none"/>
          <w:lang w:val="en-US" w:eastAsia="zh-CN"/>
        </w:rPr>
        <w:t xml:space="preserve">人民币330万元</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4.最高限价：</w:t>
      </w:r>
      <w:r>
        <w:rPr>
          <w:rFonts w:hint="eastAsia" w:ascii="仿宋" w:hAnsi="仿宋" w:eastAsia="仿宋"/>
          <w:color w:val="auto"/>
          <w:sz w:val="28"/>
          <w:szCs w:val="28"/>
          <w:highlight w:val="none"/>
          <w:lang w:val="en-US" w:eastAsia="zh-CN"/>
        </w:rPr>
        <w:t xml:space="preserve">人民币330万元，报价超过最高限价视为无效响应。</w:t>
      </w:r>
      <w:r/>
    </w:p>
    <w:p>
      <w:pPr>
        <w:ind w:firstLine="56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5.采购需求：</w:t>
      </w:r>
      <w:r>
        <w:rPr>
          <w:rFonts w:hint="eastAsia" w:ascii="仿宋" w:hAnsi="仿宋" w:eastAsia="仿宋"/>
          <w:color w:val="auto"/>
          <w:sz w:val="28"/>
          <w:szCs w:val="28"/>
          <w:highlight w:val="none"/>
          <w:lang w:val="en-US" w:eastAsia="zh-CN"/>
        </w:rPr>
        <w:t xml:space="preserve">本项目为</w:t>
      </w:r>
      <w:r>
        <w:rPr>
          <w:rFonts w:hint="eastAsia" w:ascii="仿宋" w:hAnsi="仿宋" w:eastAsia="仿宋"/>
          <w:color w:val="auto"/>
          <w:sz w:val="28"/>
          <w:szCs w:val="28"/>
          <w:highlight w:val="none"/>
          <w:lang w:eastAsia="zh-CN"/>
        </w:rPr>
        <w:t xml:space="preserve">城北街道纪港农产品加工及仓储物流中心项目烘干机及储粮塔采购</w:t>
      </w:r>
      <w:r>
        <w:rPr>
          <w:rFonts w:hint="eastAsia" w:ascii="仿宋" w:hAnsi="仿宋" w:eastAsia="仿宋"/>
          <w:color w:val="auto"/>
          <w:sz w:val="28"/>
          <w:szCs w:val="28"/>
          <w:highlight w:val="none"/>
          <w:lang w:val="en-US" w:eastAsia="zh-CN"/>
        </w:rPr>
        <w:t xml:space="preserve">，</w:t>
      </w:r>
      <w:r>
        <w:rPr>
          <w:rFonts w:hint="eastAsia" w:ascii="仿宋" w:hAnsi="仿宋" w:eastAsia="仿宋"/>
          <w:color w:val="auto"/>
          <w:sz w:val="28"/>
          <w:szCs w:val="28"/>
          <w:highlight w:val="none"/>
        </w:rPr>
        <w:t xml:space="preserve">详见第</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章。</w:t>
      </w:r>
      <w:r/>
    </w:p>
    <w:p>
      <w:pPr>
        <w:ind w:firstLine="560"/>
        <w:spacing w:line="50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6.合同履行期</w:t>
      </w:r>
      <w:r>
        <w:rPr>
          <w:rFonts w:hint="eastAsia" w:ascii="仿宋" w:hAnsi="仿宋" w:eastAsia="仿宋"/>
          <w:color w:val="auto"/>
          <w:sz w:val="28"/>
          <w:szCs w:val="28"/>
          <w:highlight w:val="none"/>
          <w:lang w:val="en-US" w:eastAsia="zh-CN"/>
        </w:rPr>
        <w:t xml:space="preserve">限：自合同签订之日起40个日历天内完成供货、安装调试及验收。</w:t>
      </w:r>
      <w:r/>
    </w:p>
    <w:p>
      <w:pPr>
        <w:ind w:firstLine="56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7.本项目是否接受进口产品：否。</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8.本项目是否接受联合体：</w:t>
      </w:r>
      <w:r>
        <w:rPr>
          <w:rFonts w:ascii="仿宋" w:hAnsi="仿宋" w:eastAsia="仿宋"/>
          <w:color w:val="auto"/>
          <w:sz w:val="28"/>
          <w:szCs w:val="28"/>
          <w:highlight w:val="none"/>
        </w:rPr>
        <w:t xml:space="preserve">否</w:t>
      </w:r>
      <w:r>
        <w:rPr>
          <w:rFonts w:hint="eastAsia" w:ascii="仿宋" w:hAnsi="仿宋" w:eastAsia="仿宋"/>
          <w:color w:val="auto"/>
          <w:sz w:val="28"/>
          <w:szCs w:val="28"/>
          <w:highlight w:val="none"/>
        </w:rPr>
        <w:t xml:space="preserve">。</w:t>
      </w:r>
      <w:r/>
    </w:p>
    <w:p>
      <w:pPr>
        <w:ind w:firstLine="560"/>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9.本项目是否专门面向中小企业采购：是</w:t>
      </w:r>
      <w:r>
        <w:rPr>
          <w:rFonts w:hint="eastAsia" w:ascii="仿宋" w:hAnsi="仿宋" w:eastAsia="仿宋"/>
          <w:color w:val="auto"/>
          <w:sz w:val="28"/>
          <w:szCs w:val="28"/>
          <w:highlight w:val="none"/>
          <w:lang w:eastAsia="zh-CN"/>
        </w:rPr>
        <w:t xml:space="preserve">。</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10.项目类型：</w:t>
      </w:r>
      <w:r>
        <w:rPr>
          <w:rFonts w:hint="eastAsia" w:ascii="仿宋" w:hAnsi="仿宋" w:eastAsia="仿宋"/>
          <w:color w:val="auto"/>
          <w:sz w:val="28"/>
          <w:szCs w:val="28"/>
          <w:highlight w:val="none"/>
          <w:lang w:val="en-US" w:eastAsia="zh-CN"/>
        </w:rPr>
        <w:t xml:space="preserve">货物</w:t>
      </w:r>
      <w:r>
        <w:rPr>
          <w:rFonts w:hint="eastAsia" w:ascii="仿宋" w:hAnsi="仿宋" w:eastAsia="仿宋"/>
          <w:color w:val="auto"/>
          <w:sz w:val="28"/>
          <w:szCs w:val="28"/>
          <w:highlight w:val="none"/>
        </w:rPr>
        <w:t xml:space="preserve">。</w:t>
      </w:r>
      <w:r/>
    </w:p>
    <w:p>
      <w:pPr>
        <w:ind w:firstLine="560"/>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11.项目所属行业：</w:t>
      </w:r>
      <w:r>
        <w:rPr>
          <w:rFonts w:hint="eastAsia" w:ascii="仿宋" w:hAnsi="仿宋" w:eastAsia="仿宋"/>
          <w:color w:val="auto"/>
          <w:sz w:val="28"/>
          <w:szCs w:val="28"/>
          <w:highlight w:val="none"/>
          <w:lang w:val="en-US" w:eastAsia="zh-CN"/>
        </w:rPr>
        <w:t xml:space="preserve">工业</w:t>
      </w:r>
      <w:r/>
    </w:p>
    <w:p>
      <w:pPr>
        <w:pStyle w:val="723"/>
        <w:ind w:firstLine="560"/>
        <w:spacing w:after="0" w:line="500" w:lineRule="exact"/>
        <w:rPr>
          <w:rFonts w:ascii="黑体" w:hAnsi="黑体" w:eastAsia="黑体"/>
          <w:color w:val="auto"/>
          <w:sz w:val="28"/>
          <w:szCs w:val="28"/>
          <w:highlight w:val="none"/>
        </w:rPr>
        <w:outlineLvl w:val="1"/>
      </w:pPr>
      <w:r/>
      <w:bookmarkStart w:id="9" w:name="_Toc28359090"/>
      <w:r/>
      <w:bookmarkStart w:id="10" w:name="_Toc28359013"/>
      <w:r/>
      <w:bookmarkStart w:id="11" w:name="_Toc35393799"/>
      <w:r/>
      <w:bookmarkStart w:id="12" w:name="_Toc35393630"/>
      <w:r/>
      <w:bookmarkStart w:id="13" w:name="_Toc15743"/>
      <w:r/>
      <w:bookmarkStart w:id="14" w:name="_Toc11104"/>
      <w:r>
        <w:rPr>
          <w:rFonts w:hint="eastAsia" w:ascii="黑体" w:hAnsi="黑体" w:eastAsia="黑体"/>
          <w:color w:val="auto"/>
          <w:sz w:val="28"/>
          <w:szCs w:val="28"/>
          <w:highlight w:val="none"/>
        </w:rPr>
        <w:t xml:space="preserve">二、响应人的资格要求：</w:t>
      </w:r>
      <w:bookmarkEnd w:id="9"/>
      <w:r/>
      <w:bookmarkEnd w:id="10"/>
      <w:r/>
      <w:bookmarkEnd w:id="11"/>
      <w:r/>
      <w:bookmarkEnd w:id="12"/>
      <w:r/>
      <w:bookmarkEnd w:id="13"/>
      <w:r/>
      <w:bookmarkEnd w:id="14"/>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1.《中华人民共和国政府采购法》第二十二条规定的条件：</w:t>
      </w:r>
      <w:r/>
    </w:p>
    <w:p>
      <w:pPr>
        <w:pStyle w:val="740"/>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bookmarkStart w:id="15" w:name="_Toc28359091"/>
      <w:r/>
      <w:bookmarkStart w:id="16" w:name="_Toc28359014"/>
      <w:r>
        <w:rPr>
          <w:rFonts w:hint="eastAsia" w:ascii="仿宋" w:hAnsi="仿宋" w:eastAsia="仿宋" w:cs="Times New Roman"/>
          <w:color w:val="auto"/>
          <w:sz w:val="28"/>
          <w:szCs w:val="28"/>
          <w:highlight w:val="none"/>
        </w:rPr>
        <w:t xml:space="preserve">（1）具有独立承担民事责任的能力;</w:t>
      </w:r>
      <w:r/>
    </w:p>
    <w:p>
      <w:pPr>
        <w:pStyle w:val="740"/>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（2）具有良好的商业信誉和健全的财务会计制度;</w:t>
      </w:r>
      <w:r/>
    </w:p>
    <w:p>
      <w:pPr>
        <w:pStyle w:val="740"/>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（3）具有履行合同所必需的设备和专业技术能力;</w:t>
      </w:r>
      <w:r/>
    </w:p>
    <w:p>
      <w:pPr>
        <w:pStyle w:val="740"/>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（4）有依法缴纳税收和社会保障资金的良好记录;</w:t>
      </w:r>
      <w:r/>
    </w:p>
    <w:p>
      <w:pPr>
        <w:pStyle w:val="740"/>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（5）参加政府采购活动前三年内，在经营活动中没有重大违法记录;</w:t>
      </w:r>
      <w:r/>
    </w:p>
    <w:p>
      <w:pPr>
        <w:pStyle w:val="740"/>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（6）法律、行政法规规定的其他条件。</w:t>
      </w:r>
      <w:r/>
    </w:p>
    <w:p>
      <w:pPr>
        <w:ind w:firstLine="560"/>
        <w:spacing w:line="500" w:lineRule="exact"/>
        <w:rPr>
          <w:rFonts w:ascii="仿宋" w:hAnsi="仿宋" w:eastAsia="仿宋"/>
          <w:color w:val="auto"/>
          <w:sz w:val="28"/>
          <w:szCs w:val="28"/>
          <w:highlight w:val="none"/>
          <w:u w:val="singl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.落实政府采购政策需满足的资格要求：</w:t>
      </w:r>
      <w:r/>
    </w:p>
    <w:p>
      <w:pPr>
        <w:pStyle w:val="740"/>
        <w:ind w:firstLine="482"/>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t xml:space="preserve">（</w:t>
      </w:r>
      <w:r>
        <w:rPr>
          <w:rFonts w:hint="eastAsia" w:ascii="仿宋" w:hAnsi="仿宋" w:eastAsia="仿宋" w:cs="Times New Roman"/>
          <w:color w:val="auto"/>
          <w:sz w:val="28"/>
          <w:szCs w:val="28"/>
          <w:highlight w:val="none"/>
        </w:rPr>
        <w:t xml:space="preserve">1）提供《中小企业声明函</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rPr>
        <w:t xml:space="preserve">残疾人福利性单位声明函》或监狱和省级以上监狱管理局、戒毒管理局（含新疆生产建设兵团）出具的属于监狱企业的证明文件。对于专门面向中小企业采购的项目，不提供的，按无效响应处理；对于非专门面向中小企业采购的项目，</w:t>
      </w:r>
      <w:r>
        <w:rPr>
          <w:rFonts w:ascii="仿宋" w:hAnsi="仿宋" w:eastAsia="仿宋" w:cs="Times New Roman"/>
          <w:color w:val="auto"/>
          <w:sz w:val="28"/>
          <w:szCs w:val="28"/>
          <w:highlight w:val="none"/>
        </w:rPr>
        <w:t xml:space="preserve">供应商</w:t>
      </w:r>
      <w:r>
        <w:rPr>
          <w:rFonts w:hint="eastAsia" w:ascii="仿宋" w:hAnsi="仿宋" w:eastAsia="仿宋" w:cs="Times New Roman"/>
          <w:color w:val="auto"/>
          <w:sz w:val="28"/>
          <w:szCs w:val="28"/>
          <w:highlight w:val="none"/>
        </w:rPr>
        <w:t xml:space="preserve">属于</w:t>
      </w:r>
      <w:r>
        <w:rPr>
          <w:rFonts w:ascii="仿宋" w:hAnsi="仿宋" w:eastAsia="仿宋" w:cs="Times New Roman"/>
          <w:color w:val="auto"/>
          <w:sz w:val="28"/>
          <w:szCs w:val="28"/>
          <w:highlight w:val="none"/>
        </w:rPr>
        <w:t xml:space="preserve">小微企业</w:t>
      </w:r>
      <w:r>
        <w:rPr>
          <w:rFonts w:hint="eastAsia" w:ascii="仿宋" w:hAnsi="仿宋" w:eastAsia="仿宋" w:cs="Times New Roman"/>
          <w:color w:val="auto"/>
          <w:sz w:val="28"/>
          <w:szCs w:val="28"/>
          <w:highlight w:val="none"/>
        </w:rPr>
        <w:t xml:space="preserve">、</w:t>
      </w:r>
      <w:r>
        <w:rPr>
          <w:rFonts w:ascii="仿宋" w:hAnsi="仿宋" w:eastAsia="仿宋" w:cs="Times New Roman"/>
          <w:color w:val="auto"/>
          <w:sz w:val="28"/>
          <w:szCs w:val="28"/>
          <w:highlight w:val="none"/>
        </w:rPr>
        <w:t xml:space="preserve">监狱企业</w:t>
      </w:r>
      <w:r>
        <w:rPr>
          <w:rFonts w:hint="eastAsia" w:ascii="仿宋" w:hAnsi="仿宋" w:eastAsia="仿宋" w:cs="Times New Roman"/>
          <w:color w:val="auto"/>
          <w:sz w:val="28"/>
          <w:szCs w:val="28"/>
          <w:highlight w:val="none"/>
        </w:rPr>
        <w:t xml:space="preserve">或者</w:t>
      </w:r>
      <w:r>
        <w:rPr>
          <w:rFonts w:ascii="仿宋" w:hAnsi="仿宋" w:eastAsia="仿宋" w:cs="Times New Roman"/>
          <w:color w:val="auto"/>
          <w:sz w:val="28"/>
          <w:szCs w:val="28"/>
          <w:highlight w:val="none"/>
        </w:rPr>
        <w:t xml:space="preserve">残疾人福利性单位的</w:t>
      </w:r>
      <w:r>
        <w:rPr>
          <w:rFonts w:hint="eastAsia" w:ascii="仿宋" w:hAnsi="仿宋" w:eastAsia="仿宋" w:cs="Times New Roman"/>
          <w:color w:val="auto"/>
          <w:sz w:val="28"/>
          <w:szCs w:val="28"/>
          <w:highlight w:val="none"/>
        </w:rPr>
        <w:t xml:space="preserve">，享受价格扣除优惠。</w:t>
      </w:r>
      <w:r/>
    </w:p>
    <w:p>
      <w:pPr>
        <w:pStyle w:val="740"/>
        <w:ind w:firstLine="567"/>
        <w:spacing w:before="0" w:beforeAutospacing="0" w:after="0" w:afterAutospacing="0" w:line="500" w:lineRule="exact"/>
        <w:shd w:val="clear" w:color="auto" w:fill="ffffff"/>
        <w:rPr>
          <w:rFonts w:ascii="仿宋" w:hAnsi="仿宋" w:eastAsia="仿宋"/>
          <w:color w:val="auto"/>
          <w:sz w:val="28"/>
          <w:szCs w:val="28"/>
          <w:highlight w:val="none"/>
          <w:u w:val="single"/>
        </w:rPr>
      </w:pPr>
      <w:r>
        <w:rPr>
          <w:rFonts w:hint="eastAsia" w:ascii="仿宋" w:hAnsi="仿宋" w:eastAsia="仿宋" w:cs="Times New Roman"/>
          <w:color w:val="auto"/>
          <w:sz w:val="28"/>
          <w:szCs w:val="28"/>
          <w:highlight w:val="none"/>
        </w:rPr>
        <w:t xml:space="preserve">3.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p>
    <w:p>
      <w:pPr>
        <w:pStyle w:val="740"/>
        <w:ind w:firstLine="567"/>
        <w:spacing w:before="0" w:beforeAutospacing="0" w:after="0" w:afterAutospacing="0"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4.本项目的特定资格要求：</w:t>
      </w:r>
      <w:r/>
    </w:p>
    <w:p>
      <w:pPr>
        <w:ind w:firstLine="562"/>
        <w:spacing w:line="500" w:lineRule="exact"/>
        <w:rPr>
          <w:rFonts w:hint="eastAsia" w:ascii="仿宋" w:hAnsi="仿宋" w:eastAsia="仿宋" w:cs="Times New Roman"/>
          <w:b/>
          <w:bCs/>
          <w:iCs/>
          <w:color w:val="auto"/>
          <w:sz w:val="28"/>
          <w:szCs w:val="28"/>
          <w:highlight w:val="none"/>
        </w:rPr>
      </w:pPr>
      <w:r>
        <w:rPr>
          <w:rFonts w:hint="eastAsia" w:ascii="仿宋" w:hAnsi="仿宋" w:eastAsia="仿宋" w:cs="Times New Roman"/>
          <w:b/>
          <w:bCs/>
          <w:color w:val="auto"/>
          <w:sz w:val="28"/>
          <w:szCs w:val="28"/>
          <w:highlight w:val="none"/>
        </w:rPr>
        <w:t xml:space="preserve">（1）本项目专门面向中小企业采购，响应供应商须提供《中小企业声明函》，该项目所属行业为工业。</w:t>
      </w:r>
      <w:r/>
    </w:p>
    <w:p>
      <w:pPr>
        <w:pStyle w:val="740"/>
        <w:ind w:firstLine="567"/>
        <w:spacing w:before="0" w:beforeAutospacing="0" w:after="0" w:afterAutospacing="0" w:line="500" w:lineRule="exact"/>
        <w:shd w:val="clear" w:color="auto" w:fill="ffffff"/>
        <w:rPr>
          <w:rFonts w:hint="eastAsia" w:ascii="仿宋" w:hAnsi="仿宋" w:eastAsia="仿宋" w:cs="Times New Roman"/>
          <w:color w:val="auto"/>
          <w:sz w:val="28"/>
          <w:szCs w:val="28"/>
          <w:highlight w:val="none"/>
        </w:rPr>
      </w:pPr>
      <w:r>
        <w:rPr>
          <w:rFonts w:hint="eastAsia" w:ascii="仿宋" w:hAnsi="仿宋" w:eastAsia="仿宋"/>
          <w:iCs/>
          <w:color w:val="auto"/>
          <w:sz w:val="28"/>
          <w:szCs w:val="28"/>
          <w:highlight w:val="none"/>
        </w:rPr>
        <w:t xml:space="preserve">5.</w:t>
      </w:r>
      <w:r>
        <w:rPr>
          <w:rFonts w:hint="eastAsia" w:ascii="仿宋" w:hAnsi="仿宋" w:eastAsia="仿宋"/>
          <w:color w:val="auto"/>
          <w:sz w:val="28"/>
          <w:szCs w:val="28"/>
          <w:highlight w:val="none"/>
        </w:rPr>
        <w:t xml:space="preserve">供应商的法定代表人参加</w:t>
      </w:r>
      <w:r>
        <w:rPr>
          <w:rFonts w:hint="eastAsia" w:ascii="仿宋" w:hAnsi="仿宋" w:eastAsia="仿宋"/>
          <w:color w:val="auto"/>
          <w:sz w:val="28"/>
          <w:szCs w:val="28"/>
          <w:highlight w:val="none"/>
          <w:lang w:val="en-US" w:eastAsia="zh-CN"/>
        </w:rPr>
        <w:t xml:space="preserve">谈判</w:t>
      </w:r>
      <w:r>
        <w:rPr>
          <w:rFonts w:hint="eastAsia" w:ascii="仿宋" w:hAnsi="仿宋" w:eastAsia="仿宋"/>
          <w:color w:val="auto"/>
          <w:sz w:val="28"/>
          <w:szCs w:val="28"/>
          <w:highlight w:val="none"/>
        </w:rPr>
        <w:t xml:space="preserve">采购活动的，须在响应文件中提供法定代表人身份证明和身份证复印件；委托代理人参加</w:t>
      </w:r>
      <w:r>
        <w:rPr>
          <w:rFonts w:hint="eastAsia" w:ascii="仿宋" w:hAnsi="仿宋" w:eastAsia="仿宋"/>
          <w:color w:val="auto"/>
          <w:sz w:val="28"/>
          <w:szCs w:val="28"/>
          <w:highlight w:val="none"/>
          <w:lang w:val="en-US" w:eastAsia="zh-CN"/>
        </w:rPr>
        <w:t xml:space="preserve">谈判</w:t>
      </w:r>
      <w:r>
        <w:rPr>
          <w:rFonts w:hint="eastAsia" w:ascii="仿宋" w:hAnsi="仿宋" w:eastAsia="仿宋"/>
          <w:color w:val="auto"/>
          <w:sz w:val="28"/>
          <w:szCs w:val="28"/>
          <w:highlight w:val="none"/>
        </w:rPr>
        <w:t xml:space="preserve">采购活动的，还须在响应文件中提供法定代表人的授权委托书。代理人须为响应供应商的正式员工，并提供响应文件提交截止日前最近1个月响应供应商为其缴纳社保的证明；新成立企业距响应文件提交截止日不足30日的，可不提供缴纳社保的证明（以新办企业营业执照发放日期为准）。</w:t>
      </w:r>
      <w:r/>
    </w:p>
    <w:p>
      <w:pPr>
        <w:ind w:firstLine="560"/>
        <w:spacing w:line="500" w:lineRule="exact"/>
        <w:rPr>
          <w:rFonts w:ascii="仿宋" w:hAnsi="仿宋" w:eastAsia="仿宋"/>
          <w:i/>
          <w:iCs/>
          <w:color w:val="auto"/>
          <w:sz w:val="28"/>
          <w:szCs w:val="28"/>
          <w:highlight w:val="none"/>
          <w:u w:val="single"/>
        </w:rPr>
      </w:pPr>
      <w:r>
        <w:rPr>
          <w:rFonts w:hint="eastAsia" w:ascii="仿宋" w:hAnsi="仿宋" w:eastAsia="仿宋"/>
          <w:color w:val="auto"/>
          <w:sz w:val="28"/>
          <w:szCs w:val="28"/>
          <w:highlight w:val="none"/>
        </w:rPr>
        <w:t xml:space="preserve">6.未被“信用中国（www.creditchina.gov.cn）”、“中国政府采购网（http://www.ccgp.gov.cn/）”网站列入失信被执行人或重大税收违法案件当事人名单或政府采购严重失信行为记录名单，查询结果以评审过程中现场网络截图为准。</w:t>
      </w:r>
      <w:r/>
    </w:p>
    <w:p>
      <w:pPr>
        <w:pStyle w:val="723"/>
        <w:ind w:firstLine="560"/>
        <w:spacing w:after="0" w:line="500" w:lineRule="exact"/>
        <w:rPr>
          <w:rFonts w:ascii="黑体" w:hAnsi="黑体" w:eastAsia="黑体"/>
          <w:color w:val="auto"/>
          <w:sz w:val="28"/>
          <w:szCs w:val="28"/>
          <w:highlight w:val="none"/>
        </w:rPr>
        <w:outlineLvl w:val="1"/>
      </w:pPr>
      <w:r/>
      <w:bookmarkStart w:id="17" w:name="_Toc35393800"/>
      <w:r/>
      <w:bookmarkStart w:id="18" w:name="_Toc3394"/>
      <w:r/>
      <w:bookmarkStart w:id="19" w:name="_Toc35393631"/>
      <w:r/>
      <w:bookmarkStart w:id="20" w:name="_Toc24791"/>
      <w:r>
        <w:rPr>
          <w:rFonts w:hint="eastAsia" w:ascii="黑体" w:hAnsi="黑体" w:eastAsia="黑体"/>
          <w:color w:val="auto"/>
          <w:sz w:val="28"/>
          <w:szCs w:val="28"/>
          <w:highlight w:val="none"/>
        </w:rPr>
        <w:t xml:space="preserve">三、获取竞争性谈判文件</w:t>
      </w:r>
      <w:bookmarkEnd w:id="15"/>
      <w:r/>
      <w:bookmarkEnd w:id="16"/>
      <w:r/>
      <w:bookmarkEnd w:id="17"/>
      <w:r/>
      <w:bookmarkEnd w:id="18"/>
      <w:r/>
      <w:bookmarkEnd w:id="19"/>
      <w:r/>
      <w:bookmarkEnd w:id="20"/>
      <w:r/>
      <w:r/>
    </w:p>
    <w:p>
      <w:pPr>
        <w:ind w:firstLine="54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 时间：公告发布之日起</w:t>
      </w:r>
      <w:r>
        <w:rPr>
          <w:rFonts w:hint="eastAsia" w:ascii="仿宋" w:hAnsi="仿宋" w:eastAsia="仿宋" w:cs="宋体"/>
          <w:color w:val="auto"/>
          <w:sz w:val="28"/>
          <w:szCs w:val="28"/>
          <w:highlight w:val="none"/>
          <w:lang w:val="en-US" w:eastAsia="zh-CN"/>
        </w:rPr>
        <w:t xml:space="preserve">3</w:t>
      </w:r>
      <w:r>
        <w:rPr>
          <w:rFonts w:hint="eastAsia" w:ascii="仿宋" w:hAnsi="仿宋" w:eastAsia="仿宋" w:cs="宋体"/>
          <w:color w:val="auto"/>
          <w:sz w:val="28"/>
          <w:szCs w:val="28"/>
          <w:highlight w:val="none"/>
        </w:rPr>
        <w:t xml:space="preserve">个工作日内</w:t>
      </w:r>
      <w:r/>
    </w:p>
    <w:p>
      <w:pPr>
        <w:ind w:firstLine="54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 地点：江苏省政府采购网</w:t>
      </w:r>
      <w:r/>
    </w:p>
    <w:p>
      <w:pPr>
        <w:ind w:firstLine="54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3.方式：</w:t>
      </w:r>
      <w:r>
        <w:rPr>
          <w:rFonts w:hint="eastAsia" w:ascii="仿宋" w:hAnsi="仿宋" w:eastAsia="仿宋"/>
          <w:color w:val="auto"/>
          <w:sz w:val="28"/>
          <w:szCs w:val="28"/>
          <w:highlight w:val="none"/>
        </w:rPr>
        <w:t xml:space="preserve">通过“苏采云”系统网上注册登记后获取，具体详见《江苏省政府采购管理交易系统（苏采云）投标人操作手册》。</w:t>
      </w:r>
      <w:r/>
    </w:p>
    <w:p>
      <w:pPr>
        <w:pStyle w:val="723"/>
        <w:ind w:firstLine="560"/>
        <w:spacing w:after="0" w:line="500" w:lineRule="exact"/>
        <w:rPr>
          <w:rFonts w:ascii="黑体" w:hAnsi="黑体" w:eastAsia="黑体"/>
          <w:color w:val="auto"/>
          <w:sz w:val="28"/>
          <w:szCs w:val="28"/>
          <w:highlight w:val="none"/>
        </w:rPr>
        <w:outlineLvl w:val="1"/>
      </w:pPr>
      <w:r/>
      <w:bookmarkStart w:id="21" w:name="_Toc35393632"/>
      <w:r/>
      <w:bookmarkStart w:id="22" w:name="_Toc28359015"/>
      <w:r/>
      <w:bookmarkStart w:id="23" w:name="_Toc35393801"/>
      <w:r/>
      <w:bookmarkStart w:id="24" w:name="_Toc28359092"/>
      <w:r/>
      <w:bookmarkStart w:id="25" w:name="_Toc28684"/>
      <w:r/>
      <w:bookmarkStart w:id="26" w:name="_Toc14758"/>
      <w:r>
        <w:rPr>
          <w:rFonts w:hint="eastAsia" w:ascii="黑体" w:hAnsi="黑体" w:eastAsia="黑体"/>
          <w:color w:val="auto"/>
          <w:sz w:val="28"/>
          <w:szCs w:val="28"/>
          <w:highlight w:val="none"/>
        </w:rPr>
        <w:t xml:space="preserve">四、</w:t>
      </w:r>
      <w:bookmarkEnd w:id="21"/>
      <w:r/>
      <w:bookmarkEnd w:id="22"/>
      <w:r/>
      <w:bookmarkEnd w:id="23"/>
      <w:r/>
      <w:bookmarkEnd w:id="24"/>
      <w:r>
        <w:rPr>
          <w:rFonts w:hint="eastAsia" w:ascii="黑体" w:hAnsi="黑体" w:eastAsia="黑体"/>
          <w:color w:val="auto"/>
          <w:sz w:val="28"/>
          <w:szCs w:val="28"/>
          <w:highlight w:val="none"/>
        </w:rPr>
        <w:t xml:space="preserve">竞争性谈判响应文件提交和开启</w:t>
      </w:r>
      <w:bookmarkEnd w:id="25"/>
      <w:r/>
      <w:bookmarkEnd w:id="26"/>
      <w:r/>
      <w:r/>
    </w:p>
    <w:p>
      <w:pPr>
        <w:ind w:firstLine="560"/>
        <w:spacing w:line="500" w:lineRule="exact"/>
        <w:rPr>
          <w:rFonts w:ascii="仿宋" w:hAnsi="仿宋" w:eastAsia="仿宋"/>
          <w:bCs/>
          <w:color w:val="auto"/>
          <w:sz w:val="28"/>
          <w:szCs w:val="28"/>
          <w:highlight w:val="none"/>
          <w:u w:val="single"/>
        </w:rPr>
      </w:pPr>
      <w:r>
        <w:rPr>
          <w:rFonts w:hint="eastAsia" w:ascii="仿宋" w:hAnsi="仿宋" w:eastAsia="仿宋"/>
          <w:color w:val="auto"/>
          <w:sz w:val="28"/>
          <w:szCs w:val="28"/>
          <w:highlight w:val="none"/>
        </w:rPr>
        <w:t xml:space="preserve">截止时间：</w:t>
      </w:r>
      <w:r>
        <w:rPr>
          <w:rFonts w:hint="eastAsia" w:ascii="仿宋" w:hAnsi="仿宋" w:eastAsia="仿宋"/>
          <w:color w:val="auto"/>
          <w:sz w:val="28"/>
          <w:szCs w:val="28"/>
          <w:highlight w:val="none"/>
          <w:lang w:val="en-US" w:eastAsia="zh-CN"/>
        </w:rPr>
        <w:t xml:space="preserve">2026</w:t>
      </w:r>
      <w:r>
        <w:rPr>
          <w:rFonts w:hint="eastAsia" w:ascii="仿宋" w:hAnsi="仿宋" w:eastAsia="仿宋"/>
          <w:bCs/>
          <w:color w:val="auto"/>
          <w:sz w:val="28"/>
          <w:szCs w:val="28"/>
          <w:highlight w:val="none"/>
        </w:rPr>
        <w:t xml:space="preserve">年</w:t>
      </w:r>
      <w:r>
        <w:rPr>
          <w:rFonts w:hint="eastAsia" w:ascii="仿宋" w:hAnsi="仿宋" w:eastAsia="仿宋"/>
          <w:bCs/>
          <w:color w:val="auto"/>
          <w:sz w:val="28"/>
          <w:szCs w:val="28"/>
          <w:highlight w:val="none"/>
          <w:lang w:val="en-US" w:eastAsia="zh-CN"/>
        </w:rPr>
        <w:t xml:space="preserve">11</w:t>
      </w:r>
      <w:r>
        <w:rPr>
          <w:rFonts w:hint="eastAsia" w:ascii="仿宋" w:hAnsi="仿宋" w:eastAsia="仿宋"/>
          <w:bCs/>
          <w:color w:val="auto"/>
          <w:sz w:val="28"/>
          <w:szCs w:val="28"/>
          <w:highlight w:val="none"/>
        </w:rPr>
        <w:t xml:space="preserve">月</w:t>
      </w:r>
      <w:r>
        <w:rPr>
          <w:rFonts w:hint="eastAsia" w:ascii="仿宋" w:hAnsi="仿宋" w:eastAsia="仿宋"/>
          <w:bCs/>
          <w:color w:val="auto"/>
          <w:sz w:val="28"/>
          <w:szCs w:val="28"/>
          <w:highlight w:val="none"/>
          <w:lang w:val="en-US" w:eastAsia="zh-CN"/>
        </w:rPr>
        <w:t xml:space="preserve">3</w:t>
      </w:r>
      <w:r>
        <w:rPr>
          <w:rFonts w:hint="eastAsia" w:ascii="仿宋" w:hAnsi="仿宋" w:eastAsia="仿宋"/>
          <w:bCs/>
          <w:color w:val="auto"/>
          <w:sz w:val="28"/>
          <w:szCs w:val="28"/>
          <w:highlight w:val="none"/>
        </w:rPr>
        <w:t xml:space="preserve">日</w:t>
      </w:r>
      <w:r>
        <w:rPr>
          <w:rFonts w:hint="eastAsia" w:ascii="仿宋" w:hAnsi="仿宋" w:eastAsia="仿宋"/>
          <w:bCs/>
          <w:color w:val="auto"/>
          <w:sz w:val="28"/>
          <w:szCs w:val="28"/>
          <w:highlight w:val="none"/>
          <w:lang w:val="en-US" w:eastAsia="zh-CN"/>
        </w:rPr>
        <w:t xml:space="preserve">09</w:t>
      </w:r>
      <w:r>
        <w:rPr>
          <w:rFonts w:hint="eastAsia" w:ascii="仿宋" w:hAnsi="仿宋" w:eastAsia="仿宋"/>
          <w:bCs/>
          <w:color w:val="auto"/>
          <w:sz w:val="28"/>
          <w:szCs w:val="28"/>
          <w:highlight w:val="none"/>
        </w:rPr>
        <w:t xml:space="preserve">点</w:t>
      </w:r>
      <w:r>
        <w:rPr>
          <w:rFonts w:hint="eastAsia" w:ascii="仿宋" w:hAnsi="仿宋" w:eastAsia="仿宋"/>
          <w:bCs/>
          <w:color w:val="auto"/>
          <w:sz w:val="28"/>
          <w:szCs w:val="28"/>
          <w:highlight w:val="none"/>
          <w:lang w:val="en-US" w:eastAsia="zh-CN"/>
        </w:rPr>
        <w:t xml:space="preserve">00</w:t>
      </w:r>
      <w:r>
        <w:rPr>
          <w:rFonts w:hint="eastAsia" w:ascii="仿宋" w:hAnsi="仿宋" w:eastAsia="仿宋"/>
          <w:bCs/>
          <w:color w:val="auto"/>
          <w:sz w:val="28"/>
          <w:szCs w:val="28"/>
          <w:highlight w:val="none"/>
        </w:rPr>
        <w:t xml:space="preserve">分（北京时间）</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地点：通过“苏采云”系统提交，具体详见《江苏省政府采购管理交易系统（苏采云）投标人操作手册》。</w:t>
      </w:r>
      <w:r/>
    </w:p>
    <w:p>
      <w:pPr>
        <w:ind w:firstLine="560"/>
        <w:spacing w:line="50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开启时间：</w:t>
      </w:r>
      <w:r>
        <w:rPr>
          <w:rFonts w:hint="eastAsia" w:ascii="仿宋" w:hAnsi="仿宋" w:eastAsia="仿宋"/>
          <w:color w:val="auto"/>
          <w:sz w:val="28"/>
          <w:szCs w:val="28"/>
          <w:highlight w:val="none"/>
          <w:lang w:val="en-US" w:eastAsia="zh-CN"/>
        </w:rPr>
        <w:t xml:space="preserve">2026</w:t>
      </w:r>
      <w:r>
        <w:rPr>
          <w:rFonts w:hint="eastAsia" w:ascii="仿宋" w:hAnsi="仿宋" w:eastAsia="仿宋"/>
          <w:bCs/>
          <w:color w:val="auto"/>
          <w:sz w:val="28"/>
          <w:szCs w:val="28"/>
          <w:highlight w:val="none"/>
        </w:rPr>
        <w:t xml:space="preserve">年</w:t>
      </w:r>
      <w:r>
        <w:rPr>
          <w:rFonts w:hint="eastAsia" w:ascii="仿宋" w:hAnsi="仿宋" w:eastAsia="仿宋"/>
          <w:bCs/>
          <w:color w:val="auto"/>
          <w:sz w:val="28"/>
          <w:szCs w:val="28"/>
          <w:highlight w:val="none"/>
          <w:lang w:val="en-US" w:eastAsia="zh-CN"/>
        </w:rPr>
        <w:t xml:space="preserve">11</w:t>
      </w:r>
      <w:r>
        <w:rPr>
          <w:rFonts w:hint="eastAsia" w:ascii="仿宋" w:hAnsi="仿宋" w:eastAsia="仿宋"/>
          <w:bCs/>
          <w:color w:val="auto"/>
          <w:sz w:val="28"/>
          <w:szCs w:val="28"/>
          <w:highlight w:val="none"/>
        </w:rPr>
        <w:t xml:space="preserve">月</w:t>
      </w:r>
      <w:r>
        <w:rPr>
          <w:rFonts w:hint="eastAsia" w:ascii="仿宋" w:hAnsi="仿宋" w:eastAsia="仿宋"/>
          <w:bCs/>
          <w:color w:val="auto"/>
          <w:sz w:val="28"/>
          <w:szCs w:val="28"/>
          <w:highlight w:val="none"/>
          <w:lang w:val="en-US" w:eastAsia="zh-CN"/>
        </w:rPr>
        <w:t xml:space="preserve">3</w:t>
      </w:r>
      <w:r>
        <w:rPr>
          <w:rFonts w:hint="eastAsia" w:ascii="仿宋" w:hAnsi="仿宋" w:eastAsia="仿宋"/>
          <w:bCs/>
          <w:color w:val="auto"/>
          <w:sz w:val="28"/>
          <w:szCs w:val="28"/>
          <w:highlight w:val="none"/>
        </w:rPr>
        <w:t xml:space="preserve">日</w:t>
      </w:r>
      <w:r>
        <w:rPr>
          <w:rFonts w:hint="eastAsia" w:ascii="仿宋" w:hAnsi="仿宋" w:eastAsia="仿宋"/>
          <w:bCs/>
          <w:color w:val="auto"/>
          <w:sz w:val="28"/>
          <w:szCs w:val="28"/>
          <w:highlight w:val="none"/>
          <w:lang w:val="en-US" w:eastAsia="zh-CN"/>
        </w:rPr>
        <w:t xml:space="preserve">09</w:t>
      </w:r>
      <w:r>
        <w:rPr>
          <w:rFonts w:hint="eastAsia" w:ascii="仿宋" w:hAnsi="仿宋" w:eastAsia="仿宋"/>
          <w:bCs/>
          <w:color w:val="auto"/>
          <w:sz w:val="28"/>
          <w:szCs w:val="28"/>
          <w:highlight w:val="none"/>
        </w:rPr>
        <w:t xml:space="preserve">点</w:t>
      </w:r>
      <w:r>
        <w:rPr>
          <w:rFonts w:hint="eastAsia" w:ascii="仿宋" w:hAnsi="仿宋" w:eastAsia="仿宋"/>
          <w:bCs/>
          <w:color w:val="auto"/>
          <w:sz w:val="28"/>
          <w:szCs w:val="28"/>
          <w:highlight w:val="none"/>
          <w:lang w:val="en-US" w:eastAsia="zh-CN"/>
        </w:rPr>
        <w:t xml:space="preserve">00</w:t>
      </w:r>
      <w:r>
        <w:rPr>
          <w:rFonts w:hint="eastAsia" w:ascii="仿宋" w:hAnsi="仿宋" w:eastAsia="仿宋"/>
          <w:bCs/>
          <w:color w:val="auto"/>
          <w:sz w:val="28"/>
          <w:szCs w:val="28"/>
          <w:highlight w:val="none"/>
        </w:rPr>
        <w:t xml:space="preserve">分（北京时间）</w:t>
      </w:r>
      <w:bookmarkStart w:id="133" w:name="_GoBack"/>
      <w:r/>
      <w:bookmarkEnd w:id="133"/>
      <w:r/>
      <w:r/>
    </w:p>
    <w:p>
      <w:pPr>
        <w:pStyle w:val="723"/>
        <w:ind w:firstLine="560"/>
        <w:spacing w:after="0" w:line="50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开启地点：</w:t>
      </w:r>
      <w:r>
        <w:rPr>
          <w:rFonts w:ascii="仿宋" w:hAnsi="仿宋" w:eastAsia="仿宋"/>
          <w:color w:val="auto"/>
          <w:sz w:val="28"/>
          <w:szCs w:val="28"/>
          <w:highlight w:val="none"/>
        </w:rPr>
        <w:t xml:space="preserve">“苏采云”系统（网址：http://jszfcg.jsczt.cn/）“开标大厅”。</w:t>
      </w:r>
      <w:r/>
    </w:p>
    <w:p>
      <w:pPr>
        <w:pStyle w:val="723"/>
        <w:ind w:firstLine="560"/>
        <w:spacing w:after="0" w:line="500" w:lineRule="exact"/>
        <w:rPr>
          <w:rFonts w:ascii="黑体" w:hAnsi="黑体" w:eastAsia="黑体"/>
          <w:color w:val="auto"/>
          <w:sz w:val="28"/>
          <w:szCs w:val="28"/>
          <w:highlight w:val="none"/>
        </w:rPr>
        <w:outlineLvl w:val="1"/>
      </w:pPr>
      <w:r/>
      <w:bookmarkStart w:id="27" w:name="_Toc15564"/>
      <w:r/>
      <w:bookmarkStart w:id="28" w:name="_Toc28359094"/>
      <w:r/>
      <w:bookmarkStart w:id="29" w:name="_Toc35393634"/>
      <w:r/>
      <w:bookmarkStart w:id="30" w:name="_Toc35393803"/>
      <w:r/>
      <w:bookmarkStart w:id="31" w:name="_Toc28359017"/>
      <w:r/>
      <w:bookmarkStart w:id="32" w:name="_Toc11367"/>
      <w:r>
        <w:rPr>
          <w:rFonts w:hint="eastAsia" w:ascii="黑体" w:hAnsi="黑体" w:eastAsia="黑体"/>
          <w:color w:val="auto"/>
          <w:sz w:val="28"/>
          <w:szCs w:val="28"/>
          <w:highlight w:val="none"/>
        </w:rPr>
        <w:t xml:space="preserve">五、公告期限</w:t>
      </w:r>
      <w:bookmarkEnd w:id="27"/>
      <w:r/>
      <w:bookmarkEnd w:id="28"/>
      <w:r/>
      <w:bookmarkEnd w:id="29"/>
      <w:r/>
      <w:bookmarkEnd w:id="30"/>
      <w:r/>
      <w:bookmarkEnd w:id="31"/>
      <w:r/>
      <w:bookmarkEnd w:id="32"/>
      <w:r/>
      <w:r/>
    </w:p>
    <w:p>
      <w:pPr>
        <w:ind w:firstLine="56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自本公告发布之日起3个工作日。</w:t>
      </w:r>
      <w:r/>
    </w:p>
    <w:p>
      <w:pPr>
        <w:pStyle w:val="723"/>
        <w:ind w:firstLine="560"/>
        <w:spacing w:after="0" w:line="500" w:lineRule="exact"/>
        <w:rPr>
          <w:rFonts w:ascii="黑体" w:hAnsi="黑体" w:eastAsia="黑体"/>
          <w:color w:val="auto"/>
          <w:sz w:val="28"/>
          <w:szCs w:val="28"/>
          <w:highlight w:val="none"/>
        </w:rPr>
        <w:outlineLvl w:val="1"/>
      </w:pPr>
      <w:r/>
      <w:bookmarkStart w:id="33" w:name="_Toc3045"/>
      <w:r/>
      <w:bookmarkStart w:id="34" w:name="_Toc35393804"/>
      <w:r/>
      <w:bookmarkStart w:id="35" w:name="_Toc19334"/>
      <w:r/>
      <w:bookmarkStart w:id="36" w:name="_Toc35393635"/>
      <w:r>
        <w:rPr>
          <w:rFonts w:hint="eastAsia" w:ascii="黑体" w:hAnsi="黑体" w:eastAsia="黑体"/>
          <w:color w:val="auto"/>
          <w:sz w:val="28"/>
          <w:szCs w:val="28"/>
          <w:highlight w:val="none"/>
        </w:rPr>
        <w:t xml:space="preserve">六、其他补充事宜</w:t>
      </w:r>
      <w:bookmarkEnd w:id="33"/>
      <w:r/>
      <w:bookmarkEnd w:id="34"/>
      <w:r/>
      <w:bookmarkEnd w:id="35"/>
      <w:r/>
      <w:bookmarkEnd w:id="36"/>
      <w:r/>
      <w:r/>
    </w:p>
    <w:p>
      <w:pPr>
        <w:ind w:firstLine="565"/>
        <w:spacing w:line="500" w:lineRule="exact"/>
        <w:rPr>
          <w:rFonts w:ascii="仿宋" w:hAnsi="仿宋" w:eastAsia="仿宋" w:cs="宋体"/>
          <w:bCs/>
          <w:color w:val="auto"/>
          <w:sz w:val="28"/>
          <w:szCs w:val="28"/>
          <w:highlight w:val="none"/>
        </w:rPr>
      </w:pPr>
      <w:r>
        <w:rPr>
          <w:rFonts w:hint="eastAsia" w:ascii="仿宋" w:hAnsi="仿宋" w:eastAsia="仿宋" w:cs="宋体"/>
          <w:color w:val="auto"/>
          <w:sz w:val="28"/>
          <w:szCs w:val="28"/>
          <w:highlight w:val="none"/>
        </w:rPr>
        <w:t xml:space="preserve">1.</w:t>
      </w:r>
      <w:r>
        <w:rPr>
          <w:rFonts w:hint="eastAsia" w:ascii="仿宋" w:hAnsi="仿宋" w:eastAsia="仿宋" w:cs="宋体"/>
          <w:bCs/>
          <w:color w:val="auto"/>
          <w:sz w:val="28"/>
          <w:szCs w:val="28"/>
          <w:highlight w:val="none"/>
        </w:rPr>
        <w:t xml:space="preserve">本项目采用电子化交易模式，</w:t>
      </w:r>
      <w:r>
        <w:rPr>
          <w:rFonts w:hint="eastAsia" w:ascii="仿宋" w:hAnsi="仿宋" w:eastAsia="仿宋"/>
          <w:color w:val="auto"/>
          <w:sz w:val="28"/>
          <w:szCs w:val="28"/>
          <w:highlight w:val="none"/>
        </w:rPr>
        <w:t xml:space="preserve">具体详见《江苏省政府采购管理交易系统（苏采云）投标人操作手册》，特别</w:t>
      </w:r>
      <w:r>
        <w:rPr>
          <w:rFonts w:hint="eastAsia" w:ascii="仿宋" w:hAnsi="仿宋" w:eastAsia="仿宋" w:cs="宋体"/>
          <w:bCs/>
          <w:color w:val="auto"/>
          <w:sz w:val="28"/>
          <w:szCs w:val="28"/>
          <w:highlight w:val="none"/>
        </w:rPr>
        <w:t xml:space="preserve">注意以下事项：</w:t>
      </w:r>
      <w:r/>
    </w:p>
    <w:p>
      <w:pPr>
        <w:ind w:firstLine="560"/>
        <w:spacing w:line="500" w:lineRule="exact"/>
        <w:rPr>
          <w:rFonts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 xml:space="preserve">（1）“苏采云”系统的网址为：http://jszfcg.jsczt.cn/；</w:t>
      </w:r>
      <w:r/>
    </w:p>
    <w:p>
      <w:pPr>
        <w:ind w:firstLine="560"/>
        <w:spacing w:line="500" w:lineRule="exact"/>
        <w:rPr>
          <w:rFonts w:ascii="仿宋" w:hAnsi="仿宋" w:eastAsia="仿宋" w:cs="仿宋"/>
          <w:color w:val="auto"/>
          <w:sz w:val="28"/>
          <w:szCs w:val="28"/>
          <w:highlight w:val="none"/>
        </w:rPr>
      </w:pPr>
      <w:r>
        <w:rPr>
          <w:rFonts w:hint="eastAsia" w:ascii="仿宋" w:hAnsi="仿宋" w:eastAsia="仿宋" w:cs="宋体"/>
          <w:bCs/>
          <w:color w:val="auto"/>
          <w:sz w:val="28"/>
          <w:szCs w:val="28"/>
          <w:highlight w:val="none"/>
        </w:rPr>
        <w:t xml:space="preserve">（2）响应供应商需办理“CA 数字证书”的，可参阅“江苏省政府采购网/办事指南/资料下载”中有关资料（</w:t>
      </w:r>
      <w:r>
        <w:rPr>
          <w:color w:val="auto"/>
          <w:highlight w:val="none"/>
        </w:rPr>
        <w:fldChar w:fldCharType="begin"/>
      </w:r>
      <w:r>
        <w:rPr>
          <w:color w:val="auto"/>
          <w:highlight w:val="none"/>
        </w:rPr>
        <w:instrText xml:space="preserve"> HYPERLINK "http://jsxcmm.com/help/gys.html" </w:instrText>
      </w:r>
      <w:r>
        <w:rPr>
          <w:color w:val="auto"/>
          <w:highlight w:val="none"/>
        </w:rPr>
        <w:fldChar w:fldCharType="separate"/>
      </w:r>
      <w:r>
        <w:rPr>
          <w:rStyle w:val="747"/>
          <w:rFonts w:ascii="仿宋" w:hAnsi="仿宋" w:eastAsia="仿宋" w:cs="宋体"/>
          <w:bCs/>
          <w:color w:val="auto"/>
          <w:sz w:val="28"/>
          <w:szCs w:val="28"/>
          <w:highlight w:val="none"/>
        </w:rPr>
        <w:t xml:space="preserve">http://jsxcmm.com/help/gys.html</w:t>
      </w:r>
      <w:r>
        <w:rPr>
          <w:rStyle w:val="747"/>
          <w:rFonts w:ascii="仿宋" w:hAnsi="仿宋" w:eastAsia="仿宋" w:cs="宋体"/>
          <w:bCs/>
          <w:color w:val="auto"/>
          <w:sz w:val="28"/>
          <w:szCs w:val="28"/>
          <w:highlight w:val="none"/>
        </w:rPr>
        <w:fldChar w:fldCharType="end"/>
      </w:r>
      <w:r>
        <w:rPr>
          <w:rFonts w:ascii="仿宋" w:hAnsi="仿宋" w:eastAsia="仿宋" w:cs="宋体"/>
          <w:bCs/>
          <w:color w:val="auto"/>
          <w:sz w:val="28"/>
          <w:szCs w:val="28"/>
          <w:highlight w:val="none"/>
        </w:rPr>
        <w:t xml:space="preserve">）</w:t>
      </w:r>
      <w:r>
        <w:rPr>
          <w:rFonts w:hint="eastAsia" w:ascii="仿宋" w:hAnsi="仿宋" w:eastAsia="仿宋" w:cs="宋体"/>
          <w:bCs/>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s="仿宋"/>
          <w:color w:val="auto"/>
          <w:sz w:val="28"/>
          <w:szCs w:val="28"/>
          <w:highlight w:val="none"/>
        </w:rPr>
        <w:t xml:space="preserve">（3）</w:t>
      </w:r>
      <w:r>
        <w:rPr>
          <w:rFonts w:ascii="仿宋" w:hAnsi="仿宋" w:eastAsia="仿宋"/>
          <w:color w:val="auto"/>
          <w:sz w:val="28"/>
          <w:szCs w:val="28"/>
          <w:highlight w:val="none"/>
        </w:rPr>
        <w:t xml:space="preserve">使用谷歌浏览器。</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w:t>
      </w:r>
      <w:r>
        <w:rPr>
          <w:rFonts w:ascii="仿宋" w:hAnsi="仿宋" w:eastAsia="仿宋"/>
          <w:color w:val="auto"/>
          <w:sz w:val="28"/>
          <w:szCs w:val="28"/>
          <w:highlight w:val="none"/>
        </w:rPr>
        <w:t xml:space="preserve">提前准备好麦克风、音响，摄像头，</w:t>
      </w:r>
      <w:r>
        <w:rPr>
          <w:rFonts w:hint="eastAsia" w:ascii="仿宋" w:hAnsi="仿宋" w:eastAsia="仿宋"/>
          <w:color w:val="auto"/>
          <w:sz w:val="28"/>
          <w:szCs w:val="28"/>
          <w:highlight w:val="none"/>
        </w:rPr>
        <w:t xml:space="preserve">并</w:t>
      </w:r>
      <w:r>
        <w:rPr>
          <w:rFonts w:ascii="仿宋" w:hAnsi="仿宋" w:eastAsia="仿宋"/>
          <w:color w:val="auto"/>
          <w:sz w:val="28"/>
          <w:szCs w:val="28"/>
          <w:highlight w:val="none"/>
        </w:rPr>
        <w:t xml:space="preserve">检查保证能够正常使用。</w:t>
      </w:r>
      <w:r/>
    </w:p>
    <w:p>
      <w:pPr>
        <w:ind w:firstLine="560"/>
        <w:spacing w:line="500" w:lineRule="exact"/>
        <w:rPr>
          <w:rFonts w:ascii="仿宋" w:hAnsi="仿宋" w:eastAsia="仿宋" w:cs="宋体"/>
          <w:bCs/>
          <w:color w:val="auto"/>
          <w:sz w:val="28"/>
          <w:szCs w:val="28"/>
          <w:highlight w:val="none"/>
        </w:rPr>
      </w:pPr>
      <w:r>
        <w:rPr>
          <w:rFonts w:hint="eastAsia" w:ascii="仿宋" w:hAnsi="仿宋" w:eastAsia="仿宋"/>
          <w:color w:val="auto"/>
          <w:sz w:val="28"/>
          <w:szCs w:val="28"/>
          <w:highlight w:val="none"/>
        </w:rPr>
        <w:t xml:space="preserve">（5）</w:t>
      </w:r>
      <w:r>
        <w:rPr>
          <w:rFonts w:ascii="仿宋" w:hAnsi="仿宋" w:eastAsia="仿宋"/>
          <w:color w:val="auto"/>
          <w:sz w:val="28"/>
          <w:szCs w:val="28"/>
          <w:highlight w:val="none"/>
        </w:rPr>
        <w:t xml:space="preserve">操作系统至少win7以上，建议使用win10操作系统。</w:t>
      </w:r>
      <w:r/>
    </w:p>
    <w:p>
      <w:pPr>
        <w:ind w:firstLine="560"/>
        <w:spacing w:line="500" w:lineRule="exact"/>
        <w:rPr>
          <w:rFonts w:ascii="仿宋" w:hAnsi="仿宋" w:eastAsia="仿宋"/>
          <w:b/>
          <w:color w:val="auto"/>
          <w:sz w:val="28"/>
          <w:szCs w:val="28"/>
          <w:highlight w:val="none"/>
        </w:rPr>
      </w:pPr>
      <w:r>
        <w:rPr>
          <w:rFonts w:hint="eastAsia" w:ascii="仿宋" w:hAnsi="仿宋" w:eastAsia="仿宋" w:cs="宋体"/>
          <w:bCs/>
          <w:color w:val="auto"/>
          <w:sz w:val="28"/>
          <w:szCs w:val="28"/>
          <w:highlight w:val="none"/>
        </w:rPr>
        <w:t xml:space="preserve">（6）供应商应当通过“苏采云”系统提交电子响应文件，响应文件不得超过150M。</w:t>
      </w:r>
      <w:r/>
    </w:p>
    <w:p>
      <w:pPr>
        <w:ind w:firstLine="560"/>
        <w:jc w:val="left"/>
        <w:keepLines w:val="0"/>
        <w:keepNext w:val="0"/>
        <w:pageBreakBefore w:val="0"/>
        <w:spacing w:after="0" w:line="500" w:lineRule="exact"/>
        <w:widowControl/>
        <w:rPr>
          <w:rFonts w:ascii="仿宋" w:hAnsi="仿宋" w:eastAsia="仿宋" w:cs="宋体"/>
          <w:sz w:val="28"/>
          <w:szCs w:val="28"/>
        </w:rPr>
      </w:pPr>
      <w:r>
        <w:rPr>
          <w:rFonts w:hint="eastAsia" w:ascii="仿宋" w:hAnsi="仿宋" w:eastAsia="仿宋" w:cs="宋体"/>
          <w:color w:val="auto"/>
          <w:sz w:val="28"/>
          <w:szCs w:val="28"/>
          <w:highlight w:val="none"/>
        </w:rPr>
        <w:t xml:space="preserve">2.</w:t>
      </w:r>
      <w:r>
        <w:rPr>
          <w:rFonts w:hint="eastAsia" w:ascii="仿宋" w:hAnsi="仿宋" w:eastAsia="仿宋" w:cs="宋体"/>
          <w:sz w:val="28"/>
          <w:szCs w:val="28"/>
          <w:lang w:val="en-US" w:eastAsia="zh-CN"/>
        </w:rPr>
        <w:t xml:space="preserve">谈判</w:t>
      </w:r>
      <w:r>
        <w:rPr>
          <w:rFonts w:ascii="仿宋" w:hAnsi="仿宋" w:eastAsia="仿宋" w:cs="宋体"/>
          <w:sz w:val="28"/>
          <w:szCs w:val="28"/>
        </w:rPr>
        <w:t xml:space="preserve">保证金：免收</w:t>
      </w:r>
      <w:r/>
    </w:p>
    <w:p>
      <w:pPr>
        <w:ind w:firstLine="840"/>
        <w:jc w:val="left"/>
        <w:keepLines w:val="0"/>
        <w:keepNext w:val="0"/>
        <w:pageBreakBefore w:val="0"/>
        <w:spacing w:after="0" w:line="500" w:lineRule="exact"/>
        <w:widowControl/>
        <w:rPr>
          <w:rFonts w:hint="default" w:ascii="仿宋" w:hAnsi="仿宋" w:eastAsia="仿宋" w:cs="Times New Roman"/>
          <w:color w:val="auto"/>
          <w:sz w:val="28"/>
          <w:szCs w:val="28"/>
          <w:highlight w:val="none"/>
          <w:lang w:val="en-US" w:eastAsia="zh-CN" w:bidi="ar-SA"/>
        </w:rPr>
      </w:pPr>
      <w:r>
        <w:rPr>
          <w:rFonts w:hint="eastAsia" w:ascii="仿宋" w:hAnsi="仿宋" w:eastAsia="仿宋" w:cs="宋体"/>
          <w:sz w:val="28"/>
          <w:szCs w:val="28"/>
        </w:rPr>
        <w:t xml:space="preserve">履约保证金</w:t>
      </w:r>
      <w:r>
        <w:rPr>
          <w:rFonts w:hint="eastAsia" w:ascii="仿宋" w:hAnsi="仿宋" w:eastAsia="仿宋" w:cs="宋体"/>
          <w:sz w:val="28"/>
          <w:szCs w:val="28"/>
          <w:lang w:eastAsia="zh-CN"/>
        </w:rPr>
        <w:t xml:space="preserve">：</w:t>
      </w:r>
      <w:r>
        <w:rPr>
          <w:rFonts w:hint="eastAsia" w:ascii="仿宋" w:hAnsi="仿宋" w:eastAsia="仿宋" w:cs="宋体"/>
          <w:color w:val="auto"/>
          <w:sz w:val="28"/>
          <w:szCs w:val="28"/>
          <w:highlight w:val="none"/>
          <w:lang w:val="en-US" w:eastAsia="zh-CN"/>
        </w:rPr>
        <w:t xml:space="preserve">成交人</w:t>
      </w:r>
      <w:r>
        <w:rPr>
          <w:rFonts w:hint="eastAsia" w:ascii="仿宋" w:hAnsi="仿宋" w:eastAsia="仿宋" w:cs="宋体"/>
          <w:color w:val="auto"/>
          <w:sz w:val="28"/>
          <w:szCs w:val="28"/>
          <w:highlight w:val="none"/>
        </w:rPr>
        <w:t xml:space="preserve">按照成交金额10%向采购单位缴纳履约保证金。</w:t>
      </w:r>
      <w:r/>
    </w:p>
    <w:p>
      <w:pPr>
        <w:ind w:firstLine="565"/>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lang w:val="en-US" w:eastAsia="zh-CN"/>
        </w:rPr>
        <w:t xml:space="preserve">3</w:t>
      </w:r>
      <w:r>
        <w:rPr>
          <w:rFonts w:hint="eastAsia" w:ascii="仿宋" w:hAnsi="仿宋" w:eastAsia="仿宋" w:cs="宋体"/>
          <w:color w:val="auto"/>
          <w:sz w:val="28"/>
          <w:szCs w:val="28"/>
          <w:highlight w:val="none"/>
        </w:rPr>
        <w:t xml:space="preserve">.本项目</w:t>
      </w:r>
      <w:r>
        <w:rPr>
          <w:rFonts w:hint="eastAsia" w:ascii="仿宋" w:hAnsi="仿宋" w:eastAsia="仿宋"/>
          <w:color w:val="auto"/>
          <w:sz w:val="28"/>
          <w:szCs w:val="28"/>
          <w:highlight w:val="none"/>
        </w:rPr>
        <w:t xml:space="preserve">为了保证响应供应商能全面了解本项目实际情况，避免</w:t>
      </w:r>
      <w:r>
        <w:rPr>
          <w:rFonts w:hint="eastAsia" w:ascii="仿宋" w:hAnsi="仿宋" w:eastAsia="仿宋"/>
          <w:color w:val="auto"/>
          <w:sz w:val="28"/>
          <w:szCs w:val="28"/>
          <w:highlight w:val="none"/>
          <w:lang w:val="en-US" w:eastAsia="zh-CN"/>
        </w:rPr>
        <w:t xml:space="preserve">盲目</w:t>
      </w:r>
      <w:r>
        <w:rPr>
          <w:rFonts w:hint="eastAsia" w:ascii="仿宋" w:hAnsi="仿宋" w:eastAsia="仿宋"/>
          <w:color w:val="auto"/>
          <w:sz w:val="28"/>
          <w:szCs w:val="28"/>
          <w:highlight w:val="none"/>
        </w:rPr>
        <w:t xml:space="preserve">投标，特别提醒所有响应供应商需自行组织人员踏勘现场，踏勘前与采购人联系预约，自行负责现场踏勘安全。如响应供应商选择不踏勘现场，造成项目需求理解偏差、</w:t>
      </w:r>
      <w:r>
        <w:rPr>
          <w:rFonts w:ascii="仿宋" w:hAnsi="仿宋" w:eastAsia="仿宋"/>
          <w:color w:val="auto"/>
          <w:sz w:val="28"/>
          <w:szCs w:val="28"/>
          <w:highlight w:val="none"/>
        </w:rPr>
        <w:t xml:space="preserve">方案编制失误</w:t>
      </w:r>
      <w:r>
        <w:rPr>
          <w:rFonts w:hint="eastAsia" w:ascii="仿宋" w:hAnsi="仿宋" w:eastAsia="仿宋"/>
          <w:color w:val="auto"/>
          <w:sz w:val="28"/>
          <w:szCs w:val="28"/>
          <w:highlight w:val="none"/>
        </w:rPr>
        <w:t xml:space="preserve">或响应报价失误均由响应供应商自行承担；</w:t>
      </w:r>
      <w:r>
        <w:rPr>
          <w:rFonts w:ascii="仿宋" w:hAnsi="仿宋" w:eastAsia="仿宋"/>
          <w:color w:val="auto"/>
          <w:sz w:val="28"/>
          <w:szCs w:val="28"/>
          <w:highlight w:val="none"/>
        </w:rPr>
        <w:t xml:space="preserve">因</w:t>
      </w:r>
      <w:r>
        <w:rPr>
          <w:rFonts w:hint="eastAsia" w:ascii="仿宋" w:hAnsi="仿宋" w:eastAsia="仿宋"/>
          <w:color w:val="auto"/>
          <w:sz w:val="28"/>
          <w:szCs w:val="28"/>
          <w:highlight w:val="none"/>
        </w:rPr>
        <w:t xml:space="preserve">响应供应商</w:t>
      </w:r>
      <w:r>
        <w:rPr>
          <w:rFonts w:ascii="仿宋" w:hAnsi="仿宋" w:eastAsia="仿宋"/>
          <w:color w:val="auto"/>
          <w:sz w:val="28"/>
          <w:szCs w:val="28"/>
          <w:highlight w:val="none"/>
        </w:rPr>
        <w:t xml:space="preserve">自身不能参加现场勘察或现场踏勘不全面的，不得因此提出修改报价或履约过程中提出索赔等要求。</w:t>
      </w:r>
      <w:r/>
    </w:p>
    <w:p>
      <w:pPr>
        <w:pStyle w:val="723"/>
        <w:ind w:firstLine="560"/>
        <w:spacing w:after="0" w:line="500" w:lineRule="exact"/>
        <w:rPr>
          <w:rFonts w:ascii="黑体" w:hAnsi="黑体" w:eastAsia="黑体"/>
          <w:color w:val="auto"/>
          <w:sz w:val="28"/>
          <w:szCs w:val="28"/>
          <w:highlight w:val="none"/>
        </w:rPr>
        <w:outlineLvl w:val="1"/>
      </w:pPr>
      <w:r/>
      <w:bookmarkStart w:id="37" w:name="_Toc35393636"/>
      <w:r/>
      <w:bookmarkStart w:id="38" w:name="_Toc131"/>
      <w:r/>
      <w:bookmarkStart w:id="39" w:name="_Toc31537"/>
      <w:r/>
      <w:bookmarkStart w:id="40" w:name="_Toc28359095"/>
      <w:r/>
      <w:bookmarkStart w:id="41" w:name="_Toc35393805"/>
      <w:r/>
      <w:bookmarkStart w:id="42" w:name="_Toc28359018"/>
      <w:r>
        <w:rPr>
          <w:rFonts w:hint="eastAsia" w:ascii="黑体" w:hAnsi="黑体" w:eastAsia="黑体"/>
          <w:color w:val="auto"/>
          <w:sz w:val="28"/>
          <w:szCs w:val="28"/>
          <w:highlight w:val="none"/>
        </w:rPr>
        <w:t xml:space="preserve">七、凡对本次采购提出询问，请按</w:t>
      </w:r>
      <w:r>
        <w:rPr>
          <w:rFonts w:ascii="黑体" w:hAnsi="黑体" w:eastAsia="黑体"/>
          <w:color w:val="auto"/>
          <w:sz w:val="28"/>
          <w:szCs w:val="28"/>
          <w:highlight w:val="none"/>
        </w:rPr>
        <w:t xml:space="preserve">以下方式</w:t>
      </w:r>
      <w:r>
        <w:rPr>
          <w:rFonts w:hint="eastAsia" w:ascii="黑体" w:hAnsi="黑体" w:eastAsia="黑体"/>
          <w:color w:val="auto"/>
          <w:sz w:val="28"/>
          <w:szCs w:val="28"/>
          <w:highlight w:val="none"/>
        </w:rPr>
        <w:t xml:space="preserve">联系。</w:t>
      </w:r>
      <w:bookmarkEnd w:id="37"/>
      <w:r/>
      <w:bookmarkEnd w:id="38"/>
      <w:r/>
      <w:bookmarkEnd w:id="39"/>
      <w:r/>
      <w:bookmarkEnd w:id="40"/>
      <w:r/>
      <w:bookmarkEnd w:id="41"/>
      <w:r/>
      <w:bookmarkEnd w:id="42"/>
      <w:r/>
      <w:r/>
    </w:p>
    <w:p>
      <w:pPr>
        <w:ind w:firstLine="540"/>
        <w:spacing w:line="500" w:lineRule="exact"/>
        <w:rPr>
          <w:rFonts w:ascii="仿宋" w:hAnsi="仿宋" w:eastAsia="仿宋" w:cs="宋体"/>
          <w:color w:val="auto"/>
          <w:sz w:val="28"/>
          <w:szCs w:val="28"/>
          <w:highlight w:val="none"/>
        </w:rPr>
      </w:pPr>
      <w:r/>
      <w:bookmarkStart w:id="43" w:name="_Toc35393637"/>
      <w:r/>
      <w:bookmarkStart w:id="44" w:name="_Toc28413"/>
      <w:r/>
      <w:bookmarkStart w:id="45" w:name="_Toc28359096"/>
      <w:r/>
      <w:bookmarkStart w:id="46" w:name="_Toc35393806"/>
      <w:r/>
      <w:bookmarkStart w:id="47" w:name="_Toc28359019"/>
      <w:r/>
      <w:bookmarkStart w:id="48" w:name="_Toc35393807"/>
      <w:r/>
      <w:bookmarkStart w:id="49" w:name="_Toc28359020"/>
      <w:r/>
      <w:bookmarkStart w:id="50" w:name="_Toc35393638"/>
      <w:r/>
      <w:bookmarkStart w:id="51" w:name="_Toc28359097"/>
      <w:r>
        <w:rPr>
          <w:rFonts w:hint="eastAsia" w:ascii="仿宋" w:hAnsi="仿宋" w:eastAsia="仿宋" w:cs="宋体"/>
          <w:color w:val="auto"/>
          <w:sz w:val="28"/>
          <w:szCs w:val="28"/>
          <w:highlight w:val="none"/>
        </w:rPr>
        <w:t xml:space="preserve">1. 采购人信息</w:t>
      </w:r>
      <w:bookmarkEnd w:id="43"/>
      <w:r/>
      <w:bookmarkEnd w:id="44"/>
      <w:r/>
      <w:bookmarkEnd w:id="45"/>
      <w:r/>
      <w:bookmarkEnd w:id="46"/>
      <w:r/>
      <w:bookmarkEnd w:id="47"/>
      <w:r/>
      <w:r/>
    </w:p>
    <w:p>
      <w:pPr>
        <w:ind w:firstLine="840"/>
        <w:jc w:val="left"/>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名    称：</w:t>
      </w:r>
      <w:r>
        <w:rPr>
          <w:rFonts w:hint="eastAsia" w:ascii="仿宋" w:hAnsi="仿宋" w:eastAsia="仿宋"/>
          <w:color w:val="auto"/>
          <w:sz w:val="28"/>
          <w:szCs w:val="28"/>
          <w:highlight w:val="none"/>
          <w:lang w:eastAsia="zh-CN"/>
        </w:rPr>
        <w:t xml:space="preserve">如皋市人民政府城北街道办事处</w:t>
      </w:r>
      <w:r/>
    </w:p>
    <w:p>
      <w:pPr>
        <w:ind w:firstLine="840"/>
        <w:jc w:val="left"/>
        <w:spacing w:line="500" w:lineRule="exact"/>
        <w:rPr>
          <w:rFonts w:hint="eastAsia" w:ascii="仿宋" w:hAnsi="仿宋" w:eastAsia="仿宋" w:cs="Times New Roman"/>
          <w:color w:val="auto"/>
          <w:sz w:val="28"/>
          <w:szCs w:val="28"/>
          <w:highlight w:val="none"/>
          <w:lang w:val="en-US" w:eastAsia="zh-CN"/>
        </w:rPr>
      </w:pPr>
      <w:r>
        <w:rPr>
          <w:rFonts w:hint="eastAsia" w:ascii="仿宋" w:hAnsi="仿宋" w:eastAsia="仿宋"/>
          <w:color w:val="auto"/>
          <w:sz w:val="28"/>
          <w:szCs w:val="28"/>
          <w:highlight w:val="none"/>
        </w:rPr>
        <w:t xml:space="preserve">地    址：</w:t>
      </w:r>
      <w:r>
        <w:rPr>
          <w:rFonts w:hint="eastAsia" w:ascii="仿宋" w:hAnsi="仿宋" w:eastAsia="仿宋" w:cs="Times New Roman"/>
          <w:color w:val="auto"/>
          <w:sz w:val="28"/>
          <w:szCs w:val="28"/>
          <w:highlight w:val="none"/>
          <w:lang w:val="en-US" w:eastAsia="zh-CN"/>
        </w:rPr>
        <w:t xml:space="preserve">南通市如皋市时代大厦</w:t>
      </w:r>
      <w:r/>
    </w:p>
    <w:p>
      <w:pPr>
        <w:ind w:firstLine="840"/>
        <w:jc w:val="left"/>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项目经办人姓名：吴鑫</w:t>
      </w:r>
      <w:r>
        <w:rPr>
          <w:rFonts w:hint="eastAsia" w:ascii="仿宋" w:hAnsi="仿宋" w:eastAsia="仿宋"/>
          <w:color w:val="auto"/>
          <w:sz w:val="28"/>
          <w:szCs w:val="28"/>
          <w:highlight w:val="none"/>
          <w:lang w:val="en-US" w:eastAsia="zh-CN"/>
        </w:rPr>
        <w:t xml:space="preserve"> </w:t>
      </w:r>
      <w:r/>
    </w:p>
    <w:p>
      <w:pPr>
        <w:ind w:firstLine="840"/>
        <w:spacing w:line="500" w:lineRule="exact"/>
        <w:rPr>
          <w:rFonts w:hint="default" w:ascii="仿宋" w:hAnsi="仿宋" w:eastAsia="仿宋"/>
          <w:color w:val="auto"/>
          <w:sz w:val="28"/>
          <w:szCs w:val="28"/>
          <w:highlight w:val="none"/>
          <w:lang w:val="en-US"/>
        </w:rPr>
      </w:pPr>
      <w:r>
        <w:rPr>
          <w:rFonts w:hint="eastAsia" w:ascii="仿宋" w:hAnsi="仿宋" w:eastAsia="仿宋"/>
          <w:color w:val="auto"/>
          <w:sz w:val="28"/>
          <w:szCs w:val="28"/>
          <w:highlight w:val="none"/>
        </w:rPr>
        <w:t xml:space="preserve">项目经办人联系方式：</w:t>
      </w:r>
      <w:r>
        <w:rPr>
          <w:rFonts w:hint="eastAsia" w:ascii="仿宋" w:hAnsi="仿宋" w:eastAsia="仿宋"/>
          <w:color w:val="auto"/>
          <w:sz w:val="28"/>
          <w:szCs w:val="28"/>
          <w:highlight w:val="none"/>
          <w:lang w:val="en-US" w:eastAsia="zh-CN"/>
        </w:rPr>
        <w:t xml:space="preserve">15851365398 </w:t>
      </w:r>
      <w:r/>
    </w:p>
    <w:p>
      <w:pPr>
        <w:ind w:firstLine="54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 采购代理机构信息</w:t>
      </w:r>
      <w:bookmarkEnd w:id="48"/>
      <w:r/>
      <w:bookmarkEnd w:id="49"/>
      <w:r/>
      <w:bookmarkEnd w:id="50"/>
      <w:r/>
      <w:bookmarkEnd w:id="51"/>
      <w:r/>
      <w:r/>
    </w:p>
    <w:p>
      <w:pPr>
        <w:ind w:firstLine="840"/>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名    称：</w:t>
      </w:r>
      <w:r>
        <w:rPr>
          <w:rFonts w:hint="eastAsia" w:ascii="仿宋" w:hAnsi="仿宋" w:eastAsia="仿宋"/>
          <w:color w:val="auto"/>
          <w:sz w:val="28"/>
          <w:szCs w:val="28"/>
          <w:highlight w:val="none"/>
          <w:lang w:eastAsia="zh-CN"/>
        </w:rPr>
        <w:t xml:space="preserve">南通皋审工程项目管理有限公司</w:t>
      </w:r>
      <w:r/>
    </w:p>
    <w:p>
      <w:pPr>
        <w:ind w:firstLine="84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地　　址：如皋市健康路1号</w:t>
      </w:r>
      <w:r/>
    </w:p>
    <w:p>
      <w:pPr>
        <w:ind w:firstLine="84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项目经办人姓名：钱敏航</w:t>
      </w:r>
      <w:r/>
    </w:p>
    <w:p>
      <w:pPr>
        <w:ind w:firstLine="84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项目经办人联系方式：13862967155</w:t>
      </w:r>
      <w:r/>
    </w:p>
    <w:p>
      <w:pPr>
        <w:spacing w:line="500" w:lineRule="exact"/>
        <w:rPr>
          <w:rFonts w:ascii="仿宋" w:hAnsi="仿宋" w:eastAsia="仿宋"/>
          <w:b/>
          <w:color w:val="auto"/>
          <w:sz w:val="28"/>
          <w:szCs w:val="28"/>
          <w:highlight w:val="none"/>
        </w:rPr>
      </w:pPr>
      <w:r>
        <w:rPr>
          <w:rFonts w:ascii="仿宋" w:hAnsi="仿宋" w:eastAsia="仿宋"/>
          <w:b/>
          <w:color w:val="auto"/>
          <w:sz w:val="28"/>
          <w:szCs w:val="28"/>
          <w:highlight w:val="none"/>
        </w:rPr>
        <w:t xml:space="preserve">附件:</w:t>
      </w:r>
      <w:r/>
    </w:p>
    <w:p>
      <w:pPr>
        <w:spacing w:line="500" w:lineRule="exact"/>
        <w:rPr>
          <w:rFonts w:ascii="仿宋" w:hAnsi="仿宋" w:eastAsia="仿宋"/>
          <w:b w:val="0"/>
          <w:bCs/>
          <w:color w:val="auto"/>
          <w:sz w:val="28"/>
          <w:szCs w:val="28"/>
          <w:highlight w:val="none"/>
        </w:rPr>
      </w:pPr>
      <w:r>
        <w:rPr>
          <w:rFonts w:hint="eastAsia" w:ascii="仿宋" w:hAnsi="仿宋" w:eastAsia="仿宋"/>
          <w:b/>
          <w:color w:val="auto"/>
          <w:sz w:val="28"/>
          <w:szCs w:val="28"/>
          <w:highlight w:val="none"/>
        </w:rPr>
        <w:t xml:space="preserve">1.办理政采贷和履约保函（保险）告知函</w:t>
      </w:r>
      <w:r/>
    </w:p>
    <w:p>
      <w:pPr>
        <w:spacing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2.谈</w:t>
      </w:r>
      <w:r>
        <w:rPr>
          <w:rFonts w:ascii="仿宋" w:hAnsi="仿宋" w:eastAsia="仿宋"/>
          <w:b/>
          <w:color w:val="auto"/>
          <w:sz w:val="28"/>
          <w:szCs w:val="28"/>
          <w:highlight w:val="none"/>
        </w:rPr>
        <w:t xml:space="preserve">判文件</w:t>
      </w:r>
      <w:r/>
    </w:p>
    <w:p>
      <w:pPr>
        <w:pStyle w:val="910"/>
        <w:ind w:firstLine="0"/>
        <w:spacing w:before="0" w:after="0"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3.采购人</w:t>
      </w:r>
      <w:r>
        <w:rPr>
          <w:rFonts w:ascii="仿宋" w:hAnsi="仿宋" w:eastAsia="仿宋"/>
          <w:b/>
          <w:color w:val="auto"/>
          <w:sz w:val="28"/>
          <w:szCs w:val="28"/>
          <w:highlight w:val="none"/>
        </w:rPr>
        <w:t xml:space="preserve">信用承诺</w:t>
      </w:r>
      <w:r/>
    </w:p>
    <w:p>
      <w:pPr>
        <w:pStyle w:val="910"/>
        <w:ind w:firstLine="0"/>
        <w:jc w:val="center"/>
        <w:rPr>
          <w:rFonts w:ascii="方正小标宋简体" w:eastAsia="方正小标宋简体"/>
          <w:bCs/>
          <w:color w:val="auto"/>
          <w:sz w:val="32"/>
          <w:szCs w:val="32"/>
          <w:highlight w:val="none"/>
        </w:rPr>
        <w:outlineLvl w:val="0"/>
      </w:pPr>
      <w:r>
        <w:rPr>
          <w:rFonts w:ascii="宋体" w:hAnsi="宋体"/>
          <w:color w:val="auto"/>
          <w:highlight w:val="none"/>
        </w:rPr>
        <w:br w:type="page" w:clear="all"/>
      </w:r>
      <w:bookmarkStart w:id="52" w:name="_Toc14110"/>
      <w:r/>
      <w:bookmarkStart w:id="53" w:name="_Toc11146"/>
      <w:r>
        <w:rPr>
          <w:rFonts w:hint="eastAsia" w:ascii="方正小标宋简体" w:eastAsia="方正小标宋简体"/>
          <w:bCs/>
          <w:color w:val="auto"/>
          <w:sz w:val="32"/>
          <w:szCs w:val="32"/>
          <w:highlight w:val="none"/>
        </w:rPr>
        <w:t xml:space="preserve">第2章 谈判须知</w:t>
      </w:r>
      <w:bookmarkEnd w:id="52"/>
      <w:r/>
      <w:bookmarkEnd w:id="53"/>
      <w:r/>
      <w:r/>
    </w:p>
    <w:p>
      <w:pPr>
        <w:ind w:firstLine="548"/>
        <w:spacing w:line="500" w:lineRule="exact"/>
        <w:rPr>
          <w:rFonts w:ascii="黑体" w:hAnsi="黑体" w:eastAsia="黑体"/>
          <w:color w:val="auto"/>
          <w:sz w:val="28"/>
          <w:szCs w:val="28"/>
          <w:highlight w:val="none"/>
        </w:rPr>
        <w:outlineLvl w:val="1"/>
      </w:pPr>
      <w:r/>
      <w:bookmarkStart w:id="54" w:name="_Toc26909"/>
      <w:r/>
      <w:bookmarkStart w:id="55" w:name="_Toc26459"/>
      <w:r>
        <w:rPr>
          <w:rFonts w:hint="eastAsia" w:ascii="黑体" w:hAnsi="黑体" w:eastAsia="黑体"/>
          <w:color w:val="auto"/>
          <w:sz w:val="28"/>
          <w:szCs w:val="28"/>
          <w:highlight w:val="none"/>
        </w:rPr>
        <w:t xml:space="preserve">1. 参加谈判费用</w:t>
      </w:r>
      <w:bookmarkEnd w:id="54"/>
      <w:r/>
      <w:bookmarkEnd w:id="55"/>
      <w:r/>
      <w:r/>
    </w:p>
    <w:p>
      <w:pPr>
        <w:ind w:firstLine="560"/>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参加竞争性谈判活动的供应商，应自行承担所有与准备和参加竞争性谈判活动有关的费用，无论谈判过程中做法和结果如何，采购人或者代理机构在任何情况下均无义务和责任承担这些费用。</w:t>
      </w:r>
      <w:r/>
    </w:p>
    <w:p>
      <w:pPr>
        <w:ind w:firstLine="557"/>
        <w:spacing w:line="500" w:lineRule="exact"/>
        <w:tabs>
          <w:tab w:val="left" w:pos="900" w:leader="none"/>
        </w:tabs>
        <w:rPr>
          <w:rFonts w:ascii="黑体" w:hAnsi="黑体" w:eastAsia="黑体"/>
          <w:color w:val="auto"/>
          <w:sz w:val="28"/>
          <w:szCs w:val="28"/>
          <w:highlight w:val="none"/>
        </w:rPr>
        <w:outlineLvl w:val="1"/>
      </w:pPr>
      <w:r/>
      <w:bookmarkStart w:id="56" w:name="_Toc26151"/>
      <w:r/>
      <w:bookmarkStart w:id="57" w:name="_Toc24189"/>
      <w:r>
        <w:rPr>
          <w:rFonts w:hint="eastAsia" w:ascii="黑体" w:hAnsi="黑体" w:eastAsia="黑体"/>
          <w:color w:val="auto"/>
          <w:sz w:val="28"/>
          <w:szCs w:val="28"/>
          <w:highlight w:val="none"/>
        </w:rPr>
        <w:t xml:space="preserve">2. 谈判文件的约束力</w:t>
      </w:r>
      <w:bookmarkEnd w:id="56"/>
      <w:r/>
      <w:bookmarkEnd w:id="57"/>
      <w:r/>
      <w:r/>
    </w:p>
    <w:p>
      <w:pPr>
        <w:ind w:left="120" w:firstLine="557"/>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2.1供应商一旦参加本项目谈判活动，即被认为接受了本谈判文件的规定和约束。本谈判文件由谈判公告、谈判须知、采购需求、合同文本、响应文件组成</w:t>
      </w:r>
      <w:r>
        <w:rPr>
          <w:rFonts w:hint="eastAsia" w:ascii="仿宋" w:hAnsi="仿宋" w:eastAsia="仿宋"/>
          <w:color w:val="auto"/>
          <w:sz w:val="28"/>
          <w:szCs w:val="28"/>
          <w:highlight w:val="none"/>
          <w:lang w:eastAsia="zh-CN"/>
        </w:rPr>
        <w:t xml:space="preserve">、</w:t>
      </w:r>
      <w:r>
        <w:rPr>
          <w:rFonts w:hint="eastAsia" w:ascii="仿宋" w:hAnsi="仿宋" w:eastAsia="仿宋"/>
          <w:bCs/>
          <w:color w:val="auto"/>
          <w:sz w:val="28"/>
          <w:szCs w:val="28"/>
          <w:highlight w:val="none"/>
        </w:rPr>
        <w:t xml:space="preserve">“苏采云”系统相关要求</w:t>
      </w:r>
      <w:r>
        <w:rPr>
          <w:rFonts w:hint="eastAsia" w:ascii="仿宋" w:hAnsi="仿宋" w:eastAsia="仿宋"/>
          <w:color w:val="auto"/>
          <w:sz w:val="28"/>
          <w:szCs w:val="28"/>
          <w:highlight w:val="none"/>
        </w:rPr>
        <w:t xml:space="preserve">等部分组成。</w:t>
      </w:r>
      <w:r/>
    </w:p>
    <w:p>
      <w:pPr>
        <w:ind w:firstLine="697"/>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2.2提交首次响应文件截止之日前，采购人、采购代理机构或者谈判小组可以对已发出的谈判文件进行必要的澄清或者修改，通过“苏采云”系统发布澄清公告或者修改的内容，澄清或者修改的内容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r/>
    </w:p>
    <w:p>
      <w:pPr>
        <w:ind w:firstLine="697"/>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2.3澄清或者修改的内容可能影响响应文件编制的，采购人或者代理机构将在提交首次响应文件截止时间至少3个工作日前，以发布更正公告形式通知所有获取谈判文件的供应商。不足3个工作日的，采购人或者代理机构应当顺延提交首次响应文件截止时间。</w:t>
      </w:r>
      <w:r/>
    </w:p>
    <w:p>
      <w:pPr>
        <w:ind w:firstLine="560"/>
        <w:spacing w:line="500" w:lineRule="exact"/>
        <w:rPr>
          <w:rFonts w:ascii="黑体" w:hAnsi="黑体" w:eastAsia="黑体"/>
          <w:color w:val="auto"/>
          <w:sz w:val="28"/>
          <w:szCs w:val="28"/>
          <w:highlight w:val="none"/>
        </w:rPr>
        <w:outlineLvl w:val="1"/>
      </w:pPr>
      <w:r/>
      <w:bookmarkStart w:id="58" w:name="_Toc26183"/>
      <w:r/>
      <w:bookmarkStart w:id="59" w:name="_Toc22570"/>
      <w:r>
        <w:rPr>
          <w:rFonts w:hint="eastAsia" w:ascii="黑体" w:hAnsi="黑体" w:eastAsia="黑体"/>
          <w:color w:val="auto"/>
          <w:sz w:val="28"/>
          <w:szCs w:val="28"/>
          <w:highlight w:val="none"/>
        </w:rPr>
        <w:t xml:space="preserve">3.响应文件编制</w:t>
      </w:r>
      <w:bookmarkEnd w:id="58"/>
      <w:r/>
      <w:bookmarkEnd w:id="59"/>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3.1 供应商应认真阅读竞争性谈判文件中所有的事项、格式、条款和规范等要求。按竞争性谈判文件要求和规定编制响应文件，并保证所提供的全部资料的真实性，以使其响应文件对谈判文件作出实质性响应，否则其风险由供应商自行承担</w:t>
      </w:r>
      <w:r>
        <w:rPr>
          <w:rFonts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3.2 </w:t>
      </w:r>
      <w:r>
        <w:rPr>
          <w:rFonts w:hint="eastAsia" w:ascii="仿宋" w:hAnsi="仿宋" w:eastAsia="仿宋"/>
          <w:bCs/>
          <w:color w:val="auto"/>
          <w:sz w:val="28"/>
          <w:szCs w:val="28"/>
          <w:highlight w:val="none"/>
        </w:rPr>
        <w:t xml:space="preserve">除技术性能另有规定外，响应文件所使用的度量衡单位，均须采用国家法定计量单位</w:t>
      </w:r>
      <w:r>
        <w:rPr>
          <w:rFonts w:ascii="仿宋" w:hAnsi="仿宋" w:eastAsia="仿宋"/>
          <w:color w:val="auto"/>
          <w:sz w:val="28"/>
          <w:szCs w:val="28"/>
          <w:highlight w:val="none"/>
        </w:rPr>
        <w:t xml:space="preserve">。</w:t>
      </w:r>
      <w:r/>
    </w:p>
    <w:p>
      <w:pPr>
        <w:ind w:firstLine="560"/>
        <w:spacing w:line="500" w:lineRule="exact"/>
        <w:tabs>
          <w:tab w:val="left" w:pos="900" w:leader="none"/>
        </w:tabs>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3.3 供应商编写的响应文件应包括资格审查文件、商务技术文件、报价文件等部分，具体按照 第5章响应文件组成”要求编写</w:t>
      </w:r>
      <w:r>
        <w:rPr>
          <w:rFonts w:ascii="仿宋" w:hAnsi="仿宋" w:eastAsia="仿宋"/>
          <w:color w:val="auto"/>
          <w:sz w:val="28"/>
          <w:szCs w:val="28"/>
          <w:highlight w:val="none"/>
        </w:rPr>
        <w:t xml:space="preserve">。</w:t>
      </w:r>
      <w:r/>
    </w:p>
    <w:p>
      <w:pPr>
        <w:ind w:firstLine="560"/>
        <w:spacing w:line="500" w:lineRule="exact"/>
        <w:rPr>
          <w:rFonts w:ascii="黑体" w:hAnsi="黑体" w:eastAsia="黑体"/>
          <w:color w:val="auto"/>
          <w:sz w:val="28"/>
          <w:szCs w:val="28"/>
          <w:highlight w:val="none"/>
        </w:rPr>
        <w:outlineLvl w:val="1"/>
      </w:pPr>
      <w:r/>
      <w:bookmarkStart w:id="60" w:name="_Hlt26670354"/>
      <w:r/>
      <w:bookmarkEnd w:id="60"/>
      <w:r/>
      <w:bookmarkStart w:id="61" w:name="_Hlt26668969"/>
      <w:r/>
      <w:bookmarkEnd w:id="61"/>
      <w:r/>
      <w:bookmarkStart w:id="62" w:name="_Hlt26670345"/>
      <w:r/>
      <w:bookmarkEnd w:id="62"/>
      <w:r/>
      <w:bookmarkStart w:id="63" w:name="_Hlt26670348"/>
      <w:r/>
      <w:bookmarkEnd w:id="63"/>
      <w:r/>
      <w:bookmarkStart w:id="64" w:name="_Hlt26954832"/>
      <w:r/>
      <w:bookmarkEnd w:id="64"/>
      <w:r/>
      <w:bookmarkStart w:id="65" w:name="_Hlt26954830"/>
      <w:r/>
      <w:bookmarkEnd w:id="65"/>
      <w:r/>
      <w:bookmarkStart w:id="66" w:name="_Hlt26954828"/>
      <w:r/>
      <w:bookmarkEnd w:id="66"/>
      <w:r/>
      <w:bookmarkStart w:id="67" w:name="_Toc8216"/>
      <w:r/>
      <w:bookmarkStart w:id="68" w:name="_Toc150"/>
      <w:r>
        <w:rPr>
          <w:rFonts w:hint="eastAsia" w:ascii="黑体" w:hAnsi="黑体" w:eastAsia="黑体"/>
          <w:color w:val="auto"/>
          <w:sz w:val="28"/>
          <w:szCs w:val="28"/>
          <w:highlight w:val="none"/>
        </w:rPr>
        <w:t xml:space="preserve">4.响应文件提交、撤回和修改</w:t>
      </w:r>
      <w:bookmarkEnd w:id="67"/>
      <w:r/>
      <w:bookmarkEnd w:id="68"/>
      <w:r/>
      <w:r/>
    </w:p>
    <w:p>
      <w:pPr>
        <w:ind w:firstLine="560"/>
        <w:spacing w:line="50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4.1供应商</w:t>
      </w:r>
      <w:r>
        <w:rPr>
          <w:rFonts w:hint="eastAsia" w:ascii="仿宋" w:hAnsi="仿宋" w:eastAsia="仿宋"/>
          <w:bCs/>
          <w:color w:val="auto"/>
          <w:sz w:val="28"/>
          <w:szCs w:val="28"/>
          <w:highlight w:val="none"/>
        </w:rPr>
        <w:t xml:space="preserve">对CA证书妥善保管，如被他人盗用投标，因此带来的结果均由供应商自行承担。</w:t>
      </w:r>
      <w:r/>
    </w:p>
    <w:p>
      <w:pPr>
        <w:ind w:firstLine="560"/>
        <w:spacing w:line="50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4.2</w:t>
      </w:r>
      <w:r>
        <w:rPr>
          <w:rFonts w:hint="eastAsia" w:ascii="仿宋" w:hAnsi="仿宋" w:eastAsia="仿宋"/>
          <w:bCs/>
          <w:color w:val="auto"/>
          <w:sz w:val="28"/>
          <w:szCs w:val="28"/>
          <w:highlight w:val="none"/>
        </w:rPr>
        <w:t xml:space="preserve">供应商应当按照采购文件和“苏采云”系统的要求编制并加密响应文件。</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4.3供应商应当对采购文件提出的实质性要求和条件作出实质性响应，并在电子投标系统逐条应答。</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4.4供应商应对要求提供的资格证明文件（如资质证书、资格证书）、技术资料（如白皮书、彩页、手册、检测报告等）扫描上传至投标系统。</w:t>
      </w:r>
      <w:r/>
    </w:p>
    <w:p>
      <w:pPr>
        <w:ind w:firstLine="560"/>
        <w:spacing w:line="50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4.5供应商须通过“苏采云”系统提供的政府采购客户端工具（使用“CA数字证书”）加盖电子签章，并对电子响应文件加密。未按规定加密的响应文件，“苏采云”系统拒收并提示。</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4.6供应商应当在响应文件提交截止时间前，通过“苏采云”系统提交电子响应文件。逾期提交的响应文件，“苏采云”系统将自动拒收。供应商应充分考虑到网络环境、网络带宽等风险因素，如因供应商自身原因造成的电子响应文件上传不成功由供应商自行承担全部责任。</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4.7供应商可在响应文件提交截止时间前，撤回其电子响应文件，具体操作方法见《江苏省政府采购（供应商）国信CA数字证书及电子签章办理指南》。供应商撤回电子响应文件的，则认为其不再参与本项目谈判活动。</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4.8供应商可在响应文件提交截止时间前，对其电子响应文件进行修改。在响应文件提交截止时间之后，供应商不得对其电子响应文件作任何修改。</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4.9采购代理机构可以通过修改谈判文件，酌情延长响应文件提交截止时间。</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4.10 响应文件的有效期：从提交响应文件截止日起90天。</w:t>
      </w:r>
      <w:r/>
    </w:p>
    <w:p>
      <w:pPr>
        <w:ind w:firstLine="560"/>
        <w:spacing w:line="500" w:lineRule="exact"/>
        <w:rPr>
          <w:rFonts w:ascii="黑体" w:hAnsi="黑体" w:eastAsia="黑体"/>
          <w:color w:val="auto"/>
          <w:sz w:val="28"/>
          <w:szCs w:val="28"/>
          <w:highlight w:val="none"/>
        </w:rPr>
        <w:outlineLvl w:val="1"/>
      </w:pPr>
      <w:r/>
      <w:bookmarkStart w:id="69" w:name="_Hlt26954864"/>
      <w:r/>
      <w:bookmarkEnd w:id="69"/>
      <w:r/>
      <w:bookmarkStart w:id="70" w:name="_Hlt26670523"/>
      <w:r/>
      <w:bookmarkEnd w:id="70"/>
      <w:r/>
      <w:bookmarkStart w:id="71" w:name="_Toc29404"/>
      <w:r/>
      <w:bookmarkStart w:id="72" w:name="_Toc8275"/>
      <w:r>
        <w:rPr>
          <w:rFonts w:hint="eastAsia" w:ascii="黑体" w:hAnsi="黑体" w:eastAsia="黑体"/>
          <w:color w:val="auto"/>
          <w:sz w:val="28"/>
          <w:szCs w:val="28"/>
          <w:highlight w:val="none"/>
        </w:rPr>
        <w:t xml:space="preserve">5. 谈判</w:t>
      </w:r>
      <w:bookmarkEnd w:id="71"/>
      <w:r/>
      <w:bookmarkEnd w:id="72"/>
      <w:r/>
      <w:r/>
    </w:p>
    <w:p>
      <w:pPr>
        <w:ind w:firstLine="560"/>
        <w:spacing w:line="500" w:lineRule="exact"/>
        <w:rPr>
          <w:rFonts w:ascii="仿宋" w:hAnsi="仿宋" w:eastAsia="仿宋"/>
          <w:color w:val="auto"/>
          <w:sz w:val="28"/>
          <w:szCs w:val="28"/>
          <w:highlight w:val="none"/>
        </w:rPr>
      </w:pPr>
      <w:r/>
      <w:bookmarkStart w:id="73" w:name="_Toc20823303"/>
      <w:r/>
      <w:bookmarkStart w:id="74" w:name="_Toc513029231"/>
      <w:r/>
      <w:bookmarkStart w:id="75" w:name="_Toc16938547"/>
      <w:r>
        <w:rPr>
          <w:rFonts w:hint="eastAsia" w:ascii="仿宋" w:hAnsi="仿宋" w:eastAsia="仿宋"/>
          <w:color w:val="auto"/>
          <w:sz w:val="28"/>
          <w:szCs w:val="28"/>
          <w:highlight w:val="none"/>
        </w:rPr>
        <w:t xml:space="preserve">5.1采购人或者代理机构将在竞争性谈判公告中规定的时间和地点组织竞争性谈判活动。</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5.2竞争性谈判开始前，供应商使用CA数字证书登录“苏采云”系统，并根据开标会议区发出响应文件解密的指令，在30分钟之内使用CA数字证书解密各自响应文件。</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5.3响应供应商因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w:t>
      </w:r>
      <w:r/>
    </w:p>
    <w:p>
      <w:pPr>
        <w:ind w:firstLine="560"/>
        <w:spacing w:line="50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5.4因采购人原因或网上招投标平台发生故障，导致无法按时完成响应文件解密或评审工作无法进行的，可根据实际情况相应延迟解密时间或调整评审时间。</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5.5 谈判小组由政府采购评审专家、采购人代表组成。评审专家不得以评审专家身份参加本部门或本单位采购项目的评审。达到公开招标限额标准的项目，谈判小组应当由5人以上单数组成。</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5.6 谈判小组对响应文件的有效性、完整性和响应程度进行审查。谈判</w:t>
      </w:r>
      <w:r>
        <w:rPr>
          <w:rFonts w:hint="eastAsia" w:ascii="仿宋" w:hAnsi="仿宋" w:eastAsia="仿宋"/>
          <w:color w:val="auto"/>
          <w:sz w:val="28"/>
          <w:szCs w:val="28"/>
          <w:highlight w:val="none"/>
          <w:lang w:eastAsia="zh-CN"/>
        </w:rPr>
        <w:t xml:space="preserve">小组</w:t>
      </w:r>
      <w:r>
        <w:rPr>
          <w:rFonts w:hint="eastAsia" w:ascii="仿宋" w:hAnsi="仿宋" w:eastAsia="仿宋"/>
          <w:color w:val="auto"/>
          <w:sz w:val="28"/>
          <w:szCs w:val="28"/>
          <w:highlight w:val="none"/>
        </w:rPr>
        <w:t xml:space="preserve">审</w:t>
      </w:r>
      <w:r>
        <w:rPr>
          <w:rFonts w:hint="eastAsia" w:ascii="仿宋" w:hAnsi="仿宋" w:eastAsia="仿宋"/>
          <w:color w:val="auto"/>
          <w:sz w:val="28"/>
          <w:szCs w:val="28"/>
          <w:highlight w:val="none"/>
          <w:lang w:eastAsia="zh-CN"/>
        </w:rPr>
        <w:t xml:space="preserve">查中</w:t>
      </w:r>
      <w:r>
        <w:rPr>
          <w:rFonts w:hint="eastAsia" w:ascii="仿宋" w:hAnsi="仿宋" w:eastAsia="仿宋"/>
          <w:color w:val="auto"/>
          <w:sz w:val="28"/>
          <w:szCs w:val="28"/>
          <w:highlight w:val="none"/>
        </w:rPr>
        <w:t xml:space="preserve">分为资格审查和符合性审查。响应供应商未通过审查的，告知其具体原因。</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5.7 谈判小组审查时，可以通过视频会议，要求供应商对响应文件中含义不明确、同类问题表述不一致或者有明显文字和计算错误的内容等作出必要的澄清、说明或者更正。</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5.8 </w:t>
      </w:r>
      <w:r>
        <w:rPr>
          <w:rFonts w:hint="eastAsia" w:ascii="仿宋" w:hAnsi="仿宋" w:eastAsia="仿宋"/>
          <w:bCs/>
          <w:color w:val="auto"/>
          <w:sz w:val="28"/>
          <w:szCs w:val="28"/>
          <w:highlight w:val="none"/>
        </w:rPr>
        <w:t xml:space="preserve">接到澄清要求的供应商，应在谈判小组规定的时间内</w:t>
      </w:r>
      <w:r>
        <w:rPr>
          <w:rFonts w:hint="eastAsia" w:ascii="仿宋" w:hAnsi="仿宋" w:eastAsia="仿宋"/>
          <w:bCs/>
          <w:color w:val="auto"/>
          <w:sz w:val="28"/>
          <w:szCs w:val="28"/>
          <w:highlight w:val="none"/>
          <w:lang w:eastAsia="zh-CN"/>
        </w:rPr>
        <w:t xml:space="preserve">作出</w:t>
      </w:r>
      <w:r>
        <w:rPr>
          <w:rFonts w:hint="eastAsia" w:ascii="仿宋" w:hAnsi="仿宋" w:eastAsia="仿宋"/>
          <w:bCs/>
          <w:color w:val="auto"/>
          <w:sz w:val="28"/>
          <w:szCs w:val="28"/>
          <w:highlight w:val="none"/>
        </w:rPr>
        <w:t xml:space="preserve">澄清，澄清的内容作为响应文件的补充部分，</w:t>
      </w:r>
      <w:r>
        <w:rPr>
          <w:rFonts w:hint="eastAsia" w:ascii="仿宋" w:hAnsi="仿宋" w:eastAsia="仿宋"/>
          <w:color w:val="auto"/>
          <w:sz w:val="28"/>
          <w:szCs w:val="28"/>
          <w:highlight w:val="none"/>
        </w:rPr>
        <w:t xml:space="preserve">但澄清、说明或者更正不得超出响应文件的范围或者改变响应文件的实质性内容。</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5.9 </w:t>
      </w:r>
      <w:r>
        <w:rPr>
          <w:rFonts w:hint="eastAsia" w:ascii="仿宋" w:hAnsi="仿宋" w:eastAsia="仿宋"/>
          <w:bCs/>
          <w:color w:val="auto"/>
          <w:sz w:val="28"/>
          <w:szCs w:val="28"/>
          <w:highlight w:val="none"/>
        </w:rPr>
        <w:t xml:space="preserve">供应商在评审全过程中应</w:t>
      </w:r>
      <w:r>
        <w:rPr>
          <w:rFonts w:hint="eastAsia" w:ascii="仿宋" w:hAnsi="仿宋" w:eastAsia="仿宋"/>
          <w:bCs/>
          <w:color w:val="auto"/>
          <w:sz w:val="28"/>
          <w:szCs w:val="28"/>
          <w:highlight w:val="none"/>
          <w:lang w:eastAsia="zh-CN"/>
        </w:rPr>
        <w:t xml:space="preserve">保持通信畅通</w:t>
      </w:r>
      <w:r>
        <w:rPr>
          <w:rFonts w:hint="eastAsia" w:ascii="仿宋" w:hAnsi="仿宋" w:eastAsia="仿宋"/>
          <w:bCs/>
          <w:color w:val="auto"/>
          <w:sz w:val="28"/>
          <w:szCs w:val="28"/>
          <w:highlight w:val="none"/>
        </w:rPr>
        <w:t xml:space="preserve">，并安排专人与采购人或采购代理机构及</w:t>
      </w:r>
      <w:r>
        <w:rPr>
          <w:rFonts w:hint="eastAsia" w:ascii="仿宋" w:hAnsi="仿宋" w:eastAsia="仿宋"/>
          <w:bCs/>
          <w:color w:val="auto"/>
          <w:sz w:val="28"/>
          <w:szCs w:val="28"/>
          <w:highlight w:val="none"/>
          <w:lang w:val="en-US" w:eastAsia="zh-CN"/>
        </w:rPr>
        <w:t xml:space="preserve">评审</w:t>
      </w:r>
      <w:r>
        <w:rPr>
          <w:rFonts w:hint="eastAsia" w:ascii="仿宋" w:hAnsi="仿宋" w:eastAsia="仿宋"/>
          <w:bCs/>
          <w:color w:val="auto"/>
          <w:sz w:val="28"/>
          <w:szCs w:val="28"/>
          <w:highlight w:val="none"/>
        </w:rPr>
        <w:t xml:space="preserve">小组联系</w:t>
      </w:r>
      <w:r>
        <w:rPr>
          <w:rFonts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5.10各供应商请关注开标大厅交流区，响应文件解密结束后，请勿离开开标大厅。在资格审查和符合性审查完毕后，根据采购人或采购代理机构通知，须在20分钟内填写并提交最后报价。未在规定时间内提交最后报价的，视为退出谈判。</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5.11在谈判过程中，谈判小组可以根据谈判文件和谈判情况实质性变动采购需求中的技术、服务要求以及合同草案条款。对谈判文件作出的实质性变动是谈判文件的有效组成部分，谈判小组及时以书面形式同时通知所有参加谈判的供应商。供应商应当按照谈判文件的变动情况和谈判小组的要求重新提交响应文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5.12需经谈判由供应商提供最终设计方案或解决方案的，谈判结束后，谈判小组按照少数服从多数的原则投票推荐3家以上供应商的设计方案或者解决方案，并要求其在规定时间内提交最后报价。</w:t>
      </w:r>
      <w:r/>
    </w:p>
    <w:p>
      <w:pPr>
        <w:ind w:firstLine="562"/>
        <w:spacing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5.13在通过资格审查、符合性审查的供应商中，有多家供应商提供相同品牌的产品或者核心产品的，按一家响应供应商计算，评审后最后报价最低的供应商获得成交人推荐资格。</w:t>
      </w:r>
      <w:r/>
    </w:p>
    <w:p>
      <w:pPr>
        <w:ind w:firstLine="562"/>
        <w:spacing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5.14 当最后报价中具有最低报价的供应商多于1名时，组织报价最低的供应商进行现场竞价，直至报价出现差别时为止。</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5.15 有下列情形之一的，视为供应商串通，其响应无效：</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5.15.1不同供应商的响应文件由同一单位或者个人编制；</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5.15.2不同供应商的电子响应文件由同一台电子设备编制、打包、加密或者上传；</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5.15.3 不同供应商的响应文件由同一供应商的电子设备打印、复印；</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5.15.4不同供应商的响应报价用同一个预算编制软件密码锁制作或者出自同一供应商的电子文档；</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5.15.5不同供应商从同一个单位或者同一个自然人的互联网协议地址下载竞争性谈判文件、上传响应文件；</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5.15.6 不同供应商的响应文件异常一致或者响应报价呈规律性差异；</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5.15.7 不同供应商委托同一单位或者个人办理谈判事宜；</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5.15.8不同供应商的响应文件载明的项目管理成员或者联系人员为同一人；</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5.15.9不同供应商的谈判保证金虽然经由供应商自己的基本账户转出，但所需资金来自同一单位或者个人的账户。</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5.16出现下列情形之一的，</w:t>
      </w:r>
      <w:r>
        <w:rPr>
          <w:rFonts w:hint="eastAsia" w:ascii="仿宋" w:hAnsi="仿宋" w:eastAsia="仿宋"/>
          <w:color w:val="auto"/>
          <w:sz w:val="28"/>
          <w:szCs w:val="28"/>
          <w:highlight w:val="none"/>
          <w:lang w:eastAsia="zh-CN"/>
        </w:rPr>
        <w:t xml:space="preserve">评审小组</w:t>
      </w:r>
      <w:r>
        <w:rPr>
          <w:rFonts w:hint="eastAsia" w:ascii="仿宋" w:hAnsi="仿宋" w:eastAsia="仿宋"/>
          <w:color w:val="auto"/>
          <w:sz w:val="28"/>
          <w:szCs w:val="28"/>
          <w:highlight w:val="none"/>
        </w:rPr>
        <w:t xml:space="preserve">应当启动异常低价响应审查程序： </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5.16</w:t>
      </w:r>
      <w:r>
        <w:rPr>
          <w:rFonts w:hint="eastAsia" w:ascii="仿宋" w:hAnsi="仿宋" w:eastAsia="仿宋"/>
          <w:color w:val="auto"/>
          <w:sz w:val="28"/>
          <w:szCs w:val="28"/>
          <w:highlight w:val="none"/>
        </w:rPr>
        <w:t xml:space="preserve">.1.响应报价低于全部通过符合性审查供应商响应报价平均值50%的，即响应报价&lt;全部通过符合性审查供应商响应报价平均值×50%；</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5.16</w:t>
      </w:r>
      <w:r>
        <w:rPr>
          <w:rFonts w:hint="eastAsia" w:ascii="仿宋" w:hAnsi="仿宋" w:eastAsia="仿宋"/>
          <w:color w:val="auto"/>
          <w:sz w:val="28"/>
          <w:szCs w:val="28"/>
          <w:highlight w:val="none"/>
        </w:rPr>
        <w:t xml:space="preserve">.2响应报价低于通过符合性审查的次低报价供应商响应报价50%的，即响应报价&lt;通过符合性审查的次低报价供应商响应报价×50%；</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5.16</w:t>
      </w:r>
      <w:r>
        <w:rPr>
          <w:rFonts w:hint="eastAsia" w:ascii="仿宋" w:hAnsi="仿宋" w:eastAsia="仿宋"/>
          <w:color w:val="auto"/>
          <w:sz w:val="28"/>
          <w:szCs w:val="28"/>
          <w:highlight w:val="none"/>
        </w:rPr>
        <w:t xml:space="preserve">.3响应报价低于采购项目最高限价45%的，即响应报价&lt;采购项目最高限价×45%；</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5.16</w:t>
      </w:r>
      <w:r>
        <w:rPr>
          <w:rFonts w:hint="eastAsia" w:ascii="仿宋" w:hAnsi="仿宋" w:eastAsia="仿宋"/>
          <w:color w:val="auto"/>
          <w:sz w:val="28"/>
          <w:szCs w:val="28"/>
          <w:highlight w:val="none"/>
        </w:rPr>
        <w:t xml:space="preserve">.4谈判小组基于专业判断，认为供应商报价过低，有可能影响产品质量或者不能诚信履约的其他情形。</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评审小组</w:t>
      </w:r>
      <w:r>
        <w:rPr>
          <w:rFonts w:hint="eastAsia" w:ascii="仿宋" w:hAnsi="仿宋" w:eastAsia="仿宋"/>
          <w:color w:val="auto"/>
          <w:sz w:val="28"/>
          <w:szCs w:val="28"/>
          <w:highlight w:val="none"/>
        </w:rPr>
        <w:t xml:space="preserve">应当要求相关供应商在评审现场不少于30分钟时间内对响应价格作出解释</w:t>
      </w:r>
      <w:r>
        <w:rPr>
          <w:rFonts w:hint="eastAsia" w:ascii="仿宋" w:hAnsi="仿宋" w:eastAsia="仿宋"/>
          <w:color w:val="auto"/>
          <w:sz w:val="28"/>
          <w:szCs w:val="28"/>
          <w:highlight w:val="none"/>
          <w:lang w:eastAsia="zh-CN"/>
        </w:rPr>
        <w:t xml:space="preserve">，并</w:t>
      </w:r>
      <w:r>
        <w:rPr>
          <w:rFonts w:hint="eastAsia" w:ascii="仿宋" w:hAnsi="仿宋" w:eastAsia="仿宋"/>
          <w:color w:val="auto"/>
          <w:sz w:val="28"/>
          <w:szCs w:val="28"/>
          <w:highlight w:val="none"/>
        </w:rPr>
        <w:t xml:space="preserve">提供项目具体成本测算等与报价合理性相关的书面说明及必要的证明材料，包括但不限于原材料成本、人工成本、制造费用等。</w:t>
      </w:r>
      <w:r/>
    </w:p>
    <w:p>
      <w:pPr>
        <w:ind w:firstLine="560"/>
        <w:spacing w:line="500" w:lineRule="exact"/>
        <w:rPr>
          <w:rFonts w:ascii="仿宋" w:hAnsi="仿宋" w:eastAsia="仿宋"/>
          <w:b/>
          <w:color w:val="auto"/>
          <w:sz w:val="28"/>
          <w:szCs w:val="28"/>
          <w:highlight w:val="none"/>
        </w:rPr>
      </w:pPr>
      <w:r>
        <w:rPr>
          <w:rFonts w:hint="eastAsia" w:ascii="仿宋" w:hAnsi="仿宋" w:eastAsia="仿宋"/>
          <w:color w:val="auto"/>
          <w:sz w:val="28"/>
          <w:szCs w:val="28"/>
          <w:highlight w:val="none"/>
          <w:lang w:eastAsia="zh-CN"/>
        </w:rPr>
        <w:t xml:space="preserve">评审小组</w:t>
      </w:r>
      <w:r>
        <w:rPr>
          <w:rFonts w:hint="eastAsia" w:ascii="仿宋" w:hAnsi="仿宋" w:eastAsia="仿宋"/>
          <w:color w:val="auto"/>
          <w:sz w:val="28"/>
          <w:szCs w:val="28"/>
          <w:highlight w:val="none"/>
        </w:rPr>
        <w:t xml:space="preserve">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firstLine="560"/>
        <w:spacing w:line="500" w:lineRule="exact"/>
        <w:rPr>
          <w:rFonts w:ascii="黑体" w:hAnsi="黑体" w:eastAsia="黑体"/>
          <w:bCs/>
          <w:color w:val="auto"/>
          <w:sz w:val="28"/>
          <w:szCs w:val="28"/>
          <w:highlight w:val="none"/>
        </w:rPr>
        <w:outlineLvl w:val="1"/>
      </w:pPr>
      <w:r/>
      <w:bookmarkStart w:id="76" w:name="_Toc11672"/>
      <w:r/>
      <w:bookmarkStart w:id="77" w:name="_Toc10768"/>
      <w:r>
        <w:rPr>
          <w:rFonts w:hint="eastAsia" w:ascii="黑体" w:hAnsi="黑体" w:eastAsia="黑体"/>
          <w:bCs/>
          <w:color w:val="auto"/>
          <w:sz w:val="28"/>
          <w:szCs w:val="28"/>
          <w:highlight w:val="none"/>
        </w:rPr>
        <w:t xml:space="preserve">6.成交和合同</w:t>
      </w:r>
      <w:bookmarkEnd w:id="76"/>
      <w:r/>
      <w:bookmarkEnd w:id="77"/>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6.1 谈判小组从质量和服务均能满足采购文件实质性响应要求的供应商中，按照最后报价由低到高的顺序提出3名以上成交候选人。</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6.2 除资格性审查认定错误和价格计算错误外，采购人或者采购代理机构不得以任何理由组织重新评审。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6.3 采购人与成交供应商应当在成交通知书发出之日起30日内，按照采购文件确定的合同文本以及采购标的、规格型号、采购金额、采购数量、技术和服务要求等事项签订政府采购合同。</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6.4 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6.5 除不可抗力等因素外，成交通知书发出后，采购人改变成交结果，或者成交供应商拒绝签订政府采购合同的，应当承担相应的法律责任。拒绝签订政府采购合同的成交供应商不得参加对该项目重新开展的采购活动。</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6.6采购人与成交供应商应当根据合同的约定依法履行合同义务。政府采购合同的履行、违约责任和解决争议的方法等适用《中华人民共和国民法典》。</w:t>
      </w:r>
      <w:bookmarkEnd w:id="73"/>
      <w:r/>
      <w:bookmarkEnd w:id="74"/>
      <w:r/>
      <w:bookmarkEnd w:id="75"/>
      <w:r/>
      <w:r/>
    </w:p>
    <w:p>
      <w:pPr>
        <w:ind w:firstLine="560"/>
        <w:spacing w:line="500" w:lineRule="exact"/>
        <w:rPr>
          <w:rFonts w:ascii="黑体" w:hAnsi="黑体" w:eastAsia="黑体"/>
          <w:bCs/>
          <w:color w:val="auto"/>
          <w:sz w:val="28"/>
          <w:szCs w:val="28"/>
          <w:highlight w:val="none"/>
        </w:rPr>
        <w:outlineLvl w:val="1"/>
      </w:pPr>
      <w:r/>
      <w:bookmarkStart w:id="78" w:name="_Toc3128"/>
      <w:r/>
      <w:bookmarkStart w:id="79" w:name="_Toc29478"/>
      <w:r/>
      <w:bookmarkStart w:id="80" w:name="_Toc16938551"/>
      <w:r/>
      <w:bookmarkStart w:id="81" w:name="_Toc20823307"/>
      <w:r/>
      <w:bookmarkStart w:id="82" w:name="_Toc513029235"/>
      <w:r>
        <w:rPr>
          <w:rFonts w:hint="eastAsia" w:ascii="黑体" w:hAnsi="黑体" w:eastAsia="黑体"/>
          <w:bCs/>
          <w:color w:val="auto"/>
          <w:sz w:val="28"/>
          <w:szCs w:val="28"/>
          <w:highlight w:val="none"/>
        </w:rPr>
        <w:t xml:space="preserve">7.政府采购政策功能落实</w:t>
      </w:r>
      <w:bookmarkEnd w:id="78"/>
      <w:r/>
      <w:bookmarkEnd w:id="79"/>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 《中小企业划型标准规定》（工信部联企业〔2011〕300号）</w:t>
      </w:r>
      <w:r/>
    </w:p>
    <w:tbl>
      <w:tblPr>
        <w:tblStyle w:val="71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W w:w="1954"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行业名称</w:t>
            </w:r>
            <w:r/>
          </w:p>
        </w:tc>
        <w:tc>
          <w:tcPr>
            <w:tcW w:w="1447"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指标名称</w:t>
            </w:r>
            <w:r/>
          </w:p>
        </w:tc>
        <w:tc>
          <w:tcPr>
            <w:tcW w:w="683"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计量</w:t>
            </w:r>
            <w:r/>
          </w:p>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单位</w:t>
            </w:r>
            <w:r/>
          </w:p>
        </w:tc>
        <w:tc>
          <w:tcPr>
            <w:tcW w:w="1830"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中型</w:t>
            </w:r>
            <w:r/>
          </w:p>
        </w:tc>
        <w:tc>
          <w:tcPr>
            <w:tcW w:w="1572"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小型</w:t>
            </w:r>
            <w:r/>
          </w:p>
        </w:tc>
        <w:tc>
          <w:tcPr>
            <w:tcW w:w="1036"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微型</w:t>
            </w:r>
            <w:r/>
          </w:p>
        </w:tc>
      </w:tr>
      <w:tr>
        <w:trPr>
          <w:cantSplit/>
          <w:jc w:val="center"/>
        </w:trPr>
        <w:tc>
          <w:tcPr>
            <w:tcW w:w="1954"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农、林、牧、渔</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500≤Y&lt;20000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50≤Y&lt;500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工业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300≤X&lt;1000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20≤X&lt;300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2000≤Y&lt;40000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300≤Y&lt;2000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建筑业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6000≤Y&lt;80000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300≤Y&lt;6000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Y&lt;300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资产</w:t>
            </w:r>
            <w:r>
              <w:rPr>
                <w:rFonts w:ascii="仿宋" w:hAnsi="仿宋" w:eastAsia="仿宋"/>
                <w:color w:val="auto"/>
                <w:highlight w:val="none"/>
              </w:rPr>
              <w:t xml:space="preserve">总额（</w:t>
            </w:r>
            <w:r>
              <w:rPr>
                <w:rFonts w:hint="eastAsia" w:ascii="仿宋" w:hAnsi="仿宋" w:eastAsia="仿宋"/>
                <w:color w:val="auto"/>
                <w:highlight w:val="none"/>
              </w:rPr>
              <w:t xml:space="preserve">Z）</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5000≤Z &lt;80000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300≤Z &lt;5000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Z&lt;300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批发业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20≤X&lt;200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5≤X&lt;20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X&lt;5</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5000≤Y&lt;50000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1000≤Y&lt;5000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零售业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50≤X&lt;300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10≤X&lt;50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500≤Y&lt;20000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100≤Y&lt;500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交通</w:t>
            </w:r>
            <w:r>
              <w:rPr>
                <w:rFonts w:ascii="仿宋" w:hAnsi="仿宋" w:eastAsia="仿宋"/>
                <w:color w:val="auto"/>
                <w:highlight w:val="none"/>
              </w:rPr>
              <w:t xml:space="preserve">运输业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300≤X&lt;1000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20≤X&lt;300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3000≤Y&lt;30000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200≤Y&lt;3000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Y&lt;200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仓储</w:t>
            </w:r>
            <w:r>
              <w:rPr>
                <w:rFonts w:ascii="仿宋" w:hAnsi="仿宋" w:eastAsia="仿宋"/>
                <w:color w:val="auto"/>
                <w:highlight w:val="none"/>
              </w:rPr>
              <w:t xml:space="preserve">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100≤X&lt;200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20≤X&lt;100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1000≤Y&lt;30000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100≤Y&lt;1000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邮</w:t>
            </w:r>
            <w:r>
              <w:rPr>
                <w:rFonts w:ascii="仿宋" w:hAnsi="仿宋" w:eastAsia="仿宋"/>
                <w:color w:val="auto"/>
                <w:highlight w:val="none"/>
              </w:rPr>
              <w:t xml:space="preserve">政业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300≤X&lt;1000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20≤X&lt;300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2000≤Y&lt;30000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100≤Y&lt;2000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住</w:t>
            </w:r>
            <w:r>
              <w:rPr>
                <w:rFonts w:ascii="仿宋" w:hAnsi="仿宋" w:eastAsia="仿宋"/>
                <w:color w:val="auto"/>
                <w:highlight w:val="none"/>
              </w:rPr>
              <w:t xml:space="preserve">宿业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100≤X&lt;300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10≤X&lt;100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2000≤Y&lt;10000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100≤Y&lt;2000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餐饮</w:t>
            </w:r>
            <w:r>
              <w:rPr>
                <w:rFonts w:ascii="仿宋" w:hAnsi="仿宋" w:eastAsia="仿宋"/>
                <w:color w:val="auto"/>
                <w:highlight w:val="none"/>
              </w:rPr>
              <w:t xml:space="preserve">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100≤X&lt;300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10≤X&lt;100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2000≤Y&lt;10000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100≤Y&lt;2000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信息</w:t>
            </w:r>
            <w:r>
              <w:rPr>
                <w:rFonts w:ascii="仿宋" w:hAnsi="仿宋" w:eastAsia="仿宋"/>
                <w:color w:val="auto"/>
                <w:highlight w:val="none"/>
              </w:rPr>
              <w:t xml:space="preserve">传输业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100≤X&lt;2000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10≤X&lt;100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1000≤Y&lt;100000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100≤Y&lt;1000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软件</w:t>
            </w:r>
            <w:r>
              <w:rPr>
                <w:rFonts w:ascii="仿宋" w:hAnsi="仿宋" w:eastAsia="仿宋"/>
                <w:color w:val="auto"/>
                <w:highlight w:val="none"/>
              </w:rPr>
              <w:t xml:space="preserve">和信息技术服务业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100≤X&lt;300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10≤X&lt;100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1000≤Y&lt;10000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50≤Y&lt;1000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房</w:t>
            </w:r>
            <w:r>
              <w:rPr>
                <w:rFonts w:ascii="仿宋" w:hAnsi="仿宋" w:eastAsia="仿宋"/>
                <w:color w:val="auto"/>
                <w:highlight w:val="none"/>
              </w:rPr>
              <w:t xml:space="preserve">地产开发经营</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1000≤Y&lt;200000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100≤Y&lt;1000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资产</w:t>
            </w:r>
            <w:r>
              <w:rPr>
                <w:rFonts w:ascii="仿宋" w:hAnsi="仿宋" w:eastAsia="仿宋"/>
                <w:color w:val="auto"/>
                <w:highlight w:val="none"/>
              </w:rPr>
              <w:t xml:space="preserve">总额（</w:t>
            </w:r>
            <w:r>
              <w:rPr>
                <w:rFonts w:hint="eastAsia" w:ascii="仿宋" w:hAnsi="仿宋" w:eastAsia="仿宋"/>
                <w:color w:val="auto"/>
                <w:highlight w:val="none"/>
              </w:rPr>
              <w:t xml:space="preserve">Z）</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5000≤Z &lt;10000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2000≤Z &lt;5000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Z&lt;2000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物业管理</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300≤X&lt;1000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100≤X&lt;300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1000≤Y&lt;5000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500≤Y&lt;1000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Y&lt;500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租赁</w:t>
            </w:r>
            <w:r>
              <w:rPr>
                <w:rFonts w:ascii="仿宋" w:hAnsi="仿宋" w:eastAsia="仿宋"/>
                <w:color w:val="auto"/>
                <w:highlight w:val="none"/>
              </w:rPr>
              <w:t xml:space="preserve">和商务服务业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100≤X&lt;300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10≤X&lt;100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资产</w:t>
            </w:r>
            <w:r>
              <w:rPr>
                <w:rFonts w:ascii="仿宋" w:hAnsi="仿宋" w:eastAsia="仿宋"/>
                <w:color w:val="auto"/>
                <w:highlight w:val="none"/>
              </w:rPr>
              <w:t xml:space="preserve">总额（</w:t>
            </w:r>
            <w:r>
              <w:rPr>
                <w:rFonts w:hint="eastAsia" w:ascii="仿宋" w:hAnsi="仿宋" w:eastAsia="仿宋"/>
                <w:color w:val="auto"/>
                <w:highlight w:val="none"/>
              </w:rPr>
              <w:t xml:space="preserve">Z）</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8000≤Z &lt;120000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100≤Z &lt;8000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Z&lt;100</w:t>
            </w:r>
            <w:r/>
          </w:p>
        </w:tc>
      </w:tr>
      <w:tr>
        <w:trPr>
          <w:cantSplit/>
          <w:jc w:val="center"/>
        </w:trPr>
        <w:tc>
          <w:tcPr>
            <w:tcW w:w="1954" w:type="dxa"/>
            <w:vAlign w:val="center"/>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其</w:t>
            </w:r>
            <w:r>
              <w:rPr>
                <w:rFonts w:ascii="仿宋" w:hAnsi="仿宋" w:eastAsia="仿宋"/>
                <w:color w:val="auto"/>
                <w:highlight w:val="none"/>
              </w:rPr>
              <w:t xml:space="preserve">他未列明行业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100≤X&lt;300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10≤X&lt;100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bl>
    <w:p>
      <w:pPr>
        <w:ind w:firstLine="420"/>
        <w:spacing w:line="500" w:lineRule="exact"/>
        <w:rPr>
          <w:rFonts w:ascii="仿宋" w:hAnsi="仿宋" w:eastAsia="仿宋"/>
          <w:color w:val="auto"/>
          <w:sz w:val="28"/>
          <w:szCs w:val="28"/>
          <w:highlight w:val="none"/>
        </w:rPr>
      </w:pPr>
      <w:r>
        <w:rPr>
          <w:rFonts w:hint="eastAsia" w:ascii="仿宋" w:hAnsi="仿宋" w:eastAsia="仿宋"/>
          <w:color w:val="auto"/>
          <w:highlight w:val="none"/>
        </w:rPr>
        <w:t xml:space="preserve">说明：大型、中型和小型企业须同时满足所列指标的下限，否则下划一档；微型企业只</w:t>
      </w:r>
      <w:r>
        <w:rPr>
          <w:rFonts w:hint="eastAsia" w:ascii="仿宋" w:hAnsi="仿宋" w:eastAsia="仿宋"/>
          <w:color w:val="auto"/>
          <w:highlight w:val="none"/>
          <w:lang w:eastAsia="zh-CN"/>
        </w:rPr>
        <w:t xml:space="preserve">需</w:t>
      </w:r>
      <w:r>
        <w:rPr>
          <w:rFonts w:hint="eastAsia" w:ascii="仿宋" w:hAnsi="仿宋" w:eastAsia="仿宋"/>
          <w:color w:val="auto"/>
          <w:highlight w:val="none"/>
        </w:rPr>
        <w:t xml:space="preserve">满足所列指标中的一项即可。</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 残疾人福利单位价格扣除</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w:t>
      </w:r>
      <w:r>
        <w:rPr>
          <w:rFonts w:ascii="仿宋" w:hAnsi="仿宋" w:eastAsia="仿宋"/>
          <w:color w:val="auto"/>
          <w:sz w:val="28"/>
          <w:szCs w:val="28"/>
          <w:highlight w:val="none"/>
        </w:rPr>
        <w:t xml:space="preserve">享受政府采购支持政策的残疾人福利性单位应当同时满足以下条件：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7.2.1.1 </w:t>
      </w:r>
      <w:r>
        <w:rPr>
          <w:rFonts w:ascii="仿宋" w:hAnsi="仿宋" w:eastAsia="仿宋"/>
          <w:color w:val="auto"/>
          <w:sz w:val="28"/>
          <w:szCs w:val="28"/>
          <w:highlight w:val="none"/>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7.2.1.2 </w:t>
      </w:r>
      <w:r>
        <w:rPr>
          <w:rFonts w:ascii="仿宋" w:hAnsi="仿宋" w:eastAsia="仿宋"/>
          <w:color w:val="auto"/>
          <w:sz w:val="28"/>
          <w:szCs w:val="28"/>
          <w:highlight w:val="none"/>
        </w:rPr>
        <w:t xml:space="preserve">依法与安置的每位残疾人签订了一年以上（含一年）的劳动合同或服务协议；</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7.2.1.3 </w:t>
      </w:r>
      <w:r>
        <w:rPr>
          <w:rFonts w:ascii="仿宋" w:hAnsi="仿宋" w:eastAsia="仿宋"/>
          <w:color w:val="auto"/>
          <w:sz w:val="28"/>
          <w:szCs w:val="28"/>
          <w:highlight w:val="none"/>
        </w:rPr>
        <w:t xml:space="preserve">为安置的每位残疾人按月足额缴纳了基本养老保险、基本医疗保险、失业保险、工伤保险和生育保险等社会保险费；</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7.2.1.4 </w:t>
      </w:r>
      <w:r>
        <w:rPr>
          <w:rFonts w:ascii="仿宋" w:hAnsi="仿宋" w:eastAsia="仿宋"/>
          <w:color w:val="auto"/>
          <w:sz w:val="28"/>
          <w:szCs w:val="28"/>
          <w:highlight w:val="none"/>
        </w:rPr>
        <w:t xml:space="preserve">通过银行等金融机构向安置的每位残疾人，按月支付了不低于单位所在区县适用的经省级人民政府批准的月最低工资标准的工资；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7.2.1.5 </w:t>
      </w:r>
      <w:r>
        <w:rPr>
          <w:rFonts w:ascii="仿宋" w:hAnsi="仿宋" w:eastAsia="仿宋"/>
          <w:color w:val="auto"/>
          <w:sz w:val="28"/>
          <w:szCs w:val="28"/>
          <w:highlight w:val="none"/>
        </w:rPr>
        <w:t xml:space="preserve">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7.2.2 </w:t>
      </w:r>
      <w:r>
        <w:rPr>
          <w:rFonts w:ascii="仿宋" w:hAnsi="仿宋" w:eastAsia="仿宋"/>
          <w:color w:val="auto"/>
          <w:sz w:val="28"/>
          <w:szCs w:val="28"/>
          <w:highlight w:val="none"/>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7.2.3 残疾人福利单位需按照采购文件的要求提供《残疾人福利性单位声明函》，否则不予享受。</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7.2.4 残疾人福利单位属于小型、微型企业的，不重复享受政策。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 监狱和戒毒企业价格扣除</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7.3.2 监狱企业参加政府采购活动时，应当提供由省级以上监狱管理局、戒毒管理局(含新疆生产建设兵团)出具的属于监狱企业的证明文件。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7.3.3 在政府采购活动中，监狱企业视同小型、微型企业，享受预留份额、评审中价格扣除等政府采购促进中小企业发展的政府采购政策。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7.3.4 监狱企业属于小型、微型企业的，不重复享受政策。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7.4 根据《财政部、发展改革委关于印发节能产品政府采购品目清单的通知》（</w:t>
      </w:r>
      <w:r>
        <w:rPr>
          <w:rFonts w:hint="eastAsia" w:ascii="仿宋" w:hAnsi="仿宋" w:eastAsia="仿宋" w:cs="宋体"/>
          <w:color w:val="auto"/>
          <w:sz w:val="26"/>
          <w:szCs w:val="26"/>
          <w:highlight w:val="none"/>
        </w:rPr>
        <w:t xml:space="preserve">财库〔2019〕19号</w:t>
      </w:r>
      <w:r>
        <w:rPr>
          <w:rFonts w:hint="eastAsia" w:ascii="仿宋" w:hAnsi="仿宋" w:eastAsia="仿宋"/>
          <w:color w:val="auto"/>
          <w:sz w:val="28"/>
          <w:szCs w:val="28"/>
          <w:highlight w:val="none"/>
        </w:rPr>
        <w:t xml:space="preserve">）要求，下列产品实行强制采购或者优先采购：</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7.4.2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7.5 根据《财政部、生态环境部关于印发环境标志产品政府采购品目清单的通知》（财库〔2019〕18号）要求，对于</w:t>
      </w:r>
      <w:r>
        <w:rPr>
          <w:color w:val="auto"/>
          <w:highlight w:val="none"/>
        </w:rPr>
        <w:fldChar w:fldCharType="begin"/>
      </w:r>
      <w:r>
        <w:rPr>
          <w:color w:val="auto"/>
          <w:highlight w:val="none"/>
        </w:rPr>
        <w:instrText xml:space="preserve"> HYPERLINK "http://gks.mof.gov.cn/zhengfucaigouguanli/201903/P020190329702478575295.pdf" </w:instrText>
      </w:r>
      <w:r>
        <w:rPr>
          <w:color w:val="auto"/>
          <w:highlight w:val="none"/>
        </w:rPr>
        <w:fldChar w:fldCharType="separate"/>
      </w:r>
      <w:r>
        <w:rPr>
          <w:rFonts w:hint="eastAsia" w:ascii="仿宋" w:hAnsi="仿宋" w:eastAsia="仿宋"/>
          <w:color w:val="auto"/>
          <w:sz w:val="28"/>
          <w:szCs w:val="28"/>
          <w:highlight w:val="none"/>
        </w:rPr>
        <w:t xml:space="preserve">环境标志产品政府采购品目清单</w:t>
      </w:r>
      <w:r>
        <w:rPr>
          <w:rFonts w:hint="eastAsia" w:ascii="仿宋" w:hAnsi="仿宋" w:eastAsia="仿宋"/>
          <w:color w:val="auto"/>
          <w:sz w:val="28"/>
          <w:szCs w:val="28"/>
          <w:highlight w:val="none"/>
        </w:rPr>
        <w:fldChar w:fldCharType="end"/>
      </w:r>
      <w:r>
        <w:rPr>
          <w:rFonts w:ascii="仿宋" w:hAnsi="仿宋" w:eastAsia="仿宋"/>
          <w:color w:val="auto"/>
          <w:sz w:val="28"/>
          <w:szCs w:val="28"/>
          <w:highlight w:val="none"/>
        </w:rPr>
        <w:t xml:space="preserve">内的</w:t>
      </w:r>
      <w:r>
        <w:rPr>
          <w:rFonts w:hint="eastAsia" w:ascii="仿宋" w:hAnsi="仿宋" w:eastAsia="仿宋"/>
          <w:color w:val="auto"/>
          <w:sz w:val="28"/>
          <w:szCs w:val="28"/>
          <w:highlight w:val="none"/>
        </w:rPr>
        <w:t xml:space="preserve">计算机设备、打印设备、显示设备、扫描仪、投影仪、复印机、多功能一体机、速印机、</w:t>
      </w:r>
      <w:r>
        <w:rPr>
          <w:rFonts w:hint="eastAsia" w:ascii="仿宋" w:hAnsi="仿宋" w:eastAsia="仿宋"/>
          <w:color w:val="auto"/>
          <w:sz w:val="28"/>
          <w:szCs w:val="28"/>
          <w:highlight w:val="none"/>
        </w:rPr>
        <w:t xml:space="preserve">载货汽车（含自卸汽车）、乘用车、小型客车、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w:t>
      </w:r>
      <w:r>
        <w:rPr>
          <w:rFonts w:hint="eastAsia" w:ascii="仿宋" w:hAnsi="仿宋" w:eastAsia="仿宋"/>
          <w:color w:val="auto"/>
          <w:sz w:val="28"/>
          <w:szCs w:val="28"/>
          <w:highlight w:val="none"/>
          <w:lang w:eastAsia="zh-CN"/>
        </w:rPr>
        <w:t xml:space="preserve">似制</w:t>
      </w:r>
      <w:r>
        <w:rPr>
          <w:rFonts w:hint="eastAsia" w:ascii="仿宋" w:hAnsi="仿宋" w:eastAsia="仿宋"/>
          <w:color w:val="auto"/>
          <w:sz w:val="28"/>
          <w:szCs w:val="28"/>
          <w:highlight w:val="none"/>
        </w:rPr>
        <w:t xml:space="preserve">品、塑料制品等产品，实行优先或强制采购。</w:t>
      </w:r>
      <w:r/>
    </w:p>
    <w:p>
      <w:pPr>
        <w:ind w:firstLine="560"/>
        <w:spacing w:line="500" w:lineRule="exact"/>
        <w:rPr>
          <w:rFonts w:ascii="黑体" w:hAnsi="黑体" w:eastAsia="黑体"/>
          <w:bCs/>
          <w:color w:val="auto"/>
          <w:sz w:val="28"/>
          <w:szCs w:val="28"/>
          <w:highlight w:val="none"/>
        </w:rPr>
        <w:outlineLvl w:val="1"/>
      </w:pPr>
      <w:r/>
      <w:bookmarkStart w:id="83" w:name="_Toc3084"/>
      <w:r/>
      <w:bookmarkStart w:id="84" w:name="_Toc16753"/>
      <w:r>
        <w:rPr>
          <w:rFonts w:hint="eastAsia" w:ascii="黑体" w:hAnsi="黑体" w:eastAsia="黑体"/>
          <w:bCs/>
          <w:color w:val="auto"/>
          <w:sz w:val="28"/>
          <w:szCs w:val="28"/>
          <w:highlight w:val="none"/>
        </w:rPr>
        <w:t xml:space="preserve">8.无效响应和谈判活动终止</w:t>
      </w:r>
      <w:bookmarkEnd w:id="83"/>
      <w:r/>
      <w:bookmarkEnd w:id="84"/>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 出现下列情形之一的，作无效响应处理。</w:t>
      </w:r>
      <w:r>
        <w:rPr>
          <w:rFonts w:hint="eastAsia" w:ascii="仿宋" w:hAnsi="仿宋" w:eastAsia="仿宋"/>
          <w:color w:val="auto"/>
          <w:sz w:val="28"/>
          <w:szCs w:val="28"/>
          <w:highlight w:val="none"/>
        </w:rPr>
        <w:tab/>
      </w:r>
      <w:r>
        <w:rPr>
          <w:rFonts w:hint="eastAsia" w:ascii="仿宋" w:hAnsi="仿宋" w:eastAsia="仿宋"/>
          <w:color w:val="auto"/>
          <w:sz w:val="28"/>
          <w:szCs w:val="28"/>
          <w:highlight w:val="none"/>
        </w:rPr>
        <w:tab/>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 不具备竞争性谈判文件中规定的资格要求的。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8.1.2 最后报价超过了采购预算或最高限价的。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8.1.3 未通过符合性审查的。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8.1.4 不符合</w:t>
      </w:r>
      <w:r>
        <w:rPr>
          <w:rFonts w:hint="eastAsia" w:ascii="仿宋" w:hAnsi="仿宋" w:eastAsia="仿宋"/>
          <w:color w:val="auto"/>
          <w:sz w:val="28"/>
          <w:szCs w:val="28"/>
          <w:highlight w:val="none"/>
          <w:lang w:eastAsia="zh-CN"/>
        </w:rPr>
        <w:t xml:space="preserve">法律法规</w:t>
      </w:r>
      <w:r>
        <w:rPr>
          <w:rFonts w:hint="eastAsia" w:ascii="仿宋" w:hAnsi="仿宋" w:eastAsia="仿宋"/>
          <w:color w:val="auto"/>
          <w:sz w:val="28"/>
          <w:szCs w:val="28"/>
          <w:highlight w:val="none"/>
        </w:rPr>
        <w:t xml:space="preserve">和竞争性谈判文件中规定的其他实质性要求的。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8.1.6 响应文件含有采购人不能接受的附加条件的。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8.1.7 本项目采购产品被财政部、</w:t>
      </w:r>
      <w:r>
        <w:rPr>
          <w:rFonts w:hint="eastAsia" w:ascii="仿宋" w:hAnsi="仿宋" w:eastAsia="仿宋"/>
          <w:color w:val="auto"/>
          <w:sz w:val="28"/>
          <w:szCs w:val="28"/>
          <w:highlight w:val="none"/>
          <w:lang w:eastAsia="zh-CN"/>
        </w:rPr>
        <w:t xml:space="preserve">国家发展改革委</w:t>
      </w:r>
      <w:r>
        <w:rPr>
          <w:rFonts w:hint="eastAsia" w:ascii="仿宋" w:hAnsi="仿宋" w:eastAsia="仿宋"/>
          <w:color w:val="auto"/>
          <w:sz w:val="28"/>
          <w:szCs w:val="28"/>
          <w:highlight w:val="none"/>
        </w:rPr>
        <w:t xml:space="preserve">、生态环境部等列入“节能产品品目清单</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环境标志产品品目清单”强制采购范围，而供应商的响应产品不在强制采购范围内的。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8.1.8 响应文件未按照谈判文件要求加盖电子签章。</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8.1.9 供应商在系统规定的时间内未成功解密电子响应文件的。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8.1.10 未完整上传响应文件电子文档的,或上传的文件打不开的。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8.1.11 不同的供应商响应文件制作机器码、文件创建标识码一致的。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8.1.12其他</w:t>
      </w:r>
      <w:r>
        <w:rPr>
          <w:rFonts w:hint="eastAsia" w:ascii="仿宋" w:hAnsi="仿宋" w:eastAsia="仿宋"/>
          <w:color w:val="auto"/>
          <w:sz w:val="28"/>
          <w:szCs w:val="28"/>
          <w:highlight w:val="none"/>
          <w:lang w:eastAsia="zh-CN"/>
        </w:rPr>
        <w:t xml:space="preserve">法律法规</w:t>
      </w:r>
      <w:r>
        <w:rPr>
          <w:rFonts w:hint="eastAsia" w:ascii="仿宋" w:hAnsi="仿宋" w:eastAsia="仿宋"/>
          <w:color w:val="auto"/>
          <w:sz w:val="28"/>
          <w:szCs w:val="28"/>
          <w:highlight w:val="none"/>
        </w:rPr>
        <w:t xml:space="preserve">及本谈判文件</w:t>
      </w:r>
      <w:r>
        <w:rPr>
          <w:rFonts w:hint="eastAsia" w:ascii="仿宋" w:hAnsi="仿宋" w:eastAsia="仿宋"/>
          <w:color w:val="auto"/>
          <w:sz w:val="28"/>
          <w:szCs w:val="28"/>
          <w:highlight w:val="none"/>
          <w:lang w:eastAsia="zh-CN"/>
        </w:rPr>
        <w:t xml:space="preserve">规定的属于无效</w:t>
      </w:r>
      <w:r>
        <w:rPr>
          <w:rFonts w:hint="eastAsia" w:ascii="仿宋" w:hAnsi="仿宋" w:eastAsia="仿宋"/>
          <w:color w:val="auto"/>
          <w:sz w:val="28"/>
          <w:szCs w:val="28"/>
          <w:highlight w:val="none"/>
        </w:rPr>
        <w:t xml:space="preserve">响应的情形。</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 出现下列情形之一的，本次竞争性谈判采购活动将被终止：</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8.2.1 </w:t>
      </w:r>
      <w:r>
        <w:rPr>
          <w:rFonts w:ascii="仿宋" w:hAnsi="仿宋" w:eastAsia="仿宋"/>
          <w:color w:val="auto"/>
          <w:sz w:val="28"/>
          <w:szCs w:val="28"/>
          <w:highlight w:val="none"/>
        </w:rPr>
        <w:t xml:space="preserve">因情况变化，不再符合规定的竞争性谈判采购方式适用情形的；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8.2.2 </w:t>
      </w:r>
      <w:r>
        <w:rPr>
          <w:rFonts w:ascii="仿宋" w:hAnsi="仿宋" w:eastAsia="仿宋"/>
          <w:color w:val="auto"/>
          <w:sz w:val="28"/>
          <w:szCs w:val="28"/>
          <w:highlight w:val="none"/>
        </w:rPr>
        <w:t xml:space="preserve">出现影响采购公正的违法、违规行为的；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8.2.3</w:t>
      </w:r>
      <w:r>
        <w:rPr>
          <w:rFonts w:ascii="仿宋" w:hAnsi="仿宋" w:eastAsia="仿宋"/>
          <w:color w:val="auto"/>
          <w:sz w:val="28"/>
          <w:szCs w:val="28"/>
          <w:highlight w:val="none"/>
        </w:rPr>
        <w:t xml:space="preserve">在采购过程中符合竞争要求的供应商或者报价未超过采购预算的供应商不足3家的。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8.2.4 因重大变故，采购任务取消的。</w:t>
      </w:r>
      <w:r/>
    </w:p>
    <w:p>
      <w:pPr>
        <w:ind w:firstLine="560"/>
        <w:spacing w:line="500" w:lineRule="exact"/>
        <w:rPr>
          <w:rFonts w:ascii="黑体" w:hAnsi="黑体" w:eastAsia="黑体"/>
          <w:color w:val="auto"/>
          <w:sz w:val="28"/>
          <w:szCs w:val="28"/>
          <w:highlight w:val="none"/>
        </w:rPr>
        <w:outlineLvl w:val="1"/>
      </w:pPr>
      <w:r/>
      <w:bookmarkStart w:id="85" w:name="_Toc1182"/>
      <w:r/>
      <w:bookmarkStart w:id="86" w:name="_Toc8423"/>
      <w:r>
        <w:rPr>
          <w:rFonts w:hint="eastAsia" w:ascii="黑体" w:hAnsi="黑体" w:eastAsia="黑体"/>
          <w:color w:val="auto"/>
          <w:sz w:val="28"/>
          <w:szCs w:val="28"/>
          <w:highlight w:val="none"/>
        </w:rPr>
        <w:t xml:space="preserve">9. 询问、质疑和投诉</w:t>
      </w:r>
      <w:bookmarkEnd w:id="85"/>
      <w:r/>
      <w:bookmarkEnd w:id="86"/>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 供应商对政府采购活动事项有疑问的，可以向采购人或者采购代理机构提出询问，采购人或者采购代理机构应当在3个工作日内作出答复。</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上述应知其权益受到损害之日，是指：</w:t>
      </w:r>
      <w:r>
        <w:rPr>
          <w:rFonts w:ascii="仿宋" w:hAnsi="仿宋" w:eastAsia="仿宋"/>
          <w:color w:val="auto"/>
          <w:sz w:val="28"/>
          <w:szCs w:val="28"/>
          <w:highlight w:val="none"/>
        </w:rPr>
        <w:t xml:space="preserve">对可以质疑的</w:t>
      </w:r>
      <w:r>
        <w:rPr>
          <w:rFonts w:hint="eastAsia" w:ascii="仿宋" w:hAnsi="仿宋" w:eastAsia="仿宋"/>
          <w:color w:val="auto"/>
          <w:sz w:val="28"/>
          <w:szCs w:val="28"/>
          <w:highlight w:val="none"/>
        </w:rPr>
        <w:t xml:space="preserve">招标</w:t>
      </w:r>
      <w:r>
        <w:rPr>
          <w:rFonts w:ascii="仿宋" w:hAnsi="仿宋" w:eastAsia="仿宋"/>
          <w:color w:val="auto"/>
          <w:sz w:val="28"/>
          <w:szCs w:val="28"/>
          <w:highlight w:val="none"/>
        </w:rPr>
        <w:t xml:space="preserve">文件提出质疑的，为收到</w:t>
      </w:r>
      <w:r>
        <w:rPr>
          <w:rFonts w:hint="eastAsia" w:ascii="仿宋" w:hAnsi="仿宋" w:eastAsia="仿宋"/>
          <w:color w:val="auto"/>
          <w:sz w:val="28"/>
          <w:szCs w:val="28"/>
          <w:highlight w:val="none"/>
        </w:rPr>
        <w:t xml:space="preserve">招标</w:t>
      </w:r>
      <w:r>
        <w:rPr>
          <w:rFonts w:ascii="仿宋" w:hAnsi="仿宋" w:eastAsia="仿宋"/>
          <w:color w:val="auto"/>
          <w:sz w:val="28"/>
          <w:szCs w:val="28"/>
          <w:highlight w:val="none"/>
        </w:rPr>
        <w:t xml:space="preserve">文件之日或者</w:t>
      </w:r>
      <w:r>
        <w:rPr>
          <w:rFonts w:hint="eastAsia" w:ascii="仿宋" w:hAnsi="仿宋" w:eastAsia="仿宋"/>
          <w:color w:val="auto"/>
          <w:sz w:val="28"/>
          <w:szCs w:val="28"/>
          <w:highlight w:val="none"/>
        </w:rPr>
        <w:t xml:space="preserve">招标</w:t>
      </w:r>
      <w:r>
        <w:rPr>
          <w:rFonts w:ascii="仿宋" w:hAnsi="仿宋" w:eastAsia="仿宋"/>
          <w:color w:val="auto"/>
          <w:sz w:val="28"/>
          <w:szCs w:val="28"/>
          <w:highlight w:val="none"/>
        </w:rPr>
        <w:t xml:space="preserve">文件公告期限届满之日；对采购过程提出质疑的，为各采购程序环节结束之日；对成交结果提出质疑的，为成交结果公告期限届满之日。</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9.3 提出质疑的供应商（以下简称质疑供应商）应当是参与所质疑项目采购活动的供应商。潜在供应商已依法获取其可质疑的采购文件的，可以对该文件提出质疑。项目设立、项目预算、采购方式、组织形式、进口产品核准、采购需求调查过程、专门面向中小企业采购、合同履约等不属于可质疑事项。</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9.5</w:t>
      </w:r>
      <w:r>
        <w:rPr>
          <w:rFonts w:hint="eastAsia" w:ascii="仿宋" w:hAnsi="仿宋" w:eastAsia="仿宋"/>
          <w:b/>
          <w:color w:val="auto"/>
          <w:sz w:val="28"/>
          <w:szCs w:val="28"/>
          <w:highlight w:val="none"/>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500" w:lineRule="exact"/>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9.6 </w:t>
      </w:r>
      <w:r>
        <w:rPr>
          <w:rFonts w:hint="eastAsia" w:ascii="仿宋" w:hAnsi="仿宋" w:eastAsia="仿宋"/>
          <w:b/>
          <w:color w:val="auto"/>
          <w:sz w:val="28"/>
          <w:szCs w:val="28"/>
          <w:highlight w:val="none"/>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color w:val="auto"/>
          <w:sz w:val="28"/>
          <w:szCs w:val="28"/>
          <w:highlight w:val="none"/>
        </w:rPr>
        <w:t xml:space="preserve">，见谈判文件第</w:t>
      </w:r>
      <w:r>
        <w:rPr>
          <w:rFonts w:hint="eastAsia" w:ascii="仿宋" w:hAnsi="仿宋" w:eastAsia="仿宋"/>
          <w:b/>
          <w:color w:val="auto"/>
          <w:sz w:val="28"/>
          <w:szCs w:val="28"/>
          <w:highlight w:val="none"/>
        </w:rPr>
        <w:t xml:space="preserve">1</w:t>
      </w:r>
      <w:r>
        <w:rPr>
          <w:rFonts w:ascii="仿宋" w:hAnsi="仿宋" w:eastAsia="仿宋"/>
          <w:b/>
          <w:color w:val="auto"/>
          <w:sz w:val="28"/>
          <w:szCs w:val="28"/>
          <w:highlight w:val="none"/>
        </w:rPr>
        <w:t xml:space="preserve">章。</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 </w:t>
      </w:r>
      <w:r>
        <w:rPr>
          <w:rFonts w:ascii="仿宋" w:hAnsi="仿宋" w:eastAsia="仿宋"/>
          <w:color w:val="auto"/>
          <w:sz w:val="28"/>
          <w:szCs w:val="28"/>
          <w:highlight w:val="none"/>
        </w:rPr>
        <w:t xml:space="preserve">以下情形的质疑不予受理：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9.7.1 </w:t>
      </w:r>
      <w:r>
        <w:rPr>
          <w:rFonts w:ascii="仿宋" w:hAnsi="仿宋" w:eastAsia="仿宋"/>
          <w:color w:val="auto"/>
          <w:sz w:val="28"/>
          <w:szCs w:val="28"/>
          <w:highlight w:val="none"/>
        </w:rPr>
        <w:t xml:space="preserve">内容不符合《政府采购质疑和投诉办法》第十二条规定的质疑。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9.7.2 </w:t>
      </w:r>
      <w:r>
        <w:rPr>
          <w:rFonts w:ascii="仿宋" w:hAnsi="仿宋" w:eastAsia="仿宋"/>
          <w:color w:val="auto"/>
          <w:sz w:val="28"/>
          <w:szCs w:val="28"/>
          <w:highlight w:val="none"/>
        </w:rPr>
        <w:t xml:space="preserve">超出政府采购法定期限的质疑。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9.7.3</w:t>
      </w:r>
      <w:r>
        <w:rPr>
          <w:rFonts w:ascii="仿宋" w:hAnsi="仿宋" w:eastAsia="仿宋"/>
          <w:color w:val="auto"/>
          <w:sz w:val="28"/>
          <w:szCs w:val="28"/>
          <w:highlight w:val="none"/>
        </w:rPr>
        <w:t xml:space="preserve">未参加谈判活动的供应商或在谈判活动中自身权益未受到损害的供应商所提出的质疑。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9.7.4 </w:t>
      </w:r>
      <w:r>
        <w:rPr>
          <w:rFonts w:ascii="仿宋" w:hAnsi="仿宋" w:eastAsia="仿宋"/>
          <w:color w:val="auto"/>
          <w:sz w:val="28"/>
          <w:szCs w:val="28"/>
          <w:highlight w:val="none"/>
        </w:rPr>
        <w:t xml:space="preserve">供应商组成联合体参加谈判活动，联合体中任何一方或多方未按要求签字、盖章、加盖公章的质疑。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9.8 </w:t>
      </w:r>
      <w:r>
        <w:rPr>
          <w:rFonts w:ascii="仿宋" w:hAnsi="仿宋" w:eastAsia="仿宋"/>
          <w:color w:val="auto"/>
          <w:sz w:val="28"/>
          <w:szCs w:val="28"/>
          <w:highlight w:val="none"/>
        </w:rPr>
        <w:t xml:space="preserve">供应商提出书面质疑必须有理、有据，不得捏造事实、提供虚假材料进行恶意质疑。否则，一经查实，</w:t>
      </w:r>
      <w:r>
        <w:rPr>
          <w:rFonts w:hint="eastAsia" w:ascii="仿宋" w:hAnsi="仿宋" w:eastAsia="仿宋"/>
          <w:color w:val="auto"/>
          <w:sz w:val="28"/>
          <w:szCs w:val="28"/>
          <w:highlight w:val="none"/>
        </w:rPr>
        <w:t xml:space="preserve">采购代理机构</w:t>
      </w:r>
      <w:r>
        <w:rPr>
          <w:rFonts w:ascii="仿宋" w:hAnsi="仿宋" w:eastAsia="仿宋"/>
          <w:color w:val="auto"/>
          <w:sz w:val="28"/>
          <w:szCs w:val="28"/>
          <w:highlight w:val="none"/>
        </w:rPr>
        <w:t xml:space="preserve">有权依据政府采购的有关规定，报请政府采购监管部门对该供应商进行相应的行政处罚和记录该供应商的失信信息。</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9.9 质疑函范本</w:t>
      </w:r>
      <w:r/>
    </w:p>
    <w:p>
      <w:pPr>
        <w:jc w:val="cente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质疑函</w:t>
      </w:r>
      <w:r/>
    </w:p>
    <w:p>
      <w:pPr>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 xml:space="preserve">一、质疑供应商基本信息</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质疑供应商：</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地址：邮编：</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联系人：联系电话：</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授权代表：联系电话：</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地址：邮编：</w:t>
      </w:r>
      <w:r/>
    </w:p>
    <w:p>
      <w:pPr>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 xml:space="preserve">二、质疑项目基本情况</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质疑项目的名称：</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质疑项目的编号：包号：</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采购人名称：</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采购文件获取日期：</w:t>
      </w:r>
      <w:r/>
    </w:p>
    <w:p>
      <w:pPr>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 xml:space="preserve">三、质疑事项具体内容</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质疑事项1：</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事实依据：</w:t>
      </w:r>
      <w:r/>
    </w:p>
    <w:p>
      <w:pP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法律依据：</w:t>
      </w:r>
      <w:r/>
    </w:p>
    <w:p>
      <w:pPr>
        <w:spacing w:line="360" w:lineRule="auto"/>
        <w:rPr>
          <w:rFonts w:ascii="仿宋" w:hAnsi="仿宋" w:eastAsia="仿宋" w:cs="仿宋"/>
          <w:color w:val="auto"/>
          <w:sz w:val="28"/>
          <w:szCs w:val="28"/>
          <w:highlight w:val="none"/>
          <w:u w:val="single"/>
        </w:rPr>
      </w:pPr>
      <w:r>
        <w:rPr>
          <w:rFonts w:ascii="仿宋" w:hAnsi="仿宋" w:eastAsia="仿宋" w:cs="仿宋"/>
          <w:color w:val="auto"/>
          <w:sz w:val="28"/>
          <w:szCs w:val="28"/>
          <w:highlight w:val="none"/>
          <w:u w:val="single"/>
        </w:rPr>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质疑事项2</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p>
      <w:pPr>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 xml:space="preserve">四、与质疑事项相关的质疑请求</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请求：</w:t>
      </w:r>
      <w:r/>
    </w:p>
    <w:p>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签字(签章)：              公章：                      </w:t>
      </w:r>
      <w:r/>
    </w:p>
    <w:p>
      <w:pPr>
        <w:ind w:right="560" w:firstLine="560"/>
        <w:spacing w:line="500" w:lineRule="exact"/>
        <w:rPr>
          <w:rFonts w:ascii="仿宋" w:hAnsi="仿宋" w:eastAsia="仿宋"/>
          <w:color w:val="auto"/>
          <w:sz w:val="28"/>
          <w:szCs w:val="28"/>
          <w:highlight w:val="none"/>
        </w:rPr>
      </w:pPr>
      <w:r>
        <w:rPr>
          <w:rFonts w:hint="eastAsia" w:ascii="仿宋_GB2312" w:eastAsia="仿宋_GB2312"/>
          <w:color w:val="auto"/>
          <w:sz w:val="28"/>
          <w:szCs w:val="28"/>
          <w:highlight w:val="none"/>
        </w:rPr>
        <w:t xml:space="preserve">日期：</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9.11 投诉人投诉时,应当提交投诉书和必要的证明材料，并按照被投诉采购人、采购代理机构（以下简称被投诉人）和与投诉事项有关的供应商数量提供投诉书的副本。</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9.12 </w:t>
      </w:r>
      <w:r>
        <w:rPr>
          <w:rFonts w:ascii="仿宋" w:hAnsi="仿宋" w:eastAsia="仿宋"/>
          <w:color w:val="auto"/>
          <w:sz w:val="28"/>
          <w:szCs w:val="28"/>
          <w:highlight w:val="none"/>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color w:val="auto"/>
          <w:sz w:val="28"/>
          <w:szCs w:val="28"/>
          <w:highlight w:val="none"/>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9.13 投诉人应当将投诉书送达如皋市财政局政府采购管理科（</w:t>
      </w:r>
      <w:r>
        <w:rPr>
          <w:rFonts w:ascii="仿宋" w:hAnsi="仿宋" w:eastAsia="仿宋"/>
          <w:color w:val="auto"/>
          <w:sz w:val="28"/>
          <w:szCs w:val="28"/>
          <w:highlight w:val="none"/>
        </w:rPr>
        <w:t xml:space="preserve">如皋市解放路199号，行政中心</w:t>
      </w:r>
      <w:r>
        <w:rPr>
          <w:rFonts w:hint="eastAsia" w:ascii="仿宋" w:hAnsi="仿宋" w:eastAsia="仿宋"/>
          <w:color w:val="auto"/>
          <w:sz w:val="28"/>
          <w:szCs w:val="28"/>
          <w:highlight w:val="none"/>
        </w:rPr>
        <w:t xml:space="preserve">A座710室，联系电话0513-87623860）。</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9.14 投诉书范本</w:t>
      </w:r>
      <w:r/>
    </w:p>
    <w:p>
      <w:pPr>
        <w:jc w:val="center"/>
        <w:rPr>
          <w:rFonts w:ascii="宋体" w:hAnsi="宋体"/>
          <w:b/>
          <w:color w:val="auto"/>
          <w:sz w:val="24"/>
          <w:szCs w:val="24"/>
          <w:highlight w:val="none"/>
        </w:rPr>
      </w:pPr>
      <w:r>
        <w:rPr>
          <w:rFonts w:hint="eastAsia" w:ascii="宋体" w:hAnsi="宋体"/>
          <w:b/>
          <w:color w:val="auto"/>
          <w:sz w:val="24"/>
          <w:szCs w:val="24"/>
          <w:highlight w:val="none"/>
        </w:rPr>
        <w:t xml:space="preserve">投诉书</w:t>
      </w:r>
      <w:r/>
    </w:p>
    <w:p>
      <w:pPr>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一、投诉相关主体基本情况</w:t>
      </w:r>
      <w:r/>
    </w:p>
    <w:p>
      <w:pPr>
        <w:ind w:firstLine="560"/>
        <w:spacing w:line="500" w:lineRule="exact"/>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投诉人：</w:t>
      </w:r>
      <w:r/>
    </w:p>
    <w:p>
      <w:pPr>
        <w:ind w:firstLine="560"/>
        <w:spacing w:line="500" w:lineRule="exact"/>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地     址：邮编：</w:t>
      </w:r>
      <w:r/>
    </w:p>
    <w:p>
      <w:pPr>
        <w:ind w:firstLine="560"/>
        <w:spacing w:line="500" w:lineRule="exact"/>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法定代表人/主要负责人：联系电话：</w:t>
      </w:r>
      <w:r/>
    </w:p>
    <w:p>
      <w:pPr>
        <w:ind w:firstLine="560"/>
        <w:spacing w:line="500" w:lineRule="exact"/>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授权代表：联系电话：</w:t>
      </w:r>
      <w:r/>
    </w:p>
    <w:p>
      <w:pPr>
        <w:ind w:firstLine="560"/>
        <w:spacing w:line="500" w:lineRule="exact"/>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地     址：邮编：</w:t>
      </w:r>
      <w:r/>
    </w:p>
    <w:p>
      <w:pPr>
        <w:ind w:firstLine="560"/>
        <w:spacing w:line="500" w:lineRule="exact"/>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被投诉人1：</w:t>
      </w:r>
      <w:r/>
    </w:p>
    <w:p>
      <w:pPr>
        <w:ind w:firstLine="560"/>
        <w:spacing w:line="500" w:lineRule="exact"/>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地     址：邮编：</w:t>
      </w:r>
      <w:r/>
    </w:p>
    <w:p>
      <w:pPr>
        <w:ind w:firstLine="560"/>
        <w:spacing w:line="500" w:lineRule="exact"/>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联系人：联系电话：</w:t>
      </w:r>
      <w:r/>
    </w:p>
    <w:p>
      <w:pPr>
        <w:ind w:firstLine="560"/>
        <w:spacing w:line="500" w:lineRule="exact"/>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被投诉人2</w:t>
      </w:r>
      <w:r/>
    </w:p>
    <w:p>
      <w:pPr>
        <w:ind w:firstLine="560"/>
        <w:spacing w:line="500" w:lineRule="exact"/>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w:t>
      </w:r>
      <w:r/>
    </w:p>
    <w:p>
      <w:pPr>
        <w:ind w:firstLine="560"/>
        <w:spacing w:line="500" w:lineRule="exact"/>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相关供应商：</w:t>
      </w:r>
      <w:r/>
    </w:p>
    <w:p>
      <w:pPr>
        <w:ind w:firstLine="560"/>
        <w:spacing w:line="500" w:lineRule="exact"/>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地     址：邮编：</w:t>
      </w:r>
      <w:r/>
    </w:p>
    <w:p>
      <w:pPr>
        <w:ind w:firstLine="560"/>
        <w:jc w:val="left"/>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联系人：联系电话：</w:t>
      </w:r>
      <w:r/>
    </w:p>
    <w:p>
      <w:pPr>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二、投诉项目基本情况</w:t>
      </w:r>
      <w:r/>
    </w:p>
    <w:p>
      <w:pPr>
        <w:ind w:firstLine="560"/>
        <w:spacing w:line="500" w:lineRule="exact"/>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采购项目名称：</w:t>
      </w:r>
      <w:r/>
    </w:p>
    <w:p>
      <w:pPr>
        <w:ind w:firstLine="560"/>
        <w:spacing w:line="500" w:lineRule="exact"/>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采购项目编号：包号：</w:t>
      </w:r>
      <w:r/>
    </w:p>
    <w:p>
      <w:pPr>
        <w:ind w:firstLine="560"/>
        <w:spacing w:line="500" w:lineRule="exact"/>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采购人名称：</w:t>
      </w:r>
      <w:r/>
    </w:p>
    <w:p>
      <w:pPr>
        <w:ind w:firstLine="560"/>
        <w:spacing w:line="500" w:lineRule="exact"/>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代理机构名称：</w:t>
      </w:r>
      <w:r/>
    </w:p>
    <w:p>
      <w:pPr>
        <w:ind w:firstLine="560"/>
        <w:spacing w:line="500" w:lineRule="exact"/>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采购文件公告:是/否 公告期限：</w:t>
      </w:r>
      <w:r/>
    </w:p>
    <w:p>
      <w:pPr>
        <w:ind w:firstLine="560"/>
        <w:spacing w:line="500" w:lineRule="exact"/>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采购结果公告:是/否 公告期限：</w:t>
      </w:r>
      <w:r/>
    </w:p>
    <w:p>
      <w:pPr>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三、质疑基本情况</w:t>
      </w:r>
      <w:r/>
    </w:p>
    <w:p>
      <w:pPr>
        <w:ind w:firstLine="56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投诉人于年月日,向提出质疑，质疑事项为：</w:t>
      </w:r>
      <w:r/>
    </w:p>
    <w:p>
      <w:pPr>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r>
      <w:r/>
    </w:p>
    <w:p>
      <w:pPr>
        <w:ind w:firstLine="42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采购人/代理机构</w:t>
      </w:r>
      <w:r>
        <w:rPr>
          <w:rFonts w:hint="eastAsia" w:ascii="仿宋" w:hAnsi="仿宋" w:eastAsia="仿宋" w:cs="仿宋"/>
          <w:color w:val="auto"/>
          <w:sz w:val="28"/>
          <w:szCs w:val="28"/>
          <w:highlight w:val="none"/>
        </w:rPr>
        <w:t xml:space="preserve">于年月日,就质疑事项作出了答复/没有在法定期限内作出答复。</w:t>
      </w:r>
      <w:r/>
    </w:p>
    <w:p>
      <w:pPr>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四、投诉事项具体内容</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投诉事项 1：</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事实依据：</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法律依据：</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投诉事项2</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w:t>
      </w:r>
      <w:r/>
    </w:p>
    <w:p>
      <w:pPr>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五、与投诉事项相关的投诉请求</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请求：</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签字(签章)：                   公章：                      </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日期：    </w:t>
      </w:r>
      <w:bookmarkEnd w:id="8"/>
      <w:r/>
      <w:bookmarkEnd w:id="80"/>
      <w:r/>
      <w:bookmarkEnd w:id="81"/>
      <w:r/>
      <w:bookmarkEnd w:id="82"/>
      <w:r/>
      <w:r/>
    </w:p>
    <w:p>
      <w:pPr>
        <w:ind w:firstLine="560"/>
        <w:jc w:val="left"/>
        <w:spacing w:line="500" w:lineRule="exact"/>
        <w:rPr>
          <w:rFonts w:ascii="仿宋" w:hAnsi="仿宋" w:eastAsia="仿宋"/>
          <w:color w:val="auto"/>
          <w:sz w:val="28"/>
          <w:szCs w:val="28"/>
          <w:highlight w:val="none"/>
        </w:rPr>
        <w:outlineLvl w:val="1"/>
      </w:pPr>
      <w:r/>
      <w:bookmarkStart w:id="87" w:name="_Toc28889"/>
      <w:r/>
      <w:bookmarkStart w:id="88" w:name="_Toc12034"/>
      <w:r>
        <w:rPr>
          <w:rFonts w:hint="eastAsia" w:ascii="黑体" w:hAnsi="黑体" w:eastAsia="黑体"/>
          <w:color w:val="auto"/>
          <w:sz w:val="28"/>
          <w:szCs w:val="28"/>
          <w:highlight w:val="none"/>
        </w:rPr>
        <w:t xml:space="preserve">10. 政府采购合同信用融资扶持政策</w:t>
      </w:r>
      <w:bookmarkEnd w:id="87"/>
      <w:r/>
      <w:bookmarkEnd w:id="88"/>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10.2 成交供应商如需获得合同信用融资支持，可凭政府采购合同办理“政采贷”融资贷款，详情请见南通市政府采购网 “易企服”综合服务平台-金融产品全周期-贷款产品专栏。</w:t>
      </w:r>
      <w:r/>
    </w:p>
    <w:p>
      <w:pPr>
        <w:ind w:firstLine="560"/>
        <w:spacing w:line="50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11. 采购代理服务费</w:t>
      </w:r>
      <w:r/>
    </w:p>
    <w:p>
      <w:pPr>
        <w:ind w:left="0" w:right="0" w:firstLine="560"/>
        <w:jc w:val="left"/>
        <w:keepLines w:val="0"/>
        <w:keepNext w:val="0"/>
        <w:spacing w:before="0" w:beforeAutospacing="0" w:after="0" w:afterAutospacing="0" w:line="500" w:lineRule="exact"/>
        <w:widowControl w:val="off"/>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olor w:val="auto"/>
          <w:sz w:val="28"/>
          <w:szCs w:val="28"/>
          <w:highlight w:val="none"/>
        </w:rPr>
        <w:t xml:space="preserve">11.1</w:t>
      </w:r>
      <w:r>
        <w:rPr>
          <w:rFonts w:hint="eastAsia" w:ascii="仿宋" w:hAnsi="仿宋" w:eastAsia="仿宋" w:cs="仿宋"/>
          <w:color w:val="auto"/>
          <w:sz w:val="28"/>
          <w:szCs w:val="28"/>
          <w:highlight w:val="none"/>
          <w:lang w:val="en-US" w:eastAsia="zh-CN" w:bidi="ar"/>
        </w:rPr>
        <w:t xml:space="preserve">采购代理服务费依据财政部《政府采购代理机构管理暂行办法》(财库〔2018〕2号)及《江苏省政府采购代理服务收费指导意见》（苏政采协〔2024〕20号）的规定执行。收取标准：以成交价为基数，采用差额定率累进法（50万元（</w:t>
      </w:r>
      <w:r>
        <w:rPr>
          <w:rFonts w:hint="eastAsia" w:ascii="仿宋" w:hAnsi="仿宋" w:eastAsia="仿宋" w:cs="仿宋"/>
          <w:color w:val="auto"/>
          <w:sz w:val="28"/>
          <w:szCs w:val="28"/>
          <w:highlight w:val="none"/>
          <w:lang w:val="en-US" w:eastAsia="zh-CN" w:bidi="ar"/>
        </w:rPr>
        <w:t xml:space="preserve">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不足伍仟元按伍仟元计取，由成交供应商承担。本项目预算中包含此费用，响应供应商在报价中需考虑此费用的代付，采购人不再另行支付。</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11.2 采购代理服务费由成交供应商支付。成交供应商自成交结果公告发布之日起五个工作日内，向采购代理机构支付服务费。</w:t>
      </w:r>
      <w:r/>
    </w:p>
    <w:p>
      <w:pPr>
        <w:ind w:firstLine="560"/>
        <w:jc w:val="left"/>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11.3 采购代理机构账户信息：</w:t>
      </w:r>
      <w:r/>
    </w:p>
    <w:p>
      <w:pPr>
        <w:numPr>
          <w:ilvl w:val="0"/>
          <w:numId w:val="0"/>
        </w:numPr>
        <w:ind w:left="630"/>
        <w:spacing w:line="500" w:lineRule="exact"/>
        <w:rPr>
          <w:rFonts w:hint="eastAsia" w:ascii="仿宋" w:hAnsi="仿宋" w:eastAsia="仿宋" w:cs="仿宋"/>
          <w:color w:val="auto"/>
          <w:sz w:val="28"/>
          <w:szCs w:val="28"/>
          <w:highlight w:val="none"/>
          <w:lang w:bidi="ar"/>
        </w:rPr>
        <w:outlineLvl w:val="1"/>
      </w:pPr>
      <w:r>
        <w:rPr>
          <w:rFonts w:hint="eastAsia" w:ascii="仿宋" w:hAnsi="仿宋" w:eastAsia="仿宋" w:cs="仿宋"/>
          <w:color w:val="auto"/>
          <w:sz w:val="28"/>
          <w:szCs w:val="28"/>
          <w:highlight w:val="none"/>
          <w:lang w:bidi="ar"/>
        </w:rPr>
        <w:t xml:space="preserve">收款单位名称：南通皋审工程项目管理有限公司；</w:t>
      </w:r>
      <w:r/>
    </w:p>
    <w:p>
      <w:pPr>
        <w:numPr>
          <w:ilvl w:val="0"/>
          <w:numId w:val="0"/>
        </w:numPr>
        <w:ind w:left="630"/>
        <w:spacing w:line="500" w:lineRule="exact"/>
        <w:rPr>
          <w:rFonts w:hint="eastAsia" w:ascii="仿宋" w:hAnsi="仿宋" w:eastAsia="仿宋" w:cs="仿宋"/>
          <w:color w:val="auto"/>
          <w:sz w:val="28"/>
          <w:szCs w:val="28"/>
          <w:highlight w:val="none"/>
          <w:lang w:bidi="ar"/>
        </w:rPr>
        <w:outlineLvl w:val="1"/>
      </w:pPr>
      <w:r>
        <w:rPr>
          <w:rFonts w:hint="eastAsia" w:ascii="仿宋" w:hAnsi="仿宋" w:eastAsia="仿宋" w:cs="仿宋"/>
          <w:color w:val="auto"/>
          <w:sz w:val="28"/>
          <w:szCs w:val="28"/>
          <w:highlight w:val="none"/>
          <w:lang w:bidi="ar"/>
        </w:rPr>
        <w:t xml:space="preserve">账户号码：1111221209000069572；</w:t>
      </w:r>
      <w:r/>
    </w:p>
    <w:p>
      <w:pPr>
        <w:numPr>
          <w:ilvl w:val="0"/>
          <w:numId w:val="0"/>
        </w:numPr>
        <w:ind w:left="630"/>
        <w:spacing w:line="500" w:lineRule="exact"/>
        <w:rPr>
          <w:rFonts w:hint="eastAsia" w:ascii="仿宋" w:hAnsi="仿宋" w:eastAsia="仿宋" w:cs="仿宋"/>
          <w:color w:val="auto"/>
          <w:sz w:val="28"/>
          <w:szCs w:val="28"/>
          <w:highlight w:val="none"/>
          <w:lang w:bidi="ar"/>
        </w:rPr>
        <w:outlineLvl w:val="1"/>
      </w:pPr>
      <w:r>
        <w:rPr>
          <w:rFonts w:hint="eastAsia" w:ascii="仿宋" w:hAnsi="仿宋" w:eastAsia="仿宋" w:cs="仿宋"/>
          <w:color w:val="auto"/>
          <w:sz w:val="28"/>
          <w:szCs w:val="28"/>
          <w:highlight w:val="none"/>
          <w:lang w:bidi="ar"/>
        </w:rPr>
        <w:t xml:space="preserve">开户行：中国工商银行股份有限公司如皋环南支行。</w:t>
      </w:r>
      <w:r/>
    </w:p>
    <w:p>
      <w:pPr>
        <w:pStyle w:val="910"/>
        <w:ind w:firstLine="0"/>
        <w:jc w:val="center"/>
        <w:spacing w:line="240" w:lineRule="auto"/>
        <w:rPr>
          <w:rFonts w:ascii="方正小标宋简体" w:eastAsia="方正小标宋简体"/>
          <w:bCs/>
          <w:color w:val="auto"/>
          <w:sz w:val="32"/>
          <w:szCs w:val="32"/>
          <w:highlight w:val="none"/>
        </w:rPr>
        <w:outlineLvl w:val="0"/>
      </w:pPr>
      <w:r>
        <w:rPr>
          <w:rFonts w:ascii="方正小标宋简体" w:eastAsia="方正小标宋简体"/>
          <w:bCs/>
          <w:color w:val="auto"/>
          <w:sz w:val="44"/>
          <w:szCs w:val="28"/>
          <w:highlight w:val="none"/>
        </w:rPr>
        <w:br w:type="page" w:clear="all"/>
      </w:r>
      <w:bookmarkStart w:id="89" w:name="_Toc2833"/>
      <w:r/>
      <w:bookmarkStart w:id="90" w:name="_Toc16796"/>
      <w:r>
        <w:rPr>
          <w:rFonts w:hint="eastAsia" w:ascii="方正小标宋简体" w:eastAsia="方正小标宋简体"/>
          <w:bCs/>
          <w:color w:val="auto"/>
          <w:sz w:val="32"/>
          <w:szCs w:val="32"/>
          <w:highlight w:val="none"/>
        </w:rPr>
        <w:t xml:space="preserve">第3章 采购需求</w:t>
      </w:r>
      <w:bookmarkEnd w:id="89"/>
      <w:r/>
      <w:bookmarkEnd w:id="90"/>
      <w:r/>
      <w:r/>
    </w:p>
    <w:p>
      <w:pPr>
        <w:ind w:firstLine="562"/>
        <w:jc w:val="left"/>
        <w:spacing w:line="500" w:lineRule="exact"/>
        <w:rPr>
          <w:rFonts w:ascii="仿宋" w:hAnsi="仿宋" w:eastAsia="仿宋"/>
          <w:b/>
          <w:bCs/>
          <w:color w:val="auto"/>
          <w:sz w:val="28"/>
          <w:szCs w:val="28"/>
          <w:highlight w:val="none"/>
        </w:rPr>
      </w:pPr>
      <w:r>
        <w:rPr>
          <w:rFonts w:ascii="仿宋" w:hAnsi="仿宋" w:eastAsia="仿宋"/>
          <w:b/>
          <w:bCs/>
          <w:color w:val="auto"/>
          <w:sz w:val="28"/>
          <w:szCs w:val="28"/>
          <w:highlight w:val="none"/>
        </w:rPr>
        <w:t xml:space="preserve">供应商在制作</w:t>
      </w:r>
      <w:r>
        <w:rPr>
          <w:rFonts w:hint="eastAsia" w:ascii="仿宋" w:hAnsi="仿宋" w:eastAsia="仿宋"/>
          <w:b/>
          <w:bCs/>
          <w:color w:val="auto"/>
          <w:sz w:val="28"/>
          <w:szCs w:val="28"/>
          <w:highlight w:val="none"/>
        </w:rPr>
        <w:t xml:space="preserve">响应</w:t>
      </w:r>
      <w:r>
        <w:rPr>
          <w:rFonts w:ascii="仿宋" w:hAnsi="仿宋" w:eastAsia="仿宋"/>
          <w:b/>
          <w:bCs/>
          <w:color w:val="auto"/>
          <w:sz w:val="28"/>
          <w:szCs w:val="28"/>
          <w:highlight w:val="none"/>
        </w:rPr>
        <w:t xml:space="preserve">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jc w:val="left"/>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供</w:t>
      </w:r>
      <w:r>
        <w:rPr>
          <w:rFonts w:ascii="仿宋" w:hAnsi="仿宋" w:eastAsia="仿宋"/>
          <w:b/>
          <w:bCs/>
          <w:color w:val="auto"/>
          <w:sz w:val="28"/>
          <w:szCs w:val="28"/>
          <w:highlight w:val="none"/>
        </w:rPr>
        <w:t xml:space="preserve">应商不能简单照搬照抄</w:t>
      </w:r>
      <w:r>
        <w:rPr>
          <w:rFonts w:hint="eastAsia" w:ascii="仿宋" w:hAnsi="仿宋" w:eastAsia="仿宋"/>
          <w:b/>
          <w:bCs/>
          <w:color w:val="auto"/>
          <w:sz w:val="28"/>
          <w:szCs w:val="28"/>
          <w:highlight w:val="none"/>
          <w:lang w:eastAsia="zh-CN"/>
        </w:rPr>
        <w:t xml:space="preserve">谈判</w:t>
      </w:r>
      <w:r>
        <w:rPr>
          <w:rFonts w:ascii="仿宋" w:hAnsi="仿宋" w:eastAsia="仿宋"/>
          <w:b/>
          <w:bCs/>
          <w:color w:val="auto"/>
          <w:sz w:val="28"/>
          <w:szCs w:val="28"/>
          <w:highlight w:val="none"/>
        </w:rPr>
        <w:t xml:space="preserve">文件项目需求说明中的技术、商务要求，必须作实事求是的响应。如响应供应商提供的货物和服务同</w:t>
      </w:r>
      <w:r>
        <w:rPr>
          <w:rFonts w:hint="eastAsia" w:ascii="仿宋" w:hAnsi="仿宋" w:eastAsia="仿宋"/>
          <w:b/>
          <w:bCs/>
          <w:color w:val="auto"/>
          <w:sz w:val="28"/>
          <w:szCs w:val="28"/>
          <w:highlight w:val="none"/>
        </w:rPr>
        <w:t xml:space="preserve">采购人</w:t>
      </w:r>
      <w:r>
        <w:rPr>
          <w:rFonts w:ascii="仿宋" w:hAnsi="仿宋" w:eastAsia="仿宋"/>
          <w:b/>
          <w:bCs/>
          <w:color w:val="auto"/>
          <w:sz w:val="28"/>
          <w:szCs w:val="28"/>
          <w:highlight w:val="none"/>
        </w:rPr>
        <w:t xml:space="preserve">提出的项目需求说明中的技术、商务要求不同的，必须在《商务部分正负偏离表》和《技术部分正负偏离表》上明示</w:t>
      </w:r>
      <w:r>
        <w:rPr>
          <w:rFonts w:hint="eastAsia" w:ascii="仿宋" w:hAnsi="仿宋" w:eastAsia="仿宋"/>
          <w:b/>
          <w:bCs/>
          <w:color w:val="auto"/>
          <w:sz w:val="28"/>
          <w:szCs w:val="28"/>
          <w:highlight w:val="none"/>
        </w:rPr>
        <w:t xml:space="preserve">。</w:t>
      </w:r>
      <w:r/>
    </w:p>
    <w:p>
      <w:pPr>
        <w:ind w:firstLine="560"/>
        <w:spacing w:line="500" w:lineRule="exact"/>
        <w:rPr>
          <w:rFonts w:ascii="黑体" w:hAnsi="黑体" w:eastAsia="黑体"/>
          <w:color w:val="auto"/>
          <w:sz w:val="28"/>
          <w:szCs w:val="28"/>
          <w:highlight w:val="none"/>
        </w:rPr>
        <w:outlineLvl w:val="1"/>
      </w:pPr>
      <w:r/>
      <w:bookmarkStart w:id="91" w:name="_Toc10810"/>
      <w:r/>
      <w:bookmarkStart w:id="92" w:name="_Toc24350"/>
      <w:r>
        <w:rPr>
          <w:rFonts w:hint="eastAsia" w:ascii="黑体" w:hAnsi="黑体" w:eastAsia="黑体"/>
          <w:color w:val="auto"/>
          <w:sz w:val="28"/>
          <w:szCs w:val="28"/>
          <w:highlight w:val="none"/>
        </w:rPr>
        <w:t xml:space="preserve">一、项目简介</w:t>
      </w:r>
      <w:bookmarkEnd w:id="91"/>
      <w:r/>
      <w:bookmarkEnd w:id="92"/>
      <w:r/>
      <w:r/>
    </w:p>
    <w:p>
      <w:pPr>
        <w:ind w:firstLine="560"/>
        <w:spacing w:line="500" w:lineRule="exact"/>
        <w:rPr>
          <w:rFonts w:hint="eastAsia" w:ascii="黑体" w:hAnsi="黑体" w:eastAsia="黑体"/>
          <w:color w:val="auto"/>
          <w:sz w:val="28"/>
          <w:szCs w:val="28"/>
          <w:highlight w:val="none"/>
        </w:rPr>
      </w:pPr>
      <w:r>
        <w:rPr>
          <w:rFonts w:hint="eastAsia" w:ascii="仿宋" w:hAnsi="仿宋" w:eastAsia="仿宋" w:cs="宋体"/>
          <w:color w:val="auto"/>
          <w:sz w:val="28"/>
          <w:szCs w:val="28"/>
          <w:highlight w:val="none"/>
          <w:lang w:val="en-US" w:eastAsia="zh-CN"/>
        </w:rPr>
        <w:t xml:space="preserve">城北街道纪港农产品加工及仓储物流中心项目烘干机及储粮塔采购</w:t>
      </w:r>
      <w:r/>
    </w:p>
    <w:p>
      <w:pPr>
        <w:ind w:firstLine="560"/>
        <w:spacing w:line="500" w:lineRule="exact"/>
        <w:rPr>
          <w:rFonts w:ascii="黑体" w:hAnsi="黑体" w:eastAsia="黑体"/>
          <w:color w:val="auto"/>
          <w:sz w:val="28"/>
          <w:szCs w:val="28"/>
          <w:highlight w:val="none"/>
        </w:rPr>
        <w:outlineLvl w:val="1"/>
      </w:pPr>
      <w:r/>
      <w:bookmarkStart w:id="93" w:name="_Toc31881"/>
      <w:r/>
      <w:bookmarkStart w:id="94" w:name="_Toc18829"/>
      <w:r>
        <w:rPr>
          <w:rFonts w:hint="eastAsia" w:ascii="黑体" w:hAnsi="黑体" w:eastAsia="黑体"/>
          <w:color w:val="auto"/>
          <w:sz w:val="28"/>
          <w:szCs w:val="28"/>
          <w:highlight w:val="none"/>
        </w:rPr>
        <w:t xml:space="preserve">二、采购内容</w:t>
      </w:r>
      <w:bookmarkEnd w:id="93"/>
      <w:r/>
      <w:bookmarkEnd w:id="94"/>
      <w:r/>
      <w:r/>
    </w:p>
    <w:p>
      <w:pPr>
        <w:ind w:firstLine="560"/>
        <w:spacing w:line="500" w:lineRule="exact"/>
        <w:rPr>
          <w:rFonts w:hint="eastAsia" w:ascii="仿宋" w:hAnsi="仿宋" w:eastAsia="仿宋" w:cs="宋体"/>
          <w:color w:val="auto"/>
          <w:sz w:val="28"/>
          <w:szCs w:val="28"/>
          <w:highlight w:val="none"/>
          <w:lang w:val="en-US" w:eastAsia="zh-CN"/>
        </w:rPr>
      </w:pPr>
      <w:r/>
      <w:bookmarkStart w:id="95" w:name="_Toc4737"/>
      <w:r/>
      <w:bookmarkStart w:id="96" w:name="_Toc28862"/>
      <w:r>
        <w:rPr>
          <w:rFonts w:hint="eastAsia" w:ascii="仿宋" w:hAnsi="仿宋" w:eastAsia="仿宋" w:cs="宋体"/>
          <w:color w:val="auto"/>
          <w:sz w:val="28"/>
          <w:szCs w:val="28"/>
          <w:highlight w:val="none"/>
          <w:lang w:val="en-US" w:eastAsia="zh-CN"/>
        </w:rPr>
        <w:t xml:space="preserve">采购清单如下:</w:t>
      </w:r>
      <w:r/>
    </w:p>
    <w:p>
      <w:pPr>
        <w:ind w:firstLine="1120"/>
        <w:spacing w:line="500" w:lineRule="exact"/>
        <w:rPr>
          <w:rFonts w:hint="eastAsia" w:ascii="仿宋" w:hAnsi="仿宋" w:eastAsia="仿宋" w:cs="宋体"/>
          <w:color w:val="auto"/>
          <w:sz w:val="28"/>
          <w:szCs w:val="28"/>
          <w:highlight w:val="none"/>
          <w:lang w:val="en-US" w:eastAsia="zh-CN"/>
        </w:rPr>
      </w:pPr>
      <w:r>
        <w:rPr>
          <w:rFonts w:hint="eastAsia" w:ascii="仿宋" w:hAnsi="仿宋" w:eastAsia="仿宋" w:cs="宋体"/>
          <w:color w:val="auto"/>
          <w:sz w:val="28"/>
          <w:szCs w:val="28"/>
          <w:highlight w:val="none"/>
          <w:lang w:val="en-US" w:eastAsia="zh-CN"/>
        </w:rPr>
        <w:t xml:space="preserve">3台45吨（半静态）烘干机135吨批次烘干线及辅助设备</w:t>
      </w:r>
      <w:r/>
    </w:p>
    <w:tbl>
      <w:tblPr>
        <w:tblStyle w:val="712"/>
        <w:tblW w:w="937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76"/>
        <w:gridCol w:w="1312"/>
        <w:gridCol w:w="1331"/>
        <w:gridCol w:w="857"/>
        <w:gridCol w:w="725"/>
        <w:gridCol w:w="725"/>
        <w:gridCol w:w="3950"/>
      </w:tblGrid>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功率</w:t>
            </w:r>
            <w:r>
              <w:rPr>
                <w:rFonts w:hint="eastAsia" w:ascii="宋体" w:hAnsi="宋体" w:cs="宋体"/>
                <w:b/>
                <w:bCs/>
                <w:i w:val="0"/>
                <w:iCs w:val="0"/>
                <w:color w:val="000000"/>
                <w:sz w:val="21"/>
                <w:szCs w:val="21"/>
                <w:u w:val="none"/>
                <w:lang w:val="en-US" w:eastAsia="zh-CN" w:bidi="ar"/>
              </w:rPr>
              <w:t xml:space="preserve">（KW）</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参数要求</w:t>
            </w:r>
            <w:r/>
          </w:p>
        </w:tc>
      </w:tr>
      <w:tr>
        <w:trPr>
          <w:trHeight w:val="90"/>
        </w:trPr>
        <w:tc>
          <w:tcPr>
            <w:gridSpan w:val="7"/>
            <w:shd w:val="clear" w:color="auto" w:fill="ffffff"/>
            <w:tcBorders>
              <w:top w:val="single" w:color="000000" w:sz="4" w:space="0"/>
              <w:left w:val="single" w:color="000000" w:sz="4" w:space="0"/>
              <w:bottom w:val="single" w:color="000000" w:sz="4" w:space="0"/>
              <w:right w:val="single" w:color="000000" w:sz="4" w:space="0"/>
            </w:tcBorders>
            <w:tcW w:w="9376" w:type="dxa"/>
            <w:vAlign w:val="top"/>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一、烘干机</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7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低温谷物烘干机</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处理量</w:t>
            </w:r>
            <w:r>
              <w:rPr>
                <w:rFonts w:hint="eastAsia" w:ascii="宋体" w:hAnsi="宋体" w:eastAsia="宋体" w:cs="宋体"/>
                <w:i w:val="0"/>
                <w:iCs w:val="0"/>
                <w:color w:val="000000"/>
                <w:sz w:val="21"/>
                <w:szCs w:val="21"/>
                <w:u w:val="none"/>
                <w:lang w:val="en-US" w:eastAsia="zh-CN" w:bidi="ar"/>
              </w:rPr>
              <w:t xml:space="preserve">45T/台</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31.15</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低温横流式上下有绞龙谷物干燥机主要技术指标及控制系统指标：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1、爆腰率增值：≤2％；2、烘后破碎率增加值：≤0.3％；3、干燥不均匀度：≤1%；</w:t>
            </w:r>
            <w:r>
              <w:rPr>
                <w:rFonts w:hint="eastAsia" w:ascii="宋体" w:hAnsi="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、干燥段主要结构为打孔角管，尺寸不</w:t>
            </w:r>
            <w:r>
              <w:rPr>
                <w:rFonts w:hint="eastAsia" w:ascii="宋体" w:hAnsi="宋体" w:eastAsia="宋体" w:cs="宋体"/>
                <w:i w:val="0"/>
                <w:iCs w:val="0"/>
                <w:color w:val="000000"/>
                <w:sz w:val="21"/>
                <w:szCs w:val="21"/>
                <w:highlight w:val="none"/>
                <w:u w:val="none"/>
                <w:lang w:val="en-US" w:eastAsia="zh-CN" w:bidi="ar"/>
              </w:rPr>
              <w:t xml:space="preserve">低于长2500mm宽4500mm高</w:t>
            </w:r>
            <w:r>
              <w:rPr>
                <w:rFonts w:hint="eastAsia" w:ascii="宋体" w:hAnsi="宋体" w:cs="宋体"/>
                <w:i w:val="0"/>
                <w:iCs w:val="0"/>
                <w:color w:val="000000"/>
                <w:sz w:val="21"/>
                <w:szCs w:val="21"/>
                <w:highlight w:val="none"/>
                <w:u w:val="none"/>
                <w:lang w:val="en-US" w:eastAsia="zh-CN" w:bidi="ar"/>
              </w:rPr>
              <w:t xml:space="preserve">5800</w:t>
            </w:r>
            <w:r>
              <w:rPr>
                <w:rFonts w:hint="eastAsia" w:ascii="宋体" w:hAnsi="宋体" w:eastAsia="宋体" w:cs="宋体"/>
                <w:i w:val="0"/>
                <w:iCs w:val="0"/>
                <w:color w:val="000000"/>
                <w:sz w:val="21"/>
                <w:szCs w:val="21"/>
                <w:highlight w:val="none"/>
                <w:u w:val="none"/>
                <w:lang w:val="en-US" w:eastAsia="zh-CN" w:bidi="ar"/>
              </w:rPr>
              <w:t xml:space="preserve">mm；</w:t>
            </w:r>
            <w:r>
              <w:rPr>
                <w:rFonts w:hint="eastAsia" w:ascii="宋体" w:hAnsi="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lang w:val="en-US" w:eastAsia="zh-CN" w:bidi="ar"/>
              </w:rPr>
              <w:t xml:space="preserve">、干燥速率：≥1.2%/h； </w:t>
            </w:r>
            <w:r>
              <w:rPr>
                <w:rFonts w:hint="eastAsia" w:ascii="宋体" w:hAnsi="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lang w:val="en-US" w:eastAsia="zh-CN" w:bidi="ar"/>
              </w:rPr>
              <w:t xml:space="preserve">、噪音≤75dB；</w:t>
            </w:r>
            <w:r>
              <w:rPr>
                <w:rFonts w:hint="eastAsia" w:ascii="宋体" w:hAnsi="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lang w:val="en-US" w:eastAsia="zh-CN" w:bidi="ar"/>
              </w:rPr>
              <w:t xml:space="preserve">、粉尘浓度≤6mg/m3； </w:t>
            </w:r>
            <w:r>
              <w:rPr>
                <w:rFonts w:hint="eastAsia" w:ascii="宋体" w:hAnsi="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lang w:val="en-US" w:eastAsia="zh-CN" w:bidi="ar"/>
              </w:rPr>
              <w:t xml:space="preserve">、处理量≥4</w:t>
            </w:r>
            <w:r>
              <w:rPr>
                <w:rFonts w:hint="eastAsia" w:ascii="宋体" w:hAnsi="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lang w:val="en-US" w:eastAsia="zh-CN" w:bidi="ar"/>
              </w:rPr>
              <w:t xml:space="preserve">T/批；</w:t>
            </w:r>
            <w:r>
              <w:rPr>
                <w:rFonts w:hint="eastAsia" w:ascii="宋体" w:hAnsi="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lang w:val="en-US" w:eastAsia="zh-CN" w:bidi="ar"/>
              </w:rPr>
              <w:t xml:space="preserve">、谷物干燥机控制系统；</w:t>
            </w:r>
            <w:r>
              <w:rPr>
                <w:rFonts w:hint="eastAsia" w:ascii="宋体" w:hAnsi="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lang w:val="en-US" w:eastAsia="zh-CN" w:bidi="ar"/>
              </w:rPr>
              <w:t xml:space="preserve">、自动化上下粮控制系统；</w:t>
            </w:r>
            <w:r>
              <w:rPr>
                <w:rFonts w:hint="eastAsia" w:ascii="宋体" w:hAnsi="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lang w:val="en-US" w:eastAsia="zh-CN" w:bidi="ar"/>
              </w:rPr>
              <w:t xml:space="preserve">、烘</w:t>
            </w:r>
            <w:r>
              <w:rPr>
                <w:rFonts w:hint="eastAsia" w:ascii="宋体" w:hAnsi="宋体" w:eastAsia="宋体" w:cs="宋体"/>
                <w:i w:val="0"/>
                <w:iCs w:val="0"/>
                <w:color w:val="000000"/>
                <w:sz w:val="21"/>
                <w:szCs w:val="21"/>
                <w:u w:val="none"/>
                <w:lang w:val="en-US" w:eastAsia="zh-CN" w:bidi="ar"/>
              </w:rPr>
              <w:t xml:space="preserve">干机热源控制系统；</w:t>
            </w:r>
            <w:r>
              <w:rPr>
                <w:rFonts w:hint="eastAsia" w:ascii="宋体" w:hAnsi="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
              </w:rPr>
              <w:t xml:space="preserve">、烘干机远程售后控制系统；</w:t>
            </w:r>
            <w:r>
              <w:rPr>
                <w:rFonts w:hint="eastAsia" w:ascii="宋体" w:hAnsi="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lang w:val="en-US" w:eastAsia="zh-CN" w:bidi="ar"/>
              </w:rPr>
              <w:t xml:space="preserve">、烘干机清选自动化控制系统；1</w:t>
            </w:r>
            <w:r>
              <w:rPr>
                <w:rFonts w:hint="eastAsia" w:ascii="宋体" w:hAnsi="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、角管材质：顶层不锈钢材质+底层镀锌板；1</w:t>
            </w:r>
            <w:r>
              <w:rPr>
                <w:rFonts w:hint="eastAsia" w:ascii="宋体" w:hAnsi="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、排粮大斗：不锈钢材质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设备配置：含满粮报警装置、热继电器、温度控制仪、热风温度传感器、过载保护装置、漏电保护装置、在线水分检测、缓苏段、提升机、低噪音抽风机、输送系统、排粮系统、干燥系统、自动控制系统。</w:t>
            </w:r>
            <w:r/>
          </w:p>
        </w:tc>
      </w:tr>
      <w:tr>
        <w:trPr>
          <w:trHeight w:val="587"/>
        </w:trPr>
        <w:tc>
          <w:tcPr>
            <w:shd w:val="clear" w:color="auto" w:fill="auto"/>
            <w:tcBorders>
              <w:top w:val="single" w:color="000000" w:sz="4" w:space="0"/>
              <w:left w:val="single" w:color="000000" w:sz="4" w:space="0"/>
              <w:bottom w:val="single" w:color="000000" w:sz="4" w:space="0"/>
              <w:right w:val="single" w:color="000000" w:sz="4" w:space="0"/>
            </w:tcBorders>
            <w:tcW w:w="47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130型颗粒炉</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处理量</w:t>
            </w:r>
            <w:r>
              <w:rPr>
                <w:rFonts w:hint="eastAsia" w:ascii="宋体" w:hAnsi="宋体" w:eastAsia="宋体" w:cs="宋体"/>
                <w:i w:val="0"/>
                <w:iCs w:val="0"/>
                <w:color w:val="000000"/>
                <w:sz w:val="21"/>
                <w:szCs w:val="21"/>
                <w:u w:val="none"/>
                <w:lang w:val="en-US" w:eastAsia="zh-CN" w:bidi="ar"/>
              </w:rPr>
              <w:t xml:space="preserve">130万大卡/小时</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default" w:ascii="Calibri" w:hAnsi="Calibri" w:eastAsia="宋体" w:cs="Times New Roman"/>
                <w:sz w:val="21"/>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1.采用生物质颗粒为燃料，热功率≥130万大卡/小时</w:t>
            </w:r>
            <w:r>
              <w:rPr>
                <w:rFonts w:hint="eastAsia" w:ascii="宋体" w:hAnsi="宋体" w:cs="宋体"/>
                <w:i w:val="0"/>
                <w:iCs w:val="0"/>
                <w:color w:val="000000"/>
                <w:sz w:val="21"/>
                <w:szCs w:val="21"/>
                <w:u w:val="none"/>
                <w:lang w:val="en-US" w:eastAsia="zh-CN" w:bidi="ar"/>
              </w:rPr>
              <w:t xml:space="preserve">（约</w:t>
            </w:r>
            <w:r>
              <w:rPr>
                <w:rFonts w:hint="eastAsia" w:ascii="宋体" w:hAnsi="宋体" w:eastAsia="宋体" w:cs="宋体"/>
                <w:i w:val="0"/>
                <w:iCs w:val="0"/>
                <w:color w:val="000000"/>
                <w:sz w:val="21"/>
                <w:szCs w:val="21"/>
                <w:u w:val="none"/>
                <w:lang w:val="en-US" w:eastAsia="zh-CN" w:bidi="ar"/>
              </w:rPr>
              <w:t xml:space="preserve">1.51MW</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，充分满足烘干热量需求。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2.热风炉应通过换热器对自然常态空气进行加热，以加热后的热空气作为烘干介质，为烘干机提供洁净热风，不对粮食产生污染。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3.热风炉供热效率≥80%，输出热风温度70~120℃，热风温度波动为±5℃。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4.热风炉炉体需为保温炉体，采用内外双层夹板保温层结构。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5.热风炉配有喂料斗及自动螺旋供料装置，自动为热风炉炉膛内提供燃料，配有温控系统、增氧系统。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6.热风炉需配备有单独的电气控制系统。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7.需配备远程控制系统。</w:t>
            </w:r>
            <w:r/>
          </w:p>
        </w:tc>
      </w:tr>
      <w:tr>
        <w:trPr>
          <w:trHeight w:val="280"/>
        </w:trPr>
        <w:tc>
          <w:tcPr>
            <w:gridSpan w:val="7"/>
            <w:shd w:val="clear" w:color="auto" w:fill="ffffff"/>
            <w:tcBorders>
              <w:top w:val="single" w:color="000000" w:sz="4" w:space="0"/>
              <w:left w:val="single" w:color="000000" w:sz="4" w:space="0"/>
              <w:bottom w:val="single" w:color="000000" w:sz="4" w:space="0"/>
              <w:right w:val="single" w:color="000000" w:sz="4" w:space="0"/>
            </w:tcBorders>
            <w:tcW w:w="9376" w:type="dxa"/>
            <w:vAlign w:val="top"/>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二、</w:t>
            </w:r>
            <w:r>
              <w:rPr>
                <w:rFonts w:hint="eastAsia" w:ascii="宋体" w:hAnsi="宋体" w:eastAsia="宋体" w:cs="宋体"/>
                <w:b/>
                <w:bCs/>
                <w:color w:val="000000"/>
                <w:sz w:val="21"/>
                <w:szCs w:val="21"/>
                <w:u w:val="none"/>
                <w:lang w:val="en-US" w:eastAsia="zh-CN" w:bidi="ar"/>
              </w:rPr>
              <w:t xml:space="preserve">投料清理</w:t>
            </w:r>
            <w:r>
              <w:rPr>
                <w:rFonts w:hint="eastAsia" w:ascii="宋体" w:hAnsi="宋体" w:cs="宋体"/>
                <w:b/>
                <w:bCs/>
                <w:color w:val="000000"/>
                <w:sz w:val="21"/>
                <w:szCs w:val="21"/>
                <w:u w:val="none"/>
                <w:lang w:val="en-US" w:eastAsia="zh-CN" w:bidi="ar"/>
              </w:rPr>
              <w:t xml:space="preserve">设备</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47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u w:val="none"/>
                <w:lang w:val="en-US" w:eastAsia="zh-CN" w:bidi="ar"/>
              </w:rPr>
              <w:t xml:space="preserve">投料坑锥斗与后挡板</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不小于长 4m× 宽 4m× 高 4m</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u w:val="none"/>
                <w:lang w:val="en-US" w:eastAsia="zh-CN" w:bidi="ar"/>
              </w:rPr>
              <w:t xml:space="preserve">/</w:t>
            </w:r>
            <w:r/>
          </w:p>
        </w:tc>
        <w:tc>
          <w:tcPr>
            <w:shd w:val="clear" w:color="auto" w:fill="auto"/>
            <w:tcBorders>
              <w:top w:val="single" w:color="000000" w:sz="4" w:space="0"/>
              <w:left w:val="single" w:color="000000" w:sz="4" w:space="0"/>
              <w:right w:val="single" w:color="000000" w:sz="4" w:space="0"/>
            </w:tcBorders>
            <w:tcW w:w="725"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斗体用不小于3mm钢板,5#角钢 </w: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u w:val="none"/>
                <w:lang w:val="en-US" w:eastAsia="zh-CN" w:bidi="ar"/>
              </w:rPr>
              <w:t xml:space="preserve">滤杂钢格栅</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不小于 3.5m×2.5m</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left w:val="single" w:color="000000" w:sz="4" w:space="0"/>
              <w:right w:val="single" w:color="000000" w:sz="4" w:space="0"/>
            </w:tcBorders>
            <w:tcW w:w="72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钢格栅以16mm圆钢焊接形式制作，有足够的承载力和合适的“网孔”大小。主要作用为可以过滤出砖块、线绳、袋皮、布条等较大的杂物，避免后道设备的损坏。</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u w:val="none"/>
                <w:lang w:val="en-US" w:eastAsia="zh-CN" w:bidi="ar"/>
              </w:rPr>
              <w:t xml:space="preserve">闸门与压杆</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u w:val="none"/>
                <w:lang w:val="en-US" w:eastAsia="zh-CN" w:bidi="ar"/>
              </w:rPr>
              <w:t xml:space="preserve">/</w:t>
            </w:r>
            <w:r/>
          </w:p>
        </w:tc>
        <w:tc>
          <w:tcPr>
            <w:shd w:val="clear" w:color="auto" w:fill="auto"/>
            <w:tcBorders>
              <w:left w:val="single" w:color="000000" w:sz="4" w:space="0"/>
              <w:right w:val="single" w:color="000000" w:sz="4" w:space="0"/>
            </w:tcBorders>
            <w:tcW w:w="72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u w:val="none"/>
                <w:lang w:val="en-US" w:eastAsia="zh-CN" w:bidi="ar"/>
              </w:rPr>
              <w:t xml:space="preserve">5mm铁板、30*50方管、16圆钢</w: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u w:val="none"/>
                <w:lang w:val="en-US" w:eastAsia="zh-CN" w:bidi="ar"/>
              </w:rPr>
              <w:t xml:space="preserve">提升机地坑上面盖板与后档板</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u w:val="none"/>
                <w:lang w:val="en-US" w:eastAsia="zh-CN" w:bidi="ar"/>
              </w:rPr>
              <w:t xml:space="preserve">/</w:t>
            </w:r>
            <w:r/>
          </w:p>
        </w:tc>
        <w:tc>
          <w:tcPr>
            <w:shd w:val="clear" w:color="auto" w:fill="auto"/>
            <w:tcBorders>
              <w:left w:val="single" w:color="000000" w:sz="4" w:space="0"/>
              <w:bottom w:val="single" w:color="000000" w:sz="4" w:space="0"/>
              <w:right w:val="single" w:color="000000" w:sz="4" w:space="0"/>
            </w:tcBorders>
            <w:tcW w:w="72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u w:val="none"/>
                <w:lang w:val="en-US" w:eastAsia="zh-CN" w:bidi="ar"/>
              </w:rPr>
              <w:t xml:space="preserve">3mm花纹板、5#角钢、40*80mm矩形管</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7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color w:val="000000"/>
                <w:sz w:val="21"/>
                <w:szCs w:val="21"/>
                <w:u w:val="none"/>
                <w:lang w:val="en-US" w:eastAsia="zh-CN" w:bidi="ar"/>
              </w:rPr>
              <w:t xml:space="preserve">提升机（入初清筛）</w:t>
            </w:r>
            <w:r/>
          </w:p>
        </w:tc>
        <w:tc>
          <w:tcPr>
            <w:shd w:val="clear" w:color="auto" w:fill="auto"/>
            <w:tcBorders>
              <w:top w:val="single" w:color="000000" w:sz="4" w:space="0"/>
              <w:left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产量：</w:t>
            </w:r>
            <w:r>
              <w:rPr>
                <w:rFonts w:hint="eastAsia" w:ascii="宋体" w:hAnsi="宋体" w:eastAsia="宋体" w:cs="宋体"/>
                <w:color w:val="000000"/>
                <w:sz w:val="21"/>
                <w:szCs w:val="21"/>
                <w:u w:val="none"/>
                <w:lang w:val="en-US" w:eastAsia="zh-CN" w:bidi="ar"/>
              </w:rPr>
              <w:t xml:space="preserve">40-50T/H</w:t>
            </w:r>
            <w:r/>
          </w:p>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含头尾高度：</w:t>
            </w:r>
            <w:r>
              <w:rPr>
                <w:rFonts w:hint="eastAsia" w:ascii="宋体" w:hAnsi="宋体" w:eastAsia="宋体" w:cs="宋体"/>
                <w:color w:val="000000"/>
                <w:sz w:val="21"/>
                <w:szCs w:val="21"/>
                <w:u w:val="none"/>
                <w:lang w:val="en-US" w:eastAsia="zh-CN" w:bidi="ar"/>
              </w:rPr>
              <w:t xml:space="preserve">13M</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u w:val="none"/>
                <w:lang w:val="en-US" w:eastAsia="zh-CN" w:bidi="ar"/>
              </w:rPr>
              <w:t xml:space="preserve">5.5KW</w:t>
            </w:r>
            <w:r/>
          </w:p>
        </w:tc>
        <w:tc>
          <w:tcPr>
            <w:shd w:val="clear" w:color="auto" w:fill="auto"/>
            <w:tcBorders>
              <w:top w:val="single" w:color="000000" w:sz="4" w:space="0"/>
              <w:left w:val="single" w:color="000000" w:sz="4" w:space="0"/>
              <w:right w:val="single" w:color="000000" w:sz="4" w:space="0"/>
            </w:tcBorders>
            <w:tcW w:w="725" w:type="dxa"/>
            <w:vAlign w:val="center"/>
            <w:textDirection w:val="lrTb"/>
            <w:noWrap w:val="false"/>
          </w:tcPr>
          <w:p>
            <w:pPr>
              <w:jc w:val="both"/>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color w:val="000000"/>
                <w:sz w:val="21"/>
                <w:szCs w:val="21"/>
                <w:u w:val="none"/>
                <w:lang w:val="en-US" w:eastAsia="zh-CN" w:bidi="ar"/>
              </w:rPr>
              <w:t xml:space="preserve">1.</w:t>
            </w:r>
            <w:r>
              <w:rPr>
                <w:rFonts w:hint="eastAsia" w:ascii="宋体" w:hAnsi="宋体" w:eastAsia="宋体" w:cs="宋体"/>
                <w:color w:val="000000"/>
                <w:sz w:val="21"/>
                <w:szCs w:val="21"/>
                <w:u w:val="none"/>
                <w:lang w:val="en-US" w:eastAsia="zh-CN" w:bidi="ar"/>
              </w:rPr>
              <w:t xml:space="preserve">斗提机的牵引带速应≤2.1m/s，机筒应采用1.5mm厚冷板钢板制造；</w:t>
            </w: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color w:val="000000"/>
                <w:sz w:val="21"/>
                <w:szCs w:val="21"/>
                <w:u w:val="none"/>
                <w:lang w:val="en-US" w:eastAsia="zh-CN" w:bidi="ar"/>
              </w:rPr>
              <w:t xml:space="preserve">、驱动轮与底轮应均采用双列球面轴承支撑，能自动调心、防尘；3、提升机减速机为摆线针减速器；4、畚斗带采用聚脂尼龙 (EP) 带芯，带宽330mm；5、采用高密度聚乙烯畚斗。</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u w:val="none"/>
                <w:lang w:val="en-US" w:eastAsia="zh-CN" w:bidi="ar"/>
              </w:rPr>
              <w:t xml:space="preserve">检修平台与楼梯</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auto"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u w:val="none"/>
                <w:lang w:val="en-US" w:eastAsia="zh-CN" w:bidi="ar"/>
              </w:rPr>
              <w:t xml:space="preserve">40方管、30方管、2.5花纹板</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u w:val="none"/>
                <w:lang w:val="en-US" w:eastAsia="zh-CN" w:bidi="ar"/>
              </w:rPr>
              <w:t xml:space="preserve">入初清筛流管</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auto"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u w:val="none"/>
                <w:lang w:val="en-US" w:eastAsia="zh-CN" w:bidi="ar"/>
              </w:rPr>
              <w:t xml:space="preserve">4#角钢，5mm玻璃</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7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含风选器的圆筒清理筛</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auto" w:sz="4" w:space="0"/>
              <w:left w:val="single" w:color="000000" w:sz="4" w:space="0"/>
              <w:right w:val="single" w:color="000000" w:sz="4" w:space="0"/>
            </w:tcBorders>
            <w:tcW w:w="72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color w:val="000000"/>
                <w:sz w:val="21"/>
                <w:szCs w:val="21"/>
                <w:u w:val="none"/>
                <w:lang w:val="en-US" w:eastAsia="zh-CN" w:bidi="ar"/>
              </w:rPr>
              <w:t xml:space="preserve">、处理量为：50-60T小时；</w:t>
            </w: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color w:val="000000"/>
                <w:sz w:val="21"/>
                <w:szCs w:val="21"/>
                <w:u w:val="none"/>
                <w:lang w:val="en-US" w:eastAsia="zh-CN" w:bidi="ar"/>
              </w:rPr>
              <w:t xml:space="preserve">、同时进行风选及筛选，可选除呆谷、</w:t>
            </w:r>
            <w:r>
              <w:rPr>
                <w:rFonts w:hint="eastAsia" w:ascii="宋体" w:hAnsi="宋体" w:cs="宋体"/>
                <w:color w:val="000000"/>
                <w:sz w:val="21"/>
                <w:szCs w:val="21"/>
                <w:u w:val="none"/>
                <w:lang w:val="en-US" w:eastAsia="zh-CN" w:bidi="ar"/>
              </w:rPr>
              <w:t xml:space="preserve">稻秆</w:t>
            </w:r>
            <w:r>
              <w:rPr>
                <w:rFonts w:hint="eastAsia" w:ascii="宋体" w:hAnsi="宋体" w:eastAsia="宋体" w:cs="宋体"/>
                <w:color w:val="000000"/>
                <w:sz w:val="21"/>
                <w:szCs w:val="21"/>
                <w:u w:val="none"/>
                <w:lang w:val="en-US" w:eastAsia="zh-CN" w:bidi="ar"/>
              </w:rPr>
              <w:t xml:space="preserve">、稻梗及灰尘；</w:t>
            </w: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color w:val="000000"/>
                <w:sz w:val="21"/>
                <w:szCs w:val="21"/>
                <w:u w:val="none"/>
                <w:lang w:val="en-US" w:eastAsia="zh-CN" w:bidi="ar"/>
              </w:rPr>
              <w:t xml:space="preserve">、多道风路设计，风选能力好、效果佳；</w:t>
            </w: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color w:val="000000"/>
                <w:sz w:val="21"/>
                <w:szCs w:val="21"/>
                <w:u w:val="none"/>
                <w:lang w:val="en-US" w:eastAsia="zh-CN" w:bidi="ar"/>
              </w:rPr>
              <w:t xml:space="preserve">、双层筛网设计，体积小、处理量大；</w:t>
            </w: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color w:val="000000"/>
                <w:sz w:val="21"/>
                <w:szCs w:val="21"/>
                <w:u w:val="none"/>
                <w:lang w:val="en-US" w:eastAsia="zh-CN" w:bidi="ar"/>
              </w:rPr>
              <w:t xml:space="preserve">、刮板装置，枝梗、杂物不易阻塞网孔。</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初清筛到提升机流管</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auto" w:sz="4" w:space="0"/>
              <w:left w:val="single" w:color="000000" w:sz="4" w:space="0"/>
              <w:bottom w:val="single" w:color="auto"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default" w:ascii="Calibri" w:hAnsi="Calibri" w:eastAsia="宋体" w:cs="Times New Roman"/>
                <w:sz w:val="21"/>
                <w:szCs w:val="21"/>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color w:val="000000"/>
                <w:sz w:val="21"/>
                <w:szCs w:val="21"/>
                <w:u w:val="none"/>
                <w:lang w:val="en-US" w:eastAsia="zh-CN" w:bidi="ar"/>
              </w:rPr>
              <w:t xml:space="preserve">角钢，5mm玻璃</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大杂出料管</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auto" w:sz="4" w:space="0"/>
              <w:left w:val="single" w:color="000000" w:sz="4" w:space="0"/>
              <w:bottom w:val="single" w:color="auto"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default" w:ascii="Calibri" w:hAnsi="Calibri" w:eastAsia="宋体" w:cs="Times New Roman"/>
                <w:sz w:val="21"/>
                <w:szCs w:val="21"/>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color w:val="000000"/>
                <w:sz w:val="21"/>
                <w:szCs w:val="21"/>
                <w:u w:val="none"/>
                <w:lang w:val="en-US" w:eastAsia="zh-CN" w:bidi="ar"/>
              </w:rPr>
              <w:t xml:space="preserve">角钢，1.5冷板</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初清筛检修平台、护栏</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auto" w:sz="4" w:space="0"/>
              <w:left w:val="single" w:color="000000" w:sz="4" w:space="0"/>
              <w:bottom w:val="single" w:color="auto"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default" w:ascii="Calibri" w:hAnsi="Calibri" w:eastAsia="宋体" w:cs="Times New Roman"/>
                <w:sz w:val="21"/>
                <w:szCs w:val="21"/>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color w:val="000000"/>
                <w:sz w:val="21"/>
                <w:szCs w:val="21"/>
                <w:u w:val="none"/>
                <w:lang w:val="en-US" w:eastAsia="zh-CN" w:bidi="ar"/>
              </w:rPr>
              <w:t xml:space="preserve">方管、40方管、2.5花纹板</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上初清筛检修平台楼梯</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auto" w:sz="4" w:space="0"/>
              <w:left w:val="single" w:color="000000" w:sz="4" w:space="0"/>
              <w:bottom w:val="single" w:color="auto"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default" w:ascii="Calibri" w:hAnsi="Calibri" w:eastAsia="宋体" w:cs="Times New Roman"/>
                <w:sz w:val="21"/>
                <w:szCs w:val="21"/>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50*120</w:t>
            </w:r>
            <w:r>
              <w:rPr>
                <w:rFonts w:hint="eastAsia" w:ascii="宋体" w:hAnsi="宋体" w:eastAsia="宋体" w:cs="宋体"/>
                <w:color w:val="000000"/>
                <w:sz w:val="21"/>
                <w:szCs w:val="21"/>
                <w:u w:val="none"/>
                <w:lang w:val="en-US" w:eastAsia="zh-CN" w:bidi="ar"/>
              </w:rPr>
              <w:t xml:space="preserve">矩形管、2.5花纹板、30方管</w:t>
            </w:r>
            <w:r/>
          </w:p>
        </w:tc>
      </w:tr>
      <w:tr>
        <w:trPr>
          <w:trHeight w:val="280"/>
        </w:trPr>
        <w:tc>
          <w:tcPr>
            <w:gridSpan w:val="7"/>
            <w:shd w:val="clear" w:color="auto" w:fill="ffffff"/>
            <w:tcBorders>
              <w:top w:val="single" w:color="000000" w:sz="4" w:space="0"/>
              <w:left w:val="single" w:color="000000" w:sz="4" w:space="0"/>
              <w:bottom w:val="single" w:color="000000" w:sz="4" w:space="0"/>
              <w:right w:val="single" w:color="000000" w:sz="4" w:space="0"/>
            </w:tcBorders>
            <w:tcW w:w="9376" w:type="dxa"/>
            <w:vAlign w:val="top"/>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三、</w:t>
            </w:r>
            <w:r>
              <w:rPr>
                <w:rFonts w:hint="eastAsia" w:ascii="宋体" w:hAnsi="宋体" w:eastAsia="宋体" w:cs="宋体"/>
                <w:b/>
                <w:bCs/>
                <w:color w:val="000000"/>
                <w:sz w:val="21"/>
                <w:szCs w:val="21"/>
                <w:u w:val="none"/>
                <w:lang w:val="en-US" w:eastAsia="zh-CN" w:bidi="ar"/>
              </w:rPr>
              <w:t xml:space="preserve">进料</w:t>
            </w:r>
            <w:r>
              <w:rPr>
                <w:rFonts w:hint="eastAsia" w:ascii="宋体" w:hAnsi="宋体" w:cs="宋体"/>
                <w:b/>
                <w:bCs/>
                <w:color w:val="000000"/>
                <w:sz w:val="21"/>
                <w:szCs w:val="21"/>
                <w:u w:val="none"/>
                <w:lang w:val="en-US" w:eastAsia="zh-CN" w:bidi="ar"/>
              </w:rPr>
              <w:t xml:space="preserve">设备</w:t>
            </w:r>
            <w:r/>
          </w:p>
        </w:tc>
      </w:tr>
      <w:tr>
        <w:trPr>
          <w:trHeight w:val="320"/>
        </w:trPr>
        <w:tc>
          <w:tcPr>
            <w:shd w:val="clear" w:color="auto" w:fill="auto"/>
            <w:tcBorders>
              <w:top w:val="single" w:color="000000" w:sz="4" w:space="0"/>
              <w:left w:val="single" w:color="000000" w:sz="4" w:space="0"/>
              <w:bottom w:val="single" w:color="000000" w:sz="4" w:space="0"/>
              <w:right w:val="single" w:color="auto" w:sz="4" w:space="0"/>
            </w:tcBorders>
            <w:tcW w:w="47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color w:val="000000"/>
                <w:sz w:val="21"/>
                <w:szCs w:val="21"/>
                <w:u w:val="none"/>
                <w:lang w:val="en-US" w:eastAsia="zh-CN" w:bidi="ar"/>
              </w:rPr>
              <w:t xml:space="preserve">提升机（入刮板机）</w:t>
            </w:r>
            <w:r/>
          </w:p>
        </w:tc>
        <w:tc>
          <w:tcPr>
            <w:shd w:val="clear" w:color="auto" w:fill="auto"/>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产量：</w:t>
            </w:r>
            <w:r>
              <w:rPr>
                <w:rFonts w:hint="eastAsia" w:ascii="宋体" w:hAnsi="宋体" w:eastAsia="宋体" w:cs="宋体"/>
                <w:color w:val="000000"/>
                <w:sz w:val="21"/>
                <w:szCs w:val="21"/>
                <w:u w:val="none"/>
                <w:lang w:val="en-US" w:eastAsia="zh-CN" w:bidi="ar"/>
              </w:rPr>
              <w:t xml:space="preserve">50T/H</w:t>
            </w:r>
            <w:r/>
          </w:p>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含头尾高度：</w:t>
            </w:r>
            <w:r>
              <w:rPr>
                <w:rFonts w:hint="eastAsia" w:ascii="宋体" w:hAnsi="宋体" w:eastAsia="宋体" w:cs="宋体"/>
                <w:color w:val="000000"/>
                <w:sz w:val="21"/>
                <w:szCs w:val="21"/>
                <w:u w:val="none"/>
                <w:lang w:val="en-US" w:eastAsia="zh-CN" w:bidi="ar"/>
              </w:rPr>
              <w:t xml:space="preserve">14M</w:t>
            </w:r>
            <w:r/>
          </w:p>
        </w:tc>
        <w:tc>
          <w:tcPr>
            <w:shd w:val="clear" w:color="auto" w:fill="auto"/>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u w:val="none"/>
                <w:lang w:val="en-US" w:eastAsia="zh-CN" w:bidi="ar"/>
              </w:rPr>
              <w:t xml:space="preserve">5.5KW</w:t>
            </w:r>
            <w:r/>
          </w:p>
        </w:tc>
        <w:tc>
          <w:tcPr>
            <w:shd w:val="clear" w:color="auto" w:fill="auto"/>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9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color w:val="000000"/>
                <w:sz w:val="21"/>
                <w:szCs w:val="21"/>
                <w:u w:val="none"/>
                <w:lang w:val="en-US" w:eastAsia="zh-CN" w:bidi="ar"/>
              </w:rPr>
              <w:t xml:space="preserve">1.</w:t>
            </w:r>
            <w:r>
              <w:rPr>
                <w:rFonts w:hint="eastAsia" w:ascii="宋体" w:hAnsi="宋体" w:eastAsia="宋体" w:cs="宋体"/>
                <w:color w:val="000000"/>
                <w:sz w:val="21"/>
                <w:szCs w:val="21"/>
                <w:u w:val="none"/>
                <w:lang w:val="en-US" w:eastAsia="zh-CN" w:bidi="ar"/>
              </w:rPr>
              <w:t xml:space="preserve">斗提机的牵引带速应≤2.1m/s，机筒应采用1.5mm厚冷板钢板制造；</w:t>
            </w: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color w:val="000000"/>
                <w:sz w:val="21"/>
                <w:szCs w:val="21"/>
                <w:u w:val="none"/>
                <w:lang w:val="en-US" w:eastAsia="zh-CN" w:bidi="ar"/>
              </w:rPr>
              <w:t xml:space="preserve">、驱动轮与底轮应均采用双列球面轴承支撑，能自动调心、防尘；3、提升机减速机为摆线针减速器；4、畚斗带采用聚脂尼龙 (EP) 带芯，带宽330mm；5、采用高密度聚乙烯畚斗。</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u w:val="none"/>
                <w:lang w:val="en-US" w:eastAsia="zh-CN" w:bidi="ar"/>
              </w:rPr>
              <w:t xml:space="preserve">检修平台与楼梯</w:t>
            </w:r>
            <w:r/>
          </w:p>
        </w:tc>
        <w:tc>
          <w:tcPr>
            <w:shd w:val="clear" w:color="auto" w:fill="auto"/>
            <w:tcBorders>
              <w:top w:val="single" w:color="auto" w:sz="4" w:space="0"/>
              <w:left w:val="single" w:color="000000" w:sz="4" w:space="0"/>
              <w:bottom w:val="single" w:color="000000" w:sz="4" w:space="0"/>
              <w:right w:val="single" w:color="000000" w:sz="4" w:space="0"/>
            </w:tcBorders>
            <w:tcW w:w="133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u w:val="none"/>
                <w:lang w:val="en-US" w:eastAsia="zh-CN" w:bidi="ar"/>
              </w:rPr>
              <w:t xml:space="preserve">     /</w:t>
            </w:r>
            <w:r/>
          </w:p>
        </w:tc>
        <w:tc>
          <w:tcPr>
            <w:shd w:val="clear" w:color="auto" w:fill="auto"/>
            <w:tcBorders>
              <w:top w:val="single" w:color="auto"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u w:val="none"/>
                <w:lang w:val="en-US" w:eastAsia="zh-CN" w:bidi="ar"/>
              </w:rPr>
              <w:t xml:space="preserve">/</w:t>
            </w:r>
            <w:r/>
          </w:p>
        </w:tc>
        <w:tc>
          <w:tcPr>
            <w:shd w:val="clear" w:color="auto" w:fill="auto"/>
            <w:tcBorders>
              <w:top w:val="single" w:color="auto"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auto"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39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u w:val="none"/>
                <w:lang w:val="en-US" w:eastAsia="zh-CN" w:bidi="ar"/>
              </w:rPr>
              <w:t xml:space="preserve">40方管、30方管、2.5花纹板</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u w:val="none"/>
                <w:lang w:val="en-US" w:eastAsia="zh-CN" w:bidi="ar"/>
              </w:rPr>
              <w:t xml:space="preserve">入刮板机流管</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u w:val="none"/>
                <w:lang w:val="en-US" w:eastAsia="zh-CN" w:bidi="ar"/>
              </w:rPr>
              <w:t xml:space="preserve">4#角钢，5mm玻璃</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u w:val="none"/>
                <w:lang w:val="en-US" w:eastAsia="zh-CN" w:bidi="ar"/>
              </w:rPr>
              <w:t xml:space="preserve">进料刮板输送机</w:t>
            </w:r>
            <w:r/>
          </w:p>
        </w:tc>
        <w:tc>
          <w:tcPr>
            <w:shd w:val="clear" w:color="auto" w:fill="auto"/>
            <w:tcBorders>
              <w:top w:val="single" w:color="000000" w:sz="4" w:space="0"/>
              <w:left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产量：</w:t>
            </w:r>
            <w:r>
              <w:rPr>
                <w:rFonts w:hint="eastAsia" w:ascii="宋体" w:hAnsi="宋体" w:eastAsia="宋体" w:cs="宋体"/>
                <w:color w:val="000000"/>
                <w:sz w:val="21"/>
                <w:szCs w:val="21"/>
                <w:u w:val="none"/>
                <w:lang w:val="en-US" w:eastAsia="zh-CN" w:bidi="ar"/>
              </w:rPr>
              <w:t xml:space="preserve">50T/H</w:t>
            </w:r>
            <w:r/>
          </w:p>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总长度：15</w:t>
            </w:r>
            <w:r>
              <w:rPr>
                <w:rFonts w:hint="eastAsia" w:ascii="宋体" w:hAnsi="宋体" w:eastAsia="宋体" w:cs="宋体"/>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u w:val="none"/>
                <w:lang w:val="en-US" w:eastAsia="zh-CN" w:bidi="ar"/>
              </w:rPr>
              <w:t xml:space="preserve">7.5KW</w:t>
            </w:r>
            <w:r/>
          </w:p>
        </w:tc>
        <w:tc>
          <w:tcPr>
            <w:shd w:val="clear" w:color="auto" w:fill="auto"/>
            <w:tcBorders>
              <w:top w:val="single" w:color="000000" w:sz="4" w:space="0"/>
              <w:left w:val="single" w:color="000000" w:sz="4" w:space="0"/>
              <w:right w:val="single" w:color="000000" w:sz="4" w:space="0"/>
            </w:tcBorders>
            <w:tcW w:w="72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color w:val="000000"/>
                <w:sz w:val="21"/>
                <w:szCs w:val="21"/>
                <w:u w:val="none"/>
                <w:lang w:val="en-US" w:eastAsia="zh-CN" w:bidi="ar"/>
              </w:rPr>
              <w:t xml:space="preserve">1.</w:t>
            </w:r>
            <w:r>
              <w:rPr>
                <w:rFonts w:hint="eastAsia" w:ascii="宋体" w:hAnsi="宋体" w:eastAsia="宋体" w:cs="宋体"/>
                <w:color w:val="000000"/>
                <w:sz w:val="21"/>
                <w:szCs w:val="21"/>
                <w:u w:val="none"/>
                <w:lang w:val="en-US" w:eastAsia="zh-CN" w:bidi="ar"/>
              </w:rPr>
              <w:t xml:space="preserve">机筒板采用不小于3mm的Q235A钢板制作，头部有溢粮装置；2、机筒槽宽320mm;</w:t>
            </w: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color w:val="000000"/>
                <w:sz w:val="21"/>
                <w:szCs w:val="21"/>
                <w:u w:val="none"/>
                <w:lang w:val="en-US" w:eastAsia="zh-CN" w:bidi="ar"/>
              </w:rPr>
              <w:t xml:space="preserve">、刮板为防破碎尼龙材质，刮板厚度不小于14mm，链条线速度不大于0.4m/s；</w:t>
            </w: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color w:val="000000"/>
                <w:sz w:val="21"/>
                <w:szCs w:val="21"/>
                <w:u w:val="none"/>
                <w:lang w:val="en-US" w:eastAsia="zh-CN" w:bidi="ar"/>
              </w:rPr>
              <w:t xml:space="preserve">、链条采用节距为66.5mm滚子链，加斜支撑，材料为∅10mm圆钢，降低余料；</w:t>
            </w: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color w:val="000000"/>
                <w:sz w:val="21"/>
                <w:szCs w:val="21"/>
                <w:u w:val="none"/>
                <w:lang w:val="en-US" w:eastAsia="zh-CN" w:bidi="ar"/>
              </w:rPr>
              <w:t xml:space="preserve">、采用双列球面轴承支撑，能自动调心、防尘。6、减速机为摆线针减速器。</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u w:val="none"/>
                <w:lang w:val="en-US" w:eastAsia="zh-CN" w:bidi="ar"/>
              </w:rPr>
              <w:t xml:space="preserve">气动闸门</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u w:val="none"/>
                <w:lang w:val="en-US" w:eastAsia="zh-CN" w:bidi="ar"/>
              </w:rPr>
              <w:t xml:space="preserve">/</w:t>
            </w:r>
            <w:r/>
          </w:p>
        </w:tc>
        <w:tc>
          <w:tcPr>
            <w:shd w:val="clear" w:color="auto" w:fill="auto"/>
            <w:tcBorders>
              <w:top w:val="single" w:color="000000" w:sz="4" w:space="0"/>
              <w:left w:val="single" w:color="000000" w:sz="4" w:space="0"/>
              <w:right w:val="single" w:color="000000" w:sz="4" w:space="0"/>
            </w:tcBorders>
            <w:tcW w:w="72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color w:val="000000"/>
                <w:sz w:val="21"/>
                <w:szCs w:val="21"/>
                <w:u w:val="none"/>
                <w:lang w:val="en-US" w:eastAsia="zh-CN" w:bidi="ar"/>
              </w:rPr>
              <w:t xml:space="preserve">1.</w:t>
            </w:r>
            <w:r>
              <w:rPr>
                <w:rFonts w:hint="eastAsia" w:ascii="宋体" w:hAnsi="宋体" w:eastAsia="宋体" w:cs="宋体"/>
                <w:color w:val="000000"/>
                <w:sz w:val="21"/>
                <w:szCs w:val="21"/>
                <w:u w:val="none"/>
                <w:lang w:val="en-US" w:eastAsia="zh-CN" w:bidi="ar"/>
              </w:rPr>
              <w:t xml:space="preserve">稻谷流量为60t/h；2、操作方便、轻巧、无明显阻卡现象；3、配DC24V电磁阀；4、阀门开关设有状态指示灯。</w:t>
            </w:r>
            <w:r/>
          </w:p>
        </w:tc>
      </w:tr>
      <w:tr>
        <w:trPr>
          <w:trHeight w:val="280"/>
        </w:trPr>
        <w:tc>
          <w:tcPr>
            <w:gridSpan w:val="7"/>
            <w:shd w:val="clear" w:color="auto" w:fill="ffffff"/>
            <w:tcBorders>
              <w:top w:val="single" w:color="000000" w:sz="4" w:space="0"/>
              <w:left w:val="single" w:color="000000" w:sz="4" w:space="0"/>
              <w:bottom w:val="single" w:color="000000" w:sz="4" w:space="0"/>
              <w:right w:val="single" w:color="000000" w:sz="4" w:space="0"/>
            </w:tcBorders>
            <w:tcW w:w="9376" w:type="dxa"/>
            <w:vAlign w:val="top"/>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四、</w:t>
            </w:r>
            <w:r>
              <w:rPr>
                <w:rFonts w:hint="eastAsia" w:ascii="宋体" w:hAnsi="宋体" w:eastAsia="宋体" w:cs="宋体"/>
                <w:b/>
                <w:bCs/>
                <w:color w:val="000000"/>
                <w:sz w:val="21"/>
                <w:szCs w:val="21"/>
                <w:u w:val="none"/>
                <w:lang w:val="en-US" w:eastAsia="zh-CN" w:bidi="ar"/>
              </w:rPr>
              <w:t xml:space="preserve">出料</w:t>
            </w:r>
            <w:r>
              <w:rPr>
                <w:rFonts w:hint="eastAsia" w:ascii="宋体" w:hAnsi="宋体" w:cs="宋体"/>
                <w:b/>
                <w:bCs/>
                <w:color w:val="000000"/>
                <w:sz w:val="21"/>
                <w:szCs w:val="21"/>
                <w:u w:val="none"/>
                <w:lang w:val="en-US" w:eastAsia="zh-CN" w:bidi="ar"/>
              </w:rPr>
              <w:t xml:space="preserve">设备</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7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u w:val="none"/>
                <w:lang w:val="en-US" w:eastAsia="zh-CN" w:bidi="ar"/>
              </w:rPr>
              <w:t xml:space="preserve">出粮皮带输送线</w:t>
            </w:r>
            <w:r/>
          </w:p>
        </w:tc>
        <w:tc>
          <w:tcPr>
            <w:shd w:val="clear" w:color="auto" w:fill="auto"/>
            <w:tcBorders>
              <w:top w:val="single" w:color="000000" w:sz="4" w:space="0"/>
              <w:left w:val="single" w:color="000000" w:sz="4" w:space="0"/>
              <w:bottom w:val="single" w:color="auto" w:sz="4" w:space="0"/>
              <w:right w:val="single" w:color="000000" w:sz="4" w:space="0"/>
            </w:tcBorders>
            <w:tcW w:w="13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产量：50-</w:t>
            </w:r>
            <w:r>
              <w:rPr>
                <w:rFonts w:hint="eastAsia" w:ascii="宋体" w:hAnsi="宋体" w:eastAsia="宋体" w:cs="宋体"/>
                <w:color w:val="000000"/>
                <w:sz w:val="21"/>
                <w:szCs w:val="21"/>
                <w:u w:val="none"/>
                <w:lang w:val="en-US" w:eastAsia="zh-CN" w:bidi="ar"/>
              </w:rPr>
              <w:t xml:space="preserve">60T/H</w:t>
            </w:r>
            <w:r/>
          </w:p>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总长度：15M</w:t>
            </w:r>
            <w:r/>
          </w:p>
        </w:tc>
        <w:tc>
          <w:tcPr>
            <w:shd w:val="clear" w:color="auto" w:fill="auto"/>
            <w:tcBorders>
              <w:top w:val="single" w:color="000000" w:sz="4" w:space="0"/>
              <w:left w:val="single" w:color="000000" w:sz="4" w:space="0"/>
              <w:bottom w:val="single" w:color="auto"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u w:val="none"/>
                <w:lang w:val="en-US" w:eastAsia="zh-CN" w:bidi="ar"/>
              </w:rPr>
              <w:t xml:space="preserve">5.5KW</w:t>
            </w:r>
            <w:r/>
          </w:p>
        </w:tc>
        <w:tc>
          <w:tcPr>
            <w:shd w:val="clear" w:color="auto" w:fill="auto"/>
            <w:tcBorders>
              <w:top w:val="single" w:color="000000" w:sz="4" w:space="0"/>
              <w:left w:val="single" w:color="000000" w:sz="4" w:space="0"/>
              <w:bottom w:val="single" w:color="auto" w:sz="4" w:space="0"/>
              <w:right w:val="single" w:color="000000" w:sz="4" w:space="0"/>
            </w:tcBorders>
            <w:tcW w:w="72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auto"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auto" w:sz="4" w:space="0"/>
              <w:right w:val="single" w:color="000000" w:sz="4" w:space="0"/>
            </w:tcBorders>
            <w:tcW w:w="39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color w:val="000000"/>
                <w:sz w:val="21"/>
                <w:szCs w:val="21"/>
                <w:u w:val="none"/>
                <w:lang w:val="en-US" w:eastAsia="zh-CN" w:bidi="ar"/>
              </w:rPr>
              <w:t xml:space="preserve">Ｖ型，带宽800mm，产量为60吨/小时；2.输送带应采用聚酯尼龙橡胶带，输送机的带速≤2.5m/s，托辊带式输送机的倾角≤15°。上托辊间距在500mm，下托辊间距应≤1.25m；3. 减速机为摆线针减速器。</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auto"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u w:val="none"/>
                <w:lang w:val="en-US" w:eastAsia="zh-CN" w:bidi="ar"/>
              </w:rPr>
              <w:t xml:space="preserve">皮带输送线入料缓冲料斗</w:t>
            </w:r>
            <w:r/>
          </w:p>
        </w:tc>
        <w:tc>
          <w:tcPr>
            <w:shd w:val="clear" w:color="auto" w:fill="auto"/>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39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color w:val="000000"/>
                <w:sz w:val="21"/>
                <w:szCs w:val="21"/>
                <w:u w:val="none"/>
                <w:lang w:val="en-US" w:eastAsia="zh-CN" w:bidi="ar"/>
              </w:rPr>
              <w:t xml:space="preserve">1.</w:t>
            </w:r>
            <w:r>
              <w:rPr>
                <w:rFonts w:hint="eastAsia" w:ascii="宋体" w:hAnsi="宋体" w:eastAsia="宋体" w:cs="宋体"/>
                <w:color w:val="000000"/>
                <w:sz w:val="21"/>
                <w:szCs w:val="21"/>
                <w:u w:val="none"/>
                <w:lang w:val="en-US" w:eastAsia="zh-CN" w:bidi="ar"/>
              </w:rPr>
              <w:t xml:space="preserve">料斗内4mm玻璃；2、斗体采用2.5mm钢板自制，外形美观。</w:t>
            </w:r>
            <w:r/>
          </w:p>
        </w:tc>
      </w:tr>
      <w:tr>
        <w:trPr>
          <w:trHeight w:val="280"/>
        </w:trPr>
        <w:tc>
          <w:tcPr>
            <w:gridSpan w:val="7"/>
            <w:shd w:val="clear" w:color="auto" w:fill="ffffff"/>
            <w:tcBorders>
              <w:top w:val="single" w:color="auto" w:sz="4" w:space="0"/>
              <w:left w:val="single" w:color="auto" w:sz="4" w:space="0"/>
              <w:bottom w:val="single" w:color="auto" w:sz="4" w:space="0"/>
              <w:right w:val="single" w:color="auto" w:sz="4" w:space="0"/>
            </w:tcBorders>
            <w:tcW w:w="9376" w:type="dxa"/>
            <w:vAlign w:val="top"/>
            <w:textDirection w:val="lrTb"/>
            <w:noWrap w:val="false"/>
          </w:tcPr>
          <w:p>
            <w:pPr>
              <w:jc w:val="left"/>
              <w:keepLines w:val="0"/>
              <w:keepNext w:val="0"/>
              <w:widowControl/>
              <w:rPr>
                <w:rFonts w:hint="default" w:ascii="宋体" w:hAnsi="宋体" w:eastAsia="宋体" w:cs="宋体"/>
                <w:b/>
                <w:bCs/>
                <w:i w:val="0"/>
                <w:iCs w:val="0"/>
                <w:color w:val="000000"/>
                <w:sz w:val="21"/>
                <w:szCs w:val="21"/>
                <w:u w:val="none"/>
                <w:lang w:val="en-US"/>
              </w:rPr>
              <w:suppressLineNumbers w:val="0"/>
            </w:pPr>
            <w:r>
              <w:rPr>
                <w:rFonts w:hint="eastAsia" w:ascii="宋体" w:hAnsi="宋体" w:eastAsia="宋体" w:cs="宋体"/>
                <w:b/>
                <w:bCs/>
                <w:i w:val="0"/>
                <w:iCs w:val="0"/>
                <w:color w:val="000000"/>
                <w:sz w:val="21"/>
                <w:szCs w:val="21"/>
                <w:u w:val="none"/>
                <w:lang w:val="en-US" w:eastAsia="zh-CN" w:bidi="ar"/>
              </w:rPr>
              <w:t xml:space="preserve">五、</w:t>
            </w:r>
            <w:r>
              <w:rPr>
                <w:rFonts w:hint="eastAsia" w:ascii="宋体" w:hAnsi="宋体" w:eastAsia="宋体" w:cs="宋体"/>
                <w:b/>
                <w:bCs/>
                <w:color w:val="000000"/>
                <w:sz w:val="21"/>
                <w:szCs w:val="21"/>
                <w:u w:val="none"/>
                <w:lang w:val="en-US" w:eastAsia="zh-CN" w:bidi="ar"/>
              </w:rPr>
              <w:t xml:space="preserve">电气控制与气源系统</w:t>
            </w:r>
            <w:r>
              <w:rPr>
                <w:rFonts w:hint="eastAsia" w:ascii="宋体" w:hAnsi="宋体" w:cs="宋体"/>
                <w:b/>
                <w:bCs/>
                <w:color w:val="000000"/>
                <w:sz w:val="21"/>
                <w:szCs w:val="21"/>
                <w:u w:val="none"/>
                <w:lang w:val="en-US" w:eastAsia="zh-CN" w:bidi="ar"/>
              </w:rPr>
              <w:t xml:space="preserve">设备</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u w:val="none"/>
                <w:lang w:val="en-US" w:eastAsia="zh-CN" w:bidi="ar"/>
              </w:rPr>
              <w:t xml:space="preserve">集中控制柜</w:t>
            </w:r>
            <w:r/>
          </w:p>
        </w:tc>
        <w:tc>
          <w:tcPr>
            <w:shd w:val="clear" w:color="auto" w:fill="auto"/>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default" w:ascii="Calibri" w:hAnsi="Calibri" w:eastAsia="宋体" w:cs="Times New Roman"/>
                <w:sz w:val="21"/>
                <w:szCs w:val="21"/>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9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lang w:val="en-US" w:eastAsia="zh-CN" w:bidi="ar"/>
              </w:rPr>
              <w:suppressLineNumbers w:val="0"/>
            </w:pPr>
            <w:r>
              <w:rPr>
                <w:rFonts w:hint="eastAsia" w:ascii="宋体" w:hAnsi="宋体" w:cs="宋体"/>
                <w:i w:val="0"/>
                <w:iCs w:val="0"/>
                <w:color w:val="000000"/>
                <w:sz w:val="21"/>
                <w:szCs w:val="21"/>
                <w:u w:val="none"/>
                <w:lang w:val="en-US" w:eastAsia="zh-CN" w:bidi="ar"/>
              </w:rPr>
              <w:t xml:space="preserve">含</w:t>
            </w:r>
            <w:r>
              <w:rPr>
                <w:rFonts w:hint="eastAsia" w:ascii="宋体" w:hAnsi="宋体" w:eastAsia="宋体" w:cs="宋体"/>
                <w:i w:val="0"/>
                <w:iCs w:val="0"/>
                <w:color w:val="000000"/>
                <w:sz w:val="21"/>
                <w:szCs w:val="21"/>
                <w:u w:val="none"/>
                <w:lang w:val="en-US" w:eastAsia="zh-CN" w:bidi="ar"/>
              </w:rPr>
              <w:t xml:space="preserve">交流接触器、断路器、热保护器</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auto"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u w:val="none"/>
                <w:lang w:val="en-US" w:eastAsia="zh-CN" w:bidi="ar"/>
              </w:rPr>
              <w:t xml:space="preserve">线缆</w:t>
            </w:r>
            <w:r/>
          </w:p>
        </w:tc>
        <w:tc>
          <w:tcPr>
            <w:shd w:val="clear" w:color="auto" w:fill="auto"/>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default" w:ascii="Calibri" w:hAnsi="Calibri" w:eastAsia="宋体" w:cs="Times New Roman"/>
                <w:sz w:val="21"/>
                <w:szCs w:val="21"/>
              </w:rPr>
              <w:t xml:space="preserve">宗</w:t>
            </w:r>
            <w:r/>
          </w:p>
        </w:tc>
        <w:tc>
          <w:tcPr>
            <w:shd w:val="clear" w:color="auto" w:fill="auto"/>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9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1.</w:t>
            </w:r>
            <w:r>
              <w:rPr>
                <w:rFonts w:hint="eastAsia" w:ascii="宋体" w:hAnsi="宋体" w:eastAsia="宋体" w:cs="宋体"/>
                <w:color w:val="000000"/>
                <w:sz w:val="21"/>
                <w:szCs w:val="21"/>
                <w:highlight w:val="none"/>
                <w:u w:val="none"/>
                <w:lang w:val="en-US" w:eastAsia="zh-CN" w:bidi="ar"/>
              </w:rPr>
              <w:t xml:space="preserve">线缆采用国标；2、含烘干机电源线缆</w:t>
            </w:r>
            <w:r>
              <w:rPr>
                <w:rFonts w:hint="eastAsia" w:ascii="宋体" w:hAnsi="宋体" w:cs="宋体"/>
                <w:color w:val="000000"/>
                <w:sz w:val="21"/>
                <w:szCs w:val="21"/>
                <w:highlight w:val="none"/>
                <w:u w:val="none"/>
                <w:lang w:val="en-US" w:eastAsia="zh-CN" w:bidi="ar"/>
              </w:rPr>
              <w:t xml:space="preserve">。</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auto"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u w:val="none"/>
                <w:lang w:val="en-US" w:eastAsia="zh-CN" w:bidi="ar"/>
              </w:rPr>
              <w:t xml:space="preserve">线管与桥架</w:t>
            </w:r>
            <w:r/>
          </w:p>
        </w:tc>
        <w:tc>
          <w:tcPr>
            <w:shd w:val="clear" w:color="auto" w:fill="auto"/>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default" w:ascii="Calibri" w:hAnsi="Calibri" w:eastAsia="宋体" w:cs="Times New Roman"/>
                <w:sz w:val="21"/>
                <w:szCs w:val="21"/>
              </w:rPr>
              <w:t xml:space="preserve">宗</w:t>
            </w:r>
            <w:r/>
          </w:p>
        </w:tc>
        <w:tc>
          <w:tcPr>
            <w:shd w:val="clear" w:color="auto" w:fill="auto"/>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9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线管与桥架满足</w:t>
            </w:r>
            <w:r>
              <w:rPr>
                <w:rFonts w:hint="eastAsia" w:ascii="宋体" w:hAnsi="宋体" w:cs="宋体"/>
                <w:i w:val="0"/>
                <w:iCs w:val="0"/>
                <w:color w:val="000000"/>
                <w:sz w:val="21"/>
                <w:szCs w:val="21"/>
                <w:u w:val="none"/>
                <w:lang w:val="en-US" w:eastAsia="zh-CN"/>
              </w:rPr>
              <w:t xml:space="preserve">工艺</w:t>
            </w:r>
            <w:r>
              <w:rPr>
                <w:rFonts w:hint="eastAsia" w:ascii="宋体" w:hAnsi="宋体" w:eastAsia="宋体" w:cs="宋体"/>
                <w:i w:val="0"/>
                <w:iCs w:val="0"/>
                <w:color w:val="000000"/>
                <w:sz w:val="21"/>
                <w:szCs w:val="21"/>
                <w:u w:val="none"/>
              </w:rPr>
              <w:t xml:space="preserve">要求</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auto"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u w:val="none"/>
                <w:lang w:val="en-US" w:eastAsia="zh-CN" w:bidi="ar"/>
              </w:rPr>
              <w:t xml:space="preserve">空压机、气路</w:t>
            </w:r>
            <w:r/>
          </w:p>
        </w:tc>
        <w:tc>
          <w:tcPr>
            <w:shd w:val="clear" w:color="auto" w:fill="auto"/>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color w:val="000000"/>
                <w:sz w:val="21"/>
                <w:szCs w:val="21"/>
                <w:u w:val="none"/>
                <w:lang w:val="en-US" w:eastAsia="zh-CN" w:bidi="ar"/>
              </w:rPr>
              <w:t xml:space="preserve">0.36㎥/min</w:t>
            </w:r>
            <w:r/>
          </w:p>
        </w:tc>
        <w:tc>
          <w:tcPr>
            <w:shd w:val="clear" w:color="auto" w:fill="auto"/>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u w:val="none"/>
                <w:lang w:val="en-US" w:eastAsia="zh-CN" w:bidi="ar"/>
              </w:rPr>
              <w:t xml:space="preserve">3KW</w:t>
            </w:r>
            <w:r/>
          </w:p>
        </w:tc>
        <w:tc>
          <w:tcPr>
            <w:shd w:val="clear" w:color="auto" w:fill="auto"/>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default" w:ascii="Calibri" w:hAnsi="Calibri" w:eastAsia="宋体" w:cs="Times New Roman"/>
                <w:sz w:val="21"/>
                <w:szCs w:val="21"/>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950" w:type="dxa"/>
            <w:vAlign w:val="center"/>
            <w:textDirection w:val="lrTb"/>
            <w:noWrap w:val="false"/>
          </w:tcPr>
          <w:p>
            <w:pPr>
              <w:jc w:val="left"/>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 xml:space="preserve">排气量</w:t>
            </w:r>
            <w:r>
              <w:rPr>
                <w:rFonts w:hint="eastAsia" w:ascii="宋体" w:hAnsi="宋体" w:cs="宋体"/>
                <w:color w:val="000000"/>
                <w:sz w:val="21"/>
                <w:szCs w:val="21"/>
                <w:u w:val="none"/>
                <w:lang w:val="en-US" w:eastAsia="zh-CN" w:bidi="ar"/>
              </w:rPr>
              <w:t xml:space="preserve">0.36㎥/min</w:t>
            </w:r>
            <w:r/>
          </w:p>
        </w:tc>
      </w:tr>
      <w:tr>
        <w:trPr>
          <w:trHeight w:val="280"/>
        </w:trPr>
        <w:tc>
          <w:tcPr>
            <w:gridSpan w:val="7"/>
            <w:shd w:val="clear" w:color="auto" w:fill="ffffff"/>
            <w:tcBorders>
              <w:top w:val="single" w:color="000000" w:sz="4" w:space="0"/>
              <w:left w:val="single" w:color="000000" w:sz="4" w:space="0"/>
              <w:bottom w:val="single" w:color="000000" w:sz="4" w:space="0"/>
              <w:right w:val="single" w:color="auto" w:sz="4" w:space="0"/>
            </w:tcBorders>
            <w:tcW w:w="9376" w:type="dxa"/>
            <w:vAlign w:val="top"/>
            <w:textDirection w:val="lrTb"/>
            <w:noWrap w:val="false"/>
          </w:tcPr>
          <w:p>
            <w:pPr>
              <w:jc w:val="left"/>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六、类别</w:t>
            </w:r>
            <w:r>
              <w:rPr>
                <w:rFonts w:hint="eastAsia" w:ascii="宋体" w:hAnsi="宋体" w:eastAsia="宋体" w:cs="宋体"/>
                <w:b/>
                <w:bCs/>
                <w:color w:val="000000"/>
                <w:sz w:val="21"/>
                <w:szCs w:val="21"/>
                <w:u w:val="none"/>
                <w:lang w:val="en-US" w:eastAsia="zh-CN" w:bidi="ar"/>
              </w:rPr>
              <w:t xml:space="preserve">: 其它</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出粮玻璃管道</w:t>
            </w:r>
            <w:r/>
          </w:p>
        </w:tc>
        <w:tc>
          <w:tcPr>
            <w:shd w:val="clear" w:color="auto" w:fill="auto"/>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color w:val="000000"/>
                <w:sz w:val="21"/>
                <w:szCs w:val="21"/>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default" w:ascii="Calibri" w:hAnsi="Calibri" w:eastAsia="宋体" w:cs="Times New Roman"/>
                <w:sz w:val="21"/>
                <w:szCs w:val="21"/>
              </w:rPr>
              <w:t xml:space="preserve">根</w:t>
            </w:r>
            <w:r/>
          </w:p>
        </w:tc>
        <w:tc>
          <w:tcPr>
            <w:shd w:val="clear" w:color="auto" w:fill="auto"/>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950" w:type="dxa"/>
            <w:vAlign w:val="center"/>
            <w:textDirection w:val="lrTb"/>
            <w:noWrap w:val="false"/>
          </w:tcPr>
          <w:p>
            <w:pPr>
              <w:jc w:val="left"/>
              <w:rPr>
                <w:rFonts w:hint="eastAsia" w:ascii="宋体" w:hAnsi="宋体" w:eastAsia="宋体" w:cs="宋体"/>
                <w:i w:val="0"/>
                <w:iCs w:val="0"/>
                <w:color w:val="000000"/>
                <w:sz w:val="21"/>
                <w:szCs w:val="21"/>
                <w:u w:val="none"/>
                <w:lang w:val="en-US" w:eastAsia="zh-CN"/>
              </w:rPr>
            </w:pPr>
            <w:r>
              <w:rPr>
                <w:rFonts w:hint="eastAsia" w:ascii="宋体" w:hAnsi="宋体" w:eastAsia="宋体" w:cs="宋体"/>
                <w:color w:val="000000"/>
                <w:sz w:val="21"/>
                <w:szCs w:val="21"/>
                <w:highlight w:val="none"/>
                <w:u w:val="none"/>
                <w:lang w:val="en-US" w:eastAsia="zh-CN" w:bidi="ar"/>
              </w:rPr>
              <w:t xml:space="preserve">根据现场实际工况确定</w:t>
            </w:r>
            <w:r/>
          </w:p>
        </w:tc>
      </w:tr>
    </w:tbl>
    <w:p>
      <w:pPr>
        <w:rPr>
          <w:rFonts w:hint="default" w:ascii="Calibri" w:hAnsi="Calibri" w:eastAsia="宋体" w:cs="Times New Roman"/>
        </w:rPr>
      </w:pPr>
      <w:r>
        <w:rPr>
          <w:rFonts w:hint="default" w:ascii="Calibri" w:hAnsi="Calibri" w:eastAsia="宋体" w:cs="Times New Roman"/>
        </w:rPr>
      </w:r>
      <w:r/>
    </w:p>
    <w:p>
      <w:pPr>
        <w:rPr>
          <w:rFonts w:hint="default" w:ascii="Calibri" w:hAnsi="Calibri" w:eastAsia="宋体" w:cs="Times New Roman"/>
        </w:rPr>
      </w:pPr>
      <w:r>
        <w:rPr>
          <w:rFonts w:hint="default" w:ascii="Calibri" w:hAnsi="Calibri" w:eastAsia="宋体" w:cs="Times New Roman"/>
        </w:rPr>
      </w:r>
      <w:r/>
    </w:p>
    <w:tbl>
      <w:tblPr>
        <w:tblStyle w:val="712"/>
        <w:tblW w:w="938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63"/>
        <w:gridCol w:w="1325"/>
        <w:gridCol w:w="1250"/>
        <w:gridCol w:w="938"/>
        <w:gridCol w:w="712"/>
        <w:gridCol w:w="763"/>
        <w:gridCol w:w="3937"/>
      </w:tblGrid>
      <w:tr>
        <w:trPr>
          <w:trHeight w:val="450"/>
        </w:trPr>
        <w:tc>
          <w:tcPr>
            <w:gridSpan w:val="7"/>
            <w:shd w:val="clear" w:color="auto" w:fill="auto"/>
            <w:tcBorders>
              <w:top w:val="none" w:color="000000" w:sz="4" w:space="0"/>
              <w:left w:val="none" w:color="000000" w:sz="4" w:space="0"/>
              <w:bottom w:val="none" w:color="000000" w:sz="4" w:space="0"/>
              <w:right w:val="none" w:color="000000" w:sz="4" w:space="0"/>
            </w:tcBorders>
            <w:tcW w:w="938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3台1000吨钢板仓及配套辅助</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单机功率（KW）</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93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参数要求</w:t>
            </w:r>
            <w:r/>
          </w:p>
        </w:tc>
      </w:tr>
      <w:tr>
        <w:trPr>
          <w:trHeight w:val="590"/>
        </w:trPr>
        <w:tc>
          <w:tcPr>
            <w:gridSpan w:val="7"/>
            <w:shd w:val="clear" w:color="auto" w:fill="auto"/>
            <w:tcBorders>
              <w:top w:val="single" w:color="000000" w:sz="4" w:space="0"/>
              <w:left w:val="single" w:color="000000" w:sz="4" w:space="0"/>
              <w:bottom w:val="single" w:color="000000" w:sz="4" w:space="0"/>
              <w:right w:val="single" w:color="000000" w:sz="4" w:space="0"/>
            </w:tcBorders>
            <w:tcW w:w="938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一、</w:t>
            </w:r>
            <w:r>
              <w:rPr>
                <w:rFonts w:hint="eastAsia" w:ascii="宋体" w:hAnsi="宋体" w:cs="宋体"/>
                <w:b/>
                <w:bCs/>
                <w:i w:val="0"/>
                <w:iCs w:val="0"/>
                <w:color w:val="000000"/>
                <w:sz w:val="22"/>
                <w:szCs w:val="22"/>
                <w:u w:val="none"/>
                <w:lang w:val="en-US" w:eastAsia="zh-CN" w:bidi="ar"/>
              </w:rPr>
              <w:t xml:space="preserve">钢板仓</w:t>
            </w:r>
            <w:r>
              <w:rPr>
                <w:rFonts w:hint="eastAsia" w:ascii="宋体" w:hAnsi="宋体" w:eastAsia="宋体" w:cs="宋体"/>
                <w:b/>
                <w:bCs/>
                <w:i w:val="0"/>
                <w:iCs w:val="0"/>
                <w:color w:val="000000"/>
                <w:sz w:val="22"/>
                <w:szCs w:val="22"/>
                <w:u w:val="none"/>
                <w:lang w:val="en-US" w:eastAsia="zh-CN" w:bidi="ar"/>
              </w:rPr>
              <w:t xml:space="preserve">设备</w:t>
            </w:r>
            <w:r/>
          </w:p>
        </w:tc>
      </w:tr>
      <w:tr>
        <w:trPr>
          <w:trHeight w:val="1670"/>
        </w:trPr>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1#入仓刮板机</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rPr>
                <w:rFonts w:hint="default" w:ascii="宋体" w:hAnsi="宋体" w:eastAsia="宋体" w:cs="宋体"/>
                <w:i w:val="0"/>
                <w:iCs w:val="0"/>
                <w:color w:val="000000"/>
                <w:sz w:val="22"/>
                <w:szCs w:val="22"/>
                <w:u w:val="none"/>
                <w:lang w:val="en-US" w:eastAsia="zh-CN"/>
              </w:rPr>
            </w:pPr>
            <w:r>
              <w:rPr>
                <w:rFonts w:hint="eastAsia" w:ascii="宋体" w:hAnsi="宋体" w:cs="宋体"/>
                <w:i w:val="0"/>
                <w:iCs w:val="0"/>
                <w:color w:val="000000"/>
                <w:sz w:val="22"/>
                <w:szCs w:val="22"/>
                <w:u w:val="none"/>
                <w:lang w:val="en-US" w:eastAsia="zh-CN"/>
              </w:rPr>
              <w:t xml:space="preserve">/</w:t>
            </w:r>
            <w:r>
              <w:rPr>
                <w:rFonts w:hint="eastAsia" w:ascii="宋体" w:hAnsi="宋体" w:eastAsia="宋体" w:cs="宋体"/>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93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19.2米长，喷涂防腐处理，电机减速机选用硬齿减速，国标电机。动力部分防雨罩，安装采用螺栓装配，拆装方便，要做到防雨。刮板机做好防跑灰处理，加密封胶条。刮板机尾部弧形设计。</w:t>
            </w:r>
            <w:r/>
          </w:p>
        </w:tc>
      </w:tr>
      <w:tr>
        <w:trPr>
          <w:trHeight w:val="1708"/>
        </w:trPr>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2#入仓刮板机</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sz w:val="22"/>
                <w:szCs w:val="22"/>
                <w:u w:val="none"/>
                <w:lang w:val="en-US" w:eastAsia="zh-CN"/>
              </w:rPr>
              <w:t xml:space="preserve">/</w:t>
            </w:r>
            <w:r>
              <w:rPr>
                <w:rFonts w:hint="eastAsia" w:ascii="宋体" w:hAnsi="宋体" w:eastAsia="宋体" w:cs="宋体"/>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93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14.2米长，喷涂防腐处理，电机减速机选用硬齿减速，国标电机。动力部分防雨罩，安装采用螺栓装配，拆装方便，要做到防雨。刮板机做好防跑灰处理，加密封胶条。刮板机尾部弧形设计。</w:t>
            </w:r>
            <w:r/>
          </w:p>
        </w:tc>
      </w:tr>
      <w:tr>
        <w:trPr>
          <w:trHeight w:val="1695"/>
        </w:trPr>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1#提升机</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rPr>
              <w:t xml:space="preserve">/</w:t>
            </w:r>
            <w:r>
              <w:rPr>
                <w:rFonts w:hint="eastAsia" w:ascii="宋体" w:hAnsi="宋体" w:eastAsia="宋体" w:cs="宋体"/>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93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36.7米，头轮覆胶，防止皮带机打滑，皮带采高强度EP带，高强度 塑料畚头，配备止逆装置，装有皮带张紧装置，轴承采用优质轴承提升机管壁镀锌。</w:t>
            </w:r>
            <w:r/>
          </w:p>
        </w:tc>
      </w:tr>
      <w:tr>
        <w:trPr>
          <w:trHeight w:val="1540"/>
        </w:trPr>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1#提升机井架</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2.5m*2.5m*35m</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sz w:val="22"/>
                <w:szCs w:val="22"/>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93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全部采用镀锌。主材料为国标100#100#角钢，辅助横支撑为特制63#角钢，斜拉为特制50#角钢。每隔2米一层转向休息平台、折返步梯和安全扶手，顶部加简易遮雨棚。</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入仓溜管及悬梯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300*300mm*7.4m</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sz w:val="22"/>
                <w:szCs w:val="22"/>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93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镀锌材质制作，玻璃溜管内衬，配置悬梯方便上下及检修</w:t>
            </w:r>
            <w:r>
              <w:rPr>
                <w:rFonts w:hint="eastAsia" w:ascii="宋体" w:hAnsi="宋体" w:cs="宋体"/>
                <w:i w:val="0"/>
                <w:iCs w:val="0"/>
                <w:color w:val="000000"/>
                <w:sz w:val="22"/>
                <w:szCs w:val="22"/>
                <w:u w:val="none"/>
                <w:lang w:val="en-US" w:eastAsia="zh-CN" w:bidi="ar"/>
              </w:rPr>
              <w:t xml:space="preserve">。</w:t>
            </w:r>
            <w:r/>
          </w:p>
        </w:tc>
      </w:tr>
      <w:tr>
        <w:trPr>
          <w:trHeight w:val="590"/>
        </w:trPr>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上下缓冲器</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sz w:val="22"/>
                <w:szCs w:val="22"/>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sz w:val="22"/>
                <w:szCs w:val="22"/>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93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消除物料冲击力，调整物料入仓流向</w:t>
            </w:r>
            <w:r/>
          </w:p>
        </w:tc>
      </w:tr>
      <w:tr>
        <w:trPr>
          <w:trHeight w:val="1975"/>
        </w:trPr>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3#入仓刮板机</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sz w:val="22"/>
                <w:szCs w:val="22"/>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93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6.2米长，喷涂防腐处理，电机减速机选用硬齿减速，国标电机。动力部分防雨罩，安装采用螺栓装配，拆装方便，要做到防雨。刮板机做好防跑灰处理，加密封胶条。刮板机尾部弧形设计。</w:t>
            </w:r>
            <w:r/>
          </w:p>
        </w:tc>
      </w:tr>
      <w:tr>
        <w:trPr>
          <w:trHeight w:val="590"/>
        </w:trPr>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电动方三通</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sz w:val="22"/>
                <w:szCs w:val="22"/>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sz w:val="22"/>
                <w:szCs w:val="22"/>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93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电动控制物料流向</w:t>
            </w:r>
            <w:r>
              <w:rPr>
                <w:rFonts w:hint="eastAsia" w:ascii="宋体" w:hAnsi="宋体" w:cs="宋体"/>
                <w:i w:val="0"/>
                <w:iCs w:val="0"/>
                <w:color w:val="000000"/>
                <w:sz w:val="22"/>
                <w:szCs w:val="22"/>
                <w:u w:val="none"/>
                <w:lang w:val="en-US" w:eastAsia="zh-CN" w:bidi="ar"/>
              </w:rPr>
              <w:t xml:space="preserve">。</w:t>
            </w:r>
            <w:r/>
          </w:p>
        </w:tc>
      </w:tr>
      <w:tr>
        <w:trPr>
          <w:trHeight w:val="590"/>
        </w:trPr>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溜管</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300*300mm*2m</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93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镀锌材质制作，玻璃溜管内衬</w:t>
            </w:r>
            <w:r>
              <w:rPr>
                <w:rFonts w:hint="eastAsia" w:ascii="宋体" w:hAnsi="宋体" w:cs="宋体"/>
                <w:i w:val="0"/>
                <w:iCs w:val="0"/>
                <w:color w:val="000000"/>
                <w:sz w:val="22"/>
                <w:szCs w:val="22"/>
                <w:u w:val="none"/>
                <w:lang w:val="en-US" w:eastAsia="zh-CN" w:bidi="ar"/>
              </w:rPr>
              <w:t xml:space="preserve">。</w:t>
            </w:r>
            <w:r/>
          </w:p>
        </w:tc>
      </w:tr>
      <w:tr>
        <w:trPr>
          <w:trHeight w:val="2255"/>
        </w:trPr>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4#入仓刮板机</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sz w:val="22"/>
                <w:szCs w:val="22"/>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93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14.2米长，喷涂防腐处理，电机减速机选用硬齿减速，国标电机。动力部分防雨罩，安装采用螺栓装配，拆装方便，要做到防雨。刮板机做好防跑灰处理，加密封胶条。刮板机尾部弧形设计。</w:t>
            </w:r>
            <w:r/>
          </w:p>
        </w:tc>
      </w:tr>
      <w:tr>
        <w:trPr>
          <w:trHeight w:val="590"/>
        </w:trPr>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电动方三通</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sz w:val="22"/>
                <w:szCs w:val="22"/>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sz w:val="22"/>
                <w:szCs w:val="22"/>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93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电动控制物料流向。</w:t>
            </w:r>
            <w:r/>
          </w:p>
        </w:tc>
      </w:tr>
      <w:tr>
        <w:trPr>
          <w:trHeight w:val="590"/>
        </w:trPr>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溜管</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300*300mm*1.5m</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sz w:val="22"/>
                <w:szCs w:val="22"/>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93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镀锌材质制作，玻璃溜管内衬。</w:t>
            </w:r>
            <w:r/>
          </w:p>
        </w:tc>
      </w:tr>
      <w:tr>
        <w:trPr>
          <w:trHeight w:val="1745"/>
        </w:trPr>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5#入仓刮板机</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color w:val="000000"/>
                <w:sz w:val="22"/>
                <w:szCs w:val="22"/>
                <w:u w:val="none"/>
                <w:lang w:val="en-US" w:eastAsia="zh-CN" w:bidi="ar"/>
              </w:rPr>
              <w:t xml:space="preserve">14.2m</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93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14.2米长，喷涂防腐处理，电机减速机选用硬齿减速，国标电机。动力部分防雨罩，安装采用螺栓装配，拆装方便，要做到防雨。刮板机做好防跑灰处理，加密封胶条。刮板机尾部弧形设计。</w:t>
            </w:r>
            <w:r/>
          </w:p>
        </w:tc>
      </w:tr>
      <w:tr>
        <w:trPr>
          <w:trHeight w:val="1975"/>
        </w:trPr>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1#仓顶通廊平台</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1.5m*1.2m*35.7m</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sz w:val="22"/>
                <w:szCs w:val="22"/>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93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敞开式通廊，长度35.7米，宽度1.5米，安全护栏高度1.2米，承载行人和刮板机，底板铺设钢网板底面铺钢网格，涂漆防腐,两端固定在仓顶上，中间由安装于仓壁板的刀架支撑，镀锌件。</w:t>
            </w:r>
            <w:r/>
          </w:p>
        </w:tc>
      </w:tr>
      <w:tr>
        <w:trPr>
          <w:trHeight w:val="575"/>
        </w:trPr>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通廊支架</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sz w:val="22"/>
                <w:szCs w:val="22"/>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sz w:val="22"/>
                <w:szCs w:val="22"/>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93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配套支撑通廊与仓壁支撑加固架。</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钢板仓</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Φ11m×15c</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restart"/>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cs="宋体"/>
                <w:i w:val="0"/>
                <w:iCs w:val="0"/>
                <w:color w:val="000000"/>
                <w:sz w:val="22"/>
                <w:szCs w:val="22"/>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93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仓型：Ø11m*16.8m，直径11000mm，檐高16800mm，15层。</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3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单仓容积：不少于1851m³，仓顶倾角25°，顶高2.58m，仓顶入粮口Ø300mm。</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3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仓壁板：压型波纹板，热镀锌防腐，镀锌量</w:t>
            </w:r>
            <w:r>
              <w:rPr>
                <w:rFonts w:hint="eastAsia" w:ascii="宋体" w:hAnsi="宋体" w:cs="宋体"/>
                <w:i w:val="0"/>
                <w:iCs w:val="0"/>
                <w:color w:val="000000"/>
                <w:sz w:val="22"/>
                <w:szCs w:val="22"/>
                <w:u w:val="none"/>
                <w:lang w:val="en-US" w:eastAsia="zh-CN" w:bidi="ar"/>
              </w:rPr>
              <w:t xml:space="preserve">不少于</w:t>
            </w:r>
            <w:r>
              <w:rPr>
                <w:rFonts w:hint="eastAsia" w:ascii="宋体" w:hAnsi="宋体" w:eastAsia="宋体" w:cs="宋体"/>
                <w:i w:val="0"/>
                <w:iCs w:val="0"/>
                <w:color w:val="000000"/>
                <w:sz w:val="22"/>
                <w:szCs w:val="22"/>
                <w:u w:val="none"/>
                <w:lang w:val="en-US" w:eastAsia="zh-CN" w:bidi="ar"/>
              </w:rPr>
              <w:t xml:space="preserve">275g/m²(双面)。</w:t>
            </w:r>
            <w:r/>
          </w:p>
        </w:tc>
      </w:tr>
      <w:tr>
        <w:trPr>
          <w:trHeight w:val="2150"/>
        </w:trPr>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3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柱：双S型断面加强筋，沿圆周均布36根Ø600mm双层仓壁门，安装于最下层仓壁板上，外侧有平台仓顶骨架用18根C型钢檩条装配而成仓顶盖板由0.75mm热镀锌板压型，装配仓顶有1.2m高的护栏，配有2个自然通风帽，一个观察孔。</w:t>
            </w:r>
            <w:r/>
          </w:p>
        </w:tc>
      </w:tr>
      <w:tr>
        <w:trPr>
          <w:trHeight w:val="1415"/>
        </w:trPr>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基础</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sz w:val="22"/>
                <w:szCs w:val="22"/>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cs="宋体"/>
                <w:i w:val="0"/>
                <w:iCs w:val="0"/>
                <w:color w:val="000000"/>
                <w:sz w:val="22"/>
                <w:szCs w:val="22"/>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93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供应商须结合采购人提供场地条件进行设计施工，满足国家粮食钢板仓相关规范，基础设计满足当地地质条件。</w:t>
            </w:r>
            <w:r/>
          </w:p>
        </w:tc>
      </w:tr>
      <w:tr>
        <w:trPr>
          <w:trHeight w:val="575"/>
        </w:trPr>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钢锥底</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Φ11m×45°</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restart"/>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cs="宋体"/>
                <w:i w:val="0"/>
                <w:iCs w:val="0"/>
                <w:color w:val="000000"/>
                <w:sz w:val="22"/>
                <w:szCs w:val="22"/>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937" w:type="dxa"/>
            <w:vAlign w:val="center"/>
            <w:textDirection w:val="lrTb"/>
            <w:noWrap w:val="false"/>
          </w:tcPr>
          <w:p>
            <w:pPr>
              <w:jc w:val="left"/>
              <w:keepLines w:val="0"/>
              <w:keepNext w:val="0"/>
              <w:widowControl/>
              <w:rPr>
                <w:rFonts w:hint="default" w:ascii="新宋体" w:hAnsi="新宋体" w:eastAsia="新宋体" w:cs="新宋体"/>
                <w:i w:val="0"/>
                <w:iCs w:val="0"/>
                <w:color w:val="000000"/>
                <w:sz w:val="22"/>
                <w:szCs w:val="22"/>
                <w:u w:val="none"/>
              </w:rPr>
              <w:suppressLineNumbers w:val="0"/>
            </w:pPr>
            <w:r>
              <w:rPr>
                <w:rFonts w:hint="eastAsia" w:ascii="新宋体" w:hAnsi="新宋体" w:eastAsia="新宋体" w:cs="新宋体"/>
                <w:i w:val="0"/>
                <w:iCs w:val="0"/>
                <w:color w:val="000000"/>
                <w:sz w:val="22"/>
                <w:szCs w:val="22"/>
                <w:u w:val="none"/>
                <w:lang w:val="en-US" w:eastAsia="zh-CN" w:bidi="ar"/>
              </w:rPr>
              <w:t xml:space="preserve">全钢锥斗：Ø11m，倾角45°，出料口直径300mm</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37"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2"/>
                <w:szCs w:val="22"/>
                <w:u w:val="none"/>
              </w:rPr>
              <w:suppressLineNumbers w:val="0"/>
            </w:pPr>
            <w:r>
              <w:rPr>
                <w:rFonts w:hint="eastAsia" w:ascii="新宋体" w:hAnsi="新宋体" w:eastAsia="新宋体" w:cs="新宋体"/>
                <w:i w:val="0"/>
                <w:iCs w:val="0"/>
                <w:color w:val="000000"/>
                <w:sz w:val="22"/>
                <w:szCs w:val="22"/>
                <w:u w:val="none"/>
                <w:lang w:val="en-US" w:eastAsia="zh-CN" w:bidi="ar"/>
              </w:rPr>
              <w:t xml:space="preserve">材质16锰，高强度螺栓装配式结构形式，上沿与环形钢圈梁焊接，热镀锌处理。</w:t>
            </w:r>
            <w:r/>
          </w:p>
        </w:tc>
      </w:tr>
      <w:tr>
        <w:trPr>
          <w:trHeight w:val="575"/>
        </w:trPr>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钢架</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Φ11m×6.8m</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restart"/>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cs="宋体"/>
                <w:i w:val="0"/>
                <w:iCs w:val="0"/>
                <w:color w:val="000000"/>
                <w:sz w:val="22"/>
                <w:szCs w:val="22"/>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93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钢架高为6.8米，钢架柱子采用300*200 H型钢</w:t>
            </w:r>
            <w:r>
              <w:rPr>
                <w:rFonts w:hint="eastAsia" w:ascii="宋体" w:hAnsi="宋体" w:cs="宋体"/>
                <w:i w:val="0"/>
                <w:iCs w:val="0"/>
                <w:color w:val="000000"/>
                <w:sz w:val="22"/>
                <w:szCs w:val="22"/>
                <w:u w:val="none"/>
                <w:lang w:val="en-US" w:eastAsia="zh-CN" w:bidi="ar"/>
              </w:rPr>
              <w:t xml:space="preserve">。</w:t>
            </w:r>
            <w:r/>
          </w:p>
        </w:tc>
      </w:tr>
      <w:tr>
        <w:trPr>
          <w:trHeight w:val="575"/>
        </w:trPr>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3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横拉杆、斜拉杆用5#角铁，圈梁采用300*200 H型钢</w:t>
            </w:r>
            <w:r>
              <w:rPr>
                <w:rFonts w:hint="eastAsia" w:ascii="宋体" w:hAnsi="宋体" w:cs="宋体"/>
                <w:i w:val="0"/>
                <w:iCs w:val="0"/>
                <w:color w:val="000000"/>
                <w:sz w:val="22"/>
                <w:szCs w:val="22"/>
                <w:u w:val="none"/>
                <w:lang w:val="en-US" w:eastAsia="zh-CN" w:bidi="ar"/>
              </w:rPr>
              <w:t xml:space="preserve">。</w:t>
            </w:r>
            <w:r/>
          </w:p>
        </w:tc>
      </w:tr>
      <w:tr>
        <w:trPr>
          <w:trHeight w:val="575"/>
        </w:trPr>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3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螺栓装配式连接加焊接形式，热镀锌处理。</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料位器</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hint="default" w:ascii="宋体" w:hAnsi="宋体" w:eastAsia="宋体" w:cs="宋体"/>
                <w:i w:val="0"/>
                <w:iCs w:val="0"/>
                <w:color w:val="000000"/>
                <w:sz w:val="22"/>
                <w:szCs w:val="22"/>
                <w:u w:val="none"/>
                <w:lang w:val="en-US" w:eastAsia="zh-CN"/>
              </w:rPr>
            </w:pPr>
            <w:r>
              <w:rPr>
                <w:rFonts w:hint="eastAsia" w:ascii="宋体" w:hAnsi="宋体" w:cs="宋体"/>
                <w:i w:val="0"/>
                <w:iCs w:val="0"/>
                <w:color w:val="000000"/>
                <w:sz w:val="22"/>
                <w:szCs w:val="22"/>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0.003</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93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用国产阻旋式料位器，当筒仓内装满物料时，报警显示。</w:t>
            </w:r>
            <w:r/>
          </w:p>
        </w:tc>
      </w:tr>
      <w:tr>
        <w:trPr>
          <w:trHeight w:val="590"/>
        </w:trPr>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仓顶引风机</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sz w:val="22"/>
                <w:szCs w:val="22"/>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0.15</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93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每仓4台轴流引风机，缓解空汽结露，消除仓内冷凝水。</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测温系统</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粮情监控</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sz w:val="22"/>
                <w:szCs w:val="22"/>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93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无线数据传输，电脑实施监控（甲方自行配备打印机、电脑）</w:t>
            </w:r>
            <w:r>
              <w:rPr>
                <w:rFonts w:hint="eastAsia" w:ascii="宋体" w:hAnsi="宋体" w:cs="宋体"/>
                <w:i w:val="0"/>
                <w:iCs w:val="0"/>
                <w:color w:val="000000"/>
                <w:sz w:val="22"/>
                <w:szCs w:val="22"/>
                <w:u w:val="none"/>
                <w:lang w:val="en-US" w:eastAsia="zh-CN" w:bidi="ar"/>
              </w:rPr>
              <w:t xml:space="preserve">。</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测温电缆</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sz w:val="22"/>
                <w:szCs w:val="22"/>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93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每仓配套3支测温电缆，测温电缆为钢丝铠装电缆，手持式测温仪，人工巡检方式。</w:t>
            </w:r>
            <w:r/>
          </w:p>
        </w:tc>
      </w:tr>
      <w:tr>
        <w:trPr>
          <w:trHeight w:val="1415"/>
        </w:trPr>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通风系统</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sz w:val="22"/>
                <w:szCs w:val="22"/>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7.5*2</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93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钢锥斗内辐射状均布通风圆管，下部与外面的环形供风管相连，抗压环形风道通风效果更均匀，每仓配2台4—72-4.5A风机。</w:t>
            </w:r>
            <w:r/>
          </w:p>
        </w:tc>
      </w:tr>
      <w:tr>
        <w:trPr>
          <w:trHeight w:val="590"/>
        </w:trPr>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出仓手电动闸门</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0.37</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93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ascii="宋体" w:hAnsi="宋体" w:eastAsia="宋体" w:cs="宋体"/>
                <w:sz w:val="24"/>
                <w:szCs w:val="24"/>
              </w:rPr>
              <w:t xml:space="preserve">进出口通径不小于 300mm</w:t>
            </w:r>
            <w:r>
              <w:rPr>
                <w:rFonts w:hint="eastAsia" w:ascii="宋体" w:hAnsi="宋体" w:eastAsia="宋体" w:cs="宋体"/>
                <w:sz w:val="24"/>
                <w:szCs w:val="24"/>
                <w:lang w:val="en-US" w:eastAsia="zh-CN"/>
              </w:rPr>
              <w:t xml:space="preserve">,</w:t>
            </w:r>
            <w:r>
              <w:rPr>
                <w:rFonts w:ascii="宋体" w:hAnsi="宋体" w:eastAsia="宋体" w:cs="宋体"/>
                <w:sz w:val="24"/>
                <w:szCs w:val="24"/>
              </w:rPr>
              <w:t xml:space="preserve">手电动两用</w:t>
            </w:r>
            <w:r>
              <w:rPr>
                <w:rFonts w:hint="eastAsia" w:ascii="宋体" w:hAnsi="宋体" w:eastAsia="宋体" w:cs="宋体"/>
                <w:sz w:val="24"/>
                <w:szCs w:val="24"/>
                <w:lang w:val="en-US" w:eastAsia="zh-CN"/>
              </w:rPr>
              <w:t xml:space="preserve">,</w:t>
            </w:r>
            <w:r>
              <w:rPr>
                <w:rFonts w:hint="eastAsia" w:ascii="宋体" w:hAnsi="宋体" w:eastAsia="宋体" w:cs="宋体"/>
                <w:i w:val="0"/>
                <w:iCs w:val="0"/>
                <w:color w:val="000000"/>
                <w:sz w:val="22"/>
                <w:szCs w:val="22"/>
                <w:u w:val="none"/>
                <w:lang w:val="en-US" w:eastAsia="zh-CN" w:bidi="ar"/>
              </w:rPr>
              <w:t xml:space="preserve">碳钢材质制作，开启方便，调节流量。</w:t>
            </w:r>
            <w:r/>
          </w:p>
        </w:tc>
      </w:tr>
      <w:tr>
        <w:trPr>
          <w:trHeight w:val="1135"/>
        </w:trPr>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1#出仓皮带机</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 xml:space="preserve">宽度800mm</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93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皮带宽度800mm，设备头尾中心距长度 26 米，喷涂防腐处理，减速机减速，国标电机。</w:t>
            </w:r>
            <w:r/>
          </w:p>
        </w:tc>
      </w:tr>
      <w:tr>
        <w:trPr>
          <w:trHeight w:val="590"/>
        </w:trPr>
        <w:tc>
          <w:tcPr>
            <w:gridSpan w:val="7"/>
            <w:shd w:val="clear" w:color="auto" w:fill="auto"/>
            <w:tcBorders>
              <w:top w:val="single" w:color="000000" w:sz="4" w:space="0"/>
              <w:left w:val="single" w:color="000000" w:sz="4" w:space="0"/>
              <w:bottom w:val="single" w:color="000000" w:sz="4" w:space="0"/>
              <w:right w:val="single" w:color="000000" w:sz="4" w:space="0"/>
            </w:tcBorders>
            <w:tcW w:w="938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二、辅助部分</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电控</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eastAsia" w:ascii="宋体" w:hAnsi="宋体" w:cs="宋体"/>
                <w:i w:val="0"/>
                <w:iCs w:val="0"/>
                <w:color w:val="000000"/>
                <w:sz w:val="22"/>
                <w:szCs w:val="22"/>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eastAsia" w:ascii="宋体" w:hAnsi="宋体" w:cs="宋体"/>
                <w:i w:val="0"/>
                <w:iCs w:val="0"/>
                <w:color w:val="000000"/>
                <w:sz w:val="22"/>
                <w:szCs w:val="22"/>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宗</w:t>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93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含电缆电线，镀锌线槽，控制柜，甲方自备主电源接入控制柜</w:t>
            </w:r>
            <w:r>
              <w:rPr>
                <w:rFonts w:hint="eastAsia" w:ascii="宋体" w:hAnsi="宋体" w:cs="宋体"/>
                <w:i w:val="0"/>
                <w:iCs w:val="0"/>
                <w:color w:val="000000"/>
                <w:sz w:val="22"/>
                <w:szCs w:val="22"/>
                <w:u w:val="none"/>
                <w:lang w:val="en-US" w:eastAsia="zh-CN" w:bidi="ar"/>
              </w:rPr>
              <w:t xml:space="preserve">。</w:t>
            </w:r>
            <w:r/>
          </w:p>
        </w:tc>
      </w:tr>
    </w:tbl>
    <w:p>
      <w:pPr>
        <w:ind w:firstLine="560"/>
        <w:spacing w:line="500" w:lineRule="exact"/>
        <w:rPr>
          <w:rFonts w:hint="eastAsia" w:ascii="仿宋" w:hAnsi="仿宋" w:eastAsia="仿宋"/>
          <w:b w:val="0"/>
          <w:bCs w:val="0"/>
          <w:color w:val="auto"/>
          <w:sz w:val="28"/>
          <w:szCs w:val="28"/>
          <w:highlight w:val="none"/>
          <w:u w:val="single"/>
          <w:lang w:val="en-US" w:eastAsia="zh-CN"/>
        </w:rPr>
      </w:pPr>
      <w:r>
        <w:rPr>
          <w:rFonts w:hint="eastAsia" w:ascii="仿宋" w:hAnsi="仿宋" w:eastAsia="仿宋"/>
          <w:b w:val="0"/>
          <w:bCs w:val="0"/>
          <w:color w:val="auto"/>
          <w:sz w:val="28"/>
          <w:szCs w:val="28"/>
          <w:highlight w:val="none"/>
          <w:lang w:val="en-US" w:eastAsia="zh-CN"/>
        </w:rPr>
        <w:t xml:space="preserve">本项目核心产品为</w:t>
      </w:r>
      <w:r>
        <w:rPr>
          <w:rFonts w:hint="eastAsia" w:ascii="仿宋" w:hAnsi="仿宋" w:eastAsia="仿宋"/>
          <w:b w:val="0"/>
          <w:bCs w:val="0"/>
          <w:color w:val="auto"/>
          <w:sz w:val="28"/>
          <w:szCs w:val="28"/>
          <w:highlight w:val="none"/>
          <w:u w:val="single"/>
          <w:lang w:val="en-US" w:eastAsia="zh-CN"/>
        </w:rPr>
        <w:t xml:space="preserve">低温谷物烘干机。</w:t>
      </w:r>
      <w:r/>
    </w:p>
    <w:p>
      <w:pPr>
        <w:numPr>
          <w:ilvl w:val="0"/>
          <w:numId w:val="0"/>
        </w:numPr>
        <w:ind w:firstLine="560"/>
        <w:spacing w:line="500" w:lineRule="exact"/>
        <w:rPr>
          <w:rFonts w:hint="eastAsia" w:ascii="仿宋" w:hAnsi="仿宋" w:eastAsia="仿宋" w:cs="仿宋"/>
          <w:b w:val="0"/>
          <w:bCs w:val="0"/>
          <w:color w:val="auto"/>
          <w:sz w:val="28"/>
          <w:szCs w:val="28"/>
          <w:highlight w:val="none"/>
          <w:lang w:eastAsia="zh-CN"/>
        </w:rPr>
      </w:pPr>
      <w:r>
        <w:rPr>
          <w:rFonts w:hint="eastAsia" w:ascii="仿宋" w:hAnsi="仿宋" w:eastAsia="仿宋" w:cs="仿宋"/>
          <w:b w:val="0"/>
          <w:bCs w:val="0"/>
          <w:color w:val="auto"/>
          <w:sz w:val="28"/>
          <w:szCs w:val="28"/>
          <w:highlight w:val="none"/>
          <w:lang w:val="en-US" w:eastAsia="zh-CN" w:bidi="ar-SA"/>
        </w:rPr>
        <w:t xml:space="preserve">1.</w:t>
      </w:r>
      <w:r>
        <w:rPr>
          <w:rFonts w:hint="eastAsia" w:ascii="仿宋" w:hAnsi="仿宋" w:eastAsia="仿宋" w:cs="仿宋"/>
          <w:b w:val="0"/>
          <w:bCs w:val="0"/>
          <w:color w:val="auto"/>
          <w:sz w:val="28"/>
          <w:szCs w:val="28"/>
          <w:highlight w:val="none"/>
        </w:rPr>
        <w:t xml:space="preserve">以</w:t>
      </w:r>
      <w:r>
        <w:rPr>
          <w:rFonts w:hint="eastAsia" w:ascii="仿宋" w:hAnsi="仿宋" w:eastAsia="仿宋" w:cs="仿宋"/>
          <w:b w:val="0"/>
          <w:bCs w:val="0"/>
          <w:color w:val="auto"/>
          <w:sz w:val="28"/>
          <w:szCs w:val="28"/>
          <w:highlight w:val="none"/>
          <w:lang w:val="en-US" w:eastAsia="zh-CN"/>
        </w:rPr>
        <w:t xml:space="preserve">上</w:t>
      </w:r>
      <w:r>
        <w:rPr>
          <w:rFonts w:hint="eastAsia" w:ascii="仿宋" w:hAnsi="仿宋" w:eastAsia="仿宋" w:cs="仿宋"/>
          <w:b w:val="0"/>
          <w:bCs w:val="0"/>
          <w:color w:val="auto"/>
          <w:sz w:val="28"/>
          <w:szCs w:val="28"/>
          <w:highlight w:val="none"/>
        </w:rPr>
        <w:t xml:space="preserve">参数为产品的基本技术要求，不允许负偏离</w:t>
      </w:r>
      <w:r>
        <w:rPr>
          <w:rFonts w:hint="eastAsia" w:ascii="仿宋" w:hAnsi="仿宋" w:eastAsia="仿宋" w:cs="仿宋"/>
          <w:b w:val="0"/>
          <w:bCs w:val="0"/>
          <w:color w:val="auto"/>
          <w:sz w:val="28"/>
          <w:szCs w:val="28"/>
          <w:highlight w:val="none"/>
          <w:lang w:eastAsia="zh-CN"/>
        </w:rPr>
        <w:t xml:space="preserve">。</w:t>
      </w:r>
      <w:r/>
    </w:p>
    <w:p>
      <w:pPr>
        <w:numPr>
          <w:ilvl w:val="0"/>
          <w:numId w:val="0"/>
        </w:numPr>
        <w:ind w:firstLine="560"/>
        <w:spacing w:line="500" w:lineRule="exact"/>
        <w:rPr>
          <w:rFonts w:hint="eastAsia" w:ascii="仿宋" w:hAnsi="仿宋" w:eastAsia="仿宋"/>
          <w:b/>
          <w:bCs/>
          <w:color w:val="auto"/>
          <w:sz w:val="28"/>
          <w:szCs w:val="28"/>
          <w:highlight w:val="none"/>
          <w:u w:val="single"/>
          <w:lang w:val="en-US" w:eastAsia="zh-CN"/>
        </w:rPr>
      </w:pPr>
      <w:r>
        <w:rPr>
          <w:rFonts w:hint="eastAsia" w:ascii="仿宋" w:hAnsi="仿宋" w:eastAsia="仿宋" w:cs="Times New Roman"/>
          <w:b/>
          <w:bCs/>
          <w:color w:val="auto"/>
          <w:sz w:val="28"/>
          <w:szCs w:val="28"/>
          <w:highlight w:val="none"/>
          <w:lang w:val="en-US" w:eastAsia="zh-CN" w:bidi="ar-SA"/>
        </w:rPr>
        <w:t xml:space="preserve">2.</w:t>
      </w:r>
      <w:r>
        <w:rPr>
          <w:rFonts w:hint="eastAsia" w:ascii="仿宋" w:hAnsi="仿宋" w:eastAsia="仿宋" w:cs="仿宋"/>
          <w:b/>
          <w:bCs/>
          <w:color w:val="auto"/>
          <w:sz w:val="28"/>
          <w:szCs w:val="28"/>
          <w:highlight w:val="none"/>
          <w:lang w:eastAsia="zh-CN"/>
        </w:rPr>
        <w:t xml:space="preserve">响应供应商须在响应文件中提供“低温谷物烘干机”</w:t>
      </w:r>
      <w:r>
        <w:rPr>
          <w:rFonts w:hint="eastAsia" w:ascii="仿宋" w:hAnsi="仿宋" w:eastAsia="仿宋" w:cs="仿宋"/>
          <w:b/>
          <w:bCs/>
          <w:color w:val="auto"/>
          <w:sz w:val="28"/>
          <w:szCs w:val="28"/>
          <w:highlight w:val="none"/>
          <w:lang w:val="en-US" w:eastAsia="zh-CN"/>
        </w:rPr>
        <w:t xml:space="preserve">和“130型颗粒炉”</w:t>
      </w:r>
      <w:r>
        <w:rPr>
          <w:rFonts w:hint="eastAsia" w:ascii="仿宋" w:hAnsi="仿宋" w:eastAsia="仿宋" w:cs="仿宋"/>
          <w:b/>
          <w:bCs/>
          <w:color w:val="auto"/>
          <w:sz w:val="28"/>
          <w:szCs w:val="28"/>
          <w:highlight w:val="none"/>
          <w:lang w:eastAsia="zh-CN"/>
        </w:rPr>
        <w:t xml:space="preserve">制造商公开发布的印刷资料</w:t>
      </w:r>
      <w:r>
        <w:rPr>
          <w:rFonts w:hint="eastAsia" w:ascii="仿宋" w:hAnsi="仿宋" w:eastAsia="仿宋" w:cs="仿宋"/>
          <w:b/>
          <w:bCs/>
          <w:color w:val="auto"/>
          <w:sz w:val="28"/>
          <w:szCs w:val="28"/>
          <w:highlight w:val="none"/>
          <w:lang w:val="en-US" w:eastAsia="zh-CN"/>
        </w:rPr>
        <w:t xml:space="preserve">或</w:t>
      </w:r>
      <w:r>
        <w:rPr>
          <w:rFonts w:hint="eastAsia" w:ascii="仿宋" w:hAnsi="仿宋" w:eastAsia="仿宋" w:cs="仿宋"/>
          <w:b/>
          <w:bCs/>
          <w:color w:val="auto"/>
          <w:sz w:val="28"/>
          <w:szCs w:val="28"/>
          <w:highlight w:val="none"/>
          <w:lang w:eastAsia="zh-CN"/>
        </w:rPr>
        <w:t xml:space="preserve">技术白皮书</w:t>
      </w:r>
      <w:r>
        <w:rPr>
          <w:rFonts w:hint="eastAsia" w:ascii="仿宋" w:hAnsi="仿宋" w:eastAsia="仿宋" w:cs="仿宋"/>
          <w:b/>
          <w:bCs/>
          <w:color w:val="auto"/>
          <w:sz w:val="28"/>
          <w:szCs w:val="28"/>
          <w:highlight w:val="none"/>
          <w:lang w:val="en-US" w:eastAsia="zh-CN"/>
        </w:rPr>
        <w:t xml:space="preserve">或</w:t>
      </w:r>
      <w:r>
        <w:rPr>
          <w:rFonts w:hint="eastAsia" w:ascii="仿宋" w:hAnsi="仿宋" w:eastAsia="仿宋" w:cs="仿宋"/>
          <w:b/>
          <w:bCs/>
          <w:color w:val="auto"/>
          <w:sz w:val="28"/>
          <w:szCs w:val="28"/>
          <w:highlight w:val="none"/>
          <w:lang w:eastAsia="zh-CN"/>
        </w:rPr>
        <w:t xml:space="preserve">技术规格书</w:t>
      </w:r>
      <w:r>
        <w:rPr>
          <w:rFonts w:hint="eastAsia" w:ascii="仿宋" w:hAnsi="仿宋" w:eastAsia="仿宋" w:cs="仿宋"/>
          <w:b/>
          <w:bCs/>
          <w:color w:val="auto"/>
          <w:sz w:val="28"/>
          <w:szCs w:val="28"/>
          <w:highlight w:val="none"/>
          <w:lang w:val="en-US" w:eastAsia="zh-CN"/>
        </w:rPr>
        <w:t xml:space="preserve">或</w:t>
      </w:r>
      <w:r>
        <w:rPr>
          <w:rFonts w:hint="eastAsia" w:ascii="仿宋" w:hAnsi="仿宋" w:eastAsia="仿宋" w:cs="仿宋"/>
          <w:b/>
          <w:bCs/>
          <w:color w:val="auto"/>
          <w:sz w:val="28"/>
          <w:szCs w:val="28"/>
          <w:highlight w:val="none"/>
          <w:lang w:eastAsia="zh-CN"/>
        </w:rPr>
        <w:t xml:space="preserve">产品使用说明书</w:t>
      </w:r>
      <w:r>
        <w:rPr>
          <w:rFonts w:hint="eastAsia" w:ascii="仿宋" w:hAnsi="仿宋" w:eastAsia="仿宋" w:cs="仿宋"/>
          <w:b/>
          <w:bCs/>
          <w:color w:val="auto"/>
          <w:sz w:val="28"/>
          <w:szCs w:val="28"/>
          <w:highlight w:val="none"/>
          <w:lang w:val="en-US" w:eastAsia="zh-CN"/>
        </w:rPr>
        <w:t xml:space="preserve">或</w:t>
      </w:r>
      <w:r>
        <w:rPr>
          <w:rFonts w:hint="eastAsia" w:ascii="仿宋" w:hAnsi="仿宋" w:eastAsia="仿宋" w:cs="仿宋"/>
          <w:b/>
          <w:bCs/>
          <w:color w:val="auto"/>
          <w:sz w:val="28"/>
          <w:szCs w:val="28"/>
          <w:highlight w:val="none"/>
          <w:lang w:eastAsia="zh-CN"/>
        </w:rPr>
        <w:t xml:space="preserve">农业机械推广鉴定</w:t>
      </w:r>
      <w:r>
        <w:rPr>
          <w:rFonts w:hint="eastAsia" w:ascii="仿宋" w:hAnsi="仿宋" w:eastAsia="仿宋" w:cs="仿宋"/>
          <w:b/>
          <w:bCs/>
          <w:color w:val="auto"/>
          <w:sz w:val="28"/>
          <w:szCs w:val="28"/>
          <w:highlight w:val="none"/>
          <w:lang w:val="en-US" w:eastAsia="zh-CN"/>
        </w:rPr>
        <w:t xml:space="preserve">检验</w:t>
      </w:r>
      <w:r>
        <w:rPr>
          <w:rFonts w:hint="eastAsia" w:ascii="仿宋" w:hAnsi="仿宋" w:eastAsia="仿宋" w:cs="仿宋"/>
          <w:b/>
          <w:bCs/>
          <w:color w:val="auto"/>
          <w:sz w:val="28"/>
          <w:szCs w:val="28"/>
          <w:highlight w:val="none"/>
          <w:lang w:eastAsia="zh-CN"/>
        </w:rPr>
        <w:t xml:space="preserve">报告</w:t>
      </w:r>
      <w:r>
        <w:rPr>
          <w:rFonts w:hint="eastAsia" w:ascii="仿宋" w:hAnsi="仿宋" w:eastAsia="仿宋" w:cs="仿宋"/>
          <w:b/>
          <w:bCs/>
          <w:color w:val="auto"/>
          <w:sz w:val="28"/>
          <w:szCs w:val="28"/>
          <w:highlight w:val="none"/>
          <w:lang w:eastAsia="zh-CN"/>
        </w:rPr>
        <w:t xml:space="preserve">证明材料，</w:t>
      </w:r>
      <w:r>
        <w:rPr>
          <w:rFonts w:hint="eastAsia" w:ascii="仿宋" w:hAnsi="仿宋" w:eastAsia="仿宋" w:cs="仿宋"/>
          <w:b/>
          <w:bCs/>
          <w:color w:val="auto"/>
          <w:sz w:val="28"/>
          <w:szCs w:val="28"/>
          <w:highlight w:val="none"/>
          <w:lang w:val="en-US" w:eastAsia="zh-CN"/>
        </w:rPr>
        <w:t xml:space="preserve">证明材料中须能</w:t>
      </w:r>
      <w:r>
        <w:rPr>
          <w:rFonts w:hint="eastAsia" w:ascii="仿宋" w:hAnsi="仿宋" w:eastAsia="仿宋" w:cs="仿宋"/>
          <w:b/>
          <w:bCs/>
          <w:color w:val="auto"/>
          <w:sz w:val="28"/>
          <w:szCs w:val="28"/>
          <w:highlight w:val="none"/>
          <w:lang w:eastAsia="zh-CN"/>
        </w:rPr>
        <w:t xml:space="preserve">佐证烘干机</w:t>
      </w:r>
      <w:r>
        <w:rPr>
          <w:rFonts w:hint="eastAsia" w:ascii="仿宋" w:hAnsi="仿宋" w:eastAsia="仿宋" w:cs="仿宋"/>
          <w:b/>
          <w:bCs/>
          <w:color w:val="auto"/>
          <w:sz w:val="28"/>
          <w:szCs w:val="28"/>
          <w:highlight w:val="none"/>
          <w:lang w:val="en-US" w:eastAsia="zh-CN"/>
        </w:rPr>
        <w:t xml:space="preserve">处理量≥45T/批、130型颗粒炉热功率≥130万大卡/小时（约1.51MW）</w:t>
      </w:r>
      <w:r>
        <w:rPr>
          <w:rFonts w:hint="eastAsia" w:ascii="仿宋" w:hAnsi="仿宋" w:eastAsia="仿宋" w:cs="仿宋"/>
          <w:b/>
          <w:bCs/>
          <w:color w:val="auto"/>
          <w:sz w:val="28"/>
          <w:szCs w:val="28"/>
          <w:highlight w:val="none"/>
          <w:lang w:eastAsia="zh-CN"/>
        </w:rPr>
        <w:t xml:space="preserve">，未按照要求提供证明材料或者存在负偏离的，按照无效响应处理。</w:t>
      </w:r>
      <w:r/>
    </w:p>
    <w:p>
      <w:pPr>
        <w:numPr>
          <w:ilvl w:val="0"/>
          <w:numId w:val="0"/>
        </w:numPr>
        <w:ind w:firstLine="560"/>
        <w:keepLines w:val="0"/>
        <w:keepNext w:val="0"/>
        <w:pageBreakBefore w:val="0"/>
        <w:spacing w:line="480" w:lineRule="exact"/>
        <w:widowControl/>
        <w:rPr>
          <w:rFonts w:hint="eastAsia" w:ascii="仿宋" w:hAnsi="仿宋" w:eastAsia="仿宋" w:cs="仿宋"/>
          <w:bCs/>
          <w:sz w:val="28"/>
          <w:szCs w:val="28"/>
          <w:highlight w:val="none"/>
          <w:lang w:val="en-US" w:eastAsia="zh-CN" w:bidi="ar-SA"/>
        </w:rPr>
      </w:pPr>
      <w:r>
        <w:rPr>
          <w:rFonts w:hint="eastAsia" w:ascii="仿宋" w:hAnsi="仿宋" w:eastAsia="仿宋" w:cs="仿宋"/>
          <w:bCs/>
          <w:sz w:val="28"/>
          <w:szCs w:val="28"/>
          <w:highlight w:val="none"/>
          <w:lang w:val="en-US" w:eastAsia="zh-CN" w:bidi="ar-SA"/>
        </w:rPr>
        <w:t xml:space="preserve">3.采购文件清单参数要求为指定值的，均指该参数的最低要求，供应商可选择优于最低要求的产品进行响应。</w:t>
      </w:r>
      <w:r/>
    </w:p>
    <w:p>
      <w:pPr>
        <w:numPr>
          <w:ilvl w:val="0"/>
          <w:numId w:val="0"/>
        </w:numPr>
        <w:ind w:firstLine="560"/>
        <w:keepLines w:val="0"/>
        <w:keepNext w:val="0"/>
        <w:pageBreakBefore w:val="0"/>
        <w:spacing w:line="480" w:lineRule="exact"/>
        <w:widowControl/>
        <w:rPr>
          <w:rFonts w:hint="default" w:ascii="仿宋" w:hAnsi="仿宋" w:eastAsia="仿宋" w:cs="仿宋"/>
          <w:bCs/>
          <w:sz w:val="28"/>
          <w:szCs w:val="28"/>
          <w:highlight w:val="none"/>
          <w:lang w:val="en-US" w:eastAsia="zh-CN" w:bidi="ar-SA"/>
        </w:rPr>
      </w:pPr>
      <w:r>
        <w:rPr>
          <w:rFonts w:hint="eastAsia" w:ascii="仿宋" w:hAnsi="仿宋" w:eastAsia="仿宋" w:cs="仿宋"/>
          <w:bCs/>
          <w:sz w:val="28"/>
          <w:szCs w:val="28"/>
          <w:highlight w:val="none"/>
          <w:lang w:val="en-US" w:eastAsia="zh-CN" w:bidi="ar-SA"/>
        </w:rPr>
        <w:t xml:space="preserve">4.设备总长、安装高度、溜管长度、平台外形等，受现场土建、设备布局影响，允许供应商结合现场优化，具体尺寸根据现场实际工况确定，满足工艺对接要求。</w:t>
      </w:r>
      <w:r/>
    </w:p>
    <w:p>
      <w:pPr>
        <w:pStyle w:val="921"/>
        <w:ind w:firstLine="560"/>
        <w:spacing w:before="0" w:beforeAutospacing="0" w:after="0" w:afterAutospacing="0" w:line="500" w:lineRule="exact"/>
        <w:shd w:val="clear" w:color="auto" w:fill="ffffff"/>
        <w:rPr>
          <w:rFonts w:hint="eastAsia" w:ascii="仿宋" w:hAnsi="仿宋" w:eastAsia="仿宋" w:cs="仿宋"/>
          <w:bCs/>
          <w:sz w:val="28"/>
          <w:szCs w:val="28"/>
          <w:highlight w:val="none"/>
          <w:lang w:val="en-US" w:eastAsia="zh-CN" w:bidi="ar-SA"/>
        </w:rPr>
      </w:pPr>
      <w:r>
        <w:rPr>
          <w:rFonts w:hint="eastAsia" w:ascii="仿宋" w:hAnsi="仿宋" w:eastAsia="仿宋" w:cs="仿宋"/>
          <w:bCs/>
          <w:sz w:val="28"/>
          <w:szCs w:val="28"/>
          <w:highlight w:val="none"/>
          <w:lang w:val="en-US" w:eastAsia="zh-CN"/>
        </w:rPr>
        <w:t xml:space="preserve">5.</w:t>
      </w:r>
      <w:r>
        <w:rPr>
          <w:rFonts w:hint="eastAsia" w:ascii="仿宋" w:hAnsi="仿宋" w:eastAsia="仿宋" w:cs="仿宋"/>
          <w:bCs/>
          <w:sz w:val="28"/>
          <w:szCs w:val="28"/>
          <w:highlight w:val="none"/>
        </w:rPr>
        <w:t xml:space="preserve">响应供应商根据自身情况自行组织现</w:t>
      </w:r>
      <w:r>
        <w:rPr>
          <w:rFonts w:hint="eastAsia" w:ascii="仿宋" w:hAnsi="仿宋" w:eastAsia="仿宋" w:cs="仿宋"/>
          <w:bCs/>
          <w:sz w:val="28"/>
          <w:szCs w:val="28"/>
          <w:highlight w:val="none"/>
          <w:lang w:val="en-US" w:eastAsia="zh-CN" w:bidi="ar-SA"/>
        </w:rPr>
        <w:t xml:space="preserve">场勘察，本采购清单所列内容为采购需求的基本组成部分，包含但不限于清单所列项目，具体以现场实际情况为准。投标报价包含项目所需全部产品及材料，采购人不再另行追加增补。供应商可在满足基本使用需求的前提下提供优化方案。</w:t>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三、</w:t>
      </w:r>
      <w:r>
        <w:rPr>
          <w:rFonts w:hint="eastAsia" w:ascii="黑体" w:hAnsi="黑体" w:eastAsia="黑体"/>
          <w:color w:val="auto"/>
          <w:sz w:val="28"/>
          <w:szCs w:val="28"/>
          <w:highlight w:val="none"/>
          <w:lang w:val="en-US" w:eastAsia="zh-CN"/>
        </w:rPr>
        <w:t xml:space="preserve">质量标准</w:t>
      </w:r>
      <w:bookmarkEnd w:id="95"/>
      <w:r/>
      <w:bookmarkEnd w:id="96"/>
      <w:r/>
      <w:r/>
    </w:p>
    <w:p>
      <w:pPr>
        <w:ind w:firstLine="560"/>
        <w:spacing w:line="500" w:lineRule="exact"/>
        <w:rPr>
          <w:rFonts w:hint="eastAsia" w:ascii="仿宋" w:hAnsi="仿宋" w:eastAsia="仿宋"/>
          <w:color w:val="auto"/>
          <w:sz w:val="28"/>
          <w:szCs w:val="28"/>
          <w:highlight w:val="none"/>
          <w:lang w:val="en-US" w:eastAsia="zh-CN"/>
        </w:rPr>
        <w:outlineLvl w:val="1"/>
      </w:pPr>
      <w:r/>
      <w:bookmarkStart w:id="97" w:name="_Toc31132"/>
      <w:r/>
      <w:bookmarkStart w:id="98" w:name="_Toc5403"/>
      <w:r>
        <w:rPr>
          <w:rFonts w:hint="eastAsia" w:ascii="仿宋" w:hAnsi="仿宋" w:eastAsia="仿宋"/>
          <w:color w:val="auto"/>
          <w:sz w:val="28"/>
          <w:szCs w:val="28"/>
          <w:highlight w:val="none"/>
          <w:lang w:val="en-US" w:eastAsia="zh-CN"/>
        </w:rPr>
        <w:t xml:space="preserve">1.供应商须明确响应货物的生产厂家、品牌、规格、外形和尺寸等；质量标准合格，符合相关工程施工及验收规范要求。</w:t>
      </w:r>
      <w:r/>
    </w:p>
    <w:p>
      <w:pPr>
        <w:ind w:firstLine="560"/>
        <w:spacing w:line="500" w:lineRule="exact"/>
        <w:rPr>
          <w:rFonts w:hint="eastAsia" w:ascii="仿宋" w:hAnsi="仿宋" w:eastAsia="仿宋"/>
          <w:color w:val="auto"/>
          <w:sz w:val="28"/>
          <w:szCs w:val="28"/>
          <w:highlight w:val="none"/>
          <w:lang w:val="en-US" w:eastAsia="zh-CN"/>
        </w:rPr>
        <w:outlineLvl w:val="1"/>
      </w:pPr>
      <w:r>
        <w:rPr>
          <w:rFonts w:hint="eastAsia" w:ascii="仿宋" w:hAnsi="仿宋" w:eastAsia="仿宋"/>
          <w:color w:val="auto"/>
          <w:sz w:val="28"/>
          <w:szCs w:val="28"/>
          <w:highlight w:val="none"/>
          <w:lang w:val="en-US" w:eastAsia="zh-CN"/>
        </w:rPr>
        <w:t xml:space="preserve">2.供应商必须保证货物是全新、未使用过的原厂合格产品，并完全符合采购文件规定的质量、规格和参数的要求，随机资料及相关软件资源必须齐全。验收过程中发现产品不符合上述要求的，将视作不合格产品，采购人有权终止合同，造成的一切损失由成交人承担；</w:t>
      </w:r>
      <w:r/>
    </w:p>
    <w:p>
      <w:pPr>
        <w:ind w:firstLine="560"/>
        <w:spacing w:line="500" w:lineRule="exact"/>
        <w:rPr>
          <w:rFonts w:hint="eastAsia" w:ascii="仿宋" w:hAnsi="仿宋" w:eastAsia="仿宋"/>
          <w:color w:val="auto"/>
          <w:sz w:val="28"/>
          <w:szCs w:val="28"/>
          <w:highlight w:val="none"/>
          <w:lang w:val="en-US" w:eastAsia="zh-CN"/>
        </w:rPr>
        <w:outlineLvl w:val="1"/>
      </w:pPr>
      <w:r>
        <w:rPr>
          <w:rFonts w:hint="eastAsia" w:ascii="仿宋" w:hAnsi="仿宋" w:eastAsia="仿宋"/>
          <w:color w:val="auto"/>
          <w:sz w:val="28"/>
          <w:szCs w:val="28"/>
          <w:highlight w:val="none"/>
          <w:lang w:val="en-US" w:eastAsia="zh-CN"/>
        </w:rPr>
        <w:t xml:space="preserve">3.供应商应保证提供的产品不得侵犯第三方专利权、商标权和工业设计权、版权等。否则，成交人应负全部责任，并承担由此引起的一切后果；</w:t>
      </w:r>
      <w:r/>
    </w:p>
    <w:p>
      <w:pPr>
        <w:ind w:firstLine="560"/>
        <w:spacing w:line="500" w:lineRule="exact"/>
        <w:rPr>
          <w:rFonts w:hint="eastAsia" w:ascii="仿宋" w:hAnsi="仿宋" w:eastAsia="仿宋"/>
          <w:color w:val="auto"/>
          <w:sz w:val="28"/>
          <w:szCs w:val="28"/>
          <w:highlight w:val="none"/>
          <w:lang w:val="en-US" w:eastAsia="zh-CN"/>
        </w:rPr>
        <w:outlineLvl w:val="1"/>
      </w:pPr>
      <w:r>
        <w:rPr>
          <w:rFonts w:hint="eastAsia" w:ascii="仿宋" w:hAnsi="仿宋" w:eastAsia="仿宋"/>
          <w:color w:val="auto"/>
          <w:sz w:val="28"/>
          <w:szCs w:val="28"/>
          <w:highlight w:val="none"/>
          <w:lang w:val="en-US" w:eastAsia="zh-CN"/>
        </w:rPr>
        <w:t xml:space="preserve">4.供应商应保证其货物在正确安装、正常使用和保养条件下，在其使用寿命期内应具有满意的性能；</w:t>
      </w:r>
      <w:r/>
    </w:p>
    <w:p>
      <w:pPr>
        <w:ind w:firstLine="560"/>
        <w:spacing w:line="500" w:lineRule="exact"/>
        <w:rPr>
          <w:rFonts w:hint="eastAsia" w:ascii="仿宋" w:hAnsi="仿宋" w:eastAsia="仿宋"/>
          <w:color w:val="auto"/>
          <w:sz w:val="28"/>
          <w:szCs w:val="28"/>
          <w:highlight w:val="none"/>
          <w:lang w:val="en-US" w:eastAsia="zh-CN"/>
        </w:rPr>
        <w:outlineLvl w:val="1"/>
      </w:pPr>
      <w:r>
        <w:rPr>
          <w:rFonts w:hint="eastAsia" w:ascii="仿宋" w:hAnsi="仿宋" w:eastAsia="仿宋"/>
          <w:color w:val="auto"/>
          <w:sz w:val="28"/>
          <w:szCs w:val="28"/>
          <w:highlight w:val="none"/>
          <w:lang w:val="en-US" w:eastAsia="zh-CN"/>
        </w:rPr>
        <w:t xml:space="preserve">5.供应商应采取必要的安全措施保证货物的运输及安装的安全，并承担货物的运输及安装过程中产生的风险；</w:t>
      </w:r>
      <w:r/>
    </w:p>
    <w:p>
      <w:pPr>
        <w:ind w:firstLine="560"/>
        <w:spacing w:line="500" w:lineRule="exact"/>
        <w:rPr>
          <w:rFonts w:hint="eastAsia" w:ascii="仿宋" w:hAnsi="仿宋" w:eastAsia="仿宋"/>
          <w:color w:val="auto"/>
          <w:sz w:val="28"/>
          <w:szCs w:val="28"/>
          <w:highlight w:val="none"/>
          <w:lang w:val="en-US" w:eastAsia="zh-CN"/>
        </w:rPr>
        <w:outlineLvl w:val="1"/>
      </w:pPr>
      <w:r>
        <w:rPr>
          <w:rFonts w:hint="eastAsia" w:ascii="仿宋" w:hAnsi="仿宋" w:eastAsia="仿宋"/>
          <w:color w:val="auto"/>
          <w:sz w:val="28"/>
          <w:szCs w:val="28"/>
          <w:highlight w:val="none"/>
          <w:lang w:val="en-US" w:eastAsia="zh-CN"/>
        </w:rPr>
        <w:t xml:space="preserve">6.供应商必须保证所提供的产品符合国家相应质量要求，供货时必须随产品提供出厂材料，包括但不限于检验报告（复印件）、产品合格证（原件）等；</w:t>
      </w:r>
      <w:r/>
    </w:p>
    <w:p>
      <w:pPr>
        <w:ind w:firstLine="560"/>
        <w:spacing w:line="500" w:lineRule="exact"/>
        <w:rPr>
          <w:rFonts w:hint="eastAsia" w:ascii="仿宋" w:hAnsi="仿宋" w:eastAsia="仿宋"/>
          <w:color w:val="auto"/>
          <w:sz w:val="28"/>
          <w:szCs w:val="28"/>
          <w:highlight w:val="none"/>
          <w:lang w:val="en-US" w:eastAsia="zh-CN"/>
        </w:rPr>
        <w:outlineLvl w:val="1"/>
      </w:pPr>
      <w:r>
        <w:rPr>
          <w:rFonts w:hint="eastAsia" w:ascii="仿宋" w:hAnsi="仿宋" w:eastAsia="仿宋"/>
          <w:color w:val="auto"/>
          <w:sz w:val="28"/>
          <w:szCs w:val="28"/>
          <w:highlight w:val="none"/>
          <w:lang w:val="en-US" w:eastAsia="zh-CN"/>
        </w:rPr>
        <w:t xml:space="preserve">7.供应商所供货物最终验收后，成交供应商应对由于设计、工艺或材料的缺陷而发生的任何不足或故障负责，并承担由此引起的一切后果；</w:t>
      </w:r>
      <w:r/>
    </w:p>
    <w:p>
      <w:pPr>
        <w:ind w:firstLine="560"/>
        <w:spacing w:line="500" w:lineRule="exact"/>
        <w:rPr>
          <w:rFonts w:hint="eastAsia" w:ascii="仿宋" w:hAnsi="仿宋" w:eastAsia="仿宋"/>
          <w:color w:val="auto"/>
          <w:sz w:val="28"/>
          <w:szCs w:val="28"/>
          <w:highlight w:val="none"/>
          <w:lang w:val="en-US" w:eastAsia="zh-CN"/>
        </w:rPr>
        <w:outlineLvl w:val="1"/>
      </w:pPr>
      <w:r>
        <w:rPr>
          <w:rFonts w:hint="eastAsia" w:ascii="仿宋" w:hAnsi="仿宋" w:eastAsia="仿宋"/>
          <w:color w:val="auto"/>
          <w:sz w:val="28"/>
          <w:szCs w:val="28"/>
          <w:highlight w:val="none"/>
          <w:lang w:val="en-US" w:eastAsia="zh-CN"/>
        </w:rPr>
        <w:t xml:space="preserve">8.在项目采购或实施过程中，如国家标准修改，应按照新国家标准实施；如本采购文件规定高于国家标准，无论新旧标准，均按本采购文件规定实施；如本采购文件规定低于国家标准，无论新旧标准，均按国家标准规定实施。如本采购文件内有内容相互矛盾，以高标准高要求的为准。以上有关风险等由供应商自行考虑并承担。</w:t>
      </w:r>
      <w:r/>
    </w:p>
    <w:p>
      <w:pPr>
        <w:ind w:firstLine="560"/>
        <w:keepLines w:val="0"/>
        <w:keepNext w:val="0"/>
        <w:pageBreakBefore w:val="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四</w:t>
      </w:r>
      <w:bookmarkEnd w:id="97"/>
      <w:r/>
      <w:bookmarkEnd w:id="98"/>
      <w:r/>
      <w:bookmarkStart w:id="99" w:name="_Toc31201"/>
      <w:r/>
      <w:bookmarkStart w:id="100" w:name="_Toc21049"/>
      <w:r>
        <w:rPr>
          <w:rFonts w:hint="eastAsia" w:ascii="黑体" w:hAnsi="黑体" w:eastAsia="黑体"/>
          <w:color w:val="auto"/>
          <w:sz w:val="28"/>
          <w:szCs w:val="28"/>
          <w:highlight w:val="none"/>
        </w:rPr>
        <w:t xml:space="preserve">、</w:t>
      </w:r>
      <w:r>
        <w:rPr>
          <w:rFonts w:hint="eastAsia" w:ascii="黑体" w:hAnsi="黑体" w:eastAsia="黑体"/>
          <w:color w:val="auto"/>
          <w:sz w:val="28"/>
          <w:szCs w:val="28"/>
          <w:highlight w:val="none"/>
          <w:lang w:val="en-US" w:eastAsia="zh-CN"/>
        </w:rPr>
        <w:t xml:space="preserve">供货期</w:t>
      </w:r>
      <w:r>
        <w:rPr>
          <w:rFonts w:hint="eastAsia" w:ascii="黑体" w:hAnsi="黑体" w:eastAsia="黑体"/>
          <w:color w:val="auto"/>
          <w:sz w:val="28"/>
          <w:szCs w:val="28"/>
          <w:highlight w:val="none"/>
        </w:rPr>
        <w:t xml:space="preserve">和地点</w:t>
      </w:r>
      <w:bookmarkEnd w:id="99"/>
      <w:r/>
      <w:bookmarkEnd w:id="100"/>
      <w:r/>
      <w:r/>
    </w:p>
    <w:p>
      <w:pPr>
        <w:ind w:firstLine="560"/>
        <w:spacing w:line="500" w:lineRule="exact"/>
        <w:rPr>
          <w:rFonts w:hint="eastAsia" w:ascii="仿宋" w:hAnsi="仿宋" w:eastAsia="仿宋"/>
          <w:color w:val="auto"/>
          <w:sz w:val="28"/>
          <w:szCs w:val="28"/>
          <w:highlight w:val="none"/>
          <w:lang w:val="en-US" w:eastAsia="zh-CN"/>
        </w:rPr>
      </w:pPr>
      <w:r/>
      <w:bookmarkStart w:id="101" w:name="_Toc13568"/>
      <w:r>
        <w:rPr>
          <w:rFonts w:hint="eastAsia" w:ascii="仿宋" w:hAnsi="仿宋" w:eastAsia="仿宋"/>
          <w:color w:val="auto"/>
          <w:sz w:val="28"/>
          <w:szCs w:val="28"/>
          <w:highlight w:val="none"/>
          <w:u w:val="none"/>
          <w:lang w:val="en-US" w:eastAsia="zh-CN"/>
        </w:rPr>
        <w:t xml:space="preserve">供货期</w:t>
      </w:r>
      <w:r>
        <w:rPr>
          <w:rFonts w:hint="eastAsia" w:ascii="仿宋" w:hAnsi="仿宋" w:eastAsia="仿宋"/>
          <w:color w:val="auto"/>
          <w:sz w:val="28"/>
          <w:szCs w:val="28"/>
          <w:highlight w:val="none"/>
          <w:u w:val="none"/>
        </w:rPr>
        <w:t xml:space="preserve">：</w:t>
      </w:r>
      <w:bookmarkEnd w:id="101"/>
      <w:r/>
      <w:bookmarkStart w:id="102" w:name="_Toc13136"/>
      <w:r>
        <w:rPr>
          <w:rFonts w:hint="eastAsia" w:ascii="仿宋" w:hAnsi="仿宋" w:eastAsia="仿宋"/>
          <w:color w:val="auto"/>
          <w:sz w:val="28"/>
          <w:szCs w:val="28"/>
          <w:highlight w:val="none"/>
          <w:lang w:val="en-US" w:eastAsia="zh-CN"/>
        </w:rPr>
        <w:t xml:space="preserve">自合同签订之日起40个日历天内完成供货、安装调试及验收。</w:t>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u w:val="none"/>
        </w:rPr>
        <w:t xml:space="preserve">地点：</w:t>
      </w:r>
      <w:bookmarkEnd w:id="102"/>
      <w:r>
        <w:rPr>
          <w:rFonts w:hint="eastAsia" w:ascii="仿宋" w:hAnsi="仿宋" w:eastAsia="仿宋"/>
          <w:color w:val="auto"/>
          <w:sz w:val="28"/>
          <w:szCs w:val="28"/>
          <w:highlight w:val="none"/>
          <w:u w:val="none"/>
          <w:lang w:val="en-US" w:eastAsia="zh-CN"/>
        </w:rPr>
        <w:t xml:space="preserve">采购人指定地点</w:t>
      </w:r>
      <w:r/>
    </w:p>
    <w:p>
      <w:pPr>
        <w:ind w:firstLine="560"/>
        <w:spacing w:line="500" w:lineRule="exact"/>
        <w:rPr>
          <w:rFonts w:hint="eastAsia" w:ascii="黑体" w:hAnsi="黑体" w:eastAsia="黑体"/>
          <w:color w:val="auto"/>
          <w:sz w:val="28"/>
          <w:szCs w:val="28"/>
          <w:highlight w:val="none"/>
          <w:lang w:eastAsia="zh-CN"/>
        </w:rPr>
        <w:outlineLvl w:val="1"/>
      </w:pPr>
      <w:r/>
      <w:bookmarkStart w:id="103" w:name="_Toc21712"/>
      <w:r/>
      <w:bookmarkStart w:id="104" w:name="_Toc9697"/>
      <w:r>
        <w:rPr>
          <w:rFonts w:hint="eastAsia" w:ascii="黑体" w:hAnsi="黑体" w:eastAsia="黑体"/>
          <w:color w:val="auto"/>
          <w:sz w:val="28"/>
          <w:szCs w:val="28"/>
          <w:highlight w:val="none"/>
          <w:lang w:val="en-US" w:eastAsia="zh-CN"/>
        </w:rPr>
        <w:t xml:space="preserve">五</w:t>
      </w:r>
      <w:r>
        <w:rPr>
          <w:rFonts w:hint="eastAsia" w:ascii="黑体" w:hAnsi="黑体" w:eastAsia="黑体"/>
          <w:color w:val="auto"/>
          <w:sz w:val="28"/>
          <w:szCs w:val="28"/>
          <w:highlight w:val="none"/>
        </w:rPr>
        <w:t xml:space="preserve">、验收</w:t>
      </w:r>
      <w:r>
        <w:rPr>
          <w:rFonts w:hint="eastAsia" w:ascii="黑体" w:hAnsi="黑体" w:eastAsia="黑体"/>
          <w:color w:val="auto"/>
          <w:sz w:val="28"/>
          <w:szCs w:val="28"/>
          <w:highlight w:val="none"/>
          <w:lang w:val="en-US" w:eastAsia="zh-CN"/>
        </w:rPr>
        <w:t xml:space="preserve">方案</w:t>
      </w:r>
      <w:bookmarkEnd w:id="103"/>
      <w:r/>
      <w:bookmarkEnd w:id="104"/>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rPr>
        <w:t xml:space="preserve">所提供项目质量必须符合国家相关标准且必须满足本次采购的要求，如有不合格，造成的损失和后果由该</w:t>
      </w:r>
      <w:r>
        <w:rPr>
          <w:rFonts w:hint="eastAsia" w:ascii="仿宋" w:hAnsi="仿宋" w:eastAsia="仿宋"/>
          <w:color w:val="auto"/>
          <w:sz w:val="28"/>
          <w:szCs w:val="28"/>
          <w:highlight w:val="none"/>
          <w:lang w:val="en-US" w:eastAsia="zh-CN"/>
        </w:rPr>
        <w:t xml:space="preserve">供应商</w:t>
      </w:r>
      <w:r>
        <w:rPr>
          <w:rFonts w:hint="eastAsia" w:ascii="仿宋" w:hAnsi="仿宋" w:eastAsia="仿宋"/>
          <w:color w:val="auto"/>
          <w:sz w:val="28"/>
          <w:szCs w:val="28"/>
          <w:highlight w:val="none"/>
        </w:rPr>
        <w:t xml:space="preserve">负全责。符合项目验收标准后，采购人根据技术要求，组织验收并出具验收书。</w:t>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.在接到成交供应商以书面形式提出验收申请后，在5个工作日内及时组织相关专业技术人员，必要时邀请采购办等相关部门共同参与验收，并出具验收报告，作为支付货款的依据。</w:t>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.验收标准</w:t>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成交供应商提供的货物有国家标准的应符合国家标准，根据产品对外观、数量、规格型号、外包装等进行验收。无国家标准的应符合行业标准、地方标准或者其他标准、规范，并满足采购文件及采购人需求。</w:t>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.不能通过验收的，将按照退货处理，供应商应在采购人限定时间内予以更换符合要求的货物。</w:t>
      </w:r>
      <w:r/>
    </w:p>
    <w:p>
      <w:pPr>
        <w:ind w:firstLine="560"/>
        <w:keepLines w:val="0"/>
        <w:keepNext w:val="0"/>
        <w:pageBreakBefore w:val="0"/>
        <w:spacing w:line="500" w:lineRule="exact"/>
        <w:rPr>
          <w:rFonts w:hint="eastAsia" w:ascii="黑体" w:hAnsi="黑体" w:eastAsia="黑体"/>
          <w:color w:val="auto"/>
          <w:sz w:val="28"/>
          <w:szCs w:val="28"/>
          <w:highlight w:val="none"/>
          <w:lang w:val="en-US" w:eastAsia="zh-CN"/>
        </w:rPr>
        <w:outlineLvl w:val="1"/>
      </w:pPr>
      <w:r/>
      <w:bookmarkStart w:id="105" w:name="_Toc25382"/>
      <w:r/>
      <w:bookmarkStart w:id="106" w:name="_Toc17705"/>
      <w:r>
        <w:rPr>
          <w:rFonts w:hint="eastAsia" w:ascii="黑体" w:hAnsi="黑体" w:eastAsia="黑体"/>
          <w:color w:val="auto"/>
          <w:sz w:val="28"/>
          <w:szCs w:val="28"/>
          <w:highlight w:val="none"/>
          <w:lang w:val="en-US" w:eastAsia="zh-CN"/>
        </w:rPr>
        <w:t xml:space="preserve">六、售后服务</w:t>
      </w:r>
      <w:r/>
    </w:p>
    <w:p>
      <w:pPr>
        <w:ind w:firstLine="560"/>
        <w:spacing w:line="500" w:lineRule="exact"/>
        <w:rPr>
          <w:rFonts w:ascii="仿宋" w:hAnsi="仿宋" w:eastAsia="仿宋" w:cs="Times New Roman"/>
          <w:bCs/>
          <w:sz w:val="28"/>
          <w:szCs w:val="28"/>
        </w:rPr>
      </w:pPr>
      <w:r>
        <w:rPr>
          <w:rFonts w:hint="eastAsia" w:ascii="仿宋" w:hAnsi="仿宋" w:eastAsia="仿宋" w:cs="Times New Roman"/>
          <w:bCs/>
          <w:sz w:val="28"/>
          <w:szCs w:val="28"/>
          <w:lang w:val="en-US" w:eastAsia="zh-CN"/>
        </w:rPr>
        <w:t xml:space="preserve">1.</w:t>
      </w:r>
      <w:r>
        <w:rPr>
          <w:rFonts w:hint="eastAsia" w:ascii="仿宋" w:hAnsi="仿宋" w:eastAsia="仿宋" w:cs="Times New Roman"/>
          <w:bCs/>
          <w:sz w:val="28"/>
          <w:szCs w:val="28"/>
        </w:rPr>
        <w:t xml:space="preserve">在免费质保期内设备发生非人为故障，成交供应商应免费上门检修维修，免费更换原厂原规格同质量的零部件。</w:t>
      </w:r>
      <w:r/>
    </w:p>
    <w:p>
      <w:pPr>
        <w:ind w:firstLine="560"/>
        <w:spacing w:line="500" w:lineRule="exact"/>
        <w:rPr>
          <w:rFonts w:ascii="仿宋" w:hAnsi="仿宋" w:eastAsia="仿宋" w:cs="Times New Roman"/>
          <w:bCs/>
          <w:sz w:val="28"/>
          <w:szCs w:val="28"/>
        </w:rPr>
      </w:pPr>
      <w:r>
        <w:rPr>
          <w:rFonts w:hint="eastAsia" w:ascii="仿宋" w:hAnsi="仿宋" w:eastAsia="仿宋" w:cs="Times New Roman"/>
          <w:bCs/>
          <w:sz w:val="28"/>
          <w:szCs w:val="28"/>
          <w:lang w:val="en-US" w:eastAsia="zh-CN"/>
        </w:rPr>
        <w:t xml:space="preserve">2.</w:t>
      </w:r>
      <w:r>
        <w:rPr>
          <w:rFonts w:hint="eastAsia" w:ascii="仿宋" w:hAnsi="仿宋" w:eastAsia="仿宋" w:cs="Times New Roman"/>
          <w:bCs/>
          <w:sz w:val="28"/>
          <w:szCs w:val="28"/>
        </w:rPr>
        <w:t xml:space="preserve">在免费质保期内，成交人接需方电话后2小时内响应，4～6小时内到达现场维修，非采购人人为引起的故障一概由成交供应商负责并承担一切费用，免费保修期内因维修所延误时间顺延免费保修期。</w:t>
      </w:r>
      <w:r/>
    </w:p>
    <w:p>
      <w:pPr>
        <w:ind w:firstLine="560"/>
        <w:spacing w:line="500" w:lineRule="exact"/>
        <w:rPr>
          <w:rFonts w:ascii="仿宋" w:hAnsi="仿宋" w:eastAsia="仿宋" w:cs="Times New Roman"/>
          <w:bCs/>
          <w:sz w:val="28"/>
          <w:szCs w:val="28"/>
        </w:rPr>
      </w:pPr>
      <w:r>
        <w:rPr>
          <w:rFonts w:hint="eastAsia" w:ascii="仿宋" w:hAnsi="仿宋" w:eastAsia="仿宋" w:cs="Times New Roman"/>
          <w:bCs/>
          <w:sz w:val="28"/>
          <w:szCs w:val="28"/>
        </w:rPr>
        <w:t xml:space="preserve">质保期内如果成交供应商对于产品故障未在规定时间内进行处理，采购人有权交具有资质的第三方进行维修处理，</w:t>
      </w:r>
      <w:r>
        <w:rPr>
          <w:rFonts w:hint="eastAsia" w:ascii="仿宋" w:hAnsi="仿宋" w:eastAsia="仿宋" w:cs="Times New Roman"/>
          <w:bCs/>
          <w:sz w:val="28"/>
          <w:szCs w:val="28"/>
          <w:lang w:eastAsia="zh-CN"/>
        </w:rPr>
        <w:t xml:space="preserve">所产生的费用由成交供应商支付</w:t>
      </w:r>
      <w:r>
        <w:rPr>
          <w:rFonts w:hint="eastAsia" w:ascii="仿宋" w:hAnsi="仿宋" w:eastAsia="仿宋" w:cs="Times New Roman"/>
          <w:bCs/>
          <w:sz w:val="28"/>
          <w:szCs w:val="28"/>
        </w:rPr>
        <w:t xml:space="preserve">。</w:t>
      </w:r>
      <w:r/>
    </w:p>
    <w:p>
      <w:pPr>
        <w:ind w:firstLine="560"/>
        <w:spacing w:line="500" w:lineRule="exact"/>
        <w:rPr>
          <w:rFonts w:ascii="仿宋" w:hAnsi="仿宋" w:eastAsia="仿宋" w:cs="Times New Roman"/>
          <w:bCs/>
          <w:sz w:val="28"/>
          <w:szCs w:val="28"/>
        </w:rPr>
      </w:pPr>
      <w:r>
        <w:rPr>
          <w:rFonts w:hint="eastAsia" w:ascii="仿宋" w:hAnsi="仿宋" w:eastAsia="仿宋" w:cs="Times New Roman"/>
          <w:bCs/>
          <w:sz w:val="28"/>
          <w:szCs w:val="28"/>
          <w:lang w:val="en-US" w:eastAsia="zh-CN"/>
        </w:rPr>
        <w:t xml:space="preserve">3.</w:t>
      </w:r>
      <w:r>
        <w:rPr>
          <w:rFonts w:hint="eastAsia" w:ascii="仿宋" w:hAnsi="仿宋" w:eastAsia="仿宋" w:cs="Times New Roman"/>
          <w:bCs/>
          <w:sz w:val="28"/>
          <w:szCs w:val="28"/>
        </w:rPr>
        <w:t xml:space="preserve">负责终身维修。质保期满后若设备出现故障，成交供应商应在接到用户通知后12小时内派维修人员上门修理。保修期外供货方提供有偿服务或签订维护服务合约委托供货方进行定期维护，零配件按成交价分解结算。</w:t>
      </w:r>
      <w:r/>
    </w:p>
    <w:p>
      <w:pPr>
        <w:ind w:firstLine="560"/>
        <w:spacing w:line="500" w:lineRule="exact"/>
        <w:rPr>
          <w:rFonts w:hint="eastAsia" w:ascii="仿宋" w:hAnsi="仿宋" w:eastAsia="仿宋" w:cs="Times New Roman"/>
          <w:bCs/>
          <w:sz w:val="28"/>
          <w:szCs w:val="28"/>
          <w:lang w:eastAsia="zh-CN"/>
        </w:rPr>
      </w:pPr>
      <w:r>
        <w:rPr>
          <w:rFonts w:hint="eastAsia" w:ascii="仿宋" w:hAnsi="仿宋" w:eastAsia="仿宋" w:cs="Times New Roman"/>
          <w:bCs/>
          <w:sz w:val="28"/>
          <w:szCs w:val="28"/>
          <w:lang w:val="en-US" w:eastAsia="zh-CN"/>
        </w:rPr>
        <w:t xml:space="preserve">4.</w:t>
      </w:r>
      <w:r>
        <w:rPr>
          <w:rFonts w:hint="eastAsia" w:ascii="仿宋" w:hAnsi="仿宋" w:eastAsia="仿宋" w:cs="Times New Roman"/>
          <w:bCs/>
          <w:sz w:val="28"/>
          <w:szCs w:val="28"/>
        </w:rPr>
        <w:t xml:space="preserve">技术服务信息（要求提供成交供应商设有的售后服务机构名称、地址，以及专业技术人员名单和联系电话）</w:t>
      </w:r>
      <w:r>
        <w:rPr>
          <w:rFonts w:hint="eastAsia" w:ascii="仿宋" w:hAnsi="仿宋" w:eastAsia="仿宋" w:cs="Times New Roman"/>
          <w:bCs/>
          <w:sz w:val="28"/>
          <w:szCs w:val="28"/>
          <w:lang w:eastAsia="zh-CN"/>
        </w:rPr>
        <w:t xml:space="preserve">。</w:t>
      </w:r>
      <w:r/>
    </w:p>
    <w:p>
      <w:pPr>
        <w:ind w:firstLine="560"/>
        <w:spacing w:line="500" w:lineRule="exact"/>
        <w:rPr>
          <w:rFonts w:hint="default" w:ascii="仿宋" w:hAnsi="仿宋" w:eastAsia="仿宋" w:cs="Times New Roman"/>
          <w:bCs/>
          <w:sz w:val="28"/>
          <w:szCs w:val="28"/>
          <w:lang w:val="en-US" w:eastAsia="zh-CN"/>
        </w:rPr>
      </w:pPr>
      <w:r>
        <w:rPr>
          <w:rFonts w:hint="eastAsia" w:ascii="仿宋" w:hAnsi="仿宋" w:eastAsia="仿宋" w:cs="Times New Roman"/>
          <w:bCs/>
          <w:sz w:val="28"/>
          <w:szCs w:val="28"/>
          <w:lang w:val="en-US" w:eastAsia="zh-CN"/>
        </w:rPr>
        <w:t xml:space="preserve">5.</w:t>
      </w:r>
      <w:bookmarkStart w:id="107" w:name="_Toc16968"/>
      <w:r/>
      <w:bookmarkStart w:id="108" w:name="_Toc9497"/>
      <w:r>
        <w:rPr>
          <w:rFonts w:hint="eastAsia" w:ascii="仿宋" w:hAnsi="仿宋" w:eastAsia="仿宋" w:cs="Times New Roman"/>
          <w:bCs/>
          <w:sz w:val="28"/>
          <w:szCs w:val="28"/>
        </w:rPr>
        <w:t xml:space="preserve">供应商必须向采购方提供免费培训，培训方式应包括理论培训和现场培训。供应商须针对不同的培训对象，</w:t>
      </w:r>
      <w:r>
        <w:rPr>
          <w:rFonts w:hint="eastAsia" w:ascii="仿宋" w:hAnsi="仿宋" w:eastAsia="仿宋" w:cs="Times New Roman"/>
          <w:bCs/>
          <w:sz w:val="28"/>
          <w:szCs w:val="28"/>
          <w:lang w:val="en-US" w:eastAsia="zh-CN"/>
        </w:rPr>
        <w:t xml:space="preserve">制定</w:t>
      </w:r>
      <w:r>
        <w:rPr>
          <w:rFonts w:hint="eastAsia" w:ascii="仿宋" w:hAnsi="仿宋" w:eastAsia="仿宋" w:cs="Times New Roman"/>
          <w:bCs/>
          <w:sz w:val="28"/>
          <w:szCs w:val="28"/>
        </w:rPr>
        <w:t xml:space="preserve">全面、详细的培训计划，包括但不限于培训内容、培训时间、地点、授课老师等。供应商派出的培训教员应具备丰富的相同课程教学经验，所有的培训教员必须中文授课，供应商必须为所有被培训人员提供培训用文字资料和讲义等相关用品。成交供应商应按采购方约定，合理地安排培训时间。</w:t>
      </w:r>
      <w:bookmarkEnd w:id="107"/>
      <w:r/>
      <w:bookmarkEnd w:id="108"/>
      <w:r/>
      <w:r/>
    </w:p>
    <w:p>
      <w:pPr>
        <w:ind w:firstLine="560"/>
        <w:keepLines w:val="0"/>
        <w:keepNext w:val="0"/>
        <w:pageBreakBefore w:val="0"/>
        <w:spacing w:line="500" w:lineRule="exact"/>
        <w:rPr>
          <w:rFonts w:hint="default" w:ascii="黑体" w:hAnsi="黑体" w:eastAsia="黑体"/>
          <w:color w:val="auto"/>
          <w:sz w:val="28"/>
          <w:szCs w:val="28"/>
          <w:highlight w:val="none"/>
          <w:lang w:val="en-US"/>
        </w:rPr>
        <w:outlineLvl w:val="1"/>
      </w:pPr>
      <w:r>
        <w:rPr>
          <w:rFonts w:hint="eastAsia" w:ascii="黑体" w:hAnsi="黑体" w:eastAsia="黑体"/>
          <w:color w:val="auto"/>
          <w:sz w:val="28"/>
          <w:szCs w:val="28"/>
          <w:highlight w:val="none"/>
        </w:rPr>
        <w:t xml:space="preserve">七、</w:t>
      </w:r>
      <w:bookmarkEnd w:id="105"/>
      <w:r/>
      <w:bookmarkEnd w:id="106"/>
      <w:r>
        <w:rPr>
          <w:rFonts w:hint="eastAsia" w:ascii="黑体" w:hAnsi="黑体" w:eastAsia="黑体"/>
          <w:color w:val="auto"/>
          <w:sz w:val="28"/>
          <w:szCs w:val="28"/>
          <w:highlight w:val="none"/>
          <w:lang w:val="en-US" w:eastAsia="zh-CN"/>
        </w:rPr>
        <w:t xml:space="preserve">质量保证期</w:t>
      </w:r>
      <w:r/>
    </w:p>
    <w:p>
      <w:pPr>
        <w:ind w:firstLine="560"/>
        <w:keepLines w:val="0"/>
        <w:keepNext w:val="0"/>
        <w:pageBreakBefore w:val="0"/>
        <w:spacing w:line="500" w:lineRule="exact"/>
        <w:widowControl w:val="off"/>
        <w:rPr>
          <w:rFonts w:hint="eastAsia" w:ascii="仿宋" w:hAnsi="仿宋" w:eastAsia="仿宋"/>
          <w:color w:val="auto"/>
          <w:sz w:val="28"/>
          <w:szCs w:val="28"/>
          <w:highlight w:val="none"/>
        </w:rPr>
        <w:outlineLvl w:val="1"/>
      </w:pPr>
      <w:r/>
      <w:bookmarkStart w:id="109" w:name="_Toc23029"/>
      <w:r/>
      <w:bookmarkStart w:id="110" w:name="_Toc20599"/>
      <w:r>
        <w:rPr>
          <w:rFonts w:hint="eastAsia" w:ascii="仿宋" w:hAnsi="仿宋" w:eastAsia="仿宋"/>
          <w:color w:val="auto"/>
          <w:sz w:val="28"/>
          <w:szCs w:val="28"/>
          <w:highlight w:val="none"/>
        </w:rPr>
        <w:t xml:space="preserve">质保期及维修维保承诺：免费质保期不得少于</w:t>
      </w:r>
      <w:r>
        <w:rPr>
          <w:rFonts w:hint="eastAsia" w:ascii="仿宋" w:hAnsi="仿宋" w:eastAsia="仿宋"/>
          <w:color w:val="auto"/>
          <w:sz w:val="28"/>
          <w:szCs w:val="28"/>
          <w:highlight w:val="none"/>
          <w:lang w:val="en-US" w:eastAsia="zh-CN"/>
        </w:rPr>
        <w:t xml:space="preserve">二</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lang w:val="en-US" w:eastAsia="zh-CN"/>
        </w:rPr>
        <w:t xml:space="preserve">供应商</w:t>
      </w:r>
      <w:r>
        <w:rPr>
          <w:rFonts w:hint="eastAsia" w:ascii="仿宋" w:hAnsi="仿宋" w:eastAsia="仿宋"/>
          <w:color w:val="auto"/>
          <w:sz w:val="28"/>
          <w:szCs w:val="28"/>
          <w:highlight w:val="none"/>
        </w:rPr>
        <w:t xml:space="preserve">承诺终身免费每年巡检两次；承诺免费维修维保期内在故障发生时接到报修电话30分钟内响应，两小时内到现场进行维修（自行编制承诺书加盖</w:t>
      </w:r>
      <w:r>
        <w:rPr>
          <w:rFonts w:hint="eastAsia" w:ascii="仿宋" w:hAnsi="仿宋" w:eastAsia="仿宋"/>
          <w:color w:val="auto"/>
          <w:sz w:val="28"/>
          <w:szCs w:val="28"/>
          <w:highlight w:val="none"/>
          <w:lang w:val="en-US" w:eastAsia="zh-CN"/>
        </w:rPr>
        <w:t xml:space="preserve">响应供应商公章</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未提供或不符合采购要求，做无效响应</w:t>
      </w:r>
      <w:r>
        <w:rPr>
          <w:rFonts w:hint="eastAsia" w:ascii="仿宋" w:hAnsi="仿宋" w:eastAsia="仿宋"/>
          <w:color w:val="auto"/>
          <w:sz w:val="28"/>
          <w:szCs w:val="28"/>
          <w:highlight w:val="none"/>
        </w:rPr>
        <w:t xml:space="preserve">处理）。</w:t>
      </w:r>
      <w:r/>
    </w:p>
    <w:p>
      <w:pPr>
        <w:ind w:firstLine="560"/>
        <w:keepLines w:val="0"/>
        <w:keepNext w:val="0"/>
        <w:pageBreakBefore w:val="0"/>
        <w:spacing w:line="500" w:lineRule="exact"/>
        <w:widowControl w:val="off"/>
        <w:rPr>
          <w:rFonts w:hint="eastAsia"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八、</w:t>
      </w:r>
      <w:bookmarkStart w:id="111" w:name="_Toc23889"/>
      <w:r>
        <w:rPr>
          <w:rFonts w:hint="eastAsia" w:ascii="黑体" w:hAnsi="黑体" w:eastAsia="黑体"/>
          <w:color w:val="auto"/>
          <w:sz w:val="28"/>
          <w:szCs w:val="28"/>
          <w:highlight w:val="none"/>
        </w:rPr>
        <w:t xml:space="preserve">付款方式</w:t>
      </w:r>
      <w:bookmarkEnd w:id="109"/>
      <w:r/>
      <w:bookmarkEnd w:id="110"/>
      <w:r/>
      <w:bookmarkEnd w:id="111"/>
      <w:r/>
      <w:r/>
    </w:p>
    <w:p>
      <w:pPr>
        <w:ind w:firstLine="560"/>
        <w:spacing w:line="500" w:lineRule="exact"/>
        <w:rPr>
          <w:rFonts w:hint="default" w:ascii="仿宋" w:hAnsi="仿宋" w:eastAsia="仿宋" w:cs="Times New Roman"/>
          <w:bCs/>
          <w:sz w:val="28"/>
          <w:szCs w:val="28"/>
          <w:highlight w:val="none"/>
          <w:lang w:val="en-US" w:eastAsia="zh-CN"/>
        </w:rPr>
      </w:pPr>
      <w:r/>
      <w:bookmarkStart w:id="112" w:name="_Toc7765"/>
      <w:r/>
      <w:bookmarkStart w:id="113" w:name="_Toc16253"/>
      <w:r>
        <w:rPr>
          <w:rFonts w:hint="default" w:ascii="仿宋" w:hAnsi="仿宋" w:eastAsia="仿宋" w:cs="Times New Roman"/>
          <w:bCs/>
          <w:sz w:val="28"/>
          <w:szCs w:val="28"/>
          <w:highlight w:val="none"/>
          <w:lang w:val="en-US" w:eastAsia="zh-CN"/>
        </w:rPr>
        <w:t xml:space="preserve">全部设备、材料进场通过设备核验，取得采购人出具的设备核验清点记录后支付合同价的30%，安装调试结束经采购项目履约验收合格且审计结束后付清余款。每次付款前成交供应商需提供符合采购人财务要求和税务要求的相应数额正式发票。</w:t>
      </w:r>
      <w:r/>
    </w:p>
    <w:p>
      <w:pPr>
        <w:pStyle w:val="740"/>
        <w:ind w:left="0" w:right="0" w:firstLine="560"/>
        <w:jc w:val="left"/>
        <w:keepLines w:val="0"/>
        <w:keepNext w:val="0"/>
        <w:pageBreakBefore w:val="0"/>
        <w:spacing w:before="0" w:beforeAutospacing="0" w:after="0" w:afterAutospacing="0" w:line="500" w:lineRule="exact"/>
        <w:widowControl/>
        <w:rPr>
          <w:rFonts w:hint="eastAsia" w:ascii="黑体" w:hAnsi="宋体" w:eastAsia="黑体" w:cs="Times New Roman"/>
          <w:color w:val="auto"/>
          <w:sz w:val="28"/>
          <w:szCs w:val="28"/>
          <w:highlight w:val="none"/>
        </w:rPr>
        <w:outlineLvl w:val="1"/>
        <w:suppressLineNumbers w:val="0"/>
      </w:pPr>
      <w:r>
        <w:rPr>
          <w:rFonts w:hint="eastAsia" w:ascii="黑体" w:hAnsi="黑体" w:eastAsia="黑体"/>
          <w:color w:val="auto"/>
          <w:sz w:val="28"/>
          <w:szCs w:val="28"/>
          <w:highlight w:val="none"/>
          <w:lang w:val="en-US" w:eastAsia="zh-CN"/>
        </w:rPr>
        <w:t xml:space="preserve">九</w:t>
      </w:r>
      <w:r>
        <w:rPr>
          <w:rFonts w:hint="eastAsia" w:ascii="黑体" w:hAnsi="黑体" w:eastAsia="黑体"/>
          <w:color w:val="auto"/>
          <w:sz w:val="28"/>
          <w:szCs w:val="28"/>
          <w:highlight w:val="none"/>
        </w:rPr>
        <w:t xml:space="preserve">、</w:t>
      </w:r>
      <w:bookmarkEnd w:id="112"/>
      <w:r/>
      <w:bookmarkEnd w:id="113"/>
      <w:r/>
      <w:bookmarkStart w:id="114" w:name="_Toc23044"/>
      <w:r/>
      <w:bookmarkStart w:id="115" w:name="_Toc30028"/>
      <w:r/>
      <w:bookmarkStart w:id="116" w:name="_Toc12729"/>
      <w:r/>
      <w:bookmarkStart w:id="117" w:name="_Toc2133"/>
      <w:r>
        <w:rPr>
          <w:rFonts w:hint="eastAsia" w:ascii="黑体" w:hAnsi="宋体" w:eastAsia="黑体" w:cs="黑体"/>
          <w:color w:val="auto"/>
          <w:sz w:val="28"/>
          <w:szCs w:val="28"/>
          <w:highlight w:val="none"/>
          <w:lang w:val="en-US" w:eastAsia="zh-CN" w:bidi="ar"/>
        </w:rPr>
        <w:t xml:space="preserve">结算方式及报价要求</w:t>
      </w:r>
      <w:bookmarkEnd w:id="114"/>
      <w:r/>
      <w:bookmarkEnd w:id="115"/>
      <w:r/>
      <w:r/>
    </w:p>
    <w:p>
      <w:pPr>
        <w:ind w:firstLine="560"/>
        <w:jc w:val="left"/>
        <w:spacing w:before="0" w:beforeAutospacing="0" w:after="0" w:afterAutospacing="0" w:line="500" w:lineRule="exact"/>
        <w:shd w:val="clear" w:color="auto" w:fill="ffffff"/>
        <w:widowControl/>
        <w:rPr>
          <w:rFonts w:hint="default" w:ascii="仿宋" w:hAnsi="仿宋" w:eastAsia="仿宋" w:cs="宋体"/>
          <w:b/>
          <w:bCs/>
          <w:color w:val="auto"/>
          <w:sz w:val="28"/>
          <w:szCs w:val="28"/>
          <w:highlight w:val="none"/>
          <w:u w:val="single"/>
          <w:lang w:val="en-US" w:eastAsia="zh-CN" w:bidi="ar-SA"/>
        </w:rPr>
      </w:pPr>
      <w:r>
        <w:rPr>
          <w:rFonts w:hint="eastAsia" w:ascii="仿宋" w:hAnsi="仿宋" w:eastAsia="仿宋"/>
          <w:color w:val="auto"/>
          <w:sz w:val="28"/>
          <w:szCs w:val="28"/>
          <w:highlight w:val="none"/>
          <w:lang w:val="en-US" w:eastAsia="zh-CN"/>
        </w:rPr>
        <w:t xml:space="preserve">本项目采用固定总价报价，</w:t>
      </w:r>
      <w:r>
        <w:rPr>
          <w:rFonts w:hint="eastAsia" w:ascii="仿宋" w:hAnsi="仿宋" w:eastAsia="仿宋"/>
          <w:color w:val="auto"/>
          <w:sz w:val="28"/>
          <w:szCs w:val="28"/>
          <w:highlight w:val="none"/>
        </w:rPr>
        <w:t xml:space="preserve">响应供应商</w:t>
      </w:r>
      <w:r>
        <w:rPr>
          <w:rFonts w:hint="eastAsia" w:ascii="仿宋" w:hAnsi="仿宋" w:eastAsia="仿宋"/>
          <w:color w:val="auto"/>
          <w:sz w:val="28"/>
          <w:szCs w:val="28"/>
          <w:highlight w:val="none"/>
          <w:lang w:val="zh-CN" w:eastAsia="zh-CN"/>
        </w:rPr>
        <w:t xml:space="preserve">报价应包含本项目产品（货物）的研发、制造、</w:t>
      </w:r>
      <w:r>
        <w:rPr>
          <w:rFonts w:hint="eastAsia" w:ascii="仿宋" w:hAnsi="仿宋" w:eastAsia="仿宋"/>
          <w:color w:val="auto"/>
          <w:sz w:val="28"/>
          <w:szCs w:val="28"/>
          <w:highlight w:val="none"/>
          <w:lang w:val="en-US" w:eastAsia="zh-CN"/>
        </w:rPr>
        <w:t xml:space="preserve">深化设计、</w:t>
      </w:r>
      <w:r>
        <w:rPr>
          <w:rFonts w:hint="eastAsia" w:ascii="仿宋" w:hAnsi="仿宋" w:eastAsia="仿宋"/>
          <w:color w:val="auto"/>
          <w:sz w:val="28"/>
          <w:szCs w:val="28"/>
          <w:highlight w:val="none"/>
          <w:lang w:val="zh-CN" w:eastAsia="zh-CN"/>
        </w:rPr>
        <w:t xml:space="preserve">检验、包装、运输、装卸、保险、钢板仓的基础、</w:t>
      </w:r>
      <w:r>
        <w:rPr>
          <w:rFonts w:hint="eastAsia" w:ascii="仿宋" w:hAnsi="仿宋" w:eastAsia="仿宋"/>
          <w:color w:val="auto"/>
          <w:sz w:val="28"/>
          <w:szCs w:val="28"/>
          <w:highlight w:val="none"/>
          <w:lang w:val="en-US" w:eastAsia="zh-CN"/>
        </w:rPr>
        <w:t xml:space="preserve">设备损耗、</w:t>
      </w:r>
      <w:r>
        <w:rPr>
          <w:rFonts w:hint="eastAsia" w:ascii="仿宋" w:hAnsi="仿宋" w:eastAsia="仿宋"/>
          <w:color w:val="auto"/>
          <w:sz w:val="28"/>
          <w:szCs w:val="28"/>
          <w:highlight w:val="none"/>
          <w:lang w:val="zh-CN" w:eastAsia="zh-CN"/>
        </w:rPr>
        <w:t xml:space="preserve">卸粮坑及设备防雨棚、</w:t>
      </w:r>
      <w:r>
        <w:rPr>
          <w:rFonts w:hint="eastAsia" w:ascii="仿宋" w:hAnsi="仿宋" w:eastAsia="仿宋"/>
          <w:color w:val="auto"/>
          <w:sz w:val="28"/>
          <w:szCs w:val="28"/>
          <w:highlight w:val="none"/>
          <w:lang w:val="en-US" w:eastAsia="zh-CN"/>
        </w:rPr>
        <w:t xml:space="preserve">油漆、</w:t>
      </w:r>
      <w:r>
        <w:rPr>
          <w:rFonts w:hint="eastAsia" w:ascii="仿宋" w:hAnsi="仿宋" w:eastAsia="仿宋"/>
          <w:color w:val="auto"/>
          <w:sz w:val="28"/>
          <w:szCs w:val="28"/>
          <w:highlight w:val="none"/>
          <w:lang w:val="zh-CN" w:eastAsia="zh-CN"/>
        </w:rPr>
        <w:t xml:space="preserve">吊车、预埋件费用、安装调试、人员培训、</w:t>
      </w:r>
      <w:r>
        <w:rPr>
          <w:rFonts w:hint="eastAsia" w:ascii="仿宋" w:hAnsi="仿宋" w:eastAsia="仿宋"/>
          <w:color w:val="auto"/>
          <w:sz w:val="28"/>
          <w:szCs w:val="28"/>
          <w:highlight w:val="none"/>
          <w:lang w:val="en-US" w:eastAsia="zh-CN"/>
        </w:rPr>
        <w:t xml:space="preserve">售后服务、</w:t>
      </w:r>
      <w:r>
        <w:rPr>
          <w:rFonts w:hint="eastAsia" w:ascii="仿宋" w:hAnsi="仿宋" w:eastAsia="仿宋"/>
          <w:color w:val="auto"/>
          <w:sz w:val="28"/>
          <w:szCs w:val="28"/>
          <w:highlight w:val="none"/>
          <w:lang w:val="zh-CN" w:eastAsia="zh-CN"/>
        </w:rPr>
        <w:t xml:space="preserve">验收、</w:t>
      </w:r>
      <w:r>
        <w:rPr>
          <w:rFonts w:hint="eastAsia" w:ascii="仿宋" w:hAnsi="仿宋" w:eastAsia="仿宋"/>
          <w:color w:val="auto"/>
          <w:sz w:val="28"/>
          <w:szCs w:val="28"/>
          <w:highlight w:val="none"/>
          <w:lang w:val="en-US" w:eastAsia="zh-CN"/>
        </w:rPr>
        <w:t xml:space="preserve">利润、</w:t>
      </w:r>
      <w:r>
        <w:rPr>
          <w:rFonts w:hint="eastAsia" w:ascii="仿宋" w:hAnsi="仿宋" w:eastAsia="仿宋"/>
          <w:color w:val="auto"/>
          <w:sz w:val="28"/>
          <w:szCs w:val="28"/>
          <w:highlight w:val="none"/>
          <w:lang w:val="zh-CN" w:eastAsia="zh-CN"/>
        </w:rPr>
        <w:t xml:space="preserve">税金、</w:t>
      </w:r>
      <w:r>
        <w:rPr>
          <w:rFonts w:hint="eastAsia" w:ascii="仿宋" w:hAnsi="仿宋" w:eastAsia="仿宋"/>
          <w:color w:val="auto"/>
          <w:sz w:val="28"/>
          <w:szCs w:val="28"/>
          <w:highlight w:val="none"/>
          <w:lang w:val="en-US" w:eastAsia="zh-CN"/>
        </w:rPr>
        <w:t xml:space="preserve">采购代理费等</w:t>
      </w:r>
      <w:r>
        <w:rPr>
          <w:rFonts w:hint="eastAsia" w:ascii="仿宋" w:hAnsi="仿宋" w:eastAsia="仿宋"/>
          <w:color w:val="auto"/>
          <w:sz w:val="28"/>
          <w:szCs w:val="28"/>
          <w:highlight w:val="none"/>
          <w:lang w:val="zh-CN" w:eastAsia="zh-CN"/>
        </w:rPr>
        <w:t xml:space="preserve">交付使用过程中涉及到的其他一切费用。</w:t>
      </w:r>
      <w:r>
        <w:rPr>
          <w:rFonts w:hint="eastAsia" w:ascii="仿宋" w:hAnsi="仿宋" w:eastAsia="仿宋" w:cs="仿宋"/>
          <w:bCs/>
          <w:sz w:val="28"/>
          <w:szCs w:val="28"/>
          <w:highlight w:val="none"/>
          <w:lang w:val="en-US" w:eastAsia="zh-CN" w:bidi="ar-SA"/>
        </w:rPr>
        <w:t xml:space="preserve">采购人不再另行追加增补。供应商可在满足基本使用需求的前提下提供优化方案。</w:t>
      </w:r>
      <w:r/>
    </w:p>
    <w:p>
      <w:pPr>
        <w:contextualSpacing/>
        <w:ind w:firstLine="560"/>
        <w:spacing w:line="500" w:lineRule="exact"/>
        <w:shd w:val="clear" w:color="auto" w:fill="ffffff"/>
        <w:widowControl/>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响应供应商的报价应对采购文件内的全部内容进行报价，采购文件未列明，而供应商认为其他必需的费用也需列入报价。在合同实施时，采购方将不予支</w:t>
      </w:r>
      <w:r>
        <w:rPr>
          <w:rFonts w:hint="eastAsia" w:ascii="仿宋" w:hAnsi="仿宋" w:eastAsia="仿宋" w:cs="仿宋"/>
          <w:sz w:val="28"/>
          <w:szCs w:val="28"/>
        </w:rPr>
        <w:t xml:space="preserve">付成交人没有填列的项目费用，并认为此项目的费用已包括在报价中。</w:t>
      </w:r>
      <w:r/>
    </w:p>
    <w:p>
      <w:pPr>
        <w:ind w:left="0" w:right="0" w:firstLine="560"/>
        <w:jc w:val="both"/>
        <w:keepLines w:val="0"/>
        <w:keepNext w:val="0"/>
        <w:pageBreakBefore w:val="0"/>
        <w:spacing w:before="0" w:beforeAutospacing="0" w:after="0" w:afterAutospacing="0" w:line="500" w:lineRule="exact"/>
        <w:widowControl w:val="off"/>
        <w:rPr>
          <w:rFonts w:hint="eastAsia" w:ascii="黑体" w:hAnsi="宋体" w:eastAsia="黑体" w:cs="Times New Roman"/>
          <w:color w:val="auto"/>
          <w:sz w:val="28"/>
          <w:szCs w:val="28"/>
          <w:highlight w:val="none"/>
        </w:rPr>
        <w:outlineLvl w:val="1"/>
        <w:suppressLineNumbers w:val="0"/>
      </w:pPr>
      <w:r/>
      <w:bookmarkStart w:id="118" w:name="_Toc3913"/>
      <w:r/>
      <w:bookmarkStart w:id="119" w:name="_Toc17802"/>
      <w:r>
        <w:rPr>
          <w:rFonts w:hint="eastAsia" w:ascii="黑体" w:hAnsi="宋体" w:eastAsia="黑体" w:cs="黑体"/>
          <w:color w:val="auto"/>
          <w:sz w:val="28"/>
          <w:szCs w:val="28"/>
          <w:highlight w:val="none"/>
          <w:lang w:val="en-US" w:eastAsia="zh-CN" w:bidi="ar"/>
        </w:rPr>
        <w:t xml:space="preserve">十、其他要求</w:t>
      </w:r>
      <w:bookmarkEnd w:id="116"/>
      <w:r/>
      <w:bookmarkEnd w:id="117"/>
      <w:r/>
      <w:bookmarkEnd w:id="118"/>
      <w:r/>
      <w:bookmarkEnd w:id="119"/>
      <w:r/>
      <w:r/>
    </w:p>
    <w:p>
      <w:pPr>
        <w:contextualSpacing/>
        <w:ind w:firstLine="560"/>
        <w:spacing w:line="500" w:lineRule="exact"/>
        <w:shd w:val="clear" w:color="auto" w:fill="ffffff"/>
        <w:widowControl/>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履约期间，成交供应商工作人员发生工伤或其他人身伤亡事故的，由成交供应商负责；因成交供应商人员操作过程中安全防护不当，造成工作人员或其他人员人身损害或事故的，一切后果与法律责任均由成交供应商承担。</w:t>
      </w:r>
      <w:r/>
    </w:p>
    <w:p>
      <w:pPr>
        <w:contextualSpacing/>
        <w:ind w:firstLine="560"/>
        <w:spacing w:line="500" w:lineRule="exact"/>
        <w:shd w:val="clear" w:color="auto" w:fill="ffffff"/>
        <w:widowControl/>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2.所有设备的运输、安装、调试均由供应商承担，在货物到达使用单位后,供应商派技术人员到达现场,提供安装、调试等服务并协助使用单位组织验收，最终通过用户及有关部门验收交付使用。 </w:t>
      </w:r>
      <w:r/>
    </w:p>
    <w:p>
      <w:pPr>
        <w:contextualSpacing/>
        <w:ind w:firstLine="560"/>
        <w:spacing w:line="500" w:lineRule="exact"/>
        <w:shd w:val="clear" w:color="auto" w:fill="ffffff"/>
        <w:widowControl/>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3.培训：供应商免费为使用单位操作人员培训，培训人员需能熟练掌握设备的使用和后期的处理。 </w:t>
      </w:r>
      <w:r/>
    </w:p>
    <w:p>
      <w:pPr>
        <w:contextualSpacing/>
        <w:ind w:firstLine="560"/>
        <w:spacing w:line="500" w:lineRule="exact"/>
        <w:shd w:val="clear" w:color="auto" w:fill="ffffff"/>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4.项目所使用的设备主材必须经发包人同意后方可进场并施工，否则发包人有权不予支付相关工程款。</w:t>
      </w:r>
      <w:r/>
    </w:p>
    <w:p>
      <w:pPr>
        <w:ind w:firstLine="560"/>
        <w:spacing w:line="500" w:lineRule="exact"/>
        <w:rPr>
          <w:rFonts w:ascii="黑体" w:hAnsi="黑体" w:eastAsia="黑体" w:cs="Times New Roman"/>
          <w:color w:val="auto"/>
          <w:sz w:val="28"/>
          <w:szCs w:val="28"/>
          <w:highlight w:val="none"/>
        </w:rPr>
      </w:pPr>
      <w:r>
        <w:rPr>
          <w:rFonts w:hint="eastAsia" w:ascii="黑体" w:hAnsi="黑体" w:eastAsia="黑体" w:cs="Times New Roman"/>
          <w:color w:val="auto"/>
          <w:sz w:val="28"/>
          <w:szCs w:val="28"/>
          <w:highlight w:val="none"/>
        </w:rPr>
        <w:t xml:space="preserve">十</w:t>
      </w:r>
      <w:r>
        <w:rPr>
          <w:rFonts w:hint="eastAsia" w:ascii="黑体" w:hAnsi="黑体" w:eastAsia="黑体" w:cs="Times New Roman"/>
          <w:color w:val="auto"/>
          <w:sz w:val="28"/>
          <w:szCs w:val="28"/>
          <w:highlight w:val="none"/>
          <w:lang w:val="en-US" w:eastAsia="zh-CN"/>
        </w:rPr>
        <w:t xml:space="preserve">一</w:t>
      </w:r>
      <w:r>
        <w:rPr>
          <w:rFonts w:hint="eastAsia" w:ascii="黑体" w:hAnsi="黑体" w:eastAsia="黑体" w:cs="Times New Roman"/>
          <w:color w:val="auto"/>
          <w:sz w:val="28"/>
          <w:szCs w:val="28"/>
          <w:highlight w:val="none"/>
        </w:rPr>
        <w:t xml:space="preserve">、履约保证金</w:t>
      </w:r>
      <w:r/>
    </w:p>
    <w:p>
      <w:pPr>
        <w:ind w:firstLine="560"/>
        <w:spacing w:line="50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本项目履约保证金为项目成交价的10%，成交供应商的履约保证金须在成交通知书发出之日起至合同签订前汇入采购单位账户（应当以银行转账、电汇、数字人民币、支票、汇票或者金融机构、担保机构出具的保函等形式提交），成交供应商凭成交通知书与采购单位签订合同。超期或未协商一致，则视为自动放弃成交资格。</w:t>
      </w:r>
      <w:r/>
    </w:p>
    <w:p>
      <w:pPr>
        <w:ind w:firstLine="560"/>
        <w:spacing w:line="500" w:lineRule="exact"/>
        <w:rPr>
          <w:rFonts w:hint="eastAsia" w:ascii="仿宋" w:hAnsi="仿宋" w:eastAsia="仿宋" w:cs="宋体"/>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2.成交供应商全部履行合同义务，经采购单位验收合格无质量、进度等问题的，采购人在验收合格后退还履约保证金</w:t>
      </w:r>
      <w:r>
        <w:rPr>
          <w:rFonts w:hint="eastAsia" w:ascii="仿宋" w:hAnsi="仿宋" w:eastAsia="仿宋" w:cs="宋体"/>
          <w:sz w:val="28"/>
          <w:szCs w:val="28"/>
          <w:highlight w:val="none"/>
          <w:lang w:val="en-US" w:eastAsia="zh-CN"/>
        </w:rPr>
        <w:t xml:space="preserve">。</w:t>
      </w:r>
      <w:r/>
    </w:p>
    <w:p>
      <w:pPr>
        <w:ind w:firstLine="565"/>
        <w:keepLines w:val="0"/>
        <w:keepNext w:val="0"/>
        <w:pageBreakBefore w:val="0"/>
        <w:spacing w:line="440" w:lineRule="exact"/>
        <w:rPr>
          <w:rFonts w:hint="eastAsia" w:ascii="仿宋" w:hAnsi="仿宋" w:eastAsia="仿宋" w:cs="宋体"/>
          <w:sz w:val="28"/>
          <w:szCs w:val="28"/>
          <w:highlight w:val="none"/>
          <w:lang w:val="en-US" w:eastAsia="zh-CN"/>
        </w:rPr>
      </w:pPr>
      <w:r>
        <w:rPr>
          <w:rFonts w:hint="eastAsia" w:ascii="仿宋" w:hAnsi="仿宋" w:eastAsia="仿宋" w:cs="宋体"/>
          <w:sz w:val="28"/>
          <w:szCs w:val="28"/>
          <w:highlight w:val="none"/>
          <w:lang w:val="en-US" w:eastAsia="zh-CN"/>
        </w:rPr>
        <w:t xml:space="preserve">3.发生以下情况的，履约保证金不予退还或部分退还：</w:t>
      </w:r>
      <w:r/>
    </w:p>
    <w:p>
      <w:pPr>
        <w:ind w:firstLine="565"/>
        <w:keepLines w:val="0"/>
        <w:keepNext w:val="0"/>
        <w:pageBreakBefore w:val="0"/>
        <w:spacing w:line="440" w:lineRule="exact"/>
        <w:rPr>
          <w:rFonts w:hint="eastAsia" w:ascii="仿宋" w:hAnsi="仿宋" w:eastAsia="仿宋" w:cs="宋体"/>
          <w:sz w:val="28"/>
          <w:szCs w:val="28"/>
          <w:highlight w:val="none"/>
          <w:lang w:val="en-US" w:eastAsia="zh-CN"/>
        </w:rPr>
      </w:pPr>
      <w:r>
        <w:rPr>
          <w:rFonts w:hint="eastAsia" w:ascii="仿宋" w:hAnsi="仿宋" w:eastAsia="仿宋" w:cs="宋体"/>
          <w:sz w:val="28"/>
          <w:szCs w:val="28"/>
          <w:highlight w:val="none"/>
          <w:lang w:val="en-US" w:eastAsia="zh-CN"/>
        </w:rPr>
        <w:t xml:space="preserve">a.签订合同后，成交供应商不履行合同义务的，采购单位有权全额扣除履约保证金，全额不予退还，同时采购单位亦有权终止合同，成交供应商还须承担相应的法律赔偿责任。</w:t>
      </w:r>
      <w:r/>
    </w:p>
    <w:p>
      <w:pPr>
        <w:ind w:firstLine="565"/>
        <w:keepLines w:val="0"/>
        <w:keepNext w:val="0"/>
        <w:pageBreakBefore w:val="0"/>
        <w:spacing w:line="440" w:lineRule="exact"/>
        <w:rPr>
          <w:rFonts w:hint="eastAsia" w:ascii="仿宋" w:hAnsi="仿宋" w:eastAsia="仿宋" w:cs="宋体"/>
          <w:sz w:val="28"/>
          <w:szCs w:val="28"/>
          <w:highlight w:val="none"/>
        </w:rPr>
      </w:pPr>
      <w:r>
        <w:rPr>
          <w:rFonts w:hint="eastAsia" w:ascii="仿宋" w:hAnsi="仿宋" w:eastAsia="仿宋" w:cs="宋体"/>
          <w:sz w:val="28"/>
          <w:szCs w:val="28"/>
          <w:highlight w:val="none"/>
          <w:lang w:val="en-US" w:eastAsia="zh-CN"/>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firstLine="560"/>
        <w:spacing w:line="50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r>
      <w:r/>
    </w:p>
    <w:p>
      <w:pPr>
        <w:contextualSpacing/>
        <w:ind w:firstLine="560"/>
        <w:spacing w:line="500" w:lineRule="exact"/>
        <w:shd w:val="clear" w:color="auto" w:fill="ffffff"/>
        <w:widowControl/>
        <w:rPr>
          <w:rFonts w:ascii="仿宋" w:hAnsi="仿宋" w:eastAsia="仿宋"/>
          <w:color w:val="auto"/>
          <w:sz w:val="28"/>
          <w:szCs w:val="28"/>
          <w:highlight w:val="none"/>
        </w:rPr>
      </w:pPr>
      <w:r>
        <w:rPr>
          <w:rFonts w:ascii="仿宋" w:hAnsi="仿宋" w:eastAsia="仿宋"/>
          <w:color w:val="auto"/>
          <w:sz w:val="28"/>
          <w:szCs w:val="28"/>
          <w:highlight w:val="none"/>
        </w:rPr>
      </w:r>
      <w:r/>
    </w:p>
    <w:p>
      <w:pPr>
        <w:pStyle w:val="910"/>
        <w:numPr>
          <w:ilvl w:val="0"/>
          <w:numId w:val="1"/>
        </w:numPr>
        <w:ind w:firstLine="0"/>
        <w:jc w:val="center"/>
        <w:rPr>
          <w:rFonts w:hint="eastAsia" w:ascii="方正小标宋简体" w:eastAsia="方正小标宋简体"/>
          <w:bCs/>
          <w:color w:val="auto"/>
          <w:sz w:val="32"/>
          <w:szCs w:val="32"/>
          <w:highlight w:val="none"/>
        </w:rPr>
        <w:outlineLvl w:val="0"/>
      </w:pPr>
      <w:r>
        <w:rPr>
          <w:rFonts w:ascii="方正小标宋简体" w:eastAsia="方正小标宋简体"/>
          <w:bCs/>
          <w:color w:val="auto"/>
          <w:sz w:val="32"/>
          <w:szCs w:val="32"/>
          <w:highlight w:val="none"/>
        </w:rPr>
        <w:br w:type="page" w:clear="all"/>
      </w:r>
      <w:bookmarkStart w:id="120" w:name="_Toc11065"/>
      <w:r/>
      <w:bookmarkStart w:id="121" w:name="_Toc14674"/>
      <w:r>
        <w:rPr>
          <w:rFonts w:hint="eastAsia" w:ascii="方正小标宋简体" w:eastAsia="方正小标宋简体"/>
          <w:bCs/>
          <w:color w:val="auto"/>
          <w:sz w:val="32"/>
          <w:szCs w:val="32"/>
          <w:highlight w:val="none"/>
        </w:rPr>
        <w:t xml:space="preserve">合同文本</w:t>
      </w:r>
      <w:bookmarkEnd w:id="120"/>
      <w:r/>
      <w:bookmarkEnd w:id="121"/>
      <w:r/>
      <w:r/>
    </w:p>
    <w:p>
      <w:pPr>
        <w:ind w:firstLine="0"/>
        <w:jc w:val="center"/>
        <w:spacing w:before="120" w:after="120" w:line="360" w:lineRule="auto"/>
        <w:widowControl w:val="off"/>
        <w:rPr>
          <w:rFonts w:hint="eastAsia" w:ascii="仿宋" w:hAnsi="仿宋" w:eastAsia="仿宋" w:cs="仿宋"/>
          <w:b/>
          <w:bCs w:val="0"/>
          <w:sz w:val="32"/>
          <w:szCs w:val="32"/>
          <w:lang w:val="en-US" w:eastAsia="zh-CN" w:bidi="ar-SA"/>
        </w:rPr>
      </w:pPr>
      <w:r>
        <w:rPr>
          <w:rFonts w:hint="eastAsia" w:ascii="仿宋" w:hAnsi="仿宋" w:eastAsia="仿宋" w:cs="仿宋"/>
          <w:b/>
          <w:bCs w:val="0"/>
          <w:sz w:val="32"/>
          <w:szCs w:val="32"/>
          <w:lang w:val="en-US" w:eastAsia="zh-CN" w:bidi="ar-SA"/>
        </w:rPr>
        <w:t xml:space="preserve">如皋市政府采购合同</w:t>
      </w:r>
      <w:r/>
    </w:p>
    <w:p>
      <w:pPr>
        <w:spacing w:before="19" w:line="400" w:lineRule="exact"/>
        <w:widowControl/>
        <w:rPr>
          <w:rFonts w:hint="default" w:ascii="仿宋" w:hAnsi="仿宋" w:eastAsia="仿宋" w:cs="Times New Roman"/>
          <w:sz w:val="24"/>
          <w:u w:val="single"/>
          <w:lang w:val="en-US" w:eastAsia="zh-CN"/>
        </w:rPr>
      </w:pPr>
      <w:r>
        <w:rPr>
          <w:rFonts w:hint="eastAsia" w:ascii="仿宋" w:hAnsi="仿宋" w:eastAsia="仿宋" w:cs="Times New Roman"/>
          <w:sz w:val="24"/>
        </w:rPr>
        <w:t xml:space="preserve">甲方 : </w:t>
      </w:r>
      <w:r>
        <w:rPr>
          <w:rFonts w:hint="eastAsia" w:ascii="仿宋" w:hAnsi="仿宋" w:eastAsia="仿宋" w:cs="Times New Roman"/>
          <w:sz w:val="24"/>
          <w:u w:val="single"/>
          <w:lang w:val="en-US" w:eastAsia="zh-CN"/>
        </w:rPr>
        <w:t xml:space="preserve">                          </w:t>
      </w:r>
      <w:r/>
    </w:p>
    <w:p>
      <w:pPr>
        <w:spacing w:before="19" w:line="400" w:lineRule="exact"/>
        <w:widowControl/>
        <w:rPr>
          <w:rFonts w:hint="default" w:ascii="仿宋" w:hAnsi="仿宋" w:eastAsia="仿宋" w:cs="Times New Roman"/>
          <w:sz w:val="24"/>
          <w:lang w:val="en-US" w:eastAsia="zh-CN"/>
        </w:rPr>
      </w:pPr>
      <w:r>
        <w:rPr>
          <w:rFonts w:hint="eastAsia" w:ascii="仿宋" w:hAnsi="仿宋" w:eastAsia="仿宋" w:cs="Times New Roman"/>
          <w:sz w:val="24"/>
        </w:rPr>
        <w:t xml:space="preserve">乙方 : </w:t>
      </w:r>
      <w:r>
        <w:rPr>
          <w:rFonts w:hint="eastAsia" w:ascii="仿宋" w:hAnsi="仿宋" w:eastAsia="仿宋" w:cs="Times New Roman"/>
          <w:sz w:val="24"/>
          <w:u w:val="single"/>
          <w:lang w:val="en-US" w:eastAsia="zh-CN"/>
        </w:rPr>
        <w:t xml:space="preserve">                          </w:t>
      </w:r>
      <w:r/>
    </w:p>
    <w:p>
      <w:pPr>
        <w:spacing w:before="19" w:line="400" w:lineRule="exact"/>
        <w:widowControl/>
        <w:rPr>
          <w:rFonts w:ascii="仿宋" w:hAnsi="仿宋" w:eastAsia="仿宋" w:cs="Times New Roman"/>
          <w:sz w:val="24"/>
        </w:rPr>
      </w:pPr>
      <w:r>
        <w:rPr>
          <w:rFonts w:hint="eastAsia" w:ascii="仿宋" w:hAnsi="仿宋" w:eastAsia="仿宋" w:cs="Times New Roman"/>
          <w:sz w:val="24"/>
        </w:rPr>
        <w:t xml:space="preserve">    （如皋市人民政府城北街道办事处）（</w:t>
      </w:r>
      <w:r>
        <w:rPr>
          <w:rFonts w:hint="eastAsia" w:ascii="仿宋" w:hAnsi="仿宋" w:eastAsia="仿宋" w:cs="Times New Roman"/>
          <w:sz w:val="24"/>
          <w:lang w:val="en-US" w:eastAsia="zh-CN"/>
        </w:rPr>
        <w:t xml:space="preserve">城北街道纪港农产品加工及仓储物流中心项目烘干机及储粮塔采购</w:t>
      </w:r>
      <w:r>
        <w:rPr>
          <w:rFonts w:hint="eastAsia" w:ascii="仿宋" w:hAnsi="仿宋" w:eastAsia="仿宋" w:cs="Times New Roman"/>
          <w:sz w:val="24"/>
        </w:rPr>
        <w:t xml:space="preserve">）委托（</w:t>
      </w:r>
      <w:r>
        <w:rPr>
          <w:rFonts w:hint="eastAsia" w:ascii="仿宋" w:hAnsi="仿宋" w:eastAsia="仿宋" w:cs="Times New Roman"/>
          <w:sz w:val="24"/>
          <w:lang w:val="en-US" w:eastAsia="zh-CN"/>
        </w:rPr>
        <w:t xml:space="preserve">南通皋审工程项目管理有限公司</w:t>
      </w:r>
      <w:r>
        <w:rPr>
          <w:rFonts w:hint="eastAsia" w:ascii="仿宋" w:hAnsi="仿宋" w:eastAsia="仿宋" w:cs="Times New Roman"/>
          <w:sz w:val="24"/>
        </w:rPr>
        <w:t xml:space="preserve">）进行了政府采购。按照评委会评审推荐、甲方确定乙方为成交单位。现甲乙双方协商同意签订本合同。</w:t>
      </w:r>
      <w:r/>
    </w:p>
    <w:p>
      <w:pPr>
        <w:numPr>
          <w:ilvl w:val="0"/>
          <w:numId w:val="0"/>
        </w:numPr>
        <w:ind w:left="1146" w:hanging="720"/>
        <w:spacing w:before="19" w:line="400" w:lineRule="exact"/>
        <w:widowControl/>
        <w:rPr>
          <w:rFonts w:ascii="仿宋" w:hAnsi="仿宋" w:eastAsia="仿宋" w:cs="Times New Roman"/>
          <w:sz w:val="24"/>
          <w:u w:val="single"/>
        </w:rPr>
      </w:pPr>
      <w:r>
        <w:rPr>
          <w:rFonts w:hint="eastAsia" w:ascii="仿宋" w:hAnsi="仿宋" w:eastAsia="仿宋" w:cs="Times New Roman"/>
          <w:b/>
          <w:sz w:val="24"/>
          <w:szCs w:val="24"/>
          <w:lang w:val="en-US" w:eastAsia="zh-CN" w:bidi="ar-SA"/>
        </w:rPr>
        <w:t xml:space="preserve">一、</w:t>
      </w:r>
      <w:r>
        <w:rPr>
          <w:rFonts w:hint="eastAsia" w:ascii="仿宋" w:hAnsi="仿宋" w:eastAsia="仿宋" w:cs="Times New Roman"/>
          <w:b/>
          <w:bCs/>
          <w:sz w:val="24"/>
        </w:rPr>
        <w:t xml:space="preserve">货物及其数量如下表</w:t>
      </w:r>
      <w:r>
        <w:rPr>
          <w:rFonts w:hint="eastAsia" w:ascii="仿宋" w:hAnsi="仿宋" w:eastAsia="仿宋" w:cs="Times New Roman"/>
          <w:sz w:val="24"/>
        </w:rPr>
        <w:t xml:space="preserve">：</w:t>
      </w:r>
      <w:r/>
    </w:p>
    <w:tbl>
      <w:tblPr>
        <w:tblStyle w:val="712"/>
        <w:tblW w:w="83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47"/>
        <w:gridCol w:w="1915"/>
        <w:gridCol w:w="769"/>
        <w:gridCol w:w="769"/>
        <w:gridCol w:w="1203"/>
        <w:gridCol w:w="1425"/>
      </w:tblGrid>
      <w:tr>
        <w:trPr>
          <w:cantSplit/>
          <w:jc w:val="center"/>
          <w:trHeight w:val="510"/>
        </w:trPr>
        <w:tc>
          <w:tcPr>
            <w:tcW w:w="2247" w:type="dxa"/>
            <w:vAlign w:val="center"/>
            <w:textDirection w:val="lrTb"/>
            <w:noWrap w:val="false"/>
          </w:tcPr>
          <w:p>
            <w:pPr>
              <w:jc w:val="center"/>
              <w:spacing w:line="400" w:lineRule="exact"/>
              <w:rPr>
                <w:rFonts w:ascii="仿宋" w:hAnsi="仿宋" w:eastAsia="仿宋" w:cs="Times New Roman"/>
                <w:sz w:val="24"/>
              </w:rPr>
            </w:pPr>
            <w:r>
              <w:rPr>
                <w:rFonts w:hint="eastAsia" w:ascii="仿宋" w:hAnsi="仿宋" w:eastAsia="仿宋" w:cs="Times New Roman"/>
                <w:sz w:val="24"/>
              </w:rPr>
              <w:t xml:space="preserve">货物名称</w:t>
            </w:r>
            <w:r/>
          </w:p>
        </w:tc>
        <w:tc>
          <w:tcPr>
            <w:tcW w:w="1915" w:type="dxa"/>
            <w:vAlign w:val="center"/>
            <w:textDirection w:val="lrTb"/>
            <w:noWrap w:val="false"/>
          </w:tcPr>
          <w:p>
            <w:pPr>
              <w:jc w:val="center"/>
              <w:spacing w:line="400" w:lineRule="exact"/>
              <w:rPr>
                <w:rFonts w:hint="eastAsia" w:ascii="仿宋" w:hAnsi="仿宋" w:eastAsia="仿宋" w:cs="Times New Roman"/>
                <w:sz w:val="24"/>
              </w:rPr>
            </w:pPr>
            <w:r>
              <w:rPr>
                <w:rFonts w:hint="eastAsia" w:ascii="仿宋" w:hAnsi="仿宋" w:eastAsia="仿宋" w:cs="Times New Roman"/>
                <w:sz w:val="24"/>
              </w:rPr>
              <w:t xml:space="preserve">规格型号</w:t>
            </w:r>
            <w:r/>
          </w:p>
        </w:tc>
        <w:tc>
          <w:tcPr>
            <w:tcW w:w="769" w:type="dxa"/>
            <w:vAlign w:val="center"/>
            <w:textDirection w:val="lrTb"/>
            <w:noWrap w:val="false"/>
          </w:tcPr>
          <w:p>
            <w:pPr>
              <w:jc w:val="center"/>
              <w:spacing w:line="400" w:lineRule="exact"/>
              <w:rPr>
                <w:rFonts w:ascii="仿宋" w:hAnsi="仿宋" w:eastAsia="仿宋" w:cs="Times New Roman"/>
                <w:sz w:val="24"/>
              </w:rPr>
            </w:pPr>
            <w:r>
              <w:rPr>
                <w:rFonts w:hint="eastAsia" w:ascii="仿宋" w:hAnsi="仿宋" w:eastAsia="仿宋" w:cs="Times New Roman"/>
                <w:sz w:val="24"/>
              </w:rPr>
              <w:t xml:space="preserve">单位</w:t>
            </w:r>
            <w:r/>
          </w:p>
        </w:tc>
        <w:tc>
          <w:tcPr>
            <w:tcW w:w="769" w:type="dxa"/>
            <w:vAlign w:val="center"/>
            <w:textDirection w:val="lrTb"/>
            <w:noWrap w:val="false"/>
          </w:tcPr>
          <w:p>
            <w:pPr>
              <w:jc w:val="center"/>
              <w:spacing w:line="400" w:lineRule="exact"/>
              <w:rPr>
                <w:rFonts w:ascii="仿宋" w:hAnsi="仿宋" w:eastAsia="仿宋" w:cs="Times New Roman"/>
                <w:sz w:val="24"/>
              </w:rPr>
            </w:pPr>
            <w:r>
              <w:rPr>
                <w:rFonts w:hint="eastAsia" w:ascii="仿宋" w:hAnsi="仿宋" w:eastAsia="仿宋" w:cs="Times New Roman"/>
                <w:sz w:val="24"/>
              </w:rPr>
              <w:t xml:space="preserve">数量</w:t>
            </w:r>
            <w:r/>
          </w:p>
        </w:tc>
        <w:tc>
          <w:tcPr>
            <w:tcW w:w="1203" w:type="dxa"/>
            <w:vAlign w:val="center"/>
            <w:textDirection w:val="lrTb"/>
            <w:noWrap w:val="false"/>
          </w:tcPr>
          <w:p>
            <w:pPr>
              <w:jc w:val="center"/>
              <w:spacing w:line="400" w:lineRule="exact"/>
              <w:rPr>
                <w:rFonts w:ascii="仿宋" w:hAnsi="仿宋" w:eastAsia="仿宋" w:cs="Times New Roman"/>
                <w:sz w:val="24"/>
              </w:rPr>
            </w:pPr>
            <w:r>
              <w:rPr>
                <w:rFonts w:hint="eastAsia" w:ascii="仿宋" w:hAnsi="仿宋" w:eastAsia="仿宋" w:cs="Times New Roman"/>
                <w:sz w:val="24"/>
              </w:rPr>
              <w:t xml:space="preserve">单价</w:t>
            </w:r>
            <w:r/>
          </w:p>
        </w:tc>
        <w:tc>
          <w:tcPr>
            <w:tcW w:w="1425" w:type="dxa"/>
            <w:vAlign w:val="center"/>
            <w:textDirection w:val="lrTb"/>
            <w:noWrap w:val="false"/>
          </w:tcPr>
          <w:p>
            <w:pPr>
              <w:jc w:val="center"/>
              <w:spacing w:line="400" w:lineRule="exact"/>
              <w:rPr>
                <w:rFonts w:ascii="仿宋" w:hAnsi="仿宋" w:eastAsia="仿宋" w:cs="Times New Roman"/>
                <w:sz w:val="24"/>
              </w:rPr>
            </w:pPr>
            <w:r>
              <w:rPr>
                <w:rFonts w:hint="eastAsia" w:ascii="仿宋" w:hAnsi="仿宋" w:eastAsia="仿宋" w:cs="Times New Roman"/>
                <w:sz w:val="24"/>
              </w:rPr>
              <w:t xml:space="preserve">总价</w:t>
            </w:r>
            <w:r/>
          </w:p>
        </w:tc>
      </w:tr>
      <w:tr>
        <w:trPr>
          <w:cantSplit/>
          <w:jc w:val="center"/>
          <w:trHeight w:val="510"/>
        </w:trPr>
        <w:tc>
          <w:tcPr>
            <w:tcW w:w="2247" w:type="dxa"/>
            <w:vAlign w:val="center"/>
            <w:textDirection w:val="lrTb"/>
            <w:noWrap w:val="false"/>
          </w:tcPr>
          <w:p>
            <w:pPr>
              <w:jc w:val="center"/>
              <w:keepLines w:val="0"/>
              <w:keepNext w:val="0"/>
              <w:widowControl/>
              <w:rPr>
                <w:rFonts w:ascii="仿宋" w:hAnsi="仿宋" w:eastAsia="仿宋" w:cs="Times New Roman"/>
                <w:sz w:val="24"/>
                <w:highlight w:val="none"/>
              </w:rPr>
              <w:suppressLineNumbers w:val="0"/>
            </w:pPr>
            <w:r>
              <w:rPr>
                <w:rFonts w:ascii="仿宋" w:hAnsi="仿宋" w:eastAsia="仿宋" w:cs="Times New Roman"/>
                <w:sz w:val="24"/>
                <w:highlight w:val="none"/>
              </w:rPr>
            </w:r>
            <w:r/>
          </w:p>
        </w:tc>
        <w:tc>
          <w:tcPr>
            <w:tcW w:w="1915" w:type="dxa"/>
            <w:vAlign w:val="center"/>
            <w:textDirection w:val="lrTb"/>
            <w:noWrap w:val="false"/>
          </w:tcPr>
          <w:p>
            <w:pPr>
              <w:jc w:val="center"/>
              <w:spacing w:line="240" w:lineRule="auto"/>
              <w:rPr>
                <w:rFonts w:ascii="仿宋" w:hAnsi="仿宋" w:eastAsia="仿宋" w:cs="Times New Roman"/>
                <w:sz w:val="24"/>
              </w:rPr>
            </w:pPr>
            <w:r>
              <w:rPr>
                <w:rFonts w:ascii="仿宋" w:hAnsi="仿宋" w:eastAsia="仿宋" w:cs="Times New Roman"/>
                <w:sz w:val="24"/>
              </w:rPr>
            </w:r>
            <w:r/>
          </w:p>
        </w:tc>
        <w:tc>
          <w:tcPr>
            <w:tcW w:w="769" w:type="dxa"/>
            <w:vAlign w:val="center"/>
            <w:textDirection w:val="lrTb"/>
            <w:noWrap w:val="false"/>
          </w:tcPr>
          <w:p>
            <w:pPr>
              <w:jc w:val="center"/>
              <w:keepLines w:val="0"/>
              <w:keepNext w:val="0"/>
              <w:widowControl/>
              <w:rPr>
                <w:rFonts w:ascii="仿宋" w:hAnsi="仿宋" w:eastAsia="仿宋" w:cs="Times New Roman"/>
                <w:sz w:val="24"/>
              </w:rPr>
              <w:suppressLineNumbers w:val="0"/>
            </w:pPr>
            <w:r>
              <w:rPr>
                <w:rFonts w:ascii="仿宋" w:hAnsi="仿宋" w:eastAsia="仿宋" w:cs="Times New Roman"/>
                <w:sz w:val="24"/>
              </w:rPr>
            </w:r>
            <w:r/>
          </w:p>
        </w:tc>
        <w:tc>
          <w:tcPr>
            <w:tcW w:w="769" w:type="dxa"/>
            <w:vAlign w:val="center"/>
            <w:textDirection w:val="lrTb"/>
            <w:noWrap w:val="false"/>
          </w:tcPr>
          <w:p>
            <w:pPr>
              <w:jc w:val="center"/>
              <w:keepLines w:val="0"/>
              <w:keepNext w:val="0"/>
              <w:widowControl/>
              <w:rPr>
                <w:rFonts w:ascii="仿宋" w:hAnsi="仿宋" w:eastAsia="仿宋" w:cs="Times New Roman"/>
                <w:sz w:val="24"/>
              </w:rPr>
              <w:suppressLineNumbers w:val="0"/>
            </w:pPr>
            <w:r>
              <w:rPr>
                <w:rFonts w:ascii="仿宋" w:hAnsi="仿宋" w:eastAsia="仿宋" w:cs="Times New Roman"/>
                <w:sz w:val="24"/>
              </w:rPr>
            </w:r>
            <w:r/>
          </w:p>
        </w:tc>
        <w:tc>
          <w:tcPr>
            <w:tcW w:w="1203" w:type="dxa"/>
            <w:textDirection w:val="lrTb"/>
            <w:noWrap w:val="false"/>
          </w:tcPr>
          <w:p>
            <w:pPr>
              <w:spacing w:line="400" w:lineRule="exact"/>
              <w:rPr>
                <w:rFonts w:ascii="仿宋" w:hAnsi="仿宋" w:eastAsia="仿宋" w:cs="Times New Roman"/>
                <w:sz w:val="24"/>
              </w:rPr>
            </w:pPr>
            <w:r>
              <w:rPr>
                <w:rFonts w:ascii="仿宋" w:hAnsi="仿宋" w:eastAsia="仿宋" w:cs="Times New Roman"/>
                <w:sz w:val="24"/>
              </w:rPr>
            </w:r>
            <w:r/>
          </w:p>
        </w:tc>
        <w:tc>
          <w:tcPr>
            <w:tcW w:w="1425" w:type="dxa"/>
            <w:textDirection w:val="lrTb"/>
            <w:noWrap w:val="false"/>
          </w:tcPr>
          <w:p>
            <w:pPr>
              <w:spacing w:line="400" w:lineRule="exact"/>
              <w:rPr>
                <w:rFonts w:ascii="仿宋" w:hAnsi="仿宋" w:eastAsia="仿宋" w:cs="Times New Roman"/>
                <w:sz w:val="24"/>
              </w:rPr>
            </w:pPr>
            <w:r>
              <w:rPr>
                <w:rFonts w:ascii="仿宋" w:hAnsi="仿宋" w:eastAsia="仿宋" w:cs="Times New Roman"/>
                <w:sz w:val="24"/>
              </w:rPr>
            </w:r>
            <w:r/>
          </w:p>
        </w:tc>
      </w:tr>
      <w:tr>
        <w:trPr>
          <w:cantSplit/>
          <w:jc w:val="center"/>
          <w:trHeight w:val="510"/>
        </w:trPr>
        <w:tc>
          <w:tcPr>
            <w:shd w:val="clear" w:color="auto" w:fill="auto"/>
            <w:tcW w:w="224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r>
            <w:r/>
          </w:p>
        </w:tc>
        <w:tc>
          <w:tcPr>
            <w:shd w:val="clear" w:color="auto" w:fill="auto"/>
            <w:tcW w:w="1915" w:type="dxa"/>
            <w:vAlign w:val="center"/>
            <w:textDirection w:val="lrTb"/>
            <w:noWrap w:val="false"/>
          </w:tcPr>
          <w:p>
            <w:pPr>
              <w:jc w:val="center"/>
              <w:spacing w:line="240" w:lineRule="auto"/>
              <w:rPr>
                <w:rFonts w:ascii="仿宋" w:hAnsi="仿宋" w:eastAsia="仿宋" w:cs="Times New Roman"/>
                <w:sz w:val="24"/>
                <w:szCs w:val="24"/>
                <w:lang w:val="en-US" w:eastAsia="zh-CN" w:bidi="ar-SA"/>
              </w:rPr>
            </w:pPr>
            <w:r>
              <w:rPr>
                <w:rFonts w:ascii="仿宋" w:hAnsi="仿宋" w:eastAsia="仿宋" w:cs="Times New Roman"/>
                <w:sz w:val="24"/>
                <w:szCs w:val="24"/>
                <w:lang w:val="en-US" w:eastAsia="zh-CN" w:bidi="ar-SA"/>
              </w:rPr>
            </w:r>
            <w:r/>
          </w:p>
        </w:tc>
        <w:tc>
          <w:tcPr>
            <w:shd w:val="clear" w:color="auto" w:fill="auto"/>
            <w:tcW w:w="769" w:type="dxa"/>
            <w:vAlign w:val="center"/>
            <w:textDirection w:val="lrTb"/>
            <w:noWrap w:val="false"/>
          </w:tcPr>
          <w:p>
            <w:pPr>
              <w:jc w:val="center"/>
              <w:keepLines w:val="0"/>
              <w:keepNext w:val="0"/>
              <w:widowControl/>
              <w:rPr>
                <w:rFonts w:hint="eastAsia" w:ascii="仿宋" w:hAnsi="仿宋" w:eastAsia="仿宋" w:cs="Times New Roman"/>
                <w:sz w:val="24"/>
                <w:szCs w:val="24"/>
                <w:lang w:val="en-US" w:eastAsia="zh-CN" w:bidi="ar-SA"/>
              </w:rPr>
              <w:suppressLineNumbers w:val="0"/>
            </w:pPr>
            <w:r>
              <w:rPr>
                <w:rFonts w:hint="eastAsia" w:ascii="仿宋" w:hAnsi="仿宋" w:eastAsia="仿宋" w:cs="Times New Roman"/>
                <w:sz w:val="24"/>
                <w:szCs w:val="24"/>
                <w:lang w:val="en-US" w:eastAsia="zh-CN" w:bidi="ar-SA"/>
              </w:rPr>
            </w:r>
            <w:r/>
          </w:p>
        </w:tc>
        <w:tc>
          <w:tcPr>
            <w:shd w:val="clear" w:color="auto" w:fill="auto"/>
            <w:tcW w:w="769" w:type="dxa"/>
            <w:vAlign w:val="center"/>
            <w:textDirection w:val="lrTb"/>
            <w:noWrap w:val="false"/>
          </w:tcPr>
          <w:p>
            <w:pPr>
              <w:jc w:val="center"/>
              <w:keepLines w:val="0"/>
              <w:keepNext w:val="0"/>
              <w:widowControl/>
              <w:rPr>
                <w:rFonts w:hint="eastAsia" w:ascii="仿宋" w:hAnsi="仿宋" w:eastAsia="仿宋" w:cs="Times New Roman"/>
                <w:sz w:val="24"/>
                <w:szCs w:val="24"/>
                <w:lang w:val="en-US" w:eastAsia="zh-CN" w:bidi="ar-SA"/>
              </w:rPr>
              <w:suppressLineNumbers w:val="0"/>
            </w:pPr>
            <w:r>
              <w:rPr>
                <w:rFonts w:hint="eastAsia" w:ascii="仿宋" w:hAnsi="仿宋" w:eastAsia="仿宋" w:cs="Times New Roman"/>
                <w:sz w:val="24"/>
                <w:szCs w:val="24"/>
                <w:lang w:val="en-US" w:eastAsia="zh-CN" w:bidi="ar-SA"/>
              </w:rPr>
            </w:r>
            <w:r/>
          </w:p>
        </w:tc>
        <w:tc>
          <w:tcPr>
            <w:tcW w:w="1203" w:type="dxa"/>
            <w:textDirection w:val="lrTb"/>
            <w:noWrap w:val="false"/>
          </w:tcPr>
          <w:p>
            <w:pPr>
              <w:spacing w:line="400" w:lineRule="exact"/>
              <w:rPr>
                <w:rFonts w:ascii="仿宋" w:hAnsi="仿宋" w:eastAsia="仿宋" w:cs="Times New Roman"/>
                <w:sz w:val="24"/>
              </w:rPr>
            </w:pPr>
            <w:r>
              <w:rPr>
                <w:rFonts w:ascii="仿宋" w:hAnsi="仿宋" w:eastAsia="仿宋" w:cs="Times New Roman"/>
                <w:sz w:val="24"/>
              </w:rPr>
            </w:r>
            <w:r/>
          </w:p>
        </w:tc>
        <w:tc>
          <w:tcPr>
            <w:tcW w:w="1425" w:type="dxa"/>
            <w:textDirection w:val="lrTb"/>
            <w:noWrap w:val="false"/>
          </w:tcPr>
          <w:p>
            <w:pPr>
              <w:spacing w:line="400" w:lineRule="exact"/>
              <w:rPr>
                <w:rFonts w:ascii="仿宋" w:hAnsi="仿宋" w:eastAsia="仿宋" w:cs="Times New Roman"/>
                <w:sz w:val="24"/>
              </w:rPr>
            </w:pPr>
            <w:r>
              <w:rPr>
                <w:rFonts w:ascii="仿宋" w:hAnsi="仿宋" w:eastAsia="仿宋" w:cs="Times New Roman"/>
                <w:sz w:val="24"/>
              </w:rPr>
            </w:r>
            <w:r/>
          </w:p>
        </w:tc>
      </w:tr>
      <w:tr>
        <w:trPr>
          <w:cantSplit/>
          <w:jc w:val="center"/>
          <w:trHeight w:val="510"/>
        </w:trPr>
        <w:tc>
          <w:tcPr>
            <w:tcW w:w="2247" w:type="dxa"/>
            <w:vAlign w:val="center"/>
            <w:textDirection w:val="lrTb"/>
            <w:noWrap w:val="false"/>
          </w:tcPr>
          <w:p>
            <w:pPr>
              <w:jc w:val="center"/>
              <w:keepLines w:val="0"/>
              <w:keepNext w:val="0"/>
              <w:widowControl/>
              <w:rPr>
                <w:rFonts w:ascii="仿宋" w:hAnsi="仿宋" w:eastAsia="仿宋" w:cs="Times New Roman"/>
                <w:sz w:val="24"/>
                <w:highlight w:val="none"/>
              </w:rPr>
              <w:suppressLineNumbers w:val="0"/>
            </w:pPr>
            <w:r>
              <w:rPr>
                <w:rFonts w:ascii="仿宋" w:hAnsi="仿宋" w:eastAsia="仿宋" w:cs="Times New Roman"/>
                <w:sz w:val="24"/>
                <w:highlight w:val="none"/>
              </w:rPr>
            </w:r>
            <w:r/>
          </w:p>
        </w:tc>
        <w:tc>
          <w:tcPr>
            <w:tcW w:w="1915" w:type="dxa"/>
            <w:vAlign w:val="center"/>
            <w:textDirection w:val="lrTb"/>
            <w:noWrap w:val="false"/>
          </w:tcPr>
          <w:p>
            <w:pPr>
              <w:jc w:val="center"/>
              <w:spacing w:line="240" w:lineRule="auto"/>
              <w:rPr>
                <w:rFonts w:ascii="仿宋" w:hAnsi="仿宋" w:eastAsia="仿宋" w:cs="Times New Roman"/>
                <w:sz w:val="24"/>
              </w:rPr>
            </w:pPr>
            <w:r>
              <w:rPr>
                <w:rFonts w:ascii="仿宋" w:hAnsi="仿宋" w:eastAsia="仿宋" w:cs="Times New Roman"/>
                <w:sz w:val="24"/>
              </w:rPr>
            </w:r>
            <w:r/>
          </w:p>
        </w:tc>
        <w:tc>
          <w:tcPr>
            <w:tcW w:w="769" w:type="dxa"/>
            <w:vAlign w:val="center"/>
            <w:textDirection w:val="lrTb"/>
            <w:noWrap w:val="false"/>
          </w:tcPr>
          <w:p>
            <w:pPr>
              <w:jc w:val="center"/>
              <w:keepLines w:val="0"/>
              <w:keepNext w:val="0"/>
              <w:widowControl/>
              <w:rPr>
                <w:rFonts w:ascii="仿宋" w:hAnsi="仿宋" w:eastAsia="仿宋" w:cs="Times New Roman"/>
                <w:sz w:val="24"/>
              </w:rPr>
              <w:suppressLineNumbers w:val="0"/>
            </w:pPr>
            <w:r>
              <w:rPr>
                <w:rFonts w:ascii="仿宋" w:hAnsi="仿宋" w:eastAsia="仿宋" w:cs="Times New Roman"/>
                <w:sz w:val="24"/>
              </w:rPr>
            </w:r>
            <w:r/>
          </w:p>
        </w:tc>
        <w:tc>
          <w:tcPr>
            <w:tcW w:w="769" w:type="dxa"/>
            <w:vAlign w:val="center"/>
            <w:textDirection w:val="lrTb"/>
            <w:noWrap w:val="false"/>
          </w:tcPr>
          <w:p>
            <w:pPr>
              <w:jc w:val="center"/>
              <w:keepLines w:val="0"/>
              <w:keepNext w:val="0"/>
              <w:widowControl/>
              <w:rPr>
                <w:rFonts w:ascii="仿宋" w:hAnsi="仿宋" w:eastAsia="仿宋" w:cs="Times New Roman"/>
                <w:sz w:val="24"/>
              </w:rPr>
              <w:suppressLineNumbers w:val="0"/>
            </w:pPr>
            <w:r>
              <w:rPr>
                <w:rFonts w:ascii="仿宋" w:hAnsi="仿宋" w:eastAsia="仿宋" w:cs="Times New Roman"/>
                <w:sz w:val="24"/>
              </w:rPr>
            </w:r>
            <w:r/>
          </w:p>
        </w:tc>
        <w:tc>
          <w:tcPr>
            <w:tcW w:w="1203" w:type="dxa"/>
            <w:textDirection w:val="lrTb"/>
            <w:noWrap w:val="false"/>
          </w:tcPr>
          <w:p>
            <w:pPr>
              <w:spacing w:line="400" w:lineRule="exact"/>
              <w:rPr>
                <w:rFonts w:ascii="仿宋" w:hAnsi="仿宋" w:eastAsia="仿宋" w:cs="Times New Roman"/>
                <w:sz w:val="24"/>
              </w:rPr>
            </w:pPr>
            <w:r>
              <w:rPr>
                <w:rFonts w:ascii="仿宋" w:hAnsi="仿宋" w:eastAsia="仿宋" w:cs="Times New Roman"/>
                <w:sz w:val="24"/>
              </w:rPr>
            </w:r>
            <w:r/>
          </w:p>
        </w:tc>
        <w:tc>
          <w:tcPr>
            <w:tcW w:w="1425" w:type="dxa"/>
            <w:textDirection w:val="lrTb"/>
            <w:noWrap w:val="false"/>
          </w:tcPr>
          <w:p>
            <w:pPr>
              <w:spacing w:line="400" w:lineRule="exact"/>
              <w:rPr>
                <w:rFonts w:ascii="仿宋" w:hAnsi="仿宋" w:eastAsia="仿宋" w:cs="Times New Roman"/>
                <w:sz w:val="24"/>
              </w:rPr>
            </w:pPr>
            <w:r>
              <w:rPr>
                <w:rFonts w:ascii="仿宋" w:hAnsi="仿宋" w:eastAsia="仿宋" w:cs="Times New Roman"/>
                <w:sz w:val="24"/>
              </w:rPr>
            </w:r>
            <w:r/>
          </w:p>
        </w:tc>
      </w:tr>
      <w:tr>
        <w:trPr>
          <w:cantSplit/>
          <w:jc w:val="center"/>
          <w:trHeight w:val="510"/>
        </w:trPr>
        <w:tc>
          <w:tcPr>
            <w:tcW w:w="2247" w:type="dxa"/>
            <w:vAlign w:val="center"/>
            <w:textDirection w:val="lrTb"/>
            <w:noWrap w:val="false"/>
          </w:tcPr>
          <w:p>
            <w:pPr>
              <w:spacing w:line="400" w:lineRule="exact"/>
              <w:rPr>
                <w:rFonts w:ascii="仿宋" w:hAnsi="仿宋" w:eastAsia="仿宋" w:cs="Times New Roman"/>
                <w:sz w:val="24"/>
              </w:rPr>
            </w:pPr>
            <w:r>
              <w:rPr>
                <w:rFonts w:hint="eastAsia" w:ascii="仿宋" w:hAnsi="仿宋" w:eastAsia="仿宋" w:cs="Times New Roman"/>
                <w:sz w:val="24"/>
              </w:rPr>
              <w:t xml:space="preserve">总      计</w:t>
            </w:r>
            <w:r/>
          </w:p>
        </w:tc>
        <w:tc>
          <w:tcPr>
            <w:gridSpan w:val="3"/>
            <w:tcW w:w="3453" w:type="dxa"/>
            <w:vAlign w:val="center"/>
            <w:textDirection w:val="lrTb"/>
            <w:noWrap w:val="false"/>
          </w:tcPr>
          <w:p>
            <w:pPr>
              <w:spacing w:line="400" w:lineRule="exact"/>
              <w:rPr>
                <w:rFonts w:ascii="仿宋" w:hAnsi="仿宋" w:eastAsia="仿宋" w:cs="Times New Roman"/>
                <w:sz w:val="24"/>
              </w:rPr>
            </w:pPr>
            <w:r>
              <w:rPr>
                <w:rFonts w:hint="eastAsia" w:ascii="仿宋" w:hAnsi="仿宋" w:eastAsia="仿宋" w:cs="Times New Roman"/>
                <w:sz w:val="24"/>
              </w:rPr>
              <w:t xml:space="preserve">（大写）</w:t>
            </w:r>
            <w:r/>
          </w:p>
        </w:tc>
        <w:tc>
          <w:tcPr>
            <w:gridSpan w:val="2"/>
            <w:tcW w:w="2628" w:type="dxa"/>
            <w:vAlign w:val="center"/>
            <w:textDirection w:val="lrTb"/>
            <w:noWrap w:val="false"/>
          </w:tcPr>
          <w:p>
            <w:pPr>
              <w:spacing w:line="400" w:lineRule="exact"/>
              <w:rPr>
                <w:rFonts w:ascii="仿宋" w:hAnsi="仿宋" w:eastAsia="仿宋" w:cs="Times New Roman"/>
                <w:sz w:val="24"/>
              </w:rPr>
            </w:pPr>
            <w:r>
              <w:rPr>
                <w:rFonts w:hint="eastAsia" w:ascii="仿宋" w:hAnsi="仿宋" w:eastAsia="仿宋" w:cs="Times New Roman"/>
                <w:b/>
                <w:bCs/>
                <w:color w:val="333333"/>
                <w:sz w:val="24"/>
              </w:rPr>
              <w:t xml:space="preserve">￥</w:t>
            </w:r>
            <w:r/>
          </w:p>
        </w:tc>
      </w:tr>
    </w:tbl>
    <w:p>
      <w:pPr>
        <w:numPr>
          <w:ilvl w:val="0"/>
          <w:numId w:val="0"/>
        </w:numPr>
        <w:ind w:left="1146" w:hanging="720"/>
        <w:spacing w:before="19" w:line="400" w:lineRule="exact"/>
        <w:widowControl/>
        <w:rPr>
          <w:rFonts w:hint="eastAsia" w:ascii="仿宋" w:hAnsi="仿宋" w:eastAsia="仿宋" w:cs="Times New Roman"/>
          <w:sz w:val="24"/>
          <w:highlight w:val="none"/>
          <w:lang w:val="en-US" w:eastAsia="zh-CN"/>
        </w:rPr>
      </w:pPr>
      <w:r>
        <w:rPr>
          <w:rFonts w:hint="eastAsia" w:ascii="仿宋" w:hAnsi="仿宋" w:eastAsia="仿宋" w:cs="Times New Roman"/>
          <w:b/>
          <w:sz w:val="24"/>
          <w:szCs w:val="24"/>
          <w:highlight w:val="none"/>
          <w:lang w:val="en-US" w:eastAsia="zh-CN" w:bidi="ar-SA"/>
        </w:rPr>
        <w:t xml:space="preserve">二、</w:t>
      </w:r>
      <w:r>
        <w:rPr>
          <w:rFonts w:hint="eastAsia" w:ascii="仿宋" w:hAnsi="仿宋" w:eastAsia="仿宋" w:cs="Times New Roman"/>
          <w:b/>
          <w:bCs/>
          <w:sz w:val="24"/>
          <w:highlight w:val="none"/>
        </w:rPr>
        <w:t xml:space="preserve">质保期</w:t>
      </w:r>
      <w:r>
        <w:rPr>
          <w:rFonts w:hint="eastAsia" w:ascii="仿宋" w:hAnsi="仿宋" w:eastAsia="仿宋" w:cs="Times New Roman"/>
          <w:sz w:val="24"/>
          <w:highlight w:val="none"/>
        </w:rPr>
        <w:t xml:space="preserve">：自交货并验收合格之日起计</w:t>
      </w:r>
      <w:r>
        <w:rPr>
          <w:rFonts w:hint="eastAsia" w:ascii="仿宋" w:hAnsi="仿宋" w:eastAsia="仿宋" w:cs="Times New Roman"/>
          <w:sz w:val="24"/>
          <w:highlight w:val="none"/>
          <w:lang w:val="en-US" w:eastAsia="zh-CN"/>
        </w:rPr>
        <w:t xml:space="preserve">贰</w:t>
      </w:r>
      <w:r>
        <w:rPr>
          <w:rFonts w:hint="eastAsia" w:ascii="仿宋" w:hAnsi="仿宋" w:eastAsia="仿宋" w:cs="Times New Roman"/>
          <w:sz w:val="24"/>
          <w:highlight w:val="none"/>
        </w:rPr>
        <w:t xml:space="preserve">年。</w:t>
      </w:r>
      <w:r/>
    </w:p>
    <w:p>
      <w:pPr>
        <w:ind w:firstLine="480"/>
        <w:spacing w:line="500" w:lineRule="exact"/>
        <w:rPr>
          <w:rFonts w:hint="eastAsia" w:ascii="仿宋" w:hAnsi="仿宋" w:eastAsia="仿宋" w:cs="Times New Roman"/>
          <w:sz w:val="24"/>
          <w:highlight w:val="none"/>
        </w:rPr>
      </w:pPr>
      <w:r>
        <w:rPr>
          <w:rFonts w:hint="eastAsia" w:ascii="仿宋" w:hAnsi="仿宋" w:eastAsia="仿宋" w:cs="Times New Roman"/>
          <w:sz w:val="24"/>
          <w:szCs w:val="24"/>
          <w:highlight w:val="none"/>
          <w:lang w:val="en-US" w:eastAsia="zh-CN" w:bidi="ar-SA"/>
        </w:rPr>
        <w:t xml:space="preserve">三、</w:t>
      </w:r>
      <w:r>
        <w:rPr>
          <w:rFonts w:hint="eastAsia" w:ascii="仿宋" w:hAnsi="仿宋" w:eastAsia="仿宋" w:cs="Times New Roman"/>
          <w:b/>
          <w:bCs/>
          <w:sz w:val="24"/>
          <w:highlight w:val="none"/>
        </w:rPr>
        <w:t xml:space="preserve">交货时间</w:t>
      </w:r>
      <w:r>
        <w:rPr>
          <w:rFonts w:hint="eastAsia" w:ascii="仿宋" w:hAnsi="仿宋" w:eastAsia="仿宋" w:cs="Times New Roman"/>
          <w:sz w:val="24"/>
          <w:highlight w:val="none"/>
        </w:rPr>
        <w:t xml:space="preserve">：自合同签订之日起</w:t>
      </w:r>
      <w:r>
        <w:rPr>
          <w:rFonts w:hint="eastAsia" w:ascii="仿宋" w:hAnsi="仿宋" w:eastAsia="仿宋" w:cs="Times New Roman"/>
          <w:sz w:val="24"/>
          <w:highlight w:val="none"/>
          <w:lang w:val="en-US" w:eastAsia="zh-CN"/>
        </w:rPr>
        <w:t xml:space="preserve">4</w:t>
      </w:r>
      <w:r>
        <w:rPr>
          <w:rFonts w:hint="eastAsia" w:ascii="仿宋" w:hAnsi="仿宋" w:eastAsia="仿宋" w:cs="Times New Roman"/>
          <w:sz w:val="24"/>
          <w:highlight w:val="none"/>
        </w:rPr>
        <w:t xml:space="preserve">0个日历天内完成供货、安装调试及验收。</w:t>
      </w:r>
      <w:r/>
    </w:p>
    <w:p>
      <w:pPr>
        <w:numPr>
          <w:ilvl w:val="0"/>
          <w:numId w:val="0"/>
        </w:numPr>
        <w:ind w:left="1146" w:hanging="720"/>
        <w:spacing w:before="19" w:line="400" w:lineRule="exact"/>
        <w:widowControl/>
        <w:rPr>
          <w:rFonts w:hint="eastAsia" w:ascii="仿宋" w:hAnsi="仿宋" w:eastAsia="仿宋" w:cs="Times New Roman"/>
          <w:sz w:val="24"/>
          <w:szCs w:val="24"/>
          <w:highlight w:val="none"/>
          <w:lang w:val="en-US" w:eastAsia="zh-CN" w:bidi="ar-SA"/>
        </w:rPr>
      </w:pPr>
      <w:r>
        <w:rPr>
          <w:rFonts w:hint="eastAsia" w:ascii="仿宋" w:hAnsi="仿宋" w:eastAsia="仿宋" w:cs="Times New Roman"/>
          <w:b/>
          <w:sz w:val="24"/>
          <w:szCs w:val="24"/>
          <w:highlight w:val="none"/>
          <w:lang w:val="en-US" w:eastAsia="zh-CN" w:bidi="ar-SA"/>
        </w:rPr>
        <w:t xml:space="preserve">四、</w:t>
      </w:r>
      <w:r>
        <w:rPr>
          <w:rFonts w:hint="eastAsia" w:ascii="仿宋" w:hAnsi="仿宋" w:eastAsia="仿宋" w:cs="Times New Roman"/>
          <w:b/>
          <w:bCs/>
          <w:sz w:val="24"/>
          <w:highlight w:val="none"/>
        </w:rPr>
        <w:t xml:space="preserve">交货地点</w:t>
      </w:r>
      <w:r>
        <w:rPr>
          <w:rFonts w:hint="eastAsia" w:ascii="仿宋" w:hAnsi="仿宋" w:eastAsia="仿宋" w:cs="Times New Roman"/>
          <w:sz w:val="24"/>
          <w:highlight w:val="none"/>
        </w:rPr>
        <w:t xml:space="preserve">：</w:t>
      </w:r>
      <w:r>
        <w:rPr>
          <w:rFonts w:hint="eastAsia" w:ascii="仿宋" w:hAnsi="仿宋" w:eastAsia="仿宋" w:cs="Times New Roman"/>
          <w:sz w:val="24"/>
          <w:highlight w:val="none"/>
          <w:lang w:val="en-US" w:eastAsia="zh-CN"/>
        </w:rPr>
        <w:t xml:space="preserve">如皋市</w:t>
      </w:r>
      <w:r>
        <w:rPr>
          <w:rFonts w:hint="eastAsia" w:ascii="仿宋" w:hAnsi="仿宋" w:eastAsia="仿宋" w:cs="Times New Roman"/>
          <w:sz w:val="24"/>
          <w:szCs w:val="24"/>
          <w:highlight w:val="none"/>
          <w:lang w:val="en-US" w:eastAsia="zh-CN" w:bidi="ar-SA"/>
        </w:rPr>
        <w:t xml:space="preserve"> </w:t>
      </w:r>
      <w:r/>
    </w:p>
    <w:p>
      <w:pPr>
        <w:numPr>
          <w:ilvl w:val="0"/>
          <w:numId w:val="0"/>
        </w:numPr>
        <w:ind w:left="1146" w:hanging="720"/>
        <w:spacing w:before="19" w:line="400" w:lineRule="exact"/>
        <w:widowControl/>
        <w:rPr>
          <w:rFonts w:ascii="仿宋" w:hAnsi="仿宋" w:eastAsia="仿宋" w:cs="Times New Roman"/>
          <w:sz w:val="24"/>
          <w:highlight w:val="none"/>
        </w:rPr>
      </w:pPr>
      <w:r>
        <w:rPr>
          <w:rFonts w:hint="eastAsia" w:ascii="仿宋" w:hAnsi="仿宋" w:eastAsia="仿宋" w:cs="Times New Roman"/>
          <w:b/>
          <w:sz w:val="24"/>
          <w:szCs w:val="24"/>
          <w:highlight w:val="none"/>
          <w:lang w:val="en-US" w:eastAsia="zh-CN" w:bidi="ar-SA"/>
        </w:rPr>
        <w:t xml:space="preserve">五、</w:t>
      </w:r>
      <w:r>
        <w:rPr>
          <w:rFonts w:hint="eastAsia" w:ascii="仿宋" w:hAnsi="仿宋" w:eastAsia="仿宋" w:cs="Times New Roman"/>
          <w:b/>
          <w:bCs/>
          <w:sz w:val="24"/>
          <w:highlight w:val="none"/>
        </w:rPr>
        <w:t xml:space="preserve">付款</w:t>
      </w:r>
      <w:r>
        <w:rPr>
          <w:rFonts w:hint="eastAsia" w:ascii="仿宋" w:hAnsi="仿宋" w:eastAsia="仿宋" w:cs="Times New Roman"/>
          <w:sz w:val="24"/>
          <w:highlight w:val="none"/>
        </w:rPr>
        <w:t xml:space="preserve">：</w:t>
      </w:r>
      <w:r/>
    </w:p>
    <w:p>
      <w:pPr>
        <w:ind w:firstLine="480"/>
        <w:spacing w:before="19" w:line="400" w:lineRule="exact"/>
        <w:widowControl/>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全部设备、材料进场通过设备核验，取得甲方出具的设备核验清点记录后支付合同价的30%，安装调试结束经采购项目履约验收合格且审计结束后付清余款。每次付款前乙方需提供符合甲方财务要求和税务要求的相应数额正式发票。</w:t>
      </w:r>
      <w:r/>
    </w:p>
    <w:p>
      <w:pPr>
        <w:numPr>
          <w:ilvl w:val="0"/>
          <w:numId w:val="0"/>
        </w:numPr>
        <w:ind w:left="1146" w:hanging="720"/>
        <w:spacing w:before="19" w:line="400" w:lineRule="exact"/>
        <w:widowControl/>
        <w:rPr>
          <w:rFonts w:ascii="仿宋" w:hAnsi="仿宋" w:eastAsia="仿宋" w:cs="Times New Roman"/>
          <w:b/>
          <w:bCs/>
          <w:sz w:val="24"/>
        </w:rPr>
      </w:pPr>
      <w:r>
        <w:rPr>
          <w:rFonts w:hint="eastAsia" w:ascii="仿宋" w:hAnsi="仿宋" w:eastAsia="仿宋" w:cs="Times New Roman"/>
          <w:b/>
          <w:bCs/>
          <w:sz w:val="24"/>
          <w:szCs w:val="24"/>
          <w:lang w:val="en-US" w:eastAsia="zh-CN" w:bidi="ar-SA"/>
        </w:rPr>
        <w:t xml:space="preserve">六、</w:t>
      </w:r>
      <w:r>
        <w:rPr>
          <w:rFonts w:hint="eastAsia" w:ascii="仿宋" w:hAnsi="仿宋" w:eastAsia="仿宋" w:cs="Times New Roman"/>
          <w:b/>
          <w:bCs/>
          <w:sz w:val="24"/>
        </w:rPr>
        <w:t xml:space="preserve">合同纠纷处理：</w:t>
      </w:r>
      <w:r>
        <w:rPr>
          <w:rFonts w:hint="eastAsia" w:ascii="仿宋" w:hAnsi="仿宋" w:eastAsia="仿宋" w:cs="Times New Roman"/>
          <w:sz w:val="24"/>
        </w:rPr>
        <w:t xml:space="preserve">本合同执行过程中发生纠纷，由甲方和乙方协商处理。</w:t>
      </w:r>
      <w:r/>
    </w:p>
    <w:p>
      <w:pPr>
        <w:numPr>
          <w:ilvl w:val="0"/>
          <w:numId w:val="0"/>
        </w:numPr>
        <w:ind w:left="1146" w:hanging="720"/>
        <w:spacing w:before="19" w:line="400" w:lineRule="exact"/>
        <w:widowControl/>
        <w:rPr>
          <w:rFonts w:ascii="仿宋" w:hAnsi="仿宋" w:eastAsia="仿宋" w:cs="Times New Roman"/>
          <w:b/>
          <w:bCs/>
          <w:sz w:val="24"/>
        </w:rPr>
      </w:pPr>
      <w:r>
        <w:rPr>
          <w:rFonts w:hint="eastAsia" w:ascii="仿宋" w:hAnsi="仿宋" w:eastAsia="仿宋" w:cs="Times New Roman"/>
          <w:b/>
          <w:bCs/>
          <w:sz w:val="24"/>
          <w:szCs w:val="24"/>
          <w:lang w:val="en-US" w:eastAsia="zh-CN" w:bidi="ar-SA"/>
        </w:rPr>
        <w:t xml:space="preserve">七、</w:t>
      </w:r>
      <w:r>
        <w:rPr>
          <w:rFonts w:hint="eastAsia" w:ascii="仿宋" w:hAnsi="仿宋" w:eastAsia="仿宋" w:cs="Times New Roman"/>
          <w:b/>
          <w:bCs/>
          <w:sz w:val="24"/>
        </w:rPr>
        <w:t xml:space="preserve">合同生效：</w:t>
      </w:r>
      <w:r>
        <w:rPr>
          <w:rFonts w:hint="eastAsia" w:ascii="仿宋" w:hAnsi="仿宋" w:eastAsia="仿宋" w:cs="Times New Roman"/>
          <w:sz w:val="24"/>
        </w:rPr>
        <w:t xml:space="preserve">本合同由甲乙双方签字盖章后生效。</w:t>
      </w:r>
      <w:r/>
    </w:p>
    <w:p>
      <w:pPr>
        <w:numPr>
          <w:ilvl w:val="0"/>
          <w:numId w:val="0"/>
        </w:numPr>
        <w:ind w:left="1146" w:hanging="720"/>
        <w:spacing w:before="19" w:line="400" w:lineRule="exact"/>
        <w:widowControl/>
        <w:rPr>
          <w:rFonts w:ascii="仿宋" w:hAnsi="仿宋" w:eastAsia="仿宋" w:cs="Times New Roman"/>
          <w:b/>
          <w:bCs/>
          <w:sz w:val="24"/>
        </w:rPr>
      </w:pPr>
      <w:r>
        <w:rPr>
          <w:rFonts w:hint="eastAsia" w:ascii="仿宋" w:hAnsi="仿宋" w:eastAsia="仿宋" w:cs="Times New Roman"/>
          <w:b/>
          <w:bCs/>
          <w:sz w:val="24"/>
          <w:szCs w:val="24"/>
          <w:lang w:val="en-US" w:eastAsia="zh-CN" w:bidi="ar-SA"/>
        </w:rPr>
        <w:t xml:space="preserve">八、</w:t>
      </w:r>
      <w:r>
        <w:rPr>
          <w:rFonts w:hint="eastAsia" w:ascii="仿宋" w:hAnsi="仿宋" w:eastAsia="仿宋" w:cs="Times New Roman"/>
          <w:b/>
          <w:bCs/>
          <w:sz w:val="24"/>
        </w:rPr>
        <w:t xml:space="preserve">组成本合同的文件包括：</w:t>
      </w:r>
      <w:r/>
    </w:p>
    <w:p>
      <w:pPr>
        <w:ind w:firstLine="480"/>
        <w:spacing w:before="19" w:line="400" w:lineRule="exact"/>
        <w:widowControl/>
        <w:rPr>
          <w:rFonts w:ascii="仿宋" w:hAnsi="仿宋" w:eastAsia="仿宋" w:cs="Times New Roman"/>
          <w:bCs/>
          <w:sz w:val="24"/>
        </w:rPr>
      </w:pPr>
      <w:r>
        <w:rPr>
          <w:rFonts w:hint="eastAsia" w:ascii="仿宋" w:hAnsi="仿宋" w:eastAsia="仿宋" w:cs="Times New Roman"/>
          <w:bCs/>
          <w:sz w:val="24"/>
          <w:lang w:eastAsia="zh-CN"/>
        </w:rPr>
        <w:t xml:space="preserve">1.</w:t>
      </w:r>
      <w:r>
        <w:rPr>
          <w:rFonts w:hint="eastAsia" w:ascii="仿宋" w:hAnsi="仿宋" w:eastAsia="仿宋" w:cs="Times New Roman"/>
          <w:bCs/>
          <w:sz w:val="24"/>
        </w:rPr>
        <w:t xml:space="preserve">本合同专用条款；</w:t>
      </w:r>
      <w:r/>
    </w:p>
    <w:p>
      <w:pPr>
        <w:ind w:firstLine="480"/>
        <w:spacing w:before="19" w:line="400" w:lineRule="exact"/>
        <w:widowControl/>
        <w:rPr>
          <w:rFonts w:ascii="仿宋" w:hAnsi="仿宋" w:eastAsia="仿宋" w:cs="Times New Roman"/>
          <w:bCs/>
          <w:sz w:val="24"/>
        </w:rPr>
      </w:pPr>
      <w:r>
        <w:rPr>
          <w:rFonts w:hint="eastAsia" w:ascii="仿宋" w:hAnsi="仿宋" w:eastAsia="仿宋" w:cs="Times New Roman"/>
          <w:bCs/>
          <w:sz w:val="24"/>
          <w:lang w:eastAsia="zh-CN"/>
        </w:rPr>
        <w:t xml:space="preserve">2.</w:t>
      </w:r>
      <w:r>
        <w:rPr>
          <w:rFonts w:hint="eastAsia" w:ascii="仿宋" w:hAnsi="仿宋" w:eastAsia="仿宋" w:cs="Times New Roman"/>
          <w:bCs/>
          <w:sz w:val="24"/>
        </w:rPr>
        <w:t xml:space="preserve">甲乙双方商定的其他必要文件。</w:t>
      </w:r>
      <w:r/>
    </w:p>
    <w:p>
      <w:pPr>
        <w:spacing w:before="19" w:line="400" w:lineRule="exact"/>
        <w:widowControl/>
        <w:rPr>
          <w:rFonts w:ascii="仿宋" w:hAnsi="仿宋" w:eastAsia="仿宋" w:cs="Times New Roman"/>
          <w:bCs/>
          <w:sz w:val="24"/>
        </w:rPr>
      </w:pPr>
      <w:r>
        <w:rPr>
          <w:rFonts w:hint="eastAsia" w:ascii="仿宋" w:hAnsi="仿宋" w:eastAsia="仿宋" w:cs="Times New Roman"/>
          <w:bCs/>
          <w:sz w:val="24"/>
        </w:rPr>
        <w:t xml:space="preserve">上述合同文件内容互为补充，如有不明确，由甲方负责解释。</w:t>
      </w:r>
      <w:r/>
    </w:p>
    <w:p>
      <w:pPr>
        <w:spacing w:before="19" w:line="400" w:lineRule="exact"/>
        <w:widowControl/>
        <w:rPr>
          <w:rFonts w:ascii="仿宋" w:hAnsi="仿宋" w:eastAsia="仿宋" w:cs="Times New Roman"/>
          <w:bCs/>
          <w:sz w:val="24"/>
          <w:highlight w:val="none"/>
        </w:rPr>
      </w:pPr>
      <w:r>
        <w:rPr>
          <w:rFonts w:hint="eastAsia" w:ascii="仿宋" w:hAnsi="仿宋" w:eastAsia="仿宋" w:cs="Times New Roman"/>
          <w:bCs/>
          <w:sz w:val="24"/>
        </w:rPr>
        <w:t xml:space="preserve">本合同一式两份，甲方持一份，乙方持一份</w:t>
      </w:r>
      <w:r>
        <w:rPr>
          <w:rFonts w:hint="eastAsia" w:ascii="仿宋" w:hAnsi="仿宋" w:eastAsia="仿宋" w:cs="Times New Roman"/>
          <w:bCs/>
          <w:sz w:val="24"/>
          <w:highlight w:val="none"/>
        </w:rPr>
        <w:t xml:space="preserve">。</w:t>
      </w:r>
      <w:r/>
    </w:p>
    <w:tbl>
      <w:tblPr>
        <w:tblStyle w:val="712"/>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spacing w:before="19" w:line="400" w:lineRule="exact"/>
              <w:widowControl/>
              <w:rPr>
                <w:rFonts w:ascii="仿宋" w:hAnsi="仿宋" w:eastAsia="仿宋" w:cs="Times New Roman"/>
                <w:b/>
                <w:color w:val="auto"/>
                <w:sz w:val="24"/>
                <w:highlight w:val="none"/>
                <w:u w:val="single"/>
              </w:rPr>
            </w:pPr>
            <w:r>
              <w:rPr>
                <w:rFonts w:hint="eastAsia" w:ascii="仿宋" w:hAnsi="仿宋" w:eastAsia="仿宋" w:cs="Times New Roman"/>
                <w:b/>
                <w:color w:val="auto"/>
                <w:sz w:val="24"/>
                <w:highlight w:val="none"/>
              </w:rPr>
              <w:t xml:space="preserve">甲方（公章）：</w:t>
            </w:r>
            <w:r/>
          </w:p>
          <w:p>
            <w:pPr>
              <w:spacing w:before="19" w:line="400" w:lineRule="exact"/>
              <w:widowControl/>
              <w:rPr>
                <w:rFonts w:ascii="仿宋" w:hAnsi="仿宋" w:eastAsia="仿宋" w:cs="Times New Roman"/>
                <w:b/>
                <w:color w:val="auto"/>
                <w:sz w:val="24"/>
                <w:highlight w:val="none"/>
                <w:u w:val="single"/>
              </w:rPr>
            </w:pPr>
            <w:r>
              <w:rPr>
                <w:rFonts w:hint="eastAsia" w:ascii="仿宋" w:hAnsi="仿宋" w:eastAsia="仿宋" w:cs="Times New Roman"/>
                <w:color w:val="auto"/>
                <w:sz w:val="24"/>
                <w:highlight w:val="none"/>
              </w:rPr>
              <w:t xml:space="preserve">地址：</w:t>
            </w:r>
            <w:r/>
          </w:p>
          <w:p>
            <w:pPr>
              <w:spacing w:before="19" w:line="400" w:lineRule="exact"/>
              <w:widowControl/>
              <w:rPr>
                <w:rFonts w:ascii="仿宋" w:hAnsi="仿宋" w:eastAsia="仿宋" w:cs="Times New Roman"/>
                <w:color w:val="auto"/>
                <w:sz w:val="24"/>
                <w:highlight w:val="none"/>
                <w:u w:val="single"/>
              </w:rPr>
            </w:pPr>
            <w:r>
              <w:rPr>
                <w:rFonts w:hint="eastAsia" w:ascii="仿宋" w:hAnsi="仿宋" w:eastAsia="仿宋" w:cs="Times New Roman"/>
                <w:color w:val="auto"/>
                <w:sz w:val="24"/>
                <w:highlight w:val="none"/>
              </w:rPr>
              <w:t xml:space="preserve">法定代表人（授权人）：</w:t>
            </w:r>
            <w:r/>
          </w:p>
          <w:p>
            <w:pPr>
              <w:jc w:val="right"/>
              <w:spacing w:before="19" w:line="400" w:lineRule="exact"/>
              <w:widowControl/>
              <w:rPr>
                <w:rFonts w:ascii="仿宋" w:hAnsi="仿宋" w:eastAsia="仿宋" w:cs="Times New Roman"/>
                <w:color w:val="auto"/>
                <w:sz w:val="24"/>
                <w:highlight w:val="none"/>
                <w:u w:val="single"/>
              </w:rPr>
            </w:pPr>
            <w:r>
              <w:rPr>
                <w:rFonts w:ascii="仿宋" w:hAnsi="仿宋" w:eastAsia="仿宋" w:cs="Times New Roman"/>
                <w:color w:val="auto"/>
                <w:sz w:val="24"/>
                <w:highlight w:val="none"/>
                <w:u w:val="single"/>
              </w:rPr>
            </w:r>
            <w:r/>
          </w:p>
          <w:p>
            <w:pPr>
              <w:jc w:val="right"/>
              <w:spacing w:before="19" w:line="400" w:lineRule="exact"/>
              <w:widowControl/>
              <w:rPr>
                <w:rFonts w:ascii="仿宋" w:hAnsi="仿宋" w:eastAsia="仿宋" w:cs="Times New Roman"/>
                <w:color w:val="auto"/>
                <w:sz w:val="24"/>
                <w:highlight w:val="none"/>
                <w:u w:val="single"/>
              </w:rPr>
            </w:pPr>
            <w:r>
              <w:rPr>
                <w:rFonts w:ascii="仿宋" w:hAnsi="仿宋" w:eastAsia="仿宋" w:cs="Times New Roman"/>
                <w:color w:val="auto"/>
                <w:sz w:val="24"/>
                <w:highlight w:val="none"/>
                <w:u w:val="single"/>
              </w:rPr>
            </w:r>
            <w:r/>
          </w:p>
          <w:p>
            <w:pPr>
              <w:jc w:val="right"/>
              <w:spacing w:before="19" w:line="400" w:lineRule="exact"/>
              <w:widowControl/>
              <w:rPr>
                <w:rFonts w:ascii="仿宋" w:hAnsi="仿宋" w:eastAsia="仿宋" w:cs="Times New Roman"/>
                <w:color w:val="auto"/>
                <w:sz w:val="24"/>
                <w:highlight w:val="none"/>
                <w:u w:val="single"/>
              </w:rPr>
            </w:pPr>
            <w:r>
              <w:rPr>
                <w:rFonts w:ascii="仿宋" w:hAnsi="仿宋" w:eastAsia="仿宋" w:cs="Times New Roman"/>
                <w:color w:val="auto"/>
                <w:sz w:val="24"/>
                <w:highlight w:val="none"/>
                <w:u w:val="single"/>
              </w:rPr>
            </w:r>
            <w:r/>
          </w:p>
          <w:p>
            <w:pPr>
              <w:jc w:val="right"/>
              <w:spacing w:before="19" w:line="400" w:lineRule="exact"/>
              <w:widowControl/>
              <w:rPr>
                <w:rFonts w:ascii="仿宋" w:hAnsi="仿宋" w:eastAsia="仿宋" w:cs="Times New Roman"/>
                <w:bCs/>
                <w:color w:val="auto"/>
                <w:sz w:val="24"/>
                <w:highlight w:val="none"/>
              </w:rPr>
            </w:pPr>
            <w:r>
              <w:rPr>
                <w:rFonts w:hint="eastAsia" w:ascii="仿宋" w:hAnsi="仿宋" w:eastAsia="仿宋" w:cs="Times New Roman"/>
                <w:color w:val="auto"/>
                <w:sz w:val="24"/>
                <w:highlight w:val="none"/>
              </w:rPr>
              <w:t xml:space="preserve">年</w:t>
            </w:r>
            <w:r>
              <w:rPr>
                <w:rFonts w:hint="eastAsia" w:ascii="仿宋" w:hAnsi="仿宋" w:eastAsia="仿宋" w:cs="Times New Roman"/>
                <w:color w:val="auto"/>
                <w:sz w:val="24"/>
                <w:highlight w:val="none"/>
                <w:lang w:val="en-US" w:eastAsia="zh-CN"/>
              </w:rPr>
              <w:t xml:space="preserve"> </w:t>
            </w:r>
            <w:r>
              <w:rPr>
                <w:rFonts w:hint="eastAsia" w:ascii="仿宋" w:hAnsi="仿宋" w:eastAsia="仿宋" w:cs="Times New Roman"/>
                <w:color w:val="auto"/>
                <w:sz w:val="24"/>
                <w:highlight w:val="none"/>
              </w:rPr>
              <w:t xml:space="preserve">月</w:t>
            </w:r>
            <w:r>
              <w:rPr>
                <w:rFonts w:hint="eastAsia" w:ascii="仿宋" w:hAnsi="仿宋" w:eastAsia="仿宋" w:cs="Times New Roman"/>
                <w:color w:val="auto"/>
                <w:sz w:val="24"/>
                <w:highlight w:val="none"/>
                <w:lang w:val="en-US" w:eastAsia="zh-CN"/>
              </w:rPr>
              <w:t xml:space="preserve"> </w:t>
            </w:r>
            <w:r>
              <w:rPr>
                <w:rFonts w:hint="eastAsia" w:ascii="仿宋" w:hAnsi="仿宋" w:eastAsia="仿宋" w:cs="Times New Roman"/>
                <w:color w:val="auto"/>
                <w:sz w:val="24"/>
                <w:highlight w:val="none"/>
              </w:rPr>
              <w:t xml:space="preserve">日</w:t>
            </w:r>
            <w:r/>
          </w:p>
        </w:tc>
        <w:tc>
          <w:tcPr>
            <w:tcW w:w="4261" w:type="dxa"/>
            <w:textDirection w:val="lrTb"/>
            <w:noWrap w:val="false"/>
          </w:tcPr>
          <w:p>
            <w:pPr>
              <w:spacing w:before="19" w:line="400" w:lineRule="exact"/>
              <w:widowControl/>
              <w:rPr>
                <w:rFonts w:ascii="仿宋" w:hAnsi="仿宋" w:eastAsia="仿宋" w:cs="Times New Roman"/>
                <w:b/>
                <w:color w:val="auto"/>
                <w:sz w:val="24"/>
                <w:highlight w:val="none"/>
                <w:u w:val="single"/>
              </w:rPr>
            </w:pPr>
            <w:r>
              <w:rPr>
                <w:rFonts w:hint="eastAsia" w:ascii="仿宋" w:hAnsi="仿宋" w:eastAsia="仿宋" w:cs="Times New Roman"/>
                <w:b/>
                <w:color w:val="auto"/>
                <w:sz w:val="24"/>
                <w:highlight w:val="none"/>
              </w:rPr>
              <w:t xml:space="preserve">乙方（公章）：</w:t>
            </w:r>
            <w:r/>
          </w:p>
          <w:p>
            <w:pPr>
              <w:spacing w:before="19" w:line="400" w:lineRule="exact"/>
              <w:widowControl/>
              <w:rPr>
                <w:rFonts w:ascii="仿宋" w:hAnsi="仿宋" w:eastAsia="仿宋" w:cs="Times New Roman"/>
                <w:color w:val="auto"/>
                <w:sz w:val="24"/>
                <w:highlight w:val="none"/>
                <w:u w:val="single"/>
              </w:rPr>
            </w:pPr>
            <w:r>
              <w:rPr>
                <w:rFonts w:hint="eastAsia" w:ascii="仿宋" w:hAnsi="仿宋" w:eastAsia="仿宋" w:cs="Times New Roman"/>
                <w:color w:val="auto"/>
                <w:sz w:val="24"/>
                <w:highlight w:val="none"/>
              </w:rPr>
              <w:t xml:space="preserve">地址：</w:t>
            </w:r>
            <w:r/>
          </w:p>
          <w:p>
            <w:pPr>
              <w:spacing w:before="19" w:line="400" w:lineRule="exact"/>
              <w:widowControl/>
              <w:rPr>
                <w:rFonts w:hint="eastAsia"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法定代表人（授权人）：</w:t>
            </w:r>
            <w:r/>
          </w:p>
          <w:p>
            <w:pPr>
              <w:spacing w:before="19" w:line="400" w:lineRule="exact"/>
              <w:widowControl/>
              <w:rPr>
                <w:rFonts w:hint="default"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联系电话：</w:t>
            </w:r>
            <w:r/>
          </w:p>
          <w:p>
            <w:pPr>
              <w:spacing w:before="19" w:line="400" w:lineRule="exact"/>
              <w:widowControl/>
              <w:rPr>
                <w:rFonts w:ascii="仿宋" w:hAnsi="仿宋" w:eastAsia="仿宋" w:cs="Times New Roman"/>
                <w:color w:val="auto"/>
                <w:sz w:val="24"/>
                <w:highlight w:val="none"/>
                <w:u w:val="single"/>
              </w:rPr>
            </w:pPr>
            <w:r>
              <w:rPr>
                <w:rFonts w:hint="eastAsia" w:ascii="仿宋" w:hAnsi="仿宋" w:eastAsia="仿宋" w:cs="Times New Roman"/>
                <w:color w:val="auto"/>
                <w:sz w:val="24"/>
                <w:highlight w:val="none"/>
              </w:rPr>
              <w:t xml:space="preserve">户名：</w:t>
            </w:r>
            <w:r/>
          </w:p>
          <w:p>
            <w:pPr>
              <w:spacing w:before="19" w:line="400" w:lineRule="exact"/>
              <w:widowControl/>
              <w:rPr>
                <w:rFonts w:ascii="仿宋" w:hAnsi="仿宋" w:eastAsia="仿宋" w:cs="Times New Roman"/>
                <w:color w:val="auto"/>
                <w:sz w:val="24"/>
                <w:highlight w:val="none"/>
                <w:u w:val="single"/>
              </w:rPr>
            </w:pPr>
            <w:r>
              <w:rPr>
                <w:rFonts w:hint="eastAsia" w:ascii="仿宋" w:hAnsi="仿宋" w:eastAsia="仿宋" w:cs="Times New Roman"/>
                <w:color w:val="auto"/>
                <w:sz w:val="24"/>
                <w:highlight w:val="none"/>
              </w:rPr>
              <w:t xml:space="preserve">开户银行：</w:t>
            </w:r>
            <w:r/>
          </w:p>
          <w:p>
            <w:pPr>
              <w:spacing w:before="19" w:line="400" w:lineRule="exact"/>
              <w:widowControl/>
              <w:rPr>
                <w:rFonts w:ascii="仿宋" w:hAnsi="仿宋" w:eastAsia="仿宋" w:cs="Times New Roman"/>
                <w:color w:val="auto"/>
                <w:sz w:val="24"/>
                <w:highlight w:val="none"/>
                <w:u w:val="single"/>
              </w:rPr>
            </w:pPr>
            <w:r>
              <w:rPr>
                <w:rFonts w:hint="eastAsia" w:ascii="仿宋" w:hAnsi="仿宋" w:eastAsia="仿宋" w:cs="Times New Roman"/>
                <w:color w:val="auto"/>
                <w:sz w:val="24"/>
                <w:highlight w:val="none"/>
              </w:rPr>
              <w:t xml:space="preserve">账号：</w:t>
            </w:r>
            <w:r/>
          </w:p>
          <w:p>
            <w:pPr>
              <w:jc w:val="right"/>
              <w:spacing w:before="19" w:line="400" w:lineRule="exact"/>
              <w:widowControl/>
              <w:rPr>
                <w:rFonts w:ascii="仿宋" w:hAnsi="仿宋" w:eastAsia="仿宋" w:cs="Times New Roman"/>
                <w:bCs/>
                <w:color w:val="auto"/>
                <w:sz w:val="24"/>
                <w:highlight w:val="none"/>
              </w:rPr>
            </w:pPr>
            <w:r>
              <w:rPr>
                <w:rFonts w:hint="eastAsia" w:ascii="仿宋" w:hAnsi="仿宋" w:eastAsia="仿宋" w:cs="Times New Roman"/>
                <w:color w:val="auto"/>
                <w:sz w:val="24"/>
                <w:highlight w:val="none"/>
              </w:rPr>
              <w:t xml:space="preserve">年</w:t>
            </w:r>
            <w:r>
              <w:rPr>
                <w:rFonts w:hint="eastAsia" w:ascii="仿宋" w:hAnsi="仿宋" w:eastAsia="仿宋" w:cs="Times New Roman"/>
                <w:color w:val="auto"/>
                <w:sz w:val="24"/>
                <w:highlight w:val="none"/>
                <w:lang w:val="en-US" w:eastAsia="zh-CN"/>
              </w:rPr>
              <w:t xml:space="preserve"> </w:t>
            </w:r>
            <w:r>
              <w:rPr>
                <w:rFonts w:hint="eastAsia" w:ascii="仿宋" w:hAnsi="仿宋" w:eastAsia="仿宋" w:cs="Times New Roman"/>
                <w:color w:val="auto"/>
                <w:sz w:val="24"/>
                <w:highlight w:val="none"/>
              </w:rPr>
              <w:t xml:space="preserve">月</w:t>
            </w:r>
            <w:r>
              <w:rPr>
                <w:rFonts w:hint="eastAsia" w:ascii="仿宋" w:hAnsi="仿宋" w:eastAsia="仿宋" w:cs="Times New Roman"/>
                <w:color w:val="auto"/>
                <w:sz w:val="24"/>
                <w:highlight w:val="none"/>
                <w:lang w:val="en-US" w:eastAsia="zh-CN"/>
              </w:rPr>
              <w:t xml:space="preserve"> </w:t>
            </w:r>
            <w:r>
              <w:rPr>
                <w:rFonts w:hint="eastAsia" w:ascii="仿宋" w:hAnsi="仿宋" w:eastAsia="仿宋" w:cs="Times New Roman"/>
                <w:color w:val="auto"/>
                <w:sz w:val="24"/>
                <w:highlight w:val="none"/>
              </w:rPr>
              <w:t xml:space="preserve">日</w:t>
            </w:r>
            <w:r/>
          </w:p>
        </w:tc>
      </w:tr>
    </w:tbl>
    <w:p>
      <w:pPr>
        <w:jc w:val="right"/>
        <w:spacing w:before="19" w:line="400" w:lineRule="exact"/>
        <w:widowControl/>
        <w:rPr>
          <w:rFonts w:ascii="仿宋" w:hAnsi="仿宋" w:eastAsia="仿宋" w:cs="Times New Roman"/>
          <w:bCs/>
          <w:sz w:val="24"/>
          <w:highlight w:val="none"/>
        </w:rPr>
      </w:pPr>
      <w:r>
        <w:rPr>
          <w:rFonts w:ascii="仿宋" w:hAnsi="仿宋" w:eastAsia="仿宋" w:cs="Times New Roman"/>
          <w:bCs/>
          <w:sz w:val="24"/>
          <w:highlight w:val="none"/>
        </w:rPr>
      </w:r>
      <w:r/>
    </w:p>
    <w:p>
      <w:pPr>
        <w:jc w:val="right"/>
        <w:spacing w:before="19" w:line="400" w:lineRule="exact"/>
        <w:widowControl/>
        <w:rPr>
          <w:rFonts w:ascii="仿宋" w:hAnsi="仿宋" w:eastAsia="仿宋" w:cs="Times New Roman"/>
          <w:sz w:val="24"/>
          <w:highlight w:val="none"/>
          <w:u w:val="single"/>
        </w:rPr>
      </w:pPr>
      <w:r>
        <w:rPr>
          <w:rFonts w:ascii="仿宋" w:hAnsi="仿宋" w:eastAsia="仿宋" w:cs="Times New Roman"/>
          <w:sz w:val="24"/>
          <w:highlight w:val="none"/>
          <w:u w:val="single"/>
        </w:rPr>
      </w:r>
      <w:r/>
    </w:p>
    <w:p>
      <w:pPr>
        <w:jc w:val="center"/>
        <w:spacing w:before="19" w:line="400" w:lineRule="exact"/>
        <w:widowControl/>
        <w:rPr>
          <w:rFonts w:ascii="仿宋" w:hAnsi="仿宋" w:eastAsia="仿宋" w:cs="Times New Roman"/>
          <w:sz w:val="24"/>
          <w:highlight w:val="none"/>
        </w:rPr>
      </w:pPr>
      <w:r>
        <w:rPr>
          <w:rFonts w:hint="eastAsia" w:ascii="仿宋" w:hAnsi="仿宋" w:eastAsia="仿宋" w:cs="Times New Roman"/>
          <w:b/>
          <w:bCs/>
          <w:sz w:val="24"/>
          <w:highlight w:val="none"/>
          <w:u w:val="single"/>
        </w:rPr>
        <w:t xml:space="preserve">合同专用条款</w:t>
      </w:r>
      <w:r/>
    </w:p>
    <w:p>
      <w:pPr>
        <w:ind w:firstLine="482"/>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第一条 供货及知识产权</w:t>
      </w:r>
      <w:r/>
    </w:p>
    <w:p>
      <w:pPr>
        <w:ind w:firstLine="480"/>
        <w:spacing w:line="400" w:lineRule="exact"/>
        <w:rPr>
          <w:rFonts w:ascii="仿宋" w:hAnsi="仿宋" w:eastAsia="仿宋" w:cs="Times New Roman"/>
          <w:sz w:val="24"/>
          <w:highlight w:val="none"/>
        </w:rPr>
      </w:pPr>
      <w:r>
        <w:rPr>
          <w:rFonts w:ascii="仿宋" w:hAnsi="仿宋" w:eastAsia="仿宋" w:cs="Times New Roman"/>
          <w:sz w:val="24"/>
          <w:highlight w:val="none"/>
        </w:rPr>
        <w:t xml:space="preserve">乙方应按竞争性谈判文件规定</w:t>
      </w:r>
      <w:r>
        <w:rPr>
          <w:rFonts w:hint="eastAsia" w:ascii="仿宋" w:hAnsi="仿宋" w:eastAsia="仿宋" w:cs="Times New Roman"/>
          <w:sz w:val="24"/>
          <w:highlight w:val="none"/>
        </w:rPr>
        <w:t xml:space="preserve">及响应文件承诺</w:t>
      </w:r>
      <w:r>
        <w:rPr>
          <w:rFonts w:ascii="仿宋" w:hAnsi="仿宋" w:eastAsia="仿宋" w:cs="Times New Roman"/>
          <w:sz w:val="24"/>
          <w:highlight w:val="none"/>
        </w:rPr>
        <w:t xml:space="preserve">的货物性能、技术要求、质量标准向甲方提供未经使用的全新产品。乙</w:t>
      </w:r>
      <w:r>
        <w:rPr>
          <w:rFonts w:hint="eastAsia" w:ascii="仿宋" w:hAnsi="仿宋" w:eastAsia="仿宋" w:cs="Times New Roman"/>
          <w:sz w:val="24"/>
          <w:highlight w:val="none"/>
        </w:rPr>
        <w:t xml:space="preserve">方应保证甲方在使用、接受本合同货物和服务或其任何一部分时不受第三方提出侵犯其专利权、版权、商标权和工业设计权等知识产权的起诉。一旦出现侵权，由乙方负全部责任。</w:t>
      </w:r>
      <w:r/>
    </w:p>
    <w:p>
      <w:pPr>
        <w:ind w:firstLine="482"/>
        <w:spacing w:line="400" w:lineRule="exact"/>
        <w:rPr>
          <w:rFonts w:ascii="仿宋" w:hAnsi="仿宋" w:eastAsia="仿宋" w:cs="Times New Roman"/>
          <w:sz w:val="24"/>
          <w:highlight w:val="none"/>
        </w:rPr>
      </w:pPr>
      <w:r>
        <w:rPr>
          <w:rFonts w:hint="eastAsia" w:ascii="仿宋" w:hAnsi="仿宋" w:eastAsia="仿宋" w:cs="Times New Roman"/>
          <w:b/>
          <w:sz w:val="24"/>
          <w:highlight w:val="none"/>
        </w:rPr>
        <w:t xml:space="preserve">第二条 合同总价款    </w:t>
      </w:r>
      <w:r/>
    </w:p>
    <w:p>
      <w:pPr>
        <w:pStyle w:val="921"/>
        <w:ind w:firstLine="561"/>
        <w:keepLines w:val="0"/>
        <w:keepNext w:val="0"/>
        <w:pageBreakBefore w:val="0"/>
        <w:spacing w:before="0" w:beforeAutospacing="0" w:after="0" w:afterAutospacing="0" w:line="420" w:lineRule="exact"/>
        <w:shd w:val="clear" w:color="auto" w:fill="ffffff"/>
        <w:widowControl/>
        <w:rPr>
          <w:rFonts w:hint="default" w:ascii="仿宋" w:hAnsi="仿宋" w:eastAsia="仿宋" w:cs="Times New Roman"/>
          <w:sz w:val="24"/>
          <w:szCs w:val="24"/>
          <w:highlight w:val="none"/>
          <w:lang w:val="en-US" w:eastAsia="zh-CN" w:bidi="ar-SA"/>
        </w:rPr>
      </w:pPr>
      <w:r>
        <w:rPr>
          <w:rFonts w:hint="eastAsia" w:ascii="仿宋" w:hAnsi="仿宋" w:eastAsia="仿宋" w:cs="Times New Roman"/>
          <w:sz w:val="24"/>
          <w:szCs w:val="24"/>
          <w:highlight w:val="none"/>
          <w:lang w:val="en-US" w:eastAsia="zh-CN" w:bidi="ar-SA"/>
        </w:rPr>
        <w:t xml:space="preserve">本合同总价款是本项目产品（货物）的</w:t>
      </w:r>
      <w:r>
        <w:rPr>
          <w:rFonts w:hint="eastAsia" w:ascii="仿宋" w:hAnsi="仿宋" w:eastAsia="仿宋" w:cs="Times New Roman"/>
          <w:sz w:val="24"/>
          <w:szCs w:val="24"/>
          <w:highlight w:val="none"/>
          <w:lang w:val="zh-CN" w:eastAsia="zh-CN" w:bidi="ar-SA"/>
        </w:rPr>
        <w:t xml:space="preserve">研发、制造、</w:t>
      </w:r>
      <w:r>
        <w:rPr>
          <w:rFonts w:hint="eastAsia" w:ascii="仿宋" w:hAnsi="仿宋" w:eastAsia="仿宋" w:cs="Times New Roman"/>
          <w:sz w:val="24"/>
          <w:szCs w:val="24"/>
          <w:highlight w:val="none"/>
          <w:lang w:val="en-US" w:eastAsia="zh-CN" w:bidi="ar-SA"/>
        </w:rPr>
        <w:t xml:space="preserve">深化设计、</w:t>
      </w:r>
      <w:r>
        <w:rPr>
          <w:rFonts w:hint="eastAsia" w:ascii="仿宋" w:hAnsi="仿宋" w:eastAsia="仿宋" w:cs="Times New Roman"/>
          <w:sz w:val="24"/>
          <w:szCs w:val="24"/>
          <w:highlight w:val="none"/>
          <w:lang w:val="zh-CN" w:eastAsia="zh-CN" w:bidi="ar-SA"/>
        </w:rPr>
        <w:t xml:space="preserve">检验、包装、运输、装卸、保险、钢板仓的基础、</w:t>
      </w:r>
      <w:r>
        <w:rPr>
          <w:rFonts w:hint="eastAsia" w:ascii="仿宋" w:hAnsi="仿宋" w:eastAsia="仿宋" w:cs="Times New Roman"/>
          <w:sz w:val="24"/>
          <w:szCs w:val="24"/>
          <w:highlight w:val="none"/>
          <w:lang w:val="en-US" w:eastAsia="zh-CN" w:bidi="ar-SA"/>
        </w:rPr>
        <w:t xml:space="preserve">设备损耗、</w:t>
      </w:r>
      <w:r>
        <w:rPr>
          <w:rFonts w:hint="eastAsia" w:ascii="仿宋" w:hAnsi="仿宋" w:eastAsia="仿宋" w:cs="Times New Roman"/>
          <w:sz w:val="24"/>
          <w:szCs w:val="24"/>
          <w:highlight w:val="none"/>
          <w:lang w:val="zh-CN" w:eastAsia="zh-CN" w:bidi="ar-SA"/>
        </w:rPr>
        <w:t xml:space="preserve">卸粮坑及设备防雨棚、吊车、预埋件费用、安装调试、人员培训、</w:t>
      </w:r>
      <w:r>
        <w:rPr>
          <w:rFonts w:hint="eastAsia" w:ascii="仿宋" w:hAnsi="仿宋" w:eastAsia="仿宋" w:cs="Times New Roman"/>
          <w:sz w:val="24"/>
          <w:szCs w:val="24"/>
          <w:highlight w:val="none"/>
          <w:lang w:val="en-US" w:eastAsia="zh-CN" w:bidi="ar-SA"/>
        </w:rPr>
        <w:t xml:space="preserve">售后服务、</w:t>
      </w:r>
      <w:r>
        <w:rPr>
          <w:rFonts w:hint="eastAsia" w:ascii="仿宋" w:hAnsi="仿宋" w:eastAsia="仿宋" w:cs="Times New Roman"/>
          <w:sz w:val="24"/>
          <w:szCs w:val="24"/>
          <w:highlight w:val="none"/>
          <w:lang w:val="zh-CN" w:eastAsia="zh-CN" w:bidi="ar-SA"/>
        </w:rPr>
        <w:t xml:space="preserve">验收、</w:t>
      </w:r>
      <w:r>
        <w:rPr>
          <w:rFonts w:hint="eastAsia" w:ascii="仿宋" w:hAnsi="仿宋" w:eastAsia="仿宋" w:cs="Times New Roman"/>
          <w:sz w:val="24"/>
          <w:szCs w:val="24"/>
          <w:highlight w:val="none"/>
          <w:lang w:val="en-US" w:eastAsia="zh-CN" w:bidi="ar-SA"/>
        </w:rPr>
        <w:t xml:space="preserve">利润、</w:t>
      </w:r>
      <w:r>
        <w:rPr>
          <w:rFonts w:hint="eastAsia" w:ascii="仿宋" w:hAnsi="仿宋" w:eastAsia="仿宋" w:cs="Times New Roman"/>
          <w:sz w:val="24"/>
          <w:szCs w:val="24"/>
          <w:highlight w:val="none"/>
          <w:lang w:val="zh-CN" w:eastAsia="zh-CN" w:bidi="ar-SA"/>
        </w:rPr>
        <w:t xml:space="preserve">税金、</w:t>
      </w:r>
      <w:r>
        <w:rPr>
          <w:rFonts w:hint="eastAsia" w:ascii="仿宋" w:hAnsi="仿宋" w:eastAsia="仿宋" w:cs="Times New Roman"/>
          <w:sz w:val="24"/>
          <w:szCs w:val="24"/>
          <w:highlight w:val="none"/>
          <w:lang w:val="en-US" w:eastAsia="zh-CN" w:bidi="ar-SA"/>
        </w:rPr>
        <w:t xml:space="preserve">采购代理费等交付使用过程中涉及到的一切费用。本合同总价款还包含乙方应当提供的伴随服务/售后服务费用，甲方不再另行追加增补。供应商可在满足基本使用需求的前提下提供优化方案。实际项目实施过程中如需要减少相应设备，该部分费用在结算时必须予以扣除，不得计入设备部分总价中。</w:t>
      </w:r>
      <w:r/>
    </w:p>
    <w:p>
      <w:pPr>
        <w:ind w:firstLine="482"/>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第三条 质量保证期内的技术支持与售后服务</w:t>
      </w:r>
      <w:r/>
    </w:p>
    <w:p>
      <w:pPr>
        <w:ind w:firstLine="480"/>
        <w:spacing w:line="400" w:lineRule="exact"/>
        <w:rPr>
          <w:rFonts w:hint="eastAsia" w:ascii="仿宋" w:hAnsi="仿宋" w:eastAsia="仿宋" w:cs="Times New Roman"/>
          <w:sz w:val="24"/>
          <w:highlight w:val="none"/>
        </w:rPr>
      </w:pPr>
      <w:r>
        <w:rPr>
          <w:rFonts w:hint="eastAsia" w:ascii="仿宋" w:hAnsi="仿宋" w:eastAsia="仿宋" w:cs="Times New Roman"/>
          <w:sz w:val="24"/>
          <w:highlight w:val="none"/>
        </w:rPr>
        <w:t xml:space="preserve">1.所提供产品应包含不少于</w:t>
      </w:r>
      <w:r>
        <w:rPr>
          <w:rFonts w:hint="eastAsia" w:ascii="仿宋" w:hAnsi="仿宋" w:eastAsia="仿宋" w:cs="Times New Roman"/>
          <w:sz w:val="24"/>
          <w:highlight w:val="none"/>
          <w:lang w:val="en-US" w:eastAsia="zh-CN"/>
        </w:rPr>
        <w:t xml:space="preserve">2</w:t>
      </w:r>
      <w:r>
        <w:rPr>
          <w:rFonts w:hint="eastAsia" w:ascii="仿宋" w:hAnsi="仿宋" w:eastAsia="仿宋" w:cs="Times New Roman"/>
          <w:sz w:val="24"/>
          <w:highlight w:val="none"/>
        </w:rPr>
        <w:t xml:space="preserve">年的整机（含全部部件）免费上门保修服务，质量保证期从设备安装验收合格开始计算。</w:t>
      </w:r>
      <w:r/>
    </w:p>
    <w:p>
      <w:pPr>
        <w:ind w:firstLine="480"/>
        <w:spacing w:line="400" w:lineRule="exact"/>
        <w:rPr>
          <w:rFonts w:hint="eastAsia" w:ascii="仿宋" w:hAnsi="仿宋" w:eastAsia="仿宋" w:cs="Times New Roman"/>
          <w:sz w:val="24"/>
          <w:highlight w:val="none"/>
        </w:rPr>
      </w:pPr>
      <w:r>
        <w:rPr>
          <w:rFonts w:hint="eastAsia" w:ascii="仿宋" w:hAnsi="仿宋" w:eastAsia="仿宋" w:cs="Times New Roman"/>
          <w:sz w:val="24"/>
          <w:highlight w:val="none"/>
          <w:lang w:val="en-US" w:eastAsia="zh-CN"/>
        </w:rPr>
        <w:t xml:space="preserve">2.</w:t>
      </w:r>
      <w:r>
        <w:rPr>
          <w:rFonts w:hint="eastAsia" w:ascii="仿宋" w:hAnsi="仿宋" w:eastAsia="仿宋" w:cs="Times New Roman"/>
          <w:sz w:val="24"/>
          <w:highlight w:val="none"/>
        </w:rPr>
        <w:t xml:space="preserve">在免费质保期内设备发生非人为故障，成交供应商应免费上门检修维修，免费更换原厂原规格同质量的零部件。</w:t>
      </w:r>
      <w:r/>
    </w:p>
    <w:p>
      <w:pPr>
        <w:ind w:firstLine="480"/>
        <w:spacing w:line="400" w:lineRule="exact"/>
        <w:rPr>
          <w:rFonts w:hint="eastAsia" w:ascii="仿宋" w:hAnsi="仿宋" w:eastAsia="仿宋" w:cs="Times New Roman"/>
          <w:sz w:val="24"/>
          <w:highlight w:val="none"/>
        </w:rPr>
      </w:pPr>
      <w:r>
        <w:rPr>
          <w:rFonts w:hint="eastAsia" w:ascii="仿宋" w:hAnsi="仿宋" w:eastAsia="仿宋" w:cs="Times New Roman"/>
          <w:sz w:val="24"/>
          <w:highlight w:val="none"/>
          <w:lang w:val="en-US" w:eastAsia="zh-CN"/>
        </w:rPr>
        <w:t xml:space="preserve">3.</w:t>
      </w:r>
      <w:r>
        <w:rPr>
          <w:rFonts w:hint="eastAsia" w:ascii="仿宋" w:hAnsi="仿宋" w:eastAsia="仿宋" w:cs="Times New Roman"/>
          <w:sz w:val="24"/>
          <w:highlight w:val="none"/>
        </w:rPr>
        <w:t xml:space="preserve">在免费质保期内，成交人接需方电话后2小时内响应，4～6小时内到达现场维修，非采购人人为引起的故障一概由成交供应商负责并承担一切费用，免费保修期内因维修所延误时间顺延免费保修期。</w:t>
      </w:r>
      <w:r/>
    </w:p>
    <w:p>
      <w:pPr>
        <w:ind w:firstLine="480"/>
        <w:spacing w:line="400" w:lineRule="exact"/>
        <w:rPr>
          <w:rFonts w:hint="eastAsia" w:ascii="仿宋" w:hAnsi="仿宋" w:eastAsia="仿宋" w:cs="Times New Roman"/>
          <w:sz w:val="24"/>
          <w:highlight w:val="none"/>
        </w:rPr>
      </w:pPr>
      <w:r>
        <w:rPr>
          <w:rFonts w:hint="eastAsia" w:ascii="仿宋" w:hAnsi="仿宋" w:eastAsia="仿宋" w:cs="Times New Roman"/>
          <w:sz w:val="24"/>
          <w:highlight w:val="none"/>
        </w:rPr>
        <w:t xml:space="preserve">质保期内如果成交供应商对于产品故障未在规定时间内进行处理，采购人有权交具有资质的第三方进行维修处理，</w:t>
      </w:r>
      <w:r>
        <w:rPr>
          <w:rFonts w:hint="eastAsia" w:ascii="仿宋" w:hAnsi="仿宋" w:eastAsia="仿宋" w:cs="Times New Roman"/>
          <w:sz w:val="24"/>
          <w:highlight w:val="none"/>
          <w:lang w:eastAsia="zh-CN"/>
        </w:rPr>
        <w:t xml:space="preserve">所产生的费用由乙方支付</w:t>
      </w:r>
      <w:r>
        <w:rPr>
          <w:rFonts w:hint="eastAsia" w:ascii="仿宋" w:hAnsi="仿宋" w:eastAsia="仿宋" w:cs="Times New Roman"/>
          <w:sz w:val="24"/>
          <w:highlight w:val="none"/>
        </w:rPr>
        <w:t xml:space="preserve">。</w:t>
      </w:r>
      <w:r/>
    </w:p>
    <w:p>
      <w:pPr>
        <w:ind w:firstLine="480"/>
        <w:spacing w:line="400" w:lineRule="exact"/>
        <w:rPr>
          <w:rFonts w:hint="eastAsia" w:ascii="仿宋" w:hAnsi="仿宋" w:eastAsia="仿宋" w:cs="Times New Roman"/>
          <w:sz w:val="24"/>
          <w:highlight w:val="none"/>
        </w:rPr>
      </w:pPr>
      <w:r>
        <w:rPr>
          <w:rFonts w:hint="eastAsia" w:ascii="仿宋" w:hAnsi="仿宋" w:eastAsia="仿宋" w:cs="Times New Roman"/>
          <w:sz w:val="24"/>
          <w:highlight w:val="none"/>
          <w:lang w:val="en-US" w:eastAsia="zh-CN"/>
        </w:rPr>
        <w:t xml:space="preserve">4.</w:t>
      </w:r>
      <w:r>
        <w:rPr>
          <w:rFonts w:hint="eastAsia" w:ascii="仿宋" w:hAnsi="仿宋" w:eastAsia="仿宋" w:cs="Times New Roman"/>
          <w:sz w:val="24"/>
          <w:highlight w:val="none"/>
        </w:rPr>
        <w:t xml:space="preserve">负责终身维修。质保期满后若设备出现故障，成交供应商应在接到用户通知后12小时内派维修人员上门修理。保修期外供货方提供有偿服务或签订维护服务合约委托供货方进行定期维护，零配件按成交价分解结算。</w:t>
      </w:r>
      <w:r/>
    </w:p>
    <w:p>
      <w:pPr>
        <w:ind w:firstLine="480"/>
        <w:spacing w:line="400" w:lineRule="exact"/>
        <w:rPr>
          <w:rFonts w:hint="eastAsia" w:ascii="仿宋" w:hAnsi="仿宋" w:eastAsia="仿宋" w:cs="Times New Roman"/>
          <w:sz w:val="24"/>
          <w:highlight w:val="none"/>
        </w:rPr>
      </w:pPr>
      <w:r>
        <w:rPr>
          <w:rFonts w:hint="eastAsia" w:ascii="仿宋" w:hAnsi="仿宋" w:eastAsia="仿宋" w:cs="Times New Roman"/>
          <w:sz w:val="24"/>
          <w:highlight w:val="none"/>
          <w:lang w:val="en-US" w:eastAsia="zh-CN"/>
        </w:rPr>
        <w:t xml:space="preserve">5.</w:t>
      </w:r>
      <w:r>
        <w:rPr>
          <w:rFonts w:hint="eastAsia" w:ascii="仿宋" w:hAnsi="仿宋" w:eastAsia="仿宋" w:cs="Times New Roman"/>
          <w:sz w:val="24"/>
          <w:highlight w:val="none"/>
        </w:rPr>
        <w:t xml:space="preserve">技术服务信息（要求提供成交供应商设有的售后服务机构名称、地址，以及专业技术人员名单和联系电话）</w:t>
      </w:r>
      <w:r>
        <w:rPr>
          <w:rFonts w:hint="eastAsia" w:ascii="仿宋" w:hAnsi="仿宋" w:eastAsia="仿宋" w:cs="Times New Roman"/>
          <w:sz w:val="24"/>
          <w:highlight w:val="none"/>
          <w:lang w:eastAsia="zh-CN"/>
        </w:rPr>
        <w:t xml:space="preserve">。</w:t>
      </w:r>
      <w:r/>
    </w:p>
    <w:p>
      <w:pPr>
        <w:ind w:firstLine="480"/>
        <w:spacing w:line="400" w:lineRule="exact"/>
        <w:rPr>
          <w:rFonts w:hint="eastAsia" w:ascii="仿宋" w:hAnsi="仿宋" w:eastAsia="仿宋" w:cs="Times New Roman"/>
          <w:sz w:val="24"/>
          <w:highlight w:val="none"/>
        </w:rPr>
      </w:pPr>
      <w:r>
        <w:rPr>
          <w:rFonts w:hint="eastAsia" w:ascii="仿宋" w:hAnsi="仿宋" w:eastAsia="仿宋" w:cs="Times New Roman"/>
          <w:sz w:val="24"/>
          <w:highlight w:val="none"/>
          <w:lang w:val="en-US" w:eastAsia="zh-CN"/>
        </w:rPr>
        <w:t xml:space="preserve">6</w:t>
      </w:r>
      <w:r>
        <w:rPr>
          <w:rFonts w:hint="eastAsia" w:ascii="仿宋" w:hAnsi="仿宋" w:eastAsia="仿宋" w:cs="Times New Roman"/>
          <w:sz w:val="24"/>
          <w:highlight w:val="none"/>
        </w:rPr>
        <w:t xml:space="preserve">. 在质量保证期内，供应商应提供每年度技术巡检服务，巡检内容应包含：对设备使用状况的调查、升级软件、为机器除尘，故障预防工作。并向采购人提供巡检记录以及巡检报告。</w:t>
      </w:r>
      <w:r/>
    </w:p>
    <w:p>
      <w:pPr>
        <w:ind w:firstLine="482"/>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第四条 质量保证期外的技术支持与服务</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按乙方竞争性谈判响应文件执行。</w:t>
      </w:r>
      <w:r/>
    </w:p>
    <w:p>
      <w:pPr>
        <w:ind w:left="482"/>
        <w:rPr>
          <w:rFonts w:ascii="仿宋" w:hAnsi="仿宋" w:eastAsia="仿宋" w:cs="Times New Roman"/>
          <w:b/>
          <w:sz w:val="24"/>
          <w:highlight w:val="none"/>
        </w:rPr>
      </w:pPr>
      <w:r>
        <w:rPr>
          <w:rFonts w:hint="eastAsia" w:ascii="仿宋" w:hAnsi="仿宋" w:eastAsia="仿宋" w:cs="Times New Roman"/>
          <w:b/>
          <w:sz w:val="24"/>
          <w:highlight w:val="none"/>
        </w:rPr>
        <w:t xml:space="preserve">第</w:t>
      </w:r>
      <w:r>
        <w:rPr>
          <w:rFonts w:hint="eastAsia" w:ascii="仿宋" w:hAnsi="仿宋" w:eastAsia="仿宋" w:cs="Times New Roman"/>
          <w:b/>
          <w:sz w:val="24"/>
          <w:highlight w:val="none"/>
          <w:lang w:val="en-US" w:eastAsia="zh-CN"/>
        </w:rPr>
        <w:t xml:space="preserve">五</w:t>
      </w:r>
      <w:r>
        <w:rPr>
          <w:rFonts w:hint="eastAsia" w:ascii="仿宋" w:hAnsi="仿宋" w:eastAsia="仿宋" w:cs="Times New Roman"/>
          <w:b/>
          <w:sz w:val="24"/>
          <w:highlight w:val="none"/>
        </w:rPr>
        <w:t xml:space="preserve">条  项目管理服务</w:t>
      </w:r>
      <w:r/>
    </w:p>
    <w:p>
      <w:pPr>
        <w:ind w:firstLine="482"/>
        <w:rPr>
          <w:rFonts w:ascii="仿宋" w:hAnsi="仿宋" w:eastAsia="仿宋" w:cs="Times New Roman"/>
          <w:sz w:val="24"/>
          <w:highlight w:val="none"/>
        </w:rPr>
      </w:pPr>
      <w:r>
        <w:rPr>
          <w:rFonts w:hint="eastAsia" w:ascii="仿宋" w:hAnsi="仿宋" w:eastAsia="仿宋" w:cs="Times New Roman"/>
          <w:sz w:val="24"/>
          <w:highlight w:val="none"/>
        </w:rPr>
        <w:t xml:space="preserve">1. 甲方项目负责人姓名：        ； 联系电话：                。</w:t>
      </w:r>
      <w:r/>
    </w:p>
    <w:p>
      <w:pPr>
        <w:ind w:firstLine="482"/>
        <w:rPr>
          <w:rFonts w:ascii="仿宋" w:hAnsi="仿宋" w:eastAsia="仿宋" w:cs="Times New Roman"/>
          <w:sz w:val="24"/>
          <w:highlight w:val="none"/>
        </w:rPr>
      </w:pPr>
      <w:r>
        <w:rPr>
          <w:rFonts w:hint="eastAsia" w:ascii="仿宋" w:hAnsi="仿宋" w:eastAsia="仿宋" w:cs="Times New Roman"/>
          <w:sz w:val="24"/>
          <w:highlight w:val="none"/>
        </w:rPr>
        <w:t xml:space="preserve">2. 乙方项目负责人姓名：        ； 联系电话：                。</w:t>
      </w:r>
      <w:r/>
    </w:p>
    <w:p>
      <w:pPr>
        <w:ind w:firstLine="482"/>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第</w:t>
      </w:r>
      <w:r>
        <w:rPr>
          <w:rFonts w:hint="eastAsia" w:ascii="仿宋" w:hAnsi="仿宋" w:eastAsia="仿宋" w:cs="Times New Roman"/>
          <w:b/>
          <w:sz w:val="24"/>
          <w:highlight w:val="none"/>
          <w:lang w:val="en-US" w:eastAsia="zh-CN"/>
        </w:rPr>
        <w:t xml:space="preserve">六</w:t>
      </w:r>
      <w:r>
        <w:rPr>
          <w:rFonts w:hint="eastAsia" w:ascii="仿宋" w:hAnsi="仿宋" w:eastAsia="仿宋" w:cs="Times New Roman"/>
          <w:b/>
          <w:sz w:val="24"/>
          <w:highlight w:val="none"/>
        </w:rPr>
        <w:t xml:space="preserve">条 交货和验收</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lang w:eastAsia="zh-CN"/>
        </w:rPr>
        <w:t xml:space="preserve">1.</w:t>
      </w:r>
      <w:r>
        <w:rPr>
          <w:rFonts w:hint="eastAsia" w:ascii="仿宋" w:hAnsi="仿宋" w:eastAsia="仿宋" w:cs="Times New Roman"/>
          <w:sz w:val="24"/>
          <w:highlight w:val="none"/>
        </w:rPr>
        <w:t xml:space="preserve">在</w:t>
      </w:r>
      <w:r>
        <w:rPr>
          <w:rFonts w:hint="eastAsia" w:ascii="仿宋" w:hAnsi="仿宋" w:eastAsia="仿宋" w:cs="Times New Roman"/>
          <w:sz w:val="24"/>
          <w:highlight w:val="none"/>
          <w:lang w:val="en-US" w:eastAsia="zh-CN"/>
        </w:rPr>
        <w:t xml:space="preserve">货物</w:t>
      </w:r>
      <w:r>
        <w:rPr>
          <w:rFonts w:hint="eastAsia" w:ascii="仿宋" w:hAnsi="仿宋" w:eastAsia="仿宋" w:cs="Times New Roman"/>
          <w:sz w:val="24"/>
          <w:highlight w:val="none"/>
        </w:rPr>
        <w:t xml:space="preserve">进场时必须得到</w:t>
      </w:r>
      <w:r>
        <w:rPr>
          <w:rFonts w:hint="eastAsia" w:ascii="仿宋" w:hAnsi="仿宋" w:eastAsia="仿宋" w:cs="Times New Roman"/>
          <w:sz w:val="24"/>
          <w:highlight w:val="none"/>
          <w:lang w:val="en-US" w:eastAsia="zh-CN"/>
        </w:rPr>
        <w:t xml:space="preserve">甲方</w:t>
      </w:r>
      <w:r>
        <w:rPr>
          <w:rFonts w:hint="eastAsia" w:ascii="仿宋" w:hAnsi="仿宋" w:eastAsia="仿宋" w:cs="Times New Roman"/>
          <w:sz w:val="24"/>
          <w:highlight w:val="none"/>
        </w:rPr>
        <w:t xml:space="preserve">及监理单位的认可，否则不得进场使用。乙方应按照本合同规定的时间、地点和方式向甲方交付货物。</w:t>
      </w:r>
      <w:r/>
    </w:p>
    <w:p>
      <w:pPr>
        <w:ind w:firstLine="482"/>
        <w:spacing w:line="400" w:lineRule="exact"/>
        <w:rPr>
          <w:rFonts w:hint="eastAsia" w:ascii="仿宋" w:hAnsi="仿宋" w:eastAsia="仿宋" w:cs="Times New Roman"/>
          <w:sz w:val="24"/>
          <w:highlight w:val="none"/>
          <w:lang w:val="zh-CN" w:eastAsia="zh-CN"/>
        </w:rPr>
      </w:pPr>
      <w:r>
        <w:rPr>
          <w:rFonts w:hint="eastAsia" w:ascii="仿宋" w:hAnsi="仿宋" w:eastAsia="仿宋" w:cs="Times New Roman"/>
          <w:sz w:val="24"/>
          <w:highlight w:val="none"/>
          <w:lang w:val="en-US" w:eastAsia="zh-CN"/>
        </w:rPr>
        <w:t xml:space="preserve">2.</w:t>
      </w:r>
      <w:r>
        <w:rPr>
          <w:rFonts w:hint="eastAsia" w:ascii="仿宋" w:hAnsi="仿宋" w:eastAsia="仿宋" w:cs="Times New Roman"/>
          <w:sz w:val="24"/>
          <w:highlight w:val="none"/>
          <w:lang w:val="zh-CN" w:eastAsia="zh-CN"/>
        </w:rPr>
        <w:t xml:space="preserve">乙方提供的产品及配件均必须为按国家规格条例生产的合格正规产品，符合设计规范要求，质量符合国际或国家通用标准，所有设备、附（配）件应具备该类产品的功能要求，无瑕疵和缺陷，质量为合格的全新产品，同时有明确的生产厂商或制造厂商。如有瑕疵（缺陷）、质量问题或系假冒伪劣产品，乙方负责包退、包换，发生的费用由乙方负责，同时甲方保留追诉的权利。</w:t>
      </w:r>
      <w:r/>
    </w:p>
    <w:p>
      <w:pPr>
        <w:ind w:firstLine="482"/>
        <w:spacing w:line="400" w:lineRule="exact"/>
        <w:rPr>
          <w:rFonts w:hint="default" w:ascii="仿宋" w:hAnsi="仿宋" w:eastAsia="仿宋" w:cs="Times New Roman"/>
          <w:sz w:val="24"/>
          <w:highlight w:val="none"/>
          <w:lang w:val="zh-CN" w:eastAsia="zh-CN"/>
        </w:rPr>
      </w:pPr>
      <w:r>
        <w:rPr>
          <w:rFonts w:hint="eastAsia" w:ascii="仿宋" w:hAnsi="仿宋" w:eastAsia="仿宋" w:cs="Times New Roman"/>
          <w:sz w:val="24"/>
          <w:highlight w:val="none"/>
          <w:lang w:val="zh-CN" w:eastAsia="zh-CN"/>
        </w:rPr>
        <w:t xml:space="preserve">甲方在安装调试运行后的</w:t>
      </w:r>
      <w:r>
        <w:rPr>
          <w:rFonts w:hint="default" w:ascii="仿宋" w:hAnsi="仿宋" w:eastAsia="仿宋" w:cs="Times New Roman"/>
          <w:sz w:val="24"/>
          <w:highlight w:val="none"/>
          <w:lang w:val="zh-CN" w:eastAsia="zh-CN"/>
        </w:rPr>
        <w:t xml:space="preserve">1</w:t>
      </w:r>
      <w:r>
        <w:rPr>
          <w:rFonts w:hint="eastAsia" w:ascii="仿宋" w:hAnsi="仿宋" w:eastAsia="仿宋" w:cs="Times New Roman"/>
          <w:sz w:val="24"/>
          <w:highlight w:val="none"/>
          <w:lang w:val="zh-CN" w:eastAsia="zh-CN"/>
        </w:rPr>
        <w:t xml:space="preserve">个月内有对有关配置要求、所供产品的技术性能及技术参数等方面的问题提出异议的权利。</w:t>
      </w:r>
      <w:r/>
    </w:p>
    <w:p>
      <w:pPr>
        <w:ind w:firstLine="482"/>
        <w:spacing w:line="400" w:lineRule="exact"/>
        <w:rPr>
          <w:rFonts w:hint="default" w:ascii="仿宋" w:hAnsi="仿宋" w:eastAsia="仿宋" w:cs="Times New Roman"/>
          <w:sz w:val="24"/>
          <w:highlight w:val="none"/>
          <w:lang w:val="zh-CN" w:eastAsia="zh-CN"/>
        </w:rPr>
      </w:pPr>
      <w:r>
        <w:rPr>
          <w:rFonts w:hint="eastAsia" w:ascii="仿宋" w:hAnsi="仿宋" w:eastAsia="仿宋" w:cs="Times New Roman"/>
          <w:sz w:val="24"/>
          <w:highlight w:val="none"/>
          <w:lang w:val="en-US" w:eastAsia="zh-CN"/>
        </w:rPr>
        <w:t xml:space="preserve">乙方所供产品安装、调试完毕后，由甲方进行初验。初验合格后，由乙方向甲方提出书面验收申请（并提供设备清单、质量保证书、产品合格证、检测报告等必须具备的相关资料）。甲方在收到乙方提交的书面项目验收申请后5个工作日内，将组织验收小组根据响应文件对乙方所供货物进行验收</w:t>
      </w:r>
      <w:r>
        <w:rPr>
          <w:rFonts w:hint="eastAsia" w:ascii="仿宋" w:hAnsi="仿宋" w:eastAsia="仿宋" w:cs="Times New Roman"/>
          <w:sz w:val="24"/>
          <w:highlight w:val="none"/>
          <w:lang w:val="en-US" w:eastAsia="zh-CN"/>
        </w:rPr>
        <w:t xml:space="preserve">。如验收时发现所供货物的数量、技术参数等与响应文件不一致，或存在安全隐患等，甲方将根据相关部门的意见，向乙方签发整改通知书。乙方在收到整改通知书后七日内必须按要求整改，如再次不符合要求或逾期，甲方将视作项目整体验收不合格，终止合同履行，履约保证金不予退还并报相关部门进行处理。必要时，甲方可邀请相关质量监督部门对乙方所供货物进行验收及检测，因检测发生的一切费用由乙方负责，如验收或检测发现所供货物不合格，将解除双方合同、履约保证金不予退还并进行相关处罚。因检测导致货物损坏的，由乙方免费补足，确保采购人正常使用。</w:t>
      </w:r>
      <w:r/>
    </w:p>
    <w:p>
      <w:pPr>
        <w:numPr>
          <w:ilvl w:val="0"/>
          <w:numId w:val="2"/>
        </w:numPr>
        <w:ind w:firstLine="482"/>
        <w:spacing w:line="400" w:lineRule="exact"/>
        <w:rPr>
          <w:rFonts w:hint="eastAsia" w:ascii="仿宋" w:hAnsi="仿宋" w:eastAsia="仿宋" w:cs="Times New Roman"/>
          <w:b/>
          <w:sz w:val="24"/>
          <w:highlight w:val="none"/>
          <w:lang w:val="en-US" w:eastAsia="zh-CN"/>
        </w:rPr>
      </w:pPr>
      <w:r>
        <w:rPr>
          <w:rFonts w:hint="eastAsia" w:ascii="仿宋" w:hAnsi="仿宋" w:eastAsia="仿宋" w:cs="Times New Roman"/>
          <w:b/>
          <w:sz w:val="24"/>
          <w:highlight w:val="none"/>
          <w:lang w:val="en-US" w:eastAsia="zh-CN"/>
        </w:rPr>
        <w:t xml:space="preserve">履约保证金</w:t>
      </w:r>
      <w:r/>
    </w:p>
    <w:p>
      <w:pPr>
        <w:ind w:firstLine="482"/>
        <w:spacing w:line="400" w:lineRule="exact"/>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1.本项目履约保证金为项目成交价的10%，乙方的履约保证金须在成交通知书发出之日起至合同签订前汇入甲方账户（应当以银行转账、电汇、数字人民币、支票、汇票或者金融机构、担保机构出具的保函等形式提交），乙方凭成交通知书与甲方签订合同。超期或未协商一致，则视为自动放弃成交资格。</w:t>
      </w:r>
      <w:r/>
    </w:p>
    <w:p>
      <w:pPr>
        <w:ind w:firstLine="482"/>
        <w:spacing w:line="400" w:lineRule="exact"/>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2.乙方全部履行合同义务，经甲方验收合格无质量、进度等问题的，甲方在验收合格后退还履约保证金。</w:t>
      </w:r>
      <w:r/>
    </w:p>
    <w:p>
      <w:pPr>
        <w:ind w:firstLine="482"/>
        <w:spacing w:line="400" w:lineRule="exact"/>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3.发生以下情况的，履约保证金不予退还或部分退还：</w:t>
      </w:r>
      <w:r/>
    </w:p>
    <w:p>
      <w:pPr>
        <w:ind w:firstLine="482"/>
        <w:spacing w:line="400" w:lineRule="exact"/>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a.签订合同后，乙方不履行合同义务的，甲方有权全额扣除履约保证金，全额不予退还，同时甲方亦有权终止合同，成交供应商还须承担相应的法律赔偿责任。</w:t>
      </w:r>
      <w:r/>
    </w:p>
    <w:p>
      <w:pPr>
        <w:ind w:firstLine="482"/>
        <w:spacing w:line="400" w:lineRule="exact"/>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b.乙方在履约过程中发生违约行为，给甲方造成损失的，甲方有权在乙方缴纳的履约保证金中予以扣款，以弥补甲方经济损失，不足的部分乙方另外补齐。</w:t>
      </w:r>
      <w:r/>
    </w:p>
    <w:p>
      <w:pPr>
        <w:numPr>
          <w:ilvl w:val="0"/>
          <w:numId w:val="0"/>
        </w:numPr>
        <w:spacing w:line="400" w:lineRule="exact"/>
        <w:rPr>
          <w:rFonts w:ascii="仿宋" w:hAnsi="仿宋" w:eastAsia="仿宋" w:cs="Times New Roman"/>
          <w:b/>
          <w:sz w:val="24"/>
          <w:highlight w:val="none"/>
        </w:rPr>
      </w:pPr>
      <w:r>
        <w:rPr>
          <w:rFonts w:hint="eastAsia" w:ascii="仿宋" w:hAnsi="仿宋" w:eastAsia="仿宋" w:cs="Times New Roman"/>
          <w:b/>
          <w:sz w:val="24"/>
          <w:highlight w:val="none"/>
          <w:lang w:val="en-US" w:eastAsia="zh-CN"/>
        </w:rPr>
        <w:t xml:space="preserve">    第八条 </w:t>
      </w:r>
      <w:r>
        <w:rPr>
          <w:rFonts w:hint="eastAsia" w:ascii="仿宋" w:hAnsi="仿宋" w:eastAsia="仿宋" w:cs="Times New Roman"/>
          <w:b/>
          <w:sz w:val="24"/>
          <w:highlight w:val="none"/>
        </w:rPr>
        <w:t xml:space="preserve">货款支付</w:t>
      </w:r>
      <w:r/>
    </w:p>
    <w:p>
      <w:pPr>
        <w:ind w:firstLine="482"/>
        <w:spacing w:line="400" w:lineRule="exact"/>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全部设备、材料进场通过设备核验，取得甲方出具的设备核验清点记录后支付合同价的30%，安装调试结束经采购项目履约验收合格且审计结束后付清余款。每次付款前乙方需提供符合甲方财务要求和税务要求的相应数额正式发票。</w:t>
      </w:r>
      <w:r/>
    </w:p>
    <w:p>
      <w:pPr>
        <w:ind w:firstLine="482"/>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第</w:t>
      </w:r>
      <w:r>
        <w:rPr>
          <w:rFonts w:hint="eastAsia" w:ascii="仿宋" w:hAnsi="仿宋" w:eastAsia="仿宋" w:cs="Times New Roman"/>
          <w:b/>
          <w:sz w:val="24"/>
          <w:highlight w:val="none"/>
          <w:lang w:val="en-US" w:eastAsia="zh-CN"/>
        </w:rPr>
        <w:t xml:space="preserve">九</w:t>
      </w:r>
      <w:r>
        <w:rPr>
          <w:rFonts w:hint="eastAsia" w:ascii="仿宋" w:hAnsi="仿宋" w:eastAsia="仿宋" w:cs="Times New Roman"/>
          <w:b/>
          <w:sz w:val="24"/>
          <w:highlight w:val="none"/>
        </w:rPr>
        <w:t xml:space="preserve">条 违约责任</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lang w:eastAsia="zh-CN"/>
        </w:rPr>
        <w:t xml:space="preserve">1.</w:t>
      </w:r>
      <w:r>
        <w:rPr>
          <w:rFonts w:hint="eastAsia" w:ascii="仿宋" w:hAnsi="仿宋" w:eastAsia="仿宋" w:cs="Times New Roman"/>
          <w:sz w:val="24"/>
          <w:highlight w:val="none"/>
        </w:rPr>
        <w:t xml:space="preserve">甲方无正当理由拒收货物、拒付货物款的，由甲方向乙方偿付合同总价的5%违约金。</w:t>
      </w:r>
      <w:r/>
    </w:p>
    <w:p>
      <w:pPr>
        <w:ind w:firstLine="480"/>
        <w:spacing w:line="400" w:lineRule="exact"/>
        <w:rPr>
          <w:rFonts w:hint="eastAsia" w:ascii="仿宋" w:hAnsi="仿宋" w:eastAsia="仿宋" w:cs="Times New Roman"/>
          <w:sz w:val="24"/>
          <w:highlight w:val="none"/>
        </w:rPr>
      </w:pPr>
      <w:r>
        <w:rPr>
          <w:rFonts w:hint="eastAsia" w:ascii="仿宋" w:hAnsi="仿宋" w:eastAsia="仿宋" w:cs="Times New Roman"/>
          <w:sz w:val="24"/>
          <w:highlight w:val="none"/>
          <w:lang w:eastAsia="zh-CN"/>
        </w:rPr>
        <w:t xml:space="preserve">2.</w:t>
      </w:r>
      <w:r>
        <w:rPr>
          <w:rFonts w:hint="eastAsia" w:ascii="仿宋" w:hAnsi="仿宋" w:eastAsia="仿宋" w:cs="Times New Roman"/>
          <w:sz w:val="24"/>
          <w:highlight w:val="none"/>
          <w:lang w:val="zh-CN"/>
        </w:rPr>
        <w:t xml:space="preserve">如乙方不能交付货物、完成安装调试的，甲方有权扣留全部履约保证金；同时乙方应向甲方支付合同总价5%的违约金</w:t>
      </w:r>
      <w:r>
        <w:rPr>
          <w:rFonts w:hint="eastAsia" w:ascii="仿宋" w:hAnsi="仿宋" w:eastAsia="仿宋" w:cs="Times New Roman"/>
          <w:sz w:val="24"/>
          <w:highlight w:val="none"/>
        </w:rPr>
        <w:t xml:space="preserve">。</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lang w:val="en-US" w:eastAsia="zh-CN"/>
        </w:rPr>
        <w:t xml:space="preserve">3.</w:t>
      </w:r>
      <w:r>
        <w:rPr>
          <w:rFonts w:ascii="仿宋" w:hAnsi="仿宋" w:eastAsia="仿宋" w:cs="Times New Roman"/>
          <w:sz w:val="24"/>
          <w:highlight w:val="none"/>
        </w:rPr>
        <w:t xml:space="preserve">乙方逾期交付货物的，每逾期1天，乙方向甲方偿付逾期交货部分货款总额的5‰的滞纳金</w:t>
      </w:r>
      <w:r>
        <w:rPr>
          <w:rFonts w:hint="eastAsia" w:ascii="仿宋" w:hAnsi="仿宋" w:eastAsia="仿宋" w:cs="Times New Roman"/>
          <w:sz w:val="24"/>
          <w:highlight w:val="none"/>
        </w:rPr>
        <w:t xml:space="preserve">。如乙方逾期交货达10天，甲方有权解除合同，解除合同的通知自到达乙方时生效。</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lang w:val="en-US" w:eastAsia="zh-CN"/>
        </w:rPr>
        <w:t xml:space="preserve">4.</w:t>
      </w:r>
      <w:r>
        <w:rPr>
          <w:rFonts w:ascii="仿宋" w:hAnsi="仿宋" w:eastAsia="仿宋" w:cs="Times New Roman"/>
          <w:sz w:val="24"/>
          <w:highlight w:val="none"/>
        </w:rPr>
        <w:t xml:space="preserve">乙方所交</w:t>
      </w:r>
      <w:r>
        <w:rPr>
          <w:rFonts w:hint="eastAsia" w:ascii="仿宋" w:hAnsi="仿宋" w:eastAsia="仿宋" w:cs="Times New Roman"/>
          <w:sz w:val="24"/>
          <w:highlight w:val="none"/>
        </w:rPr>
        <w:t xml:space="preserve">付</w:t>
      </w:r>
      <w:r>
        <w:rPr>
          <w:rFonts w:ascii="仿宋" w:hAnsi="仿宋" w:eastAsia="仿宋" w:cs="Times New Roman"/>
          <w:sz w:val="24"/>
          <w:highlight w:val="none"/>
        </w:rPr>
        <w:t xml:space="preserve">的货物品种、型号、规格不符合</w:t>
      </w:r>
      <w:r>
        <w:rPr>
          <w:rFonts w:hint="eastAsia" w:ascii="仿宋" w:hAnsi="仿宋" w:eastAsia="仿宋" w:cs="Times New Roman"/>
          <w:sz w:val="24"/>
          <w:highlight w:val="none"/>
          <w:lang w:val="en-US" w:eastAsia="zh-CN"/>
        </w:rPr>
        <w:t xml:space="preserve">采购文件、响应文件、</w:t>
      </w:r>
      <w:r>
        <w:rPr>
          <w:rFonts w:ascii="仿宋" w:hAnsi="仿宋" w:eastAsia="仿宋" w:cs="Times New Roman"/>
          <w:sz w:val="24"/>
          <w:highlight w:val="none"/>
        </w:rPr>
        <w:t xml:space="preserve">合同规定的，甲方有权拒收。</w:t>
      </w:r>
      <w:r>
        <w:rPr>
          <w:rFonts w:hint="eastAsia" w:ascii="仿宋" w:hAnsi="仿宋" w:eastAsia="仿宋" w:cs="Times New Roman"/>
          <w:sz w:val="24"/>
          <w:highlight w:val="none"/>
        </w:rPr>
        <w:t xml:space="preserve">甲方拒收的，</w:t>
      </w:r>
      <w:r>
        <w:rPr>
          <w:rFonts w:ascii="仿宋" w:hAnsi="仿宋" w:eastAsia="仿宋" w:cs="Times New Roman"/>
          <w:sz w:val="24"/>
          <w:highlight w:val="none"/>
        </w:rPr>
        <w:t xml:space="preserve">乙方</w:t>
      </w:r>
      <w:r>
        <w:rPr>
          <w:rFonts w:hint="eastAsia" w:ascii="仿宋" w:hAnsi="仿宋" w:eastAsia="仿宋" w:cs="Times New Roman"/>
          <w:sz w:val="24"/>
          <w:highlight w:val="none"/>
        </w:rPr>
        <w:t xml:space="preserve">应</w:t>
      </w:r>
      <w:r>
        <w:rPr>
          <w:rFonts w:ascii="仿宋" w:hAnsi="仿宋" w:eastAsia="仿宋" w:cs="Times New Roman"/>
          <w:sz w:val="24"/>
          <w:highlight w:val="none"/>
        </w:rPr>
        <w:t xml:space="preserve">向甲方支付货款总额5%的违约金。</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lang w:val="en-US" w:eastAsia="zh-CN"/>
        </w:rPr>
        <w:t xml:space="preserve">5.</w:t>
      </w:r>
      <w:r>
        <w:rPr>
          <w:rFonts w:hint="eastAsia" w:ascii="仿宋" w:hAnsi="仿宋" w:eastAsia="仿宋" w:cs="Times New Roman"/>
          <w:sz w:val="24"/>
          <w:highlight w:val="none"/>
        </w:rPr>
        <w:t xml:space="preserve">在乙方承诺的或国家规定的质量保证期内（取两者中最长的期限），</w:t>
      </w:r>
      <w:r>
        <w:rPr>
          <w:rFonts w:ascii="仿宋" w:hAnsi="仿宋" w:eastAsia="仿宋" w:cs="Times New Roman"/>
          <w:sz w:val="24"/>
          <w:highlight w:val="none"/>
        </w:rPr>
        <w:t xml:space="preserve">如经乙方两次维修</w:t>
      </w:r>
      <w:r>
        <w:rPr>
          <w:rFonts w:hint="eastAsia" w:ascii="仿宋" w:hAnsi="仿宋" w:eastAsia="仿宋" w:cs="Times New Roman"/>
          <w:sz w:val="24"/>
          <w:highlight w:val="none"/>
        </w:rPr>
        <w:t xml:space="preserve">或更换</w:t>
      </w:r>
      <w:r>
        <w:rPr>
          <w:rFonts w:ascii="仿宋" w:hAnsi="仿宋" w:eastAsia="仿宋" w:cs="Times New Roman"/>
          <w:sz w:val="24"/>
          <w:highlight w:val="none"/>
        </w:rPr>
        <w:t xml:space="preserve">，货物仍不能达到合同约定</w:t>
      </w:r>
      <w:r>
        <w:rPr>
          <w:rFonts w:hint="eastAsia" w:ascii="仿宋" w:hAnsi="仿宋" w:eastAsia="仿宋" w:cs="Times New Roman"/>
          <w:sz w:val="24"/>
          <w:highlight w:val="none"/>
        </w:rPr>
        <w:t xml:space="preserve">的</w:t>
      </w:r>
      <w:r>
        <w:rPr>
          <w:rFonts w:ascii="仿宋" w:hAnsi="仿宋" w:eastAsia="仿宋" w:cs="Times New Roman"/>
          <w:sz w:val="24"/>
          <w:highlight w:val="none"/>
        </w:rPr>
        <w:t xml:space="preserve">质量标准，甲方有权退货，乙方</w:t>
      </w:r>
      <w:r>
        <w:rPr>
          <w:rFonts w:hint="eastAsia" w:ascii="仿宋" w:hAnsi="仿宋" w:eastAsia="仿宋" w:cs="Times New Roman"/>
          <w:sz w:val="24"/>
          <w:highlight w:val="none"/>
        </w:rPr>
        <w:t xml:space="preserve">应</w:t>
      </w:r>
      <w:r>
        <w:rPr>
          <w:rFonts w:ascii="仿宋" w:hAnsi="仿宋" w:eastAsia="仿宋" w:cs="Times New Roman"/>
          <w:sz w:val="24"/>
          <w:highlight w:val="none"/>
        </w:rPr>
        <w:t xml:space="preserve">退回全部货款，并按第3款处理，同时，乙方还须赔偿甲方因此遭受的损失。</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lang w:val="en-US" w:eastAsia="zh-CN"/>
        </w:rPr>
        <w:t xml:space="preserve">6.</w:t>
      </w:r>
      <w:r>
        <w:rPr>
          <w:rFonts w:hint="eastAsia" w:ascii="仿宋" w:hAnsi="仿宋" w:eastAsia="仿宋" w:cs="Times New Roman"/>
          <w:sz w:val="24"/>
          <w:highlight w:val="none"/>
        </w:rPr>
        <w:t xml:space="preserve">乙方未按本合同的规定和服务承诺提供服务的，应按合同总价款的_3_%向甲方承担违约责任。</w:t>
      </w:r>
      <w:r/>
    </w:p>
    <w:p>
      <w:pPr>
        <w:ind w:firstLine="480"/>
        <w:spacing w:line="400" w:lineRule="exact"/>
        <w:rPr>
          <w:rFonts w:hint="eastAsia" w:ascii="仿宋" w:hAnsi="仿宋" w:eastAsia="仿宋" w:cs="Times New Roman"/>
          <w:sz w:val="24"/>
          <w:highlight w:val="none"/>
          <w:lang w:val="zh-CN"/>
        </w:rPr>
      </w:pPr>
      <w:r>
        <w:rPr>
          <w:rFonts w:hint="eastAsia" w:ascii="仿宋" w:hAnsi="仿宋" w:eastAsia="仿宋" w:cs="Times New Roman"/>
          <w:sz w:val="24"/>
          <w:highlight w:val="none"/>
          <w:lang w:val="en-US" w:eastAsia="zh-CN"/>
        </w:rPr>
        <w:t xml:space="preserve">7</w:t>
      </w:r>
      <w:r>
        <w:rPr>
          <w:rFonts w:hint="default" w:ascii="仿宋" w:hAnsi="仿宋" w:eastAsia="仿宋" w:cs="Times New Roman"/>
          <w:sz w:val="24"/>
          <w:highlight w:val="none"/>
          <w:lang w:val="zh-CN"/>
        </w:rPr>
        <w:t xml:space="preserve">.</w:t>
      </w:r>
      <w:r>
        <w:rPr>
          <w:rFonts w:hint="eastAsia" w:ascii="仿宋" w:hAnsi="仿宋" w:eastAsia="仿宋" w:cs="Times New Roman"/>
          <w:sz w:val="24"/>
          <w:highlight w:val="none"/>
          <w:lang w:val="zh-CN"/>
        </w:rPr>
        <w:t xml:space="preserve">乙方在承担上述</w:t>
      </w:r>
      <w:r>
        <w:rPr>
          <w:rFonts w:hint="eastAsia" w:ascii="仿宋" w:hAnsi="仿宋" w:eastAsia="仿宋" w:cs="Times New Roman"/>
          <w:sz w:val="24"/>
          <w:highlight w:val="none"/>
          <w:lang w:val="en-US" w:eastAsia="zh-CN"/>
        </w:rPr>
        <w:t xml:space="preserve">3</w:t>
      </w:r>
      <w:r>
        <w:rPr>
          <w:rFonts w:hint="default" w:ascii="仿宋" w:hAnsi="仿宋" w:eastAsia="仿宋" w:cs="Times New Roman"/>
          <w:sz w:val="24"/>
          <w:highlight w:val="none"/>
          <w:lang w:val="zh-CN"/>
        </w:rPr>
        <w:t xml:space="preserve">-</w:t>
      </w:r>
      <w:r>
        <w:rPr>
          <w:rFonts w:hint="eastAsia" w:ascii="仿宋" w:hAnsi="仿宋" w:eastAsia="仿宋" w:cs="Times New Roman"/>
          <w:sz w:val="24"/>
          <w:highlight w:val="none"/>
          <w:lang w:val="en-US" w:eastAsia="zh-CN"/>
        </w:rPr>
        <w:t xml:space="preserve">6</w:t>
      </w:r>
      <w:r>
        <w:rPr>
          <w:rFonts w:hint="eastAsia" w:ascii="仿宋" w:hAnsi="仿宋" w:eastAsia="仿宋" w:cs="Times New Roman"/>
          <w:sz w:val="24"/>
          <w:highlight w:val="none"/>
          <w:lang w:val="zh-CN"/>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80"/>
        <w:spacing w:line="400" w:lineRule="exact"/>
        <w:rPr>
          <w:rFonts w:hint="default"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8.</w:t>
      </w:r>
      <w:r>
        <w:rPr>
          <w:rFonts w:hint="eastAsia" w:ascii="仿宋" w:hAnsi="仿宋" w:eastAsia="仿宋" w:cs="Times New Roman"/>
          <w:sz w:val="24"/>
          <w:highlight w:val="none"/>
          <w:lang w:val="zh-CN"/>
        </w:rPr>
        <w:t xml:space="preserve">乙方投标属虚假承诺，或经权威部门监测提供的货物不能满足</w:t>
      </w:r>
      <w:r>
        <w:rPr>
          <w:rFonts w:hint="eastAsia" w:ascii="仿宋" w:hAnsi="仿宋" w:eastAsia="仿宋" w:cs="Times New Roman"/>
          <w:sz w:val="24"/>
          <w:highlight w:val="none"/>
          <w:lang w:val="en-US" w:eastAsia="zh-CN"/>
        </w:rPr>
        <w:t xml:space="preserve">采购</w:t>
      </w:r>
      <w:r>
        <w:rPr>
          <w:rFonts w:hint="eastAsia" w:ascii="仿宋" w:hAnsi="仿宋" w:eastAsia="仿宋" w:cs="Times New Roman"/>
          <w:sz w:val="24"/>
          <w:highlight w:val="none"/>
          <w:lang w:val="zh-CN"/>
        </w:rPr>
        <w:t xml:space="preserve">文件要求，或是由于乙方的过错造成合同无法继续履行的，乙方履约保证金不予退还外，还应向甲方支付不少于合同总价30%赔偿金。</w:t>
      </w:r>
      <w:r/>
    </w:p>
    <w:p>
      <w:pPr>
        <w:ind w:firstLine="482"/>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第</w:t>
      </w:r>
      <w:r>
        <w:rPr>
          <w:rFonts w:hint="eastAsia" w:ascii="仿宋" w:hAnsi="仿宋" w:eastAsia="仿宋" w:cs="Times New Roman"/>
          <w:b/>
          <w:sz w:val="24"/>
          <w:highlight w:val="none"/>
          <w:lang w:val="en-US" w:eastAsia="zh-CN"/>
        </w:rPr>
        <w:t xml:space="preserve">十</w:t>
      </w:r>
      <w:r>
        <w:rPr>
          <w:rFonts w:hint="eastAsia" w:ascii="仿宋" w:hAnsi="仿宋" w:eastAsia="仿宋" w:cs="Times New Roman"/>
          <w:b/>
          <w:sz w:val="24"/>
          <w:highlight w:val="none"/>
        </w:rPr>
        <w:t xml:space="preserve">条 合同的变更和终止</w:t>
      </w:r>
      <w:r/>
    </w:p>
    <w:p>
      <w:pPr>
        <w:ind w:firstLine="480"/>
        <w:jc w:val="left"/>
        <w:spacing w:line="400" w:lineRule="exact"/>
        <w:widowControl w:val="off"/>
        <w:rPr>
          <w:rFonts w:hint="default" w:ascii="仿宋" w:hAnsi="仿宋" w:eastAsia="仿宋" w:cs="Times New Roman"/>
          <w:sz w:val="24"/>
          <w:szCs w:val="24"/>
          <w:highlight w:val="none"/>
          <w:lang w:val="en-US" w:eastAsia="zh-CN" w:bidi="ar-SA"/>
        </w:rPr>
      </w:pPr>
      <w:r>
        <w:rPr>
          <w:rFonts w:hint="eastAsia" w:ascii="仿宋" w:hAnsi="仿宋" w:eastAsia="仿宋" w:cs="Times New Roman"/>
          <w:sz w:val="24"/>
          <w:szCs w:val="24"/>
          <w:highlight w:val="none"/>
          <w:lang w:val="en-US" w:eastAsia="zh-CN" w:bidi="ar-SA"/>
        </w:rPr>
        <w:t xml:space="preserve">除《政府采购法》第49条、第50条第二款规定的情形外，本合同一经签订，甲乙双方不得擅自变更、中止或终止合同。</w:t>
      </w:r>
      <w:r/>
    </w:p>
    <w:p>
      <w:pPr>
        <w:ind w:firstLine="482"/>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第</w:t>
      </w:r>
      <w:r>
        <w:rPr>
          <w:rFonts w:hint="eastAsia" w:ascii="仿宋" w:hAnsi="仿宋" w:eastAsia="仿宋" w:cs="Times New Roman"/>
          <w:b/>
          <w:sz w:val="24"/>
          <w:highlight w:val="none"/>
          <w:lang w:val="en-US" w:eastAsia="zh-CN"/>
        </w:rPr>
        <w:t xml:space="preserve">十一</w:t>
      </w:r>
      <w:r>
        <w:rPr>
          <w:rFonts w:hint="eastAsia" w:ascii="仿宋" w:hAnsi="仿宋" w:eastAsia="仿宋" w:cs="Times New Roman"/>
          <w:b/>
          <w:sz w:val="24"/>
          <w:highlight w:val="none"/>
        </w:rPr>
        <w:t xml:space="preserve">条 合同的转让</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乙方不得擅自部分或全部转让其应履行的合同义务。</w:t>
      </w:r>
      <w:r/>
    </w:p>
    <w:p>
      <w:pPr>
        <w:ind w:firstLine="482"/>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第</w:t>
      </w:r>
      <w:r>
        <w:rPr>
          <w:rFonts w:hint="eastAsia" w:ascii="仿宋" w:hAnsi="仿宋" w:eastAsia="仿宋" w:cs="Times New Roman"/>
          <w:b/>
          <w:sz w:val="24"/>
          <w:highlight w:val="none"/>
          <w:lang w:val="en-US" w:eastAsia="zh-CN"/>
        </w:rPr>
        <w:t xml:space="preserve">十二</w:t>
      </w:r>
      <w:r>
        <w:rPr>
          <w:rFonts w:hint="eastAsia" w:ascii="仿宋" w:hAnsi="仿宋" w:eastAsia="仿宋" w:cs="Times New Roman"/>
          <w:b/>
          <w:sz w:val="24"/>
          <w:highlight w:val="none"/>
        </w:rPr>
        <w:t xml:space="preserve">条 争议的解决</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lang w:eastAsia="zh-CN"/>
        </w:rPr>
        <w:t xml:space="preserve">1.</w:t>
      </w:r>
      <w:r>
        <w:rPr>
          <w:rFonts w:hint="eastAsia" w:ascii="仿宋" w:hAnsi="仿宋" w:eastAsia="仿宋" w:cs="Times New Roman"/>
          <w:sz w:val="24"/>
          <w:highlight w:val="none"/>
        </w:rPr>
        <w:t xml:space="preserve">因货物的质量问题发生争议的，应当邀请国家认可的质量检测机构对货物质量进行鉴定。货物符合标准的，鉴定费由甲方承担；货物不符合质量标准的，鉴定费由乙方承担、并更换有问题商品或部件。</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lang w:eastAsia="zh-CN"/>
        </w:rPr>
        <w:t xml:space="preserve">2.</w:t>
      </w:r>
      <w:r>
        <w:rPr>
          <w:rFonts w:hint="eastAsia" w:ascii="仿宋" w:hAnsi="仿宋" w:eastAsia="仿宋" w:cs="Times New Roman"/>
          <w:sz w:val="24"/>
          <w:highlight w:val="none"/>
        </w:rPr>
        <w:t xml:space="preserve">因履行本合同引起的或与本合同有关的争议，甲、乙双方应首先通过友好协商解决，如果协商不能解决争议，向</w:t>
      </w:r>
      <w:r>
        <w:rPr>
          <w:rFonts w:hint="eastAsia" w:ascii="仿宋" w:hAnsi="仿宋" w:eastAsia="仿宋" w:cs="Times New Roman"/>
          <w:sz w:val="24"/>
          <w:highlight w:val="none"/>
          <w:lang w:val="en-US" w:eastAsia="zh-CN"/>
        </w:rPr>
        <w:t xml:space="preserve">甲方所在地人民法院提起诉讼</w:t>
      </w:r>
      <w:r>
        <w:rPr>
          <w:rFonts w:hint="eastAsia" w:ascii="仿宋" w:hAnsi="仿宋" w:eastAsia="仿宋" w:cs="Times New Roman"/>
          <w:sz w:val="24"/>
          <w:highlight w:val="none"/>
        </w:rPr>
        <w:t xml:space="preserve">。</w:t>
      </w:r>
      <w:r/>
    </w:p>
    <w:p>
      <w:pPr>
        <w:ind w:firstLine="482"/>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第十</w:t>
      </w:r>
      <w:r>
        <w:rPr>
          <w:rFonts w:hint="eastAsia" w:ascii="仿宋" w:hAnsi="仿宋" w:eastAsia="仿宋" w:cs="Times New Roman"/>
          <w:b/>
          <w:sz w:val="24"/>
          <w:highlight w:val="none"/>
          <w:lang w:val="en-US" w:eastAsia="zh-CN"/>
        </w:rPr>
        <w:t xml:space="preserve">三</w:t>
      </w:r>
      <w:r>
        <w:rPr>
          <w:rFonts w:hint="eastAsia" w:ascii="仿宋" w:hAnsi="仿宋" w:eastAsia="仿宋" w:cs="Times New Roman"/>
          <w:b/>
          <w:sz w:val="24"/>
          <w:highlight w:val="none"/>
        </w:rPr>
        <w:t xml:space="preserve">条 合同生效及其他</w:t>
      </w:r>
      <w:r/>
    </w:p>
    <w:p>
      <w:pPr>
        <w:ind w:firstLine="480"/>
        <w:spacing w:line="400" w:lineRule="exact"/>
        <w:rPr>
          <w:rFonts w:ascii="仿宋" w:hAnsi="仿宋" w:eastAsia="仿宋" w:cs="Times New Roman"/>
          <w:sz w:val="24"/>
          <w:highlight w:val="none"/>
        </w:rPr>
        <w:outlineLvl w:val="0"/>
      </w:pPr>
      <w:r>
        <w:rPr>
          <w:rFonts w:hint="eastAsia" w:ascii="仿宋" w:hAnsi="仿宋" w:eastAsia="仿宋" w:cs="Times New Roman"/>
          <w:sz w:val="24"/>
          <w:highlight w:val="none"/>
          <w:lang w:eastAsia="zh-CN"/>
        </w:rPr>
        <w:t xml:space="preserve">1.</w:t>
      </w:r>
      <w:r>
        <w:rPr>
          <w:rFonts w:hint="eastAsia" w:ascii="仿宋" w:hAnsi="仿宋" w:eastAsia="仿宋" w:cs="Times New Roman"/>
          <w:sz w:val="24"/>
          <w:highlight w:val="none"/>
        </w:rPr>
        <w:t xml:space="preserve">本合同自签订之日起生效。</w:t>
      </w:r>
      <w:r/>
    </w:p>
    <w:p>
      <w:pPr>
        <w:ind w:firstLine="480"/>
        <w:spacing w:line="400" w:lineRule="exact"/>
        <w:rPr>
          <w:rFonts w:ascii="仿宋" w:hAnsi="仿宋" w:eastAsia="仿宋" w:cs="Times New Roman"/>
          <w:sz w:val="24"/>
          <w:highlight w:val="none"/>
        </w:rPr>
        <w:outlineLvl w:val="0"/>
      </w:pPr>
      <w:r>
        <w:rPr>
          <w:rFonts w:ascii="仿宋" w:hAnsi="仿宋" w:eastAsia="仿宋" w:cs="Times New Roman"/>
          <w:sz w:val="24"/>
          <w:highlight w:val="none"/>
        </w:rPr>
      </w:r>
      <w:r/>
    </w:p>
    <w:p>
      <w:pPr>
        <w:pStyle w:val="922"/>
        <w:rPr>
          <w:rFonts w:ascii="方正小标宋简体" w:eastAsia="方正小标宋简体"/>
          <w:bCs/>
          <w:color w:val="auto"/>
          <w:sz w:val="32"/>
          <w:szCs w:val="32"/>
          <w:highlight w:val="none"/>
        </w:rPr>
      </w:pPr>
      <w:r>
        <w:rPr>
          <w:rFonts w:ascii="黑体" w:hAnsi="黑体" w:eastAsia="黑体"/>
          <w:sz w:val="28"/>
          <w:szCs w:val="28"/>
          <w:highlight w:val="none"/>
        </w:rPr>
        <w:br w:type="page" w:clear="all"/>
      </w:r>
      <w:r>
        <w:rPr>
          <w:rFonts w:hint="eastAsia" w:ascii="方正小标宋简体" w:hAnsi="Times New Roman" w:eastAsia="方正小标宋简体" w:cs="Times New Roman"/>
          <w:bCs/>
          <w:color w:val="auto"/>
          <w:sz w:val="32"/>
          <w:szCs w:val="32"/>
          <w:lang w:val="en-US" w:eastAsia="zh-CN" w:bidi="ar-SA"/>
        </w:rPr>
        <w:t xml:space="preserve">第5章</w:t>
      </w:r>
      <w:bookmarkStart w:id="122" w:name="_Toc9900"/>
      <w:r>
        <w:rPr>
          <w:rFonts w:hint="eastAsia" w:ascii="方正小标宋简体" w:eastAsia="方正小标宋简体"/>
          <w:bCs/>
          <w:color w:val="auto"/>
          <w:sz w:val="32"/>
          <w:szCs w:val="32"/>
          <w:highlight w:val="none"/>
        </w:rPr>
        <w:t xml:space="preserve"> </w:t>
      </w:r>
      <w:bookmarkStart w:id="123" w:name="_Toc18870"/>
      <w:r>
        <w:rPr>
          <w:rFonts w:hint="eastAsia" w:ascii="方正小标宋简体" w:eastAsia="方正小标宋简体"/>
          <w:bCs/>
          <w:color w:val="auto"/>
          <w:sz w:val="32"/>
          <w:szCs w:val="32"/>
          <w:highlight w:val="none"/>
          <w:lang w:val="en-US" w:eastAsia="zh-CN"/>
        </w:rPr>
        <w:t xml:space="preserve"> </w:t>
      </w:r>
      <w:r>
        <w:rPr>
          <w:rFonts w:hint="eastAsia" w:ascii="方正小标宋简体" w:eastAsia="方正小标宋简体"/>
          <w:bCs/>
          <w:color w:val="auto"/>
          <w:sz w:val="32"/>
          <w:szCs w:val="32"/>
          <w:highlight w:val="none"/>
        </w:rPr>
        <w:t xml:space="preserve">竞争性谈判响应文件组成</w:t>
      </w:r>
      <w:bookmarkEnd w:id="122"/>
      <w:r/>
      <w:bookmarkEnd w:id="123"/>
      <w:r/>
      <w:r/>
    </w:p>
    <w:p>
      <w:pPr>
        <w:pStyle w:val="910"/>
        <w:ind w:firstLine="0"/>
        <w:jc w:val="center"/>
        <w:spacing w:line="240" w:lineRule="auto"/>
        <w:rPr>
          <w:rFonts w:ascii="方正小标宋简体" w:eastAsia="方正小标宋简体"/>
          <w:bCs/>
          <w:color w:val="auto"/>
          <w:sz w:val="32"/>
          <w:szCs w:val="32"/>
          <w:highlight w:val="none"/>
        </w:rPr>
      </w:pPr>
      <w:r>
        <w:rPr>
          <w:rFonts w:ascii="方正小标宋简体" w:eastAsia="方正小标宋简体"/>
          <w:bCs/>
          <w:color w:val="auto"/>
          <w:sz w:val="32"/>
          <w:szCs w:val="32"/>
          <w:highlight w:val="none"/>
        </w:rPr>
      </w:r>
      <w:r/>
    </w:p>
    <w:p>
      <w:pPr>
        <w:ind w:firstLine="880"/>
        <w:jc w:val="center"/>
        <w:spacing w:line="500" w:lineRule="exact"/>
        <w:rPr>
          <w:rFonts w:ascii="方正小标宋简体" w:hAnsi="仿宋" w:eastAsia="方正小标宋简体"/>
          <w:color w:val="auto"/>
          <w:sz w:val="44"/>
          <w:szCs w:val="44"/>
          <w:highlight w:val="none"/>
        </w:rPr>
      </w:pPr>
      <w:r>
        <w:rPr>
          <w:rFonts w:hint="eastAsia" w:ascii="方正小标宋简体" w:hAnsi="仿宋" w:eastAsia="方正小标宋简体"/>
          <w:color w:val="auto"/>
          <w:sz w:val="44"/>
          <w:szCs w:val="44"/>
          <w:highlight w:val="none"/>
        </w:rPr>
        <w:t xml:space="preserve">如皋市政府采购竞争性谈判响应文件</w:t>
      </w:r>
      <w:r/>
    </w:p>
    <w:p>
      <w:pPr>
        <w:ind w:firstLine="1434"/>
        <w:rPr>
          <w:rFonts w:ascii="宋体" w:hAnsi="宋体"/>
          <w:b/>
          <w:color w:val="auto"/>
          <w:sz w:val="24"/>
          <w:highlight w:val="none"/>
        </w:rPr>
      </w:pPr>
      <w:r>
        <w:rPr>
          <w:rFonts w:ascii="宋体" w:hAnsi="宋体"/>
          <w:b/>
          <w:color w:val="auto"/>
          <w:sz w:val="24"/>
          <w:highlight w:val="none"/>
        </w:rPr>
      </w:r>
      <w:r/>
    </w:p>
    <w:p>
      <w:pPr>
        <w:ind w:firstLine="1434"/>
        <w:rPr>
          <w:rFonts w:ascii="宋体" w:hAnsi="宋体"/>
          <w:b/>
          <w:color w:val="auto"/>
          <w:sz w:val="24"/>
          <w:highlight w:val="none"/>
        </w:rPr>
      </w:pPr>
      <w:r>
        <w:rPr>
          <w:rFonts w:ascii="宋体" w:hAnsi="宋体"/>
          <w:b/>
          <w:color w:val="auto"/>
          <w:sz w:val="24"/>
          <w:highlight w:val="none"/>
        </w:rPr>
      </w:r>
      <w:r/>
    </w:p>
    <w:p>
      <w:pPr>
        <w:ind w:firstLine="1434"/>
        <w:rPr>
          <w:rFonts w:ascii="宋体" w:hAnsi="宋体"/>
          <w:b/>
          <w:color w:val="auto"/>
          <w:sz w:val="24"/>
          <w:highlight w:val="none"/>
        </w:rPr>
      </w:pPr>
      <w:r>
        <w:rPr>
          <w:rFonts w:ascii="宋体" w:hAnsi="宋体"/>
          <w:b/>
          <w:color w:val="auto"/>
          <w:sz w:val="24"/>
          <w:highlight w:val="none"/>
        </w:rPr>
      </w:r>
      <w:r/>
    </w:p>
    <w:p>
      <w:pPr>
        <w:ind w:firstLine="1434"/>
        <w:rPr>
          <w:rFonts w:ascii="宋体" w:hAnsi="宋体"/>
          <w:b/>
          <w:color w:val="auto"/>
          <w:sz w:val="24"/>
          <w:highlight w:val="none"/>
        </w:rPr>
      </w:pPr>
      <w:r>
        <w:rPr>
          <w:rFonts w:ascii="宋体" w:hAnsi="宋体"/>
          <w:b/>
          <w:color w:val="auto"/>
          <w:sz w:val="24"/>
          <w:highlight w:val="none"/>
        </w:rPr>
      </w:r>
      <w:r/>
    </w:p>
    <w:p>
      <w:pPr>
        <w:ind w:firstLine="1434"/>
        <w:rPr>
          <w:rFonts w:ascii="宋体" w:hAnsi="宋体"/>
          <w:b/>
          <w:color w:val="auto"/>
          <w:sz w:val="24"/>
          <w:highlight w:val="none"/>
        </w:rPr>
      </w:pPr>
      <w:r>
        <w:rPr>
          <w:rFonts w:ascii="宋体" w:hAnsi="宋体"/>
          <w:b/>
          <w:color w:val="auto"/>
          <w:sz w:val="24"/>
          <w:highlight w:val="none"/>
        </w:rPr>
      </w:r>
      <w:r/>
    </w:p>
    <w:p>
      <w:pPr>
        <w:ind w:firstLine="1434"/>
        <w:rPr>
          <w:rFonts w:ascii="宋体" w:hAnsi="宋体"/>
          <w:b/>
          <w:color w:val="auto"/>
          <w:sz w:val="24"/>
          <w:highlight w:val="none"/>
        </w:rPr>
      </w:pPr>
      <w:r>
        <w:rPr>
          <w:rFonts w:ascii="宋体" w:hAnsi="宋体"/>
          <w:b/>
          <w:color w:val="auto"/>
          <w:sz w:val="24"/>
          <w:highlight w:val="none"/>
        </w:rPr>
      </w:r>
      <w:r/>
    </w:p>
    <w:p>
      <w:pPr>
        <w:ind w:firstLine="2072"/>
        <w:rPr>
          <w:rFonts w:ascii="宋体" w:hAnsi="宋体"/>
          <w:b/>
          <w:color w:val="auto"/>
          <w:sz w:val="32"/>
          <w:szCs w:val="32"/>
          <w:highlight w:val="none"/>
        </w:rPr>
      </w:pPr>
      <w:r>
        <w:rPr>
          <w:rFonts w:ascii="宋体" w:hAnsi="宋体"/>
          <w:b/>
          <w:color w:val="auto"/>
          <w:sz w:val="32"/>
          <w:szCs w:val="32"/>
          <w:highlight w:val="none"/>
        </w:rPr>
      </w:r>
      <w:r/>
    </w:p>
    <w:p>
      <w:pPr>
        <w:jc w:val="left"/>
        <w:rPr>
          <w:rFonts w:hint="eastAsia" w:ascii="宋体" w:hAnsi="宋体" w:eastAsia="宋体"/>
          <w:b/>
          <w:color w:val="auto"/>
          <w:sz w:val="32"/>
          <w:szCs w:val="32"/>
          <w:highlight w:val="none"/>
          <w:lang w:val="en-US" w:eastAsia="zh-CN"/>
        </w:rPr>
      </w:pPr>
      <w:r>
        <w:rPr>
          <w:rFonts w:hint="eastAsia" w:ascii="宋体" w:hAnsi="宋体"/>
          <w:b/>
          <w:color w:val="auto"/>
          <w:sz w:val="32"/>
          <w:szCs w:val="32"/>
          <w:highlight w:val="none"/>
        </w:rPr>
        <w:t xml:space="preserve">项目名称：</w:t>
      </w:r>
      <w:r>
        <w:rPr>
          <w:rFonts w:hint="eastAsia" w:ascii="宋体" w:hAnsi="宋体"/>
          <w:b/>
          <w:color w:val="auto"/>
          <w:sz w:val="32"/>
          <w:szCs w:val="32"/>
          <w:highlight w:val="none"/>
          <w:lang w:val="en-US" w:eastAsia="zh-CN"/>
        </w:rPr>
        <w:t xml:space="preserve">城北街道纪港农产品加工及仓储物流中心项目烘干机及储粮塔采购</w:t>
      </w:r>
      <w:r/>
    </w:p>
    <w:p>
      <w:pPr>
        <w:jc w:val="left"/>
        <w:rPr>
          <w:rFonts w:hint="eastAsia" w:ascii="宋体" w:hAnsi="宋体" w:eastAsia="宋体"/>
          <w:b/>
          <w:color w:val="auto"/>
          <w:sz w:val="32"/>
          <w:szCs w:val="32"/>
          <w:highlight w:val="none"/>
          <w:u w:val="single"/>
          <w:lang w:val="en-US" w:eastAsia="zh-CN"/>
        </w:rPr>
      </w:pPr>
      <w:r>
        <w:rPr>
          <w:rFonts w:hint="eastAsia" w:ascii="宋体" w:hAnsi="宋体"/>
          <w:b/>
          <w:color w:val="auto"/>
          <w:sz w:val="32"/>
          <w:szCs w:val="32"/>
          <w:highlight w:val="none"/>
        </w:rPr>
        <w:t xml:space="preserve">计划编号：JSZC-320682-NTGS-T2026-0008</w:t>
      </w:r>
      <w:r>
        <w:rPr>
          <w:rFonts w:hint="eastAsia" w:ascii="宋体" w:hAnsi="宋体"/>
          <w:b/>
          <w:color w:val="auto"/>
          <w:sz w:val="32"/>
          <w:szCs w:val="32"/>
          <w:highlight w:val="none"/>
          <w:lang w:val="en-US" w:eastAsia="zh-CN"/>
        </w:rPr>
        <w:t xml:space="preserve">                             </w:t>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pStyle w:val="723"/>
        <w:rPr>
          <w:rFonts w:ascii="文鼎CS楷体" w:eastAsia="文鼎CS楷体"/>
          <w:b/>
          <w:bCs/>
          <w:color w:val="auto"/>
          <w:sz w:val="32"/>
          <w:szCs w:val="32"/>
          <w:highlight w:val="none"/>
        </w:rPr>
      </w:pPr>
      <w:r>
        <w:rPr>
          <w:rFonts w:ascii="文鼎CS楷体" w:eastAsia="文鼎CS楷体"/>
          <w:b/>
          <w:bCs/>
          <w:color w:val="auto"/>
          <w:sz w:val="32"/>
          <w:szCs w:val="32"/>
          <w:highlight w:val="none"/>
        </w:rPr>
      </w:r>
      <w:r/>
    </w:p>
    <w:p>
      <w:pPr>
        <w:pStyle w:val="723"/>
        <w:rPr>
          <w:rFonts w:ascii="文鼎CS楷体" w:eastAsia="文鼎CS楷体"/>
          <w:b/>
          <w:bCs/>
          <w:color w:val="auto"/>
          <w:sz w:val="32"/>
          <w:szCs w:val="32"/>
          <w:highlight w:val="none"/>
        </w:rPr>
      </w:pPr>
      <w:r>
        <w:rPr>
          <w:rFonts w:ascii="文鼎CS楷体" w:eastAsia="文鼎CS楷体"/>
          <w:b/>
          <w:bCs/>
          <w:color w:val="auto"/>
          <w:sz w:val="32"/>
          <w:szCs w:val="32"/>
          <w:highlight w:val="none"/>
        </w:rPr>
      </w:r>
      <w:r/>
    </w:p>
    <w:p>
      <w:pPr>
        <w:pStyle w:val="723"/>
        <w:rPr>
          <w:rFonts w:ascii="文鼎CS楷体" w:eastAsia="文鼎CS楷体"/>
          <w:b/>
          <w:bCs/>
          <w:color w:val="auto"/>
          <w:sz w:val="32"/>
          <w:szCs w:val="32"/>
          <w:highlight w:val="none"/>
        </w:rPr>
      </w:pPr>
      <w:r>
        <w:rPr>
          <w:rFonts w:ascii="文鼎CS楷体" w:eastAsia="文鼎CS楷体"/>
          <w:b/>
          <w:bCs/>
          <w:color w:val="auto"/>
          <w:sz w:val="32"/>
          <w:szCs w:val="32"/>
          <w:highlight w:val="none"/>
        </w:rPr>
      </w:r>
      <w:r/>
    </w:p>
    <w:p>
      <w:pPr>
        <w:pStyle w:val="723"/>
        <w:rPr>
          <w:rFonts w:ascii="文鼎CS楷体" w:eastAsia="文鼎CS楷体"/>
          <w:b/>
          <w:bCs/>
          <w:color w:val="auto"/>
          <w:sz w:val="32"/>
          <w:szCs w:val="32"/>
          <w:highlight w:val="none"/>
        </w:rPr>
      </w:pPr>
      <w:r>
        <w:rPr>
          <w:rFonts w:ascii="文鼎CS楷体" w:eastAsia="文鼎CS楷体"/>
          <w:b/>
          <w:bCs/>
          <w:color w:val="auto"/>
          <w:sz w:val="32"/>
          <w:szCs w:val="32"/>
          <w:highlight w:val="none"/>
        </w:rPr>
      </w:r>
      <w:r/>
    </w:p>
    <w:p>
      <w:pPr>
        <w:rPr>
          <w:color w:val="auto"/>
          <w:sz w:val="32"/>
          <w:szCs w:val="32"/>
          <w:highlight w:val="none"/>
          <w:u w:val="single"/>
        </w:rPr>
      </w:pPr>
      <w:r>
        <w:rPr>
          <w:rFonts w:hint="eastAsia"/>
          <w:b/>
          <w:color w:val="auto"/>
          <w:sz w:val="32"/>
          <w:szCs w:val="32"/>
          <w:highlight w:val="none"/>
        </w:rPr>
        <w:t xml:space="preserve">供应商名称：</w:t>
      </w:r>
      <w:r/>
    </w:p>
    <w:p>
      <w:pPr>
        <w:spacing w:line="500" w:lineRule="atLeast"/>
        <w:rPr>
          <w:rFonts w:ascii="宋体" w:hAnsi="宋体"/>
          <w:b/>
          <w:color w:val="auto"/>
          <w:sz w:val="32"/>
          <w:szCs w:val="32"/>
          <w:highlight w:val="none"/>
        </w:rPr>
      </w:pPr>
      <w:r>
        <w:rPr>
          <w:rFonts w:hint="eastAsia" w:ascii="宋体" w:hAnsi="宋体"/>
          <w:b/>
          <w:color w:val="auto"/>
          <w:sz w:val="32"/>
          <w:szCs w:val="32"/>
          <w:highlight w:val="none"/>
        </w:rPr>
        <w:t xml:space="preserve">地址： </w:t>
      </w:r>
      <w:r/>
    </w:p>
    <w:p>
      <w:pPr>
        <w:spacing w:line="500" w:lineRule="atLeast"/>
        <w:rPr>
          <w:rFonts w:ascii="宋体" w:hAnsi="宋体"/>
          <w:b/>
          <w:color w:val="auto"/>
          <w:sz w:val="32"/>
          <w:szCs w:val="32"/>
          <w:highlight w:val="none"/>
        </w:rPr>
      </w:pPr>
      <w:r>
        <w:rPr>
          <w:rFonts w:hint="eastAsia"/>
          <w:b/>
          <w:color w:val="auto"/>
          <w:sz w:val="32"/>
          <w:szCs w:val="32"/>
          <w:highlight w:val="none"/>
        </w:rPr>
        <w:t xml:space="preserve">联系</w:t>
      </w:r>
      <w:r>
        <w:rPr>
          <w:rFonts w:hint="eastAsia" w:ascii="宋体" w:hAnsi="宋体"/>
          <w:b/>
          <w:color w:val="auto"/>
          <w:sz w:val="32"/>
          <w:szCs w:val="32"/>
          <w:highlight w:val="none"/>
        </w:rPr>
        <w:t xml:space="preserve">电话： </w:t>
      </w:r>
      <w:r/>
    </w:p>
    <w:p>
      <w:pPr>
        <w:jc w:val="center"/>
        <w:spacing w:line="500" w:lineRule="atLeast"/>
        <w:rPr>
          <w:rFonts w:hint="eastAsia" w:ascii="宋体" w:hAnsi="宋体"/>
          <w:b/>
          <w:bCs/>
          <w:color w:val="auto"/>
          <w:sz w:val="32"/>
          <w:szCs w:val="32"/>
          <w:highlight w:val="none"/>
        </w:rPr>
      </w:pPr>
      <w:r>
        <w:rPr>
          <w:rFonts w:hint="eastAsia" w:ascii="宋体" w:hAnsi="宋体"/>
          <w:b/>
          <w:color w:val="auto"/>
          <w:sz w:val="32"/>
          <w:szCs w:val="32"/>
          <w:highlight w:val="none"/>
        </w:rPr>
        <w:t xml:space="preserve">年月日</w:t>
      </w:r>
      <w:r/>
    </w:p>
    <w:p>
      <w:pPr>
        <w:jc w:val="center"/>
        <w:spacing w:line="500" w:lineRule="atLeast"/>
        <w:rPr>
          <w:rFonts w:ascii="宋体" w:hAnsi="宋体"/>
          <w:b/>
          <w:bCs/>
          <w:color w:val="auto"/>
          <w:sz w:val="32"/>
          <w:szCs w:val="32"/>
          <w:highlight w:val="none"/>
        </w:rPr>
      </w:pPr>
      <w:r>
        <w:rPr>
          <w:rFonts w:hint="eastAsia" w:ascii="宋体" w:hAnsi="宋体"/>
          <w:b/>
          <w:color w:val="auto"/>
          <w:sz w:val="32"/>
          <w:szCs w:val="32"/>
          <w:highlight w:val="none"/>
        </w:rPr>
      </w:r>
      <w:r>
        <w:rPr>
          <w:rFonts w:hint="eastAsia" w:ascii="宋体" w:hAnsi="宋体"/>
          <w:b/>
          <w:color w:val="auto"/>
          <w:sz w:val="32"/>
          <w:szCs w:val="32"/>
          <w:highlight w:val="none"/>
        </w:rPr>
      </w:r>
      <w:r/>
    </w:p>
    <w:p>
      <w:pPr>
        <w:ind w:firstLine="954"/>
        <w:rPr>
          <w:rFonts w:ascii="宋体" w:hAnsi="宋体"/>
          <w:b/>
          <w:color w:val="auto"/>
          <w:sz w:val="24"/>
          <w:highlight w:val="none"/>
        </w:rPr>
      </w:pPr>
      <w:r>
        <w:rPr>
          <w:rFonts w:ascii="宋体" w:hAnsi="宋体"/>
          <w:b/>
          <w:color w:val="auto"/>
          <w:sz w:val="24"/>
          <w:highlight w:val="none"/>
        </w:rPr>
      </w:r>
      <w:r/>
    </w:p>
    <w:p>
      <w:pPr>
        <w:ind w:firstLine="560"/>
        <w:spacing w:line="500" w:lineRule="exact"/>
        <w:rPr>
          <w:rFonts w:ascii="仿宋" w:hAnsi="仿宋" w:eastAsia="仿宋"/>
          <w:color w:val="auto"/>
          <w:sz w:val="28"/>
          <w:szCs w:val="28"/>
          <w:highlight w:val="none"/>
        </w:rPr>
        <w:outlineLvl w:val="1"/>
      </w:pPr>
      <w:r/>
      <w:bookmarkStart w:id="124" w:name="_Toc22501"/>
      <w:r/>
      <w:bookmarkStart w:id="125" w:name="_Toc25069"/>
      <w:r>
        <w:rPr>
          <w:rFonts w:hint="eastAsia" w:ascii="黑体" w:hAnsi="黑体" w:eastAsia="黑体"/>
          <w:color w:val="auto"/>
          <w:sz w:val="28"/>
          <w:szCs w:val="28"/>
          <w:highlight w:val="none"/>
        </w:rPr>
        <w:t xml:space="preserve">一、资格证明文件</w:t>
      </w:r>
      <w:bookmarkEnd w:id="124"/>
      <w:r/>
      <w:bookmarkEnd w:id="125"/>
      <w:r/>
      <w:r/>
    </w:p>
    <w:p>
      <w:pPr>
        <w:ind w:firstLine="560"/>
        <w:rPr>
          <w:rFonts w:ascii="仿宋" w:hAnsi="仿宋" w:eastAsia="仿宋" w:cs="Arial"/>
          <w:color w:val="auto"/>
          <w:sz w:val="28"/>
          <w:szCs w:val="28"/>
          <w:highlight w:val="none"/>
        </w:rPr>
      </w:pPr>
      <w:r>
        <w:rPr>
          <w:rFonts w:hint="eastAsia" w:ascii="仿宋" w:hAnsi="仿宋" w:eastAsia="仿宋"/>
          <w:color w:val="auto"/>
          <w:sz w:val="28"/>
          <w:szCs w:val="28"/>
          <w:highlight w:val="none"/>
        </w:rPr>
        <w:t xml:space="preserve">（一）</w:t>
      </w:r>
      <w:r>
        <w:rPr>
          <w:rFonts w:hint="eastAsia" w:ascii="仿宋" w:hAnsi="仿宋" w:eastAsia="仿宋" w:cs="Arial"/>
          <w:color w:val="auto"/>
          <w:sz w:val="28"/>
          <w:szCs w:val="28"/>
          <w:highlight w:val="none"/>
        </w:rPr>
        <w:t xml:space="preserve">法人或者其他组织的营业执照，自然人的身份证（复印件）。</w:t>
      </w:r>
      <w:r/>
    </w:p>
    <w:p>
      <w:pPr>
        <w:ind w:firstLine="560"/>
        <w:jc w:val="left"/>
        <w:spacing w:before="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（二）参加本次政府采购活动前的会计报表</w:t>
      </w:r>
      <w:r>
        <w:rPr>
          <w:rFonts w:hint="eastAsia" w:ascii="仿宋" w:hAnsi="仿宋" w:eastAsia="仿宋" w:cs="Arial"/>
          <w:color w:val="auto"/>
          <w:sz w:val="28"/>
          <w:szCs w:val="28"/>
          <w:highlight w:val="none"/>
        </w:rPr>
        <w:t xml:space="preserve">（复印件，成立不满一年不需提供）。</w:t>
      </w:r>
      <w:r/>
    </w:p>
    <w:p>
      <w:pPr>
        <w:ind w:firstLine="560"/>
        <w:jc w:val="left"/>
        <w:spacing w:before="5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（三）参加本次政府采购活动前一年内至少一个月依法缴纳税收及缴纳社会保障资金的证明材料。供应商依法享受缓缴、免缴税收、社会保障资金的提供证明材料。</w:t>
      </w:r>
      <w:r/>
    </w:p>
    <w:p>
      <w:pPr>
        <w:ind w:firstLine="560"/>
        <w:jc w:val="left"/>
        <w:spacing w:before="50"/>
        <w:rPr>
          <w:rFonts w:ascii="仿宋" w:hAnsi="仿宋" w:eastAsia="仿宋" w:cs="Arial"/>
          <w:color w:val="auto"/>
          <w:sz w:val="28"/>
          <w:szCs w:val="28"/>
          <w:highlight w:val="none"/>
        </w:rPr>
      </w:pPr>
      <w:r>
        <w:rPr>
          <w:rFonts w:hint="eastAsia" w:ascii="仿宋" w:hAnsi="仿宋" w:eastAsia="仿宋"/>
          <w:color w:val="auto"/>
          <w:sz w:val="28"/>
          <w:szCs w:val="28"/>
          <w:highlight w:val="none"/>
        </w:rPr>
        <w:t xml:space="preserve">（四）根据项目需求提供履行合同</w:t>
      </w:r>
      <w:r>
        <w:rPr>
          <w:rFonts w:hint="eastAsia" w:ascii="仿宋" w:hAnsi="仿宋" w:eastAsia="仿宋" w:cs="Arial"/>
          <w:color w:val="auto"/>
          <w:sz w:val="28"/>
          <w:szCs w:val="28"/>
          <w:highlight w:val="none"/>
        </w:rPr>
        <w:t xml:space="preserve">必需的设备和专业技术能力的声明及证明材料。</w:t>
      </w:r>
      <w:r/>
    </w:p>
    <w:p>
      <w:pPr>
        <w:jc w:val="center"/>
        <w:rPr>
          <w:rFonts w:ascii="方正小标宋简体" w:hAnsi="仿宋" w:eastAsia="方正小标宋简体"/>
          <w:color w:val="auto"/>
          <w:sz w:val="36"/>
          <w:szCs w:val="36"/>
          <w:highlight w:val="none"/>
        </w:rPr>
      </w:pPr>
      <w:r>
        <w:rPr>
          <w:rFonts w:hint="eastAsia" w:ascii="方正小标宋简体" w:hAnsi="仿宋" w:eastAsia="方正小标宋简体"/>
          <w:color w:val="auto"/>
          <w:sz w:val="36"/>
          <w:szCs w:val="36"/>
          <w:highlight w:val="none"/>
        </w:rPr>
        <w:t xml:space="preserve">声  明</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主要设备有：________。</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主要专业技术能力有：________。</w:t>
      </w:r>
      <w:r/>
    </w:p>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252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供应商名称（公章）：</w:t>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授权代表签字：_________________</w:t>
      </w:r>
      <w:r/>
    </w:p>
    <w:p>
      <w:pPr>
        <w:ind w:firstLine="560"/>
        <w:jc w:val="left"/>
        <w:spacing w:before="50"/>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                           日期：______年 月日</w:t>
      </w:r>
      <w:r/>
    </w:p>
    <w:p>
      <w:pPr>
        <w:ind w:firstLine="560"/>
        <w:rPr>
          <w:rFonts w:ascii="仿宋" w:hAnsi="仿宋" w:eastAsia="仿宋" w:cs="Arial"/>
          <w:color w:val="auto"/>
          <w:sz w:val="28"/>
          <w:szCs w:val="28"/>
          <w:highlight w:val="none"/>
        </w:rPr>
      </w:pPr>
      <w:r>
        <w:rPr>
          <w:rFonts w:ascii="仿宋" w:hAnsi="仿宋" w:eastAsia="仿宋"/>
          <w:color w:val="auto"/>
          <w:sz w:val="28"/>
          <w:szCs w:val="28"/>
          <w:highlight w:val="none"/>
        </w:rPr>
        <w:br w:type="page" w:clear="all"/>
      </w:r>
      <w:r>
        <w:rPr>
          <w:rFonts w:hint="eastAsia" w:ascii="仿宋" w:hAnsi="仿宋" w:eastAsia="仿宋"/>
          <w:color w:val="auto"/>
          <w:sz w:val="28"/>
          <w:szCs w:val="28"/>
          <w:highlight w:val="none"/>
        </w:rPr>
        <w:t xml:space="preserve">（五）</w:t>
      </w:r>
      <w:r>
        <w:rPr>
          <w:rFonts w:hint="eastAsia" w:ascii="仿宋" w:hAnsi="仿宋" w:eastAsia="仿宋" w:cs="Arial"/>
          <w:color w:val="auto"/>
          <w:sz w:val="28"/>
          <w:szCs w:val="28"/>
          <w:highlight w:val="none"/>
        </w:rPr>
        <w:t xml:space="preserve">参加本次政府采购活动前 3 年内在经营活动中没有重大违法记录的书面声明。</w:t>
      </w:r>
      <w:r/>
    </w:p>
    <w:p>
      <w:pPr>
        <w:jc w:val="center"/>
        <w:rPr>
          <w:rFonts w:ascii="方正小标宋简体" w:hAnsi="仿宋" w:eastAsia="方正小标宋简体"/>
          <w:color w:val="auto"/>
          <w:sz w:val="36"/>
          <w:szCs w:val="36"/>
          <w:highlight w:val="none"/>
        </w:rPr>
      </w:pPr>
      <w:r>
        <w:rPr>
          <w:rFonts w:hint="eastAsia" w:ascii="方正小标宋简体" w:hAnsi="仿宋" w:eastAsia="方正小标宋简体"/>
          <w:color w:val="auto"/>
          <w:sz w:val="36"/>
          <w:szCs w:val="36"/>
          <w:highlight w:val="none"/>
        </w:rPr>
        <w:t xml:space="preserve">声  明</w:t>
      </w:r>
      <w:r/>
    </w:p>
    <w:p>
      <w:pPr>
        <w:ind w:firstLine="482"/>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在响应文件提交截止时间前，没有被“信用中国”（</w:t>
      </w:r>
      <w:r>
        <w:rPr>
          <w:rFonts w:ascii="仿宋" w:hAnsi="仿宋" w:eastAsia="仿宋"/>
          <w:color w:val="auto"/>
          <w:sz w:val="28"/>
          <w:szCs w:val="28"/>
          <w:highlight w:val="none"/>
        </w:rPr>
        <w:t xml:space="preserve">www.creditchina.gov.cn</w:t>
      </w:r>
      <w:r>
        <w:rPr>
          <w:rFonts w:hint="eastAsia" w:ascii="仿宋" w:hAnsi="仿宋" w:eastAsia="仿宋"/>
          <w:color w:val="auto"/>
          <w:sz w:val="28"/>
          <w:szCs w:val="28"/>
          <w:highlight w:val="none"/>
        </w:rPr>
        <w:t xml:space="preserve">）、“中国政府采购网”（</w:t>
      </w:r>
      <w:r>
        <w:rPr>
          <w:rFonts w:ascii="仿宋" w:hAnsi="仿宋" w:eastAsia="仿宋"/>
          <w:color w:val="auto"/>
          <w:sz w:val="28"/>
          <w:szCs w:val="28"/>
          <w:highlight w:val="none"/>
        </w:rPr>
        <w:t xml:space="preserve">www.ccgp.gov.cn</w:t>
      </w:r>
      <w:r>
        <w:rPr>
          <w:rFonts w:hint="eastAsia" w:ascii="仿宋" w:hAnsi="仿宋" w:eastAsia="仿宋"/>
          <w:color w:val="auto"/>
          <w:sz w:val="28"/>
          <w:szCs w:val="28"/>
          <w:highlight w:val="none"/>
        </w:rPr>
        <w:t xml:space="preserve">）网站列入失信被执行人、重大税收违法案件当事人名单、政府采购严重违法失信行为记录名单。</w:t>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供应商名称（公章）：</w:t>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授权代表签字：_________________</w:t>
      </w:r>
      <w:r/>
    </w:p>
    <w:p>
      <w:pPr>
        <w:ind w:firstLine="560"/>
        <w:rPr>
          <w:rFonts w:ascii="仿宋" w:hAnsi="仿宋" w:eastAsia="仿宋" w:cs="Arial"/>
          <w:color w:val="auto"/>
          <w:sz w:val="28"/>
          <w:szCs w:val="28"/>
          <w:highlight w:val="none"/>
        </w:rPr>
      </w:pPr>
      <w:r>
        <w:rPr>
          <w:rFonts w:hint="eastAsia" w:ascii="仿宋" w:hAnsi="仿宋" w:eastAsia="仿宋"/>
          <w:color w:val="auto"/>
          <w:sz w:val="28"/>
          <w:szCs w:val="28"/>
          <w:highlight w:val="none"/>
        </w:rPr>
        <w:t xml:space="preserve">                           日期：______年 月日</w:t>
      </w:r>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560"/>
        <w:jc w:val="left"/>
        <w:spacing w:before="5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（六）法定代表人身份证明及身份证复印件</w:t>
      </w:r>
      <w:r/>
    </w:p>
    <w:p>
      <w:pPr>
        <w:ind w:firstLine="562"/>
        <w:jc w:val="center"/>
        <w:spacing w:before="50"/>
        <w:rPr>
          <w:rFonts w:hint="eastAsia" w:ascii="仿宋" w:hAnsi="仿宋" w:eastAsia="仿宋"/>
          <w:color w:val="auto"/>
          <w:sz w:val="28"/>
          <w:szCs w:val="28"/>
          <w:highlight w:val="none"/>
        </w:rPr>
      </w:pPr>
      <w:r>
        <w:rPr>
          <w:rFonts w:hint="eastAsia" w:ascii="仿宋" w:hAnsi="仿宋" w:eastAsia="仿宋" w:cs="仿宋"/>
          <w:b/>
          <w:color w:val="auto"/>
          <w:sz w:val="28"/>
          <w:szCs w:val="28"/>
          <w:highlight w:val="none"/>
          <w:lang w:bidi="ar"/>
        </w:rPr>
        <w:t xml:space="preserve">法定代表人身份证明</w:t>
      </w:r>
      <w:r/>
    </w:p>
    <w:p>
      <w:pPr>
        <w:ind w:firstLine="560"/>
        <w:jc w:val="left"/>
        <w:spacing w:before="5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供应商名称：</w:t>
      </w:r>
      <w:r>
        <w:rPr>
          <w:rFonts w:hint="eastAsia" w:ascii="仿宋" w:hAnsi="仿宋" w:eastAsia="仿宋"/>
          <w:color w:val="auto"/>
          <w:sz w:val="28"/>
          <w:szCs w:val="28"/>
          <w:highlight w:val="none"/>
          <w:lang w:bidi="ar"/>
        </w:rPr>
        <w:t xml:space="preserve"> </w:t>
      </w:r>
      <w:r>
        <w:rPr>
          <w:rFonts w:hint="eastAsia" w:ascii="仿宋" w:hAnsi="仿宋" w:eastAsia="仿宋"/>
          <w:color w:val="auto"/>
          <w:sz w:val="28"/>
          <w:szCs w:val="28"/>
          <w:highlight w:val="none"/>
          <w:u w:val="single"/>
          <w:lang w:bidi="ar"/>
        </w:rPr>
        <w:t xml:space="preserve">                   </w:t>
      </w:r>
      <w:r/>
    </w:p>
    <w:p>
      <w:pPr>
        <w:ind w:firstLine="560"/>
        <w:jc w:val="left"/>
        <w:spacing w:before="5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单位性质：</w:t>
      </w:r>
      <w:r>
        <w:rPr>
          <w:rFonts w:hint="eastAsia" w:ascii="仿宋" w:hAnsi="仿宋" w:eastAsia="仿宋"/>
          <w:color w:val="auto"/>
          <w:sz w:val="28"/>
          <w:szCs w:val="28"/>
          <w:highlight w:val="none"/>
          <w:lang w:bidi="ar"/>
        </w:rPr>
        <w:t xml:space="preserve"> </w:t>
      </w:r>
      <w:r>
        <w:rPr>
          <w:rFonts w:hint="eastAsia" w:ascii="仿宋" w:hAnsi="仿宋" w:eastAsia="仿宋"/>
          <w:color w:val="auto"/>
          <w:sz w:val="28"/>
          <w:szCs w:val="28"/>
          <w:highlight w:val="none"/>
          <w:u w:val="single"/>
          <w:lang w:bidi="ar"/>
        </w:rPr>
        <w:t xml:space="preserve">                   </w:t>
      </w:r>
      <w:r/>
    </w:p>
    <w:p>
      <w:pPr>
        <w:ind w:firstLine="560"/>
        <w:jc w:val="left"/>
        <w:spacing w:before="5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地址：</w:t>
      </w:r>
      <w:r>
        <w:rPr>
          <w:rFonts w:hint="eastAsia" w:ascii="仿宋" w:hAnsi="仿宋" w:eastAsia="仿宋"/>
          <w:color w:val="auto"/>
          <w:sz w:val="28"/>
          <w:szCs w:val="28"/>
          <w:highlight w:val="none"/>
          <w:u w:val="single"/>
          <w:lang w:bidi="ar"/>
        </w:rPr>
        <w:t xml:space="preserve">                        </w:t>
      </w:r>
      <w:r>
        <w:rPr>
          <w:rFonts w:hint="eastAsia" w:ascii="仿宋" w:hAnsi="仿宋" w:eastAsia="仿宋"/>
          <w:color w:val="auto"/>
          <w:sz w:val="28"/>
          <w:szCs w:val="28"/>
          <w:highlight w:val="none"/>
          <w:lang w:bidi="ar"/>
        </w:rPr>
        <w:t xml:space="preserve"> </w:t>
      </w:r>
      <w:r/>
    </w:p>
    <w:p>
      <w:pPr>
        <w:ind w:firstLine="560"/>
        <w:jc w:val="left"/>
        <w:spacing w:before="5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成立时间：</w:t>
      </w:r>
      <w:r>
        <w:rPr>
          <w:rFonts w:hint="eastAsia" w:ascii="仿宋" w:hAnsi="仿宋" w:eastAsia="仿宋"/>
          <w:color w:val="auto"/>
          <w:sz w:val="28"/>
          <w:szCs w:val="28"/>
          <w:highlight w:val="none"/>
          <w:u w:val="single"/>
          <w:lang w:bidi="ar"/>
        </w:rPr>
        <w:t xml:space="preserve">   </w:t>
      </w:r>
      <w:r>
        <w:rPr>
          <w:rFonts w:hint="eastAsia" w:ascii="仿宋" w:hAnsi="仿宋" w:eastAsia="仿宋" w:cs="仿宋"/>
          <w:color w:val="auto"/>
          <w:sz w:val="28"/>
          <w:szCs w:val="28"/>
          <w:highlight w:val="none"/>
          <w:lang w:bidi="ar"/>
        </w:rPr>
        <w:t xml:space="preserve">年</w:t>
      </w:r>
      <w:r>
        <w:rPr>
          <w:rFonts w:hint="eastAsia" w:ascii="仿宋" w:hAnsi="仿宋" w:eastAsia="仿宋"/>
          <w:color w:val="auto"/>
          <w:sz w:val="28"/>
          <w:szCs w:val="28"/>
          <w:highlight w:val="none"/>
          <w:u w:val="single"/>
          <w:lang w:bidi="ar"/>
        </w:rPr>
        <w:t xml:space="preserve">   </w:t>
      </w:r>
      <w:r>
        <w:rPr>
          <w:rFonts w:hint="eastAsia" w:ascii="仿宋" w:hAnsi="仿宋" w:eastAsia="仿宋" w:cs="仿宋"/>
          <w:color w:val="auto"/>
          <w:sz w:val="28"/>
          <w:szCs w:val="28"/>
          <w:highlight w:val="none"/>
          <w:lang w:bidi="ar"/>
        </w:rPr>
        <w:t xml:space="preserve">月</w:t>
      </w:r>
      <w:r>
        <w:rPr>
          <w:rFonts w:hint="eastAsia" w:ascii="仿宋" w:hAnsi="仿宋" w:eastAsia="仿宋"/>
          <w:color w:val="auto"/>
          <w:sz w:val="28"/>
          <w:szCs w:val="28"/>
          <w:highlight w:val="none"/>
          <w:u w:val="single"/>
          <w:lang w:bidi="ar"/>
        </w:rPr>
        <w:t xml:space="preserve">   </w:t>
      </w:r>
      <w:r>
        <w:rPr>
          <w:rFonts w:hint="eastAsia" w:ascii="仿宋" w:hAnsi="仿宋" w:eastAsia="仿宋" w:cs="仿宋"/>
          <w:color w:val="auto"/>
          <w:sz w:val="28"/>
          <w:szCs w:val="28"/>
          <w:highlight w:val="none"/>
          <w:lang w:bidi="ar"/>
        </w:rPr>
        <w:t xml:space="preserve">日</w:t>
      </w:r>
      <w:r>
        <w:rPr>
          <w:rFonts w:hint="eastAsia" w:ascii="仿宋" w:hAnsi="仿宋" w:eastAsia="仿宋"/>
          <w:color w:val="auto"/>
          <w:sz w:val="28"/>
          <w:szCs w:val="28"/>
          <w:highlight w:val="none"/>
          <w:lang w:bidi="ar"/>
        </w:rPr>
        <w:t xml:space="preserve"> </w:t>
      </w:r>
      <w:r/>
    </w:p>
    <w:p>
      <w:pPr>
        <w:ind w:firstLine="560"/>
        <w:jc w:val="left"/>
        <w:spacing w:before="5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经营期限：</w:t>
      </w:r>
      <w:r>
        <w:rPr>
          <w:rFonts w:hint="eastAsia" w:ascii="仿宋" w:hAnsi="仿宋" w:eastAsia="仿宋"/>
          <w:color w:val="auto"/>
          <w:sz w:val="28"/>
          <w:szCs w:val="28"/>
          <w:highlight w:val="none"/>
          <w:u w:val="single"/>
          <w:lang w:bidi="ar"/>
        </w:rPr>
        <w:t xml:space="preserve">                     </w:t>
      </w:r>
      <w:r>
        <w:rPr>
          <w:rFonts w:hint="eastAsia" w:ascii="仿宋" w:hAnsi="仿宋" w:eastAsia="仿宋"/>
          <w:color w:val="auto"/>
          <w:sz w:val="28"/>
          <w:szCs w:val="28"/>
          <w:highlight w:val="none"/>
          <w:lang w:bidi="ar"/>
        </w:rPr>
        <w:t xml:space="preserve"> </w:t>
      </w:r>
      <w:r/>
    </w:p>
    <w:p>
      <w:pPr>
        <w:ind w:firstLine="560"/>
        <w:jc w:val="left"/>
        <w:spacing w:before="5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姓名：</w:t>
      </w:r>
      <w:r>
        <w:rPr>
          <w:rFonts w:hint="eastAsia" w:ascii="仿宋" w:hAnsi="仿宋" w:eastAsia="仿宋"/>
          <w:color w:val="auto"/>
          <w:sz w:val="28"/>
          <w:szCs w:val="28"/>
          <w:highlight w:val="none"/>
          <w:u w:val="single"/>
          <w:lang w:bidi="ar"/>
        </w:rPr>
        <w:t xml:space="preserve">         </w:t>
      </w:r>
      <w:r>
        <w:rPr>
          <w:rFonts w:hint="eastAsia" w:ascii="仿宋" w:hAnsi="仿宋" w:eastAsia="仿宋" w:cs="仿宋"/>
          <w:color w:val="auto"/>
          <w:sz w:val="28"/>
          <w:szCs w:val="28"/>
          <w:highlight w:val="none"/>
          <w:lang w:bidi="ar"/>
        </w:rPr>
        <w:t xml:space="preserve">性别：</w:t>
      </w:r>
      <w:r>
        <w:rPr>
          <w:rFonts w:hint="eastAsia" w:ascii="仿宋" w:hAnsi="仿宋" w:eastAsia="仿宋"/>
          <w:color w:val="auto"/>
          <w:sz w:val="28"/>
          <w:szCs w:val="28"/>
          <w:highlight w:val="none"/>
          <w:lang w:bidi="ar"/>
        </w:rPr>
        <w:t xml:space="preserve"> </w:t>
      </w:r>
      <w:r>
        <w:rPr>
          <w:rFonts w:hint="eastAsia" w:ascii="仿宋" w:hAnsi="仿宋" w:eastAsia="仿宋"/>
          <w:color w:val="auto"/>
          <w:sz w:val="28"/>
          <w:szCs w:val="28"/>
          <w:highlight w:val="none"/>
          <w:u w:val="single"/>
          <w:lang w:bidi="ar"/>
        </w:rPr>
        <w:t xml:space="preserve">         </w:t>
      </w:r>
      <w:r/>
    </w:p>
    <w:p>
      <w:pPr>
        <w:ind w:firstLine="560"/>
        <w:jc w:val="left"/>
        <w:spacing w:before="50"/>
        <w:rPr>
          <w:rFonts w:hint="eastAsia" w:ascii="仿宋" w:hAnsi="仿宋" w:eastAsia="仿宋"/>
          <w:color w:val="auto"/>
          <w:sz w:val="28"/>
          <w:szCs w:val="28"/>
          <w:highlight w:val="none"/>
          <w:u w:val="none"/>
        </w:rPr>
      </w:pPr>
      <w:r>
        <w:rPr>
          <w:rFonts w:hint="eastAsia" w:ascii="仿宋" w:hAnsi="仿宋" w:eastAsia="仿宋" w:cs="仿宋"/>
          <w:color w:val="auto"/>
          <w:sz w:val="28"/>
          <w:szCs w:val="28"/>
          <w:highlight w:val="none"/>
          <w:lang w:bidi="ar"/>
        </w:rPr>
        <w:t xml:space="preserve">年龄：</w:t>
      </w:r>
      <w:r>
        <w:rPr>
          <w:rFonts w:hint="eastAsia" w:ascii="仿宋" w:hAnsi="仿宋" w:eastAsia="仿宋"/>
          <w:color w:val="auto"/>
          <w:sz w:val="28"/>
          <w:szCs w:val="28"/>
          <w:highlight w:val="none"/>
          <w:u w:val="single"/>
          <w:lang w:bidi="ar"/>
        </w:rPr>
        <w:t xml:space="preserve">         </w:t>
      </w:r>
      <w:r>
        <w:rPr>
          <w:rFonts w:hint="eastAsia" w:ascii="仿宋" w:hAnsi="仿宋" w:eastAsia="仿宋" w:cs="仿宋"/>
          <w:color w:val="auto"/>
          <w:sz w:val="28"/>
          <w:szCs w:val="28"/>
          <w:highlight w:val="none"/>
          <w:lang w:bidi="ar"/>
        </w:rPr>
        <w:t xml:space="preserve">职务：</w:t>
      </w:r>
      <w:r>
        <w:rPr>
          <w:rFonts w:hint="eastAsia" w:ascii="仿宋" w:hAnsi="仿宋" w:eastAsia="仿宋"/>
          <w:color w:val="auto"/>
          <w:sz w:val="28"/>
          <w:szCs w:val="28"/>
          <w:highlight w:val="none"/>
          <w:u w:val="single"/>
          <w:lang w:bidi="ar"/>
        </w:rPr>
        <w:t xml:space="preserve">         </w:t>
      </w:r>
      <w:r>
        <w:rPr>
          <w:rFonts w:hint="eastAsia" w:ascii="仿宋" w:hAnsi="仿宋" w:eastAsia="仿宋"/>
          <w:color w:val="auto"/>
          <w:sz w:val="28"/>
          <w:szCs w:val="28"/>
          <w:highlight w:val="none"/>
          <w:u w:val="none"/>
          <w:lang w:val="en-US" w:eastAsia="zh-CN" w:bidi="ar"/>
        </w:rPr>
        <w:t xml:space="preserve">联系电话：</w:t>
      </w:r>
      <w:r>
        <w:rPr>
          <w:rFonts w:hint="eastAsia" w:ascii="仿宋" w:hAnsi="仿宋" w:eastAsia="仿宋"/>
          <w:color w:val="auto"/>
          <w:sz w:val="28"/>
          <w:szCs w:val="28"/>
          <w:highlight w:val="none"/>
          <w:u w:val="single"/>
          <w:lang w:bidi="ar"/>
        </w:rPr>
        <w:t xml:space="preserve">        </w:t>
      </w:r>
      <w:r/>
    </w:p>
    <w:p>
      <w:pPr>
        <w:ind w:firstLine="560"/>
        <w:jc w:val="left"/>
        <w:spacing w:before="5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系</w:t>
      </w:r>
      <w:r>
        <w:rPr>
          <w:rFonts w:hint="eastAsia" w:ascii="仿宋" w:hAnsi="仿宋" w:eastAsia="仿宋"/>
          <w:color w:val="auto"/>
          <w:sz w:val="28"/>
          <w:szCs w:val="28"/>
          <w:highlight w:val="none"/>
          <w:u w:val="single"/>
          <w:lang w:bidi="ar"/>
        </w:rPr>
        <w:t xml:space="preserve">              </w:t>
      </w:r>
      <w:r>
        <w:rPr>
          <w:rFonts w:hint="eastAsia" w:ascii="仿宋" w:hAnsi="仿宋" w:eastAsia="仿宋" w:cs="仿宋"/>
          <w:color w:val="auto"/>
          <w:sz w:val="28"/>
          <w:szCs w:val="28"/>
          <w:highlight w:val="none"/>
          <w:lang w:bidi="ar"/>
        </w:rPr>
        <w:t xml:space="preserve">（供应商名称）的法定代表人。</w:t>
      </w:r>
      <w:r>
        <w:rPr>
          <w:rFonts w:hint="eastAsia" w:ascii="仿宋" w:hAnsi="仿宋" w:eastAsia="仿宋"/>
          <w:color w:val="auto"/>
          <w:sz w:val="28"/>
          <w:szCs w:val="28"/>
          <w:highlight w:val="none"/>
          <w:lang w:bidi="ar"/>
        </w:rPr>
        <w:t xml:space="preserve"> </w:t>
      </w:r>
      <w:r>
        <w:rPr>
          <w:rFonts w:hint="eastAsia" w:ascii="仿宋" w:hAnsi="仿宋" w:eastAsia="仿宋" w:cs="仿宋"/>
          <w:color w:val="auto"/>
          <w:sz w:val="28"/>
          <w:szCs w:val="28"/>
          <w:highlight w:val="none"/>
          <w:lang w:bidi="ar"/>
        </w:rPr>
        <w:t xml:space="preserve">特此证明。</w:t>
      </w:r>
      <w:r>
        <w:rPr>
          <w:rFonts w:hint="eastAsia" w:ascii="仿宋" w:hAnsi="仿宋" w:eastAsia="仿宋"/>
          <w:color w:val="auto"/>
          <w:sz w:val="28"/>
          <w:szCs w:val="28"/>
          <w:highlight w:val="none"/>
          <w:lang w:bidi="ar"/>
        </w:rPr>
        <w:t xml:space="preserve"> </w:t>
      </w:r>
      <w:r/>
    </w:p>
    <w:p>
      <w:pPr>
        <w:ind w:firstLine="560"/>
        <w:jc w:val="left"/>
        <w:spacing w:before="5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bidi="ar"/>
        </w:rPr>
        <w:t xml:space="preserve"> </w:t>
      </w:r>
      <w:r/>
    </w:p>
    <w:p>
      <w:pPr>
        <w:ind w:firstLine="560"/>
        <w:jc w:val="left"/>
        <w:spacing w:before="5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法定代表人身份证</w:t>
      </w:r>
      <w:r/>
    </w:p>
    <w:p>
      <w:pPr>
        <w:ind w:firstLine="3819"/>
        <w:jc w:val="both"/>
        <w:spacing w:before="5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bidi="ar"/>
        </w:rPr>
        <w:t xml:space="preserve"> </w:t>
      </w:r>
      <w:r>
        <w:rPr>
          <w:rFonts w:hint="eastAsia" w:ascii="仿宋" w:hAnsi="仿宋" w:eastAsia="仿宋" w:cs="仿宋"/>
          <w:color w:val="auto"/>
          <w:sz w:val="28"/>
          <w:szCs w:val="28"/>
          <w:highlight w:val="none"/>
          <w:lang w:bidi="ar"/>
        </w:rPr>
        <w:t xml:space="preserve">供应商名称（公章）：</w:t>
      </w:r>
      <w:r>
        <w:rPr>
          <w:rFonts w:hint="eastAsia" w:ascii="仿宋" w:hAnsi="仿宋" w:eastAsia="仿宋"/>
          <w:color w:val="auto"/>
          <w:sz w:val="28"/>
          <w:szCs w:val="28"/>
          <w:highlight w:val="none"/>
          <w:lang w:bidi="ar"/>
        </w:rPr>
        <w:t xml:space="preserve">              </w:t>
      </w:r>
      <w:r/>
    </w:p>
    <w:p>
      <w:pPr>
        <w:ind w:firstLine="5880"/>
        <w:rPr>
          <w:rFonts w:hint="eastAsia" w:ascii="仿宋" w:hAnsi="仿宋" w:eastAsia="仿宋" w:cs="仿宋"/>
          <w:color w:val="auto"/>
          <w:sz w:val="28"/>
          <w:szCs w:val="28"/>
          <w:highlight w:val="none"/>
        </w:rPr>
      </w:pPr>
      <w:r>
        <w:rPr>
          <w:rFonts w:hint="eastAsia" w:ascii="仿宋" w:hAnsi="仿宋" w:eastAsia="仿宋"/>
          <w:color w:val="auto"/>
          <w:sz w:val="28"/>
          <w:szCs w:val="28"/>
          <w:highlight w:val="none"/>
          <w:lang w:bidi="ar"/>
        </w:rPr>
        <w:t xml:space="preserve"> </w:t>
      </w:r>
      <w:r>
        <w:rPr>
          <w:rFonts w:hint="eastAsia" w:ascii="仿宋" w:hAnsi="仿宋" w:eastAsia="仿宋" w:cs="仿宋"/>
          <w:color w:val="auto"/>
          <w:sz w:val="28"/>
          <w:szCs w:val="28"/>
          <w:highlight w:val="none"/>
          <w:lang w:bidi="ar"/>
        </w:rPr>
        <w:t xml:space="preserve">日期：</w:t>
      </w:r>
      <w:r>
        <w:rPr>
          <w:rFonts w:hint="eastAsia" w:ascii="仿宋" w:hAnsi="仿宋" w:eastAsia="仿宋"/>
          <w:color w:val="auto"/>
          <w:sz w:val="28"/>
          <w:szCs w:val="28"/>
          <w:highlight w:val="none"/>
          <w:lang w:bidi="ar"/>
        </w:rPr>
        <w:t xml:space="preserve">   </w:t>
      </w:r>
      <w:r>
        <w:rPr>
          <w:rFonts w:hint="eastAsia" w:ascii="仿宋" w:hAnsi="仿宋" w:eastAsia="仿宋" w:cs="仿宋"/>
          <w:color w:val="auto"/>
          <w:sz w:val="28"/>
          <w:szCs w:val="28"/>
          <w:highlight w:val="none"/>
          <w:lang w:bidi="ar"/>
        </w:rPr>
        <w:t xml:space="preserve">年</w:t>
      </w:r>
      <w:r>
        <w:rPr>
          <w:rFonts w:hint="eastAsia" w:ascii="仿宋" w:hAnsi="仿宋" w:eastAsia="仿宋"/>
          <w:color w:val="auto"/>
          <w:sz w:val="28"/>
          <w:szCs w:val="28"/>
          <w:highlight w:val="none"/>
          <w:lang w:bidi="ar"/>
        </w:rPr>
        <w:t xml:space="preserve">   </w:t>
      </w:r>
      <w:r>
        <w:rPr>
          <w:rFonts w:hint="eastAsia" w:ascii="仿宋" w:hAnsi="仿宋" w:eastAsia="仿宋" w:cs="仿宋"/>
          <w:color w:val="auto"/>
          <w:sz w:val="28"/>
          <w:szCs w:val="28"/>
          <w:highlight w:val="none"/>
          <w:lang w:bidi="ar"/>
        </w:rPr>
        <w:t xml:space="preserve">月</w:t>
      </w:r>
      <w:r>
        <w:rPr>
          <w:rFonts w:hint="eastAsia" w:ascii="仿宋" w:hAnsi="仿宋" w:eastAsia="仿宋"/>
          <w:color w:val="auto"/>
          <w:sz w:val="28"/>
          <w:szCs w:val="28"/>
          <w:highlight w:val="none"/>
          <w:lang w:bidi="ar"/>
        </w:rPr>
        <w:t xml:space="preserve">   </w:t>
      </w:r>
      <w:r>
        <w:rPr>
          <w:rFonts w:hint="eastAsia" w:ascii="仿宋" w:hAnsi="仿宋" w:eastAsia="仿宋" w:cs="仿宋"/>
          <w:color w:val="auto"/>
          <w:sz w:val="28"/>
          <w:szCs w:val="28"/>
          <w:highlight w:val="none"/>
          <w:lang w:bidi="ar"/>
        </w:rPr>
        <w:t xml:space="preserve">日 </w:t>
      </w:r>
      <w:r/>
    </w:p>
    <w:p>
      <w:pPr>
        <w:ind w:firstLine="560"/>
        <w:jc w:val="left"/>
        <w:spacing w:before="50"/>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br w:type="page" w:clear="all"/>
      </w:r>
      <w:r/>
    </w:p>
    <w:p>
      <w:pPr>
        <w:numPr>
          <w:ilvl w:val="0"/>
          <w:numId w:val="0"/>
        </w:numPr>
        <w:ind w:firstLine="560"/>
        <w:jc w:val="left"/>
        <w:spacing w:before="50"/>
        <w:rPr>
          <w:rFonts w:hint="eastAsia" w:ascii="仿宋" w:hAnsi="仿宋" w:eastAsia="仿宋"/>
          <w:color w:val="auto"/>
          <w:sz w:val="28"/>
          <w:szCs w:val="28"/>
          <w:highlight w:val="none"/>
        </w:rPr>
      </w:pPr>
      <w:r>
        <w:rPr>
          <w:rFonts w:hint="eastAsia" w:ascii="仿宋" w:hAnsi="仿宋" w:eastAsia="仿宋" w:cs="Times New Roman"/>
          <w:color w:val="auto"/>
          <w:sz w:val="28"/>
          <w:szCs w:val="28"/>
          <w:lang w:val="en-US" w:eastAsia="zh-CN" w:bidi="ar-SA"/>
        </w:rPr>
        <w:t xml:space="preserve">（七）</w:t>
      </w:r>
      <w:r>
        <w:rPr>
          <w:rFonts w:hint="eastAsia" w:ascii="仿宋" w:hAnsi="仿宋" w:eastAsia="仿宋"/>
          <w:color w:val="auto"/>
          <w:sz w:val="28"/>
          <w:szCs w:val="28"/>
          <w:highlight w:val="none"/>
        </w:rPr>
        <w:t xml:space="preserve">法定代表人</w:t>
      </w:r>
      <w:r>
        <w:rPr>
          <w:rFonts w:ascii="仿宋" w:hAnsi="仿宋" w:eastAsia="仿宋"/>
          <w:color w:val="auto"/>
          <w:sz w:val="28"/>
          <w:szCs w:val="28"/>
          <w:highlight w:val="none"/>
        </w:rPr>
        <w:t xml:space="preserve">授权</w:t>
      </w:r>
      <w:r>
        <w:rPr>
          <w:rFonts w:hint="eastAsia" w:ascii="仿宋" w:hAnsi="仿宋" w:eastAsia="仿宋"/>
          <w:color w:val="auto"/>
          <w:sz w:val="28"/>
          <w:szCs w:val="28"/>
          <w:highlight w:val="none"/>
        </w:rPr>
        <w:t xml:space="preserve">委托</w:t>
      </w:r>
      <w:r>
        <w:rPr>
          <w:rFonts w:ascii="仿宋" w:hAnsi="仿宋" w:eastAsia="仿宋"/>
          <w:color w:val="auto"/>
          <w:sz w:val="28"/>
          <w:szCs w:val="28"/>
          <w:highlight w:val="none"/>
        </w:rPr>
        <w:t xml:space="preserve">书</w:t>
      </w:r>
      <w:r>
        <w:rPr>
          <w:rFonts w:hint="eastAsia" w:ascii="仿宋" w:hAnsi="仿宋" w:eastAsia="仿宋"/>
          <w:color w:val="auto"/>
          <w:sz w:val="28"/>
          <w:szCs w:val="28"/>
          <w:highlight w:val="none"/>
        </w:rPr>
        <w:t xml:space="preserve">。（法定代表人参加谈判采购活动的，无需提供）</w:t>
      </w:r>
      <w:r/>
    </w:p>
    <w:p>
      <w:pPr>
        <w:numPr>
          <w:ilvl w:val="0"/>
          <w:numId w:val="0"/>
        </w:numPr>
        <w:jc w:val="center"/>
        <w:spacing w:before="50"/>
        <w:rPr>
          <w:rFonts w:ascii="方正小标宋简体" w:eastAsia="方正小标宋简体"/>
          <w:i/>
          <w:color w:val="auto"/>
          <w:sz w:val="36"/>
          <w:szCs w:val="36"/>
          <w:highlight w:val="none"/>
        </w:rPr>
      </w:pPr>
      <w:r>
        <w:rPr>
          <w:rFonts w:hint="eastAsia" w:ascii="方正小标宋简体" w:eastAsia="方正小标宋简体"/>
          <w:color w:val="auto"/>
          <w:sz w:val="36"/>
          <w:szCs w:val="36"/>
          <w:highlight w:val="none"/>
        </w:rPr>
        <w:t xml:space="preserve">法定代表人授权委托书</w:t>
      </w:r>
      <w:r/>
    </w:p>
    <w:p>
      <w:pPr>
        <w:pStyle w:val="909"/>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本授权书声明：</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（供应商名称）授权</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（代理人的姓名）为我方就项目名称：</w:t>
      </w:r>
      <w:r>
        <w:rPr>
          <w:rFonts w:hint="eastAsia" w:ascii="仿宋" w:hAnsi="仿宋" w:eastAsia="仿宋"/>
          <w:color w:val="auto"/>
          <w:sz w:val="28"/>
          <w:szCs w:val="28"/>
          <w:highlight w:val="none"/>
          <w:u w:val="single"/>
          <w:lang w:val="en-US" w:eastAsia="zh-CN"/>
        </w:rPr>
        <w:t xml:space="preserve">城北街道纪港农产品加工及仓储物流中心项目烘干机及储粮塔采购</w:t>
      </w:r>
      <w:r>
        <w:rPr>
          <w:rFonts w:hint="eastAsia" w:ascii="仿宋" w:hAnsi="仿宋" w:eastAsia="仿宋"/>
          <w:color w:val="auto"/>
          <w:sz w:val="28"/>
          <w:szCs w:val="28"/>
          <w:highlight w:val="none"/>
        </w:rPr>
        <w:t xml:space="preserve">项目编号:</w:t>
      </w:r>
      <w:r>
        <w:rPr>
          <w:rFonts w:hint="eastAsia" w:ascii="仿宋" w:hAnsi="仿宋" w:eastAsia="仿宋"/>
          <w:color w:val="auto"/>
          <w:sz w:val="28"/>
          <w:szCs w:val="28"/>
          <w:highlight w:val="none"/>
          <w:u w:val="single"/>
          <w:lang w:val="en-US" w:eastAsia="zh-CN"/>
        </w:rPr>
        <w:t xml:space="preserve">JSZC-320682-NTGS-T2026-0008</w:t>
      </w:r>
      <w:r>
        <w:rPr>
          <w:rFonts w:hint="eastAsia" w:ascii="仿宋" w:hAnsi="仿宋" w:eastAsia="仿宋"/>
          <w:color w:val="auto"/>
          <w:sz w:val="28"/>
          <w:szCs w:val="28"/>
          <w:highlight w:val="none"/>
        </w:rPr>
        <w:t xml:space="preserve">采购活动的合法代理人，以本公司名义全权处理一切与该项目采购有关的事务。</w:t>
      </w:r>
      <w:r/>
    </w:p>
    <w:p>
      <w:pPr>
        <w:pStyle w:val="909"/>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本授权书于</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日起生效，特此声明。</w:t>
      </w:r>
      <w:r/>
    </w:p>
    <w:p>
      <w:pPr>
        <w:pStyle w:val="909"/>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909"/>
        <w:ind w:firstLine="48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法定代表人（签字）： </w:t>
      </w:r>
      <w:r/>
    </w:p>
    <w:p>
      <w:pPr>
        <w:pStyle w:val="909"/>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w:t>
      </w:r>
      <w:r/>
    </w:p>
    <w:p>
      <w:pPr>
        <w:pStyle w:val="909"/>
        <w:ind w:firstLine="232"/>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联系电话（手机）：</w:t>
      </w:r>
      <w:r/>
    </w:p>
    <w:p>
      <w:pPr>
        <w:pStyle w:val="909"/>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909"/>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代理人姓名：</w:t>
      </w:r>
      <w:r/>
    </w:p>
    <w:p>
      <w:pPr>
        <w:pStyle w:val="909"/>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                         </w:t>
      </w:r>
      <w:r/>
    </w:p>
    <w:p>
      <w:pPr>
        <w:pStyle w:val="909"/>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联系电话（手机）：                    </w:t>
      </w:r>
      <w:r/>
    </w:p>
    <w:p>
      <w:pPr>
        <w:pStyle w:val="909"/>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909"/>
        <w:ind w:firstLine="12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供应商名称（加盖公章）：</w:t>
      </w:r>
      <w:r/>
    </w:p>
    <w:p>
      <w:pPr>
        <w:pStyle w:val="909"/>
        <w:ind w:firstLine="602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年   月   日</w:t>
      </w:r>
      <w:r/>
    </w:p>
    <w:p>
      <w:pPr>
        <w:ind w:firstLine="560"/>
        <w:jc w:val="left"/>
        <w:spacing w:before="50"/>
        <w:rPr>
          <w:rFonts w:hint="eastAsia" w:ascii="仿宋" w:hAnsi="仿宋" w:eastAsia="仿宋"/>
          <w:color w:val="auto"/>
          <w:sz w:val="28"/>
          <w:szCs w:val="28"/>
          <w:highlight w:val="none"/>
        </w:rPr>
      </w:pPr>
      <w:r/>
      <w:bookmarkStart w:id="126" w:name="_格式3__银行出具的资信证明"/>
      <w:r/>
      <w:bookmarkEnd w:id="126"/>
      <w:r/>
      <w:bookmarkStart w:id="127" w:name="_Hlt26671380"/>
      <w:r/>
      <w:bookmarkEnd w:id="127"/>
      <w:r/>
      <w:bookmarkStart w:id="128" w:name="_Hlt26955070"/>
      <w:r/>
      <w:bookmarkEnd w:id="128"/>
      <w:r>
        <w:rPr>
          <w:rFonts w:hint="eastAsia" w:ascii="仿宋" w:hAnsi="仿宋" w:eastAsia="仿宋" w:cs="仿宋"/>
          <w:color w:val="auto"/>
          <w:sz w:val="28"/>
          <w:szCs w:val="28"/>
          <w:highlight w:val="none"/>
          <w:lang w:bidi="ar"/>
        </w:rPr>
        <w:t xml:space="preserve">法定代表人身份证</w:t>
      </w:r>
      <w:r/>
    </w:p>
    <w:p>
      <w:pPr>
        <w:pStyle w:val="909"/>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713"/>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代理人身份证复印件</w:t>
      </w:r>
      <w:r/>
    </w:p>
    <w:p>
      <w:pPr>
        <w:ind w:firstLine="480"/>
        <w:jc w:val="left"/>
        <w:spacing w:before="50" w:line="500" w:lineRule="exact"/>
        <w:rPr>
          <w:rFonts w:ascii="仿宋" w:hAnsi="仿宋" w:eastAsia="仿宋" w:cs="Arial"/>
          <w:color w:val="auto"/>
          <w:sz w:val="28"/>
          <w:szCs w:val="28"/>
          <w:highlight w:val="none"/>
        </w:rPr>
      </w:pPr>
      <w:r>
        <w:rPr>
          <w:rFonts w:hint="eastAsia" w:ascii="仿宋" w:hAnsi="仿宋" w:eastAsia="仿宋"/>
          <w:bCs/>
          <w:color w:val="auto"/>
          <w:sz w:val="28"/>
          <w:szCs w:val="28"/>
          <w:highlight w:val="none"/>
        </w:rPr>
        <w:t xml:space="preserve">供应商的法定代表人参加谈判采购活动的，须在响应文件中提供法定代表人身份证明和身份证复印件；委托代理人参加谈判采购活动的，还须在响应文件中提供法定代表人的授权委托书。代理人须为响应供应商的正式员工，并提供响应文件提交截止日前最近1个月响应供应商为其缴纳社保的证明；新成立企业距响应文件提交截止日不足30日的，可不提供缴纳社保的证明（以新办企业营业执照发放日期为准）。</w:t>
      </w: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lang w:val="en-US" w:eastAsia="zh-CN"/>
        </w:rPr>
        <w:t xml:space="preserve">八</w:t>
      </w:r>
      <w:r>
        <w:rPr>
          <w:rFonts w:hint="eastAsia" w:ascii="仿宋" w:hAnsi="仿宋" w:eastAsia="仿宋"/>
          <w:bCs/>
          <w:color w:val="auto"/>
          <w:sz w:val="28"/>
          <w:szCs w:val="28"/>
          <w:highlight w:val="none"/>
        </w:rPr>
        <w:t xml:space="preserve">）竞争性</w:t>
      </w:r>
      <w:r>
        <w:rPr>
          <w:rFonts w:hint="eastAsia" w:ascii="仿宋" w:hAnsi="仿宋" w:eastAsia="仿宋" w:cs="Arial"/>
          <w:color w:val="auto"/>
          <w:sz w:val="28"/>
          <w:szCs w:val="28"/>
          <w:highlight w:val="none"/>
        </w:rPr>
        <w:t xml:space="preserve">谈判响应函。</w:t>
      </w:r>
      <w:r/>
    </w:p>
    <w:p>
      <w:pPr>
        <w:jc w:val="center"/>
        <w:spacing w:before="50" w:line="500" w:lineRule="exact"/>
        <w:rPr>
          <w:rFonts w:ascii="方正小标宋简体" w:eastAsia="方正小标宋简体"/>
          <w:color w:val="auto"/>
          <w:sz w:val="36"/>
          <w:szCs w:val="36"/>
          <w:highlight w:val="none"/>
        </w:rPr>
      </w:pPr>
      <w:r>
        <w:rPr>
          <w:rFonts w:hint="eastAsia" w:ascii="方正小标宋简体" w:eastAsia="方正小标宋简体"/>
          <w:color w:val="auto"/>
          <w:sz w:val="36"/>
          <w:szCs w:val="36"/>
          <w:highlight w:val="none"/>
        </w:rPr>
        <w:t xml:space="preserve">竞争性谈判响应函</w:t>
      </w:r>
      <w:r/>
    </w:p>
    <w:p>
      <w:pPr>
        <w:pStyle w:val="909"/>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致：</w:t>
      </w:r>
      <w:r>
        <w:rPr>
          <w:rFonts w:hint="eastAsia" w:ascii="仿宋" w:hAnsi="仿宋" w:eastAsia="仿宋"/>
          <w:color w:val="auto"/>
          <w:sz w:val="28"/>
          <w:szCs w:val="28"/>
          <w:highlight w:val="none"/>
          <w:u w:val="single"/>
          <w:lang w:val="en-US" w:eastAsia="zh-CN"/>
        </w:rPr>
        <w:t xml:space="preserve">如皋市人民政府城北街道办事处</w:t>
      </w:r>
      <w:r/>
    </w:p>
    <w:p>
      <w:pPr>
        <w:pStyle w:val="909"/>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根据贵方的</w:t>
      </w:r>
      <w:r>
        <w:rPr>
          <w:rFonts w:hint="eastAsia" w:ascii="仿宋" w:hAnsi="仿宋" w:eastAsia="仿宋"/>
          <w:color w:val="auto"/>
          <w:sz w:val="28"/>
          <w:szCs w:val="28"/>
          <w:highlight w:val="none"/>
          <w:u w:val="single"/>
          <w:lang w:val="en-US" w:eastAsia="zh-CN"/>
        </w:rPr>
        <w:t xml:space="preserve">城北街道纪港农产品加工及仓储物流中心项目烘干机及储粮塔采购</w:t>
      </w:r>
      <w:r>
        <w:rPr>
          <w:rFonts w:hint="eastAsia" w:ascii="仿宋" w:hAnsi="仿宋" w:eastAsia="仿宋"/>
          <w:color w:val="auto"/>
          <w:sz w:val="28"/>
          <w:szCs w:val="28"/>
          <w:highlight w:val="none"/>
        </w:rPr>
        <w:t xml:space="preserve">（项目编号：</w:t>
      </w:r>
      <w:r>
        <w:rPr>
          <w:rFonts w:hint="eastAsia" w:ascii="仿宋" w:hAnsi="仿宋" w:eastAsia="仿宋"/>
          <w:color w:val="auto"/>
          <w:sz w:val="28"/>
          <w:szCs w:val="28"/>
          <w:highlight w:val="none"/>
          <w:u w:val="single"/>
          <w:lang w:val="en-US" w:eastAsia="zh-CN"/>
        </w:rPr>
        <w:t xml:space="preserve">JSZC-320682-NTGS-T2026-0008</w:t>
      </w:r>
      <w:r>
        <w:rPr>
          <w:rFonts w:hint="eastAsia" w:ascii="仿宋" w:hAnsi="仿宋" w:eastAsia="仿宋"/>
          <w:color w:val="auto"/>
          <w:sz w:val="28"/>
          <w:szCs w:val="28"/>
          <w:highlight w:val="none"/>
        </w:rPr>
        <w:t xml:space="preserve">）竞争性谈判文件，正式授权下述签字人_________ (姓名和职务)代表我方______________（供应商的名称），全权处理本次项目谈判采购的有关事宜。</w:t>
      </w:r>
      <w:r/>
    </w:p>
    <w:p>
      <w:pPr>
        <w:pStyle w:val="909"/>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据此函，__________（签字人）兹宣布同意如下：</w:t>
      </w:r>
      <w:r/>
    </w:p>
    <w:p>
      <w:pPr>
        <w:pStyle w:val="909"/>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1.按谈判文件规定的各项要求，向买方提供所需货物、服务。</w:t>
      </w:r>
      <w:r/>
    </w:p>
    <w:p>
      <w:pPr>
        <w:pStyle w:val="909"/>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2.我们已详细审核全部谈判文件及其有效补充文件，我们知道必须放弃提出含糊不清或误解问题的权利。</w:t>
      </w:r>
      <w:r/>
    </w:p>
    <w:p>
      <w:pPr>
        <w:pStyle w:val="909"/>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3.我们同意从规定的响应文件接收截止时间起遵循本响应文件，并在规定的谈判有效期期满之前均具有约束力。</w:t>
      </w:r>
      <w:r/>
    </w:p>
    <w:p>
      <w:pPr>
        <w:pStyle w:val="909"/>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4.同意向贵方提供贵方可能另外要求的与竞争性谈判活动有关的任何证据或资料，并保证我方已提供和将要提供的文件是真实的、准确的。</w:t>
      </w:r>
      <w:r/>
    </w:p>
    <w:p>
      <w:pPr>
        <w:pStyle w:val="909"/>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5.如果我方成交，我方将在法定期限内签订合同，否则将承担相应法律责任。</w:t>
      </w:r>
      <w:r/>
    </w:p>
    <w:p>
      <w:pPr>
        <w:pStyle w:val="909"/>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6.我方将根据竞争性谈判文件的规定，严格履行合同的责任和义务，并保证在谈判文件规定的时间完成项目。</w:t>
      </w:r>
      <w:r/>
    </w:p>
    <w:p>
      <w:pPr>
        <w:pStyle w:val="909"/>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7.遵守竞争性谈判文件中要求的收费项目和标准。</w:t>
      </w:r>
      <w:r/>
    </w:p>
    <w:p>
      <w:pPr>
        <w:pStyle w:val="909"/>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8.与本次竞争性谈判活动有关的正式通讯地址为：</w:t>
      </w:r>
      <w:r/>
    </w:p>
    <w:p>
      <w:pPr>
        <w:pStyle w:val="909"/>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 址：                         邮 编：</w:t>
      </w:r>
      <w:r/>
    </w:p>
    <w:p>
      <w:pPr>
        <w:pStyle w:val="909"/>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电 话：                         传 真：</w:t>
      </w:r>
      <w:r/>
    </w:p>
    <w:p>
      <w:pPr>
        <w:pStyle w:val="909"/>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供应商开户行：                  账 户： </w:t>
      </w:r>
      <w:r/>
    </w:p>
    <w:p>
      <w:pPr>
        <w:pStyle w:val="909"/>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供应商名称（公章）：            </w:t>
      </w:r>
      <w:r/>
    </w:p>
    <w:p>
      <w:pPr>
        <w:pStyle w:val="909"/>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日 期：________年____月____日</w:t>
      </w:r>
      <w:r/>
    </w:p>
    <w:p>
      <w:pPr>
        <w:ind w:firstLine="480"/>
        <w:jc w:val="left"/>
        <w:spacing w:before="50" w:line="500" w:lineRule="exact"/>
        <w:rPr>
          <w:rFonts w:ascii="仿宋" w:hAnsi="仿宋" w:eastAsia="仿宋"/>
          <w:color w:val="auto"/>
          <w:sz w:val="28"/>
          <w:szCs w:val="28"/>
          <w:highlight w:val="none"/>
        </w:rPr>
      </w:pPr>
      <w:r>
        <w:rPr>
          <w:rFonts w:ascii="仿宋" w:hAnsi="仿宋" w:eastAsia="仿宋"/>
          <w:bCs/>
          <w:color w:val="auto"/>
          <w:sz w:val="28"/>
          <w:szCs w:val="28"/>
          <w:highlight w:val="none"/>
        </w:rPr>
        <w:br w:type="page" w:clear="all"/>
      </w:r>
      <w:r/>
    </w:p>
    <w:p>
      <w:pPr>
        <w:ind w:right="640"/>
        <w:jc w:val="left"/>
        <w:spacing w:line="500" w:lineRule="exact"/>
        <w:rPr>
          <w:rFonts w:ascii="仿宋" w:hAnsi="仿宋" w:eastAsia="仿宋"/>
          <w:color w:val="auto"/>
          <w:sz w:val="32"/>
          <w:szCs w:val="32"/>
          <w:highlight w:val="none"/>
        </w:rPr>
      </w:pP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lang w:val="en-US" w:eastAsia="zh-CN"/>
        </w:rPr>
        <w:t xml:space="preserve">九</w:t>
      </w:r>
      <w:r>
        <w:rPr>
          <w:rFonts w:hint="eastAsia" w:ascii="仿宋" w:hAnsi="仿宋" w:eastAsia="仿宋"/>
          <w:bCs/>
          <w:color w:val="auto"/>
          <w:sz w:val="28"/>
          <w:szCs w:val="28"/>
          <w:highlight w:val="none"/>
        </w:rPr>
        <w:t xml:space="preserve">）中小企业声明函</w:t>
      </w:r>
      <w:r>
        <w:rPr>
          <w:rFonts w:hint="eastAsia" w:ascii="仿宋" w:hAnsi="仿宋" w:eastAsia="仿宋"/>
          <w:color w:val="auto"/>
          <w:sz w:val="32"/>
          <w:szCs w:val="32"/>
          <w:highlight w:val="none"/>
        </w:rPr>
        <w:t xml:space="preserve">     </w:t>
      </w:r>
      <w:r/>
    </w:p>
    <w:p>
      <w:pPr>
        <w:jc w:val="left"/>
        <w:widowControl/>
        <w:rPr>
          <w:rFonts w:ascii="Calibri" w:hAnsi="Calibri" w:eastAsia="等线"/>
          <w:color w:val="auto"/>
          <w:szCs w:val="22"/>
          <w:highlight w:val="none"/>
        </w:rPr>
      </w:pPr>
      <w:r>
        <w:rPr>
          <w:rFonts w:ascii="Calibri" w:hAnsi="Calibri" w:eastAsia="等线"/>
          <w:color w:val="auto"/>
          <w:szCs w:val="22"/>
          <w:highlight w:val="none"/>
        </w:rPr>
      </w:r>
      <w:r/>
    </w:p>
    <w:p>
      <w:pPr>
        <w:jc w:val="center"/>
        <w:spacing w:line="300" w:lineRule="auto"/>
        <w:rPr>
          <w:rFonts w:ascii="宋体" w:hAnsi="宋体" w:eastAsia="宋体" w:cs="Times New Roman"/>
          <w:b/>
          <w:bCs/>
          <w:sz w:val="28"/>
          <w:szCs w:val="28"/>
          <w:lang w:bidi="zh-CN"/>
        </w:rPr>
        <w:outlineLvl w:val="0"/>
      </w:pPr>
      <w:r>
        <w:rPr>
          <w:rFonts w:ascii="宋体" w:hAnsi="宋体" w:eastAsia="宋体" w:cs="Times New Roman"/>
          <w:b/>
          <w:bCs/>
          <w:sz w:val="28"/>
          <w:szCs w:val="28"/>
          <w:lang w:bidi="zh-CN"/>
        </w:rPr>
        <w:t xml:space="preserve">中小企业声明函（货物）</w:t>
      </w:r>
      <w:r/>
    </w:p>
    <w:p>
      <w:pPr>
        <w:ind w:firstLine="560"/>
        <w:spacing w:line="360" w:lineRule="auto"/>
        <w:rPr>
          <w:rFonts w:hint="eastAsia" w:ascii="仿宋" w:hAnsi="仿宋" w:eastAsia="仿宋" w:cs="仿宋"/>
          <w:sz w:val="28"/>
          <w:szCs w:val="28"/>
          <w:lang w:bidi="zh-CN"/>
        </w:rPr>
        <w:outlineLvl w:val="0"/>
      </w:pPr>
      <w:r>
        <w:rPr>
          <w:rFonts w:hint="eastAsia" w:ascii="仿宋" w:hAnsi="仿宋" w:eastAsia="仿宋" w:cs="仿宋"/>
          <w:sz w:val="28"/>
          <w:szCs w:val="28"/>
          <w:lang w:bidi="zh-CN"/>
        </w:rPr>
        <w:t xml:space="preserve">本公司（联合体）郑重声明，根据《政府采购促进中小企业发展管理办法》（财库﹝2020﹞46 号）的规定，本公司（联合体）参加</w:t>
      </w:r>
      <w:r>
        <w:rPr>
          <w:rFonts w:hint="eastAsia" w:ascii="仿宋" w:hAnsi="仿宋" w:eastAsia="仿宋" w:cs="仿宋"/>
          <w:sz w:val="28"/>
          <w:szCs w:val="28"/>
          <w:u w:val="single"/>
          <w:lang w:bidi="zh-CN"/>
        </w:rPr>
        <w:t xml:space="preserve">（单位名称）</w:t>
      </w:r>
      <w:r>
        <w:rPr>
          <w:rFonts w:hint="eastAsia" w:ascii="仿宋" w:hAnsi="仿宋" w:eastAsia="仿宋" w:cs="仿宋"/>
          <w:sz w:val="28"/>
          <w:szCs w:val="28"/>
          <w:lang w:bidi="zh-CN"/>
        </w:rPr>
        <w:t xml:space="preserve">的</w:t>
      </w:r>
      <w:r>
        <w:rPr>
          <w:rFonts w:hint="eastAsia" w:ascii="仿宋" w:hAnsi="仿宋" w:eastAsia="仿宋" w:cs="仿宋"/>
          <w:sz w:val="28"/>
          <w:szCs w:val="28"/>
          <w:u w:val="single"/>
          <w:lang w:bidi="zh-CN"/>
        </w:rPr>
        <w:t xml:space="preserve">城北街道纪港农产品加工及仓储物流中心项目烘干机及储粮塔采购</w:t>
      </w:r>
      <w:r>
        <w:rPr>
          <w:rFonts w:hint="eastAsia" w:ascii="仿宋" w:hAnsi="仿宋" w:eastAsia="仿宋" w:cs="仿宋"/>
          <w:sz w:val="28"/>
          <w:szCs w:val="28"/>
          <w:lang w:bidi="zh-CN"/>
        </w:rPr>
        <w:t xml:space="preserve">采购活动，提供的货物全部由符合政策要求的中小企业制造。相关企业（含联合体中的中小企业、签订分包意向协议的中小企业） 的具体情况如下：</w:t>
      </w:r>
      <w:r/>
    </w:p>
    <w:p>
      <w:pPr>
        <w:spacing w:line="360" w:lineRule="auto"/>
        <w:rPr>
          <w:rFonts w:hint="eastAsia" w:ascii="仿宋" w:hAnsi="仿宋" w:eastAsia="仿宋" w:cs="仿宋"/>
          <w:sz w:val="28"/>
          <w:szCs w:val="28"/>
          <w:lang w:bidi="zh-CN"/>
        </w:rPr>
        <w:outlineLvl w:val="0"/>
      </w:pPr>
      <w:r>
        <w:rPr>
          <w:rFonts w:hint="eastAsia" w:ascii="仿宋" w:hAnsi="仿宋" w:eastAsia="仿宋" w:cs="仿宋"/>
          <w:sz w:val="28"/>
          <w:szCs w:val="28"/>
          <w:lang w:bidi="zh-CN"/>
        </w:rPr>
        <w:t xml:space="preserve">1.</w:t>
      </w:r>
      <w:r>
        <w:rPr>
          <w:rFonts w:hint="eastAsia" w:ascii="仿宋" w:hAnsi="仿宋" w:eastAsia="仿宋" w:cs="仿宋"/>
          <w:sz w:val="28"/>
          <w:szCs w:val="28"/>
          <w:u w:val="single"/>
          <w:lang w:bidi="zh-CN"/>
        </w:rPr>
        <w:t xml:space="preserve"> （标的名称）</w:t>
      </w:r>
      <w:r>
        <w:rPr>
          <w:rFonts w:hint="eastAsia" w:ascii="仿宋" w:hAnsi="仿宋" w:eastAsia="仿宋" w:cs="仿宋"/>
          <w:sz w:val="28"/>
          <w:szCs w:val="28"/>
          <w:lang w:bidi="zh-CN"/>
        </w:rPr>
        <w:t xml:space="preserve"> ，属于</w:t>
      </w:r>
      <w:r>
        <w:rPr>
          <w:rFonts w:hint="eastAsia" w:ascii="仿宋" w:hAnsi="仿宋" w:eastAsia="仿宋" w:cs="仿宋"/>
          <w:sz w:val="28"/>
          <w:szCs w:val="28"/>
          <w:u w:val="single"/>
          <w:lang w:bidi="zh-CN"/>
        </w:rPr>
        <w:t xml:space="preserve">（</w:t>
      </w:r>
      <w:r>
        <w:rPr>
          <w:rFonts w:hint="eastAsia" w:ascii="仿宋" w:hAnsi="仿宋" w:eastAsia="仿宋" w:cs="仿宋"/>
          <w:sz w:val="28"/>
          <w:szCs w:val="28"/>
          <w:u w:val="single"/>
          <w:lang w:val="en-US" w:bidi="zh-CN"/>
        </w:rPr>
        <w:t xml:space="preserve">工业</w:t>
      </w:r>
      <w:r>
        <w:rPr>
          <w:rFonts w:hint="eastAsia" w:ascii="仿宋" w:hAnsi="仿宋" w:eastAsia="仿宋" w:cs="仿宋"/>
          <w:sz w:val="28"/>
          <w:szCs w:val="28"/>
          <w:u w:val="single"/>
          <w:lang w:bidi="zh-CN"/>
        </w:rPr>
        <w:t xml:space="preserve">）</w:t>
      </w:r>
      <w:r>
        <w:rPr>
          <w:rFonts w:hint="eastAsia" w:ascii="仿宋" w:hAnsi="仿宋" w:eastAsia="仿宋" w:cs="仿宋"/>
          <w:sz w:val="28"/>
          <w:szCs w:val="28"/>
          <w:lang w:bidi="zh-CN"/>
        </w:rPr>
        <w:t xml:space="preserve">行业；制造商为</w:t>
      </w:r>
      <w:r>
        <w:rPr>
          <w:rFonts w:hint="eastAsia" w:ascii="仿宋" w:hAnsi="仿宋" w:eastAsia="仿宋" w:cs="仿宋"/>
          <w:sz w:val="28"/>
          <w:szCs w:val="28"/>
          <w:u w:val="single"/>
          <w:lang w:bidi="zh-CN"/>
        </w:rPr>
        <w:t xml:space="preserve">（企业名称）</w:t>
      </w:r>
      <w:r>
        <w:rPr>
          <w:rFonts w:hint="eastAsia" w:ascii="仿宋" w:hAnsi="仿宋" w:eastAsia="仿宋" w:cs="仿宋"/>
          <w:sz w:val="28"/>
          <w:szCs w:val="28"/>
          <w:lang w:bidi="zh-CN"/>
        </w:rPr>
        <w:t xml:space="preserve">，从业人员</w:t>
      </w:r>
      <w:r>
        <w:rPr>
          <w:rFonts w:hint="eastAsia" w:ascii="仿宋" w:hAnsi="仿宋" w:eastAsia="仿宋" w:cs="仿宋"/>
          <w:sz w:val="28"/>
          <w:szCs w:val="28"/>
          <w:u w:val="single"/>
          <w:lang w:bidi="zh-CN"/>
        </w:rPr>
        <w:t xml:space="preserve"> </w:t>
      </w:r>
      <w:r>
        <w:rPr>
          <w:rFonts w:hint="eastAsia" w:ascii="仿宋" w:hAnsi="仿宋" w:eastAsia="仿宋" w:cs="仿宋"/>
          <w:sz w:val="28"/>
          <w:szCs w:val="28"/>
          <w:u w:val="single"/>
          <w:lang w:bidi="zh-CN"/>
        </w:rPr>
        <w:tab/>
      </w:r>
      <w:r>
        <w:rPr>
          <w:rFonts w:hint="eastAsia" w:ascii="仿宋" w:hAnsi="仿宋" w:eastAsia="仿宋" w:cs="仿宋"/>
          <w:sz w:val="28"/>
          <w:szCs w:val="28"/>
          <w:lang w:bidi="zh-CN"/>
        </w:rPr>
        <w:t xml:space="preserve">人，营业收入为</w:t>
      </w:r>
      <w:r>
        <w:rPr>
          <w:rFonts w:hint="eastAsia" w:ascii="仿宋" w:hAnsi="仿宋" w:eastAsia="仿宋" w:cs="仿宋"/>
          <w:sz w:val="28"/>
          <w:szCs w:val="28"/>
          <w:u w:val="single"/>
          <w:lang w:bidi="zh-CN"/>
        </w:rPr>
        <w:t xml:space="preserve"> </w:t>
      </w:r>
      <w:r>
        <w:rPr>
          <w:rFonts w:hint="eastAsia" w:ascii="仿宋" w:hAnsi="仿宋" w:eastAsia="仿宋" w:cs="仿宋"/>
          <w:sz w:val="28"/>
          <w:szCs w:val="28"/>
          <w:u w:val="single"/>
          <w:lang w:bidi="zh-CN"/>
        </w:rPr>
        <w:tab/>
      </w:r>
      <w:r>
        <w:rPr>
          <w:rFonts w:hint="eastAsia" w:ascii="仿宋" w:hAnsi="仿宋" w:eastAsia="仿宋" w:cs="仿宋"/>
          <w:sz w:val="28"/>
          <w:szCs w:val="28"/>
          <w:lang w:bidi="zh-CN"/>
        </w:rPr>
        <w:t xml:space="preserve">万元，资产总额为</w:t>
      </w:r>
      <w:r>
        <w:rPr>
          <w:rFonts w:hint="eastAsia" w:ascii="仿宋" w:hAnsi="仿宋" w:eastAsia="仿宋" w:cs="仿宋"/>
          <w:sz w:val="28"/>
          <w:szCs w:val="28"/>
          <w:u w:val="single"/>
          <w:lang w:bidi="zh-CN"/>
        </w:rPr>
        <w:t xml:space="preserve"> </w:t>
      </w:r>
      <w:r>
        <w:rPr>
          <w:rFonts w:hint="eastAsia" w:ascii="仿宋" w:hAnsi="仿宋" w:eastAsia="仿宋" w:cs="仿宋"/>
          <w:sz w:val="28"/>
          <w:szCs w:val="28"/>
          <w:u w:val="single"/>
          <w:lang w:bidi="zh-CN"/>
        </w:rPr>
        <w:tab/>
      </w:r>
      <w:r>
        <w:rPr>
          <w:rFonts w:hint="eastAsia" w:ascii="仿宋" w:hAnsi="仿宋" w:eastAsia="仿宋" w:cs="仿宋"/>
          <w:sz w:val="28"/>
          <w:szCs w:val="28"/>
          <w:lang w:bidi="zh-CN"/>
        </w:rPr>
        <w:t xml:space="preserve">万元，属于</w:t>
      </w:r>
      <w:r>
        <w:rPr>
          <w:rFonts w:hint="eastAsia" w:ascii="仿宋" w:hAnsi="仿宋" w:eastAsia="仿宋" w:cs="仿宋"/>
          <w:sz w:val="28"/>
          <w:szCs w:val="28"/>
          <w:u w:val="single"/>
          <w:lang w:bidi="zh-CN"/>
        </w:rPr>
        <w:t xml:space="preserve">（中型企业、小型企业、微型企业）</w:t>
      </w:r>
      <w:r>
        <w:rPr>
          <w:rFonts w:hint="eastAsia" w:ascii="仿宋" w:hAnsi="仿宋" w:eastAsia="仿宋" w:cs="仿宋"/>
          <w:sz w:val="28"/>
          <w:szCs w:val="28"/>
          <w:lang w:bidi="zh-CN"/>
        </w:rPr>
        <w:t xml:space="preserve">；</w:t>
      </w:r>
      <w:r/>
    </w:p>
    <w:p>
      <w:pPr>
        <w:spacing w:line="360" w:lineRule="auto"/>
        <w:rPr>
          <w:rFonts w:hint="eastAsia" w:ascii="仿宋" w:hAnsi="仿宋" w:eastAsia="仿宋" w:cs="仿宋"/>
          <w:sz w:val="28"/>
          <w:szCs w:val="28"/>
          <w:lang w:bidi="zh-CN"/>
        </w:rPr>
        <w:outlineLvl w:val="0"/>
      </w:pPr>
      <w:r>
        <w:rPr>
          <w:rFonts w:hint="eastAsia" w:ascii="仿宋" w:hAnsi="仿宋" w:eastAsia="仿宋" w:cs="仿宋"/>
          <w:sz w:val="28"/>
          <w:szCs w:val="28"/>
          <w:lang w:bidi="zh-CN"/>
        </w:rPr>
        <w:t xml:space="preserve">2.</w:t>
      </w:r>
      <w:r>
        <w:rPr>
          <w:rFonts w:hint="eastAsia" w:ascii="仿宋" w:hAnsi="仿宋" w:eastAsia="仿宋" w:cs="仿宋"/>
          <w:i/>
          <w:sz w:val="28"/>
          <w:szCs w:val="28"/>
          <w:u w:val="single"/>
          <w:lang w:bidi="zh-CN"/>
        </w:rPr>
        <w:t xml:space="preserve"> </w:t>
      </w:r>
      <w:r>
        <w:rPr>
          <w:rFonts w:hint="eastAsia" w:ascii="仿宋" w:hAnsi="仿宋" w:eastAsia="仿宋" w:cs="仿宋"/>
          <w:sz w:val="28"/>
          <w:szCs w:val="28"/>
          <w:u w:val="single"/>
          <w:lang w:bidi="zh-CN"/>
        </w:rPr>
        <w:t xml:space="preserve">（标的名称） </w:t>
      </w:r>
      <w:r>
        <w:rPr>
          <w:rFonts w:hint="eastAsia" w:ascii="仿宋" w:hAnsi="仿宋" w:eastAsia="仿宋" w:cs="仿宋"/>
          <w:sz w:val="28"/>
          <w:szCs w:val="28"/>
          <w:lang w:bidi="zh-CN"/>
        </w:rPr>
        <w:t xml:space="preserve">，属于</w:t>
      </w:r>
      <w:r>
        <w:rPr>
          <w:rFonts w:hint="eastAsia" w:ascii="仿宋" w:hAnsi="仿宋" w:eastAsia="仿宋" w:cs="仿宋"/>
          <w:sz w:val="28"/>
          <w:szCs w:val="28"/>
          <w:u w:val="single"/>
          <w:lang w:bidi="zh-CN"/>
        </w:rPr>
        <w:t xml:space="preserve">（</w:t>
      </w:r>
      <w:r>
        <w:rPr>
          <w:rFonts w:hint="eastAsia" w:ascii="仿宋" w:hAnsi="仿宋" w:eastAsia="仿宋" w:cs="仿宋"/>
          <w:sz w:val="28"/>
          <w:szCs w:val="28"/>
          <w:u w:val="single"/>
          <w:lang w:val="en-US" w:bidi="zh-CN"/>
        </w:rPr>
        <w:t xml:space="preserve">工业</w:t>
      </w:r>
      <w:r>
        <w:rPr>
          <w:rFonts w:hint="eastAsia" w:ascii="仿宋" w:hAnsi="仿宋" w:eastAsia="仿宋" w:cs="仿宋"/>
          <w:sz w:val="28"/>
          <w:szCs w:val="28"/>
          <w:u w:val="single"/>
          <w:lang w:bidi="zh-CN"/>
        </w:rPr>
        <w:t xml:space="preserve">）</w:t>
      </w:r>
      <w:r>
        <w:rPr>
          <w:rFonts w:hint="eastAsia" w:ascii="仿宋" w:hAnsi="仿宋" w:eastAsia="仿宋" w:cs="仿宋"/>
          <w:sz w:val="28"/>
          <w:szCs w:val="28"/>
          <w:lang w:bidi="zh-CN"/>
        </w:rPr>
        <w:t xml:space="preserve">行业；制造商为</w:t>
      </w:r>
      <w:r>
        <w:rPr>
          <w:rFonts w:hint="eastAsia" w:ascii="仿宋" w:hAnsi="仿宋" w:eastAsia="仿宋" w:cs="仿宋"/>
          <w:sz w:val="28"/>
          <w:szCs w:val="28"/>
          <w:u w:val="single"/>
          <w:lang w:bidi="zh-CN"/>
        </w:rPr>
        <w:t xml:space="preserve">（企业名称）</w:t>
      </w:r>
      <w:r>
        <w:rPr>
          <w:rFonts w:hint="eastAsia" w:ascii="仿宋" w:hAnsi="仿宋" w:eastAsia="仿宋" w:cs="仿宋"/>
          <w:sz w:val="28"/>
          <w:szCs w:val="28"/>
          <w:lang w:bidi="zh-CN"/>
        </w:rPr>
        <w:t xml:space="preserve">，从业人员</w:t>
      </w:r>
      <w:r>
        <w:rPr>
          <w:rFonts w:hint="eastAsia" w:ascii="仿宋" w:hAnsi="仿宋" w:eastAsia="仿宋" w:cs="仿宋"/>
          <w:sz w:val="28"/>
          <w:szCs w:val="28"/>
          <w:u w:val="single"/>
          <w:lang w:bidi="zh-CN"/>
        </w:rPr>
        <w:t xml:space="preserve"> </w:t>
      </w:r>
      <w:r>
        <w:rPr>
          <w:rFonts w:hint="eastAsia" w:ascii="仿宋" w:hAnsi="仿宋" w:eastAsia="仿宋" w:cs="仿宋"/>
          <w:sz w:val="28"/>
          <w:szCs w:val="28"/>
          <w:u w:val="single"/>
          <w:lang w:bidi="zh-CN"/>
        </w:rPr>
        <w:tab/>
      </w:r>
      <w:r>
        <w:rPr>
          <w:rFonts w:hint="eastAsia" w:ascii="仿宋" w:hAnsi="仿宋" w:eastAsia="仿宋" w:cs="仿宋"/>
          <w:sz w:val="28"/>
          <w:szCs w:val="28"/>
          <w:lang w:bidi="zh-CN"/>
        </w:rPr>
        <w:t xml:space="preserve">人，营业收入为</w:t>
      </w:r>
      <w:r>
        <w:rPr>
          <w:rFonts w:hint="eastAsia" w:ascii="仿宋" w:hAnsi="仿宋" w:eastAsia="仿宋" w:cs="仿宋"/>
          <w:sz w:val="28"/>
          <w:szCs w:val="28"/>
          <w:u w:val="single"/>
          <w:lang w:bidi="zh-CN"/>
        </w:rPr>
        <w:t xml:space="preserve"> </w:t>
      </w:r>
      <w:r>
        <w:rPr>
          <w:rFonts w:hint="eastAsia" w:ascii="仿宋" w:hAnsi="仿宋" w:eastAsia="仿宋" w:cs="仿宋"/>
          <w:sz w:val="28"/>
          <w:szCs w:val="28"/>
          <w:u w:val="single"/>
          <w:lang w:bidi="zh-CN"/>
        </w:rPr>
        <w:tab/>
      </w:r>
      <w:r>
        <w:rPr>
          <w:rFonts w:hint="eastAsia" w:ascii="仿宋" w:hAnsi="仿宋" w:eastAsia="仿宋" w:cs="仿宋"/>
          <w:sz w:val="28"/>
          <w:szCs w:val="28"/>
          <w:lang w:bidi="zh-CN"/>
        </w:rPr>
        <w:t xml:space="preserve">万元，资产总额为</w:t>
      </w:r>
      <w:r>
        <w:rPr>
          <w:rFonts w:hint="eastAsia" w:ascii="仿宋" w:hAnsi="仿宋" w:eastAsia="仿宋" w:cs="仿宋"/>
          <w:sz w:val="28"/>
          <w:szCs w:val="28"/>
          <w:u w:val="single"/>
          <w:lang w:bidi="zh-CN"/>
        </w:rPr>
        <w:t xml:space="preserve"> </w:t>
      </w:r>
      <w:r>
        <w:rPr>
          <w:rFonts w:hint="eastAsia" w:ascii="仿宋" w:hAnsi="仿宋" w:eastAsia="仿宋" w:cs="仿宋"/>
          <w:sz w:val="28"/>
          <w:szCs w:val="28"/>
          <w:u w:val="single"/>
          <w:lang w:bidi="zh-CN"/>
        </w:rPr>
        <w:tab/>
      </w:r>
      <w:r>
        <w:rPr>
          <w:rFonts w:hint="eastAsia" w:ascii="仿宋" w:hAnsi="仿宋" w:eastAsia="仿宋" w:cs="仿宋"/>
          <w:sz w:val="28"/>
          <w:szCs w:val="28"/>
          <w:lang w:bidi="zh-CN"/>
        </w:rPr>
        <w:t xml:space="preserve">万元，属于</w:t>
      </w:r>
      <w:r>
        <w:rPr>
          <w:rFonts w:hint="eastAsia" w:ascii="仿宋" w:hAnsi="仿宋" w:eastAsia="仿宋" w:cs="仿宋"/>
          <w:sz w:val="28"/>
          <w:szCs w:val="28"/>
          <w:u w:val="single"/>
          <w:lang w:bidi="zh-CN"/>
        </w:rPr>
        <w:t xml:space="preserve">（中型企业、小型企业、微型企业）</w:t>
      </w:r>
      <w:r>
        <w:rPr>
          <w:rFonts w:hint="eastAsia" w:ascii="仿宋" w:hAnsi="仿宋" w:eastAsia="仿宋" w:cs="仿宋"/>
          <w:sz w:val="28"/>
          <w:szCs w:val="28"/>
          <w:lang w:bidi="zh-CN"/>
        </w:rPr>
        <w:t xml:space="preserve">；</w:t>
      </w:r>
      <w:r/>
    </w:p>
    <w:p>
      <w:pPr>
        <w:spacing w:line="360" w:lineRule="auto"/>
        <w:rPr>
          <w:rFonts w:hint="eastAsia" w:ascii="仿宋" w:hAnsi="仿宋" w:eastAsia="仿宋" w:cs="仿宋"/>
          <w:sz w:val="28"/>
          <w:szCs w:val="28"/>
          <w:lang w:bidi="zh-CN"/>
        </w:rPr>
        <w:outlineLvl w:val="0"/>
      </w:pPr>
      <w:r>
        <w:rPr>
          <w:rFonts w:hint="eastAsia" w:ascii="仿宋" w:hAnsi="仿宋" w:eastAsia="仿宋" w:cs="仿宋"/>
          <w:sz w:val="28"/>
          <w:szCs w:val="28"/>
          <w:lang w:bidi="zh-CN"/>
        </w:rPr>
        <w:t xml:space="preserve">……</w:t>
      </w:r>
      <w:r/>
    </w:p>
    <w:p>
      <w:pPr>
        <w:ind w:firstLine="560"/>
        <w:spacing w:line="360" w:lineRule="auto"/>
        <w:rPr>
          <w:rFonts w:hint="eastAsia" w:ascii="仿宋" w:hAnsi="仿宋" w:eastAsia="仿宋" w:cs="仿宋"/>
          <w:sz w:val="28"/>
          <w:szCs w:val="28"/>
          <w:lang w:bidi="zh-CN"/>
        </w:rPr>
        <w:outlineLvl w:val="0"/>
      </w:pPr>
      <w:r>
        <w:rPr>
          <w:rFonts w:hint="eastAsia" w:ascii="仿宋" w:hAnsi="仿宋" w:eastAsia="仿宋" w:cs="仿宋"/>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hint="eastAsia" w:ascii="仿宋" w:hAnsi="仿宋" w:eastAsia="仿宋" w:cs="仿宋"/>
          <w:sz w:val="28"/>
          <w:szCs w:val="28"/>
          <w:lang w:bidi="zh-CN"/>
        </w:rPr>
        <w:outlineLvl w:val="0"/>
      </w:pPr>
      <w:r>
        <w:rPr>
          <w:rFonts w:hint="eastAsia" w:ascii="仿宋" w:hAnsi="仿宋" w:eastAsia="仿宋" w:cs="仿宋"/>
          <w:sz w:val="28"/>
          <w:szCs w:val="28"/>
          <w:lang w:bidi="zh-CN"/>
        </w:rPr>
        <w:t xml:space="preserve">本企业对上述声明内容的真实性负责。如有虚假，将依法承担相应责任。</w:t>
      </w:r>
      <w:r/>
    </w:p>
    <w:p>
      <w:pPr>
        <w:jc w:val="center"/>
        <w:spacing w:line="300" w:lineRule="auto"/>
        <w:rPr>
          <w:rFonts w:hint="eastAsia" w:ascii="仿宋" w:hAnsi="仿宋" w:eastAsia="仿宋" w:cs="仿宋"/>
          <w:sz w:val="28"/>
          <w:szCs w:val="28"/>
          <w:lang w:bidi="zh-CN"/>
        </w:rPr>
        <w:outlineLvl w:val="0"/>
      </w:pPr>
      <w:r>
        <w:rPr>
          <w:rFonts w:hint="eastAsia" w:ascii="仿宋" w:hAnsi="仿宋" w:eastAsia="仿宋" w:cs="仿宋"/>
          <w:sz w:val="28"/>
          <w:szCs w:val="28"/>
          <w:lang w:bidi="zh-CN"/>
        </w:rPr>
        <w:t xml:space="preserve">                      企业名称（盖章）：</w:t>
      </w:r>
      <w:r/>
    </w:p>
    <w:p>
      <w:pPr>
        <w:jc w:val="center"/>
        <w:spacing w:line="300" w:lineRule="auto"/>
        <w:rPr>
          <w:rFonts w:hint="eastAsia" w:ascii="仿宋" w:hAnsi="仿宋" w:eastAsia="仿宋" w:cs="仿宋"/>
          <w:sz w:val="28"/>
          <w:szCs w:val="28"/>
          <w:lang w:bidi="zh-CN"/>
        </w:rPr>
        <w:outlineLvl w:val="0"/>
      </w:pPr>
      <w:r>
        <w:rPr>
          <w:rFonts w:hint="eastAsia" w:ascii="仿宋" w:hAnsi="仿宋" w:eastAsia="仿宋" w:cs="仿宋"/>
          <w:sz w:val="28"/>
          <w:szCs w:val="28"/>
          <w:lang w:bidi="zh-CN"/>
        </w:rPr>
        <w:t xml:space="preserve">          日期：</w:t>
      </w:r>
      <w:r/>
    </w:p>
    <w:p>
      <w:pPr>
        <w:spacing w:line="300" w:lineRule="auto"/>
        <w:rPr>
          <w:rFonts w:hint="eastAsia" w:ascii="仿宋" w:hAnsi="仿宋" w:eastAsia="仿宋" w:cs="仿宋"/>
          <w:sz w:val="28"/>
          <w:szCs w:val="28"/>
          <w:lang w:bidi="zh-CN"/>
        </w:rPr>
        <w:outlineLvl w:val="0"/>
      </w:pPr>
      <w:r>
        <w:rPr>
          <w:rFonts w:hint="eastAsia" w:ascii="仿宋" w:hAnsi="仿宋" w:eastAsia="仿宋" w:cs="仿宋"/>
          <w:sz w:val="28"/>
          <w:szCs w:val="28"/>
          <w:lang w:bidi="zh-CN"/>
        </w:rPr>
        <w:t xml:space="preserve">注：1.如项目类型为“货物”，请按本表填写。</w:t>
      </w:r>
      <w:r/>
    </w:p>
    <w:p>
      <w:pPr>
        <w:ind w:firstLine="560"/>
        <w:spacing w:line="300" w:lineRule="auto"/>
        <w:rPr>
          <w:rFonts w:hint="eastAsia" w:ascii="仿宋" w:hAnsi="仿宋" w:eastAsia="仿宋" w:cs="仿宋"/>
          <w:sz w:val="28"/>
          <w:szCs w:val="28"/>
          <w:lang w:bidi="zh-CN"/>
        </w:rPr>
        <w:outlineLvl w:val="0"/>
      </w:pPr>
      <w:r>
        <w:rPr>
          <w:rFonts w:hint="eastAsia" w:ascii="仿宋" w:hAnsi="仿宋" w:eastAsia="仿宋" w:cs="仿宋"/>
          <w:sz w:val="28"/>
          <w:szCs w:val="28"/>
          <w:lang w:bidi="zh-CN"/>
        </w:rPr>
        <w:t xml:space="preserve">2.从业人员、营业收入、资产总额填报上一年度数据，无上一年度数据的新成立企业可不填报。</w:t>
      </w:r>
      <w:r/>
    </w:p>
    <w:p>
      <w:pPr>
        <w:spacing w:line="300" w:lineRule="auto"/>
        <w:rPr>
          <w:rFonts w:hint="eastAsia" w:ascii="仿宋" w:hAnsi="仿宋" w:eastAsia="仿宋" w:cs="仿宋"/>
          <w:sz w:val="28"/>
          <w:szCs w:val="28"/>
          <w:lang w:bidi="zh-CN"/>
        </w:rPr>
        <w:outlineLvl w:val="0"/>
      </w:pPr>
      <w:r>
        <w:rPr>
          <w:rFonts w:hint="eastAsia" w:ascii="仿宋" w:hAnsi="仿宋" w:eastAsia="仿宋" w:cs="仿宋"/>
          <w:sz w:val="28"/>
          <w:szCs w:val="28"/>
          <w:lang w:bidi="zh-CN"/>
        </w:rPr>
        <w:t xml:space="preserve">    3.</w:t>
      </w:r>
      <w:r>
        <w:rPr>
          <w:rFonts w:hint="eastAsia" w:ascii="仿宋" w:hAnsi="仿宋" w:eastAsia="仿宋" w:cs="仿宋"/>
          <w:sz w:val="28"/>
          <w:szCs w:val="28"/>
          <w:lang w:val="en-US" w:bidi="zh-CN"/>
        </w:rPr>
        <w:t xml:space="preserve">响应</w:t>
      </w:r>
      <w:r>
        <w:rPr>
          <w:rFonts w:hint="eastAsia" w:ascii="仿宋" w:hAnsi="仿宋" w:eastAsia="仿宋" w:cs="仿宋"/>
          <w:sz w:val="28"/>
          <w:szCs w:val="28"/>
          <w:lang w:bidi="zh-CN"/>
        </w:rPr>
        <w:t xml:space="preserve">供应商须根据上述要求，详细列明货物清单中所有产品制造商的具体情况，否则不能享受中小企业扶持政策。</w:t>
      </w:r>
      <w:r/>
    </w:p>
    <w:p>
      <w:pPr>
        <w:ind w:firstLine="560"/>
        <w:spacing w:line="300" w:lineRule="auto"/>
        <w:rPr>
          <w:rFonts w:hint="eastAsia" w:ascii="仿宋" w:hAnsi="仿宋" w:eastAsia="仿宋" w:cs="仿宋"/>
          <w:b/>
          <w:sz w:val="28"/>
          <w:szCs w:val="28"/>
        </w:rPr>
        <w:outlineLvl w:val="0"/>
      </w:pPr>
      <w:r>
        <w:rPr>
          <w:rFonts w:hint="eastAsia" w:ascii="仿宋" w:hAnsi="仿宋" w:eastAsia="仿宋" w:cs="仿宋"/>
          <w:sz w:val="28"/>
          <w:szCs w:val="28"/>
          <w:lang w:bidi="zh-CN"/>
        </w:rPr>
        <w:t xml:space="preserve">4.中标供应商的《中小企业声明函》将随</w:t>
      </w:r>
      <w:r>
        <w:rPr>
          <w:rFonts w:hint="eastAsia" w:ascii="仿宋" w:hAnsi="仿宋" w:eastAsia="仿宋" w:cs="仿宋"/>
          <w:sz w:val="28"/>
          <w:szCs w:val="28"/>
          <w:lang w:val="en-US" w:bidi="zh-CN"/>
        </w:rPr>
        <w:t xml:space="preserve">成交</w:t>
      </w:r>
      <w:r>
        <w:rPr>
          <w:rFonts w:hint="eastAsia" w:ascii="仿宋" w:hAnsi="仿宋" w:eastAsia="仿宋" w:cs="仿宋"/>
          <w:sz w:val="28"/>
          <w:szCs w:val="28"/>
          <w:lang w:bidi="zh-CN"/>
        </w:rPr>
        <w:t xml:space="preserve">公告进行公示。供应商按照本办法规定提供声明函内容不实的，属于提供虚假材料谋取中标、成交，依照《中华人民共和国政府采购法》等国家有关规定追究相应责任。</w:t>
      </w:r>
      <w:r/>
    </w:p>
    <w:p>
      <w:pPr>
        <w:rPr>
          <w:rFonts w:ascii="仿宋" w:hAnsi="仿宋" w:eastAsia="仿宋"/>
          <w:b/>
          <w:bCs/>
          <w:color w:val="auto"/>
          <w:sz w:val="28"/>
          <w:szCs w:val="28"/>
          <w:highlight w:val="none"/>
        </w:rPr>
      </w:pPr>
      <w:r>
        <w:rPr>
          <w:rFonts w:hint="eastAsia" w:ascii="仿宋" w:hAnsi="仿宋" w:eastAsia="仿宋" w:cs="仿宋"/>
          <w:color w:val="auto"/>
          <w:sz w:val="28"/>
          <w:szCs w:val="28"/>
          <w:highlight w:val="none"/>
        </w:rPr>
        <w:br w:type="page" w:clear="all"/>
      </w:r>
      <w:r>
        <w:rPr>
          <w:rFonts w:hint="eastAsia" w:ascii="仿宋" w:hAnsi="仿宋" w:eastAsia="仿宋"/>
          <w:bCs/>
          <w:color w:val="auto"/>
          <w:sz w:val="28"/>
          <w:szCs w:val="28"/>
          <w:highlight w:val="none"/>
        </w:rPr>
        <w:t xml:space="preserve">（十）</w:t>
      </w:r>
      <w:r>
        <w:rPr>
          <w:rFonts w:hint="eastAsia" w:ascii="仿宋" w:hAnsi="仿宋" w:eastAsia="仿宋"/>
          <w:color w:val="auto"/>
          <w:sz w:val="28"/>
          <w:szCs w:val="28"/>
          <w:highlight w:val="none"/>
        </w:rPr>
        <w:t xml:space="preserve">其他资格证明材料</w:t>
      </w:r>
      <w:r/>
    </w:p>
    <w:p>
      <w:pPr>
        <w:ind w:firstLine="562"/>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ind w:firstLine="562"/>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注意：以上资格证明文件中要求加盖公章的，必须加盖公章；如供应商组成联合体参加</w:t>
      </w:r>
      <w:r>
        <w:rPr>
          <w:rFonts w:hint="eastAsia" w:ascii="仿宋" w:hAnsi="仿宋" w:eastAsia="仿宋"/>
          <w:b/>
          <w:color w:val="auto"/>
          <w:sz w:val="28"/>
          <w:szCs w:val="28"/>
          <w:highlight w:val="none"/>
          <w:lang w:eastAsia="zh-CN"/>
        </w:rPr>
        <w:t xml:space="preserve">谈判</w:t>
      </w:r>
      <w:r>
        <w:rPr>
          <w:rFonts w:hint="eastAsia" w:ascii="仿宋" w:hAnsi="仿宋" w:eastAsia="仿宋"/>
          <w:b/>
          <w:color w:val="auto"/>
          <w:sz w:val="28"/>
          <w:szCs w:val="28"/>
          <w:highlight w:val="none"/>
        </w:rPr>
        <w:t xml:space="preserve">，则联合体各方均须加盖公章，否则视为无效</w:t>
      </w:r>
      <w:r>
        <w:rPr>
          <w:rFonts w:hint="eastAsia" w:ascii="仿宋" w:hAnsi="仿宋" w:eastAsia="仿宋"/>
          <w:b/>
          <w:color w:val="auto"/>
          <w:sz w:val="28"/>
          <w:szCs w:val="28"/>
          <w:highlight w:val="none"/>
          <w:lang w:eastAsia="zh-CN"/>
        </w:rPr>
        <w:t xml:space="preserve">谈判</w:t>
      </w:r>
      <w:r>
        <w:rPr>
          <w:rFonts w:hint="eastAsia" w:ascii="仿宋" w:hAnsi="仿宋" w:eastAsia="仿宋"/>
          <w:b/>
          <w:color w:val="auto"/>
          <w:sz w:val="28"/>
          <w:szCs w:val="28"/>
          <w:highlight w:val="none"/>
        </w:rPr>
        <w:t xml:space="preserve">响应文件。</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spacing w:line="500" w:lineRule="exact"/>
        <w:rPr>
          <w:rFonts w:ascii="黑体" w:hAnsi="黑体" w:eastAsia="黑体"/>
          <w:bCs/>
          <w:color w:val="auto"/>
          <w:sz w:val="28"/>
          <w:szCs w:val="28"/>
          <w:highlight w:val="none"/>
        </w:rPr>
        <w:outlineLvl w:val="1"/>
      </w:pPr>
      <w:r>
        <w:rPr>
          <w:rFonts w:ascii="黑体" w:hAnsi="黑体" w:eastAsia="黑体"/>
          <w:color w:val="auto"/>
          <w:sz w:val="28"/>
          <w:szCs w:val="28"/>
          <w:highlight w:val="none"/>
        </w:rPr>
        <w:br w:type="page" w:clear="all"/>
      </w:r>
      <w:bookmarkStart w:id="129" w:name="_Toc24845"/>
      <w:r/>
      <w:bookmarkStart w:id="130" w:name="_Toc5422"/>
      <w:r>
        <w:rPr>
          <w:rFonts w:hint="eastAsia" w:ascii="黑体" w:hAnsi="黑体" w:eastAsia="黑体"/>
          <w:color w:val="auto"/>
          <w:sz w:val="28"/>
          <w:szCs w:val="28"/>
          <w:highlight w:val="none"/>
        </w:rPr>
        <w:t xml:space="preserve">二、商务技术</w:t>
      </w:r>
      <w:r>
        <w:rPr>
          <w:rFonts w:hint="eastAsia" w:ascii="黑体" w:hAnsi="黑体" w:eastAsia="黑体"/>
          <w:bCs/>
          <w:color w:val="auto"/>
          <w:sz w:val="28"/>
          <w:szCs w:val="28"/>
          <w:highlight w:val="none"/>
        </w:rPr>
        <w:t xml:space="preserve">文件</w:t>
      </w:r>
      <w:bookmarkEnd w:id="129"/>
      <w:r/>
      <w:bookmarkEnd w:id="130"/>
      <w:r/>
      <w:r/>
    </w:p>
    <w:p>
      <w:pPr>
        <w:numPr>
          <w:ilvl w:val="0"/>
          <w:numId w:val="0"/>
        </w:numPr>
        <w:rPr>
          <w:rFonts w:hint="eastAsia" w:ascii="仿宋" w:hAnsi="仿宋" w:eastAsia="仿宋"/>
          <w:bCs/>
          <w:sz w:val="28"/>
          <w:szCs w:val="28"/>
        </w:rPr>
      </w:pPr>
      <w:r>
        <w:rPr>
          <w:rFonts w:hint="eastAsia" w:ascii="仿宋" w:hAnsi="仿宋" w:eastAsia="仿宋"/>
          <w:bCs/>
          <w:color w:val="auto"/>
          <w:sz w:val="28"/>
          <w:szCs w:val="28"/>
          <w:highlight w:val="none"/>
        </w:rPr>
        <w:t xml:space="preserve">（一）</w:t>
      </w:r>
      <w:r>
        <w:rPr>
          <w:rFonts w:hint="eastAsia" w:ascii="仿宋" w:hAnsi="仿宋" w:eastAsia="仿宋"/>
          <w:bCs/>
          <w:sz w:val="28"/>
          <w:szCs w:val="28"/>
        </w:rPr>
        <w:t xml:space="preserve">符合技术要求的相关证明材料</w:t>
      </w:r>
      <w:r/>
    </w:p>
    <w:p>
      <w:pPr>
        <w:numPr>
          <w:ilvl w:val="0"/>
          <w:numId w:val="0"/>
        </w:numPr>
        <w:ind w:firstLine="560"/>
        <w:spacing w:line="500" w:lineRule="exact"/>
        <w:rPr>
          <w:rFonts w:hint="eastAsia" w:ascii="仿宋" w:hAnsi="仿宋" w:eastAsia="仿宋" w:cs="Times New Roman"/>
          <w:b/>
          <w:bCs/>
          <w:color w:val="auto"/>
          <w:sz w:val="28"/>
          <w:szCs w:val="28"/>
          <w:highlight w:val="none"/>
          <w:u w:val="single"/>
          <w:lang w:val="en-US" w:eastAsia="zh-CN"/>
        </w:rPr>
      </w:pPr>
      <w:r>
        <w:rPr>
          <w:rFonts w:hint="eastAsia" w:ascii="仿宋" w:hAnsi="仿宋" w:eastAsia="仿宋" w:cs="仿宋"/>
          <w:b/>
          <w:bCs/>
          <w:color w:val="auto"/>
          <w:sz w:val="28"/>
          <w:szCs w:val="28"/>
          <w:highlight w:val="none"/>
          <w:lang w:eastAsia="zh-CN"/>
        </w:rPr>
        <w:t xml:space="preserve">响应供应商须在响应文件中提供“低温谷物烘干机”和“130型颗粒炉”制造商公开发布的印刷资料或技术白皮书或技术规格书或产品使用说明书或农业机械推广鉴定检验报告证明材料，证明材料中须能佐证烘干机处理量≥45T/批、130型颗粒炉热功率≥</w:t>
      </w:r>
      <w:r>
        <w:rPr>
          <w:rFonts w:hint="eastAsia" w:ascii="仿宋" w:hAnsi="仿宋" w:eastAsia="仿宋" w:cs="仿宋"/>
          <w:b/>
          <w:bCs/>
          <w:color w:val="auto"/>
          <w:sz w:val="28"/>
          <w:szCs w:val="28"/>
          <w:highlight w:val="none"/>
          <w:lang w:val="en-US" w:eastAsia="zh-CN"/>
        </w:rPr>
        <w:t xml:space="preserve">130万大卡/小时（约1.51MW）</w:t>
      </w:r>
      <w:r>
        <w:rPr>
          <w:rFonts w:hint="eastAsia" w:ascii="仿宋" w:hAnsi="仿宋" w:eastAsia="仿宋" w:cs="仿宋"/>
          <w:b/>
          <w:bCs/>
          <w:color w:val="auto"/>
          <w:sz w:val="28"/>
          <w:szCs w:val="28"/>
          <w:highlight w:val="none"/>
          <w:lang w:eastAsia="zh-CN"/>
        </w:rPr>
        <w:t xml:space="preserve">，未按照要求提供证明材料或者存在负偏离的，按照无效响应处理。</w:t>
      </w:r>
      <w:r/>
    </w:p>
    <w:p>
      <w:pPr>
        <w:numPr>
          <w:ilvl w:val="0"/>
          <w:numId w:val="0"/>
        </w:numPr>
        <w:rPr>
          <w:rFonts w:hint="eastAsia" w:ascii="仿宋" w:hAnsi="仿宋" w:eastAsia="仿宋"/>
          <w:bCs/>
          <w:sz w:val="28"/>
          <w:szCs w:val="28"/>
          <w:lang w:eastAsia="zh-CN"/>
        </w:rPr>
      </w:pPr>
      <w:r>
        <w:rPr>
          <w:rFonts w:hint="eastAsia" w:ascii="仿宋" w:hAnsi="仿宋" w:eastAsia="仿宋"/>
          <w:bCs/>
          <w:sz w:val="28"/>
          <w:szCs w:val="28"/>
          <w:lang w:eastAsia="zh-CN"/>
        </w:rPr>
      </w:r>
      <w:r/>
    </w:p>
    <w:p>
      <w:pPr>
        <w:numPr>
          <w:ilvl w:val="0"/>
          <w:numId w:val="0"/>
        </w:numPr>
        <w:rPr>
          <w:rFonts w:ascii="Times New Roman" w:hAnsi="Times New Roman" w:eastAsia="宋体" w:cs="Times New Roman"/>
          <w:highlight w:val="none"/>
        </w:rPr>
      </w:pPr>
      <w:r>
        <w:rPr>
          <w:rFonts w:hint="eastAsia" w:ascii="仿宋" w:hAnsi="仿宋" w:eastAsia="仿宋"/>
          <w:bCs/>
          <w:sz w:val="28"/>
          <w:szCs w:val="28"/>
          <w:lang w:eastAsia="zh-CN"/>
        </w:rPr>
        <w:t xml:space="preserve">（</w:t>
      </w:r>
      <w:r>
        <w:rPr>
          <w:rFonts w:hint="eastAsia" w:ascii="仿宋" w:hAnsi="仿宋" w:eastAsia="仿宋"/>
          <w:bCs/>
          <w:sz w:val="28"/>
          <w:szCs w:val="28"/>
          <w:lang w:val="en-US" w:eastAsia="zh-CN"/>
        </w:rPr>
        <w:t xml:space="preserve">二</w:t>
      </w:r>
      <w:r>
        <w:rPr>
          <w:rFonts w:hint="eastAsia" w:ascii="仿宋" w:hAnsi="仿宋" w:eastAsia="仿宋"/>
          <w:bCs/>
          <w:sz w:val="28"/>
          <w:szCs w:val="28"/>
          <w:lang w:eastAsia="zh-CN"/>
        </w:rPr>
        <w:t xml:space="preserve">）</w:t>
      </w:r>
      <w:r>
        <w:rPr>
          <w:rFonts w:hint="eastAsia" w:ascii="仿宋" w:hAnsi="仿宋" w:eastAsia="仿宋" w:cs="Times New Roman"/>
          <w:bCs/>
          <w:sz w:val="28"/>
          <w:szCs w:val="28"/>
          <w:highlight w:val="none"/>
        </w:rPr>
        <w:t xml:space="preserve">技术部分正负偏离表</w:t>
      </w:r>
      <w:r/>
    </w:p>
    <w:p>
      <w:pPr>
        <w:ind w:firstLine="641"/>
        <w:jc w:val="center"/>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技术部分正负偏离表</w:t>
      </w:r>
      <w:r/>
    </w:p>
    <w:p>
      <w:pPr>
        <w:jc w:val="left"/>
        <w:keepLines w:val="0"/>
        <w:keepNext w:val="0"/>
        <w:pageBreakBefore w:val="0"/>
        <w:spacing w:line="420" w:lineRule="exact"/>
        <w:rPr>
          <w:rFonts w:hint="eastAsia" w:ascii="仿宋" w:hAnsi="仿宋" w:eastAsia="仿宋" w:cs="仿宋"/>
          <w:b w:val="0"/>
          <w:bCs w:val="0"/>
          <w:color w:val="000000"/>
          <w:sz w:val="28"/>
          <w:szCs w:val="28"/>
          <w:lang w:eastAsia="zh-CN"/>
        </w:rPr>
      </w:pPr>
      <w:r>
        <w:rPr>
          <w:rFonts w:hint="eastAsia" w:ascii="仿宋" w:hAnsi="仿宋" w:eastAsia="仿宋" w:cs="仿宋"/>
          <w:b w:val="0"/>
          <w:bCs w:val="0"/>
          <w:sz w:val="28"/>
          <w:szCs w:val="28"/>
        </w:rPr>
        <w:t xml:space="preserve">1.</w:t>
      </w:r>
      <w:r>
        <w:rPr>
          <w:rFonts w:hint="eastAsia" w:ascii="仿宋" w:hAnsi="仿宋" w:eastAsia="仿宋" w:cs="仿宋"/>
          <w:b w:val="0"/>
          <w:bCs w:val="0"/>
          <w:sz w:val="28"/>
          <w:szCs w:val="28"/>
          <w:lang w:val="en-US" w:eastAsia="zh-CN"/>
        </w:rPr>
        <w:t xml:space="preserve">货物名称：</w:t>
      </w:r>
      <w:r>
        <w:rPr>
          <w:rFonts w:hint="eastAsia" w:ascii="仿宋" w:hAnsi="仿宋" w:eastAsia="仿宋" w:cs="仿宋"/>
          <w:b w:val="0"/>
          <w:bCs w:val="0"/>
          <w:i w:val="0"/>
          <w:iCs w:val="0"/>
          <w:color w:val="000000"/>
          <w:sz w:val="28"/>
          <w:szCs w:val="28"/>
          <w:u w:val="none"/>
          <w:lang w:val="en-US" w:eastAsia="zh-CN" w:bidi="ar"/>
        </w:rPr>
        <w:t xml:space="preserve">低温谷物烘干机</w:t>
      </w:r>
      <w:r/>
    </w:p>
    <w:tbl>
      <w:tblPr>
        <w:tblStyle w:val="712"/>
        <w:tblW w:w="512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72"/>
        <w:gridCol w:w="3215"/>
        <w:gridCol w:w="1554"/>
        <w:gridCol w:w="1059"/>
        <w:gridCol w:w="1190"/>
      </w:tblGrid>
      <w:tr>
        <w:trPr>
          <w:cantSplit/>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t xml:space="preserve">序号</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t xml:space="preserve">技术指标名称</w:t>
            </w:r>
            <w:r/>
          </w:p>
        </w:tc>
        <w:tc>
          <w:tcPr>
            <w:tcBorders>
              <w:top w:val="single" w:color="auto" w:sz="4" w:space="0"/>
              <w:left w:val="single" w:color="auto" w:sz="4" w:space="0"/>
              <w:bottom w:val="single" w:color="auto" w:sz="4" w:space="0"/>
              <w:right w:val="single" w:color="auto" w:sz="4" w:space="0"/>
            </w:tcBorders>
            <w:tcW w:w="2863"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t xml:space="preserve">竞争性</w:t>
            </w:r>
            <w:r>
              <w:rPr>
                <w:rFonts w:hint="eastAsia" w:ascii="仿宋" w:hAnsi="仿宋" w:eastAsia="仿宋" w:cs="仿宋"/>
                <w:b w:val="0"/>
                <w:bCs w:val="0"/>
                <w:color w:val="000000"/>
                <w:sz w:val="22"/>
                <w:szCs w:val="22"/>
                <w:lang w:val="en-US" w:eastAsia="zh-CN"/>
              </w:rPr>
              <w:t xml:space="preserve">谈判</w:t>
            </w:r>
            <w:r>
              <w:rPr>
                <w:rFonts w:hint="eastAsia" w:ascii="仿宋" w:hAnsi="仿宋" w:eastAsia="仿宋" w:cs="仿宋"/>
                <w:b w:val="0"/>
                <w:bCs w:val="0"/>
                <w:color w:val="000000"/>
                <w:sz w:val="22"/>
                <w:szCs w:val="22"/>
              </w:rPr>
              <w:t xml:space="preserve">文件规定要求</w:t>
            </w:r>
            <w:r/>
          </w:p>
        </w:tc>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t xml:space="preserve">供应商响应具体情况</w:t>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lang w:val="en-US" w:eastAsia="zh-CN"/>
              </w:rPr>
            </w:pPr>
            <w:r>
              <w:rPr>
                <w:rFonts w:hint="eastAsia" w:ascii="仿宋" w:hAnsi="仿宋" w:eastAsia="仿宋" w:cs="仿宋"/>
                <w:b w:val="0"/>
                <w:bCs w:val="0"/>
                <w:color w:val="000000"/>
                <w:sz w:val="22"/>
                <w:szCs w:val="22"/>
                <w:lang w:val="en-US" w:eastAsia="zh-CN"/>
              </w:rPr>
              <w:t xml:space="preserve">响应品牌型号</w:t>
            </w:r>
            <w:r/>
          </w:p>
        </w:tc>
      </w:tr>
      <w:tr>
        <w:trPr>
          <w:cantSplit/>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lang w:val="en-US" w:eastAsia="zh-CN"/>
              </w:rPr>
            </w:pPr>
            <w:r>
              <w:rPr>
                <w:rFonts w:hint="eastAsia" w:ascii="仿宋" w:hAnsi="仿宋" w:eastAsia="仿宋" w:cs="仿宋"/>
                <w:b w:val="0"/>
                <w:bCs w:val="0"/>
                <w:color w:val="000000"/>
                <w:sz w:val="22"/>
                <w:szCs w:val="22"/>
                <w:lang w:val="en-US" w:eastAsia="zh-CN"/>
              </w:rPr>
              <w:t xml:space="preserve">1</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lang w:val="en-US"/>
              </w:rPr>
            </w:pPr>
            <w:r>
              <w:rPr>
                <w:rFonts w:hint="eastAsia" w:ascii="仿宋" w:hAnsi="仿宋" w:eastAsia="仿宋" w:cs="仿宋"/>
                <w:b w:val="0"/>
                <w:bCs w:val="0"/>
                <w:i w:val="0"/>
                <w:iCs w:val="0"/>
                <w:color w:val="000000"/>
                <w:sz w:val="22"/>
                <w:szCs w:val="22"/>
                <w:u w:val="none"/>
                <w:lang w:val="en-US" w:eastAsia="zh-CN"/>
              </w:rPr>
              <w:t xml:space="preserve">处理性能和控制系统</w:t>
            </w:r>
            <w:r/>
          </w:p>
        </w:tc>
        <w:tc>
          <w:tcPr>
            <w:tcBorders>
              <w:top w:val="single" w:color="auto" w:sz="4" w:space="0"/>
              <w:left w:val="single" w:color="auto" w:sz="4" w:space="0"/>
              <w:bottom w:val="single" w:color="auto" w:sz="4" w:space="0"/>
              <w:right w:val="single" w:color="auto" w:sz="4" w:space="0"/>
            </w:tcBorders>
            <w:tcW w:w="2863" w:type="dxa"/>
            <w:vAlign w:val="center"/>
            <w:textDirection w:val="lrTb"/>
            <w:noWrap w:val="false"/>
          </w:tcPr>
          <w:p>
            <w:pPr>
              <w:jc w:val="left"/>
              <w:keepLines w:val="0"/>
              <w:keepNext w:val="0"/>
              <w:pageBreakBefore w:val="0"/>
              <w:spacing w:line="420" w:lineRule="exact"/>
              <w:rPr>
                <w:rFonts w:hint="eastAsia" w:ascii="仿宋" w:hAnsi="仿宋" w:eastAsia="仿宋" w:cs="仿宋"/>
                <w:b w:val="0"/>
                <w:bCs w:val="0"/>
                <w:i w:val="0"/>
                <w:iCs w:val="0"/>
                <w:color w:val="000000"/>
                <w:sz w:val="22"/>
                <w:szCs w:val="22"/>
                <w:u w:val="none"/>
                <w:lang w:val="en-US" w:eastAsia="zh-CN" w:bidi="ar"/>
              </w:rPr>
            </w:pPr>
            <w:r>
              <w:rPr>
                <w:rFonts w:hint="eastAsia" w:ascii="仿宋" w:hAnsi="仿宋" w:eastAsia="仿宋" w:cs="仿宋"/>
                <w:b w:val="0"/>
                <w:bCs w:val="0"/>
                <w:i w:val="0"/>
                <w:iCs w:val="0"/>
                <w:color w:val="000000"/>
                <w:sz w:val="22"/>
                <w:szCs w:val="22"/>
                <w:u w:val="none"/>
                <w:lang w:val="en-US" w:eastAsia="zh-CN" w:bidi="ar"/>
              </w:rPr>
              <w:t xml:space="preserve">低温横流式上下有绞龙谷物干燥机主要技术指标及控制系统指标：</w:t>
            </w:r>
            <w:r/>
          </w:p>
          <w:p>
            <w:pPr>
              <w:jc w:val="left"/>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i w:val="0"/>
                <w:iCs w:val="0"/>
                <w:color w:val="000000"/>
                <w:sz w:val="22"/>
                <w:szCs w:val="22"/>
                <w:u w:val="none"/>
                <w:lang w:val="en-US" w:eastAsia="zh-CN" w:bidi="ar"/>
              </w:rPr>
              <w:t xml:space="preserve">1、爆腰率增值：≤2％；2、烘后破碎率增加值：≤0.3％；3、干燥不均匀度：≤1%；4、干燥段主要结构为打孔角管，尺寸不低于长2500mm宽4500mm高5800mm；5、干燥速率：≥1.2%/h； 6、噪音≤75dB；7、粉尘浓度≤6mg/m3； 8、处理量≥45T/批；9、谷物干燥机控制系统；10、自动化上下粮控制系统；11、烘干机热源控制系统；12、烘干机远程售后控制系统；13、烘干机清选自动化控制系统；14、角管材质：顶层不锈钢材质+底层镀锌板；15、排粮大斗：不锈钢材质。</w:t>
            </w:r>
            <w:r/>
          </w:p>
        </w:tc>
        <w:tc>
          <w:tcPr>
            <w:tcBorders>
              <w:top w:val="single" w:color="auto" w:sz="4" w:space="0"/>
              <w:left w:val="single" w:color="auto" w:sz="4" w:space="0"/>
              <w:bottom w:val="single" w:color="auto" w:sz="4" w:space="0"/>
              <w:right w:val="single" w:color="auto" w:sz="4" w:space="0"/>
            </w:tcBorders>
            <w:tcW w:w="1384" w:type="dxa"/>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943" w:type="dxa"/>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1060" w:type="dxa"/>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r>
      <w:tr>
        <w:trPr>
          <w:cantSplit/>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keepLines w:val="0"/>
              <w:keepNext w:val="0"/>
              <w:pageBreakBefore w:val="0"/>
              <w:spacing w:line="420" w:lineRule="exact"/>
              <w:rPr>
                <w:rFonts w:hint="default" w:ascii="仿宋" w:hAnsi="仿宋" w:eastAsia="仿宋" w:cs="仿宋"/>
                <w:b w:val="0"/>
                <w:bCs w:val="0"/>
                <w:color w:val="000000"/>
                <w:sz w:val="22"/>
                <w:szCs w:val="22"/>
                <w:lang w:val="en-US" w:eastAsia="zh-CN"/>
              </w:rPr>
            </w:pPr>
            <w:r>
              <w:rPr>
                <w:rFonts w:hint="eastAsia" w:ascii="仿宋" w:hAnsi="仿宋" w:eastAsia="仿宋" w:cs="仿宋"/>
                <w:b w:val="0"/>
                <w:bCs w:val="0"/>
                <w:color w:val="000000"/>
                <w:sz w:val="22"/>
                <w:szCs w:val="22"/>
                <w:lang w:val="en-US" w:eastAsia="zh-CN"/>
              </w:rPr>
              <w:t xml:space="preserve">2</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keepLines w:val="0"/>
              <w:keepNext w:val="0"/>
              <w:pageBreakBefore w:val="0"/>
              <w:spacing w:line="420" w:lineRule="exact"/>
              <w:rPr>
                <w:rFonts w:hint="default" w:ascii="仿宋" w:hAnsi="仿宋" w:eastAsia="仿宋" w:cs="仿宋"/>
                <w:b w:val="0"/>
                <w:bCs w:val="0"/>
                <w:i w:val="0"/>
                <w:iCs w:val="0"/>
                <w:color w:val="000000"/>
                <w:sz w:val="22"/>
                <w:szCs w:val="22"/>
                <w:u w:val="none"/>
                <w:lang w:val="en-US" w:eastAsia="zh-CN"/>
              </w:rPr>
            </w:pPr>
            <w:r>
              <w:rPr>
                <w:rFonts w:hint="eastAsia" w:ascii="仿宋" w:hAnsi="仿宋" w:eastAsia="仿宋" w:cs="仿宋"/>
                <w:b w:val="0"/>
                <w:bCs w:val="0"/>
                <w:i w:val="0"/>
                <w:iCs w:val="0"/>
                <w:color w:val="000000"/>
                <w:sz w:val="22"/>
                <w:szCs w:val="22"/>
                <w:u w:val="none"/>
                <w:lang w:val="en-US" w:eastAsia="zh-CN"/>
              </w:rPr>
              <w:t xml:space="preserve">设备配置</w:t>
            </w:r>
            <w:r/>
          </w:p>
        </w:tc>
        <w:tc>
          <w:tcPr>
            <w:tcBorders>
              <w:top w:val="single" w:color="auto" w:sz="4" w:space="0"/>
              <w:left w:val="single" w:color="auto" w:sz="4" w:space="0"/>
              <w:bottom w:val="single" w:color="auto" w:sz="4" w:space="0"/>
              <w:right w:val="single" w:color="auto" w:sz="4" w:space="0"/>
            </w:tcBorders>
            <w:tcW w:w="2863" w:type="dxa"/>
            <w:vAlign w:val="center"/>
            <w:textDirection w:val="lrTb"/>
            <w:noWrap w:val="false"/>
          </w:tcPr>
          <w:p>
            <w:pPr>
              <w:jc w:val="left"/>
              <w:keepLines w:val="0"/>
              <w:keepNext w:val="0"/>
              <w:pageBreakBefore w:val="0"/>
              <w:spacing w:line="420" w:lineRule="exact"/>
              <w:rPr>
                <w:rFonts w:hint="eastAsia" w:ascii="仿宋" w:hAnsi="仿宋" w:eastAsia="仿宋" w:cs="仿宋"/>
                <w:b w:val="0"/>
                <w:bCs w:val="0"/>
                <w:i w:val="0"/>
                <w:iCs w:val="0"/>
                <w:color w:val="000000"/>
                <w:sz w:val="22"/>
                <w:szCs w:val="22"/>
                <w:u w:val="none"/>
                <w:lang w:val="en-US" w:eastAsia="zh-CN" w:bidi="ar"/>
              </w:rPr>
            </w:pPr>
            <w:r>
              <w:rPr>
                <w:rFonts w:hint="eastAsia" w:ascii="仿宋" w:hAnsi="仿宋" w:eastAsia="仿宋" w:cs="仿宋"/>
                <w:b w:val="0"/>
                <w:bCs w:val="0"/>
                <w:i w:val="0"/>
                <w:iCs w:val="0"/>
                <w:color w:val="000000"/>
                <w:sz w:val="22"/>
                <w:szCs w:val="22"/>
                <w:u w:val="none"/>
                <w:lang w:val="en-US" w:eastAsia="zh-CN" w:bidi="ar"/>
              </w:rPr>
              <w:t xml:space="preserve">含满粮报警装置、热继电器、温度控制仪、热风温度传感器、过载保护装置、漏电保护装置、在线水分检测、缓苏段、提升机、低噪音抽风机、输送系统、排粮系统、干燥系统、自动控制系统。</w:t>
            </w:r>
            <w:r/>
          </w:p>
        </w:tc>
        <w:tc>
          <w:tcPr>
            <w:tcBorders>
              <w:top w:val="single" w:color="auto" w:sz="4" w:space="0"/>
              <w:left w:val="single" w:color="auto" w:sz="4" w:space="0"/>
              <w:bottom w:val="single" w:color="auto" w:sz="4" w:space="0"/>
              <w:right w:val="single" w:color="auto" w:sz="4" w:space="0"/>
            </w:tcBorders>
            <w:tcW w:w="1384" w:type="dxa"/>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943" w:type="dxa"/>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1060" w:type="dxa"/>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r>
    </w:tbl>
    <w:p>
      <w:pPr>
        <w:jc w:val="left"/>
        <w:keepLines w:val="0"/>
        <w:keepNext w:val="0"/>
        <w:pageBreakBefore w:val="0"/>
        <w:spacing w:line="420" w:lineRule="exact"/>
        <w:rPr>
          <w:rFonts w:hint="eastAsia" w:ascii="仿宋" w:hAnsi="仿宋" w:eastAsia="仿宋" w:cs="仿宋"/>
          <w:b w:val="0"/>
          <w:bCs w:val="0"/>
          <w:sz w:val="28"/>
          <w:szCs w:val="28"/>
          <w:lang w:eastAsia="zh-CN"/>
        </w:rPr>
      </w:pPr>
      <w:r>
        <w:rPr>
          <w:rFonts w:hint="eastAsia" w:ascii="仿宋" w:hAnsi="仿宋" w:eastAsia="仿宋" w:cs="仿宋"/>
          <w:b w:val="0"/>
          <w:bCs w:val="0"/>
          <w:sz w:val="28"/>
          <w:szCs w:val="28"/>
          <w:lang w:val="en-US" w:eastAsia="zh-CN"/>
        </w:rPr>
        <w:tab/>
      </w:r>
      <w:r>
        <w:rPr>
          <w:rFonts w:hint="eastAsia" w:ascii="仿宋" w:hAnsi="仿宋" w:eastAsia="仿宋" w:cs="仿宋"/>
          <w:b w:val="0"/>
          <w:bCs w:val="0"/>
          <w:sz w:val="28"/>
          <w:szCs w:val="28"/>
          <w:lang w:val="en-US" w:eastAsia="zh-CN"/>
        </w:rPr>
        <w:t xml:space="preserve">2</w:t>
      </w:r>
      <w:r>
        <w:rPr>
          <w:rFonts w:hint="eastAsia" w:ascii="仿宋" w:hAnsi="仿宋" w:eastAsia="仿宋" w:cs="仿宋"/>
          <w:b w:val="0"/>
          <w:bCs w:val="0"/>
          <w:sz w:val="28"/>
          <w:szCs w:val="28"/>
        </w:rPr>
        <w:t xml:space="preserve">.</w:t>
      </w:r>
      <w:r>
        <w:rPr>
          <w:rFonts w:hint="eastAsia" w:ascii="仿宋" w:hAnsi="仿宋" w:eastAsia="仿宋" w:cs="仿宋"/>
          <w:b w:val="0"/>
          <w:bCs w:val="0"/>
          <w:sz w:val="28"/>
          <w:szCs w:val="28"/>
          <w:lang w:val="en-US" w:eastAsia="zh-CN"/>
        </w:rPr>
        <w:t xml:space="preserve">货物名称：130型颗粒炉</w:t>
      </w:r>
      <w:r/>
    </w:p>
    <w:tbl>
      <w:tblPr>
        <w:tblStyle w:val="71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72"/>
        <w:gridCol w:w="3215"/>
        <w:gridCol w:w="1554"/>
        <w:gridCol w:w="1059"/>
        <w:gridCol w:w="957"/>
      </w:tblGrid>
      <w:tr>
        <w:trPr>
          <w:cantSplit/>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t xml:space="preserve">序号</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t xml:space="preserve">技术指标名称</w:t>
            </w:r>
            <w:r/>
          </w:p>
        </w:tc>
        <w:tc>
          <w:tcPr>
            <w:tcBorders>
              <w:top w:val="single" w:color="auto" w:sz="4" w:space="0"/>
              <w:left w:val="single" w:color="auto" w:sz="4" w:space="0"/>
              <w:bottom w:val="single" w:color="auto" w:sz="4" w:space="0"/>
              <w:right w:val="single" w:color="auto" w:sz="4" w:space="0"/>
            </w:tcBorders>
            <w:tcW w:w="2863"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t xml:space="preserve">竞争性</w:t>
            </w:r>
            <w:r>
              <w:rPr>
                <w:rFonts w:hint="eastAsia" w:ascii="仿宋" w:hAnsi="仿宋" w:eastAsia="仿宋" w:cs="仿宋"/>
                <w:b w:val="0"/>
                <w:bCs w:val="0"/>
                <w:color w:val="000000"/>
                <w:sz w:val="22"/>
                <w:szCs w:val="22"/>
                <w:lang w:val="en-US" w:eastAsia="zh-CN"/>
              </w:rPr>
              <w:t xml:space="preserve">谈判</w:t>
            </w:r>
            <w:r>
              <w:rPr>
                <w:rFonts w:hint="eastAsia" w:ascii="仿宋" w:hAnsi="仿宋" w:eastAsia="仿宋" w:cs="仿宋"/>
                <w:b w:val="0"/>
                <w:bCs w:val="0"/>
                <w:color w:val="000000"/>
                <w:sz w:val="22"/>
                <w:szCs w:val="22"/>
              </w:rPr>
              <w:t xml:space="preserve">文件规定要求</w:t>
            </w:r>
            <w:r/>
          </w:p>
        </w:tc>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t xml:space="preserve">供应商响应具体情况</w:t>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t xml:space="preserve">结论（正偏离、符合或负偏离）</w:t>
            </w:r>
            <w:r/>
          </w:p>
        </w:tc>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lang w:val="en-US" w:eastAsia="zh-CN"/>
              </w:rPr>
            </w:pPr>
            <w:r>
              <w:rPr>
                <w:rFonts w:hint="eastAsia" w:ascii="仿宋" w:hAnsi="仿宋" w:eastAsia="仿宋" w:cs="仿宋"/>
                <w:b w:val="0"/>
                <w:bCs w:val="0"/>
                <w:color w:val="000000"/>
                <w:sz w:val="22"/>
                <w:szCs w:val="22"/>
                <w:lang w:val="en-US" w:eastAsia="zh-CN"/>
              </w:rPr>
              <w:t xml:space="preserve">响应品牌型号</w:t>
            </w:r>
            <w:r/>
          </w:p>
        </w:tc>
      </w:tr>
      <w:tr>
        <w:trPr>
          <w:cantSplit/>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lang w:val="en-US" w:eastAsia="zh-CN"/>
              </w:rPr>
            </w:pPr>
            <w:r>
              <w:rPr>
                <w:rFonts w:hint="eastAsia" w:ascii="仿宋" w:hAnsi="仿宋" w:eastAsia="仿宋" w:cs="仿宋"/>
                <w:b w:val="0"/>
                <w:bCs w:val="0"/>
                <w:color w:val="000000"/>
                <w:sz w:val="22"/>
                <w:szCs w:val="22"/>
                <w:lang w:val="en-US" w:eastAsia="zh-CN"/>
              </w:rPr>
              <w:t xml:space="preserve">1</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lang w:val="en-US"/>
              </w:rPr>
            </w:pPr>
            <w:r>
              <w:rPr>
                <w:rFonts w:hint="eastAsia" w:ascii="仿宋" w:hAnsi="仿宋" w:eastAsia="仿宋" w:cs="仿宋"/>
                <w:b w:val="0"/>
                <w:bCs w:val="0"/>
                <w:i w:val="0"/>
                <w:iCs w:val="0"/>
                <w:color w:val="000000"/>
                <w:sz w:val="22"/>
                <w:szCs w:val="22"/>
                <w:u w:val="none"/>
                <w:lang w:val="en-US" w:eastAsia="zh-CN" w:bidi="ar"/>
              </w:rPr>
              <w:t xml:space="preserve">热工性能指标</w:t>
            </w:r>
            <w:r/>
          </w:p>
        </w:tc>
        <w:tc>
          <w:tcPr>
            <w:tcBorders>
              <w:top w:val="single" w:color="auto" w:sz="4" w:space="0"/>
              <w:left w:val="single" w:color="auto" w:sz="4" w:space="0"/>
              <w:bottom w:val="single" w:color="auto" w:sz="4" w:space="0"/>
              <w:right w:val="single" w:color="auto" w:sz="4" w:space="0"/>
            </w:tcBorders>
            <w:tcW w:w="2863" w:type="dxa"/>
            <w:vAlign w:val="center"/>
            <w:textDirection w:val="lrTb"/>
            <w:noWrap w:val="false"/>
          </w:tcPr>
          <w:p>
            <w:pPr>
              <w:jc w:val="left"/>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i w:val="0"/>
                <w:iCs w:val="0"/>
                <w:color w:val="000000"/>
                <w:sz w:val="22"/>
                <w:szCs w:val="22"/>
                <w:u w:val="none"/>
                <w:lang w:val="en-US" w:eastAsia="zh-CN" w:bidi="ar"/>
              </w:rPr>
              <w:t xml:space="preserve">1.采用生物质颗粒为燃料，热功率≥130万大卡/小时（约1.51MW），充分满足烘干热量需求。</w:t>
            </w:r>
            <w:r>
              <w:rPr>
                <w:rFonts w:hint="eastAsia" w:ascii="仿宋" w:hAnsi="仿宋" w:eastAsia="仿宋" w:cs="仿宋"/>
                <w:b w:val="0"/>
                <w:bCs w:val="0"/>
                <w:i w:val="0"/>
                <w:iCs w:val="0"/>
                <w:color w:val="000000"/>
                <w:sz w:val="22"/>
                <w:szCs w:val="22"/>
                <w:u w:val="none"/>
                <w:lang w:val="en-US" w:eastAsia="zh-CN" w:bidi="ar"/>
              </w:rPr>
              <w:br/>
            </w:r>
            <w:r>
              <w:rPr>
                <w:rFonts w:hint="eastAsia" w:ascii="仿宋" w:hAnsi="仿宋" w:eastAsia="仿宋" w:cs="仿宋"/>
                <w:b w:val="0"/>
                <w:bCs w:val="0"/>
                <w:i w:val="0"/>
                <w:iCs w:val="0"/>
                <w:color w:val="000000"/>
                <w:sz w:val="22"/>
                <w:szCs w:val="22"/>
                <w:u w:val="none"/>
                <w:lang w:val="en-US" w:eastAsia="zh-CN" w:bidi="ar"/>
              </w:rPr>
              <w:t xml:space="preserve">2.热风炉应通过换热器对自然常态空气进行加热，以加热后的热空气作为烘干介质，为烘干机提供洁净热风，不对粮食产生污染。</w:t>
            </w:r>
            <w:r>
              <w:rPr>
                <w:rFonts w:hint="eastAsia" w:ascii="仿宋" w:hAnsi="仿宋" w:eastAsia="仿宋" w:cs="仿宋"/>
                <w:b w:val="0"/>
                <w:bCs w:val="0"/>
                <w:i w:val="0"/>
                <w:iCs w:val="0"/>
                <w:color w:val="000000"/>
                <w:sz w:val="22"/>
                <w:szCs w:val="22"/>
                <w:u w:val="none"/>
                <w:lang w:val="en-US" w:eastAsia="zh-CN" w:bidi="ar"/>
              </w:rPr>
              <w:br/>
            </w:r>
            <w:r>
              <w:rPr>
                <w:rFonts w:hint="eastAsia" w:ascii="仿宋" w:hAnsi="仿宋" w:eastAsia="仿宋" w:cs="仿宋"/>
                <w:b w:val="0"/>
                <w:bCs w:val="0"/>
                <w:i w:val="0"/>
                <w:iCs w:val="0"/>
                <w:color w:val="000000"/>
                <w:sz w:val="22"/>
                <w:szCs w:val="22"/>
                <w:u w:val="none"/>
                <w:lang w:val="en-US" w:eastAsia="zh-CN" w:bidi="ar"/>
              </w:rPr>
              <w:t xml:space="preserve">3.热风炉供热效率≥80%，输出热风温度70~120℃，热风温度波动为±5℃。</w:t>
            </w:r>
            <w:r>
              <w:rPr>
                <w:rFonts w:hint="eastAsia" w:ascii="仿宋" w:hAnsi="仿宋" w:eastAsia="仿宋" w:cs="仿宋"/>
                <w:b w:val="0"/>
                <w:bCs w:val="0"/>
                <w:i w:val="0"/>
                <w:iCs w:val="0"/>
                <w:color w:val="000000"/>
                <w:sz w:val="22"/>
                <w:szCs w:val="22"/>
                <w:u w:val="none"/>
                <w:lang w:val="en-US" w:eastAsia="zh-CN" w:bidi="ar"/>
              </w:rPr>
              <w:br/>
            </w:r>
            <w:r>
              <w:rPr>
                <w:rFonts w:hint="eastAsia" w:ascii="仿宋" w:hAnsi="仿宋" w:eastAsia="仿宋" w:cs="仿宋"/>
                <w:b w:val="0"/>
                <w:bCs w:val="0"/>
                <w:i w:val="0"/>
                <w:iCs w:val="0"/>
                <w:color w:val="000000"/>
                <w:sz w:val="22"/>
                <w:szCs w:val="22"/>
                <w:u w:val="none"/>
                <w:lang w:val="en-US" w:eastAsia="zh-CN" w:bidi="ar"/>
              </w:rPr>
              <w:t xml:space="preserve">4.热风炉炉体需为保温炉体，采用内外双层夹板保温层结构。</w:t>
            </w:r>
            <w:r>
              <w:rPr>
                <w:rFonts w:hint="eastAsia" w:ascii="仿宋" w:hAnsi="仿宋" w:eastAsia="仿宋" w:cs="仿宋"/>
                <w:b w:val="0"/>
                <w:bCs w:val="0"/>
                <w:i w:val="0"/>
                <w:iCs w:val="0"/>
                <w:color w:val="000000"/>
                <w:sz w:val="22"/>
                <w:szCs w:val="22"/>
                <w:u w:val="none"/>
                <w:lang w:val="en-US" w:eastAsia="zh-CN" w:bidi="ar"/>
              </w:rPr>
              <w:br/>
            </w:r>
            <w:r>
              <w:rPr>
                <w:rFonts w:hint="eastAsia" w:ascii="仿宋" w:hAnsi="仿宋" w:eastAsia="仿宋" w:cs="仿宋"/>
                <w:b w:val="0"/>
                <w:bCs w:val="0"/>
                <w:i w:val="0"/>
                <w:iCs w:val="0"/>
                <w:color w:val="000000"/>
                <w:sz w:val="22"/>
                <w:szCs w:val="22"/>
                <w:u w:val="none"/>
                <w:lang w:val="en-US" w:eastAsia="zh-CN" w:bidi="ar"/>
              </w:rPr>
              <w:t xml:space="preserve">5.热风炉配有喂料斗及自动螺旋供料装置，自动为热风炉炉膛内提供燃料，配有温控系统、增氧系统。</w:t>
            </w:r>
            <w:r>
              <w:rPr>
                <w:rFonts w:hint="eastAsia" w:ascii="仿宋" w:hAnsi="仿宋" w:eastAsia="仿宋" w:cs="仿宋"/>
                <w:b w:val="0"/>
                <w:bCs w:val="0"/>
                <w:i w:val="0"/>
                <w:iCs w:val="0"/>
                <w:color w:val="000000"/>
                <w:sz w:val="22"/>
                <w:szCs w:val="22"/>
                <w:u w:val="none"/>
                <w:lang w:val="en-US" w:eastAsia="zh-CN" w:bidi="ar"/>
              </w:rPr>
              <w:br/>
            </w:r>
            <w:r>
              <w:rPr>
                <w:rFonts w:hint="eastAsia" w:ascii="仿宋" w:hAnsi="仿宋" w:eastAsia="仿宋" w:cs="仿宋"/>
                <w:b w:val="0"/>
                <w:bCs w:val="0"/>
                <w:i w:val="0"/>
                <w:iCs w:val="0"/>
                <w:color w:val="000000"/>
                <w:sz w:val="22"/>
                <w:szCs w:val="22"/>
                <w:u w:val="none"/>
                <w:lang w:val="en-US" w:eastAsia="zh-CN" w:bidi="ar"/>
              </w:rPr>
              <w:t xml:space="preserve">6.热风炉需配备有单独的电气控制系统。</w:t>
            </w:r>
            <w:r>
              <w:rPr>
                <w:rFonts w:hint="eastAsia" w:ascii="仿宋" w:hAnsi="仿宋" w:eastAsia="仿宋" w:cs="仿宋"/>
                <w:b w:val="0"/>
                <w:bCs w:val="0"/>
                <w:i w:val="0"/>
                <w:iCs w:val="0"/>
                <w:color w:val="000000"/>
                <w:sz w:val="22"/>
                <w:szCs w:val="22"/>
                <w:u w:val="none"/>
                <w:lang w:val="en-US" w:eastAsia="zh-CN" w:bidi="ar"/>
              </w:rPr>
              <w:br/>
            </w:r>
            <w:r>
              <w:rPr>
                <w:rFonts w:hint="eastAsia" w:ascii="仿宋" w:hAnsi="仿宋" w:eastAsia="仿宋" w:cs="仿宋"/>
                <w:b w:val="0"/>
                <w:bCs w:val="0"/>
                <w:i w:val="0"/>
                <w:iCs w:val="0"/>
                <w:color w:val="000000"/>
                <w:sz w:val="22"/>
                <w:szCs w:val="22"/>
                <w:u w:val="none"/>
                <w:lang w:val="en-US" w:eastAsia="zh-CN" w:bidi="ar"/>
              </w:rPr>
              <w:t xml:space="preserve">7.需配备远程控制系统。</w:t>
            </w:r>
            <w:r/>
          </w:p>
        </w:tc>
        <w:tc>
          <w:tcPr>
            <w:tcBorders>
              <w:top w:val="single" w:color="auto" w:sz="4" w:space="0"/>
              <w:left w:val="single" w:color="auto" w:sz="4" w:space="0"/>
              <w:bottom w:val="single" w:color="auto" w:sz="4" w:space="0"/>
              <w:right w:val="single" w:color="auto" w:sz="4" w:space="0"/>
            </w:tcBorders>
            <w:tcW w:w="1384" w:type="dxa"/>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943" w:type="dxa"/>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852" w:type="dxa"/>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r>
    </w:tbl>
    <w:p>
      <w:pPr>
        <w:jc w:val="left"/>
        <w:keepLines w:val="0"/>
        <w:keepNext w:val="0"/>
        <w:pageBreakBefore w:val="0"/>
        <w:spacing w:line="420" w:lineRule="exact"/>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 xml:space="preserve">3.货物名称：投料清理设备</w:t>
      </w:r>
      <w:r/>
    </w:p>
    <w:tbl>
      <w:tblPr>
        <w:tblStyle w:val="71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72"/>
        <w:gridCol w:w="3215"/>
        <w:gridCol w:w="1554"/>
        <w:gridCol w:w="1059"/>
        <w:gridCol w:w="957"/>
      </w:tblGrid>
      <w:tr>
        <w:trPr>
          <w:cantSplit/>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t xml:space="preserve">序号</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t xml:space="preserve">技术指标名称</w:t>
            </w:r>
            <w:r/>
          </w:p>
        </w:tc>
        <w:tc>
          <w:tcPr>
            <w:tcBorders>
              <w:top w:val="single" w:color="auto" w:sz="4" w:space="0"/>
              <w:left w:val="single" w:color="auto" w:sz="4" w:space="0"/>
              <w:bottom w:val="single" w:color="auto" w:sz="4" w:space="0"/>
              <w:right w:val="single" w:color="auto" w:sz="4" w:space="0"/>
            </w:tcBorders>
            <w:tcW w:w="2863"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t xml:space="preserve">竞争性</w:t>
            </w:r>
            <w:r>
              <w:rPr>
                <w:rFonts w:hint="eastAsia" w:ascii="仿宋" w:hAnsi="仿宋" w:eastAsia="仿宋" w:cs="仿宋"/>
                <w:b w:val="0"/>
                <w:bCs w:val="0"/>
                <w:color w:val="000000"/>
                <w:sz w:val="22"/>
                <w:szCs w:val="22"/>
                <w:lang w:val="en-US" w:eastAsia="zh-CN"/>
              </w:rPr>
              <w:t xml:space="preserve">谈判</w:t>
            </w:r>
            <w:r>
              <w:rPr>
                <w:rFonts w:hint="eastAsia" w:ascii="仿宋" w:hAnsi="仿宋" w:eastAsia="仿宋" w:cs="仿宋"/>
                <w:b w:val="0"/>
                <w:bCs w:val="0"/>
                <w:color w:val="000000"/>
                <w:sz w:val="22"/>
                <w:szCs w:val="22"/>
              </w:rPr>
              <w:t xml:space="preserve">文件规定要求</w:t>
            </w:r>
            <w:r/>
          </w:p>
        </w:tc>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t xml:space="preserve">供应商响应具体情况</w:t>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t xml:space="preserve">结论（正偏离、符合或负偏离）</w:t>
            </w:r>
            <w:r/>
          </w:p>
        </w:tc>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lang w:val="en-US" w:eastAsia="zh-CN"/>
              </w:rPr>
            </w:pPr>
            <w:r>
              <w:rPr>
                <w:rFonts w:hint="eastAsia" w:ascii="仿宋" w:hAnsi="仿宋" w:eastAsia="仿宋" w:cs="仿宋"/>
                <w:b w:val="0"/>
                <w:bCs w:val="0"/>
                <w:color w:val="000000"/>
                <w:sz w:val="22"/>
                <w:szCs w:val="22"/>
                <w:lang w:val="en-US" w:eastAsia="zh-CN"/>
              </w:rPr>
              <w:t xml:space="preserve">响应品牌型号</w:t>
            </w:r>
            <w:r/>
          </w:p>
        </w:tc>
      </w:tr>
      <w:tr>
        <w:trPr>
          <w:cantSplit/>
        </w:trPr>
        <w:tc>
          <w:tcPr>
            <w:tcBorders>
              <w:top w:val="single" w:color="auto" w:sz="4" w:space="0"/>
              <w:left w:val="single" w:color="auto" w:sz="4" w:space="0"/>
              <w:right w:val="single" w:color="auto" w:sz="4" w:space="0"/>
            </w:tcBorders>
            <w:tcW w:w="724" w:type="dxa"/>
            <w:vAlign w:val="center"/>
            <w:vMerge w:val="restart"/>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lang w:val="en-US" w:eastAsia="zh-CN"/>
              </w:rPr>
            </w:pPr>
            <w:r>
              <w:rPr>
                <w:rFonts w:hint="eastAsia" w:ascii="仿宋" w:hAnsi="仿宋" w:eastAsia="仿宋" w:cs="仿宋"/>
                <w:b w:val="0"/>
                <w:bCs w:val="0"/>
                <w:color w:val="000000"/>
                <w:sz w:val="22"/>
                <w:szCs w:val="22"/>
                <w:lang w:val="en-US" w:eastAsia="zh-CN"/>
              </w:rPr>
              <w:t xml:space="preserve">1</w:t>
            </w:r>
            <w:r/>
          </w:p>
          <w:p>
            <w:pPr>
              <w:jc w:val="center"/>
              <w:keepLines w:val="0"/>
              <w:keepNext w:val="0"/>
              <w:pageBreakBefore w:val="0"/>
              <w:spacing w:line="420" w:lineRule="exact"/>
              <w:rPr>
                <w:rFonts w:hint="eastAsia" w:ascii="仿宋" w:hAnsi="仿宋" w:eastAsia="仿宋" w:cs="仿宋"/>
                <w:b w:val="0"/>
                <w:bCs w:val="0"/>
                <w:color w:val="000000"/>
                <w:sz w:val="22"/>
                <w:szCs w:val="22"/>
                <w:lang w:val="en-US" w:eastAsia="zh-CN"/>
              </w:rPr>
            </w:pPr>
            <w:r>
              <w:rPr>
                <w:rFonts w:hint="eastAsia" w:ascii="仿宋" w:hAnsi="仿宋" w:eastAsia="仿宋" w:cs="仿宋"/>
                <w:b w:val="0"/>
                <w:bCs w:val="0"/>
                <w:color w:val="000000"/>
                <w:sz w:val="22"/>
                <w:szCs w:val="22"/>
                <w:lang w:val="en-US" w:eastAsia="zh-CN"/>
              </w:rPr>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keepLines w:val="0"/>
              <w:keepNext w:val="0"/>
              <w:pageBreakBefore w:val="0"/>
              <w:spacing w:line="420" w:lineRule="exact"/>
              <w:widowControl/>
              <w:rPr>
                <w:rFonts w:hint="eastAsia" w:ascii="仿宋" w:hAnsi="仿宋" w:eastAsia="仿宋" w:cs="仿宋"/>
                <w:b w:val="0"/>
                <w:bCs w:val="0"/>
                <w:color w:val="000000"/>
                <w:sz w:val="22"/>
                <w:szCs w:val="22"/>
                <w:lang w:val="en-US"/>
              </w:rPr>
              <w:suppressLineNumbers w:val="0"/>
            </w:pPr>
            <w:r>
              <w:rPr>
                <w:rFonts w:hint="eastAsia" w:ascii="仿宋" w:hAnsi="仿宋" w:eastAsia="仿宋" w:cs="仿宋"/>
                <w:b w:val="0"/>
                <w:bCs w:val="0"/>
                <w:color w:val="000000"/>
                <w:sz w:val="22"/>
                <w:szCs w:val="22"/>
                <w:u w:val="none"/>
                <w:lang w:val="en-US" w:eastAsia="zh-CN" w:bidi="ar"/>
              </w:rPr>
              <w:t xml:space="preserve">投料坑锥斗与后挡板</w:t>
            </w:r>
            <w:r/>
          </w:p>
        </w:tc>
        <w:tc>
          <w:tcPr>
            <w:tcBorders>
              <w:top w:val="single" w:color="auto" w:sz="4" w:space="0"/>
              <w:left w:val="single" w:color="auto" w:sz="4" w:space="0"/>
              <w:bottom w:val="single" w:color="auto" w:sz="4" w:space="0"/>
              <w:right w:val="single" w:color="auto" w:sz="4" w:space="0"/>
            </w:tcBorders>
            <w:tcW w:w="2863" w:type="dxa"/>
            <w:vAlign w:val="center"/>
            <w:textDirection w:val="lrTb"/>
            <w:noWrap w:val="false"/>
          </w:tcPr>
          <w:p>
            <w:pPr>
              <w:jc w:val="left"/>
              <w:keepLines w:val="0"/>
              <w:keepNext w:val="0"/>
              <w:pageBreakBefore w:val="0"/>
              <w:spacing w:line="420" w:lineRule="exact"/>
              <w:widowControl/>
              <w:rPr>
                <w:rFonts w:hint="eastAsia" w:ascii="仿宋" w:hAnsi="仿宋" w:eastAsia="仿宋" w:cs="仿宋"/>
                <w:b w:val="0"/>
                <w:bCs w:val="0"/>
                <w:color w:val="000000"/>
                <w:sz w:val="22"/>
                <w:szCs w:val="22"/>
              </w:rPr>
              <w:suppressLineNumbers w:val="0"/>
            </w:pPr>
            <w:r>
              <w:rPr>
                <w:rFonts w:hint="eastAsia" w:ascii="宋体" w:hAnsi="宋体" w:eastAsia="宋体" w:cs="宋体"/>
                <w:i w:val="0"/>
                <w:iCs w:val="0"/>
                <w:color w:val="000000"/>
                <w:sz w:val="21"/>
                <w:szCs w:val="21"/>
                <w:u w:val="none"/>
                <w:lang w:val="en-US" w:eastAsia="zh-CN" w:bidi="ar"/>
              </w:rPr>
              <w:t xml:space="preserve">不小于长 4m× 宽 4m× 高 4m；</w:t>
            </w:r>
            <w:r>
              <w:rPr>
                <w:rFonts w:hint="eastAsia" w:ascii="仿宋" w:hAnsi="仿宋" w:eastAsia="仿宋" w:cs="仿宋"/>
                <w:b w:val="0"/>
                <w:bCs w:val="0"/>
                <w:i w:val="0"/>
                <w:iCs w:val="0"/>
                <w:color w:val="000000"/>
                <w:sz w:val="22"/>
                <w:szCs w:val="22"/>
                <w:u w:val="none"/>
                <w:lang w:val="en-US" w:eastAsia="zh-CN" w:bidi="ar"/>
              </w:rPr>
              <w:t xml:space="preserve">斗体用不小于3mm钢板,5#角钢 。</w:t>
            </w:r>
            <w:r/>
          </w:p>
        </w:tc>
        <w:tc>
          <w:tcPr>
            <w:tcBorders>
              <w:top w:val="single" w:color="auto" w:sz="4" w:space="0"/>
              <w:left w:val="single" w:color="auto" w:sz="4" w:space="0"/>
              <w:bottom w:val="single" w:color="auto" w:sz="4" w:space="0"/>
              <w:right w:val="single" w:color="auto" w:sz="4" w:space="0"/>
            </w:tcBorders>
            <w:tcW w:w="1384" w:type="dxa"/>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943" w:type="dxa"/>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852" w:type="dxa"/>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r>
      <w:tr>
        <w:trPr>
          <w:cantSplit/>
        </w:trPr>
        <w:tc>
          <w:tcPr>
            <w:tcBorders>
              <w:left w:val="single" w:color="auto" w:sz="4" w:space="0"/>
              <w:right w:val="single" w:color="auto" w:sz="4" w:space="0"/>
            </w:tcBorders>
            <w:tcW w:w="724" w:type="dxa"/>
            <w:vAlign w:val="center"/>
            <w:vMerge w:val="continue"/>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lang w:val="en-US" w:eastAsia="zh-CN"/>
              </w:rPr>
            </w:pPr>
            <w:r>
              <w:rPr>
                <w:rFonts w:hint="eastAsia" w:ascii="仿宋" w:hAnsi="仿宋" w:eastAsia="仿宋" w:cs="仿宋"/>
                <w:b w:val="0"/>
                <w:bCs w:val="0"/>
                <w:color w:val="000000"/>
                <w:sz w:val="22"/>
                <w:szCs w:val="22"/>
                <w:lang w:val="en-US" w:eastAsia="zh-CN"/>
              </w:rPr>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keepLines w:val="0"/>
              <w:keepNext w:val="0"/>
              <w:pageBreakBefore w:val="0"/>
              <w:spacing w:line="420" w:lineRule="exact"/>
              <w:widowControl/>
              <w:rPr>
                <w:rFonts w:hint="eastAsia" w:ascii="仿宋" w:hAnsi="仿宋" w:eastAsia="仿宋" w:cs="仿宋"/>
                <w:b w:val="0"/>
                <w:bCs w:val="0"/>
                <w:color w:val="000000"/>
                <w:sz w:val="22"/>
                <w:szCs w:val="22"/>
                <w:lang w:val="en-US"/>
              </w:rPr>
              <w:suppressLineNumbers w:val="0"/>
            </w:pPr>
            <w:r>
              <w:rPr>
                <w:rFonts w:hint="eastAsia" w:ascii="仿宋" w:hAnsi="仿宋" w:eastAsia="仿宋" w:cs="仿宋"/>
                <w:b w:val="0"/>
                <w:bCs w:val="0"/>
                <w:color w:val="000000"/>
                <w:sz w:val="22"/>
                <w:szCs w:val="22"/>
                <w:u w:val="none"/>
                <w:lang w:val="en-US" w:eastAsia="zh-CN" w:bidi="ar"/>
              </w:rPr>
              <w:t xml:space="preserve">滤杂钢格栅</w:t>
            </w:r>
            <w:r/>
          </w:p>
        </w:tc>
        <w:tc>
          <w:tcPr>
            <w:tcBorders>
              <w:top w:val="single" w:color="auto" w:sz="4" w:space="0"/>
              <w:left w:val="single" w:color="auto" w:sz="4" w:space="0"/>
              <w:bottom w:val="single" w:color="auto" w:sz="4" w:space="0"/>
              <w:right w:val="single" w:color="auto" w:sz="4" w:space="0"/>
            </w:tcBorders>
            <w:tcW w:w="2863" w:type="dxa"/>
            <w:vAlign w:val="center"/>
            <w:textDirection w:val="lrTb"/>
            <w:noWrap w:val="false"/>
          </w:tcPr>
          <w:p>
            <w:pPr>
              <w:jc w:val="left"/>
              <w:keepLines w:val="0"/>
              <w:keepNext w:val="0"/>
              <w:pageBreakBefore w:val="0"/>
              <w:spacing w:line="420" w:lineRule="exact"/>
              <w:widowControl/>
              <w:rPr>
                <w:rFonts w:hint="eastAsia" w:ascii="仿宋" w:hAnsi="仿宋" w:eastAsia="仿宋" w:cs="仿宋"/>
                <w:b w:val="0"/>
                <w:bCs w:val="0"/>
                <w:color w:val="000000"/>
                <w:sz w:val="22"/>
                <w:szCs w:val="22"/>
              </w:rPr>
              <w:suppressLineNumbers w:val="0"/>
            </w:pPr>
            <w:r>
              <w:rPr>
                <w:rFonts w:hint="eastAsia" w:ascii="宋体" w:hAnsi="宋体" w:eastAsia="宋体" w:cs="宋体"/>
                <w:i w:val="0"/>
                <w:iCs w:val="0"/>
                <w:color w:val="000000"/>
                <w:sz w:val="21"/>
                <w:szCs w:val="21"/>
                <w:u w:val="none"/>
                <w:lang w:val="en-US" w:eastAsia="zh-CN" w:bidi="ar"/>
              </w:rPr>
              <w:t xml:space="preserve">不小于 3.5m×2.5m；</w:t>
            </w:r>
            <w:r>
              <w:rPr>
                <w:rFonts w:hint="eastAsia" w:ascii="仿宋" w:hAnsi="仿宋" w:eastAsia="仿宋" w:cs="仿宋"/>
                <w:b w:val="0"/>
                <w:bCs w:val="0"/>
                <w:i w:val="0"/>
                <w:iCs w:val="0"/>
                <w:color w:val="000000"/>
                <w:sz w:val="22"/>
                <w:szCs w:val="22"/>
                <w:u w:val="none"/>
                <w:lang w:val="en-US" w:eastAsia="zh-CN" w:bidi="ar"/>
              </w:rPr>
              <w:t xml:space="preserve">钢格栅以16mm圆钢焊接形式制作，有足够的承载力和合适的“网孔”大小。主要作用为可以过滤出砖块、线绳、袋皮、布条等较大的杂物，避免后道设备的损坏。</w:t>
            </w:r>
            <w:r/>
          </w:p>
        </w:tc>
        <w:tc>
          <w:tcPr>
            <w:tcBorders>
              <w:top w:val="single" w:color="auto" w:sz="4" w:space="0"/>
              <w:left w:val="single" w:color="auto" w:sz="4" w:space="0"/>
              <w:bottom w:val="single" w:color="auto" w:sz="4" w:space="0"/>
              <w:right w:val="single" w:color="auto" w:sz="4" w:space="0"/>
            </w:tcBorders>
            <w:tcW w:w="1384" w:type="dxa"/>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943" w:type="dxa"/>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852" w:type="dxa"/>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r>
      <w:tr>
        <w:trPr>
          <w:cantSplit/>
        </w:trPr>
        <w:tc>
          <w:tcPr>
            <w:tcBorders>
              <w:left w:val="single" w:color="auto" w:sz="4" w:space="0"/>
              <w:right w:val="single" w:color="auto" w:sz="4" w:space="0"/>
            </w:tcBorders>
            <w:tcW w:w="724" w:type="dxa"/>
            <w:vAlign w:val="center"/>
            <w:vMerge w:val="continue"/>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lang w:val="en-US" w:eastAsia="zh-CN"/>
              </w:rPr>
            </w:pPr>
            <w:r>
              <w:rPr>
                <w:rFonts w:hint="eastAsia" w:ascii="仿宋" w:hAnsi="仿宋" w:eastAsia="仿宋" w:cs="仿宋"/>
                <w:b w:val="0"/>
                <w:bCs w:val="0"/>
                <w:color w:val="000000"/>
                <w:sz w:val="22"/>
                <w:szCs w:val="22"/>
                <w:lang w:val="en-US" w:eastAsia="zh-CN"/>
              </w:rPr>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keepLines w:val="0"/>
              <w:keepNext w:val="0"/>
              <w:pageBreakBefore w:val="0"/>
              <w:spacing w:line="420" w:lineRule="exact"/>
              <w:widowControl/>
              <w:rPr>
                <w:rFonts w:hint="eastAsia" w:ascii="仿宋" w:hAnsi="仿宋" w:eastAsia="仿宋" w:cs="仿宋"/>
                <w:b w:val="0"/>
                <w:bCs w:val="0"/>
                <w:color w:val="000000"/>
                <w:sz w:val="22"/>
                <w:szCs w:val="22"/>
                <w:lang w:val="en-US"/>
              </w:rPr>
              <w:suppressLineNumbers w:val="0"/>
            </w:pPr>
            <w:r>
              <w:rPr>
                <w:rFonts w:hint="eastAsia" w:ascii="仿宋" w:hAnsi="仿宋" w:eastAsia="仿宋" w:cs="仿宋"/>
                <w:b w:val="0"/>
                <w:bCs w:val="0"/>
                <w:color w:val="000000"/>
                <w:sz w:val="22"/>
                <w:szCs w:val="22"/>
                <w:u w:val="none"/>
                <w:lang w:val="en-US" w:eastAsia="zh-CN" w:bidi="ar"/>
              </w:rPr>
              <w:t xml:space="preserve">闸门与压杆</w:t>
            </w:r>
            <w:r/>
          </w:p>
        </w:tc>
        <w:tc>
          <w:tcPr>
            <w:tcBorders>
              <w:top w:val="single" w:color="auto" w:sz="4" w:space="0"/>
              <w:left w:val="single" w:color="auto" w:sz="4" w:space="0"/>
              <w:bottom w:val="single" w:color="auto" w:sz="4" w:space="0"/>
              <w:right w:val="single" w:color="auto" w:sz="4" w:space="0"/>
            </w:tcBorders>
            <w:tcW w:w="2863" w:type="dxa"/>
            <w:vAlign w:val="center"/>
            <w:textDirection w:val="lrTb"/>
            <w:noWrap w:val="false"/>
          </w:tcPr>
          <w:p>
            <w:pPr>
              <w:jc w:val="left"/>
              <w:keepLines w:val="0"/>
              <w:keepNext w:val="0"/>
              <w:pageBreakBefore w:val="0"/>
              <w:spacing w:line="420" w:lineRule="exact"/>
              <w:widowControl/>
              <w:rPr>
                <w:rFonts w:hint="eastAsia" w:ascii="仿宋" w:hAnsi="仿宋" w:eastAsia="仿宋" w:cs="仿宋"/>
                <w:b w:val="0"/>
                <w:bCs w:val="0"/>
                <w:color w:val="000000"/>
                <w:sz w:val="22"/>
                <w:szCs w:val="22"/>
              </w:rPr>
              <w:suppressLineNumbers w:val="0"/>
            </w:pPr>
            <w:r>
              <w:rPr>
                <w:rFonts w:hint="eastAsia" w:ascii="仿宋" w:hAnsi="仿宋" w:eastAsia="仿宋" w:cs="仿宋"/>
                <w:b w:val="0"/>
                <w:bCs w:val="0"/>
                <w:color w:val="000000"/>
                <w:sz w:val="22"/>
                <w:szCs w:val="22"/>
                <w:u w:val="none"/>
                <w:lang w:val="en-US" w:eastAsia="zh-CN" w:bidi="ar"/>
              </w:rPr>
              <w:t xml:space="preserve">5mm铁板、30*50方管、16圆钢</w:t>
            </w:r>
            <w:r/>
          </w:p>
        </w:tc>
        <w:tc>
          <w:tcPr>
            <w:tcBorders>
              <w:top w:val="single" w:color="auto" w:sz="4" w:space="0"/>
              <w:left w:val="single" w:color="auto" w:sz="4" w:space="0"/>
              <w:bottom w:val="single" w:color="auto" w:sz="4" w:space="0"/>
              <w:right w:val="single" w:color="auto" w:sz="4" w:space="0"/>
            </w:tcBorders>
            <w:tcW w:w="1384" w:type="dxa"/>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943" w:type="dxa"/>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852" w:type="dxa"/>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r>
      <w:tr>
        <w:trPr>
          <w:cantSplit/>
        </w:trPr>
        <w:tc>
          <w:tcPr>
            <w:tcBorders>
              <w:left w:val="single" w:color="auto" w:sz="4" w:space="0"/>
              <w:bottom w:val="single" w:color="auto" w:sz="4" w:space="0"/>
              <w:right w:val="single" w:color="auto" w:sz="4" w:space="0"/>
            </w:tcBorders>
            <w:tcW w:w="724" w:type="dxa"/>
            <w:vAlign w:val="center"/>
            <w:vMerge w:val="continue"/>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lang w:val="en-US" w:eastAsia="zh-CN"/>
              </w:rPr>
            </w:pPr>
            <w:r>
              <w:rPr>
                <w:rFonts w:hint="eastAsia" w:ascii="仿宋" w:hAnsi="仿宋" w:eastAsia="仿宋" w:cs="仿宋"/>
                <w:b w:val="0"/>
                <w:bCs w:val="0"/>
                <w:color w:val="000000"/>
                <w:sz w:val="22"/>
                <w:szCs w:val="22"/>
                <w:lang w:val="en-US" w:eastAsia="zh-CN"/>
              </w:rPr>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keepLines w:val="0"/>
              <w:keepNext w:val="0"/>
              <w:pageBreakBefore w:val="0"/>
              <w:spacing w:line="420" w:lineRule="exact"/>
              <w:widowControl/>
              <w:rPr>
                <w:rFonts w:hint="eastAsia" w:ascii="仿宋" w:hAnsi="仿宋" w:eastAsia="仿宋" w:cs="仿宋"/>
                <w:b w:val="0"/>
                <w:bCs w:val="0"/>
                <w:color w:val="000000"/>
                <w:sz w:val="22"/>
                <w:szCs w:val="22"/>
                <w:lang w:val="en-US"/>
              </w:rPr>
              <w:suppressLineNumbers w:val="0"/>
            </w:pPr>
            <w:r>
              <w:rPr>
                <w:rFonts w:hint="eastAsia" w:ascii="仿宋" w:hAnsi="仿宋" w:eastAsia="仿宋" w:cs="仿宋"/>
                <w:b w:val="0"/>
                <w:bCs w:val="0"/>
                <w:color w:val="000000"/>
                <w:sz w:val="22"/>
                <w:szCs w:val="22"/>
                <w:u w:val="none"/>
                <w:lang w:val="en-US" w:eastAsia="zh-CN" w:bidi="ar"/>
              </w:rPr>
              <w:t xml:space="preserve">提升机地坑上面盖板与后档板</w:t>
            </w:r>
            <w:r/>
          </w:p>
        </w:tc>
        <w:tc>
          <w:tcPr>
            <w:tcBorders>
              <w:top w:val="single" w:color="auto" w:sz="4" w:space="0"/>
              <w:left w:val="single" w:color="auto" w:sz="4" w:space="0"/>
              <w:bottom w:val="single" w:color="auto" w:sz="4" w:space="0"/>
              <w:right w:val="single" w:color="auto" w:sz="4" w:space="0"/>
            </w:tcBorders>
            <w:tcW w:w="2863" w:type="dxa"/>
            <w:vAlign w:val="center"/>
            <w:textDirection w:val="lrTb"/>
            <w:noWrap w:val="false"/>
          </w:tcPr>
          <w:p>
            <w:pPr>
              <w:jc w:val="left"/>
              <w:keepLines w:val="0"/>
              <w:keepNext w:val="0"/>
              <w:pageBreakBefore w:val="0"/>
              <w:spacing w:line="420" w:lineRule="exact"/>
              <w:widowControl/>
              <w:rPr>
                <w:rFonts w:hint="eastAsia" w:ascii="仿宋" w:hAnsi="仿宋" w:eastAsia="仿宋" w:cs="仿宋"/>
                <w:b w:val="0"/>
                <w:bCs w:val="0"/>
                <w:color w:val="000000"/>
                <w:sz w:val="22"/>
                <w:szCs w:val="22"/>
              </w:rPr>
              <w:suppressLineNumbers w:val="0"/>
            </w:pPr>
            <w:r>
              <w:rPr>
                <w:rFonts w:hint="eastAsia" w:ascii="仿宋" w:hAnsi="仿宋" w:eastAsia="仿宋" w:cs="仿宋"/>
                <w:b w:val="0"/>
                <w:bCs w:val="0"/>
                <w:color w:val="000000"/>
                <w:sz w:val="22"/>
                <w:szCs w:val="22"/>
                <w:u w:val="none"/>
                <w:lang w:val="en-US" w:eastAsia="zh-CN" w:bidi="ar"/>
              </w:rPr>
              <w:t xml:space="preserve">3mm花纹板、5#角钢、40*80mm矩形管</w:t>
            </w:r>
            <w:r/>
          </w:p>
        </w:tc>
        <w:tc>
          <w:tcPr>
            <w:tcBorders>
              <w:top w:val="single" w:color="auto" w:sz="4" w:space="0"/>
              <w:left w:val="single" w:color="auto" w:sz="4" w:space="0"/>
              <w:bottom w:val="single" w:color="auto" w:sz="4" w:space="0"/>
              <w:right w:val="single" w:color="auto" w:sz="4" w:space="0"/>
            </w:tcBorders>
            <w:tcW w:w="1384" w:type="dxa"/>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943" w:type="dxa"/>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852" w:type="dxa"/>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r>
      <w:tr>
        <w:trPr>
          <w:cantSplit/>
        </w:trPr>
        <w:tc>
          <w:tcPr>
            <w:tcBorders>
              <w:top w:val="single" w:color="auto" w:sz="4" w:space="0"/>
              <w:left w:val="single" w:color="auto" w:sz="4" w:space="0"/>
              <w:bottom w:val="single" w:color="auto" w:sz="4" w:space="0"/>
              <w:right w:val="single" w:color="auto" w:sz="4" w:space="0"/>
            </w:tcBorders>
            <w:tcW w:w="724" w:type="dxa"/>
            <w:vAlign w:val="center"/>
            <w:vMerge w:val="restart"/>
            <w:textDirection w:val="lrTb"/>
            <w:noWrap w:val="false"/>
          </w:tcPr>
          <w:p>
            <w:pPr>
              <w:jc w:val="center"/>
              <w:keepLines w:val="0"/>
              <w:keepNext w:val="0"/>
              <w:pageBreakBefore w:val="0"/>
              <w:spacing w:line="420" w:lineRule="exact"/>
              <w:widowControl/>
              <w:rPr>
                <w:rFonts w:hint="eastAsia" w:ascii="仿宋" w:hAnsi="仿宋" w:eastAsia="仿宋" w:cs="仿宋"/>
                <w:b w:val="0"/>
                <w:bCs w:val="0"/>
                <w:color w:val="000000"/>
                <w:sz w:val="22"/>
                <w:szCs w:val="22"/>
                <w:lang w:val="en-US" w:eastAsia="zh-CN"/>
              </w:rPr>
              <w:suppressLineNumbers w:val="0"/>
            </w:pPr>
            <w:r>
              <w:rPr>
                <w:rFonts w:hint="eastAsia" w:ascii="仿宋" w:hAnsi="仿宋" w:eastAsia="仿宋" w:cs="仿宋"/>
                <w:b w:val="0"/>
                <w:bCs w:val="0"/>
                <w:i w:val="0"/>
                <w:iCs w:val="0"/>
                <w:color w:val="000000"/>
                <w:sz w:val="22"/>
                <w:szCs w:val="22"/>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keepLines w:val="0"/>
              <w:keepNext w:val="0"/>
              <w:pageBreakBefore w:val="0"/>
              <w:spacing w:line="420" w:lineRule="exact"/>
              <w:widowControl/>
              <w:rPr>
                <w:rFonts w:hint="eastAsia" w:ascii="仿宋" w:hAnsi="仿宋" w:eastAsia="仿宋" w:cs="仿宋"/>
                <w:b w:val="0"/>
                <w:bCs w:val="0"/>
                <w:color w:val="000000"/>
                <w:sz w:val="22"/>
                <w:szCs w:val="22"/>
                <w:lang w:val="en-US"/>
              </w:rPr>
              <w:suppressLineNumbers w:val="0"/>
            </w:pPr>
            <w:r>
              <w:rPr>
                <w:rFonts w:hint="eastAsia" w:ascii="仿宋" w:hAnsi="仿宋" w:eastAsia="仿宋" w:cs="仿宋"/>
                <w:b w:val="0"/>
                <w:bCs w:val="0"/>
                <w:i w:val="0"/>
                <w:iCs w:val="0"/>
                <w:color w:val="000000"/>
                <w:sz w:val="22"/>
                <w:szCs w:val="22"/>
                <w:u w:val="none"/>
                <w:lang w:val="en-US" w:eastAsia="zh-CN" w:bidi="ar"/>
              </w:rPr>
              <w:t xml:space="preserve">1#</w:t>
            </w:r>
            <w:r>
              <w:rPr>
                <w:rFonts w:hint="eastAsia" w:ascii="仿宋" w:hAnsi="仿宋" w:eastAsia="仿宋" w:cs="仿宋"/>
                <w:b w:val="0"/>
                <w:bCs w:val="0"/>
                <w:color w:val="000000"/>
                <w:sz w:val="22"/>
                <w:szCs w:val="22"/>
                <w:u w:val="none"/>
                <w:lang w:val="en-US" w:eastAsia="zh-CN" w:bidi="ar"/>
              </w:rPr>
              <w:t xml:space="preserve">提升机（入初清筛）</w:t>
            </w:r>
            <w:r/>
          </w:p>
        </w:tc>
        <w:tc>
          <w:tcPr>
            <w:tcBorders>
              <w:top w:val="single" w:color="auto" w:sz="4" w:space="0"/>
              <w:left w:val="single" w:color="auto" w:sz="4" w:space="0"/>
              <w:bottom w:val="single" w:color="auto" w:sz="4" w:space="0"/>
              <w:right w:val="single" w:color="auto" w:sz="4" w:space="0"/>
            </w:tcBorders>
            <w:tcW w:w="2863" w:type="dxa"/>
            <w:vAlign w:val="center"/>
            <w:textDirection w:val="lrTb"/>
            <w:noWrap w:val="false"/>
          </w:tcPr>
          <w:p>
            <w:pPr>
              <w:jc w:val="left"/>
              <w:keepLines w:val="0"/>
              <w:keepNext w:val="0"/>
              <w:pageBreakBefore w:val="0"/>
              <w:spacing w:line="420" w:lineRule="exact"/>
              <w:widowControl/>
              <w:rPr>
                <w:rFonts w:hint="eastAsia" w:ascii="仿宋" w:hAnsi="仿宋" w:eastAsia="仿宋" w:cs="仿宋"/>
                <w:b w:val="0"/>
                <w:bCs w:val="0"/>
                <w:color w:val="000000"/>
                <w:sz w:val="22"/>
                <w:szCs w:val="22"/>
                <w:u w:val="none"/>
                <w:lang w:val="en-US" w:eastAsia="zh-CN" w:bidi="ar"/>
              </w:rPr>
              <w:suppressLineNumbers w:val="0"/>
            </w:pPr>
            <w:r>
              <w:rPr>
                <w:rFonts w:hint="eastAsia" w:ascii="仿宋" w:hAnsi="仿宋" w:eastAsia="仿宋" w:cs="仿宋"/>
                <w:b w:val="0"/>
                <w:bCs w:val="0"/>
                <w:color w:val="000000"/>
                <w:sz w:val="22"/>
                <w:szCs w:val="22"/>
                <w:u w:val="none"/>
                <w:lang w:val="en-US" w:eastAsia="zh-CN" w:bidi="ar"/>
              </w:rPr>
              <w:t xml:space="preserve">1.产量：40-50T/H</w:t>
            </w:r>
            <w:r/>
          </w:p>
          <w:p>
            <w:pPr>
              <w:jc w:val="left"/>
              <w:keepLines w:val="0"/>
              <w:keepNext w:val="0"/>
              <w:pageBreakBefore w:val="0"/>
              <w:spacing w:line="420" w:lineRule="exact"/>
              <w:widowControl/>
              <w:rPr>
                <w:rFonts w:hint="eastAsia" w:ascii="仿宋" w:hAnsi="仿宋" w:eastAsia="仿宋" w:cs="仿宋"/>
                <w:b w:val="0"/>
                <w:bCs w:val="0"/>
                <w:color w:val="000000"/>
                <w:sz w:val="22"/>
                <w:szCs w:val="22"/>
              </w:rPr>
              <w:suppressLineNumbers w:val="0"/>
            </w:pPr>
            <w:r>
              <w:rPr>
                <w:rFonts w:hint="eastAsia" w:ascii="仿宋" w:hAnsi="仿宋" w:eastAsia="仿宋" w:cs="仿宋"/>
                <w:b w:val="0"/>
                <w:bCs w:val="0"/>
                <w:color w:val="000000"/>
                <w:sz w:val="22"/>
                <w:szCs w:val="22"/>
                <w:u w:val="none"/>
                <w:lang w:val="en-US" w:eastAsia="zh-CN" w:bidi="ar"/>
              </w:rPr>
              <w:t xml:space="preserve">含头尾高度：13M。斗提机的牵引带速应≤2.1m/s，机筒应采用1.5mm厚冷板钢板制造；</w:t>
            </w:r>
            <w:r>
              <w:rPr>
                <w:rFonts w:hint="eastAsia" w:ascii="仿宋" w:hAnsi="仿宋" w:eastAsia="仿宋" w:cs="仿宋"/>
                <w:b w:val="0"/>
                <w:bCs w:val="0"/>
                <w:i w:val="0"/>
                <w:iCs w:val="0"/>
                <w:color w:val="000000"/>
                <w:sz w:val="22"/>
                <w:szCs w:val="22"/>
                <w:u w:val="none"/>
                <w:lang w:val="en-US" w:eastAsia="zh-CN" w:bidi="ar"/>
              </w:rPr>
              <w:t xml:space="preserve">2</w:t>
            </w:r>
            <w:r>
              <w:rPr>
                <w:rFonts w:hint="eastAsia" w:ascii="仿宋" w:hAnsi="仿宋" w:eastAsia="仿宋" w:cs="仿宋"/>
                <w:b w:val="0"/>
                <w:bCs w:val="0"/>
                <w:color w:val="000000"/>
                <w:sz w:val="22"/>
                <w:szCs w:val="22"/>
                <w:u w:val="none"/>
                <w:lang w:val="en-US" w:eastAsia="zh-CN" w:bidi="ar"/>
              </w:rPr>
              <w:t xml:space="preserve">、驱动轮与底轮应均采用双列球面轴承支撑，能自动调心、防尘；3、提升机减速机为摆线针减速器；4、畚斗带采用聚脂尼龙 (EP) 带芯，带宽330mm；5、采用高密度聚乙烯畚斗。</w:t>
            </w:r>
            <w:r/>
          </w:p>
        </w:tc>
        <w:tc>
          <w:tcPr>
            <w:tcBorders>
              <w:top w:val="single" w:color="auto" w:sz="4" w:space="0"/>
              <w:left w:val="single" w:color="auto" w:sz="4" w:space="0"/>
              <w:bottom w:val="single" w:color="auto" w:sz="4" w:space="0"/>
              <w:right w:val="single" w:color="auto" w:sz="4" w:space="0"/>
            </w:tcBorders>
            <w:tcW w:w="1384" w:type="dxa"/>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943" w:type="dxa"/>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852" w:type="dxa"/>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r>
      <w:tr>
        <w:trPr>
          <w:cantSplit/>
        </w:trPr>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lang w:val="en-US" w:eastAsia="zh-CN"/>
              </w:rPr>
            </w:pPr>
            <w:r>
              <w:rPr>
                <w:rFonts w:hint="eastAsia" w:ascii="仿宋" w:hAnsi="仿宋" w:eastAsia="仿宋" w:cs="仿宋"/>
                <w:b w:val="0"/>
                <w:bCs w:val="0"/>
                <w:color w:val="000000"/>
                <w:sz w:val="22"/>
                <w:szCs w:val="22"/>
                <w:lang w:val="en-US" w:eastAsia="zh-CN"/>
              </w:rPr>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keepLines w:val="0"/>
              <w:keepNext w:val="0"/>
              <w:pageBreakBefore w:val="0"/>
              <w:spacing w:line="420" w:lineRule="exact"/>
              <w:widowControl/>
              <w:rPr>
                <w:rFonts w:hint="eastAsia" w:ascii="仿宋" w:hAnsi="仿宋" w:eastAsia="仿宋" w:cs="仿宋"/>
                <w:b w:val="0"/>
                <w:bCs w:val="0"/>
                <w:color w:val="000000"/>
                <w:sz w:val="22"/>
                <w:szCs w:val="22"/>
                <w:lang w:val="en-US"/>
              </w:rPr>
              <w:suppressLineNumbers w:val="0"/>
            </w:pPr>
            <w:r>
              <w:rPr>
                <w:rFonts w:hint="eastAsia" w:ascii="仿宋" w:hAnsi="仿宋" w:eastAsia="仿宋" w:cs="仿宋"/>
                <w:b w:val="0"/>
                <w:bCs w:val="0"/>
                <w:color w:val="000000"/>
                <w:sz w:val="22"/>
                <w:szCs w:val="22"/>
                <w:u w:val="none"/>
                <w:lang w:val="en-US" w:eastAsia="zh-CN" w:bidi="ar"/>
              </w:rPr>
              <w:t xml:space="preserve">检修平台与楼梯</w:t>
            </w:r>
            <w:r/>
          </w:p>
        </w:tc>
        <w:tc>
          <w:tcPr>
            <w:tcBorders>
              <w:top w:val="single" w:color="auto" w:sz="4" w:space="0"/>
              <w:left w:val="single" w:color="auto" w:sz="4" w:space="0"/>
              <w:bottom w:val="single" w:color="auto" w:sz="4" w:space="0"/>
              <w:right w:val="single" w:color="auto" w:sz="4" w:space="0"/>
            </w:tcBorders>
            <w:tcW w:w="2863" w:type="dxa"/>
            <w:vAlign w:val="center"/>
            <w:textDirection w:val="lrTb"/>
            <w:noWrap w:val="false"/>
          </w:tcPr>
          <w:p>
            <w:pPr>
              <w:jc w:val="left"/>
              <w:keepLines w:val="0"/>
              <w:keepNext w:val="0"/>
              <w:pageBreakBefore w:val="0"/>
              <w:spacing w:line="420" w:lineRule="exact"/>
              <w:widowControl/>
              <w:rPr>
                <w:rFonts w:hint="eastAsia" w:ascii="仿宋" w:hAnsi="仿宋" w:eastAsia="仿宋" w:cs="仿宋"/>
                <w:b w:val="0"/>
                <w:bCs w:val="0"/>
                <w:color w:val="000000"/>
                <w:sz w:val="22"/>
                <w:szCs w:val="22"/>
              </w:rPr>
              <w:suppressLineNumbers w:val="0"/>
            </w:pPr>
            <w:r>
              <w:rPr>
                <w:rFonts w:hint="eastAsia" w:ascii="仿宋" w:hAnsi="仿宋" w:eastAsia="仿宋" w:cs="仿宋"/>
                <w:b w:val="0"/>
                <w:bCs w:val="0"/>
                <w:color w:val="000000"/>
                <w:sz w:val="22"/>
                <w:szCs w:val="22"/>
                <w:u w:val="none"/>
                <w:lang w:val="en-US" w:eastAsia="zh-CN" w:bidi="ar"/>
              </w:rPr>
              <w:t xml:space="preserve">40方管、30方管、2.5花纹板</w:t>
            </w:r>
            <w:r/>
          </w:p>
        </w:tc>
        <w:tc>
          <w:tcPr>
            <w:tcBorders>
              <w:top w:val="single" w:color="auto" w:sz="4" w:space="0"/>
              <w:left w:val="single" w:color="auto" w:sz="4" w:space="0"/>
              <w:bottom w:val="single" w:color="auto" w:sz="4" w:space="0"/>
              <w:right w:val="single" w:color="auto" w:sz="4" w:space="0"/>
            </w:tcBorders>
            <w:tcW w:w="1384" w:type="dxa"/>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943" w:type="dxa"/>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852" w:type="dxa"/>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r>
      <w:tr>
        <w:trPr>
          <w:cantSplit/>
        </w:trPr>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lang w:val="en-US" w:eastAsia="zh-CN"/>
              </w:rPr>
            </w:pPr>
            <w:r>
              <w:rPr>
                <w:rFonts w:hint="eastAsia" w:ascii="仿宋" w:hAnsi="仿宋" w:eastAsia="仿宋" w:cs="仿宋"/>
                <w:b w:val="0"/>
                <w:bCs w:val="0"/>
                <w:color w:val="000000"/>
                <w:sz w:val="22"/>
                <w:szCs w:val="22"/>
                <w:lang w:val="en-US" w:eastAsia="zh-CN"/>
              </w:rPr>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keepLines w:val="0"/>
              <w:keepNext w:val="0"/>
              <w:pageBreakBefore w:val="0"/>
              <w:spacing w:line="420" w:lineRule="exact"/>
              <w:widowControl/>
              <w:rPr>
                <w:rFonts w:hint="eastAsia" w:ascii="仿宋" w:hAnsi="仿宋" w:eastAsia="仿宋" w:cs="仿宋"/>
                <w:b w:val="0"/>
                <w:bCs w:val="0"/>
                <w:color w:val="000000"/>
                <w:sz w:val="22"/>
                <w:szCs w:val="22"/>
                <w:lang w:val="en-US"/>
              </w:rPr>
              <w:suppressLineNumbers w:val="0"/>
            </w:pPr>
            <w:r>
              <w:rPr>
                <w:rFonts w:hint="eastAsia" w:ascii="仿宋" w:hAnsi="仿宋" w:eastAsia="仿宋" w:cs="仿宋"/>
                <w:b w:val="0"/>
                <w:bCs w:val="0"/>
                <w:color w:val="000000"/>
                <w:sz w:val="22"/>
                <w:szCs w:val="22"/>
                <w:u w:val="none"/>
                <w:lang w:val="en-US" w:eastAsia="zh-CN" w:bidi="ar"/>
              </w:rPr>
              <w:t xml:space="preserve">入初清筛流管</w:t>
            </w:r>
            <w:r/>
          </w:p>
        </w:tc>
        <w:tc>
          <w:tcPr>
            <w:tcBorders>
              <w:top w:val="single" w:color="auto" w:sz="4" w:space="0"/>
              <w:left w:val="single" w:color="auto" w:sz="4" w:space="0"/>
              <w:bottom w:val="single" w:color="auto" w:sz="4" w:space="0"/>
              <w:right w:val="single" w:color="auto" w:sz="4" w:space="0"/>
            </w:tcBorders>
            <w:tcW w:w="2863" w:type="dxa"/>
            <w:vAlign w:val="center"/>
            <w:textDirection w:val="lrTb"/>
            <w:noWrap w:val="false"/>
          </w:tcPr>
          <w:p>
            <w:pPr>
              <w:jc w:val="left"/>
              <w:keepLines w:val="0"/>
              <w:keepNext w:val="0"/>
              <w:pageBreakBefore w:val="0"/>
              <w:spacing w:line="420" w:lineRule="exact"/>
              <w:widowControl/>
              <w:rPr>
                <w:rFonts w:hint="eastAsia" w:ascii="仿宋" w:hAnsi="仿宋" w:eastAsia="仿宋" w:cs="仿宋"/>
                <w:b w:val="0"/>
                <w:bCs w:val="0"/>
                <w:color w:val="000000"/>
                <w:sz w:val="22"/>
                <w:szCs w:val="22"/>
              </w:rPr>
              <w:suppressLineNumbers w:val="0"/>
            </w:pPr>
            <w:r>
              <w:rPr>
                <w:rFonts w:hint="eastAsia" w:ascii="仿宋" w:hAnsi="仿宋" w:eastAsia="仿宋" w:cs="仿宋"/>
                <w:b w:val="0"/>
                <w:bCs w:val="0"/>
                <w:color w:val="000000"/>
                <w:sz w:val="22"/>
                <w:szCs w:val="22"/>
                <w:u w:val="none"/>
                <w:lang w:val="en-US" w:eastAsia="zh-CN" w:bidi="ar"/>
              </w:rPr>
              <w:t xml:space="preserve">4#角钢，5mm玻璃</w:t>
            </w:r>
            <w:r/>
          </w:p>
        </w:tc>
        <w:tc>
          <w:tcPr>
            <w:tcBorders>
              <w:top w:val="single" w:color="auto" w:sz="4" w:space="0"/>
              <w:left w:val="single" w:color="auto" w:sz="4" w:space="0"/>
              <w:bottom w:val="single" w:color="auto" w:sz="4" w:space="0"/>
              <w:right w:val="single" w:color="auto" w:sz="4" w:space="0"/>
            </w:tcBorders>
            <w:tcW w:w="1384" w:type="dxa"/>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943" w:type="dxa"/>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852" w:type="dxa"/>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r>
      <w:tr>
        <w:trPr>
          <w:cantSplit/>
        </w:trPr>
        <w:tc>
          <w:tcPr>
            <w:tcBorders>
              <w:top w:val="single" w:color="auto" w:sz="4" w:space="0"/>
              <w:left w:val="single" w:color="auto" w:sz="4" w:space="0"/>
              <w:bottom w:val="single" w:color="auto" w:sz="4" w:space="0"/>
              <w:right w:val="single" w:color="auto" w:sz="4" w:space="0"/>
            </w:tcBorders>
            <w:tcW w:w="724" w:type="dxa"/>
            <w:vAlign w:val="center"/>
            <w:vMerge w:val="restart"/>
            <w:textDirection w:val="lrTb"/>
            <w:noWrap w:val="false"/>
          </w:tcPr>
          <w:p>
            <w:pPr>
              <w:jc w:val="center"/>
              <w:keepLines w:val="0"/>
              <w:keepNext w:val="0"/>
              <w:pageBreakBefore w:val="0"/>
              <w:spacing w:line="420" w:lineRule="exact"/>
              <w:widowControl/>
              <w:rPr>
                <w:rFonts w:hint="eastAsia" w:ascii="仿宋" w:hAnsi="仿宋" w:eastAsia="仿宋" w:cs="仿宋"/>
                <w:b w:val="0"/>
                <w:bCs w:val="0"/>
                <w:color w:val="000000"/>
                <w:sz w:val="22"/>
                <w:szCs w:val="22"/>
                <w:lang w:val="en-US" w:eastAsia="zh-CN"/>
              </w:rPr>
              <w:suppressLineNumbers w:val="0"/>
            </w:pPr>
            <w:r>
              <w:rPr>
                <w:rFonts w:hint="eastAsia" w:ascii="仿宋" w:hAnsi="仿宋" w:eastAsia="仿宋" w:cs="仿宋"/>
                <w:b w:val="0"/>
                <w:bCs w:val="0"/>
                <w:i w:val="0"/>
                <w:iCs w:val="0"/>
                <w:color w:val="000000"/>
                <w:sz w:val="22"/>
                <w:szCs w:val="22"/>
                <w:u w:val="none"/>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keepLines w:val="0"/>
              <w:keepNext w:val="0"/>
              <w:pageBreakBefore w:val="0"/>
              <w:spacing w:line="420" w:lineRule="exact"/>
              <w:widowControl/>
              <w:rPr>
                <w:rFonts w:hint="eastAsia" w:ascii="仿宋" w:hAnsi="仿宋" w:eastAsia="仿宋" w:cs="仿宋"/>
                <w:b w:val="0"/>
                <w:bCs w:val="0"/>
                <w:color w:val="000000"/>
                <w:sz w:val="22"/>
                <w:szCs w:val="22"/>
                <w:lang w:val="en-US"/>
              </w:rPr>
              <w:suppressLineNumbers w:val="0"/>
            </w:pPr>
            <w:r>
              <w:rPr>
                <w:rFonts w:hint="eastAsia" w:ascii="仿宋" w:hAnsi="仿宋" w:eastAsia="仿宋" w:cs="仿宋"/>
                <w:b w:val="0"/>
                <w:bCs w:val="0"/>
                <w:i w:val="0"/>
                <w:iCs w:val="0"/>
                <w:color w:val="000000"/>
                <w:sz w:val="22"/>
                <w:szCs w:val="22"/>
                <w:u w:val="none"/>
                <w:lang w:val="en-US" w:eastAsia="zh-CN" w:bidi="ar"/>
              </w:rPr>
              <w:t xml:space="preserve">含风选器的圆筒清理筛</w:t>
            </w:r>
            <w:r/>
          </w:p>
        </w:tc>
        <w:tc>
          <w:tcPr>
            <w:tcBorders>
              <w:top w:val="single" w:color="auto" w:sz="4" w:space="0"/>
              <w:left w:val="single" w:color="auto" w:sz="4" w:space="0"/>
              <w:bottom w:val="single" w:color="auto" w:sz="4" w:space="0"/>
              <w:right w:val="single" w:color="auto" w:sz="4" w:space="0"/>
            </w:tcBorders>
            <w:tcW w:w="2863" w:type="dxa"/>
            <w:vAlign w:val="center"/>
            <w:textDirection w:val="lrTb"/>
            <w:noWrap w:val="false"/>
          </w:tcPr>
          <w:p>
            <w:pPr>
              <w:jc w:val="left"/>
              <w:keepLines w:val="0"/>
              <w:keepNext w:val="0"/>
              <w:pageBreakBefore w:val="0"/>
              <w:spacing w:line="420" w:lineRule="exact"/>
              <w:widowControl/>
              <w:rPr>
                <w:rFonts w:hint="eastAsia" w:ascii="仿宋" w:hAnsi="仿宋" w:eastAsia="仿宋" w:cs="仿宋"/>
                <w:b w:val="0"/>
                <w:bCs w:val="0"/>
                <w:color w:val="000000"/>
                <w:sz w:val="22"/>
                <w:szCs w:val="22"/>
              </w:rPr>
              <w:suppressLineNumbers w:val="0"/>
            </w:pPr>
            <w:r>
              <w:rPr>
                <w:rFonts w:hint="eastAsia" w:ascii="仿宋" w:hAnsi="仿宋" w:eastAsia="仿宋" w:cs="仿宋"/>
                <w:b w:val="0"/>
                <w:bCs w:val="0"/>
                <w:i w:val="0"/>
                <w:iCs w:val="0"/>
                <w:color w:val="000000"/>
                <w:sz w:val="22"/>
                <w:szCs w:val="22"/>
                <w:u w:val="none"/>
                <w:lang w:val="en-US" w:eastAsia="zh-CN" w:bidi="ar"/>
              </w:rPr>
              <w:t xml:space="preserve">1</w:t>
            </w:r>
            <w:r>
              <w:rPr>
                <w:rFonts w:hint="eastAsia" w:ascii="仿宋" w:hAnsi="仿宋" w:eastAsia="仿宋" w:cs="仿宋"/>
                <w:b w:val="0"/>
                <w:bCs w:val="0"/>
                <w:color w:val="000000"/>
                <w:sz w:val="22"/>
                <w:szCs w:val="22"/>
                <w:u w:val="none"/>
                <w:lang w:val="en-US" w:eastAsia="zh-CN" w:bidi="ar"/>
              </w:rPr>
              <w:t xml:space="preserve">、处理量为：50-60T小时；</w:t>
            </w:r>
            <w:r>
              <w:rPr>
                <w:rFonts w:hint="eastAsia" w:ascii="仿宋" w:hAnsi="仿宋" w:eastAsia="仿宋" w:cs="仿宋"/>
                <w:b w:val="0"/>
                <w:bCs w:val="0"/>
                <w:i w:val="0"/>
                <w:iCs w:val="0"/>
                <w:color w:val="000000"/>
                <w:sz w:val="22"/>
                <w:szCs w:val="22"/>
                <w:u w:val="none"/>
                <w:lang w:val="en-US" w:eastAsia="zh-CN" w:bidi="ar"/>
              </w:rPr>
              <w:t xml:space="preserve">2</w:t>
            </w:r>
            <w:r>
              <w:rPr>
                <w:rFonts w:hint="eastAsia" w:ascii="仿宋" w:hAnsi="仿宋" w:eastAsia="仿宋" w:cs="仿宋"/>
                <w:b w:val="0"/>
                <w:bCs w:val="0"/>
                <w:color w:val="000000"/>
                <w:sz w:val="22"/>
                <w:szCs w:val="22"/>
                <w:u w:val="none"/>
                <w:lang w:val="en-US" w:eastAsia="zh-CN" w:bidi="ar"/>
              </w:rPr>
              <w:t xml:space="preserve">、同时进行风选及筛选，可选除呆谷、稻秆、稻梗及灰尘；</w:t>
            </w:r>
            <w:r>
              <w:rPr>
                <w:rFonts w:hint="eastAsia" w:ascii="仿宋" w:hAnsi="仿宋" w:eastAsia="仿宋" w:cs="仿宋"/>
                <w:b w:val="0"/>
                <w:bCs w:val="0"/>
                <w:i w:val="0"/>
                <w:iCs w:val="0"/>
                <w:color w:val="000000"/>
                <w:sz w:val="22"/>
                <w:szCs w:val="22"/>
                <w:u w:val="none"/>
                <w:lang w:val="en-US" w:eastAsia="zh-CN" w:bidi="ar"/>
              </w:rPr>
              <w:t xml:space="preserve">3</w:t>
            </w:r>
            <w:r>
              <w:rPr>
                <w:rFonts w:hint="eastAsia" w:ascii="仿宋" w:hAnsi="仿宋" w:eastAsia="仿宋" w:cs="仿宋"/>
                <w:b w:val="0"/>
                <w:bCs w:val="0"/>
                <w:color w:val="000000"/>
                <w:sz w:val="22"/>
                <w:szCs w:val="22"/>
                <w:u w:val="none"/>
                <w:lang w:val="en-US" w:eastAsia="zh-CN" w:bidi="ar"/>
              </w:rPr>
              <w:t xml:space="preserve">、多道风路设计，风选能力好、效果佳；</w:t>
            </w:r>
            <w:r>
              <w:rPr>
                <w:rFonts w:hint="eastAsia" w:ascii="仿宋" w:hAnsi="仿宋" w:eastAsia="仿宋" w:cs="仿宋"/>
                <w:b w:val="0"/>
                <w:bCs w:val="0"/>
                <w:i w:val="0"/>
                <w:iCs w:val="0"/>
                <w:color w:val="000000"/>
                <w:sz w:val="22"/>
                <w:szCs w:val="22"/>
                <w:u w:val="none"/>
                <w:lang w:val="en-US" w:eastAsia="zh-CN" w:bidi="ar"/>
              </w:rPr>
              <w:t xml:space="preserve">4</w:t>
            </w:r>
            <w:r>
              <w:rPr>
                <w:rFonts w:hint="eastAsia" w:ascii="仿宋" w:hAnsi="仿宋" w:eastAsia="仿宋" w:cs="仿宋"/>
                <w:b w:val="0"/>
                <w:bCs w:val="0"/>
                <w:color w:val="000000"/>
                <w:sz w:val="22"/>
                <w:szCs w:val="22"/>
                <w:u w:val="none"/>
                <w:lang w:val="en-US" w:eastAsia="zh-CN" w:bidi="ar"/>
              </w:rPr>
              <w:t xml:space="preserve">、双层筛网设计，体积小、处理量大；</w:t>
            </w:r>
            <w:r>
              <w:rPr>
                <w:rFonts w:hint="eastAsia" w:ascii="仿宋" w:hAnsi="仿宋" w:eastAsia="仿宋" w:cs="仿宋"/>
                <w:b w:val="0"/>
                <w:bCs w:val="0"/>
                <w:i w:val="0"/>
                <w:iCs w:val="0"/>
                <w:color w:val="000000"/>
                <w:sz w:val="22"/>
                <w:szCs w:val="22"/>
                <w:u w:val="none"/>
                <w:lang w:val="en-US" w:eastAsia="zh-CN" w:bidi="ar"/>
              </w:rPr>
              <w:t xml:space="preserve">5</w:t>
            </w:r>
            <w:r>
              <w:rPr>
                <w:rFonts w:hint="eastAsia" w:ascii="仿宋" w:hAnsi="仿宋" w:eastAsia="仿宋" w:cs="仿宋"/>
                <w:b w:val="0"/>
                <w:bCs w:val="0"/>
                <w:color w:val="000000"/>
                <w:sz w:val="22"/>
                <w:szCs w:val="22"/>
                <w:u w:val="none"/>
                <w:lang w:val="en-US" w:eastAsia="zh-CN" w:bidi="ar"/>
              </w:rPr>
              <w:t xml:space="preserve">、刮板装置，枝梗、杂物不易阻塞网孔。</w:t>
            </w:r>
            <w:r/>
          </w:p>
        </w:tc>
        <w:tc>
          <w:tcPr>
            <w:tcBorders>
              <w:top w:val="single" w:color="auto" w:sz="4" w:space="0"/>
              <w:left w:val="single" w:color="auto" w:sz="4" w:space="0"/>
              <w:bottom w:val="single" w:color="auto" w:sz="4" w:space="0"/>
              <w:right w:val="single" w:color="auto" w:sz="4" w:space="0"/>
            </w:tcBorders>
            <w:tcW w:w="1384" w:type="dxa"/>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943" w:type="dxa"/>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852" w:type="dxa"/>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r>
      <w:tr>
        <w:trPr>
          <w:cantSplit/>
        </w:trPr>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lang w:val="en-US" w:eastAsia="zh-CN"/>
              </w:rPr>
            </w:pPr>
            <w:r>
              <w:rPr>
                <w:rFonts w:hint="eastAsia" w:ascii="仿宋" w:hAnsi="仿宋" w:eastAsia="仿宋" w:cs="仿宋"/>
                <w:b w:val="0"/>
                <w:bCs w:val="0"/>
                <w:color w:val="000000"/>
                <w:sz w:val="22"/>
                <w:szCs w:val="22"/>
                <w:lang w:val="en-US" w:eastAsia="zh-CN"/>
              </w:rPr>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keepLines w:val="0"/>
              <w:keepNext w:val="0"/>
              <w:pageBreakBefore w:val="0"/>
              <w:spacing w:line="420" w:lineRule="exact"/>
              <w:widowControl/>
              <w:rPr>
                <w:rFonts w:hint="eastAsia" w:ascii="仿宋" w:hAnsi="仿宋" w:eastAsia="仿宋" w:cs="仿宋"/>
                <w:b w:val="0"/>
                <w:bCs w:val="0"/>
                <w:color w:val="000000"/>
                <w:sz w:val="22"/>
                <w:szCs w:val="22"/>
                <w:lang w:val="en-US"/>
              </w:rPr>
              <w:suppressLineNumbers w:val="0"/>
            </w:pPr>
            <w:r>
              <w:rPr>
                <w:rFonts w:hint="eastAsia" w:ascii="仿宋" w:hAnsi="仿宋" w:eastAsia="仿宋" w:cs="仿宋"/>
                <w:b w:val="0"/>
                <w:bCs w:val="0"/>
                <w:i w:val="0"/>
                <w:iCs w:val="0"/>
                <w:color w:val="000000"/>
                <w:sz w:val="22"/>
                <w:szCs w:val="22"/>
                <w:u w:val="none"/>
                <w:lang w:val="en-US" w:eastAsia="zh-CN" w:bidi="ar"/>
              </w:rPr>
              <w:t xml:space="preserve">初清筛到提升机流管</w:t>
            </w:r>
            <w:r/>
          </w:p>
        </w:tc>
        <w:tc>
          <w:tcPr>
            <w:tcBorders>
              <w:top w:val="single" w:color="auto" w:sz="4" w:space="0"/>
              <w:left w:val="single" w:color="auto" w:sz="4" w:space="0"/>
              <w:bottom w:val="single" w:color="auto" w:sz="4" w:space="0"/>
              <w:right w:val="single" w:color="auto" w:sz="4" w:space="0"/>
            </w:tcBorders>
            <w:tcW w:w="2863" w:type="dxa"/>
            <w:vAlign w:val="center"/>
            <w:textDirection w:val="lrTb"/>
            <w:noWrap w:val="false"/>
          </w:tcPr>
          <w:p>
            <w:pPr>
              <w:jc w:val="left"/>
              <w:keepLines w:val="0"/>
              <w:keepNext w:val="0"/>
              <w:pageBreakBefore w:val="0"/>
              <w:spacing w:line="420" w:lineRule="exact"/>
              <w:widowControl/>
              <w:rPr>
                <w:rFonts w:hint="eastAsia" w:ascii="仿宋" w:hAnsi="仿宋" w:eastAsia="仿宋" w:cs="仿宋"/>
                <w:b w:val="0"/>
                <w:bCs w:val="0"/>
                <w:color w:val="000000"/>
                <w:sz w:val="22"/>
                <w:szCs w:val="22"/>
              </w:rPr>
              <w:suppressLineNumbers w:val="0"/>
            </w:pPr>
            <w:r>
              <w:rPr>
                <w:rFonts w:hint="eastAsia" w:ascii="仿宋" w:hAnsi="仿宋" w:eastAsia="仿宋" w:cs="仿宋"/>
                <w:b w:val="0"/>
                <w:bCs w:val="0"/>
                <w:i w:val="0"/>
                <w:iCs w:val="0"/>
                <w:color w:val="000000"/>
                <w:sz w:val="22"/>
                <w:szCs w:val="22"/>
                <w:u w:val="none"/>
                <w:lang w:val="en-US" w:eastAsia="zh-CN" w:bidi="ar"/>
              </w:rPr>
              <w:t xml:space="preserve">4#</w:t>
            </w:r>
            <w:r>
              <w:rPr>
                <w:rFonts w:hint="eastAsia" w:ascii="仿宋" w:hAnsi="仿宋" w:eastAsia="仿宋" w:cs="仿宋"/>
                <w:b w:val="0"/>
                <w:bCs w:val="0"/>
                <w:color w:val="000000"/>
                <w:sz w:val="22"/>
                <w:szCs w:val="22"/>
                <w:u w:val="none"/>
                <w:lang w:val="en-US" w:eastAsia="zh-CN" w:bidi="ar"/>
              </w:rPr>
              <w:t xml:space="preserve">角钢，5mm玻璃</w:t>
            </w:r>
            <w:r/>
          </w:p>
        </w:tc>
        <w:tc>
          <w:tcPr>
            <w:tcBorders>
              <w:top w:val="single" w:color="auto" w:sz="4" w:space="0"/>
              <w:left w:val="single" w:color="auto" w:sz="4" w:space="0"/>
              <w:bottom w:val="single" w:color="auto" w:sz="4" w:space="0"/>
              <w:right w:val="single" w:color="auto" w:sz="4" w:space="0"/>
            </w:tcBorders>
            <w:tcW w:w="1384" w:type="dxa"/>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943" w:type="dxa"/>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852" w:type="dxa"/>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r>
      <w:tr>
        <w:trPr>
          <w:cantSplit/>
        </w:trPr>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lang w:val="en-US" w:eastAsia="zh-CN"/>
              </w:rPr>
            </w:pPr>
            <w:r>
              <w:rPr>
                <w:rFonts w:hint="eastAsia" w:ascii="仿宋" w:hAnsi="仿宋" w:eastAsia="仿宋" w:cs="仿宋"/>
                <w:b w:val="0"/>
                <w:bCs w:val="0"/>
                <w:color w:val="000000"/>
                <w:sz w:val="22"/>
                <w:szCs w:val="22"/>
                <w:lang w:val="en-US" w:eastAsia="zh-CN"/>
              </w:rPr>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keepLines w:val="0"/>
              <w:keepNext w:val="0"/>
              <w:pageBreakBefore w:val="0"/>
              <w:spacing w:line="420" w:lineRule="exact"/>
              <w:widowControl/>
              <w:rPr>
                <w:rFonts w:hint="eastAsia" w:ascii="仿宋" w:hAnsi="仿宋" w:eastAsia="仿宋" w:cs="仿宋"/>
                <w:b w:val="0"/>
                <w:bCs w:val="0"/>
                <w:color w:val="000000"/>
                <w:sz w:val="22"/>
                <w:szCs w:val="22"/>
                <w:lang w:val="en-US"/>
              </w:rPr>
              <w:suppressLineNumbers w:val="0"/>
            </w:pPr>
            <w:r>
              <w:rPr>
                <w:rFonts w:hint="eastAsia" w:ascii="仿宋" w:hAnsi="仿宋" w:eastAsia="仿宋" w:cs="仿宋"/>
                <w:b w:val="0"/>
                <w:bCs w:val="0"/>
                <w:i w:val="0"/>
                <w:iCs w:val="0"/>
                <w:color w:val="000000"/>
                <w:sz w:val="22"/>
                <w:szCs w:val="22"/>
                <w:u w:val="none"/>
                <w:lang w:val="en-US" w:eastAsia="zh-CN" w:bidi="ar"/>
              </w:rPr>
              <w:t xml:space="preserve">大杂出料管</w:t>
            </w:r>
            <w:r/>
          </w:p>
        </w:tc>
        <w:tc>
          <w:tcPr>
            <w:tcBorders>
              <w:top w:val="single" w:color="auto" w:sz="4" w:space="0"/>
              <w:left w:val="single" w:color="auto" w:sz="4" w:space="0"/>
              <w:bottom w:val="single" w:color="auto" w:sz="4" w:space="0"/>
              <w:right w:val="single" w:color="auto" w:sz="4" w:space="0"/>
            </w:tcBorders>
            <w:tcW w:w="2863" w:type="dxa"/>
            <w:vAlign w:val="center"/>
            <w:textDirection w:val="lrTb"/>
            <w:noWrap w:val="false"/>
          </w:tcPr>
          <w:p>
            <w:pPr>
              <w:jc w:val="left"/>
              <w:keepLines w:val="0"/>
              <w:keepNext w:val="0"/>
              <w:pageBreakBefore w:val="0"/>
              <w:spacing w:line="420" w:lineRule="exact"/>
              <w:widowControl/>
              <w:rPr>
                <w:rFonts w:hint="eastAsia" w:ascii="仿宋" w:hAnsi="仿宋" w:eastAsia="仿宋" w:cs="仿宋"/>
                <w:b w:val="0"/>
                <w:bCs w:val="0"/>
                <w:color w:val="000000"/>
                <w:sz w:val="22"/>
                <w:szCs w:val="22"/>
              </w:rPr>
              <w:suppressLineNumbers w:val="0"/>
            </w:pPr>
            <w:r>
              <w:rPr>
                <w:rFonts w:hint="eastAsia" w:ascii="仿宋" w:hAnsi="仿宋" w:eastAsia="仿宋" w:cs="仿宋"/>
                <w:b w:val="0"/>
                <w:bCs w:val="0"/>
                <w:i w:val="0"/>
                <w:iCs w:val="0"/>
                <w:color w:val="000000"/>
                <w:sz w:val="22"/>
                <w:szCs w:val="22"/>
                <w:u w:val="none"/>
                <w:lang w:val="en-US" w:eastAsia="zh-CN" w:bidi="ar"/>
              </w:rPr>
              <w:t xml:space="preserve">4#</w:t>
            </w:r>
            <w:r>
              <w:rPr>
                <w:rFonts w:hint="eastAsia" w:ascii="仿宋" w:hAnsi="仿宋" w:eastAsia="仿宋" w:cs="仿宋"/>
                <w:b w:val="0"/>
                <w:bCs w:val="0"/>
                <w:color w:val="000000"/>
                <w:sz w:val="22"/>
                <w:szCs w:val="22"/>
                <w:u w:val="none"/>
                <w:lang w:val="en-US" w:eastAsia="zh-CN" w:bidi="ar"/>
              </w:rPr>
              <w:t xml:space="preserve">角钢，1.5冷板</w:t>
            </w:r>
            <w:r/>
          </w:p>
        </w:tc>
        <w:tc>
          <w:tcPr>
            <w:tcBorders>
              <w:top w:val="single" w:color="auto" w:sz="4" w:space="0"/>
              <w:left w:val="single" w:color="auto" w:sz="4" w:space="0"/>
              <w:bottom w:val="single" w:color="auto" w:sz="4" w:space="0"/>
              <w:right w:val="single" w:color="auto" w:sz="4" w:space="0"/>
            </w:tcBorders>
            <w:tcW w:w="1384" w:type="dxa"/>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943" w:type="dxa"/>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852" w:type="dxa"/>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r>
      <w:tr>
        <w:trPr>
          <w:cantSplit/>
        </w:trPr>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lang w:val="en-US" w:eastAsia="zh-CN"/>
              </w:rPr>
            </w:pPr>
            <w:r>
              <w:rPr>
                <w:rFonts w:hint="eastAsia" w:ascii="仿宋" w:hAnsi="仿宋" w:eastAsia="仿宋" w:cs="仿宋"/>
                <w:b w:val="0"/>
                <w:bCs w:val="0"/>
                <w:color w:val="000000"/>
                <w:sz w:val="22"/>
                <w:szCs w:val="22"/>
                <w:lang w:val="en-US" w:eastAsia="zh-CN"/>
              </w:rPr>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keepLines w:val="0"/>
              <w:keepNext w:val="0"/>
              <w:pageBreakBefore w:val="0"/>
              <w:spacing w:line="420" w:lineRule="exact"/>
              <w:widowControl/>
              <w:rPr>
                <w:rFonts w:hint="eastAsia" w:ascii="仿宋" w:hAnsi="仿宋" w:eastAsia="仿宋" w:cs="仿宋"/>
                <w:b w:val="0"/>
                <w:bCs w:val="0"/>
                <w:color w:val="000000"/>
                <w:sz w:val="22"/>
                <w:szCs w:val="22"/>
                <w:lang w:val="en-US"/>
              </w:rPr>
              <w:suppressLineNumbers w:val="0"/>
            </w:pPr>
            <w:r>
              <w:rPr>
                <w:rFonts w:hint="eastAsia" w:ascii="仿宋" w:hAnsi="仿宋" w:eastAsia="仿宋" w:cs="仿宋"/>
                <w:b w:val="0"/>
                <w:bCs w:val="0"/>
                <w:i w:val="0"/>
                <w:iCs w:val="0"/>
                <w:color w:val="000000"/>
                <w:sz w:val="22"/>
                <w:szCs w:val="22"/>
                <w:u w:val="none"/>
                <w:lang w:val="en-US" w:eastAsia="zh-CN" w:bidi="ar"/>
              </w:rPr>
              <w:t xml:space="preserve">初清筛检修平台、护栏</w:t>
            </w:r>
            <w:r/>
          </w:p>
        </w:tc>
        <w:tc>
          <w:tcPr>
            <w:tcBorders>
              <w:top w:val="single" w:color="auto" w:sz="4" w:space="0"/>
              <w:left w:val="single" w:color="auto" w:sz="4" w:space="0"/>
              <w:bottom w:val="single" w:color="auto" w:sz="4" w:space="0"/>
              <w:right w:val="single" w:color="auto" w:sz="4" w:space="0"/>
            </w:tcBorders>
            <w:tcW w:w="2863" w:type="dxa"/>
            <w:vAlign w:val="center"/>
            <w:textDirection w:val="lrTb"/>
            <w:noWrap w:val="false"/>
          </w:tcPr>
          <w:p>
            <w:pPr>
              <w:jc w:val="left"/>
              <w:keepLines w:val="0"/>
              <w:keepNext w:val="0"/>
              <w:pageBreakBefore w:val="0"/>
              <w:spacing w:line="420" w:lineRule="exact"/>
              <w:widowControl/>
              <w:rPr>
                <w:rFonts w:hint="eastAsia" w:ascii="仿宋" w:hAnsi="仿宋" w:eastAsia="仿宋" w:cs="仿宋"/>
                <w:b w:val="0"/>
                <w:bCs w:val="0"/>
                <w:color w:val="000000"/>
                <w:sz w:val="22"/>
                <w:szCs w:val="22"/>
              </w:rPr>
              <w:suppressLineNumbers w:val="0"/>
            </w:pPr>
            <w:r>
              <w:rPr>
                <w:rFonts w:hint="eastAsia" w:ascii="仿宋" w:hAnsi="仿宋" w:eastAsia="仿宋" w:cs="仿宋"/>
                <w:b w:val="0"/>
                <w:bCs w:val="0"/>
                <w:i w:val="0"/>
                <w:iCs w:val="0"/>
                <w:color w:val="000000"/>
                <w:sz w:val="22"/>
                <w:szCs w:val="22"/>
                <w:u w:val="none"/>
                <w:lang w:val="en-US" w:eastAsia="zh-CN" w:bidi="ar"/>
              </w:rPr>
              <w:t xml:space="preserve">120</w:t>
            </w:r>
            <w:r>
              <w:rPr>
                <w:rFonts w:hint="eastAsia" w:ascii="仿宋" w:hAnsi="仿宋" w:eastAsia="仿宋" w:cs="仿宋"/>
                <w:b w:val="0"/>
                <w:bCs w:val="0"/>
                <w:color w:val="000000"/>
                <w:sz w:val="22"/>
                <w:szCs w:val="22"/>
                <w:u w:val="none"/>
                <w:lang w:val="en-US" w:eastAsia="zh-CN" w:bidi="ar"/>
              </w:rPr>
              <w:t xml:space="preserve">方管、40方管、2.5花纹板</w:t>
            </w:r>
            <w:r/>
          </w:p>
        </w:tc>
        <w:tc>
          <w:tcPr>
            <w:tcBorders>
              <w:top w:val="single" w:color="auto" w:sz="4" w:space="0"/>
              <w:left w:val="single" w:color="auto" w:sz="4" w:space="0"/>
              <w:bottom w:val="single" w:color="auto" w:sz="4" w:space="0"/>
              <w:right w:val="single" w:color="auto" w:sz="4" w:space="0"/>
            </w:tcBorders>
            <w:tcW w:w="1384" w:type="dxa"/>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943" w:type="dxa"/>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852" w:type="dxa"/>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r>
      <w:tr>
        <w:trPr>
          <w:cantSplit/>
        </w:trPr>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lang w:val="en-US" w:eastAsia="zh-CN"/>
              </w:rPr>
            </w:pPr>
            <w:r>
              <w:rPr>
                <w:rFonts w:hint="eastAsia" w:ascii="仿宋" w:hAnsi="仿宋" w:eastAsia="仿宋" w:cs="仿宋"/>
                <w:b w:val="0"/>
                <w:bCs w:val="0"/>
                <w:color w:val="000000"/>
                <w:sz w:val="22"/>
                <w:szCs w:val="22"/>
                <w:lang w:val="en-US" w:eastAsia="zh-CN"/>
              </w:rPr>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keepLines w:val="0"/>
              <w:keepNext w:val="0"/>
              <w:pageBreakBefore w:val="0"/>
              <w:spacing w:line="420" w:lineRule="exact"/>
              <w:widowControl/>
              <w:rPr>
                <w:rFonts w:hint="eastAsia" w:ascii="仿宋" w:hAnsi="仿宋" w:eastAsia="仿宋" w:cs="仿宋"/>
                <w:b w:val="0"/>
                <w:bCs w:val="0"/>
                <w:color w:val="000000"/>
                <w:sz w:val="22"/>
                <w:szCs w:val="22"/>
                <w:lang w:val="en-US"/>
              </w:rPr>
              <w:suppressLineNumbers w:val="0"/>
            </w:pPr>
            <w:r>
              <w:rPr>
                <w:rFonts w:hint="eastAsia" w:ascii="仿宋" w:hAnsi="仿宋" w:eastAsia="仿宋" w:cs="仿宋"/>
                <w:b w:val="0"/>
                <w:bCs w:val="0"/>
                <w:i w:val="0"/>
                <w:iCs w:val="0"/>
                <w:color w:val="000000"/>
                <w:sz w:val="22"/>
                <w:szCs w:val="22"/>
                <w:u w:val="none"/>
                <w:lang w:val="en-US" w:eastAsia="zh-CN" w:bidi="ar"/>
              </w:rPr>
              <w:t xml:space="preserve">上初清筛检修平台楼梯</w:t>
            </w:r>
            <w:r/>
          </w:p>
        </w:tc>
        <w:tc>
          <w:tcPr>
            <w:tcBorders>
              <w:top w:val="single" w:color="auto" w:sz="4" w:space="0"/>
              <w:left w:val="single" w:color="auto" w:sz="4" w:space="0"/>
              <w:bottom w:val="single" w:color="auto" w:sz="4" w:space="0"/>
              <w:right w:val="single" w:color="auto" w:sz="4" w:space="0"/>
            </w:tcBorders>
            <w:tcW w:w="2863" w:type="dxa"/>
            <w:vAlign w:val="center"/>
            <w:textDirection w:val="lrTb"/>
            <w:noWrap w:val="false"/>
          </w:tcPr>
          <w:p>
            <w:pPr>
              <w:jc w:val="left"/>
              <w:keepLines w:val="0"/>
              <w:keepNext w:val="0"/>
              <w:pageBreakBefore w:val="0"/>
              <w:spacing w:line="420" w:lineRule="exact"/>
              <w:widowControl/>
              <w:rPr>
                <w:rFonts w:hint="eastAsia" w:ascii="仿宋" w:hAnsi="仿宋" w:eastAsia="仿宋" w:cs="仿宋"/>
                <w:b w:val="0"/>
                <w:bCs w:val="0"/>
                <w:color w:val="000000"/>
                <w:sz w:val="22"/>
                <w:szCs w:val="22"/>
              </w:rPr>
              <w:suppressLineNumbers w:val="0"/>
            </w:pPr>
            <w:r>
              <w:rPr>
                <w:rFonts w:hint="eastAsia" w:ascii="仿宋" w:hAnsi="仿宋" w:eastAsia="仿宋" w:cs="仿宋"/>
                <w:b w:val="0"/>
                <w:bCs w:val="0"/>
                <w:i w:val="0"/>
                <w:iCs w:val="0"/>
                <w:color w:val="000000"/>
                <w:sz w:val="22"/>
                <w:szCs w:val="22"/>
                <w:u w:val="none"/>
                <w:lang w:val="en-US" w:eastAsia="zh-CN" w:bidi="ar"/>
              </w:rPr>
              <w:t xml:space="preserve">50*120</w:t>
            </w:r>
            <w:r>
              <w:rPr>
                <w:rFonts w:hint="eastAsia" w:ascii="仿宋" w:hAnsi="仿宋" w:eastAsia="仿宋" w:cs="仿宋"/>
                <w:b w:val="0"/>
                <w:bCs w:val="0"/>
                <w:color w:val="000000"/>
                <w:sz w:val="22"/>
                <w:szCs w:val="22"/>
                <w:u w:val="none"/>
                <w:lang w:val="en-US" w:eastAsia="zh-CN" w:bidi="ar"/>
              </w:rPr>
              <w:t xml:space="preserve">矩形管、2.5花纹板、30方管</w:t>
            </w:r>
            <w:r/>
          </w:p>
        </w:tc>
        <w:tc>
          <w:tcPr>
            <w:tcBorders>
              <w:top w:val="single" w:color="auto" w:sz="4" w:space="0"/>
              <w:left w:val="single" w:color="auto" w:sz="4" w:space="0"/>
              <w:bottom w:val="single" w:color="auto" w:sz="4" w:space="0"/>
              <w:right w:val="single" w:color="auto" w:sz="4" w:space="0"/>
            </w:tcBorders>
            <w:tcW w:w="1384" w:type="dxa"/>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943" w:type="dxa"/>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852" w:type="dxa"/>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r>
    </w:tbl>
    <w:p>
      <w:pPr>
        <w:jc w:val="left"/>
        <w:keepLines w:val="0"/>
        <w:keepNext w:val="0"/>
        <w:pageBreakBefore w:val="0"/>
        <w:spacing w:line="420" w:lineRule="exact"/>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 xml:space="preserve">4.货物名称：进料设备</w:t>
      </w:r>
      <w:r/>
    </w:p>
    <w:tbl>
      <w:tblPr>
        <w:tblStyle w:val="71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72"/>
        <w:gridCol w:w="3215"/>
        <w:gridCol w:w="1554"/>
        <w:gridCol w:w="1059"/>
        <w:gridCol w:w="957"/>
      </w:tblGrid>
      <w:tr>
        <w:trPr>
          <w:cantSplit/>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t xml:space="preserve">序号</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t xml:space="preserve">技术指标名称</w:t>
            </w:r>
            <w:r/>
          </w:p>
        </w:tc>
        <w:tc>
          <w:tcPr>
            <w:tcBorders>
              <w:top w:val="single" w:color="auto" w:sz="4" w:space="0"/>
              <w:left w:val="single" w:color="auto" w:sz="4" w:space="0"/>
              <w:bottom w:val="single" w:color="auto" w:sz="4" w:space="0"/>
              <w:right w:val="single" w:color="auto" w:sz="4" w:space="0"/>
            </w:tcBorders>
            <w:tcW w:w="2863"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t xml:space="preserve">竞争性</w:t>
            </w:r>
            <w:r>
              <w:rPr>
                <w:rFonts w:hint="eastAsia" w:ascii="仿宋" w:hAnsi="仿宋" w:eastAsia="仿宋" w:cs="仿宋"/>
                <w:b w:val="0"/>
                <w:bCs w:val="0"/>
                <w:color w:val="000000"/>
                <w:sz w:val="22"/>
                <w:szCs w:val="22"/>
                <w:lang w:val="en-US" w:eastAsia="zh-CN"/>
              </w:rPr>
              <w:t xml:space="preserve">谈判</w:t>
            </w:r>
            <w:r>
              <w:rPr>
                <w:rFonts w:hint="eastAsia" w:ascii="仿宋" w:hAnsi="仿宋" w:eastAsia="仿宋" w:cs="仿宋"/>
                <w:b w:val="0"/>
                <w:bCs w:val="0"/>
                <w:color w:val="000000"/>
                <w:sz w:val="22"/>
                <w:szCs w:val="22"/>
              </w:rPr>
              <w:t xml:space="preserve">文件规定要求</w:t>
            </w:r>
            <w:r/>
          </w:p>
        </w:tc>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t xml:space="preserve">供应商响应具体情况</w:t>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t xml:space="preserve">结论（正偏离、符合或负偏离）</w:t>
            </w:r>
            <w:r/>
          </w:p>
        </w:tc>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lang w:val="en-US" w:eastAsia="zh-CN"/>
              </w:rPr>
            </w:pPr>
            <w:r>
              <w:rPr>
                <w:rFonts w:hint="eastAsia" w:ascii="仿宋" w:hAnsi="仿宋" w:eastAsia="仿宋" w:cs="仿宋"/>
                <w:b w:val="0"/>
                <w:bCs w:val="0"/>
                <w:color w:val="000000"/>
                <w:sz w:val="22"/>
                <w:szCs w:val="22"/>
                <w:lang w:val="en-US" w:eastAsia="zh-CN"/>
              </w:rPr>
              <w:t xml:space="preserve">响应品牌型号</w:t>
            </w:r>
            <w:r/>
          </w:p>
        </w:tc>
      </w:tr>
      <w:tr>
        <w:trPr>
          <w:cantSplit/>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lang w:val="en-US" w:eastAsia="zh-CN"/>
              </w:rPr>
            </w:pPr>
            <w:r>
              <w:rPr>
                <w:rFonts w:hint="eastAsia" w:ascii="仿宋" w:hAnsi="仿宋" w:eastAsia="仿宋" w:cs="仿宋"/>
                <w:b w:val="0"/>
                <w:bCs w:val="0"/>
                <w:color w:val="000000"/>
                <w:sz w:val="22"/>
                <w:szCs w:val="22"/>
                <w:lang w:val="en-US" w:eastAsia="zh-CN"/>
              </w:rPr>
              <w:t xml:space="preserve">1</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keepLines w:val="0"/>
              <w:keepNext w:val="0"/>
              <w:widowControl/>
              <w:rPr>
                <w:rFonts w:hint="eastAsia" w:ascii="仿宋" w:hAnsi="仿宋" w:eastAsia="仿宋" w:cs="仿宋"/>
                <w:b w:val="0"/>
                <w:bCs w:val="0"/>
                <w:color w:val="000000"/>
                <w:sz w:val="22"/>
                <w:szCs w:val="22"/>
              </w:rPr>
              <w:suppressLineNumbers w:val="0"/>
            </w:pPr>
            <w:r>
              <w:rPr>
                <w:rFonts w:hint="eastAsia" w:ascii="仿宋" w:hAnsi="仿宋" w:eastAsia="仿宋" w:cs="仿宋"/>
                <w:i w:val="0"/>
                <w:iCs w:val="0"/>
                <w:color w:val="000000"/>
                <w:sz w:val="22"/>
                <w:szCs w:val="22"/>
                <w:u w:val="none"/>
                <w:lang w:val="en-US" w:eastAsia="zh-CN" w:bidi="ar"/>
              </w:rPr>
              <w:t xml:space="preserve">2#</w:t>
            </w:r>
            <w:r>
              <w:rPr>
                <w:rFonts w:hint="eastAsia" w:ascii="仿宋" w:hAnsi="仿宋" w:eastAsia="仿宋" w:cs="仿宋"/>
                <w:color w:val="000000"/>
                <w:sz w:val="22"/>
                <w:szCs w:val="22"/>
                <w:u w:val="none"/>
                <w:lang w:val="en-US" w:eastAsia="zh-CN" w:bidi="ar"/>
              </w:rPr>
              <w:t xml:space="preserve">提升机（入刮板机）</w:t>
            </w:r>
            <w:r/>
          </w:p>
        </w:tc>
        <w:tc>
          <w:tcPr>
            <w:tcBorders>
              <w:top w:val="single" w:color="auto" w:sz="4" w:space="0"/>
              <w:left w:val="single" w:color="auto" w:sz="4" w:space="0"/>
              <w:bottom w:val="single" w:color="auto" w:sz="4" w:space="0"/>
              <w:right w:val="single" w:color="auto" w:sz="4" w:space="0"/>
            </w:tcBorders>
            <w:tcW w:w="2863" w:type="dxa"/>
            <w:vAlign w:val="center"/>
            <w:textDirection w:val="lrTb"/>
            <w:noWrap w:val="false"/>
          </w:tcPr>
          <w:p>
            <w:pPr>
              <w:jc w:val="both"/>
              <w:keepLines w:val="0"/>
              <w:keepNext w:val="0"/>
              <w:widowControl/>
              <w:rPr>
                <w:rFonts w:hint="eastAsia" w:ascii="仿宋" w:hAnsi="仿宋" w:eastAsia="仿宋" w:cs="仿宋"/>
                <w:b w:val="0"/>
                <w:bCs w:val="0"/>
                <w:color w:val="000000"/>
                <w:sz w:val="22"/>
                <w:szCs w:val="22"/>
              </w:rPr>
              <w:suppressLineNumbers w:val="0"/>
            </w:pPr>
            <w:r>
              <w:rPr>
                <w:rFonts w:hint="eastAsia" w:ascii="仿宋" w:hAnsi="仿宋" w:eastAsia="仿宋" w:cs="仿宋"/>
                <w:color w:val="000000"/>
                <w:sz w:val="22"/>
                <w:szCs w:val="22"/>
                <w:u w:val="none"/>
                <w:lang w:val="en-US" w:eastAsia="zh-CN" w:bidi="ar"/>
              </w:rPr>
              <w:t xml:space="preserve">1.</w:t>
            </w:r>
            <w:r>
              <w:rPr>
                <w:rFonts w:hint="eastAsia" w:ascii="仿宋" w:hAnsi="仿宋" w:eastAsia="仿宋" w:cs="仿宋"/>
                <w:i w:val="0"/>
                <w:iCs w:val="0"/>
                <w:color w:val="000000"/>
                <w:sz w:val="22"/>
                <w:szCs w:val="22"/>
                <w:u w:val="none"/>
                <w:lang w:val="en-US" w:eastAsia="zh-CN" w:bidi="ar"/>
              </w:rPr>
              <w:t xml:space="preserve">产量：</w:t>
            </w:r>
            <w:r>
              <w:rPr>
                <w:rFonts w:hint="eastAsia" w:ascii="仿宋" w:hAnsi="仿宋" w:eastAsia="仿宋" w:cs="仿宋"/>
                <w:color w:val="000000"/>
                <w:sz w:val="22"/>
                <w:szCs w:val="22"/>
                <w:u w:val="none"/>
                <w:lang w:val="en-US" w:eastAsia="zh-CN" w:bidi="ar"/>
              </w:rPr>
              <w:t xml:space="preserve">50T/H，</w:t>
            </w:r>
            <w:r>
              <w:rPr>
                <w:rFonts w:hint="eastAsia" w:ascii="仿宋" w:hAnsi="仿宋" w:eastAsia="仿宋" w:cs="仿宋"/>
                <w:i w:val="0"/>
                <w:iCs w:val="0"/>
                <w:color w:val="000000"/>
                <w:sz w:val="22"/>
                <w:szCs w:val="22"/>
                <w:u w:val="none"/>
                <w:lang w:val="en-US" w:eastAsia="zh-CN" w:bidi="ar"/>
              </w:rPr>
              <w:t xml:space="preserve">含头尾高度：</w:t>
            </w:r>
            <w:r>
              <w:rPr>
                <w:rFonts w:hint="eastAsia" w:ascii="仿宋" w:hAnsi="仿宋" w:eastAsia="仿宋" w:cs="仿宋"/>
                <w:color w:val="000000"/>
                <w:sz w:val="22"/>
                <w:szCs w:val="22"/>
                <w:u w:val="none"/>
                <w:lang w:val="en-US" w:eastAsia="zh-CN" w:bidi="ar"/>
              </w:rPr>
              <w:t xml:space="preserve">14M。斗提机的牵引带速应≤2.1m/s，机筒应采用1.5mm厚冷板钢板制造；</w:t>
            </w:r>
            <w:r>
              <w:rPr>
                <w:rFonts w:hint="eastAsia" w:ascii="仿宋" w:hAnsi="仿宋" w:eastAsia="仿宋" w:cs="仿宋"/>
                <w:i w:val="0"/>
                <w:iCs w:val="0"/>
                <w:color w:val="000000"/>
                <w:sz w:val="22"/>
                <w:szCs w:val="22"/>
                <w:u w:val="none"/>
                <w:lang w:val="en-US" w:eastAsia="zh-CN" w:bidi="ar"/>
              </w:rPr>
              <w:t xml:space="preserve">2</w:t>
            </w:r>
            <w:r>
              <w:rPr>
                <w:rFonts w:hint="eastAsia" w:ascii="仿宋" w:hAnsi="仿宋" w:eastAsia="仿宋" w:cs="仿宋"/>
                <w:color w:val="000000"/>
                <w:sz w:val="22"/>
                <w:szCs w:val="22"/>
                <w:u w:val="none"/>
                <w:lang w:val="en-US" w:eastAsia="zh-CN" w:bidi="ar"/>
              </w:rPr>
              <w:t xml:space="preserve">、驱动轮与底轮应均采用双列球面轴承支撑，能自动调心、防尘；3、提升机减速机为摆线针减速器；4、畚斗带采用聚脂尼龙 (EP) 带芯，带宽330mm；5、采用高密度聚乙烯畚斗。</w:t>
            </w:r>
            <w:r/>
          </w:p>
        </w:tc>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lang w:val="en-US" w:eastAsia="zh-CN"/>
              </w:rPr>
            </w:pPr>
            <w:r>
              <w:rPr>
                <w:rFonts w:hint="eastAsia" w:ascii="仿宋" w:hAnsi="仿宋" w:eastAsia="仿宋" w:cs="仿宋"/>
                <w:b w:val="0"/>
                <w:bCs w:val="0"/>
                <w:color w:val="000000"/>
                <w:sz w:val="22"/>
                <w:szCs w:val="22"/>
                <w:lang w:val="en-US" w:eastAsia="zh-CN"/>
              </w:rPr>
            </w:r>
            <w:r/>
          </w:p>
        </w:tc>
      </w:tr>
      <w:tr>
        <w:trPr>
          <w:cantSplit/>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lang w:val="en-US" w:eastAsia="zh-CN"/>
              </w:rPr>
            </w:pPr>
            <w:r>
              <w:rPr>
                <w:rFonts w:hint="eastAsia" w:ascii="仿宋" w:hAnsi="仿宋" w:eastAsia="仿宋" w:cs="仿宋"/>
                <w:b w:val="0"/>
                <w:bCs w:val="0"/>
                <w:color w:val="000000"/>
                <w:sz w:val="22"/>
                <w:szCs w:val="22"/>
                <w:lang w:val="en-US" w:eastAsia="zh-CN"/>
              </w:rPr>
              <w:t xml:space="preserve">2</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keepLines w:val="0"/>
              <w:keepNext w:val="0"/>
              <w:widowControl/>
              <w:rPr>
                <w:rFonts w:hint="eastAsia" w:ascii="仿宋" w:hAnsi="仿宋" w:eastAsia="仿宋" w:cs="仿宋"/>
                <w:b w:val="0"/>
                <w:bCs w:val="0"/>
                <w:color w:val="000000"/>
                <w:sz w:val="22"/>
                <w:szCs w:val="22"/>
                <w:u w:val="none"/>
                <w:lang w:val="en-US" w:eastAsia="zh-CN" w:bidi="ar"/>
              </w:rPr>
              <w:suppressLineNumbers w:val="0"/>
            </w:pPr>
            <w:r>
              <w:rPr>
                <w:rFonts w:hint="eastAsia" w:ascii="仿宋" w:hAnsi="仿宋" w:eastAsia="仿宋" w:cs="仿宋"/>
                <w:color w:val="000000"/>
                <w:sz w:val="22"/>
                <w:szCs w:val="22"/>
                <w:u w:val="none"/>
                <w:lang w:val="en-US" w:eastAsia="zh-CN" w:bidi="ar"/>
              </w:rPr>
              <w:t xml:space="preserve">检修平台与楼梯</w:t>
            </w:r>
            <w:r/>
          </w:p>
        </w:tc>
        <w:tc>
          <w:tcPr>
            <w:tcBorders>
              <w:top w:val="single" w:color="auto" w:sz="4" w:space="0"/>
              <w:left w:val="single" w:color="auto" w:sz="4" w:space="0"/>
              <w:bottom w:val="single" w:color="auto" w:sz="4" w:space="0"/>
              <w:right w:val="single" w:color="auto" w:sz="4" w:space="0"/>
            </w:tcBorders>
            <w:tcW w:w="2863" w:type="dxa"/>
            <w:vAlign w:val="center"/>
            <w:textDirection w:val="lrTb"/>
            <w:noWrap w:val="false"/>
          </w:tcPr>
          <w:p>
            <w:pPr>
              <w:jc w:val="left"/>
              <w:keepLines w:val="0"/>
              <w:keepNext w:val="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color w:val="000000"/>
                <w:sz w:val="22"/>
                <w:szCs w:val="22"/>
                <w:u w:val="none"/>
                <w:lang w:val="en-US" w:eastAsia="zh-CN" w:bidi="ar"/>
              </w:rPr>
              <w:t xml:space="preserve">40方管、30方管、2.5花纹板</w:t>
            </w:r>
            <w:r/>
          </w:p>
        </w:tc>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lang w:val="en-US" w:eastAsia="zh-CN"/>
              </w:rPr>
            </w:pPr>
            <w:r>
              <w:rPr>
                <w:rFonts w:hint="eastAsia" w:ascii="仿宋" w:hAnsi="仿宋" w:eastAsia="仿宋" w:cs="仿宋"/>
                <w:b w:val="0"/>
                <w:bCs w:val="0"/>
                <w:color w:val="000000"/>
                <w:sz w:val="22"/>
                <w:szCs w:val="22"/>
                <w:lang w:val="en-US" w:eastAsia="zh-CN"/>
              </w:rPr>
            </w:r>
            <w:r/>
          </w:p>
        </w:tc>
      </w:tr>
      <w:tr>
        <w:trPr>
          <w:cantSplit/>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lang w:val="en-US" w:eastAsia="zh-CN"/>
              </w:rPr>
            </w:pPr>
            <w:r>
              <w:rPr>
                <w:rFonts w:hint="eastAsia" w:ascii="仿宋" w:hAnsi="仿宋" w:eastAsia="仿宋" w:cs="仿宋"/>
                <w:b w:val="0"/>
                <w:bCs w:val="0"/>
                <w:color w:val="000000"/>
                <w:sz w:val="22"/>
                <w:szCs w:val="22"/>
                <w:lang w:val="en-US" w:eastAsia="zh-CN"/>
              </w:rPr>
              <w:t xml:space="preserve">3</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keepLines w:val="0"/>
              <w:keepNext w:val="0"/>
              <w:widowControl/>
              <w:rPr>
                <w:rFonts w:hint="eastAsia" w:ascii="仿宋" w:hAnsi="仿宋" w:eastAsia="仿宋" w:cs="仿宋"/>
                <w:b w:val="0"/>
                <w:bCs w:val="0"/>
                <w:color w:val="000000"/>
                <w:sz w:val="22"/>
                <w:szCs w:val="22"/>
                <w:u w:val="none"/>
                <w:lang w:val="en-US" w:eastAsia="zh-CN" w:bidi="ar"/>
              </w:rPr>
              <w:suppressLineNumbers w:val="0"/>
            </w:pPr>
            <w:r>
              <w:rPr>
                <w:rFonts w:hint="eastAsia" w:ascii="仿宋" w:hAnsi="仿宋" w:eastAsia="仿宋" w:cs="仿宋"/>
                <w:color w:val="000000"/>
                <w:sz w:val="22"/>
                <w:szCs w:val="22"/>
                <w:u w:val="none"/>
                <w:lang w:val="en-US" w:eastAsia="zh-CN" w:bidi="ar"/>
              </w:rPr>
              <w:t xml:space="preserve">入刮板机流管</w:t>
            </w:r>
            <w:r/>
          </w:p>
        </w:tc>
        <w:tc>
          <w:tcPr>
            <w:tcBorders>
              <w:top w:val="single" w:color="auto" w:sz="4" w:space="0"/>
              <w:left w:val="single" w:color="auto" w:sz="4" w:space="0"/>
              <w:bottom w:val="single" w:color="auto" w:sz="4" w:space="0"/>
              <w:right w:val="single" w:color="auto" w:sz="4" w:space="0"/>
            </w:tcBorders>
            <w:tcW w:w="2863" w:type="dxa"/>
            <w:vAlign w:val="center"/>
            <w:textDirection w:val="lrTb"/>
            <w:noWrap w:val="false"/>
          </w:tcPr>
          <w:p>
            <w:pPr>
              <w:jc w:val="left"/>
              <w:keepLines w:val="0"/>
              <w:keepNext w:val="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color w:val="000000"/>
                <w:sz w:val="22"/>
                <w:szCs w:val="22"/>
                <w:u w:val="none"/>
                <w:lang w:val="en-US" w:eastAsia="zh-CN" w:bidi="ar"/>
              </w:rPr>
              <w:t xml:space="preserve">4#角钢，5mm玻璃</w:t>
            </w:r>
            <w:r/>
          </w:p>
        </w:tc>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lang w:val="en-US" w:eastAsia="zh-CN"/>
              </w:rPr>
            </w:pPr>
            <w:r>
              <w:rPr>
                <w:rFonts w:hint="eastAsia" w:ascii="仿宋" w:hAnsi="仿宋" w:eastAsia="仿宋" w:cs="仿宋"/>
                <w:b w:val="0"/>
                <w:bCs w:val="0"/>
                <w:color w:val="000000"/>
                <w:sz w:val="22"/>
                <w:szCs w:val="22"/>
                <w:lang w:val="en-US" w:eastAsia="zh-CN"/>
              </w:rPr>
            </w:r>
            <w:r/>
          </w:p>
        </w:tc>
      </w:tr>
      <w:tr>
        <w:trPr>
          <w:cantSplit/>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lang w:val="en-US" w:eastAsia="zh-CN"/>
              </w:rPr>
            </w:pPr>
            <w:r>
              <w:rPr>
                <w:rFonts w:hint="eastAsia" w:ascii="仿宋" w:hAnsi="仿宋" w:eastAsia="仿宋" w:cs="仿宋"/>
                <w:b w:val="0"/>
                <w:bCs w:val="0"/>
                <w:color w:val="000000"/>
                <w:sz w:val="22"/>
                <w:szCs w:val="22"/>
                <w:lang w:val="en-US" w:eastAsia="zh-CN"/>
              </w:rPr>
              <w:t xml:space="preserve">4</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keepLines w:val="0"/>
              <w:keepNext w:val="0"/>
              <w:widowControl/>
              <w:rPr>
                <w:rFonts w:hint="eastAsia" w:ascii="仿宋" w:hAnsi="仿宋" w:eastAsia="仿宋" w:cs="仿宋"/>
                <w:b w:val="0"/>
                <w:bCs w:val="0"/>
                <w:color w:val="000000"/>
                <w:sz w:val="22"/>
                <w:szCs w:val="22"/>
                <w:u w:val="none"/>
                <w:lang w:val="en-US" w:eastAsia="zh-CN" w:bidi="ar"/>
              </w:rPr>
              <w:suppressLineNumbers w:val="0"/>
            </w:pPr>
            <w:r>
              <w:rPr>
                <w:rFonts w:hint="eastAsia" w:ascii="仿宋" w:hAnsi="仿宋" w:eastAsia="仿宋" w:cs="仿宋"/>
                <w:color w:val="000000"/>
                <w:sz w:val="22"/>
                <w:szCs w:val="22"/>
                <w:u w:val="none"/>
                <w:lang w:val="en-US" w:eastAsia="zh-CN" w:bidi="ar"/>
              </w:rPr>
              <w:t xml:space="preserve">进料刮板输送机</w:t>
            </w:r>
            <w:r/>
          </w:p>
        </w:tc>
        <w:tc>
          <w:tcPr>
            <w:tcBorders>
              <w:top w:val="single" w:color="auto" w:sz="4" w:space="0"/>
              <w:left w:val="single" w:color="auto" w:sz="4" w:space="0"/>
              <w:bottom w:val="single" w:color="auto" w:sz="4" w:space="0"/>
              <w:right w:val="single" w:color="auto" w:sz="4" w:space="0"/>
            </w:tcBorders>
            <w:tcW w:w="2863" w:type="dxa"/>
            <w:vAlign w:val="center"/>
            <w:textDirection w:val="lrTb"/>
            <w:noWrap w:val="false"/>
          </w:tcPr>
          <w:p>
            <w:pPr>
              <w:jc w:val="both"/>
              <w:keepLines w:val="0"/>
              <w:keepNext w:val="0"/>
              <w:widowControl/>
              <w:rPr>
                <w:rFonts w:hint="eastAsia" w:ascii="仿宋" w:hAnsi="仿宋" w:eastAsia="仿宋" w:cs="仿宋"/>
                <w:color w:val="000000"/>
                <w:sz w:val="22"/>
                <w:szCs w:val="22"/>
                <w:u w:val="none"/>
                <w:lang w:val="en-US" w:eastAsia="zh-CN" w:bidi="ar"/>
              </w:rPr>
              <w:suppressLineNumbers w:val="0"/>
            </w:pPr>
            <w:r>
              <w:rPr>
                <w:rFonts w:hint="eastAsia" w:ascii="仿宋" w:hAnsi="仿宋" w:eastAsia="仿宋" w:cs="仿宋"/>
                <w:color w:val="000000"/>
                <w:sz w:val="22"/>
                <w:szCs w:val="22"/>
                <w:u w:val="none"/>
                <w:lang w:val="en-US" w:eastAsia="zh-CN" w:bidi="ar"/>
              </w:rPr>
              <w:t xml:space="preserve">1.</w:t>
            </w:r>
            <w:r>
              <w:rPr>
                <w:rFonts w:hint="eastAsia" w:ascii="仿宋" w:hAnsi="仿宋" w:eastAsia="仿宋" w:cs="仿宋"/>
                <w:i w:val="0"/>
                <w:iCs w:val="0"/>
                <w:color w:val="000000"/>
                <w:sz w:val="22"/>
                <w:szCs w:val="22"/>
                <w:u w:val="none"/>
                <w:lang w:val="en-US" w:eastAsia="zh-CN" w:bidi="ar"/>
              </w:rPr>
              <w:t xml:space="preserve">产量：</w:t>
            </w:r>
            <w:r>
              <w:rPr>
                <w:rFonts w:hint="eastAsia" w:ascii="仿宋" w:hAnsi="仿宋" w:eastAsia="仿宋" w:cs="仿宋"/>
                <w:color w:val="000000"/>
                <w:sz w:val="22"/>
                <w:szCs w:val="22"/>
                <w:u w:val="none"/>
                <w:lang w:val="en-US" w:eastAsia="zh-CN" w:bidi="ar"/>
              </w:rPr>
              <w:t xml:space="preserve">50T/H，</w:t>
            </w:r>
            <w:r>
              <w:rPr>
                <w:rFonts w:hint="eastAsia" w:ascii="仿宋" w:hAnsi="仿宋" w:eastAsia="仿宋" w:cs="仿宋"/>
                <w:i w:val="0"/>
                <w:iCs w:val="0"/>
                <w:color w:val="000000"/>
                <w:sz w:val="22"/>
                <w:szCs w:val="22"/>
                <w:u w:val="none"/>
                <w:lang w:val="en-US" w:eastAsia="zh-CN" w:bidi="ar"/>
              </w:rPr>
              <w:t xml:space="preserve">总长度：15</w:t>
            </w:r>
            <w:r>
              <w:rPr>
                <w:rFonts w:hint="eastAsia" w:ascii="仿宋" w:hAnsi="仿宋" w:eastAsia="仿宋" w:cs="仿宋"/>
                <w:color w:val="000000"/>
                <w:sz w:val="22"/>
                <w:szCs w:val="22"/>
                <w:u w:val="none"/>
                <w:lang w:val="en-US" w:eastAsia="zh-CN" w:bidi="ar"/>
              </w:rPr>
              <w:t xml:space="preserve">M。</w:t>
            </w:r>
            <w:r/>
          </w:p>
          <w:p>
            <w:pPr>
              <w:jc w:val="left"/>
              <w:keepLines w:val="0"/>
              <w:keepNext w:val="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color w:val="000000"/>
                <w:sz w:val="22"/>
                <w:szCs w:val="22"/>
                <w:u w:val="none"/>
                <w:lang w:val="en-US" w:eastAsia="zh-CN" w:bidi="ar"/>
              </w:rPr>
              <w:t xml:space="preserve">机筒板采用不小于3mm的Q235A钢板制作，头部有溢粮装置；2、机筒槽宽320mm;</w:t>
            </w:r>
            <w:r>
              <w:rPr>
                <w:rFonts w:hint="eastAsia" w:ascii="仿宋" w:hAnsi="仿宋" w:eastAsia="仿宋" w:cs="仿宋"/>
                <w:i w:val="0"/>
                <w:iCs w:val="0"/>
                <w:color w:val="000000"/>
                <w:sz w:val="22"/>
                <w:szCs w:val="22"/>
                <w:u w:val="none"/>
                <w:lang w:val="en-US" w:eastAsia="zh-CN" w:bidi="ar"/>
              </w:rPr>
              <w:t xml:space="preserve">3</w:t>
            </w:r>
            <w:r>
              <w:rPr>
                <w:rFonts w:hint="eastAsia" w:ascii="仿宋" w:hAnsi="仿宋" w:eastAsia="仿宋" w:cs="仿宋"/>
                <w:color w:val="000000"/>
                <w:sz w:val="22"/>
                <w:szCs w:val="22"/>
                <w:u w:val="none"/>
                <w:lang w:val="en-US" w:eastAsia="zh-CN" w:bidi="ar"/>
              </w:rPr>
              <w:t xml:space="preserve">、刮板为防破碎尼龙材质，刮板厚度不小于14mm，链条线速度不大于0.4m/s；</w:t>
            </w:r>
            <w:r>
              <w:rPr>
                <w:rFonts w:hint="eastAsia" w:ascii="仿宋" w:hAnsi="仿宋" w:eastAsia="仿宋" w:cs="仿宋"/>
                <w:i w:val="0"/>
                <w:iCs w:val="0"/>
                <w:color w:val="000000"/>
                <w:sz w:val="22"/>
                <w:szCs w:val="22"/>
                <w:u w:val="none"/>
                <w:lang w:val="en-US" w:eastAsia="zh-CN" w:bidi="ar"/>
              </w:rPr>
              <w:t xml:space="preserve">4</w:t>
            </w:r>
            <w:r>
              <w:rPr>
                <w:rFonts w:hint="eastAsia" w:ascii="仿宋" w:hAnsi="仿宋" w:eastAsia="仿宋" w:cs="仿宋"/>
                <w:color w:val="000000"/>
                <w:sz w:val="22"/>
                <w:szCs w:val="22"/>
                <w:u w:val="none"/>
                <w:lang w:val="en-US" w:eastAsia="zh-CN" w:bidi="ar"/>
              </w:rPr>
              <w:t xml:space="preserve">、链条采用节距为66.5mm滚子链，加斜支撑，材料为∅10mm圆钢，降低余料；</w:t>
            </w:r>
            <w:r>
              <w:rPr>
                <w:rFonts w:hint="eastAsia" w:ascii="仿宋" w:hAnsi="仿宋" w:eastAsia="仿宋" w:cs="仿宋"/>
                <w:i w:val="0"/>
                <w:iCs w:val="0"/>
                <w:color w:val="000000"/>
                <w:sz w:val="22"/>
                <w:szCs w:val="22"/>
                <w:u w:val="none"/>
                <w:lang w:val="en-US" w:eastAsia="zh-CN" w:bidi="ar"/>
              </w:rPr>
              <w:t xml:space="preserve">5</w:t>
            </w:r>
            <w:r>
              <w:rPr>
                <w:rFonts w:hint="eastAsia" w:ascii="仿宋" w:hAnsi="仿宋" w:eastAsia="仿宋" w:cs="仿宋"/>
                <w:color w:val="000000"/>
                <w:sz w:val="22"/>
                <w:szCs w:val="22"/>
                <w:u w:val="none"/>
                <w:lang w:val="en-US" w:eastAsia="zh-CN" w:bidi="ar"/>
              </w:rPr>
              <w:t xml:space="preserve">、采用双列球面轴承支撑，能自动调心、防尘。6、减速机为摆线针减速器。</w:t>
            </w:r>
            <w:r/>
          </w:p>
        </w:tc>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lang w:val="en-US" w:eastAsia="zh-CN"/>
              </w:rPr>
            </w:pPr>
            <w:r>
              <w:rPr>
                <w:rFonts w:hint="eastAsia" w:ascii="仿宋" w:hAnsi="仿宋" w:eastAsia="仿宋" w:cs="仿宋"/>
                <w:b w:val="0"/>
                <w:bCs w:val="0"/>
                <w:color w:val="000000"/>
                <w:sz w:val="22"/>
                <w:szCs w:val="22"/>
                <w:lang w:val="en-US" w:eastAsia="zh-CN"/>
              </w:rPr>
            </w:r>
            <w:r/>
          </w:p>
        </w:tc>
      </w:tr>
      <w:tr>
        <w:trPr>
          <w:cantSplit/>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lang w:val="en-US" w:eastAsia="zh-CN"/>
              </w:rPr>
            </w:pPr>
            <w:r>
              <w:rPr>
                <w:rFonts w:hint="eastAsia" w:ascii="仿宋" w:hAnsi="仿宋" w:eastAsia="仿宋" w:cs="仿宋"/>
                <w:b w:val="0"/>
                <w:bCs w:val="0"/>
                <w:color w:val="000000"/>
                <w:sz w:val="22"/>
                <w:szCs w:val="22"/>
                <w:lang w:val="en-US" w:eastAsia="zh-CN"/>
              </w:rPr>
              <w:t xml:space="preserve">5</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keepLines w:val="0"/>
              <w:keepNext w:val="0"/>
              <w:widowControl/>
              <w:rPr>
                <w:rFonts w:hint="eastAsia" w:ascii="仿宋" w:hAnsi="仿宋" w:eastAsia="仿宋" w:cs="仿宋"/>
                <w:b w:val="0"/>
                <w:bCs w:val="0"/>
                <w:color w:val="000000"/>
                <w:sz w:val="22"/>
                <w:szCs w:val="22"/>
              </w:rPr>
              <w:suppressLineNumbers w:val="0"/>
            </w:pPr>
            <w:r>
              <w:rPr>
                <w:rFonts w:hint="eastAsia" w:ascii="仿宋" w:hAnsi="仿宋" w:eastAsia="仿宋" w:cs="仿宋"/>
                <w:color w:val="000000"/>
                <w:sz w:val="22"/>
                <w:szCs w:val="22"/>
                <w:u w:val="none"/>
                <w:lang w:val="en-US" w:eastAsia="zh-CN" w:bidi="ar"/>
              </w:rPr>
              <w:t xml:space="preserve">气动闸门</w:t>
            </w:r>
            <w:r/>
          </w:p>
        </w:tc>
        <w:tc>
          <w:tcPr>
            <w:tcBorders>
              <w:top w:val="single" w:color="auto" w:sz="4" w:space="0"/>
              <w:left w:val="single" w:color="auto" w:sz="4" w:space="0"/>
              <w:bottom w:val="single" w:color="auto" w:sz="4" w:space="0"/>
              <w:right w:val="single" w:color="auto" w:sz="4" w:space="0"/>
            </w:tcBorders>
            <w:tcW w:w="2863" w:type="dxa"/>
            <w:vAlign w:val="center"/>
            <w:textDirection w:val="lrTb"/>
            <w:noWrap w:val="false"/>
          </w:tcPr>
          <w:p>
            <w:pPr>
              <w:jc w:val="left"/>
              <w:keepLines w:val="0"/>
              <w:keepNext w:val="0"/>
              <w:widowControl/>
              <w:rPr>
                <w:rFonts w:hint="eastAsia" w:ascii="仿宋" w:hAnsi="仿宋" w:eastAsia="仿宋" w:cs="仿宋"/>
                <w:b w:val="0"/>
                <w:bCs w:val="0"/>
                <w:color w:val="000000"/>
                <w:sz w:val="22"/>
                <w:szCs w:val="22"/>
              </w:rPr>
              <w:suppressLineNumbers w:val="0"/>
            </w:pPr>
            <w:r>
              <w:rPr>
                <w:rFonts w:hint="eastAsia" w:ascii="仿宋" w:hAnsi="仿宋" w:eastAsia="仿宋" w:cs="仿宋"/>
                <w:color w:val="000000"/>
                <w:sz w:val="22"/>
                <w:szCs w:val="22"/>
                <w:u w:val="none"/>
                <w:lang w:val="en-US" w:eastAsia="zh-CN" w:bidi="ar"/>
              </w:rPr>
              <w:t xml:space="preserve">1.稻谷流量为60t/h；2、操作方便、轻巧、无明显阻卡现象；3、配DC24V电磁阀；4、阀门开关设有状态指示灯。</w:t>
            </w:r>
            <w:r/>
          </w:p>
        </w:tc>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lang w:val="en-US" w:eastAsia="zh-CN"/>
              </w:rPr>
            </w:pPr>
            <w:r>
              <w:rPr>
                <w:rFonts w:hint="eastAsia" w:ascii="仿宋" w:hAnsi="仿宋" w:eastAsia="仿宋" w:cs="仿宋"/>
                <w:b w:val="0"/>
                <w:bCs w:val="0"/>
                <w:color w:val="000000"/>
                <w:sz w:val="22"/>
                <w:szCs w:val="22"/>
                <w:lang w:val="en-US" w:eastAsia="zh-CN"/>
              </w:rPr>
            </w:r>
            <w:r/>
          </w:p>
        </w:tc>
      </w:tr>
    </w:tbl>
    <w:p>
      <w:pPr>
        <w:jc w:val="left"/>
        <w:keepLines w:val="0"/>
        <w:keepNext w:val="0"/>
        <w:pageBreakBefore w:val="0"/>
        <w:spacing w:line="420" w:lineRule="exact"/>
        <w:rPr>
          <w:rFonts w:hint="eastAsia" w:ascii="仿宋" w:hAnsi="仿宋" w:eastAsia="仿宋" w:cs="仿宋"/>
          <w:b w:val="0"/>
          <w:bCs w:val="0"/>
          <w:sz w:val="22"/>
          <w:szCs w:val="22"/>
          <w:lang w:val="en-US" w:eastAsia="zh-CN"/>
        </w:rPr>
      </w:pPr>
      <w:r>
        <w:rPr>
          <w:rFonts w:hint="eastAsia" w:ascii="仿宋" w:hAnsi="仿宋" w:eastAsia="仿宋" w:cs="仿宋"/>
          <w:b w:val="0"/>
          <w:bCs w:val="0"/>
          <w:sz w:val="22"/>
          <w:szCs w:val="22"/>
          <w:lang w:val="en-US" w:eastAsia="zh-CN"/>
        </w:rPr>
        <w:t xml:space="preserve">5.货物名称：出料设备</w:t>
      </w:r>
      <w:r/>
    </w:p>
    <w:tbl>
      <w:tblPr>
        <w:tblStyle w:val="71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72"/>
        <w:gridCol w:w="3215"/>
        <w:gridCol w:w="1554"/>
        <w:gridCol w:w="1059"/>
        <w:gridCol w:w="957"/>
      </w:tblGrid>
      <w:tr>
        <w:trPr>
          <w:cantSplit/>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t xml:space="preserve">序号</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t xml:space="preserve">技术指标名称</w:t>
            </w:r>
            <w:r/>
          </w:p>
        </w:tc>
        <w:tc>
          <w:tcPr>
            <w:tcBorders>
              <w:top w:val="single" w:color="auto" w:sz="4" w:space="0"/>
              <w:left w:val="single" w:color="auto" w:sz="4" w:space="0"/>
              <w:bottom w:val="single" w:color="auto" w:sz="4" w:space="0"/>
              <w:right w:val="single" w:color="auto" w:sz="4" w:space="0"/>
            </w:tcBorders>
            <w:tcW w:w="2863"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t xml:space="preserve">竞争性</w:t>
            </w:r>
            <w:r>
              <w:rPr>
                <w:rFonts w:hint="eastAsia" w:ascii="仿宋" w:hAnsi="仿宋" w:eastAsia="仿宋" w:cs="仿宋"/>
                <w:b w:val="0"/>
                <w:bCs w:val="0"/>
                <w:color w:val="000000"/>
                <w:sz w:val="22"/>
                <w:szCs w:val="22"/>
                <w:lang w:val="en-US" w:eastAsia="zh-CN"/>
              </w:rPr>
              <w:t xml:space="preserve">谈判</w:t>
            </w:r>
            <w:r>
              <w:rPr>
                <w:rFonts w:hint="eastAsia" w:ascii="仿宋" w:hAnsi="仿宋" w:eastAsia="仿宋" w:cs="仿宋"/>
                <w:b w:val="0"/>
                <w:bCs w:val="0"/>
                <w:color w:val="000000"/>
                <w:sz w:val="22"/>
                <w:szCs w:val="22"/>
              </w:rPr>
              <w:t xml:space="preserve">文件规定要求</w:t>
            </w:r>
            <w:r/>
          </w:p>
        </w:tc>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t xml:space="preserve">供应商响应具体情况</w:t>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t xml:space="preserve">结论（正偏离、符合或负偏离）</w:t>
            </w:r>
            <w:r/>
          </w:p>
        </w:tc>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lang w:val="en-US" w:eastAsia="zh-CN"/>
              </w:rPr>
            </w:pPr>
            <w:r>
              <w:rPr>
                <w:rFonts w:hint="eastAsia" w:ascii="仿宋" w:hAnsi="仿宋" w:eastAsia="仿宋" w:cs="仿宋"/>
                <w:b w:val="0"/>
                <w:bCs w:val="0"/>
                <w:color w:val="000000"/>
                <w:sz w:val="22"/>
                <w:szCs w:val="22"/>
                <w:lang w:val="en-US" w:eastAsia="zh-CN"/>
              </w:rPr>
              <w:t xml:space="preserve">响应品牌型号</w:t>
            </w:r>
            <w:r/>
          </w:p>
        </w:tc>
      </w:tr>
      <w:tr>
        <w:trPr>
          <w:cantSplit/>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lang w:val="en-US" w:eastAsia="zh-CN"/>
              </w:rPr>
            </w:pPr>
            <w:r>
              <w:rPr>
                <w:rFonts w:hint="eastAsia" w:ascii="仿宋" w:hAnsi="仿宋" w:eastAsia="仿宋" w:cs="仿宋"/>
                <w:b w:val="0"/>
                <w:bCs w:val="0"/>
                <w:color w:val="000000"/>
                <w:sz w:val="22"/>
                <w:szCs w:val="22"/>
                <w:lang w:val="en-US" w:eastAsia="zh-CN"/>
              </w:rPr>
              <w:t xml:space="preserve">1</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keepLines w:val="0"/>
              <w:keepNext w:val="0"/>
              <w:pageBreakBefore w:val="0"/>
              <w:spacing w:line="420" w:lineRule="exact"/>
              <w:widowControl/>
              <w:rPr>
                <w:rFonts w:hint="eastAsia" w:ascii="仿宋" w:hAnsi="仿宋" w:eastAsia="仿宋" w:cs="仿宋"/>
                <w:b w:val="0"/>
                <w:bCs w:val="0"/>
                <w:color w:val="000000"/>
                <w:sz w:val="22"/>
                <w:szCs w:val="22"/>
              </w:rPr>
              <w:suppressLineNumbers w:val="0"/>
            </w:pPr>
            <w:r>
              <w:rPr>
                <w:rFonts w:hint="eastAsia" w:ascii="仿宋" w:hAnsi="仿宋" w:eastAsia="仿宋" w:cs="仿宋"/>
                <w:b w:val="0"/>
                <w:bCs w:val="0"/>
                <w:color w:val="000000"/>
                <w:sz w:val="22"/>
                <w:szCs w:val="22"/>
                <w:u w:val="none"/>
                <w:lang w:val="en-US" w:eastAsia="zh-CN" w:bidi="ar"/>
              </w:rPr>
              <w:t xml:space="preserve">出粮皮带输送线</w:t>
            </w:r>
            <w:r/>
          </w:p>
        </w:tc>
        <w:tc>
          <w:tcPr>
            <w:tcBorders>
              <w:top w:val="single" w:color="auto" w:sz="4" w:space="0"/>
              <w:left w:val="single" w:color="auto" w:sz="4" w:space="0"/>
              <w:bottom w:val="single" w:color="auto" w:sz="4" w:space="0"/>
              <w:right w:val="single" w:color="auto" w:sz="4" w:space="0"/>
            </w:tcBorders>
            <w:tcW w:w="2863" w:type="dxa"/>
            <w:vAlign w:val="center"/>
            <w:textDirection w:val="lrTb"/>
            <w:noWrap w:val="false"/>
          </w:tcPr>
          <w:p>
            <w:pPr>
              <w:jc w:val="both"/>
              <w:keepLines w:val="0"/>
              <w:keepNext w:val="0"/>
              <w:widowControl/>
              <w:rPr>
                <w:rFonts w:hint="eastAsia" w:ascii="仿宋" w:hAnsi="仿宋" w:eastAsia="仿宋" w:cs="仿宋"/>
                <w:b w:val="0"/>
                <w:bCs w:val="0"/>
                <w:color w:val="000000"/>
                <w:sz w:val="22"/>
                <w:szCs w:val="22"/>
              </w:rPr>
              <w:suppressLineNumbers w:val="0"/>
            </w:pPr>
            <w:r>
              <w:rPr>
                <w:rFonts w:hint="eastAsia" w:ascii="仿宋" w:hAnsi="仿宋" w:eastAsia="仿宋" w:cs="仿宋"/>
                <w:b w:val="0"/>
                <w:bCs w:val="0"/>
                <w:color w:val="000000"/>
                <w:sz w:val="22"/>
                <w:szCs w:val="22"/>
                <w:u w:val="none"/>
                <w:lang w:val="en-US" w:eastAsia="zh-CN" w:bidi="ar"/>
              </w:rPr>
              <w:t xml:space="preserve">1.产量：50-60T/H，总长度：15M。Ｖ型，带宽800mm，产量为60吨/小时；2.输送带应采用聚酯尼龙橡胶带，输送机的带速≤2.5m/s，托辊带式输送机的倾角≤15°。上托辊间距在500mm，下托辊间距应≤1.25m；3. 减速机为摆线针减速器。</w:t>
            </w:r>
            <w:r/>
          </w:p>
        </w:tc>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lang w:val="en-US" w:eastAsia="zh-CN"/>
              </w:rPr>
            </w:pPr>
            <w:r>
              <w:rPr>
                <w:rFonts w:hint="eastAsia" w:ascii="仿宋" w:hAnsi="仿宋" w:eastAsia="仿宋" w:cs="仿宋"/>
                <w:b w:val="0"/>
                <w:bCs w:val="0"/>
                <w:color w:val="000000"/>
                <w:sz w:val="22"/>
                <w:szCs w:val="22"/>
                <w:lang w:val="en-US" w:eastAsia="zh-CN"/>
              </w:rPr>
            </w:r>
            <w:r/>
          </w:p>
        </w:tc>
      </w:tr>
      <w:tr>
        <w:trPr>
          <w:cantSplit/>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lang w:val="en-US" w:eastAsia="zh-CN"/>
              </w:rPr>
            </w:pPr>
            <w:r>
              <w:rPr>
                <w:rFonts w:hint="eastAsia" w:ascii="仿宋" w:hAnsi="仿宋" w:eastAsia="仿宋" w:cs="仿宋"/>
                <w:b w:val="0"/>
                <w:bCs w:val="0"/>
                <w:color w:val="000000"/>
                <w:sz w:val="22"/>
                <w:szCs w:val="22"/>
                <w:lang w:val="en-US" w:eastAsia="zh-CN"/>
              </w:rPr>
              <w:t xml:space="preserve">2</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keepLines w:val="0"/>
              <w:keepNext w:val="0"/>
              <w:pageBreakBefore w:val="0"/>
              <w:spacing w:line="420" w:lineRule="exact"/>
              <w:widowControl/>
              <w:rPr>
                <w:rFonts w:hint="eastAsia" w:ascii="仿宋" w:hAnsi="仿宋" w:eastAsia="仿宋" w:cs="仿宋"/>
                <w:b w:val="0"/>
                <w:bCs w:val="0"/>
                <w:color w:val="000000"/>
                <w:sz w:val="22"/>
                <w:szCs w:val="22"/>
              </w:rPr>
              <w:suppressLineNumbers w:val="0"/>
            </w:pPr>
            <w:r>
              <w:rPr>
                <w:rFonts w:hint="eastAsia" w:ascii="仿宋" w:hAnsi="仿宋" w:eastAsia="仿宋" w:cs="仿宋"/>
                <w:b w:val="0"/>
                <w:bCs w:val="0"/>
                <w:color w:val="000000"/>
                <w:sz w:val="22"/>
                <w:szCs w:val="22"/>
                <w:u w:val="none"/>
                <w:lang w:val="en-US" w:eastAsia="zh-CN" w:bidi="ar"/>
              </w:rPr>
              <w:t xml:space="preserve">皮带输送线入料缓冲料斗</w:t>
            </w:r>
            <w:r/>
          </w:p>
        </w:tc>
        <w:tc>
          <w:tcPr>
            <w:tcBorders>
              <w:top w:val="single" w:color="auto" w:sz="4" w:space="0"/>
              <w:left w:val="single" w:color="auto" w:sz="4" w:space="0"/>
              <w:bottom w:val="single" w:color="auto" w:sz="4" w:space="0"/>
              <w:right w:val="single" w:color="auto" w:sz="4" w:space="0"/>
            </w:tcBorders>
            <w:tcW w:w="2863" w:type="dxa"/>
            <w:vAlign w:val="center"/>
            <w:textDirection w:val="lrTb"/>
            <w:noWrap w:val="false"/>
          </w:tcPr>
          <w:p>
            <w:pPr>
              <w:jc w:val="left"/>
              <w:keepLines w:val="0"/>
              <w:keepNext w:val="0"/>
              <w:pageBreakBefore w:val="0"/>
              <w:spacing w:line="420" w:lineRule="exact"/>
              <w:widowControl/>
              <w:rPr>
                <w:rFonts w:hint="eastAsia" w:ascii="仿宋" w:hAnsi="仿宋" w:eastAsia="仿宋" w:cs="仿宋"/>
                <w:b w:val="0"/>
                <w:bCs w:val="0"/>
                <w:color w:val="000000"/>
                <w:sz w:val="22"/>
                <w:szCs w:val="22"/>
              </w:rPr>
              <w:suppressLineNumbers w:val="0"/>
            </w:pPr>
            <w:r>
              <w:rPr>
                <w:rFonts w:hint="eastAsia" w:ascii="仿宋" w:hAnsi="仿宋" w:eastAsia="仿宋" w:cs="仿宋"/>
                <w:b w:val="0"/>
                <w:bCs w:val="0"/>
                <w:color w:val="000000"/>
                <w:sz w:val="22"/>
                <w:szCs w:val="22"/>
                <w:u w:val="none"/>
                <w:lang w:val="en-US" w:eastAsia="zh-CN" w:bidi="ar"/>
              </w:rPr>
              <w:t xml:space="preserve">1.料斗内4mm玻璃；2、斗体采用2.5mm钢板自制，外形美观。</w:t>
            </w:r>
            <w:r/>
          </w:p>
        </w:tc>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lang w:val="en-US" w:eastAsia="zh-CN"/>
              </w:rPr>
            </w:pPr>
            <w:r>
              <w:rPr>
                <w:rFonts w:hint="eastAsia" w:ascii="仿宋" w:hAnsi="仿宋" w:eastAsia="仿宋" w:cs="仿宋"/>
                <w:b w:val="0"/>
                <w:bCs w:val="0"/>
                <w:color w:val="000000"/>
                <w:sz w:val="22"/>
                <w:szCs w:val="22"/>
                <w:lang w:val="en-US" w:eastAsia="zh-CN"/>
              </w:rPr>
            </w:r>
            <w:r/>
          </w:p>
        </w:tc>
      </w:tr>
    </w:tbl>
    <w:p>
      <w:pPr>
        <w:jc w:val="left"/>
        <w:keepLines w:val="0"/>
        <w:keepNext w:val="0"/>
        <w:pageBreakBefore w:val="0"/>
        <w:spacing w:line="420" w:lineRule="exact"/>
        <w:rPr>
          <w:rFonts w:hint="eastAsia" w:ascii="仿宋" w:hAnsi="仿宋" w:eastAsia="仿宋" w:cs="仿宋"/>
          <w:b w:val="0"/>
          <w:bCs w:val="0"/>
          <w:sz w:val="22"/>
          <w:szCs w:val="22"/>
          <w:lang w:val="en-US" w:eastAsia="zh-CN"/>
        </w:rPr>
      </w:pPr>
      <w:r>
        <w:rPr>
          <w:rFonts w:hint="eastAsia" w:ascii="仿宋" w:hAnsi="仿宋" w:eastAsia="仿宋" w:cs="仿宋"/>
          <w:b w:val="0"/>
          <w:bCs w:val="0"/>
          <w:sz w:val="22"/>
          <w:szCs w:val="22"/>
          <w:lang w:val="en-US" w:eastAsia="zh-CN"/>
        </w:rPr>
        <w:t xml:space="preserve">6.货物名称：电气控制与气源系统设备</w:t>
      </w:r>
      <w:r/>
    </w:p>
    <w:tbl>
      <w:tblPr>
        <w:tblStyle w:val="71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72"/>
        <w:gridCol w:w="3215"/>
        <w:gridCol w:w="1554"/>
        <w:gridCol w:w="1059"/>
        <w:gridCol w:w="957"/>
      </w:tblGrid>
      <w:tr>
        <w:trPr>
          <w:cantSplit/>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t xml:space="preserve">序号</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t xml:space="preserve">技术指标名称</w:t>
            </w:r>
            <w:r/>
          </w:p>
        </w:tc>
        <w:tc>
          <w:tcPr>
            <w:tcBorders>
              <w:top w:val="single" w:color="auto" w:sz="4" w:space="0"/>
              <w:left w:val="single" w:color="auto" w:sz="4" w:space="0"/>
              <w:bottom w:val="single" w:color="auto" w:sz="4" w:space="0"/>
              <w:right w:val="single" w:color="auto" w:sz="4" w:space="0"/>
            </w:tcBorders>
            <w:tcW w:w="2863"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t xml:space="preserve">竞争性</w:t>
            </w:r>
            <w:r>
              <w:rPr>
                <w:rFonts w:hint="eastAsia" w:ascii="仿宋" w:hAnsi="仿宋" w:eastAsia="仿宋" w:cs="仿宋"/>
                <w:b w:val="0"/>
                <w:bCs w:val="0"/>
                <w:color w:val="000000"/>
                <w:sz w:val="22"/>
                <w:szCs w:val="22"/>
                <w:lang w:val="en-US" w:eastAsia="zh-CN"/>
              </w:rPr>
              <w:t xml:space="preserve">谈判</w:t>
            </w:r>
            <w:r>
              <w:rPr>
                <w:rFonts w:hint="eastAsia" w:ascii="仿宋" w:hAnsi="仿宋" w:eastAsia="仿宋" w:cs="仿宋"/>
                <w:b w:val="0"/>
                <w:bCs w:val="0"/>
                <w:color w:val="000000"/>
                <w:sz w:val="22"/>
                <w:szCs w:val="22"/>
              </w:rPr>
              <w:t xml:space="preserve">文件规定要求</w:t>
            </w:r>
            <w:r/>
          </w:p>
        </w:tc>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t xml:space="preserve">供应商响应具体情况</w:t>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t xml:space="preserve">结论（正偏离、符合或负偏离）</w:t>
            </w:r>
            <w:r/>
          </w:p>
        </w:tc>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lang w:val="en-US" w:eastAsia="zh-CN"/>
              </w:rPr>
            </w:pPr>
            <w:r>
              <w:rPr>
                <w:rFonts w:hint="eastAsia" w:ascii="仿宋" w:hAnsi="仿宋" w:eastAsia="仿宋" w:cs="仿宋"/>
                <w:b w:val="0"/>
                <w:bCs w:val="0"/>
                <w:color w:val="000000"/>
                <w:sz w:val="22"/>
                <w:szCs w:val="22"/>
                <w:lang w:val="en-US" w:eastAsia="zh-CN"/>
              </w:rPr>
              <w:t xml:space="preserve">响应品牌型号</w:t>
            </w:r>
            <w:r/>
          </w:p>
        </w:tc>
      </w:tr>
      <w:tr>
        <w:trPr>
          <w:cantSplit/>
          <w:trHeight w:val="365"/>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lang w:val="en-US" w:eastAsia="zh-CN"/>
              </w:rPr>
            </w:pPr>
            <w:r>
              <w:rPr>
                <w:rFonts w:hint="eastAsia" w:ascii="仿宋" w:hAnsi="仿宋" w:eastAsia="仿宋" w:cs="仿宋"/>
                <w:b w:val="0"/>
                <w:bCs w:val="0"/>
                <w:color w:val="000000"/>
                <w:sz w:val="22"/>
                <w:szCs w:val="22"/>
                <w:lang w:val="en-US" w:eastAsia="zh-CN"/>
              </w:rPr>
              <w:t xml:space="preserve">1</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keepLines w:val="0"/>
              <w:keepNext w:val="0"/>
              <w:pageBreakBefore w:val="0"/>
              <w:spacing w:line="420" w:lineRule="exact"/>
              <w:widowControl/>
              <w:rPr>
                <w:rFonts w:hint="eastAsia" w:ascii="仿宋" w:hAnsi="仿宋" w:eastAsia="仿宋" w:cs="仿宋"/>
                <w:b w:val="0"/>
                <w:bCs w:val="0"/>
                <w:color w:val="000000"/>
                <w:sz w:val="22"/>
                <w:szCs w:val="22"/>
              </w:rPr>
              <w:suppressLineNumbers w:val="0"/>
            </w:pPr>
            <w:r>
              <w:rPr>
                <w:rFonts w:hint="eastAsia" w:ascii="仿宋" w:hAnsi="仿宋" w:eastAsia="仿宋" w:cs="仿宋"/>
                <w:b w:val="0"/>
                <w:bCs w:val="0"/>
                <w:color w:val="000000"/>
                <w:sz w:val="22"/>
                <w:szCs w:val="22"/>
                <w:u w:val="none"/>
                <w:lang w:val="en-US" w:eastAsia="zh-CN" w:bidi="ar"/>
              </w:rPr>
              <w:t xml:space="preserve">集中控制柜</w:t>
            </w:r>
            <w:r/>
          </w:p>
        </w:tc>
        <w:tc>
          <w:tcPr>
            <w:tcBorders>
              <w:top w:val="single" w:color="auto" w:sz="4" w:space="0"/>
              <w:left w:val="single" w:color="auto" w:sz="4" w:space="0"/>
              <w:bottom w:val="single" w:color="auto" w:sz="4" w:space="0"/>
              <w:right w:val="single" w:color="auto" w:sz="4" w:space="0"/>
            </w:tcBorders>
            <w:tcW w:w="2863" w:type="dxa"/>
            <w:vAlign w:val="center"/>
            <w:textDirection w:val="lrTb"/>
            <w:noWrap w:val="false"/>
          </w:tcPr>
          <w:p>
            <w:pPr>
              <w:jc w:val="left"/>
              <w:keepLines w:val="0"/>
              <w:keepNext w:val="0"/>
              <w:pageBreakBefore w:val="0"/>
              <w:spacing w:line="420" w:lineRule="exact"/>
              <w:widowControl/>
              <w:rPr>
                <w:rFonts w:hint="eastAsia" w:ascii="仿宋" w:hAnsi="仿宋" w:eastAsia="仿宋" w:cs="仿宋"/>
                <w:b w:val="0"/>
                <w:bCs w:val="0"/>
                <w:color w:val="000000"/>
                <w:sz w:val="22"/>
                <w:szCs w:val="22"/>
              </w:rPr>
              <w:suppressLineNumbers w:val="0"/>
            </w:pPr>
            <w:r>
              <w:rPr>
                <w:rFonts w:hint="eastAsia" w:ascii="仿宋" w:hAnsi="仿宋" w:eastAsia="仿宋" w:cs="仿宋"/>
                <w:b w:val="0"/>
                <w:bCs w:val="0"/>
                <w:i w:val="0"/>
                <w:iCs w:val="0"/>
                <w:color w:val="000000"/>
                <w:sz w:val="22"/>
                <w:szCs w:val="22"/>
                <w:u w:val="none"/>
                <w:lang w:val="en-US" w:eastAsia="zh-CN" w:bidi="ar"/>
              </w:rPr>
              <w:t xml:space="preserve">含交流接触器、断路器、热保护器</w:t>
            </w:r>
            <w:r/>
          </w:p>
        </w:tc>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lang w:val="en-US" w:eastAsia="zh-CN"/>
              </w:rPr>
            </w:pPr>
            <w:r>
              <w:rPr>
                <w:rFonts w:hint="eastAsia" w:ascii="仿宋" w:hAnsi="仿宋" w:eastAsia="仿宋" w:cs="仿宋"/>
                <w:b w:val="0"/>
                <w:bCs w:val="0"/>
                <w:color w:val="000000"/>
                <w:sz w:val="22"/>
                <w:szCs w:val="22"/>
                <w:lang w:val="en-US" w:eastAsia="zh-CN"/>
              </w:rPr>
            </w:r>
            <w:r/>
          </w:p>
        </w:tc>
      </w:tr>
      <w:tr>
        <w:trPr>
          <w:cantSplit/>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lang w:val="en-US" w:eastAsia="zh-CN"/>
              </w:rPr>
            </w:pPr>
            <w:r>
              <w:rPr>
                <w:rFonts w:hint="eastAsia" w:ascii="仿宋" w:hAnsi="仿宋" w:eastAsia="仿宋" w:cs="仿宋"/>
                <w:b w:val="0"/>
                <w:bCs w:val="0"/>
                <w:color w:val="000000"/>
                <w:sz w:val="22"/>
                <w:szCs w:val="22"/>
                <w:lang w:val="en-US" w:eastAsia="zh-CN"/>
              </w:rPr>
              <w:t xml:space="preserve">2</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keepLines w:val="0"/>
              <w:keepNext w:val="0"/>
              <w:pageBreakBefore w:val="0"/>
              <w:spacing w:line="420" w:lineRule="exact"/>
              <w:widowControl/>
              <w:rPr>
                <w:rFonts w:hint="eastAsia" w:ascii="仿宋" w:hAnsi="仿宋" w:eastAsia="仿宋" w:cs="仿宋"/>
                <w:b w:val="0"/>
                <w:bCs w:val="0"/>
                <w:color w:val="000000"/>
                <w:sz w:val="22"/>
                <w:szCs w:val="22"/>
              </w:rPr>
              <w:suppressLineNumbers w:val="0"/>
            </w:pPr>
            <w:r>
              <w:rPr>
                <w:rFonts w:hint="eastAsia" w:ascii="仿宋" w:hAnsi="仿宋" w:eastAsia="仿宋" w:cs="仿宋"/>
                <w:b w:val="0"/>
                <w:bCs w:val="0"/>
                <w:color w:val="000000"/>
                <w:sz w:val="22"/>
                <w:szCs w:val="22"/>
                <w:u w:val="none"/>
                <w:lang w:val="en-US" w:eastAsia="zh-CN" w:bidi="ar"/>
              </w:rPr>
              <w:t xml:space="preserve">线缆</w:t>
            </w:r>
            <w:r/>
          </w:p>
        </w:tc>
        <w:tc>
          <w:tcPr>
            <w:tcBorders>
              <w:top w:val="single" w:color="auto" w:sz="4" w:space="0"/>
              <w:left w:val="single" w:color="auto" w:sz="4" w:space="0"/>
              <w:bottom w:val="single" w:color="auto" w:sz="4" w:space="0"/>
              <w:right w:val="single" w:color="auto" w:sz="4" w:space="0"/>
            </w:tcBorders>
            <w:tcW w:w="2863" w:type="dxa"/>
            <w:vAlign w:val="center"/>
            <w:textDirection w:val="lrTb"/>
            <w:noWrap w:val="false"/>
          </w:tcPr>
          <w:p>
            <w:pPr>
              <w:jc w:val="left"/>
              <w:keepLines w:val="0"/>
              <w:keepNext w:val="0"/>
              <w:pageBreakBefore w:val="0"/>
              <w:spacing w:line="420" w:lineRule="exact"/>
              <w:widowControl/>
              <w:rPr>
                <w:rFonts w:hint="eastAsia" w:ascii="仿宋" w:hAnsi="仿宋" w:eastAsia="仿宋" w:cs="仿宋"/>
                <w:b w:val="0"/>
                <w:bCs w:val="0"/>
                <w:color w:val="000000"/>
                <w:sz w:val="22"/>
                <w:szCs w:val="22"/>
              </w:rPr>
              <w:suppressLineNumbers w:val="0"/>
            </w:pPr>
            <w:r>
              <w:rPr>
                <w:rFonts w:hint="eastAsia" w:ascii="仿宋" w:hAnsi="仿宋" w:eastAsia="仿宋" w:cs="仿宋"/>
                <w:b w:val="0"/>
                <w:bCs w:val="0"/>
                <w:i w:val="0"/>
                <w:iCs w:val="0"/>
                <w:color w:val="000000"/>
                <w:sz w:val="22"/>
                <w:szCs w:val="22"/>
                <w:highlight w:val="none"/>
                <w:u w:val="none"/>
                <w:lang w:val="en-US" w:eastAsia="zh-CN" w:bidi="ar"/>
              </w:rPr>
              <w:t xml:space="preserve">1.</w:t>
            </w:r>
            <w:r>
              <w:rPr>
                <w:rFonts w:hint="eastAsia" w:ascii="仿宋" w:hAnsi="仿宋" w:eastAsia="仿宋" w:cs="仿宋"/>
                <w:b w:val="0"/>
                <w:bCs w:val="0"/>
                <w:color w:val="000000"/>
                <w:sz w:val="22"/>
                <w:szCs w:val="22"/>
                <w:highlight w:val="none"/>
                <w:u w:val="none"/>
                <w:lang w:val="en-US" w:eastAsia="zh-CN" w:bidi="ar"/>
              </w:rPr>
              <w:t xml:space="preserve">线缆采用国标；2、含烘干机电源线缆。</w:t>
            </w:r>
            <w:r/>
          </w:p>
        </w:tc>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lang w:val="en-US" w:eastAsia="zh-CN"/>
              </w:rPr>
            </w:pPr>
            <w:r>
              <w:rPr>
                <w:rFonts w:hint="eastAsia" w:ascii="仿宋" w:hAnsi="仿宋" w:eastAsia="仿宋" w:cs="仿宋"/>
                <w:b w:val="0"/>
                <w:bCs w:val="0"/>
                <w:color w:val="000000"/>
                <w:sz w:val="22"/>
                <w:szCs w:val="22"/>
                <w:lang w:val="en-US" w:eastAsia="zh-CN"/>
              </w:rPr>
            </w:r>
            <w:r/>
          </w:p>
        </w:tc>
      </w:tr>
      <w:tr>
        <w:trPr>
          <w:cantSplit/>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lang w:val="en-US" w:eastAsia="zh-CN"/>
              </w:rPr>
            </w:pPr>
            <w:r>
              <w:rPr>
                <w:rFonts w:hint="eastAsia" w:ascii="仿宋" w:hAnsi="仿宋" w:eastAsia="仿宋" w:cs="仿宋"/>
                <w:b w:val="0"/>
                <w:bCs w:val="0"/>
                <w:color w:val="000000"/>
                <w:sz w:val="22"/>
                <w:szCs w:val="22"/>
                <w:lang w:val="en-US" w:eastAsia="zh-CN"/>
              </w:rPr>
              <w:t xml:space="preserve">3</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keepLines w:val="0"/>
              <w:keepNext w:val="0"/>
              <w:pageBreakBefore w:val="0"/>
              <w:spacing w:line="420" w:lineRule="exact"/>
              <w:widowControl/>
              <w:rPr>
                <w:rFonts w:hint="eastAsia" w:ascii="仿宋" w:hAnsi="仿宋" w:eastAsia="仿宋" w:cs="仿宋"/>
                <w:b w:val="0"/>
                <w:bCs w:val="0"/>
                <w:color w:val="000000"/>
                <w:sz w:val="22"/>
                <w:szCs w:val="22"/>
              </w:rPr>
              <w:suppressLineNumbers w:val="0"/>
            </w:pPr>
            <w:r>
              <w:rPr>
                <w:rFonts w:hint="eastAsia" w:ascii="仿宋" w:hAnsi="仿宋" w:eastAsia="仿宋" w:cs="仿宋"/>
                <w:b w:val="0"/>
                <w:bCs w:val="0"/>
                <w:color w:val="000000"/>
                <w:sz w:val="22"/>
                <w:szCs w:val="22"/>
                <w:u w:val="none"/>
                <w:lang w:val="en-US" w:eastAsia="zh-CN" w:bidi="ar"/>
              </w:rPr>
              <w:t xml:space="preserve">线管与桥架</w:t>
            </w:r>
            <w:r/>
          </w:p>
        </w:tc>
        <w:tc>
          <w:tcPr>
            <w:tcBorders>
              <w:top w:val="single" w:color="auto" w:sz="4" w:space="0"/>
              <w:left w:val="single" w:color="auto" w:sz="4" w:space="0"/>
              <w:bottom w:val="single" w:color="auto" w:sz="4" w:space="0"/>
              <w:right w:val="single" w:color="auto" w:sz="4" w:space="0"/>
            </w:tcBorders>
            <w:tcW w:w="2863" w:type="dxa"/>
            <w:vAlign w:val="center"/>
            <w:textDirection w:val="lrTb"/>
            <w:noWrap w:val="false"/>
          </w:tcPr>
          <w:p>
            <w:pPr>
              <w:jc w:val="left"/>
              <w:keepLines w:val="0"/>
              <w:keepNext w:val="0"/>
              <w:pageBreakBefore w:val="0"/>
              <w:spacing w:line="420" w:lineRule="exact"/>
              <w:widowControl/>
              <w:rPr>
                <w:rFonts w:hint="eastAsia" w:ascii="仿宋" w:hAnsi="仿宋" w:eastAsia="仿宋" w:cs="仿宋"/>
                <w:b w:val="0"/>
                <w:bCs w:val="0"/>
                <w:color w:val="000000"/>
                <w:sz w:val="22"/>
                <w:szCs w:val="22"/>
              </w:rPr>
              <w:suppressLineNumbers w:val="0"/>
            </w:pPr>
            <w:r>
              <w:rPr>
                <w:rFonts w:hint="eastAsia" w:ascii="仿宋" w:hAnsi="仿宋" w:eastAsia="仿宋" w:cs="仿宋"/>
                <w:b w:val="0"/>
                <w:bCs w:val="0"/>
                <w:i w:val="0"/>
                <w:iCs w:val="0"/>
                <w:color w:val="000000"/>
                <w:sz w:val="22"/>
                <w:szCs w:val="22"/>
                <w:u w:val="none"/>
              </w:rPr>
              <w:t xml:space="preserve">线管与桥架满足</w:t>
            </w:r>
            <w:r>
              <w:rPr>
                <w:rFonts w:hint="eastAsia" w:ascii="仿宋" w:hAnsi="仿宋" w:eastAsia="仿宋" w:cs="仿宋"/>
                <w:b w:val="0"/>
                <w:bCs w:val="0"/>
                <w:i w:val="0"/>
                <w:iCs w:val="0"/>
                <w:color w:val="000000"/>
                <w:sz w:val="22"/>
                <w:szCs w:val="22"/>
                <w:u w:val="none"/>
                <w:lang w:val="en-US" w:eastAsia="zh-CN"/>
              </w:rPr>
              <w:t xml:space="preserve">工艺</w:t>
            </w:r>
            <w:r>
              <w:rPr>
                <w:rFonts w:hint="eastAsia" w:ascii="仿宋" w:hAnsi="仿宋" w:eastAsia="仿宋" w:cs="仿宋"/>
                <w:b w:val="0"/>
                <w:bCs w:val="0"/>
                <w:i w:val="0"/>
                <w:iCs w:val="0"/>
                <w:color w:val="000000"/>
                <w:sz w:val="22"/>
                <w:szCs w:val="22"/>
                <w:u w:val="none"/>
              </w:rPr>
              <w:t xml:space="preserve">要求</w:t>
            </w:r>
            <w:r/>
          </w:p>
        </w:tc>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lang w:val="en-US" w:eastAsia="zh-CN"/>
              </w:rPr>
            </w:pPr>
            <w:r>
              <w:rPr>
                <w:rFonts w:hint="eastAsia" w:ascii="仿宋" w:hAnsi="仿宋" w:eastAsia="仿宋" w:cs="仿宋"/>
                <w:b w:val="0"/>
                <w:bCs w:val="0"/>
                <w:color w:val="000000"/>
                <w:sz w:val="22"/>
                <w:szCs w:val="22"/>
                <w:lang w:val="en-US" w:eastAsia="zh-CN"/>
              </w:rPr>
            </w:r>
            <w:r/>
          </w:p>
        </w:tc>
      </w:tr>
      <w:tr>
        <w:trPr>
          <w:cantSplit/>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lang w:val="en-US" w:eastAsia="zh-CN"/>
              </w:rPr>
            </w:pPr>
            <w:r>
              <w:rPr>
                <w:rFonts w:hint="eastAsia" w:ascii="仿宋" w:hAnsi="仿宋" w:eastAsia="仿宋" w:cs="仿宋"/>
                <w:b w:val="0"/>
                <w:bCs w:val="0"/>
                <w:color w:val="000000"/>
                <w:sz w:val="22"/>
                <w:szCs w:val="22"/>
                <w:lang w:val="en-US" w:eastAsia="zh-CN"/>
              </w:rPr>
              <w:t xml:space="preserve">4</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keepLines w:val="0"/>
              <w:keepNext w:val="0"/>
              <w:pageBreakBefore w:val="0"/>
              <w:spacing w:line="420" w:lineRule="exact"/>
              <w:widowControl/>
              <w:rPr>
                <w:rFonts w:hint="eastAsia" w:ascii="仿宋" w:hAnsi="仿宋" w:eastAsia="仿宋" w:cs="仿宋"/>
                <w:b w:val="0"/>
                <w:bCs w:val="0"/>
                <w:color w:val="000000"/>
                <w:sz w:val="22"/>
                <w:szCs w:val="22"/>
              </w:rPr>
              <w:suppressLineNumbers w:val="0"/>
            </w:pPr>
            <w:r>
              <w:rPr>
                <w:rFonts w:hint="eastAsia" w:ascii="仿宋" w:hAnsi="仿宋" w:eastAsia="仿宋" w:cs="仿宋"/>
                <w:b w:val="0"/>
                <w:bCs w:val="0"/>
                <w:color w:val="000000"/>
                <w:sz w:val="22"/>
                <w:szCs w:val="22"/>
                <w:u w:val="none"/>
                <w:lang w:val="en-US" w:eastAsia="zh-CN" w:bidi="ar"/>
              </w:rPr>
              <w:t xml:space="preserve">空压机、气路</w:t>
            </w:r>
            <w:r/>
          </w:p>
        </w:tc>
        <w:tc>
          <w:tcPr>
            <w:tcBorders>
              <w:top w:val="single" w:color="auto" w:sz="4" w:space="0"/>
              <w:left w:val="single" w:color="auto" w:sz="4" w:space="0"/>
              <w:bottom w:val="single" w:color="auto" w:sz="4" w:space="0"/>
              <w:right w:val="single" w:color="auto" w:sz="4" w:space="0"/>
            </w:tcBorders>
            <w:tcW w:w="2863" w:type="dxa"/>
            <w:vAlign w:val="center"/>
            <w:textDirection w:val="lrTb"/>
            <w:noWrap w:val="false"/>
          </w:tcPr>
          <w:p>
            <w:pPr>
              <w:jc w:val="left"/>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i w:val="0"/>
                <w:iCs w:val="0"/>
                <w:color w:val="000000"/>
                <w:sz w:val="22"/>
                <w:szCs w:val="22"/>
                <w:u w:val="none"/>
                <w:lang w:val="en-US" w:eastAsia="zh-CN"/>
              </w:rPr>
              <w:t xml:space="preserve">排气量</w:t>
            </w:r>
            <w:r>
              <w:rPr>
                <w:rFonts w:hint="eastAsia" w:ascii="仿宋" w:hAnsi="仿宋" w:eastAsia="仿宋" w:cs="仿宋"/>
                <w:b w:val="0"/>
                <w:bCs w:val="0"/>
                <w:color w:val="000000"/>
                <w:sz w:val="22"/>
                <w:szCs w:val="22"/>
                <w:u w:val="none"/>
                <w:lang w:val="en-US" w:eastAsia="zh-CN" w:bidi="ar"/>
              </w:rPr>
              <w:t xml:space="preserve">0.36㎥/min</w:t>
            </w:r>
            <w:r/>
          </w:p>
        </w:tc>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lang w:val="en-US" w:eastAsia="zh-CN"/>
              </w:rPr>
            </w:pPr>
            <w:r>
              <w:rPr>
                <w:rFonts w:hint="eastAsia" w:ascii="仿宋" w:hAnsi="仿宋" w:eastAsia="仿宋" w:cs="仿宋"/>
                <w:b w:val="0"/>
                <w:bCs w:val="0"/>
                <w:color w:val="000000"/>
                <w:sz w:val="22"/>
                <w:szCs w:val="22"/>
                <w:lang w:val="en-US" w:eastAsia="zh-CN"/>
              </w:rPr>
            </w:r>
            <w:r/>
          </w:p>
        </w:tc>
      </w:tr>
    </w:tbl>
    <w:p>
      <w:pPr>
        <w:jc w:val="left"/>
        <w:keepLines w:val="0"/>
        <w:keepNext w:val="0"/>
        <w:pageBreakBefore w:val="0"/>
        <w:spacing w:line="420" w:lineRule="exact"/>
        <w:rPr>
          <w:rFonts w:hint="eastAsia" w:ascii="仿宋" w:hAnsi="仿宋" w:eastAsia="仿宋" w:cs="仿宋"/>
          <w:b w:val="0"/>
          <w:bCs w:val="0"/>
          <w:sz w:val="22"/>
          <w:szCs w:val="22"/>
          <w:lang w:val="en-US" w:eastAsia="zh-CN"/>
        </w:rPr>
      </w:pPr>
      <w:r>
        <w:rPr>
          <w:rFonts w:hint="eastAsia" w:ascii="仿宋" w:hAnsi="仿宋" w:eastAsia="仿宋" w:cs="仿宋"/>
          <w:b w:val="0"/>
          <w:bCs w:val="0"/>
          <w:sz w:val="22"/>
          <w:szCs w:val="22"/>
          <w:lang w:val="en-US" w:eastAsia="zh-CN"/>
        </w:rPr>
        <w:t xml:space="preserve">7.货物名称：钢板仓</w:t>
      </w:r>
      <w:r/>
    </w:p>
    <w:tbl>
      <w:tblPr>
        <w:tblStyle w:val="71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72"/>
        <w:gridCol w:w="3215"/>
        <w:gridCol w:w="1554"/>
        <w:gridCol w:w="1059"/>
        <w:gridCol w:w="957"/>
      </w:tblGrid>
      <w:tr>
        <w:trPr>
          <w:cantSplit/>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t xml:space="preserve">序号</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t xml:space="preserve">技术指标名称</w:t>
            </w:r>
            <w:r/>
          </w:p>
        </w:tc>
        <w:tc>
          <w:tcPr>
            <w:tcBorders>
              <w:top w:val="single" w:color="auto" w:sz="4" w:space="0"/>
              <w:left w:val="single" w:color="auto" w:sz="4" w:space="0"/>
              <w:bottom w:val="single" w:color="auto" w:sz="4" w:space="0"/>
              <w:right w:val="single" w:color="auto" w:sz="4" w:space="0"/>
            </w:tcBorders>
            <w:tcW w:w="2863"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t xml:space="preserve">竞争性</w:t>
            </w:r>
            <w:r>
              <w:rPr>
                <w:rFonts w:hint="eastAsia" w:ascii="仿宋" w:hAnsi="仿宋" w:eastAsia="仿宋" w:cs="仿宋"/>
                <w:b w:val="0"/>
                <w:bCs w:val="0"/>
                <w:color w:val="000000"/>
                <w:sz w:val="22"/>
                <w:szCs w:val="22"/>
                <w:lang w:val="en-US" w:eastAsia="zh-CN"/>
              </w:rPr>
              <w:t xml:space="preserve">谈判</w:t>
            </w:r>
            <w:r>
              <w:rPr>
                <w:rFonts w:hint="eastAsia" w:ascii="仿宋" w:hAnsi="仿宋" w:eastAsia="仿宋" w:cs="仿宋"/>
                <w:b w:val="0"/>
                <w:bCs w:val="0"/>
                <w:color w:val="000000"/>
                <w:sz w:val="22"/>
                <w:szCs w:val="22"/>
              </w:rPr>
              <w:t xml:space="preserve">文件规定要求</w:t>
            </w:r>
            <w:r/>
          </w:p>
        </w:tc>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t xml:space="preserve">供应商响应具体情况</w:t>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t xml:space="preserve">结论（正偏离、符合或负偏离）</w:t>
            </w:r>
            <w:r/>
          </w:p>
        </w:tc>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lang w:val="en-US" w:eastAsia="zh-CN"/>
              </w:rPr>
            </w:pPr>
            <w:r>
              <w:rPr>
                <w:rFonts w:hint="eastAsia" w:ascii="仿宋" w:hAnsi="仿宋" w:eastAsia="仿宋" w:cs="仿宋"/>
                <w:b w:val="0"/>
                <w:bCs w:val="0"/>
                <w:color w:val="000000"/>
                <w:sz w:val="22"/>
                <w:szCs w:val="22"/>
                <w:lang w:val="en-US" w:eastAsia="zh-CN"/>
              </w:rPr>
              <w:t xml:space="preserve">响应品牌型号</w:t>
            </w:r>
            <w:r/>
          </w:p>
        </w:tc>
      </w:tr>
      <w:tr>
        <w:trPr>
          <w:cantSplit/>
          <w:trHeight w:val="365"/>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lang w:val="en-US" w:eastAsia="zh-CN"/>
              </w:rPr>
            </w:pPr>
            <w:r>
              <w:rPr>
                <w:rFonts w:hint="eastAsia" w:ascii="仿宋" w:hAnsi="仿宋" w:eastAsia="仿宋" w:cs="仿宋"/>
                <w:b w:val="0"/>
                <w:bCs w:val="0"/>
                <w:color w:val="000000"/>
                <w:sz w:val="22"/>
                <w:szCs w:val="22"/>
                <w:lang w:val="en-US" w:eastAsia="zh-CN"/>
              </w:rPr>
              <w:t xml:space="preserve">1</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keepLines w:val="0"/>
              <w:keepNext w:val="0"/>
              <w:pageBreakBefore w:val="0"/>
              <w:spacing w:line="420" w:lineRule="exact"/>
              <w:widowControl/>
              <w:rPr>
                <w:rFonts w:hint="eastAsia" w:ascii="仿宋" w:hAnsi="仿宋" w:eastAsia="仿宋" w:cs="仿宋"/>
                <w:b w:val="0"/>
                <w:bCs w:val="0"/>
                <w:color w:val="000000"/>
                <w:sz w:val="22"/>
                <w:szCs w:val="22"/>
              </w:rPr>
              <w:suppressLineNumbers w:val="0"/>
            </w:pPr>
            <w:r>
              <w:rPr>
                <w:rFonts w:hint="eastAsia" w:ascii="仿宋" w:hAnsi="仿宋" w:eastAsia="仿宋" w:cs="仿宋"/>
                <w:b w:val="0"/>
                <w:bCs w:val="0"/>
                <w:i w:val="0"/>
                <w:iCs w:val="0"/>
                <w:color w:val="000000"/>
                <w:sz w:val="22"/>
                <w:szCs w:val="22"/>
                <w:u w:val="none"/>
                <w:lang w:val="en-US" w:eastAsia="zh-CN" w:bidi="ar"/>
              </w:rPr>
              <w:t xml:space="preserve">仓型</w:t>
            </w:r>
            <w:r/>
          </w:p>
        </w:tc>
        <w:tc>
          <w:tcPr>
            <w:tcBorders>
              <w:top w:val="single" w:color="auto" w:sz="4" w:space="0"/>
              <w:left w:val="single" w:color="auto" w:sz="4" w:space="0"/>
              <w:bottom w:val="single" w:color="auto" w:sz="4" w:space="0"/>
              <w:right w:val="single" w:color="auto" w:sz="4" w:space="0"/>
            </w:tcBorders>
            <w:tcW w:w="2863" w:type="dxa"/>
            <w:vAlign w:val="center"/>
            <w:textDirection w:val="lrTb"/>
            <w:noWrap w:val="false"/>
          </w:tcPr>
          <w:p>
            <w:pPr>
              <w:jc w:val="left"/>
              <w:keepLines w:val="0"/>
              <w:keepNext w:val="0"/>
              <w:pageBreakBefore w:val="0"/>
              <w:spacing w:line="420" w:lineRule="exact"/>
              <w:widowControl/>
              <w:rPr>
                <w:rFonts w:hint="eastAsia" w:ascii="仿宋" w:hAnsi="仿宋" w:eastAsia="仿宋" w:cs="仿宋"/>
                <w:b w:val="0"/>
                <w:bCs w:val="0"/>
                <w:color w:val="000000"/>
                <w:sz w:val="22"/>
                <w:szCs w:val="22"/>
              </w:rPr>
              <w:suppressLineNumbers w:val="0"/>
            </w:pPr>
            <w:r>
              <w:rPr>
                <w:rFonts w:hint="eastAsia" w:ascii="仿宋" w:hAnsi="仿宋" w:eastAsia="仿宋" w:cs="仿宋"/>
                <w:b w:val="0"/>
                <w:bCs w:val="0"/>
                <w:i w:val="0"/>
                <w:iCs w:val="0"/>
                <w:color w:val="000000"/>
                <w:sz w:val="22"/>
                <w:szCs w:val="22"/>
                <w:u w:val="none"/>
                <w:lang w:val="en-US" w:eastAsia="zh-CN" w:bidi="ar"/>
              </w:rPr>
              <w:t xml:space="preserve">Ø11m*16.8m，直径11000mm，檐高16800mm，15层。</w:t>
            </w:r>
            <w:r/>
          </w:p>
        </w:tc>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lang w:val="en-US" w:eastAsia="zh-CN"/>
              </w:rPr>
            </w:pPr>
            <w:r>
              <w:rPr>
                <w:rFonts w:hint="eastAsia" w:ascii="仿宋" w:hAnsi="仿宋" w:eastAsia="仿宋" w:cs="仿宋"/>
                <w:b w:val="0"/>
                <w:bCs w:val="0"/>
                <w:color w:val="000000"/>
                <w:sz w:val="22"/>
                <w:szCs w:val="22"/>
                <w:lang w:val="en-US" w:eastAsia="zh-CN"/>
              </w:rPr>
            </w:r>
            <w:r/>
          </w:p>
        </w:tc>
      </w:tr>
      <w:tr>
        <w:trPr>
          <w:cantSplit/>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lang w:val="en-US" w:eastAsia="zh-CN"/>
              </w:rPr>
            </w:pPr>
            <w:r>
              <w:rPr>
                <w:rFonts w:hint="eastAsia" w:ascii="仿宋" w:hAnsi="仿宋" w:eastAsia="仿宋" w:cs="仿宋"/>
                <w:b w:val="0"/>
                <w:bCs w:val="0"/>
                <w:color w:val="000000"/>
                <w:sz w:val="22"/>
                <w:szCs w:val="22"/>
                <w:lang w:val="en-US" w:eastAsia="zh-CN"/>
              </w:rPr>
              <w:t xml:space="preserve">2</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keepLines w:val="0"/>
              <w:keepNext w:val="0"/>
              <w:pageBreakBefore w:val="0"/>
              <w:spacing w:line="420" w:lineRule="exact"/>
              <w:widowControl/>
              <w:rPr>
                <w:rFonts w:hint="eastAsia" w:ascii="仿宋" w:hAnsi="仿宋" w:eastAsia="仿宋" w:cs="仿宋"/>
                <w:b w:val="0"/>
                <w:bCs w:val="0"/>
                <w:color w:val="000000"/>
                <w:sz w:val="22"/>
                <w:szCs w:val="22"/>
              </w:rPr>
              <w:suppressLineNumbers w:val="0"/>
            </w:pPr>
            <w:r>
              <w:rPr>
                <w:rFonts w:hint="eastAsia" w:ascii="仿宋" w:hAnsi="仿宋" w:eastAsia="仿宋" w:cs="仿宋"/>
                <w:b w:val="0"/>
                <w:bCs w:val="0"/>
                <w:i w:val="0"/>
                <w:iCs w:val="0"/>
                <w:color w:val="000000"/>
                <w:sz w:val="22"/>
                <w:szCs w:val="22"/>
                <w:u w:val="none"/>
                <w:lang w:val="en-US" w:eastAsia="zh-CN" w:bidi="ar"/>
              </w:rPr>
              <w:t xml:space="preserve">单仓容积</w:t>
            </w:r>
            <w:r/>
          </w:p>
        </w:tc>
        <w:tc>
          <w:tcPr>
            <w:tcBorders>
              <w:top w:val="single" w:color="auto" w:sz="4" w:space="0"/>
              <w:left w:val="single" w:color="auto" w:sz="4" w:space="0"/>
              <w:bottom w:val="single" w:color="auto" w:sz="4" w:space="0"/>
              <w:right w:val="single" w:color="auto" w:sz="4" w:space="0"/>
            </w:tcBorders>
            <w:tcW w:w="2863" w:type="dxa"/>
            <w:vAlign w:val="center"/>
            <w:textDirection w:val="lrTb"/>
            <w:noWrap w:val="false"/>
          </w:tcPr>
          <w:p>
            <w:pPr>
              <w:jc w:val="left"/>
              <w:keepLines w:val="0"/>
              <w:keepNext w:val="0"/>
              <w:pageBreakBefore w:val="0"/>
              <w:spacing w:line="420" w:lineRule="exact"/>
              <w:widowControl/>
              <w:rPr>
                <w:rFonts w:hint="eastAsia" w:ascii="仿宋" w:hAnsi="仿宋" w:eastAsia="仿宋" w:cs="仿宋"/>
                <w:b w:val="0"/>
                <w:bCs w:val="0"/>
                <w:color w:val="000000"/>
                <w:sz w:val="22"/>
                <w:szCs w:val="22"/>
              </w:rPr>
              <w:suppressLineNumbers w:val="0"/>
            </w:pPr>
            <w:r>
              <w:rPr>
                <w:rFonts w:hint="eastAsia" w:ascii="仿宋" w:hAnsi="仿宋" w:eastAsia="仿宋" w:cs="仿宋"/>
                <w:b w:val="0"/>
                <w:bCs w:val="0"/>
                <w:i w:val="0"/>
                <w:iCs w:val="0"/>
                <w:color w:val="000000"/>
                <w:sz w:val="22"/>
                <w:szCs w:val="22"/>
                <w:u w:val="none"/>
                <w:lang w:val="en-US" w:eastAsia="zh-CN" w:bidi="ar"/>
              </w:rPr>
              <w:t xml:space="preserve">不少于1851m³，仓顶倾角25°，顶高2.58m，仓顶入粮口Ø300mm。</w:t>
            </w:r>
            <w:r/>
          </w:p>
        </w:tc>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lang w:val="en-US" w:eastAsia="zh-CN"/>
              </w:rPr>
            </w:pPr>
            <w:r>
              <w:rPr>
                <w:rFonts w:hint="eastAsia" w:ascii="仿宋" w:hAnsi="仿宋" w:eastAsia="仿宋" w:cs="仿宋"/>
                <w:b w:val="0"/>
                <w:bCs w:val="0"/>
                <w:color w:val="000000"/>
                <w:sz w:val="22"/>
                <w:szCs w:val="22"/>
                <w:lang w:val="en-US" w:eastAsia="zh-CN"/>
              </w:rPr>
            </w:r>
            <w:r/>
          </w:p>
        </w:tc>
      </w:tr>
      <w:tr>
        <w:trPr>
          <w:cantSplit/>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lang w:val="en-US" w:eastAsia="zh-CN"/>
              </w:rPr>
            </w:pPr>
            <w:r>
              <w:rPr>
                <w:rFonts w:hint="eastAsia" w:ascii="仿宋" w:hAnsi="仿宋" w:eastAsia="仿宋" w:cs="仿宋"/>
                <w:b w:val="0"/>
                <w:bCs w:val="0"/>
                <w:color w:val="000000"/>
                <w:sz w:val="22"/>
                <w:szCs w:val="22"/>
                <w:lang w:val="en-US" w:eastAsia="zh-CN"/>
              </w:rPr>
              <w:t xml:space="preserve">3</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keepLines w:val="0"/>
              <w:keepNext w:val="0"/>
              <w:pageBreakBefore w:val="0"/>
              <w:spacing w:line="420" w:lineRule="exact"/>
              <w:widowControl/>
              <w:rPr>
                <w:rFonts w:hint="eastAsia" w:ascii="仿宋" w:hAnsi="仿宋" w:eastAsia="仿宋" w:cs="仿宋"/>
                <w:b w:val="0"/>
                <w:bCs w:val="0"/>
                <w:color w:val="000000"/>
                <w:sz w:val="22"/>
                <w:szCs w:val="22"/>
              </w:rPr>
              <w:suppressLineNumbers w:val="0"/>
            </w:pPr>
            <w:r>
              <w:rPr>
                <w:rFonts w:hint="eastAsia" w:ascii="仿宋" w:hAnsi="仿宋" w:eastAsia="仿宋" w:cs="仿宋"/>
                <w:b w:val="0"/>
                <w:bCs w:val="0"/>
                <w:i w:val="0"/>
                <w:iCs w:val="0"/>
                <w:color w:val="000000"/>
                <w:sz w:val="22"/>
                <w:szCs w:val="22"/>
                <w:u w:val="none"/>
                <w:lang w:val="en-US" w:eastAsia="zh-CN" w:bidi="ar"/>
              </w:rPr>
              <w:t xml:space="preserve">仓壁板</w:t>
            </w:r>
            <w:r/>
          </w:p>
        </w:tc>
        <w:tc>
          <w:tcPr>
            <w:tcBorders>
              <w:top w:val="single" w:color="auto" w:sz="4" w:space="0"/>
              <w:left w:val="single" w:color="auto" w:sz="4" w:space="0"/>
              <w:bottom w:val="single" w:color="auto" w:sz="4" w:space="0"/>
              <w:right w:val="single" w:color="auto" w:sz="4" w:space="0"/>
            </w:tcBorders>
            <w:tcW w:w="2863" w:type="dxa"/>
            <w:vAlign w:val="center"/>
            <w:textDirection w:val="lrTb"/>
            <w:noWrap w:val="false"/>
          </w:tcPr>
          <w:p>
            <w:pPr>
              <w:jc w:val="left"/>
              <w:keepLines w:val="0"/>
              <w:keepNext w:val="0"/>
              <w:pageBreakBefore w:val="0"/>
              <w:spacing w:line="420" w:lineRule="exact"/>
              <w:widowControl/>
              <w:rPr>
                <w:rFonts w:hint="eastAsia" w:ascii="仿宋" w:hAnsi="仿宋" w:eastAsia="仿宋" w:cs="仿宋"/>
                <w:b w:val="0"/>
                <w:bCs w:val="0"/>
                <w:color w:val="000000"/>
                <w:sz w:val="22"/>
                <w:szCs w:val="22"/>
              </w:rPr>
              <w:suppressLineNumbers w:val="0"/>
            </w:pPr>
            <w:r>
              <w:rPr>
                <w:rFonts w:hint="eastAsia" w:ascii="仿宋" w:hAnsi="仿宋" w:eastAsia="仿宋" w:cs="仿宋"/>
                <w:b w:val="0"/>
                <w:bCs w:val="0"/>
                <w:i w:val="0"/>
                <w:iCs w:val="0"/>
                <w:color w:val="000000"/>
                <w:sz w:val="22"/>
                <w:szCs w:val="22"/>
                <w:u w:val="none"/>
                <w:lang w:val="en-US" w:eastAsia="zh-CN" w:bidi="ar"/>
              </w:rPr>
              <w:t xml:space="preserve">压型波纹板，热镀锌防腐，镀锌量不少于275g/m²(双面)。</w:t>
            </w:r>
            <w:r/>
          </w:p>
        </w:tc>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lang w:val="en-US" w:eastAsia="zh-CN"/>
              </w:rPr>
            </w:pPr>
            <w:r>
              <w:rPr>
                <w:rFonts w:hint="eastAsia" w:ascii="仿宋" w:hAnsi="仿宋" w:eastAsia="仿宋" w:cs="仿宋"/>
                <w:b w:val="0"/>
                <w:bCs w:val="0"/>
                <w:color w:val="000000"/>
                <w:sz w:val="22"/>
                <w:szCs w:val="22"/>
                <w:lang w:val="en-US" w:eastAsia="zh-CN"/>
              </w:rPr>
            </w:r>
            <w:r/>
          </w:p>
        </w:tc>
      </w:tr>
      <w:tr>
        <w:trPr>
          <w:cantSplit/>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lang w:val="en-US" w:eastAsia="zh-CN"/>
              </w:rPr>
            </w:pPr>
            <w:r>
              <w:rPr>
                <w:rFonts w:hint="eastAsia" w:ascii="仿宋" w:hAnsi="仿宋" w:eastAsia="仿宋" w:cs="仿宋"/>
                <w:b w:val="0"/>
                <w:bCs w:val="0"/>
                <w:color w:val="000000"/>
                <w:sz w:val="22"/>
                <w:szCs w:val="22"/>
                <w:lang w:val="en-US" w:eastAsia="zh-CN"/>
              </w:rPr>
              <w:t xml:space="preserve">4</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keepLines w:val="0"/>
              <w:keepNext w:val="0"/>
              <w:pageBreakBefore w:val="0"/>
              <w:spacing w:line="420" w:lineRule="exact"/>
              <w:widowControl/>
              <w:rPr>
                <w:rFonts w:hint="eastAsia" w:ascii="仿宋" w:hAnsi="仿宋" w:eastAsia="仿宋" w:cs="仿宋"/>
                <w:b w:val="0"/>
                <w:bCs w:val="0"/>
                <w:color w:val="000000"/>
                <w:sz w:val="22"/>
                <w:szCs w:val="22"/>
              </w:rPr>
              <w:suppressLineNumbers w:val="0"/>
            </w:pPr>
            <w:r>
              <w:rPr>
                <w:rFonts w:hint="eastAsia" w:ascii="仿宋" w:hAnsi="仿宋" w:eastAsia="仿宋" w:cs="仿宋"/>
                <w:b w:val="0"/>
                <w:bCs w:val="0"/>
                <w:i w:val="0"/>
                <w:iCs w:val="0"/>
                <w:color w:val="000000"/>
                <w:sz w:val="22"/>
                <w:szCs w:val="22"/>
                <w:u w:val="none"/>
                <w:lang w:val="en-US" w:eastAsia="zh-CN" w:bidi="ar"/>
              </w:rPr>
              <w:t xml:space="preserve">立柱</w:t>
            </w:r>
            <w:r/>
          </w:p>
        </w:tc>
        <w:tc>
          <w:tcPr>
            <w:tcBorders>
              <w:top w:val="single" w:color="auto" w:sz="4" w:space="0"/>
              <w:left w:val="single" w:color="auto" w:sz="4" w:space="0"/>
              <w:bottom w:val="single" w:color="auto" w:sz="4" w:space="0"/>
              <w:right w:val="single" w:color="auto" w:sz="4" w:space="0"/>
            </w:tcBorders>
            <w:tcW w:w="2863" w:type="dxa"/>
            <w:vAlign w:val="center"/>
            <w:textDirection w:val="lrTb"/>
            <w:noWrap w:val="false"/>
          </w:tcPr>
          <w:p>
            <w:pPr>
              <w:jc w:val="left"/>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i w:val="0"/>
                <w:iCs w:val="0"/>
                <w:color w:val="000000"/>
                <w:sz w:val="22"/>
                <w:szCs w:val="22"/>
                <w:u w:val="none"/>
                <w:lang w:val="en-US" w:eastAsia="zh-CN" w:bidi="ar"/>
              </w:rPr>
              <w:t xml:space="preserve">双S型断面加强筋，沿圆周均布36根Ø600mm双层仓壁门，安装于最下层仓壁板上，外侧有平台仓顶骨架用18根C型钢檩条装配而成仓顶盖板由0.75mm热镀锌板压型，装配仓顶有1.2m高的护栏，配有2个自然通风帽，一个观察孔。</w:t>
            </w:r>
            <w:r/>
          </w:p>
        </w:tc>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lang w:val="en-US" w:eastAsia="zh-CN"/>
              </w:rPr>
            </w:pPr>
            <w:r>
              <w:rPr>
                <w:rFonts w:hint="eastAsia" w:ascii="仿宋" w:hAnsi="仿宋" w:eastAsia="仿宋" w:cs="仿宋"/>
                <w:b w:val="0"/>
                <w:bCs w:val="0"/>
                <w:color w:val="000000"/>
                <w:sz w:val="22"/>
                <w:szCs w:val="22"/>
                <w:lang w:val="en-US" w:eastAsia="zh-CN"/>
              </w:rPr>
            </w:r>
            <w:r/>
          </w:p>
        </w:tc>
      </w:tr>
      <w:tr>
        <w:trPr>
          <w:cantSplit/>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lang w:val="en-US" w:eastAsia="zh-CN"/>
              </w:rPr>
            </w:pPr>
            <w:r>
              <w:rPr>
                <w:rFonts w:hint="eastAsia" w:ascii="仿宋" w:hAnsi="仿宋" w:eastAsia="仿宋" w:cs="仿宋"/>
                <w:b w:val="0"/>
                <w:bCs w:val="0"/>
                <w:color w:val="000000"/>
                <w:sz w:val="22"/>
                <w:szCs w:val="22"/>
                <w:lang w:val="en-US" w:eastAsia="zh-CN"/>
              </w:rPr>
              <w:t xml:space="preserve">5</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keepLines w:val="0"/>
              <w:keepNext w:val="0"/>
              <w:pageBreakBefore w:val="0"/>
              <w:spacing w:line="420" w:lineRule="exact"/>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b w:val="0"/>
                <w:bCs w:val="0"/>
                <w:i w:val="0"/>
                <w:iCs w:val="0"/>
                <w:color w:val="000000"/>
                <w:sz w:val="22"/>
                <w:szCs w:val="22"/>
                <w:u w:val="none"/>
                <w:lang w:val="en-US" w:eastAsia="zh-CN" w:bidi="ar"/>
              </w:rPr>
              <w:t xml:space="preserve">基础</w:t>
            </w:r>
            <w:r/>
          </w:p>
        </w:tc>
        <w:tc>
          <w:tcPr>
            <w:tcBorders>
              <w:top w:val="single" w:color="auto" w:sz="4" w:space="0"/>
              <w:left w:val="single" w:color="auto" w:sz="4" w:space="0"/>
              <w:bottom w:val="single" w:color="auto" w:sz="4" w:space="0"/>
              <w:right w:val="single" w:color="auto" w:sz="4" w:space="0"/>
            </w:tcBorders>
            <w:tcW w:w="2863" w:type="dxa"/>
            <w:vAlign w:val="center"/>
            <w:textDirection w:val="lrTb"/>
            <w:noWrap w:val="false"/>
          </w:tcPr>
          <w:p>
            <w:pPr>
              <w:jc w:val="left"/>
              <w:keepLines w:val="0"/>
              <w:keepNext w:val="0"/>
              <w:pageBreakBefore w:val="0"/>
              <w:spacing w:line="420" w:lineRule="exact"/>
              <w:rPr>
                <w:rFonts w:hint="eastAsia" w:ascii="仿宋" w:hAnsi="仿宋" w:eastAsia="仿宋" w:cs="仿宋"/>
                <w:b w:val="0"/>
                <w:bCs w:val="0"/>
                <w:i w:val="0"/>
                <w:iCs w:val="0"/>
                <w:color w:val="000000"/>
                <w:sz w:val="22"/>
                <w:szCs w:val="22"/>
                <w:u w:val="none"/>
                <w:lang w:val="en-US" w:eastAsia="zh-CN" w:bidi="ar"/>
              </w:rPr>
            </w:pPr>
            <w:r>
              <w:rPr>
                <w:rFonts w:hint="eastAsia" w:ascii="仿宋" w:hAnsi="仿宋" w:eastAsia="仿宋" w:cs="仿宋"/>
                <w:b w:val="0"/>
                <w:bCs w:val="0"/>
                <w:i w:val="0"/>
                <w:iCs w:val="0"/>
                <w:color w:val="000000"/>
                <w:sz w:val="22"/>
                <w:szCs w:val="22"/>
                <w:u w:val="none"/>
                <w:lang w:val="en-US" w:eastAsia="zh-CN" w:bidi="ar"/>
              </w:rPr>
              <w:t xml:space="preserve">供应商须结合采购人提供场地条件进行设计施工，满足国家粮食钢板仓相关规范，基础设计满足当地地质条件。</w:t>
            </w:r>
            <w:r/>
          </w:p>
        </w:tc>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lang w:val="en-US" w:eastAsia="zh-CN"/>
              </w:rPr>
            </w:pPr>
            <w:r>
              <w:rPr>
                <w:rFonts w:hint="eastAsia" w:ascii="仿宋" w:hAnsi="仿宋" w:eastAsia="仿宋" w:cs="仿宋"/>
                <w:b w:val="0"/>
                <w:bCs w:val="0"/>
                <w:color w:val="000000"/>
                <w:sz w:val="22"/>
                <w:szCs w:val="22"/>
                <w:lang w:val="en-US" w:eastAsia="zh-CN"/>
              </w:rPr>
            </w:r>
            <w:r/>
          </w:p>
        </w:tc>
      </w:tr>
    </w:tbl>
    <w:p>
      <w:pPr>
        <w:numPr>
          <w:ilvl w:val="0"/>
          <w:numId w:val="0"/>
        </w:numPr>
        <w:jc w:val="left"/>
        <w:keepLines w:val="0"/>
        <w:keepNext w:val="0"/>
        <w:pageBreakBefore w:val="0"/>
        <w:spacing w:line="420" w:lineRule="exact"/>
        <w:tabs>
          <w:tab w:val="left" w:pos="672" w:leader="none"/>
        </w:tabs>
        <w:rPr>
          <w:rFonts w:hint="eastAsia" w:ascii="仿宋" w:hAnsi="仿宋" w:eastAsia="仿宋" w:cs="仿宋"/>
          <w:b w:val="0"/>
          <w:bCs w:val="0"/>
          <w:color w:val="000000"/>
          <w:sz w:val="22"/>
          <w:szCs w:val="22"/>
          <w:lang w:val="en-US" w:eastAsia="zh-CN" w:bidi="ar"/>
        </w:rPr>
      </w:pPr>
      <w:r>
        <w:rPr>
          <w:rFonts w:hint="eastAsia" w:ascii="仿宋" w:hAnsi="仿宋" w:eastAsia="仿宋" w:cs="仿宋"/>
          <w:b w:val="0"/>
          <w:bCs w:val="0"/>
          <w:color w:val="000000"/>
          <w:sz w:val="22"/>
          <w:szCs w:val="22"/>
          <w:lang w:val="en-US" w:eastAsia="zh-CN" w:bidi="ar"/>
        </w:rPr>
      </w:r>
      <w:r/>
    </w:p>
    <w:p>
      <w:pPr>
        <w:jc w:val="left"/>
        <w:keepLines w:val="0"/>
        <w:keepNext w:val="0"/>
        <w:pageBreakBefore w:val="0"/>
        <w:spacing w:line="420" w:lineRule="exact"/>
        <w:rPr>
          <w:rFonts w:hint="eastAsia" w:ascii="仿宋" w:hAnsi="仿宋" w:eastAsia="仿宋" w:cs="仿宋"/>
          <w:b w:val="0"/>
          <w:bCs w:val="0"/>
          <w:sz w:val="22"/>
          <w:szCs w:val="22"/>
          <w:lang w:val="en-US" w:eastAsia="zh-CN"/>
        </w:rPr>
      </w:pPr>
      <w:r>
        <w:rPr>
          <w:rFonts w:hint="eastAsia" w:ascii="仿宋" w:hAnsi="仿宋" w:eastAsia="仿宋" w:cs="仿宋"/>
          <w:b w:val="0"/>
          <w:bCs w:val="0"/>
          <w:sz w:val="22"/>
          <w:szCs w:val="22"/>
          <w:lang w:val="en-US" w:eastAsia="zh-CN"/>
        </w:rPr>
        <w:t xml:space="preserve">8.货物名称：钢板仓配套设备</w:t>
      </w:r>
      <w:r/>
    </w:p>
    <w:tbl>
      <w:tblPr>
        <w:tblStyle w:val="71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737"/>
        <w:gridCol w:w="3450"/>
        <w:gridCol w:w="1554"/>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t xml:space="preserve">序号</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t xml:space="preserve">技术指标名称</w:t>
            </w:r>
            <w:r/>
          </w:p>
        </w:tc>
        <w:tc>
          <w:tcPr>
            <w:tcBorders>
              <w:top w:val="single" w:color="auto" w:sz="4" w:space="0"/>
              <w:left w:val="single" w:color="auto" w:sz="4" w:space="0"/>
              <w:bottom w:val="single" w:color="auto" w:sz="4" w:space="0"/>
              <w:right w:val="single" w:color="auto" w:sz="4" w:space="0"/>
            </w:tcBorders>
            <w:tcW w:w="3450"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t xml:space="preserve">竞争性</w:t>
            </w:r>
            <w:r>
              <w:rPr>
                <w:rFonts w:hint="eastAsia" w:ascii="仿宋" w:hAnsi="仿宋" w:eastAsia="仿宋" w:cs="仿宋"/>
                <w:b w:val="0"/>
                <w:bCs w:val="0"/>
                <w:color w:val="000000"/>
                <w:sz w:val="22"/>
                <w:szCs w:val="22"/>
                <w:lang w:val="en-US" w:eastAsia="zh-CN"/>
              </w:rPr>
              <w:t xml:space="preserve">谈判</w:t>
            </w:r>
            <w:r>
              <w:rPr>
                <w:rFonts w:hint="eastAsia" w:ascii="仿宋" w:hAnsi="仿宋" w:eastAsia="仿宋" w:cs="仿宋"/>
                <w:b w:val="0"/>
                <w:bCs w:val="0"/>
                <w:color w:val="000000"/>
                <w:sz w:val="22"/>
                <w:szCs w:val="22"/>
              </w:rPr>
              <w:t xml:space="preserve">文件规定要求</w:t>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lang w:val="en-US" w:eastAsia="zh-CN"/>
              </w:rPr>
            </w:pPr>
            <w:r>
              <w:rPr>
                <w:rFonts w:hint="eastAsia" w:ascii="仿宋" w:hAnsi="仿宋" w:eastAsia="仿宋" w:cs="仿宋"/>
                <w:b w:val="0"/>
                <w:bCs w:val="0"/>
                <w:color w:val="000000"/>
                <w:sz w:val="22"/>
                <w:szCs w:val="22"/>
                <w:lang w:val="en-US" w:eastAsia="zh-CN"/>
              </w:rPr>
              <w:t xml:space="preserve">响应品牌型号</w:t>
            </w:r>
            <w:r/>
          </w:p>
        </w:tc>
      </w:tr>
      <w:tr>
        <w:trPr>
          <w:cantSplit/>
          <w:trHeight w:val="365"/>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keepLines w:val="0"/>
              <w:keepNext w:val="0"/>
              <w:pageBreakBefore w:val="0"/>
              <w:spacing w:line="420" w:lineRule="exact"/>
              <w:widowControl/>
              <w:rPr>
                <w:rFonts w:hint="eastAsia" w:ascii="仿宋" w:hAnsi="仿宋" w:eastAsia="仿宋" w:cs="仿宋"/>
                <w:b w:val="0"/>
                <w:bCs w:val="0"/>
                <w:color w:val="000000"/>
                <w:sz w:val="22"/>
                <w:szCs w:val="22"/>
                <w:lang w:val="en-US" w:eastAsia="zh-CN"/>
              </w:rPr>
              <w:suppressLineNumbers w:val="0"/>
            </w:pPr>
            <w:r>
              <w:rPr>
                <w:rFonts w:hint="eastAsia" w:ascii="仿宋" w:hAnsi="仿宋" w:eastAsia="仿宋" w:cs="仿宋"/>
                <w:b w:val="0"/>
                <w:bCs w:val="0"/>
                <w:i w:val="0"/>
                <w:iCs w:val="0"/>
                <w:color w:val="000000"/>
                <w:sz w:val="22"/>
                <w:szCs w:val="22"/>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val="false"/>
          </w:tcPr>
          <w:p>
            <w:pPr>
              <w:jc w:val="center"/>
              <w:keepLines w:val="0"/>
              <w:keepNext w:val="0"/>
              <w:pageBreakBefore w:val="0"/>
              <w:spacing w:line="420" w:lineRule="exact"/>
              <w:widowControl/>
              <w:rPr>
                <w:rFonts w:hint="eastAsia" w:ascii="仿宋" w:hAnsi="仿宋" w:eastAsia="仿宋" w:cs="仿宋"/>
                <w:b w:val="0"/>
                <w:bCs w:val="0"/>
                <w:color w:val="000000"/>
                <w:sz w:val="22"/>
                <w:szCs w:val="22"/>
                <w:lang w:val="en-US"/>
              </w:rPr>
              <w:suppressLineNumbers w:val="0"/>
            </w:pPr>
            <w:r>
              <w:rPr>
                <w:rFonts w:hint="eastAsia" w:ascii="仿宋" w:hAnsi="仿宋" w:eastAsia="仿宋" w:cs="仿宋"/>
                <w:b w:val="0"/>
                <w:bCs w:val="0"/>
                <w:i w:val="0"/>
                <w:iCs w:val="0"/>
                <w:color w:val="000000"/>
                <w:sz w:val="22"/>
                <w:szCs w:val="22"/>
                <w:u w:val="none"/>
                <w:lang w:val="en-US" w:eastAsia="zh-CN" w:bidi="ar"/>
              </w:rPr>
              <w:t xml:space="preserve">1#入仓刮板机</w:t>
            </w:r>
            <w:r/>
          </w:p>
        </w:tc>
        <w:tc>
          <w:tcPr>
            <w:tcBorders>
              <w:top w:val="single" w:color="auto" w:sz="4" w:space="0"/>
              <w:left w:val="single" w:color="auto" w:sz="4" w:space="0"/>
              <w:bottom w:val="single" w:color="auto" w:sz="4" w:space="0"/>
              <w:right w:val="single" w:color="auto" w:sz="4" w:space="0"/>
            </w:tcBorders>
            <w:tcW w:w="3450" w:type="dxa"/>
            <w:vAlign w:val="center"/>
            <w:textDirection w:val="lrTb"/>
            <w:noWrap w:val="false"/>
          </w:tcPr>
          <w:p>
            <w:pPr>
              <w:jc w:val="left"/>
              <w:keepLines w:val="0"/>
              <w:keepNext w:val="0"/>
              <w:pageBreakBefore w:val="0"/>
              <w:spacing w:line="420" w:lineRule="exact"/>
              <w:widowControl/>
              <w:rPr>
                <w:rFonts w:hint="eastAsia" w:ascii="仿宋" w:hAnsi="仿宋" w:eastAsia="仿宋" w:cs="仿宋"/>
                <w:b w:val="0"/>
                <w:bCs w:val="0"/>
                <w:color w:val="000000"/>
                <w:sz w:val="22"/>
                <w:szCs w:val="22"/>
              </w:rPr>
              <w:suppressLineNumbers w:val="0"/>
            </w:pPr>
            <w:r>
              <w:rPr>
                <w:rFonts w:hint="eastAsia" w:ascii="仿宋" w:hAnsi="仿宋" w:eastAsia="仿宋" w:cs="仿宋"/>
                <w:b w:val="0"/>
                <w:bCs w:val="0"/>
                <w:i w:val="0"/>
                <w:iCs w:val="0"/>
                <w:color w:val="000000"/>
                <w:sz w:val="22"/>
                <w:szCs w:val="22"/>
                <w:u w:val="none"/>
                <w:lang w:val="en-US" w:eastAsia="zh-CN" w:bidi="ar"/>
              </w:rPr>
              <w:t xml:space="preserve">19.2米长，喷涂防腐处理，电机减速机选用硬齿减速，国标电机。动力部分防雨罩，安装采用螺栓装配，拆装方便，要做到防雨。刮板机做好防跑灰处理，加密封胶条。刮板机尾部弧形设计。</w:t>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lang w:val="en-US" w:eastAsia="zh-CN"/>
              </w:rPr>
            </w:pPr>
            <w:r>
              <w:rPr>
                <w:rFonts w:hint="eastAsia" w:ascii="仿宋" w:hAnsi="仿宋" w:eastAsia="仿宋" w:cs="仿宋"/>
                <w:b w:val="0"/>
                <w:bCs w:val="0"/>
                <w:color w:val="000000"/>
                <w:sz w:val="22"/>
                <w:szCs w:val="22"/>
                <w:lang w:val="en-US" w:eastAsia="zh-CN"/>
              </w:rPr>
            </w:r>
            <w:r/>
          </w:p>
        </w:tc>
      </w:tr>
      <w:tr>
        <w:trPr>
          <w:cantSplit/>
          <w:trHeight w:val="365"/>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keepLines w:val="0"/>
              <w:keepNext w:val="0"/>
              <w:pageBreakBefore w:val="0"/>
              <w:spacing w:line="420" w:lineRule="exact"/>
              <w:widowControl/>
              <w:rPr>
                <w:rFonts w:hint="eastAsia" w:ascii="仿宋" w:hAnsi="仿宋" w:eastAsia="仿宋" w:cs="仿宋"/>
                <w:b w:val="0"/>
                <w:bCs w:val="0"/>
                <w:color w:val="000000"/>
                <w:sz w:val="22"/>
                <w:szCs w:val="22"/>
                <w:lang w:val="en-US" w:eastAsia="zh-CN"/>
              </w:rPr>
              <w:suppressLineNumbers w:val="0"/>
            </w:pPr>
            <w:r>
              <w:rPr>
                <w:rFonts w:hint="eastAsia" w:ascii="仿宋" w:hAnsi="仿宋" w:eastAsia="仿宋" w:cs="仿宋"/>
                <w:b w:val="0"/>
                <w:bCs w:val="0"/>
                <w:i w:val="0"/>
                <w:iCs w:val="0"/>
                <w:color w:val="000000"/>
                <w:sz w:val="22"/>
                <w:szCs w:val="22"/>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val="false"/>
          </w:tcPr>
          <w:p>
            <w:pPr>
              <w:jc w:val="center"/>
              <w:keepLines w:val="0"/>
              <w:keepNext w:val="0"/>
              <w:pageBreakBefore w:val="0"/>
              <w:spacing w:line="420" w:lineRule="exact"/>
              <w:widowControl/>
              <w:rPr>
                <w:rFonts w:hint="eastAsia" w:ascii="仿宋" w:hAnsi="仿宋" w:eastAsia="仿宋" w:cs="仿宋"/>
                <w:b w:val="0"/>
                <w:bCs w:val="0"/>
                <w:color w:val="000000"/>
                <w:sz w:val="22"/>
                <w:szCs w:val="22"/>
                <w:u w:val="none"/>
                <w:lang w:val="en-US" w:eastAsia="zh-CN" w:bidi="ar"/>
              </w:rPr>
              <w:suppressLineNumbers w:val="0"/>
            </w:pPr>
            <w:r>
              <w:rPr>
                <w:rFonts w:hint="eastAsia" w:ascii="仿宋" w:hAnsi="仿宋" w:eastAsia="仿宋" w:cs="仿宋"/>
                <w:b w:val="0"/>
                <w:bCs w:val="0"/>
                <w:i w:val="0"/>
                <w:iCs w:val="0"/>
                <w:color w:val="000000"/>
                <w:sz w:val="22"/>
                <w:szCs w:val="22"/>
                <w:u w:val="none"/>
                <w:lang w:val="en-US" w:eastAsia="zh-CN" w:bidi="ar"/>
              </w:rPr>
              <w:t xml:space="preserve">2#入仓刮板机</w:t>
            </w:r>
            <w:r/>
          </w:p>
        </w:tc>
        <w:tc>
          <w:tcPr>
            <w:tcBorders>
              <w:top w:val="single" w:color="auto" w:sz="4" w:space="0"/>
              <w:left w:val="single" w:color="auto" w:sz="4" w:space="0"/>
              <w:bottom w:val="single" w:color="auto" w:sz="4" w:space="0"/>
              <w:right w:val="single" w:color="auto" w:sz="4" w:space="0"/>
            </w:tcBorders>
            <w:tcW w:w="3450" w:type="dxa"/>
            <w:vAlign w:val="center"/>
            <w:textDirection w:val="lrTb"/>
            <w:noWrap w:val="false"/>
          </w:tcPr>
          <w:p>
            <w:pPr>
              <w:jc w:val="left"/>
              <w:keepLines w:val="0"/>
              <w:keepNext w:val="0"/>
              <w:pageBreakBefore w:val="0"/>
              <w:spacing w:line="420" w:lineRule="exact"/>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b w:val="0"/>
                <w:bCs w:val="0"/>
                <w:i w:val="0"/>
                <w:iCs w:val="0"/>
                <w:color w:val="000000"/>
                <w:sz w:val="22"/>
                <w:szCs w:val="22"/>
                <w:u w:val="none"/>
                <w:lang w:val="en-US" w:eastAsia="zh-CN" w:bidi="ar"/>
              </w:rPr>
              <w:t xml:space="preserve">14.2米长，喷涂防腐处理，电机减速机选用硬齿减速，国标电机。动力部分防雨罩，安装采用螺栓装配，拆装方便，要做到防雨。刮板机做好防跑灰处理，加密封胶条。刮板机尾部弧形设计。</w:t>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lang w:val="en-US" w:eastAsia="zh-CN"/>
              </w:rPr>
            </w:pPr>
            <w:r>
              <w:rPr>
                <w:rFonts w:hint="eastAsia" w:ascii="仿宋" w:hAnsi="仿宋" w:eastAsia="仿宋" w:cs="仿宋"/>
                <w:b w:val="0"/>
                <w:bCs w:val="0"/>
                <w:color w:val="000000"/>
                <w:sz w:val="22"/>
                <w:szCs w:val="22"/>
                <w:lang w:val="en-US" w:eastAsia="zh-CN"/>
              </w:rPr>
            </w:r>
            <w:r/>
          </w:p>
        </w:tc>
      </w:tr>
      <w:tr>
        <w:trPr>
          <w:cantSplit/>
          <w:trHeight w:val="365"/>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keepLines w:val="0"/>
              <w:keepNext w:val="0"/>
              <w:pageBreakBefore w:val="0"/>
              <w:spacing w:line="420" w:lineRule="exact"/>
              <w:widowControl/>
              <w:rPr>
                <w:rFonts w:hint="eastAsia" w:ascii="仿宋" w:hAnsi="仿宋" w:eastAsia="仿宋" w:cs="仿宋"/>
                <w:b w:val="0"/>
                <w:bCs w:val="0"/>
                <w:color w:val="000000"/>
                <w:sz w:val="22"/>
                <w:szCs w:val="22"/>
                <w:lang w:val="en-US" w:eastAsia="zh-CN"/>
              </w:rPr>
              <w:suppressLineNumbers w:val="0"/>
            </w:pPr>
            <w:r>
              <w:rPr>
                <w:rFonts w:hint="eastAsia" w:ascii="仿宋" w:hAnsi="仿宋" w:eastAsia="仿宋" w:cs="仿宋"/>
                <w:b w:val="0"/>
                <w:bCs w:val="0"/>
                <w:i w:val="0"/>
                <w:iCs w:val="0"/>
                <w:color w:val="000000"/>
                <w:sz w:val="22"/>
                <w:szCs w:val="22"/>
                <w:u w:val="none"/>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val="false"/>
          </w:tcPr>
          <w:p>
            <w:pPr>
              <w:jc w:val="center"/>
              <w:keepLines w:val="0"/>
              <w:keepNext w:val="0"/>
              <w:pageBreakBefore w:val="0"/>
              <w:spacing w:line="420" w:lineRule="exact"/>
              <w:widowControl/>
              <w:rPr>
                <w:rFonts w:hint="eastAsia" w:ascii="仿宋" w:hAnsi="仿宋" w:eastAsia="仿宋" w:cs="仿宋"/>
                <w:b w:val="0"/>
                <w:bCs w:val="0"/>
                <w:color w:val="000000"/>
                <w:sz w:val="22"/>
                <w:szCs w:val="22"/>
                <w:u w:val="none"/>
                <w:lang w:val="en-US" w:eastAsia="zh-CN" w:bidi="ar"/>
              </w:rPr>
              <w:suppressLineNumbers w:val="0"/>
            </w:pPr>
            <w:r>
              <w:rPr>
                <w:rFonts w:hint="eastAsia" w:ascii="仿宋" w:hAnsi="仿宋" w:eastAsia="仿宋" w:cs="仿宋"/>
                <w:b w:val="0"/>
                <w:bCs w:val="0"/>
                <w:i w:val="0"/>
                <w:iCs w:val="0"/>
                <w:color w:val="000000"/>
                <w:sz w:val="22"/>
                <w:szCs w:val="22"/>
                <w:u w:val="none"/>
                <w:lang w:val="en-US" w:eastAsia="zh-CN" w:bidi="ar"/>
              </w:rPr>
              <w:t xml:space="preserve">1#提升机</w:t>
            </w:r>
            <w:r/>
          </w:p>
        </w:tc>
        <w:tc>
          <w:tcPr>
            <w:tcBorders>
              <w:top w:val="single" w:color="auto" w:sz="4" w:space="0"/>
              <w:left w:val="single" w:color="auto" w:sz="4" w:space="0"/>
              <w:bottom w:val="single" w:color="auto" w:sz="4" w:space="0"/>
              <w:right w:val="single" w:color="auto" w:sz="4" w:space="0"/>
            </w:tcBorders>
            <w:tcW w:w="3450" w:type="dxa"/>
            <w:vAlign w:val="center"/>
            <w:textDirection w:val="lrTb"/>
            <w:noWrap w:val="false"/>
          </w:tcPr>
          <w:p>
            <w:pPr>
              <w:jc w:val="left"/>
              <w:keepLines w:val="0"/>
              <w:keepNext w:val="0"/>
              <w:pageBreakBefore w:val="0"/>
              <w:spacing w:line="420" w:lineRule="exact"/>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b w:val="0"/>
                <w:bCs w:val="0"/>
                <w:i w:val="0"/>
                <w:iCs w:val="0"/>
                <w:color w:val="000000"/>
                <w:sz w:val="22"/>
                <w:szCs w:val="22"/>
                <w:u w:val="none"/>
                <w:lang w:val="en-US" w:eastAsia="zh-CN" w:bidi="ar"/>
              </w:rPr>
              <w:t xml:space="preserve">36.7米，头轮覆胶，防止皮带机打滑，皮带采高强度EP带，高强度 塑料畚头，配备止逆装置，装有皮带张紧装置，轴承采用优质轴承提升机管壁镀锌。</w:t>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lang w:val="en-US" w:eastAsia="zh-CN"/>
              </w:rPr>
            </w:pPr>
            <w:r>
              <w:rPr>
                <w:rFonts w:hint="eastAsia" w:ascii="仿宋" w:hAnsi="仿宋" w:eastAsia="仿宋" w:cs="仿宋"/>
                <w:b w:val="0"/>
                <w:bCs w:val="0"/>
                <w:color w:val="000000"/>
                <w:sz w:val="22"/>
                <w:szCs w:val="22"/>
                <w:lang w:val="en-US" w:eastAsia="zh-CN"/>
              </w:rPr>
            </w:r>
            <w:r/>
          </w:p>
        </w:tc>
      </w:tr>
      <w:tr>
        <w:trPr>
          <w:cantSplit/>
          <w:trHeight w:val="365"/>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keepLines w:val="0"/>
              <w:keepNext w:val="0"/>
              <w:pageBreakBefore w:val="0"/>
              <w:spacing w:line="420" w:lineRule="exact"/>
              <w:widowControl/>
              <w:rPr>
                <w:rFonts w:hint="eastAsia" w:ascii="仿宋" w:hAnsi="仿宋" w:eastAsia="仿宋" w:cs="仿宋"/>
                <w:b w:val="0"/>
                <w:bCs w:val="0"/>
                <w:color w:val="000000"/>
                <w:sz w:val="22"/>
                <w:szCs w:val="22"/>
                <w:lang w:val="en-US" w:eastAsia="zh-CN"/>
              </w:rPr>
              <w:suppressLineNumbers w:val="0"/>
            </w:pPr>
            <w:r>
              <w:rPr>
                <w:rFonts w:hint="eastAsia" w:ascii="仿宋" w:hAnsi="仿宋" w:eastAsia="仿宋" w:cs="仿宋"/>
                <w:b w:val="0"/>
                <w:bCs w:val="0"/>
                <w:i w:val="0"/>
                <w:iCs w:val="0"/>
                <w:color w:val="000000"/>
                <w:sz w:val="22"/>
                <w:szCs w:val="22"/>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val="false"/>
          </w:tcPr>
          <w:p>
            <w:pPr>
              <w:jc w:val="center"/>
              <w:keepLines w:val="0"/>
              <w:keepNext w:val="0"/>
              <w:pageBreakBefore w:val="0"/>
              <w:spacing w:line="420" w:lineRule="exact"/>
              <w:widowControl/>
              <w:rPr>
                <w:rFonts w:hint="eastAsia" w:ascii="仿宋" w:hAnsi="仿宋" w:eastAsia="仿宋" w:cs="仿宋"/>
                <w:b w:val="0"/>
                <w:bCs w:val="0"/>
                <w:color w:val="000000"/>
                <w:sz w:val="22"/>
                <w:szCs w:val="22"/>
                <w:u w:val="none"/>
                <w:lang w:val="en-US" w:eastAsia="zh-CN" w:bidi="ar"/>
              </w:rPr>
              <w:suppressLineNumbers w:val="0"/>
            </w:pPr>
            <w:r>
              <w:rPr>
                <w:rFonts w:hint="eastAsia" w:ascii="仿宋" w:hAnsi="仿宋" w:eastAsia="仿宋" w:cs="仿宋"/>
                <w:b w:val="0"/>
                <w:bCs w:val="0"/>
                <w:i w:val="0"/>
                <w:iCs w:val="0"/>
                <w:color w:val="000000"/>
                <w:sz w:val="22"/>
                <w:szCs w:val="22"/>
                <w:u w:val="none"/>
                <w:lang w:val="en-US" w:eastAsia="zh-CN" w:bidi="ar"/>
              </w:rPr>
              <w:t xml:space="preserve">1#提升机井架</w:t>
            </w:r>
            <w:r/>
          </w:p>
        </w:tc>
        <w:tc>
          <w:tcPr>
            <w:tcBorders>
              <w:top w:val="single" w:color="auto" w:sz="4" w:space="0"/>
              <w:left w:val="single" w:color="auto" w:sz="4" w:space="0"/>
              <w:bottom w:val="single" w:color="auto" w:sz="4" w:space="0"/>
              <w:right w:val="single" w:color="auto" w:sz="4" w:space="0"/>
            </w:tcBorders>
            <w:tcW w:w="3450" w:type="dxa"/>
            <w:vAlign w:val="center"/>
            <w:textDirection w:val="lrTb"/>
            <w:noWrap w:val="false"/>
          </w:tcPr>
          <w:p>
            <w:pPr>
              <w:jc w:val="left"/>
              <w:keepLines w:val="0"/>
              <w:keepNext w:val="0"/>
              <w:pageBreakBefore w:val="0"/>
              <w:spacing w:line="420" w:lineRule="exact"/>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b w:val="0"/>
                <w:bCs w:val="0"/>
                <w:i w:val="0"/>
                <w:iCs w:val="0"/>
                <w:color w:val="000000"/>
                <w:sz w:val="22"/>
                <w:szCs w:val="22"/>
                <w:u w:val="none"/>
                <w:lang w:val="en-US" w:eastAsia="zh-CN" w:bidi="ar"/>
              </w:rPr>
              <w:t xml:space="preserve">全部采用镀锌。主材料为国标100#100#角钢，辅助横支撑为特制63#角钢，斜拉为特制50#角钢。每隔2米一层转向休息平台、折返步梯和安全扶手，顶部加简易遮雨棚。</w:t>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lang w:val="en-US" w:eastAsia="zh-CN"/>
              </w:rPr>
            </w:pPr>
            <w:r>
              <w:rPr>
                <w:rFonts w:hint="eastAsia" w:ascii="仿宋" w:hAnsi="仿宋" w:eastAsia="仿宋" w:cs="仿宋"/>
                <w:b w:val="0"/>
                <w:bCs w:val="0"/>
                <w:color w:val="000000"/>
                <w:sz w:val="22"/>
                <w:szCs w:val="22"/>
                <w:lang w:val="en-US" w:eastAsia="zh-CN"/>
              </w:rPr>
            </w:r>
            <w:r/>
          </w:p>
        </w:tc>
      </w:tr>
      <w:tr>
        <w:trPr>
          <w:cantSplit/>
          <w:trHeight w:val="365"/>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keepLines w:val="0"/>
              <w:keepNext w:val="0"/>
              <w:pageBreakBefore w:val="0"/>
              <w:spacing w:line="420" w:lineRule="exact"/>
              <w:widowControl/>
              <w:rPr>
                <w:rFonts w:hint="eastAsia" w:ascii="仿宋" w:hAnsi="仿宋" w:eastAsia="仿宋" w:cs="仿宋"/>
                <w:b w:val="0"/>
                <w:bCs w:val="0"/>
                <w:color w:val="000000"/>
                <w:sz w:val="22"/>
                <w:szCs w:val="22"/>
                <w:lang w:val="en-US" w:eastAsia="zh-CN"/>
              </w:rPr>
              <w:suppressLineNumbers w:val="0"/>
            </w:pPr>
            <w:r>
              <w:rPr>
                <w:rFonts w:hint="eastAsia" w:ascii="仿宋" w:hAnsi="仿宋" w:eastAsia="仿宋" w:cs="仿宋"/>
                <w:b w:val="0"/>
                <w:bCs w:val="0"/>
                <w:i w:val="0"/>
                <w:iCs w:val="0"/>
                <w:color w:val="000000"/>
                <w:sz w:val="22"/>
                <w:szCs w:val="22"/>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val="false"/>
          </w:tcPr>
          <w:p>
            <w:pPr>
              <w:jc w:val="center"/>
              <w:keepLines w:val="0"/>
              <w:keepNext w:val="0"/>
              <w:pageBreakBefore w:val="0"/>
              <w:spacing w:line="420" w:lineRule="exact"/>
              <w:widowControl/>
              <w:rPr>
                <w:rFonts w:hint="eastAsia" w:ascii="仿宋" w:hAnsi="仿宋" w:eastAsia="仿宋" w:cs="仿宋"/>
                <w:b w:val="0"/>
                <w:bCs w:val="0"/>
                <w:color w:val="000000"/>
                <w:sz w:val="22"/>
                <w:szCs w:val="22"/>
                <w:u w:val="none"/>
                <w:lang w:val="en-US" w:eastAsia="zh-CN" w:bidi="ar"/>
              </w:rPr>
              <w:suppressLineNumbers w:val="0"/>
            </w:pPr>
            <w:r>
              <w:rPr>
                <w:rFonts w:hint="eastAsia" w:ascii="仿宋" w:hAnsi="仿宋" w:eastAsia="仿宋" w:cs="仿宋"/>
                <w:b w:val="0"/>
                <w:bCs w:val="0"/>
                <w:i w:val="0"/>
                <w:iCs w:val="0"/>
                <w:color w:val="000000"/>
                <w:sz w:val="22"/>
                <w:szCs w:val="22"/>
                <w:u w:val="none"/>
                <w:lang w:val="en-US" w:eastAsia="zh-CN" w:bidi="ar"/>
              </w:rPr>
              <w:t xml:space="preserve">入仓溜管及悬梯</w:t>
            </w:r>
            <w:r/>
          </w:p>
        </w:tc>
        <w:tc>
          <w:tcPr>
            <w:tcBorders>
              <w:top w:val="single" w:color="auto" w:sz="4" w:space="0"/>
              <w:left w:val="single" w:color="auto" w:sz="4" w:space="0"/>
              <w:bottom w:val="single" w:color="auto" w:sz="4" w:space="0"/>
              <w:right w:val="single" w:color="auto" w:sz="4" w:space="0"/>
            </w:tcBorders>
            <w:tcW w:w="3450" w:type="dxa"/>
            <w:vAlign w:val="center"/>
            <w:textDirection w:val="lrTb"/>
            <w:noWrap w:val="false"/>
          </w:tcPr>
          <w:p>
            <w:pPr>
              <w:jc w:val="left"/>
              <w:keepLines w:val="0"/>
              <w:keepNext w:val="0"/>
              <w:pageBreakBefore w:val="0"/>
              <w:spacing w:line="420" w:lineRule="exact"/>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b w:val="0"/>
                <w:bCs w:val="0"/>
                <w:i w:val="0"/>
                <w:iCs w:val="0"/>
                <w:color w:val="000000"/>
                <w:sz w:val="22"/>
                <w:szCs w:val="22"/>
                <w:u w:val="none"/>
                <w:lang w:val="en-US" w:eastAsia="zh-CN" w:bidi="ar"/>
              </w:rPr>
              <w:t xml:space="preserve">镀锌材质制作，玻璃溜管内衬，配置悬梯方便上下及检修。</w:t>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lang w:val="en-US" w:eastAsia="zh-CN"/>
              </w:rPr>
            </w:pPr>
            <w:r>
              <w:rPr>
                <w:rFonts w:hint="eastAsia" w:ascii="仿宋" w:hAnsi="仿宋" w:eastAsia="仿宋" w:cs="仿宋"/>
                <w:b w:val="0"/>
                <w:bCs w:val="0"/>
                <w:color w:val="000000"/>
                <w:sz w:val="22"/>
                <w:szCs w:val="22"/>
                <w:lang w:val="en-US" w:eastAsia="zh-CN"/>
              </w:rPr>
            </w:r>
            <w:r/>
          </w:p>
        </w:tc>
      </w:tr>
      <w:tr>
        <w:trPr>
          <w:cantSplit/>
          <w:trHeight w:val="365"/>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keepLines w:val="0"/>
              <w:keepNext w:val="0"/>
              <w:pageBreakBefore w:val="0"/>
              <w:spacing w:line="420" w:lineRule="exact"/>
              <w:widowControl/>
              <w:rPr>
                <w:rFonts w:hint="eastAsia" w:ascii="仿宋" w:hAnsi="仿宋" w:eastAsia="仿宋" w:cs="仿宋"/>
                <w:b w:val="0"/>
                <w:bCs w:val="0"/>
                <w:color w:val="000000"/>
                <w:sz w:val="22"/>
                <w:szCs w:val="22"/>
                <w:lang w:val="en-US" w:eastAsia="zh-CN"/>
              </w:rPr>
              <w:suppressLineNumbers w:val="0"/>
            </w:pPr>
            <w:r>
              <w:rPr>
                <w:rFonts w:hint="eastAsia" w:ascii="仿宋" w:hAnsi="仿宋" w:eastAsia="仿宋" w:cs="仿宋"/>
                <w:b w:val="0"/>
                <w:bCs w:val="0"/>
                <w:i w:val="0"/>
                <w:iCs w:val="0"/>
                <w:color w:val="000000"/>
                <w:sz w:val="22"/>
                <w:szCs w:val="22"/>
                <w:u w:val="none"/>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val="false"/>
          </w:tcPr>
          <w:p>
            <w:pPr>
              <w:jc w:val="center"/>
              <w:keepLines w:val="0"/>
              <w:keepNext w:val="0"/>
              <w:pageBreakBefore w:val="0"/>
              <w:spacing w:line="420" w:lineRule="exact"/>
              <w:widowControl/>
              <w:rPr>
                <w:rFonts w:hint="eastAsia" w:ascii="仿宋" w:hAnsi="仿宋" w:eastAsia="仿宋" w:cs="仿宋"/>
                <w:b w:val="0"/>
                <w:bCs w:val="0"/>
                <w:color w:val="000000"/>
                <w:sz w:val="22"/>
                <w:szCs w:val="22"/>
                <w:u w:val="none"/>
                <w:lang w:val="en-US" w:eastAsia="zh-CN" w:bidi="ar"/>
              </w:rPr>
              <w:suppressLineNumbers w:val="0"/>
            </w:pPr>
            <w:r>
              <w:rPr>
                <w:rFonts w:hint="eastAsia" w:ascii="仿宋" w:hAnsi="仿宋" w:eastAsia="仿宋" w:cs="仿宋"/>
                <w:b w:val="0"/>
                <w:bCs w:val="0"/>
                <w:i w:val="0"/>
                <w:iCs w:val="0"/>
                <w:color w:val="000000"/>
                <w:sz w:val="22"/>
                <w:szCs w:val="22"/>
                <w:u w:val="none"/>
                <w:lang w:val="en-US" w:eastAsia="zh-CN" w:bidi="ar"/>
              </w:rPr>
              <w:t xml:space="preserve">上下缓冲器</w:t>
            </w:r>
            <w:r/>
          </w:p>
        </w:tc>
        <w:tc>
          <w:tcPr>
            <w:tcBorders>
              <w:top w:val="single" w:color="auto" w:sz="4" w:space="0"/>
              <w:left w:val="single" w:color="auto" w:sz="4" w:space="0"/>
              <w:bottom w:val="single" w:color="auto" w:sz="4" w:space="0"/>
              <w:right w:val="single" w:color="auto" w:sz="4" w:space="0"/>
            </w:tcBorders>
            <w:tcW w:w="3450" w:type="dxa"/>
            <w:vAlign w:val="center"/>
            <w:textDirection w:val="lrTb"/>
            <w:noWrap w:val="false"/>
          </w:tcPr>
          <w:p>
            <w:pPr>
              <w:jc w:val="left"/>
              <w:keepLines w:val="0"/>
              <w:keepNext w:val="0"/>
              <w:pageBreakBefore w:val="0"/>
              <w:spacing w:line="420" w:lineRule="exact"/>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b w:val="0"/>
                <w:bCs w:val="0"/>
                <w:i w:val="0"/>
                <w:iCs w:val="0"/>
                <w:color w:val="000000"/>
                <w:sz w:val="22"/>
                <w:szCs w:val="22"/>
                <w:u w:val="none"/>
                <w:lang w:val="en-US" w:eastAsia="zh-CN" w:bidi="ar"/>
              </w:rPr>
              <w:t xml:space="preserve">消除物料冲击力，调整物料入仓流向</w:t>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lang w:val="en-US" w:eastAsia="zh-CN"/>
              </w:rPr>
            </w:pPr>
            <w:r>
              <w:rPr>
                <w:rFonts w:hint="eastAsia" w:ascii="仿宋" w:hAnsi="仿宋" w:eastAsia="仿宋" w:cs="仿宋"/>
                <w:b w:val="0"/>
                <w:bCs w:val="0"/>
                <w:color w:val="000000"/>
                <w:sz w:val="22"/>
                <w:szCs w:val="22"/>
                <w:lang w:val="en-US" w:eastAsia="zh-CN"/>
              </w:rPr>
            </w:r>
            <w:r/>
          </w:p>
        </w:tc>
      </w:tr>
      <w:tr>
        <w:trPr>
          <w:cantSplit/>
          <w:trHeight w:val="365"/>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keepLines w:val="0"/>
              <w:keepNext w:val="0"/>
              <w:pageBreakBefore w:val="0"/>
              <w:spacing w:line="420" w:lineRule="exact"/>
              <w:widowControl/>
              <w:rPr>
                <w:rFonts w:hint="eastAsia" w:ascii="仿宋" w:hAnsi="仿宋" w:eastAsia="仿宋" w:cs="仿宋"/>
                <w:b w:val="0"/>
                <w:bCs w:val="0"/>
                <w:color w:val="000000"/>
                <w:sz w:val="22"/>
                <w:szCs w:val="22"/>
                <w:lang w:val="en-US" w:eastAsia="zh-CN"/>
              </w:rPr>
              <w:suppressLineNumbers w:val="0"/>
            </w:pPr>
            <w:r>
              <w:rPr>
                <w:rFonts w:hint="eastAsia" w:ascii="仿宋" w:hAnsi="仿宋" w:eastAsia="仿宋" w:cs="仿宋"/>
                <w:b w:val="0"/>
                <w:bCs w:val="0"/>
                <w:i w:val="0"/>
                <w:iCs w:val="0"/>
                <w:color w:val="000000"/>
                <w:sz w:val="22"/>
                <w:szCs w:val="22"/>
                <w:u w:val="none"/>
                <w:lang w:val="en-US" w:eastAsia="zh-CN" w:bidi="ar"/>
              </w:rPr>
              <w:t xml:space="preserve">7</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val="false"/>
          </w:tcPr>
          <w:p>
            <w:pPr>
              <w:jc w:val="center"/>
              <w:keepLines w:val="0"/>
              <w:keepNext w:val="0"/>
              <w:pageBreakBefore w:val="0"/>
              <w:spacing w:line="420" w:lineRule="exact"/>
              <w:widowControl/>
              <w:rPr>
                <w:rFonts w:hint="eastAsia" w:ascii="仿宋" w:hAnsi="仿宋" w:eastAsia="仿宋" w:cs="仿宋"/>
                <w:b w:val="0"/>
                <w:bCs w:val="0"/>
                <w:color w:val="000000"/>
                <w:sz w:val="22"/>
                <w:szCs w:val="22"/>
                <w:u w:val="none"/>
                <w:lang w:val="en-US" w:eastAsia="zh-CN" w:bidi="ar"/>
              </w:rPr>
              <w:suppressLineNumbers w:val="0"/>
            </w:pPr>
            <w:r>
              <w:rPr>
                <w:rFonts w:hint="eastAsia" w:ascii="仿宋" w:hAnsi="仿宋" w:eastAsia="仿宋" w:cs="仿宋"/>
                <w:b w:val="0"/>
                <w:bCs w:val="0"/>
                <w:i w:val="0"/>
                <w:iCs w:val="0"/>
                <w:color w:val="000000"/>
                <w:sz w:val="22"/>
                <w:szCs w:val="22"/>
                <w:u w:val="none"/>
                <w:lang w:val="en-US" w:eastAsia="zh-CN" w:bidi="ar"/>
              </w:rPr>
              <w:t xml:space="preserve">3#入仓刮板机</w:t>
            </w:r>
            <w:r/>
          </w:p>
        </w:tc>
        <w:tc>
          <w:tcPr>
            <w:tcBorders>
              <w:top w:val="single" w:color="auto" w:sz="4" w:space="0"/>
              <w:left w:val="single" w:color="auto" w:sz="4" w:space="0"/>
              <w:bottom w:val="single" w:color="auto" w:sz="4" w:space="0"/>
              <w:right w:val="single" w:color="auto" w:sz="4" w:space="0"/>
            </w:tcBorders>
            <w:tcW w:w="3450" w:type="dxa"/>
            <w:vAlign w:val="center"/>
            <w:textDirection w:val="lrTb"/>
            <w:noWrap w:val="false"/>
          </w:tcPr>
          <w:p>
            <w:pPr>
              <w:jc w:val="left"/>
              <w:keepLines w:val="0"/>
              <w:keepNext w:val="0"/>
              <w:pageBreakBefore w:val="0"/>
              <w:spacing w:line="420" w:lineRule="exact"/>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b w:val="0"/>
                <w:bCs w:val="0"/>
                <w:i w:val="0"/>
                <w:iCs w:val="0"/>
                <w:color w:val="000000"/>
                <w:sz w:val="22"/>
                <w:szCs w:val="22"/>
                <w:u w:val="none"/>
                <w:lang w:val="en-US" w:eastAsia="zh-CN" w:bidi="ar"/>
              </w:rPr>
              <w:t xml:space="preserve">6.2米长，喷涂防腐处理，电机减速机选用硬齿减速，国标电机。动力部分防雨罩，安装采用螺栓装配，拆装方便，要做到防雨。刮板机做好防跑灰处理，加密封胶条。刮板机尾部弧形设计。</w:t>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lang w:val="en-US" w:eastAsia="zh-CN"/>
              </w:rPr>
            </w:pPr>
            <w:r>
              <w:rPr>
                <w:rFonts w:hint="eastAsia" w:ascii="仿宋" w:hAnsi="仿宋" w:eastAsia="仿宋" w:cs="仿宋"/>
                <w:b w:val="0"/>
                <w:bCs w:val="0"/>
                <w:color w:val="000000"/>
                <w:sz w:val="22"/>
                <w:szCs w:val="22"/>
                <w:lang w:val="en-US" w:eastAsia="zh-CN"/>
              </w:rPr>
            </w:r>
            <w:r/>
          </w:p>
        </w:tc>
      </w:tr>
      <w:tr>
        <w:trPr>
          <w:cantSplit/>
          <w:trHeight w:val="365"/>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keepLines w:val="0"/>
              <w:keepNext w:val="0"/>
              <w:pageBreakBefore w:val="0"/>
              <w:spacing w:line="420" w:lineRule="exact"/>
              <w:widowControl/>
              <w:rPr>
                <w:rFonts w:hint="eastAsia" w:ascii="仿宋" w:hAnsi="仿宋" w:eastAsia="仿宋" w:cs="仿宋"/>
                <w:b w:val="0"/>
                <w:bCs w:val="0"/>
                <w:color w:val="000000"/>
                <w:sz w:val="22"/>
                <w:szCs w:val="22"/>
                <w:lang w:val="en-US" w:eastAsia="zh-CN"/>
              </w:rPr>
              <w:suppressLineNumbers w:val="0"/>
            </w:pPr>
            <w:r>
              <w:rPr>
                <w:rFonts w:hint="eastAsia" w:ascii="仿宋" w:hAnsi="仿宋" w:eastAsia="仿宋" w:cs="仿宋"/>
                <w:b w:val="0"/>
                <w:bCs w:val="0"/>
                <w:i w:val="0"/>
                <w:iCs w:val="0"/>
                <w:color w:val="000000"/>
                <w:sz w:val="22"/>
                <w:szCs w:val="22"/>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val="false"/>
          </w:tcPr>
          <w:p>
            <w:pPr>
              <w:jc w:val="center"/>
              <w:keepLines w:val="0"/>
              <w:keepNext w:val="0"/>
              <w:pageBreakBefore w:val="0"/>
              <w:spacing w:line="420" w:lineRule="exact"/>
              <w:widowControl/>
              <w:rPr>
                <w:rFonts w:hint="eastAsia" w:ascii="仿宋" w:hAnsi="仿宋" w:eastAsia="仿宋" w:cs="仿宋"/>
                <w:b w:val="0"/>
                <w:bCs w:val="0"/>
                <w:color w:val="000000"/>
                <w:sz w:val="22"/>
                <w:szCs w:val="22"/>
                <w:u w:val="none"/>
                <w:lang w:val="en-US" w:eastAsia="zh-CN" w:bidi="ar"/>
              </w:rPr>
              <w:suppressLineNumbers w:val="0"/>
            </w:pPr>
            <w:r>
              <w:rPr>
                <w:rFonts w:hint="eastAsia" w:ascii="仿宋" w:hAnsi="仿宋" w:eastAsia="仿宋" w:cs="仿宋"/>
                <w:b w:val="0"/>
                <w:bCs w:val="0"/>
                <w:i w:val="0"/>
                <w:iCs w:val="0"/>
                <w:color w:val="000000"/>
                <w:sz w:val="22"/>
                <w:szCs w:val="22"/>
                <w:u w:val="none"/>
                <w:lang w:val="en-US" w:eastAsia="zh-CN" w:bidi="ar"/>
              </w:rPr>
              <w:t xml:space="preserve">电动方三通</w:t>
            </w:r>
            <w:r/>
          </w:p>
        </w:tc>
        <w:tc>
          <w:tcPr>
            <w:tcBorders>
              <w:top w:val="single" w:color="auto" w:sz="4" w:space="0"/>
              <w:left w:val="single" w:color="auto" w:sz="4" w:space="0"/>
              <w:bottom w:val="single" w:color="auto" w:sz="4" w:space="0"/>
              <w:right w:val="single" w:color="auto" w:sz="4" w:space="0"/>
            </w:tcBorders>
            <w:tcW w:w="3450" w:type="dxa"/>
            <w:vAlign w:val="center"/>
            <w:textDirection w:val="lrTb"/>
            <w:noWrap w:val="false"/>
          </w:tcPr>
          <w:p>
            <w:pPr>
              <w:jc w:val="left"/>
              <w:keepLines w:val="0"/>
              <w:keepNext w:val="0"/>
              <w:pageBreakBefore w:val="0"/>
              <w:spacing w:line="420" w:lineRule="exact"/>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b w:val="0"/>
                <w:bCs w:val="0"/>
                <w:i w:val="0"/>
                <w:iCs w:val="0"/>
                <w:color w:val="000000"/>
                <w:sz w:val="22"/>
                <w:szCs w:val="22"/>
                <w:u w:val="none"/>
                <w:lang w:val="en-US" w:eastAsia="zh-CN" w:bidi="ar"/>
              </w:rPr>
              <w:t xml:space="preserve">电动控制物料流向。</w:t>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lang w:val="en-US" w:eastAsia="zh-CN"/>
              </w:rPr>
            </w:pPr>
            <w:r>
              <w:rPr>
                <w:rFonts w:hint="eastAsia" w:ascii="仿宋" w:hAnsi="仿宋" w:eastAsia="仿宋" w:cs="仿宋"/>
                <w:b w:val="0"/>
                <w:bCs w:val="0"/>
                <w:color w:val="000000"/>
                <w:sz w:val="22"/>
                <w:szCs w:val="22"/>
                <w:lang w:val="en-US" w:eastAsia="zh-CN"/>
              </w:rPr>
            </w:r>
            <w:r/>
          </w:p>
        </w:tc>
      </w:tr>
      <w:tr>
        <w:trPr>
          <w:cantSplit/>
          <w:trHeight w:val="365"/>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keepLines w:val="0"/>
              <w:keepNext w:val="0"/>
              <w:pageBreakBefore w:val="0"/>
              <w:spacing w:line="420" w:lineRule="exact"/>
              <w:widowControl/>
              <w:rPr>
                <w:rFonts w:hint="eastAsia" w:ascii="仿宋" w:hAnsi="仿宋" w:eastAsia="仿宋" w:cs="仿宋"/>
                <w:b w:val="0"/>
                <w:bCs w:val="0"/>
                <w:color w:val="000000"/>
                <w:sz w:val="22"/>
                <w:szCs w:val="22"/>
                <w:lang w:val="en-US" w:eastAsia="zh-CN"/>
              </w:rPr>
              <w:suppressLineNumbers w:val="0"/>
            </w:pPr>
            <w:r>
              <w:rPr>
                <w:rFonts w:hint="eastAsia" w:ascii="仿宋" w:hAnsi="仿宋" w:eastAsia="仿宋" w:cs="仿宋"/>
                <w:b w:val="0"/>
                <w:bCs w:val="0"/>
                <w:i w:val="0"/>
                <w:iCs w:val="0"/>
                <w:color w:val="000000"/>
                <w:sz w:val="22"/>
                <w:szCs w:val="22"/>
                <w:u w:val="none"/>
                <w:lang w:val="en-US" w:eastAsia="zh-CN" w:bidi="ar"/>
              </w:rPr>
              <w:t xml:space="preserve">9</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val="false"/>
          </w:tcPr>
          <w:p>
            <w:pPr>
              <w:jc w:val="center"/>
              <w:keepLines w:val="0"/>
              <w:keepNext w:val="0"/>
              <w:pageBreakBefore w:val="0"/>
              <w:spacing w:line="420" w:lineRule="exact"/>
              <w:widowControl/>
              <w:rPr>
                <w:rFonts w:hint="eastAsia" w:ascii="仿宋" w:hAnsi="仿宋" w:eastAsia="仿宋" w:cs="仿宋"/>
                <w:b w:val="0"/>
                <w:bCs w:val="0"/>
                <w:color w:val="000000"/>
                <w:sz w:val="22"/>
                <w:szCs w:val="22"/>
                <w:u w:val="none"/>
                <w:lang w:val="en-US" w:eastAsia="zh-CN" w:bidi="ar"/>
              </w:rPr>
              <w:suppressLineNumbers w:val="0"/>
            </w:pPr>
            <w:r>
              <w:rPr>
                <w:rFonts w:hint="eastAsia" w:ascii="仿宋" w:hAnsi="仿宋" w:eastAsia="仿宋" w:cs="仿宋"/>
                <w:b w:val="0"/>
                <w:bCs w:val="0"/>
                <w:i w:val="0"/>
                <w:iCs w:val="0"/>
                <w:color w:val="000000"/>
                <w:sz w:val="22"/>
                <w:szCs w:val="22"/>
                <w:u w:val="none"/>
                <w:lang w:val="en-US" w:eastAsia="zh-CN" w:bidi="ar"/>
              </w:rPr>
              <w:t xml:space="preserve">溜管</w:t>
            </w:r>
            <w:r/>
          </w:p>
        </w:tc>
        <w:tc>
          <w:tcPr>
            <w:tcBorders>
              <w:top w:val="single" w:color="auto" w:sz="4" w:space="0"/>
              <w:left w:val="single" w:color="auto" w:sz="4" w:space="0"/>
              <w:bottom w:val="single" w:color="auto" w:sz="4" w:space="0"/>
              <w:right w:val="single" w:color="auto" w:sz="4" w:space="0"/>
            </w:tcBorders>
            <w:tcW w:w="3450" w:type="dxa"/>
            <w:vAlign w:val="center"/>
            <w:textDirection w:val="lrTb"/>
            <w:noWrap w:val="false"/>
          </w:tcPr>
          <w:p>
            <w:pPr>
              <w:jc w:val="left"/>
              <w:keepLines w:val="0"/>
              <w:keepNext w:val="0"/>
              <w:pageBreakBefore w:val="0"/>
              <w:spacing w:line="420" w:lineRule="exact"/>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300*300mm*2m,</w:t>
            </w:r>
            <w:r>
              <w:rPr>
                <w:rFonts w:hint="eastAsia" w:ascii="仿宋" w:hAnsi="仿宋" w:eastAsia="仿宋" w:cs="仿宋"/>
                <w:b w:val="0"/>
                <w:bCs w:val="0"/>
                <w:i w:val="0"/>
                <w:iCs w:val="0"/>
                <w:color w:val="000000"/>
                <w:sz w:val="22"/>
                <w:szCs w:val="22"/>
                <w:u w:val="none"/>
                <w:lang w:val="en-US" w:eastAsia="zh-CN" w:bidi="ar"/>
              </w:rPr>
              <w:t xml:space="preserve">镀锌材质制作，玻璃溜管内衬。</w:t>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lang w:val="en-US" w:eastAsia="zh-CN"/>
              </w:rPr>
            </w:pPr>
            <w:r>
              <w:rPr>
                <w:rFonts w:hint="eastAsia" w:ascii="仿宋" w:hAnsi="仿宋" w:eastAsia="仿宋" w:cs="仿宋"/>
                <w:b w:val="0"/>
                <w:bCs w:val="0"/>
                <w:color w:val="000000"/>
                <w:sz w:val="22"/>
                <w:szCs w:val="22"/>
                <w:lang w:val="en-US" w:eastAsia="zh-CN"/>
              </w:rPr>
            </w:r>
            <w:r/>
          </w:p>
        </w:tc>
      </w:tr>
      <w:tr>
        <w:trPr>
          <w:cantSplit/>
          <w:trHeight w:val="365"/>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keepLines w:val="0"/>
              <w:keepNext w:val="0"/>
              <w:pageBreakBefore w:val="0"/>
              <w:spacing w:line="420" w:lineRule="exact"/>
              <w:widowControl/>
              <w:rPr>
                <w:rFonts w:hint="eastAsia" w:ascii="仿宋" w:hAnsi="仿宋" w:eastAsia="仿宋" w:cs="仿宋"/>
                <w:b w:val="0"/>
                <w:bCs w:val="0"/>
                <w:color w:val="000000"/>
                <w:sz w:val="22"/>
                <w:szCs w:val="22"/>
                <w:lang w:val="en-US" w:eastAsia="zh-CN"/>
              </w:rPr>
              <w:suppressLineNumbers w:val="0"/>
            </w:pPr>
            <w:r>
              <w:rPr>
                <w:rFonts w:hint="eastAsia" w:ascii="仿宋" w:hAnsi="仿宋" w:eastAsia="仿宋" w:cs="仿宋"/>
                <w:b w:val="0"/>
                <w:bCs w:val="0"/>
                <w:i w:val="0"/>
                <w:iCs w:val="0"/>
                <w:color w:val="000000"/>
                <w:sz w:val="22"/>
                <w:szCs w:val="22"/>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val="false"/>
          </w:tcPr>
          <w:p>
            <w:pPr>
              <w:jc w:val="center"/>
              <w:keepLines w:val="0"/>
              <w:keepNext w:val="0"/>
              <w:pageBreakBefore w:val="0"/>
              <w:spacing w:line="420" w:lineRule="exact"/>
              <w:widowControl/>
              <w:rPr>
                <w:rFonts w:hint="eastAsia" w:ascii="仿宋" w:hAnsi="仿宋" w:eastAsia="仿宋" w:cs="仿宋"/>
                <w:b w:val="0"/>
                <w:bCs w:val="0"/>
                <w:color w:val="000000"/>
                <w:sz w:val="22"/>
                <w:szCs w:val="22"/>
                <w:u w:val="none"/>
                <w:lang w:val="en-US" w:eastAsia="zh-CN" w:bidi="ar"/>
              </w:rPr>
              <w:suppressLineNumbers w:val="0"/>
            </w:pPr>
            <w:r>
              <w:rPr>
                <w:rFonts w:hint="eastAsia" w:ascii="仿宋" w:hAnsi="仿宋" w:eastAsia="仿宋" w:cs="仿宋"/>
                <w:b w:val="0"/>
                <w:bCs w:val="0"/>
                <w:i w:val="0"/>
                <w:iCs w:val="0"/>
                <w:color w:val="000000"/>
                <w:sz w:val="22"/>
                <w:szCs w:val="22"/>
                <w:u w:val="none"/>
                <w:lang w:val="en-US" w:eastAsia="zh-CN" w:bidi="ar"/>
              </w:rPr>
              <w:t xml:space="preserve">4#入仓刮板机</w:t>
            </w:r>
            <w:r/>
          </w:p>
        </w:tc>
        <w:tc>
          <w:tcPr>
            <w:tcBorders>
              <w:top w:val="single" w:color="auto" w:sz="4" w:space="0"/>
              <w:left w:val="single" w:color="auto" w:sz="4" w:space="0"/>
              <w:bottom w:val="single" w:color="auto" w:sz="4" w:space="0"/>
              <w:right w:val="single" w:color="auto" w:sz="4" w:space="0"/>
            </w:tcBorders>
            <w:tcW w:w="3450" w:type="dxa"/>
            <w:vAlign w:val="center"/>
            <w:textDirection w:val="lrTb"/>
            <w:noWrap w:val="false"/>
          </w:tcPr>
          <w:p>
            <w:pPr>
              <w:jc w:val="left"/>
              <w:keepLines w:val="0"/>
              <w:keepNext w:val="0"/>
              <w:pageBreakBefore w:val="0"/>
              <w:spacing w:line="420" w:lineRule="exact"/>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b w:val="0"/>
                <w:bCs w:val="0"/>
                <w:i w:val="0"/>
                <w:iCs w:val="0"/>
                <w:color w:val="000000"/>
                <w:sz w:val="22"/>
                <w:szCs w:val="22"/>
                <w:u w:val="none"/>
                <w:lang w:val="en-US" w:eastAsia="zh-CN" w:bidi="ar"/>
              </w:rPr>
              <w:t xml:space="preserve">14.2米长，喷涂防腐处理，电机减速机选用硬齿减速，国标电机。动力部分防雨罩，安装采用螺栓装配，拆装方便，要做到防雨。刮板机做好防跑灰处理，加密封胶条。刮板机尾部弧形设计。</w:t>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lang w:val="en-US" w:eastAsia="zh-CN"/>
              </w:rPr>
            </w:pPr>
            <w:r>
              <w:rPr>
                <w:rFonts w:hint="eastAsia" w:ascii="仿宋" w:hAnsi="仿宋" w:eastAsia="仿宋" w:cs="仿宋"/>
                <w:b w:val="0"/>
                <w:bCs w:val="0"/>
                <w:color w:val="000000"/>
                <w:sz w:val="22"/>
                <w:szCs w:val="22"/>
                <w:lang w:val="en-US" w:eastAsia="zh-CN"/>
              </w:rPr>
            </w:r>
            <w:r/>
          </w:p>
        </w:tc>
      </w:tr>
      <w:tr>
        <w:trPr>
          <w:cantSplit/>
          <w:trHeight w:val="365"/>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keepLines w:val="0"/>
              <w:keepNext w:val="0"/>
              <w:pageBreakBefore w:val="0"/>
              <w:spacing w:line="420" w:lineRule="exact"/>
              <w:widowControl/>
              <w:rPr>
                <w:rFonts w:hint="eastAsia" w:ascii="仿宋" w:hAnsi="仿宋" w:eastAsia="仿宋" w:cs="仿宋"/>
                <w:b w:val="0"/>
                <w:bCs w:val="0"/>
                <w:color w:val="000000"/>
                <w:sz w:val="22"/>
                <w:szCs w:val="22"/>
                <w:lang w:val="en-US" w:eastAsia="zh-CN"/>
              </w:rPr>
              <w:suppressLineNumbers w:val="0"/>
            </w:pPr>
            <w:r>
              <w:rPr>
                <w:rFonts w:hint="eastAsia" w:ascii="仿宋" w:hAnsi="仿宋" w:eastAsia="仿宋" w:cs="仿宋"/>
                <w:b w:val="0"/>
                <w:bCs w:val="0"/>
                <w:i w:val="0"/>
                <w:iCs w:val="0"/>
                <w:color w:val="000000"/>
                <w:sz w:val="22"/>
                <w:szCs w:val="22"/>
                <w:u w:val="none"/>
                <w:lang w:val="en-US" w:eastAsia="zh-CN" w:bidi="ar"/>
              </w:rPr>
              <w:t xml:space="preserve">11</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val="false"/>
          </w:tcPr>
          <w:p>
            <w:pPr>
              <w:jc w:val="center"/>
              <w:keepLines w:val="0"/>
              <w:keepNext w:val="0"/>
              <w:pageBreakBefore w:val="0"/>
              <w:spacing w:line="420" w:lineRule="exact"/>
              <w:widowControl/>
              <w:rPr>
                <w:rFonts w:hint="eastAsia" w:ascii="仿宋" w:hAnsi="仿宋" w:eastAsia="仿宋" w:cs="仿宋"/>
                <w:b w:val="0"/>
                <w:bCs w:val="0"/>
                <w:color w:val="000000"/>
                <w:sz w:val="22"/>
                <w:szCs w:val="22"/>
                <w:u w:val="none"/>
                <w:lang w:val="en-US" w:eastAsia="zh-CN" w:bidi="ar"/>
              </w:rPr>
              <w:suppressLineNumbers w:val="0"/>
            </w:pPr>
            <w:r>
              <w:rPr>
                <w:rFonts w:hint="eastAsia" w:ascii="仿宋" w:hAnsi="仿宋" w:eastAsia="仿宋" w:cs="仿宋"/>
                <w:b w:val="0"/>
                <w:bCs w:val="0"/>
                <w:i w:val="0"/>
                <w:iCs w:val="0"/>
                <w:color w:val="000000"/>
                <w:sz w:val="22"/>
                <w:szCs w:val="22"/>
                <w:u w:val="none"/>
                <w:lang w:val="en-US" w:eastAsia="zh-CN" w:bidi="ar"/>
              </w:rPr>
              <w:t xml:space="preserve">电动方三通</w:t>
            </w:r>
            <w:r/>
          </w:p>
        </w:tc>
        <w:tc>
          <w:tcPr>
            <w:tcBorders>
              <w:top w:val="single" w:color="auto" w:sz="4" w:space="0"/>
              <w:left w:val="single" w:color="auto" w:sz="4" w:space="0"/>
              <w:bottom w:val="single" w:color="auto" w:sz="4" w:space="0"/>
              <w:right w:val="single" w:color="auto" w:sz="4" w:space="0"/>
            </w:tcBorders>
            <w:tcW w:w="3450" w:type="dxa"/>
            <w:vAlign w:val="center"/>
            <w:textDirection w:val="lrTb"/>
            <w:noWrap w:val="false"/>
          </w:tcPr>
          <w:p>
            <w:pPr>
              <w:jc w:val="left"/>
              <w:keepLines w:val="0"/>
              <w:keepNext w:val="0"/>
              <w:pageBreakBefore w:val="0"/>
              <w:spacing w:line="420" w:lineRule="exact"/>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b w:val="0"/>
                <w:bCs w:val="0"/>
                <w:i w:val="0"/>
                <w:iCs w:val="0"/>
                <w:color w:val="000000"/>
                <w:sz w:val="22"/>
                <w:szCs w:val="22"/>
                <w:u w:val="none"/>
                <w:lang w:val="en-US" w:eastAsia="zh-CN" w:bidi="ar"/>
              </w:rPr>
              <w:t xml:space="preserve">电动控制物料流向。</w:t>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lang w:val="en-US" w:eastAsia="zh-CN"/>
              </w:rPr>
            </w:pPr>
            <w:r>
              <w:rPr>
                <w:rFonts w:hint="eastAsia" w:ascii="仿宋" w:hAnsi="仿宋" w:eastAsia="仿宋" w:cs="仿宋"/>
                <w:b w:val="0"/>
                <w:bCs w:val="0"/>
                <w:color w:val="000000"/>
                <w:sz w:val="22"/>
                <w:szCs w:val="22"/>
                <w:lang w:val="en-US" w:eastAsia="zh-CN"/>
              </w:rPr>
            </w:r>
            <w:r/>
          </w:p>
        </w:tc>
      </w:tr>
      <w:tr>
        <w:trPr>
          <w:cantSplit/>
          <w:trHeight w:val="365"/>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keepLines w:val="0"/>
              <w:keepNext w:val="0"/>
              <w:pageBreakBefore w:val="0"/>
              <w:spacing w:line="420" w:lineRule="exact"/>
              <w:widowControl/>
              <w:rPr>
                <w:rFonts w:hint="eastAsia" w:ascii="仿宋" w:hAnsi="仿宋" w:eastAsia="仿宋" w:cs="仿宋"/>
                <w:b w:val="0"/>
                <w:bCs w:val="0"/>
                <w:color w:val="000000"/>
                <w:sz w:val="22"/>
                <w:szCs w:val="22"/>
                <w:lang w:val="en-US" w:eastAsia="zh-CN"/>
              </w:rPr>
              <w:suppressLineNumbers w:val="0"/>
            </w:pPr>
            <w:r>
              <w:rPr>
                <w:rFonts w:hint="eastAsia" w:ascii="仿宋" w:hAnsi="仿宋" w:eastAsia="仿宋" w:cs="仿宋"/>
                <w:b w:val="0"/>
                <w:bCs w:val="0"/>
                <w:i w:val="0"/>
                <w:iCs w:val="0"/>
                <w:color w:val="000000"/>
                <w:sz w:val="22"/>
                <w:szCs w:val="22"/>
                <w:u w:val="none"/>
                <w:lang w:val="en-US" w:eastAsia="zh-CN" w:bidi="ar"/>
              </w:rPr>
              <w:t xml:space="preserve">12</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val="false"/>
          </w:tcPr>
          <w:p>
            <w:pPr>
              <w:jc w:val="center"/>
              <w:keepLines w:val="0"/>
              <w:keepNext w:val="0"/>
              <w:pageBreakBefore w:val="0"/>
              <w:spacing w:line="420" w:lineRule="exact"/>
              <w:widowControl/>
              <w:rPr>
                <w:rFonts w:hint="eastAsia" w:ascii="仿宋" w:hAnsi="仿宋" w:eastAsia="仿宋" w:cs="仿宋"/>
                <w:b w:val="0"/>
                <w:bCs w:val="0"/>
                <w:color w:val="000000"/>
                <w:sz w:val="22"/>
                <w:szCs w:val="22"/>
                <w:u w:val="none"/>
                <w:lang w:val="en-US" w:eastAsia="zh-CN" w:bidi="ar"/>
              </w:rPr>
              <w:suppressLineNumbers w:val="0"/>
            </w:pPr>
            <w:r>
              <w:rPr>
                <w:rFonts w:hint="eastAsia" w:ascii="仿宋" w:hAnsi="仿宋" w:eastAsia="仿宋" w:cs="仿宋"/>
                <w:b w:val="0"/>
                <w:bCs w:val="0"/>
                <w:i w:val="0"/>
                <w:iCs w:val="0"/>
                <w:color w:val="000000"/>
                <w:sz w:val="22"/>
                <w:szCs w:val="22"/>
                <w:u w:val="none"/>
                <w:lang w:val="en-US" w:eastAsia="zh-CN" w:bidi="ar"/>
              </w:rPr>
              <w:t xml:space="preserve">溜管</w:t>
            </w:r>
            <w:r/>
          </w:p>
        </w:tc>
        <w:tc>
          <w:tcPr>
            <w:tcBorders>
              <w:top w:val="single" w:color="auto" w:sz="4" w:space="0"/>
              <w:left w:val="single" w:color="auto" w:sz="4" w:space="0"/>
              <w:bottom w:val="single" w:color="auto" w:sz="4" w:space="0"/>
              <w:right w:val="single" w:color="auto" w:sz="4" w:space="0"/>
            </w:tcBorders>
            <w:tcW w:w="3450" w:type="dxa"/>
            <w:vAlign w:val="center"/>
            <w:textDirection w:val="lrTb"/>
            <w:noWrap w:val="false"/>
          </w:tcPr>
          <w:p>
            <w:pPr>
              <w:jc w:val="left"/>
              <w:keepLines w:val="0"/>
              <w:keepNext w:val="0"/>
              <w:pageBreakBefore w:val="0"/>
              <w:spacing w:line="420" w:lineRule="exact"/>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300*300mm*1.5m,</w:t>
            </w:r>
            <w:r>
              <w:rPr>
                <w:rFonts w:hint="eastAsia" w:ascii="仿宋" w:hAnsi="仿宋" w:eastAsia="仿宋" w:cs="仿宋"/>
                <w:b w:val="0"/>
                <w:bCs w:val="0"/>
                <w:i w:val="0"/>
                <w:iCs w:val="0"/>
                <w:color w:val="000000"/>
                <w:sz w:val="22"/>
                <w:szCs w:val="22"/>
                <w:u w:val="none"/>
                <w:lang w:val="en-US" w:eastAsia="zh-CN" w:bidi="ar"/>
              </w:rPr>
              <w:t xml:space="preserve">镀锌材质制作，玻璃溜管内衬。</w:t>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lang w:val="en-US" w:eastAsia="zh-CN"/>
              </w:rPr>
            </w:pPr>
            <w:r>
              <w:rPr>
                <w:rFonts w:hint="eastAsia" w:ascii="仿宋" w:hAnsi="仿宋" w:eastAsia="仿宋" w:cs="仿宋"/>
                <w:b w:val="0"/>
                <w:bCs w:val="0"/>
                <w:color w:val="000000"/>
                <w:sz w:val="22"/>
                <w:szCs w:val="22"/>
                <w:lang w:val="en-US" w:eastAsia="zh-CN"/>
              </w:rPr>
            </w:r>
            <w:r/>
          </w:p>
        </w:tc>
      </w:tr>
      <w:tr>
        <w:trPr>
          <w:cantSplit/>
          <w:trHeight w:val="365"/>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keepLines w:val="0"/>
              <w:keepNext w:val="0"/>
              <w:pageBreakBefore w:val="0"/>
              <w:spacing w:line="420" w:lineRule="exact"/>
              <w:widowControl/>
              <w:rPr>
                <w:rFonts w:hint="eastAsia" w:ascii="仿宋" w:hAnsi="仿宋" w:eastAsia="仿宋" w:cs="仿宋"/>
                <w:b w:val="0"/>
                <w:bCs w:val="0"/>
                <w:color w:val="000000"/>
                <w:sz w:val="22"/>
                <w:szCs w:val="22"/>
                <w:lang w:val="en-US" w:eastAsia="zh-CN"/>
              </w:rPr>
              <w:suppressLineNumbers w:val="0"/>
            </w:pPr>
            <w:r>
              <w:rPr>
                <w:rFonts w:hint="eastAsia" w:ascii="仿宋" w:hAnsi="仿宋" w:eastAsia="仿宋" w:cs="仿宋"/>
                <w:b w:val="0"/>
                <w:bCs w:val="0"/>
                <w:i w:val="0"/>
                <w:iCs w:val="0"/>
                <w:color w:val="000000"/>
                <w:sz w:val="22"/>
                <w:szCs w:val="22"/>
                <w:u w:val="none"/>
                <w:lang w:val="en-US" w:eastAsia="zh-CN" w:bidi="ar"/>
              </w:rPr>
              <w:t xml:space="preserve">13</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val="false"/>
          </w:tcPr>
          <w:p>
            <w:pPr>
              <w:jc w:val="center"/>
              <w:keepLines w:val="0"/>
              <w:keepNext w:val="0"/>
              <w:pageBreakBefore w:val="0"/>
              <w:spacing w:line="420" w:lineRule="exact"/>
              <w:widowControl/>
              <w:rPr>
                <w:rFonts w:hint="eastAsia" w:ascii="仿宋" w:hAnsi="仿宋" w:eastAsia="仿宋" w:cs="仿宋"/>
                <w:b w:val="0"/>
                <w:bCs w:val="0"/>
                <w:color w:val="000000"/>
                <w:sz w:val="22"/>
                <w:szCs w:val="22"/>
                <w:u w:val="none"/>
                <w:lang w:val="en-US" w:eastAsia="zh-CN" w:bidi="ar"/>
              </w:rPr>
              <w:suppressLineNumbers w:val="0"/>
            </w:pPr>
            <w:r>
              <w:rPr>
                <w:rFonts w:hint="eastAsia" w:ascii="仿宋" w:hAnsi="仿宋" w:eastAsia="仿宋" w:cs="仿宋"/>
                <w:b w:val="0"/>
                <w:bCs w:val="0"/>
                <w:i w:val="0"/>
                <w:iCs w:val="0"/>
                <w:color w:val="000000"/>
                <w:sz w:val="22"/>
                <w:szCs w:val="22"/>
                <w:u w:val="none"/>
                <w:lang w:val="en-US" w:eastAsia="zh-CN" w:bidi="ar"/>
              </w:rPr>
              <w:t xml:space="preserve">5#入仓刮板机</w:t>
            </w:r>
            <w:r/>
          </w:p>
        </w:tc>
        <w:tc>
          <w:tcPr>
            <w:tcBorders>
              <w:top w:val="single" w:color="auto" w:sz="4" w:space="0"/>
              <w:left w:val="single" w:color="auto" w:sz="4" w:space="0"/>
              <w:bottom w:val="single" w:color="auto" w:sz="4" w:space="0"/>
              <w:right w:val="single" w:color="auto" w:sz="4" w:space="0"/>
            </w:tcBorders>
            <w:tcW w:w="3450" w:type="dxa"/>
            <w:vAlign w:val="center"/>
            <w:textDirection w:val="lrTb"/>
            <w:noWrap w:val="false"/>
          </w:tcPr>
          <w:p>
            <w:pPr>
              <w:jc w:val="left"/>
              <w:keepLines w:val="0"/>
              <w:keepNext w:val="0"/>
              <w:pageBreakBefore w:val="0"/>
              <w:spacing w:line="420" w:lineRule="exact"/>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b w:val="0"/>
                <w:bCs w:val="0"/>
                <w:i w:val="0"/>
                <w:iCs w:val="0"/>
                <w:color w:val="000000"/>
                <w:sz w:val="22"/>
                <w:szCs w:val="22"/>
                <w:u w:val="none"/>
                <w:lang w:val="en-US" w:eastAsia="zh-CN" w:bidi="ar"/>
              </w:rPr>
              <w:t xml:space="preserve">14.2米长，喷涂防腐处理，电机减速机选用硬齿减速，国标电机。动力部分防雨罩，安装采用螺栓装配，拆装方便，要做到防雨。刮板机做好防跑灰处理，加密封胶条。刮板机尾部弧形设计。</w:t>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lang w:val="en-US" w:eastAsia="zh-CN"/>
              </w:rPr>
            </w:pPr>
            <w:r>
              <w:rPr>
                <w:rFonts w:hint="eastAsia" w:ascii="仿宋" w:hAnsi="仿宋" w:eastAsia="仿宋" w:cs="仿宋"/>
                <w:b w:val="0"/>
                <w:bCs w:val="0"/>
                <w:color w:val="000000"/>
                <w:sz w:val="22"/>
                <w:szCs w:val="22"/>
                <w:lang w:val="en-US" w:eastAsia="zh-CN"/>
              </w:rPr>
            </w:r>
            <w:r/>
          </w:p>
        </w:tc>
      </w:tr>
      <w:tr>
        <w:trPr>
          <w:cantSplit/>
          <w:trHeight w:val="365"/>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keepLines w:val="0"/>
              <w:keepNext w:val="0"/>
              <w:pageBreakBefore w:val="0"/>
              <w:spacing w:line="420" w:lineRule="exact"/>
              <w:widowControl/>
              <w:rPr>
                <w:rFonts w:hint="eastAsia" w:ascii="仿宋" w:hAnsi="仿宋" w:eastAsia="仿宋" w:cs="仿宋"/>
                <w:b w:val="0"/>
                <w:bCs w:val="0"/>
                <w:color w:val="000000"/>
                <w:sz w:val="22"/>
                <w:szCs w:val="22"/>
                <w:lang w:val="en-US" w:eastAsia="zh-CN"/>
              </w:rPr>
              <w:suppressLineNumbers w:val="0"/>
            </w:pPr>
            <w:r>
              <w:rPr>
                <w:rFonts w:hint="eastAsia" w:ascii="仿宋" w:hAnsi="仿宋" w:eastAsia="仿宋" w:cs="仿宋"/>
                <w:b w:val="0"/>
                <w:bCs w:val="0"/>
                <w:i w:val="0"/>
                <w:iCs w:val="0"/>
                <w:color w:val="000000"/>
                <w:sz w:val="22"/>
                <w:szCs w:val="22"/>
                <w:u w:val="none"/>
                <w:lang w:val="en-US" w:eastAsia="zh-CN" w:bidi="ar"/>
              </w:rPr>
              <w:t xml:space="preserve">14</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val="false"/>
          </w:tcPr>
          <w:p>
            <w:pPr>
              <w:jc w:val="center"/>
              <w:keepLines w:val="0"/>
              <w:keepNext w:val="0"/>
              <w:pageBreakBefore w:val="0"/>
              <w:spacing w:line="420" w:lineRule="exact"/>
              <w:widowControl/>
              <w:rPr>
                <w:rFonts w:hint="eastAsia" w:ascii="仿宋" w:hAnsi="仿宋" w:eastAsia="仿宋" w:cs="仿宋"/>
                <w:b w:val="0"/>
                <w:bCs w:val="0"/>
                <w:color w:val="000000"/>
                <w:sz w:val="22"/>
                <w:szCs w:val="22"/>
                <w:u w:val="none"/>
                <w:lang w:val="en-US" w:eastAsia="zh-CN" w:bidi="ar"/>
              </w:rPr>
              <w:suppressLineNumbers w:val="0"/>
            </w:pPr>
            <w:r>
              <w:rPr>
                <w:rFonts w:hint="eastAsia" w:ascii="仿宋" w:hAnsi="仿宋" w:eastAsia="仿宋" w:cs="仿宋"/>
                <w:b w:val="0"/>
                <w:bCs w:val="0"/>
                <w:i w:val="0"/>
                <w:iCs w:val="0"/>
                <w:color w:val="000000"/>
                <w:sz w:val="22"/>
                <w:szCs w:val="22"/>
                <w:u w:val="none"/>
                <w:lang w:val="en-US" w:eastAsia="zh-CN" w:bidi="ar"/>
              </w:rPr>
              <w:t xml:space="preserve">1#仓顶通廊平台</w:t>
            </w:r>
            <w:r/>
          </w:p>
        </w:tc>
        <w:tc>
          <w:tcPr>
            <w:tcBorders>
              <w:top w:val="single" w:color="auto" w:sz="4" w:space="0"/>
              <w:left w:val="single" w:color="auto" w:sz="4" w:space="0"/>
              <w:bottom w:val="single" w:color="auto" w:sz="4" w:space="0"/>
              <w:right w:val="single" w:color="auto" w:sz="4" w:space="0"/>
            </w:tcBorders>
            <w:tcW w:w="3450" w:type="dxa"/>
            <w:vAlign w:val="center"/>
            <w:textDirection w:val="lrTb"/>
            <w:noWrap w:val="false"/>
          </w:tcPr>
          <w:p>
            <w:pPr>
              <w:jc w:val="left"/>
              <w:keepLines w:val="0"/>
              <w:keepNext w:val="0"/>
              <w:pageBreakBefore w:val="0"/>
              <w:spacing w:line="420" w:lineRule="exact"/>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b w:val="0"/>
                <w:bCs w:val="0"/>
                <w:i w:val="0"/>
                <w:iCs w:val="0"/>
                <w:color w:val="000000"/>
                <w:sz w:val="22"/>
                <w:szCs w:val="22"/>
                <w:u w:val="none"/>
                <w:lang w:val="en-US" w:eastAsia="zh-CN" w:bidi="ar"/>
              </w:rPr>
              <w:t xml:space="preserve">敞开式通廊，长度35.7米，宽度1.5米，安全护栏高度1.2米，承载行人和刮板机，底板铺设钢网板底面铺钢网格，涂漆防腐,两端固定在仓顶上，中间由安装于仓壁板的刀架支撑，镀锌件。</w:t>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lang w:val="en-US" w:eastAsia="zh-CN"/>
              </w:rPr>
            </w:pPr>
            <w:r>
              <w:rPr>
                <w:rFonts w:hint="eastAsia" w:ascii="仿宋" w:hAnsi="仿宋" w:eastAsia="仿宋" w:cs="仿宋"/>
                <w:b w:val="0"/>
                <w:bCs w:val="0"/>
                <w:color w:val="000000"/>
                <w:sz w:val="22"/>
                <w:szCs w:val="22"/>
                <w:lang w:val="en-US" w:eastAsia="zh-CN"/>
              </w:rPr>
            </w:r>
            <w:r/>
          </w:p>
        </w:tc>
      </w:tr>
      <w:tr>
        <w:trPr>
          <w:cantSplit/>
          <w:trHeight w:val="365"/>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keepLines w:val="0"/>
              <w:keepNext w:val="0"/>
              <w:pageBreakBefore w:val="0"/>
              <w:spacing w:line="420" w:lineRule="exact"/>
              <w:widowControl/>
              <w:rPr>
                <w:rFonts w:hint="eastAsia" w:ascii="仿宋" w:hAnsi="仿宋" w:eastAsia="仿宋" w:cs="仿宋"/>
                <w:b w:val="0"/>
                <w:bCs w:val="0"/>
                <w:color w:val="000000"/>
                <w:sz w:val="22"/>
                <w:szCs w:val="22"/>
                <w:lang w:val="en-US" w:eastAsia="zh-CN"/>
              </w:rPr>
              <w:suppressLineNumbers w:val="0"/>
            </w:pPr>
            <w:r>
              <w:rPr>
                <w:rFonts w:hint="eastAsia" w:ascii="仿宋" w:hAnsi="仿宋" w:eastAsia="仿宋" w:cs="仿宋"/>
                <w:b w:val="0"/>
                <w:bCs w:val="0"/>
                <w:i w:val="0"/>
                <w:iCs w:val="0"/>
                <w:color w:val="000000"/>
                <w:sz w:val="22"/>
                <w:szCs w:val="22"/>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val="false"/>
          </w:tcPr>
          <w:p>
            <w:pPr>
              <w:jc w:val="center"/>
              <w:keepLines w:val="0"/>
              <w:keepNext w:val="0"/>
              <w:pageBreakBefore w:val="0"/>
              <w:spacing w:line="420" w:lineRule="exact"/>
              <w:widowControl/>
              <w:rPr>
                <w:rFonts w:hint="eastAsia" w:ascii="仿宋" w:hAnsi="仿宋" w:eastAsia="仿宋" w:cs="仿宋"/>
                <w:b w:val="0"/>
                <w:bCs w:val="0"/>
                <w:color w:val="000000"/>
                <w:sz w:val="22"/>
                <w:szCs w:val="22"/>
                <w:u w:val="none"/>
                <w:lang w:val="en-US" w:eastAsia="zh-CN" w:bidi="ar"/>
              </w:rPr>
              <w:suppressLineNumbers w:val="0"/>
            </w:pPr>
            <w:r>
              <w:rPr>
                <w:rFonts w:hint="eastAsia" w:ascii="仿宋" w:hAnsi="仿宋" w:eastAsia="仿宋" w:cs="仿宋"/>
                <w:b w:val="0"/>
                <w:bCs w:val="0"/>
                <w:i w:val="0"/>
                <w:iCs w:val="0"/>
                <w:color w:val="000000"/>
                <w:sz w:val="22"/>
                <w:szCs w:val="22"/>
                <w:u w:val="none"/>
                <w:lang w:val="en-US" w:eastAsia="zh-CN" w:bidi="ar"/>
              </w:rPr>
              <w:t xml:space="preserve">通廊支架</w:t>
            </w:r>
            <w:r/>
          </w:p>
        </w:tc>
        <w:tc>
          <w:tcPr>
            <w:tcBorders>
              <w:top w:val="single" w:color="auto" w:sz="4" w:space="0"/>
              <w:left w:val="single" w:color="auto" w:sz="4" w:space="0"/>
              <w:bottom w:val="single" w:color="auto" w:sz="4" w:space="0"/>
              <w:right w:val="single" w:color="auto" w:sz="4" w:space="0"/>
            </w:tcBorders>
            <w:tcW w:w="3450" w:type="dxa"/>
            <w:vAlign w:val="center"/>
            <w:textDirection w:val="lrTb"/>
            <w:noWrap w:val="false"/>
          </w:tcPr>
          <w:p>
            <w:pPr>
              <w:jc w:val="left"/>
              <w:keepLines w:val="0"/>
              <w:keepNext w:val="0"/>
              <w:pageBreakBefore w:val="0"/>
              <w:spacing w:line="420" w:lineRule="exact"/>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b w:val="0"/>
                <w:bCs w:val="0"/>
                <w:i w:val="0"/>
                <w:iCs w:val="0"/>
                <w:color w:val="000000"/>
                <w:sz w:val="22"/>
                <w:szCs w:val="22"/>
                <w:u w:val="none"/>
                <w:lang w:val="en-US" w:eastAsia="zh-CN" w:bidi="ar"/>
              </w:rPr>
              <w:t xml:space="preserve">配套支撑通廊与仓壁支撑加固架。</w:t>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lang w:val="en-US" w:eastAsia="zh-CN"/>
              </w:rPr>
            </w:pPr>
            <w:r>
              <w:rPr>
                <w:rFonts w:hint="eastAsia" w:ascii="仿宋" w:hAnsi="仿宋" w:eastAsia="仿宋" w:cs="仿宋"/>
                <w:b w:val="0"/>
                <w:bCs w:val="0"/>
                <w:color w:val="000000"/>
                <w:sz w:val="22"/>
                <w:szCs w:val="22"/>
                <w:lang w:val="en-US" w:eastAsia="zh-CN"/>
              </w:rPr>
            </w:r>
            <w:r/>
          </w:p>
        </w:tc>
      </w:tr>
      <w:tr>
        <w:trPr>
          <w:cantSplit/>
          <w:trHeight w:val="365"/>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keepLines w:val="0"/>
              <w:keepNext w:val="0"/>
              <w:pageBreakBefore w:val="0"/>
              <w:spacing w:line="420" w:lineRule="exact"/>
              <w:widowControl/>
              <w:rPr>
                <w:rFonts w:hint="eastAsia" w:ascii="仿宋" w:hAnsi="仿宋" w:eastAsia="仿宋" w:cs="仿宋"/>
                <w:b w:val="0"/>
                <w:bCs w:val="0"/>
                <w:color w:val="000000"/>
                <w:sz w:val="22"/>
                <w:szCs w:val="22"/>
                <w:lang w:val="en-US" w:eastAsia="zh-CN"/>
              </w:rPr>
              <w:suppressLineNumbers w:val="0"/>
            </w:pPr>
            <w:r>
              <w:rPr>
                <w:rFonts w:hint="eastAsia" w:ascii="仿宋" w:hAnsi="仿宋" w:eastAsia="仿宋" w:cs="仿宋"/>
                <w:b w:val="0"/>
                <w:bCs w:val="0"/>
                <w:i w:val="0"/>
                <w:iCs w:val="0"/>
                <w:color w:val="000000"/>
                <w:sz w:val="22"/>
                <w:szCs w:val="22"/>
                <w:u w:val="none"/>
                <w:lang w:val="en-US" w:eastAsia="zh-CN" w:bidi="ar"/>
              </w:rPr>
              <w:t xml:space="preserve">16</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val="false"/>
          </w:tcPr>
          <w:p>
            <w:pPr>
              <w:jc w:val="center"/>
              <w:keepLines w:val="0"/>
              <w:keepNext w:val="0"/>
              <w:pageBreakBefore w:val="0"/>
              <w:spacing w:line="420" w:lineRule="exact"/>
              <w:widowControl/>
              <w:rPr>
                <w:rFonts w:hint="eastAsia" w:ascii="仿宋" w:hAnsi="仿宋" w:eastAsia="仿宋" w:cs="仿宋"/>
                <w:b w:val="0"/>
                <w:bCs w:val="0"/>
                <w:color w:val="000000"/>
                <w:sz w:val="22"/>
                <w:szCs w:val="22"/>
                <w:u w:val="none"/>
                <w:lang w:val="en-US" w:eastAsia="zh-CN" w:bidi="ar"/>
              </w:rPr>
              <w:suppressLineNumbers w:val="0"/>
            </w:pPr>
            <w:r>
              <w:rPr>
                <w:rFonts w:hint="eastAsia" w:ascii="仿宋" w:hAnsi="仿宋" w:eastAsia="仿宋" w:cs="仿宋"/>
                <w:b w:val="0"/>
                <w:bCs w:val="0"/>
                <w:i w:val="0"/>
                <w:iCs w:val="0"/>
                <w:color w:val="000000"/>
                <w:sz w:val="22"/>
                <w:szCs w:val="22"/>
                <w:u w:val="none"/>
                <w:lang w:val="en-US" w:eastAsia="zh-CN" w:bidi="ar"/>
              </w:rPr>
              <w:t xml:space="preserve">钢锥底</w:t>
            </w:r>
            <w:r/>
          </w:p>
        </w:tc>
        <w:tc>
          <w:tcPr>
            <w:tcBorders>
              <w:top w:val="single" w:color="auto" w:sz="4" w:space="0"/>
              <w:left w:val="single" w:color="auto" w:sz="4" w:space="0"/>
              <w:bottom w:val="single" w:color="auto" w:sz="4" w:space="0"/>
              <w:right w:val="single" w:color="auto" w:sz="4" w:space="0"/>
            </w:tcBorders>
            <w:tcW w:w="3450" w:type="dxa"/>
            <w:vAlign w:val="center"/>
            <w:textDirection w:val="lrTb"/>
            <w:noWrap w:val="false"/>
          </w:tcPr>
          <w:p>
            <w:pPr>
              <w:jc w:val="left"/>
              <w:keepLines w:val="0"/>
              <w:keepNext w:val="0"/>
              <w:pageBreakBefore w:val="0"/>
              <w:spacing w:line="420" w:lineRule="exact"/>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b w:val="0"/>
                <w:bCs w:val="0"/>
                <w:i w:val="0"/>
                <w:iCs w:val="0"/>
                <w:color w:val="000000"/>
                <w:sz w:val="22"/>
                <w:szCs w:val="22"/>
                <w:u w:val="none"/>
                <w:lang w:val="en-US" w:eastAsia="zh-CN" w:bidi="ar"/>
              </w:rPr>
              <w:t xml:space="preserve">1.</w:t>
            </w:r>
            <w:r>
              <w:rPr>
                <w:rFonts w:hint="eastAsia" w:ascii="仿宋" w:hAnsi="仿宋" w:eastAsia="仿宋" w:cs="仿宋"/>
                <w:b w:val="0"/>
                <w:bCs w:val="0"/>
                <w:i w:val="0"/>
                <w:iCs w:val="0"/>
                <w:color w:val="000000"/>
                <w:sz w:val="22"/>
                <w:szCs w:val="22"/>
                <w:u w:val="none"/>
                <w:lang w:val="en-US" w:eastAsia="zh-CN" w:bidi="ar"/>
              </w:rPr>
              <w:t xml:space="preserve">全钢锥斗：Ø11m，倾角45°，出料口直径300mm；2.材质16锰，高强度螺栓装配式结构形式，上沿与环形钢圈梁焊接，热镀锌处理。</w:t>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lang w:val="en-US" w:eastAsia="zh-CN"/>
              </w:rPr>
            </w:pPr>
            <w:r>
              <w:rPr>
                <w:rFonts w:hint="eastAsia" w:ascii="仿宋" w:hAnsi="仿宋" w:eastAsia="仿宋" w:cs="仿宋"/>
                <w:b w:val="0"/>
                <w:bCs w:val="0"/>
                <w:color w:val="000000"/>
                <w:sz w:val="22"/>
                <w:szCs w:val="22"/>
                <w:lang w:val="en-US" w:eastAsia="zh-CN"/>
              </w:rPr>
            </w:r>
            <w:r/>
          </w:p>
        </w:tc>
      </w:tr>
      <w:tr>
        <w:trPr>
          <w:cantSplit/>
          <w:trHeight w:val="365"/>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keepLines w:val="0"/>
              <w:keepNext w:val="0"/>
              <w:pageBreakBefore w:val="0"/>
              <w:spacing w:line="420" w:lineRule="exact"/>
              <w:widowControl/>
              <w:rPr>
                <w:rFonts w:hint="eastAsia" w:ascii="仿宋" w:hAnsi="仿宋" w:eastAsia="仿宋" w:cs="仿宋"/>
                <w:b w:val="0"/>
                <w:bCs w:val="0"/>
                <w:color w:val="000000"/>
                <w:sz w:val="22"/>
                <w:szCs w:val="22"/>
                <w:lang w:val="en-US" w:eastAsia="zh-CN"/>
              </w:rPr>
              <w:suppressLineNumbers w:val="0"/>
            </w:pPr>
            <w:r>
              <w:rPr>
                <w:rFonts w:hint="eastAsia" w:ascii="仿宋" w:hAnsi="仿宋" w:eastAsia="仿宋" w:cs="仿宋"/>
                <w:b w:val="0"/>
                <w:bCs w:val="0"/>
                <w:i w:val="0"/>
                <w:iCs w:val="0"/>
                <w:color w:val="000000"/>
                <w:sz w:val="22"/>
                <w:szCs w:val="22"/>
                <w:u w:val="none"/>
                <w:lang w:val="en-US" w:eastAsia="zh-CN" w:bidi="ar"/>
              </w:rPr>
              <w:t xml:space="preserve">17</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val="false"/>
          </w:tcPr>
          <w:p>
            <w:pPr>
              <w:jc w:val="center"/>
              <w:keepLines w:val="0"/>
              <w:keepNext w:val="0"/>
              <w:pageBreakBefore w:val="0"/>
              <w:spacing w:line="420" w:lineRule="exact"/>
              <w:widowControl/>
              <w:rPr>
                <w:rFonts w:hint="eastAsia" w:ascii="仿宋" w:hAnsi="仿宋" w:eastAsia="仿宋" w:cs="仿宋"/>
                <w:b w:val="0"/>
                <w:bCs w:val="0"/>
                <w:color w:val="000000"/>
                <w:sz w:val="22"/>
                <w:szCs w:val="22"/>
                <w:u w:val="none"/>
                <w:lang w:val="en-US" w:eastAsia="zh-CN" w:bidi="ar"/>
              </w:rPr>
              <w:suppressLineNumbers w:val="0"/>
            </w:pPr>
            <w:r>
              <w:rPr>
                <w:rFonts w:hint="eastAsia" w:ascii="仿宋" w:hAnsi="仿宋" w:eastAsia="仿宋" w:cs="仿宋"/>
                <w:b w:val="0"/>
                <w:bCs w:val="0"/>
                <w:i w:val="0"/>
                <w:iCs w:val="0"/>
                <w:color w:val="000000"/>
                <w:sz w:val="22"/>
                <w:szCs w:val="22"/>
                <w:u w:val="none"/>
                <w:lang w:val="en-US" w:eastAsia="zh-CN" w:bidi="ar"/>
              </w:rPr>
              <w:t xml:space="preserve">钢架</w:t>
            </w:r>
            <w:r/>
          </w:p>
        </w:tc>
        <w:tc>
          <w:tcPr>
            <w:tcBorders>
              <w:top w:val="single" w:color="auto" w:sz="4" w:space="0"/>
              <w:left w:val="single" w:color="auto" w:sz="4" w:space="0"/>
              <w:bottom w:val="single" w:color="auto" w:sz="4" w:space="0"/>
              <w:right w:val="single" w:color="auto" w:sz="4" w:space="0"/>
            </w:tcBorders>
            <w:tcW w:w="3450" w:type="dxa"/>
            <w:vAlign w:val="center"/>
            <w:textDirection w:val="lrTb"/>
            <w:noWrap w:val="false"/>
          </w:tcPr>
          <w:p>
            <w:pPr>
              <w:jc w:val="left"/>
              <w:keepLines w:val="0"/>
              <w:keepNext w:val="0"/>
              <w:pageBreakBefore w:val="0"/>
              <w:spacing w:line="420" w:lineRule="exact"/>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b w:val="0"/>
                <w:bCs w:val="0"/>
                <w:i w:val="0"/>
                <w:iCs w:val="0"/>
                <w:color w:val="000000"/>
                <w:sz w:val="22"/>
                <w:szCs w:val="22"/>
                <w:u w:val="none"/>
                <w:lang w:val="en-US" w:eastAsia="zh-CN" w:bidi="ar"/>
              </w:rPr>
              <w:t xml:space="preserve">1.钢架高为6.8米，钢架柱子采用300*200 H型钢。2.横拉杆、斜拉杆用5#角铁，圈梁采用300*200 H型钢。3.螺栓装配式连接加焊接形式，热镀锌处理。</w:t>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lang w:val="en-US" w:eastAsia="zh-CN"/>
              </w:rPr>
            </w:pPr>
            <w:r>
              <w:rPr>
                <w:rFonts w:hint="eastAsia" w:ascii="仿宋" w:hAnsi="仿宋" w:eastAsia="仿宋" w:cs="仿宋"/>
                <w:b w:val="0"/>
                <w:bCs w:val="0"/>
                <w:color w:val="000000"/>
                <w:sz w:val="22"/>
                <w:szCs w:val="22"/>
                <w:lang w:val="en-US" w:eastAsia="zh-CN"/>
              </w:rPr>
            </w:r>
            <w:r/>
          </w:p>
        </w:tc>
      </w:tr>
      <w:tr>
        <w:trPr>
          <w:cantSplit/>
          <w:trHeight w:val="365"/>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keepLines w:val="0"/>
              <w:keepNext w:val="0"/>
              <w:pageBreakBefore w:val="0"/>
              <w:spacing w:line="420" w:lineRule="exact"/>
              <w:widowControl/>
              <w:rPr>
                <w:rFonts w:hint="eastAsia" w:ascii="仿宋" w:hAnsi="仿宋" w:eastAsia="仿宋" w:cs="仿宋"/>
                <w:b w:val="0"/>
                <w:bCs w:val="0"/>
                <w:color w:val="000000"/>
                <w:sz w:val="22"/>
                <w:szCs w:val="22"/>
                <w:lang w:val="en-US" w:eastAsia="zh-CN"/>
              </w:rPr>
              <w:suppressLineNumbers w:val="0"/>
            </w:pPr>
            <w:r>
              <w:rPr>
                <w:rFonts w:hint="eastAsia" w:ascii="仿宋" w:hAnsi="仿宋" w:eastAsia="仿宋" w:cs="仿宋"/>
                <w:b w:val="0"/>
                <w:bCs w:val="0"/>
                <w:color w:val="000000"/>
                <w:sz w:val="22"/>
                <w:szCs w:val="22"/>
                <w:lang w:val="en-US" w:eastAsia="zh-CN"/>
              </w:rPr>
              <w:t xml:space="preserve">18</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val="false"/>
          </w:tcPr>
          <w:p>
            <w:pPr>
              <w:jc w:val="center"/>
              <w:keepLines w:val="0"/>
              <w:keepNext w:val="0"/>
              <w:pageBreakBefore w:val="0"/>
              <w:spacing w:line="420" w:lineRule="exact"/>
              <w:widowControl/>
              <w:rPr>
                <w:rFonts w:hint="eastAsia" w:ascii="仿宋" w:hAnsi="仿宋" w:eastAsia="仿宋" w:cs="仿宋"/>
                <w:b w:val="0"/>
                <w:bCs w:val="0"/>
                <w:color w:val="000000"/>
                <w:sz w:val="22"/>
                <w:szCs w:val="22"/>
                <w:u w:val="none"/>
                <w:lang w:val="en-US" w:eastAsia="zh-CN" w:bidi="ar"/>
              </w:rPr>
              <w:suppressLineNumbers w:val="0"/>
            </w:pPr>
            <w:r>
              <w:rPr>
                <w:rFonts w:hint="eastAsia" w:ascii="仿宋" w:hAnsi="仿宋" w:eastAsia="仿宋" w:cs="仿宋"/>
                <w:b w:val="0"/>
                <w:bCs w:val="0"/>
                <w:i w:val="0"/>
                <w:iCs w:val="0"/>
                <w:color w:val="000000"/>
                <w:sz w:val="22"/>
                <w:szCs w:val="22"/>
                <w:u w:val="none"/>
                <w:lang w:val="en-US" w:eastAsia="zh-CN" w:bidi="ar"/>
              </w:rPr>
              <w:t xml:space="preserve">料位器</w:t>
            </w:r>
            <w:r/>
          </w:p>
        </w:tc>
        <w:tc>
          <w:tcPr>
            <w:tcBorders>
              <w:top w:val="single" w:color="auto" w:sz="4" w:space="0"/>
              <w:left w:val="single" w:color="auto" w:sz="4" w:space="0"/>
              <w:bottom w:val="single" w:color="auto" w:sz="4" w:space="0"/>
              <w:right w:val="single" w:color="auto" w:sz="4" w:space="0"/>
            </w:tcBorders>
            <w:tcW w:w="3450" w:type="dxa"/>
            <w:vAlign w:val="center"/>
            <w:textDirection w:val="lrTb"/>
            <w:noWrap w:val="false"/>
          </w:tcPr>
          <w:p>
            <w:pPr>
              <w:jc w:val="left"/>
              <w:keepLines w:val="0"/>
              <w:keepNext w:val="0"/>
              <w:pageBreakBefore w:val="0"/>
              <w:spacing w:line="420" w:lineRule="exact"/>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b w:val="0"/>
                <w:bCs w:val="0"/>
                <w:i w:val="0"/>
                <w:iCs w:val="0"/>
                <w:color w:val="000000"/>
                <w:sz w:val="22"/>
                <w:szCs w:val="22"/>
                <w:u w:val="none"/>
                <w:lang w:val="en-US" w:eastAsia="zh-CN" w:bidi="ar"/>
              </w:rPr>
              <w:t xml:space="preserve">用国产阻旋式料位器，当筒仓内装满物料时，报警显示。</w:t>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lang w:val="en-US" w:eastAsia="zh-CN"/>
              </w:rPr>
            </w:pPr>
            <w:r>
              <w:rPr>
                <w:rFonts w:hint="eastAsia" w:ascii="仿宋" w:hAnsi="仿宋" w:eastAsia="仿宋" w:cs="仿宋"/>
                <w:b w:val="0"/>
                <w:bCs w:val="0"/>
                <w:color w:val="000000"/>
                <w:sz w:val="22"/>
                <w:szCs w:val="22"/>
                <w:lang w:val="en-US" w:eastAsia="zh-CN"/>
              </w:rPr>
            </w:r>
            <w:r/>
          </w:p>
        </w:tc>
      </w:tr>
      <w:tr>
        <w:trPr>
          <w:cantSplit/>
          <w:trHeight w:val="365"/>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keepLines w:val="0"/>
              <w:keepNext w:val="0"/>
              <w:pageBreakBefore w:val="0"/>
              <w:spacing w:line="420" w:lineRule="exact"/>
              <w:widowControl/>
              <w:rPr>
                <w:rFonts w:hint="eastAsia" w:ascii="仿宋" w:hAnsi="仿宋" w:eastAsia="仿宋" w:cs="仿宋"/>
                <w:b w:val="0"/>
                <w:bCs w:val="0"/>
                <w:color w:val="000000"/>
                <w:sz w:val="22"/>
                <w:szCs w:val="22"/>
                <w:lang w:val="en-US" w:eastAsia="zh-CN"/>
              </w:rPr>
              <w:suppressLineNumbers w:val="0"/>
            </w:pPr>
            <w:r>
              <w:rPr>
                <w:rFonts w:hint="eastAsia" w:ascii="仿宋" w:hAnsi="仿宋" w:eastAsia="仿宋" w:cs="仿宋"/>
                <w:b w:val="0"/>
                <w:bCs w:val="0"/>
                <w:i w:val="0"/>
                <w:iCs w:val="0"/>
                <w:color w:val="000000"/>
                <w:sz w:val="22"/>
                <w:szCs w:val="22"/>
                <w:u w:val="none"/>
                <w:lang w:val="en-US" w:eastAsia="zh-CN" w:bidi="ar"/>
              </w:rPr>
              <w:t xml:space="preserve">19</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val="false"/>
          </w:tcPr>
          <w:p>
            <w:pPr>
              <w:jc w:val="center"/>
              <w:keepLines w:val="0"/>
              <w:keepNext w:val="0"/>
              <w:pageBreakBefore w:val="0"/>
              <w:spacing w:line="420" w:lineRule="exact"/>
              <w:widowControl/>
              <w:rPr>
                <w:rFonts w:hint="eastAsia" w:ascii="仿宋" w:hAnsi="仿宋" w:eastAsia="仿宋" w:cs="仿宋"/>
                <w:b w:val="0"/>
                <w:bCs w:val="0"/>
                <w:color w:val="000000"/>
                <w:sz w:val="22"/>
                <w:szCs w:val="22"/>
                <w:u w:val="none"/>
                <w:lang w:val="en-US" w:eastAsia="zh-CN" w:bidi="ar"/>
              </w:rPr>
              <w:suppressLineNumbers w:val="0"/>
            </w:pPr>
            <w:r>
              <w:rPr>
                <w:rFonts w:hint="eastAsia" w:ascii="仿宋" w:hAnsi="仿宋" w:eastAsia="仿宋" w:cs="仿宋"/>
                <w:b w:val="0"/>
                <w:bCs w:val="0"/>
                <w:i w:val="0"/>
                <w:iCs w:val="0"/>
                <w:color w:val="000000"/>
                <w:sz w:val="22"/>
                <w:szCs w:val="22"/>
                <w:u w:val="none"/>
                <w:lang w:val="en-US" w:eastAsia="zh-CN" w:bidi="ar"/>
              </w:rPr>
              <w:t xml:space="preserve">仓顶引风机</w:t>
            </w:r>
            <w:r/>
          </w:p>
        </w:tc>
        <w:tc>
          <w:tcPr>
            <w:tcBorders>
              <w:top w:val="single" w:color="auto" w:sz="4" w:space="0"/>
              <w:left w:val="single" w:color="auto" w:sz="4" w:space="0"/>
              <w:bottom w:val="single" w:color="auto" w:sz="4" w:space="0"/>
              <w:right w:val="single" w:color="auto" w:sz="4" w:space="0"/>
            </w:tcBorders>
            <w:tcW w:w="3450" w:type="dxa"/>
            <w:vAlign w:val="center"/>
            <w:textDirection w:val="lrTb"/>
            <w:noWrap w:val="false"/>
          </w:tcPr>
          <w:p>
            <w:pPr>
              <w:jc w:val="left"/>
              <w:keepLines w:val="0"/>
              <w:keepNext w:val="0"/>
              <w:pageBreakBefore w:val="0"/>
              <w:spacing w:line="420" w:lineRule="exact"/>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b w:val="0"/>
                <w:bCs w:val="0"/>
                <w:i w:val="0"/>
                <w:iCs w:val="0"/>
                <w:color w:val="000000"/>
                <w:sz w:val="22"/>
                <w:szCs w:val="22"/>
                <w:u w:val="none"/>
                <w:lang w:val="en-US" w:eastAsia="zh-CN" w:bidi="ar"/>
              </w:rPr>
              <w:t xml:space="preserve">每仓4台轴流引风机，缓解空汽结露，消除仓内冷凝水。</w:t>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lang w:val="en-US" w:eastAsia="zh-CN"/>
              </w:rPr>
            </w:pPr>
            <w:r>
              <w:rPr>
                <w:rFonts w:hint="eastAsia" w:ascii="仿宋" w:hAnsi="仿宋" w:eastAsia="仿宋" w:cs="仿宋"/>
                <w:b w:val="0"/>
                <w:bCs w:val="0"/>
                <w:color w:val="000000"/>
                <w:sz w:val="22"/>
                <w:szCs w:val="22"/>
                <w:lang w:val="en-US" w:eastAsia="zh-CN"/>
              </w:rPr>
            </w:r>
            <w:r/>
          </w:p>
        </w:tc>
      </w:tr>
      <w:tr>
        <w:trPr>
          <w:cantSplit/>
          <w:trHeight w:val="365"/>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keepLines w:val="0"/>
              <w:keepNext w:val="0"/>
              <w:pageBreakBefore w:val="0"/>
              <w:spacing w:line="420" w:lineRule="exact"/>
              <w:widowControl/>
              <w:rPr>
                <w:rFonts w:hint="eastAsia" w:ascii="仿宋" w:hAnsi="仿宋" w:eastAsia="仿宋" w:cs="仿宋"/>
                <w:b w:val="0"/>
                <w:bCs w:val="0"/>
                <w:color w:val="000000"/>
                <w:sz w:val="22"/>
                <w:szCs w:val="22"/>
                <w:lang w:val="en-US" w:eastAsia="zh-CN"/>
              </w:rPr>
              <w:suppressLineNumbers w:val="0"/>
            </w:pPr>
            <w:r>
              <w:rPr>
                <w:rFonts w:hint="eastAsia" w:ascii="仿宋" w:hAnsi="仿宋" w:eastAsia="仿宋" w:cs="仿宋"/>
                <w:b w:val="0"/>
                <w:bCs w:val="0"/>
                <w:i w:val="0"/>
                <w:iCs w:val="0"/>
                <w:color w:val="000000"/>
                <w:sz w:val="22"/>
                <w:szCs w:val="22"/>
                <w:u w:val="none"/>
                <w:lang w:val="en-US" w:eastAsia="zh-CN" w:bidi="ar"/>
              </w:rPr>
              <w:t xml:space="preserve">20</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val="false"/>
          </w:tcPr>
          <w:p>
            <w:pPr>
              <w:jc w:val="center"/>
              <w:keepLines w:val="0"/>
              <w:keepNext w:val="0"/>
              <w:pageBreakBefore w:val="0"/>
              <w:spacing w:line="420" w:lineRule="exact"/>
              <w:widowControl/>
              <w:rPr>
                <w:rFonts w:hint="eastAsia" w:ascii="仿宋" w:hAnsi="仿宋" w:eastAsia="仿宋" w:cs="仿宋"/>
                <w:b w:val="0"/>
                <w:bCs w:val="0"/>
                <w:color w:val="000000"/>
                <w:sz w:val="22"/>
                <w:szCs w:val="22"/>
                <w:u w:val="none"/>
                <w:lang w:val="en-US" w:eastAsia="zh-CN" w:bidi="ar"/>
              </w:rPr>
              <w:suppressLineNumbers w:val="0"/>
            </w:pPr>
            <w:r>
              <w:rPr>
                <w:rFonts w:hint="eastAsia" w:ascii="仿宋" w:hAnsi="仿宋" w:eastAsia="仿宋" w:cs="仿宋"/>
                <w:b w:val="0"/>
                <w:bCs w:val="0"/>
                <w:i w:val="0"/>
                <w:iCs w:val="0"/>
                <w:color w:val="000000"/>
                <w:sz w:val="22"/>
                <w:szCs w:val="22"/>
                <w:u w:val="none"/>
                <w:lang w:val="en-US" w:eastAsia="zh-CN" w:bidi="ar"/>
              </w:rPr>
              <w:t xml:space="preserve">测温系统</w:t>
            </w:r>
            <w:r/>
          </w:p>
        </w:tc>
        <w:tc>
          <w:tcPr>
            <w:tcBorders>
              <w:top w:val="single" w:color="auto" w:sz="4" w:space="0"/>
              <w:left w:val="single" w:color="auto" w:sz="4" w:space="0"/>
              <w:bottom w:val="single" w:color="auto" w:sz="4" w:space="0"/>
              <w:right w:val="single" w:color="auto" w:sz="4" w:space="0"/>
            </w:tcBorders>
            <w:tcW w:w="3450" w:type="dxa"/>
            <w:vAlign w:val="center"/>
            <w:textDirection w:val="lrTb"/>
            <w:noWrap w:val="false"/>
          </w:tcPr>
          <w:p>
            <w:pPr>
              <w:jc w:val="left"/>
              <w:keepLines w:val="0"/>
              <w:keepNext w:val="0"/>
              <w:pageBreakBefore w:val="0"/>
              <w:spacing w:line="420" w:lineRule="exact"/>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b w:val="0"/>
                <w:bCs w:val="0"/>
                <w:i w:val="0"/>
                <w:iCs w:val="0"/>
                <w:color w:val="000000"/>
                <w:sz w:val="22"/>
                <w:szCs w:val="22"/>
                <w:u w:val="none"/>
                <w:lang w:val="en-US" w:eastAsia="zh-CN" w:bidi="ar"/>
              </w:rPr>
              <w:t xml:space="preserve">1.粮情监控：无线数据传输，电脑实施监控（甲方自行配备打印机、电脑）。2：测温电缆：每仓配套3支测温电缆，测温电缆为钢丝铠装电缆，手持式测温仪，人工巡检方式。</w:t>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lang w:val="en-US" w:eastAsia="zh-CN"/>
              </w:rPr>
            </w:pPr>
            <w:r>
              <w:rPr>
                <w:rFonts w:hint="eastAsia" w:ascii="仿宋" w:hAnsi="仿宋" w:eastAsia="仿宋" w:cs="仿宋"/>
                <w:b w:val="0"/>
                <w:bCs w:val="0"/>
                <w:color w:val="000000"/>
                <w:sz w:val="22"/>
                <w:szCs w:val="22"/>
                <w:lang w:val="en-US" w:eastAsia="zh-CN"/>
              </w:rPr>
            </w:r>
            <w:r/>
          </w:p>
        </w:tc>
      </w:tr>
      <w:tr>
        <w:trPr>
          <w:cantSplit/>
          <w:trHeight w:val="365"/>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keepLines w:val="0"/>
              <w:keepNext w:val="0"/>
              <w:pageBreakBefore w:val="0"/>
              <w:spacing w:line="420" w:lineRule="exact"/>
              <w:widowControl/>
              <w:rPr>
                <w:rFonts w:hint="eastAsia" w:ascii="仿宋" w:hAnsi="仿宋" w:eastAsia="仿宋" w:cs="仿宋"/>
                <w:b w:val="0"/>
                <w:bCs w:val="0"/>
                <w:color w:val="000000"/>
                <w:sz w:val="22"/>
                <w:szCs w:val="22"/>
                <w:lang w:val="en-US" w:eastAsia="zh-CN"/>
              </w:rPr>
              <w:suppressLineNumbers w:val="0"/>
            </w:pPr>
            <w:r>
              <w:rPr>
                <w:rFonts w:hint="eastAsia" w:ascii="仿宋" w:hAnsi="仿宋" w:eastAsia="仿宋" w:cs="仿宋"/>
                <w:b w:val="0"/>
                <w:bCs w:val="0"/>
                <w:i w:val="0"/>
                <w:iCs w:val="0"/>
                <w:color w:val="000000"/>
                <w:sz w:val="22"/>
                <w:szCs w:val="22"/>
                <w:u w:val="none"/>
                <w:lang w:val="en-US" w:eastAsia="zh-CN" w:bidi="ar"/>
              </w:rPr>
              <w:t xml:space="preserve">21</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val="false"/>
          </w:tcPr>
          <w:p>
            <w:pPr>
              <w:jc w:val="center"/>
              <w:keepLines w:val="0"/>
              <w:keepNext w:val="0"/>
              <w:pageBreakBefore w:val="0"/>
              <w:spacing w:line="420" w:lineRule="exact"/>
              <w:widowControl/>
              <w:rPr>
                <w:rFonts w:hint="eastAsia" w:ascii="仿宋" w:hAnsi="仿宋" w:eastAsia="仿宋" w:cs="仿宋"/>
                <w:b w:val="0"/>
                <w:bCs w:val="0"/>
                <w:color w:val="000000"/>
                <w:sz w:val="22"/>
                <w:szCs w:val="22"/>
                <w:u w:val="none"/>
                <w:lang w:val="en-US" w:eastAsia="zh-CN" w:bidi="ar"/>
              </w:rPr>
              <w:suppressLineNumbers w:val="0"/>
            </w:pPr>
            <w:r>
              <w:rPr>
                <w:rFonts w:hint="eastAsia" w:ascii="仿宋" w:hAnsi="仿宋" w:eastAsia="仿宋" w:cs="仿宋"/>
                <w:b w:val="0"/>
                <w:bCs w:val="0"/>
                <w:i w:val="0"/>
                <w:iCs w:val="0"/>
                <w:color w:val="000000"/>
                <w:sz w:val="22"/>
                <w:szCs w:val="22"/>
                <w:u w:val="none"/>
                <w:lang w:val="en-US" w:eastAsia="zh-CN" w:bidi="ar"/>
              </w:rPr>
              <w:t xml:space="preserve">通风系统</w:t>
            </w:r>
            <w:r/>
          </w:p>
        </w:tc>
        <w:tc>
          <w:tcPr>
            <w:tcBorders>
              <w:top w:val="single" w:color="auto" w:sz="4" w:space="0"/>
              <w:left w:val="single" w:color="auto" w:sz="4" w:space="0"/>
              <w:bottom w:val="single" w:color="auto" w:sz="4" w:space="0"/>
              <w:right w:val="single" w:color="auto" w:sz="4" w:space="0"/>
            </w:tcBorders>
            <w:tcW w:w="3450" w:type="dxa"/>
            <w:vAlign w:val="center"/>
            <w:textDirection w:val="lrTb"/>
            <w:noWrap w:val="false"/>
          </w:tcPr>
          <w:p>
            <w:pPr>
              <w:jc w:val="left"/>
              <w:keepLines w:val="0"/>
              <w:keepNext w:val="0"/>
              <w:pageBreakBefore w:val="0"/>
              <w:spacing w:line="420" w:lineRule="exact"/>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b w:val="0"/>
                <w:bCs w:val="0"/>
                <w:i w:val="0"/>
                <w:iCs w:val="0"/>
                <w:color w:val="000000"/>
                <w:sz w:val="22"/>
                <w:szCs w:val="22"/>
                <w:highlight w:val="none"/>
                <w:u w:val="none"/>
                <w:lang w:val="en-US" w:eastAsia="zh-CN" w:bidi="ar"/>
              </w:rPr>
              <w:t xml:space="preserve">钢锥斗内辐射状均布通风圆管，下部与外面的环形供风管相连，抗压环形风道通风效果更均匀，每仓配2台4—72-4.5A风机。</w:t>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lang w:val="en-US" w:eastAsia="zh-CN"/>
              </w:rPr>
            </w:pPr>
            <w:r>
              <w:rPr>
                <w:rFonts w:hint="eastAsia" w:ascii="仿宋" w:hAnsi="仿宋" w:eastAsia="仿宋" w:cs="仿宋"/>
                <w:b w:val="0"/>
                <w:bCs w:val="0"/>
                <w:color w:val="000000"/>
                <w:sz w:val="22"/>
                <w:szCs w:val="22"/>
                <w:lang w:val="en-US" w:eastAsia="zh-CN"/>
              </w:rPr>
            </w:r>
            <w:r/>
          </w:p>
        </w:tc>
      </w:tr>
      <w:tr>
        <w:trPr>
          <w:cantSplit/>
          <w:trHeight w:val="365"/>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keepLines w:val="0"/>
              <w:keepNext w:val="0"/>
              <w:pageBreakBefore w:val="0"/>
              <w:spacing w:line="420" w:lineRule="exact"/>
              <w:widowControl/>
              <w:rPr>
                <w:rFonts w:hint="eastAsia" w:ascii="仿宋" w:hAnsi="仿宋" w:eastAsia="仿宋" w:cs="仿宋"/>
                <w:b w:val="0"/>
                <w:bCs w:val="0"/>
                <w:color w:val="000000"/>
                <w:sz w:val="22"/>
                <w:szCs w:val="22"/>
                <w:lang w:val="en-US" w:eastAsia="zh-CN"/>
              </w:rPr>
              <w:suppressLineNumbers w:val="0"/>
            </w:pPr>
            <w:r>
              <w:rPr>
                <w:rFonts w:hint="eastAsia" w:ascii="仿宋" w:hAnsi="仿宋" w:eastAsia="仿宋" w:cs="仿宋"/>
                <w:b w:val="0"/>
                <w:bCs w:val="0"/>
                <w:i w:val="0"/>
                <w:iCs w:val="0"/>
                <w:color w:val="000000"/>
                <w:sz w:val="22"/>
                <w:szCs w:val="22"/>
                <w:u w:val="none"/>
                <w:lang w:val="en-US" w:eastAsia="zh-CN" w:bidi="ar"/>
              </w:rPr>
              <w:t xml:space="preserve">22</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val="false"/>
          </w:tcPr>
          <w:p>
            <w:pPr>
              <w:jc w:val="center"/>
              <w:keepLines w:val="0"/>
              <w:keepNext w:val="0"/>
              <w:pageBreakBefore w:val="0"/>
              <w:spacing w:line="420" w:lineRule="exact"/>
              <w:widowControl/>
              <w:rPr>
                <w:rFonts w:hint="eastAsia" w:ascii="仿宋" w:hAnsi="仿宋" w:eastAsia="仿宋" w:cs="仿宋"/>
                <w:b w:val="0"/>
                <w:bCs w:val="0"/>
                <w:color w:val="000000"/>
                <w:sz w:val="22"/>
                <w:szCs w:val="22"/>
                <w:u w:val="none"/>
                <w:lang w:val="en-US" w:eastAsia="zh-CN" w:bidi="ar"/>
              </w:rPr>
              <w:suppressLineNumbers w:val="0"/>
            </w:pPr>
            <w:r>
              <w:rPr>
                <w:rFonts w:hint="eastAsia" w:ascii="仿宋" w:hAnsi="仿宋" w:eastAsia="仿宋" w:cs="仿宋"/>
                <w:b w:val="0"/>
                <w:bCs w:val="0"/>
                <w:i w:val="0"/>
                <w:iCs w:val="0"/>
                <w:color w:val="000000"/>
                <w:sz w:val="22"/>
                <w:szCs w:val="22"/>
                <w:u w:val="none"/>
                <w:lang w:val="en-US" w:eastAsia="zh-CN" w:bidi="ar"/>
              </w:rPr>
              <w:t xml:space="preserve">出仓手电动闸门</w:t>
            </w:r>
            <w:r/>
          </w:p>
        </w:tc>
        <w:tc>
          <w:tcPr>
            <w:tcBorders>
              <w:top w:val="single" w:color="auto" w:sz="4" w:space="0"/>
              <w:left w:val="single" w:color="auto" w:sz="4" w:space="0"/>
              <w:bottom w:val="single" w:color="auto" w:sz="4" w:space="0"/>
              <w:right w:val="single" w:color="auto" w:sz="4" w:space="0"/>
            </w:tcBorders>
            <w:tcW w:w="3450" w:type="dxa"/>
            <w:vAlign w:val="center"/>
            <w:textDirection w:val="lrTb"/>
            <w:noWrap w:val="false"/>
          </w:tcPr>
          <w:p>
            <w:pPr>
              <w:jc w:val="left"/>
              <w:keepLines w:val="0"/>
              <w:keepNext w:val="0"/>
              <w:pageBreakBefore w:val="0"/>
              <w:spacing w:line="420" w:lineRule="exact"/>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b w:val="0"/>
                <w:bCs w:val="0"/>
                <w:sz w:val="22"/>
                <w:szCs w:val="22"/>
              </w:rPr>
              <w:t xml:space="preserve">进出口通径不小于 300mm</w:t>
            </w:r>
            <w:r>
              <w:rPr>
                <w:rFonts w:hint="eastAsia" w:ascii="仿宋" w:hAnsi="仿宋" w:eastAsia="仿宋" w:cs="仿宋"/>
                <w:b w:val="0"/>
                <w:bCs w:val="0"/>
                <w:sz w:val="22"/>
                <w:szCs w:val="22"/>
                <w:lang w:val="en-US" w:eastAsia="zh-CN"/>
              </w:rPr>
              <w:t xml:space="preserve">,</w:t>
            </w:r>
            <w:r>
              <w:rPr>
                <w:rFonts w:hint="eastAsia" w:ascii="仿宋" w:hAnsi="仿宋" w:eastAsia="仿宋" w:cs="仿宋"/>
                <w:b w:val="0"/>
                <w:bCs w:val="0"/>
                <w:sz w:val="22"/>
                <w:szCs w:val="22"/>
              </w:rPr>
              <w:t xml:space="preserve">手电动两用</w:t>
            </w:r>
            <w:r>
              <w:rPr>
                <w:rFonts w:hint="eastAsia" w:ascii="仿宋" w:hAnsi="仿宋" w:eastAsia="仿宋" w:cs="仿宋"/>
                <w:b w:val="0"/>
                <w:bCs w:val="0"/>
                <w:sz w:val="22"/>
                <w:szCs w:val="22"/>
                <w:lang w:val="en-US" w:eastAsia="zh-CN"/>
              </w:rPr>
              <w:t xml:space="preserve">,</w:t>
            </w:r>
            <w:r>
              <w:rPr>
                <w:rFonts w:hint="eastAsia" w:ascii="仿宋" w:hAnsi="仿宋" w:eastAsia="仿宋" w:cs="仿宋"/>
                <w:b w:val="0"/>
                <w:bCs w:val="0"/>
                <w:i w:val="0"/>
                <w:iCs w:val="0"/>
                <w:color w:val="000000"/>
                <w:sz w:val="22"/>
                <w:szCs w:val="22"/>
                <w:u w:val="none"/>
                <w:lang w:val="en-US" w:eastAsia="zh-CN" w:bidi="ar"/>
              </w:rPr>
              <w:t xml:space="preserve">碳钢材质制作，开启方便，调节流量。</w:t>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lang w:val="en-US" w:eastAsia="zh-CN"/>
              </w:rPr>
            </w:pPr>
            <w:r>
              <w:rPr>
                <w:rFonts w:hint="eastAsia" w:ascii="仿宋" w:hAnsi="仿宋" w:eastAsia="仿宋" w:cs="仿宋"/>
                <w:b w:val="0"/>
                <w:bCs w:val="0"/>
                <w:color w:val="000000"/>
                <w:sz w:val="22"/>
                <w:szCs w:val="22"/>
                <w:lang w:val="en-US" w:eastAsia="zh-CN"/>
              </w:rPr>
            </w:r>
            <w:r/>
          </w:p>
        </w:tc>
      </w:tr>
      <w:tr>
        <w:trPr>
          <w:cantSplit/>
          <w:trHeight w:val="365"/>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keepLines w:val="0"/>
              <w:keepNext w:val="0"/>
              <w:pageBreakBefore w:val="0"/>
              <w:spacing w:line="420" w:lineRule="exact"/>
              <w:widowControl/>
              <w:rPr>
                <w:rFonts w:hint="eastAsia" w:ascii="仿宋" w:hAnsi="仿宋" w:eastAsia="仿宋" w:cs="仿宋"/>
                <w:b w:val="0"/>
                <w:bCs w:val="0"/>
                <w:color w:val="000000"/>
                <w:sz w:val="22"/>
                <w:szCs w:val="22"/>
                <w:lang w:val="en-US" w:eastAsia="zh-CN"/>
              </w:rPr>
              <w:suppressLineNumbers w:val="0"/>
            </w:pPr>
            <w:r>
              <w:rPr>
                <w:rFonts w:hint="eastAsia" w:ascii="仿宋" w:hAnsi="仿宋" w:eastAsia="仿宋" w:cs="仿宋"/>
                <w:b w:val="0"/>
                <w:bCs w:val="0"/>
                <w:i w:val="0"/>
                <w:iCs w:val="0"/>
                <w:color w:val="000000"/>
                <w:sz w:val="22"/>
                <w:szCs w:val="22"/>
                <w:u w:val="none"/>
                <w:lang w:val="en-US" w:eastAsia="zh-CN" w:bidi="ar"/>
              </w:rPr>
              <w:t xml:space="preserve">23</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val="false"/>
          </w:tcPr>
          <w:p>
            <w:pPr>
              <w:jc w:val="center"/>
              <w:keepLines w:val="0"/>
              <w:keepNext w:val="0"/>
              <w:pageBreakBefore w:val="0"/>
              <w:spacing w:line="420" w:lineRule="exact"/>
              <w:widowControl/>
              <w:rPr>
                <w:rFonts w:hint="eastAsia" w:ascii="仿宋" w:hAnsi="仿宋" w:eastAsia="仿宋" w:cs="仿宋"/>
                <w:b w:val="0"/>
                <w:bCs w:val="0"/>
                <w:color w:val="000000"/>
                <w:sz w:val="22"/>
                <w:szCs w:val="22"/>
                <w:u w:val="none"/>
                <w:lang w:val="en-US" w:eastAsia="zh-CN" w:bidi="ar"/>
              </w:rPr>
              <w:suppressLineNumbers w:val="0"/>
            </w:pPr>
            <w:r>
              <w:rPr>
                <w:rFonts w:hint="eastAsia" w:ascii="仿宋" w:hAnsi="仿宋" w:eastAsia="仿宋" w:cs="仿宋"/>
                <w:b w:val="0"/>
                <w:bCs w:val="0"/>
                <w:i w:val="0"/>
                <w:iCs w:val="0"/>
                <w:color w:val="000000"/>
                <w:sz w:val="22"/>
                <w:szCs w:val="22"/>
                <w:u w:val="none"/>
                <w:lang w:val="en-US" w:eastAsia="zh-CN" w:bidi="ar"/>
              </w:rPr>
              <w:t xml:space="preserve">1#出仓皮带机</w:t>
            </w:r>
            <w:r/>
          </w:p>
        </w:tc>
        <w:tc>
          <w:tcPr>
            <w:tcBorders>
              <w:top w:val="single" w:color="auto" w:sz="4" w:space="0"/>
              <w:left w:val="single" w:color="auto" w:sz="4" w:space="0"/>
              <w:bottom w:val="single" w:color="auto" w:sz="4" w:space="0"/>
              <w:right w:val="single" w:color="auto" w:sz="4" w:space="0"/>
            </w:tcBorders>
            <w:tcW w:w="3450" w:type="dxa"/>
            <w:vAlign w:val="center"/>
            <w:textDirection w:val="lrTb"/>
            <w:noWrap w:val="false"/>
          </w:tcPr>
          <w:p>
            <w:pPr>
              <w:jc w:val="left"/>
              <w:keepLines w:val="0"/>
              <w:keepNext w:val="0"/>
              <w:pageBreakBefore w:val="0"/>
              <w:spacing w:line="420" w:lineRule="exact"/>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b w:val="0"/>
                <w:bCs w:val="0"/>
                <w:i w:val="0"/>
                <w:iCs w:val="0"/>
                <w:color w:val="000000"/>
                <w:sz w:val="22"/>
                <w:szCs w:val="22"/>
                <w:u w:val="none"/>
                <w:lang w:val="en-US" w:eastAsia="zh-CN" w:bidi="ar"/>
              </w:rPr>
              <w:t xml:space="preserve">皮带宽度800mm，设备头尾中心距长度 26 米，喷涂防腐处理，减速机减速，国标电机。</w:t>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lang w:val="en-US" w:eastAsia="zh-CN"/>
              </w:rPr>
            </w:pPr>
            <w:r>
              <w:rPr>
                <w:rFonts w:hint="eastAsia" w:ascii="仿宋" w:hAnsi="仿宋" w:eastAsia="仿宋" w:cs="仿宋"/>
                <w:b w:val="0"/>
                <w:bCs w:val="0"/>
                <w:color w:val="000000"/>
                <w:sz w:val="22"/>
                <w:szCs w:val="22"/>
                <w:lang w:val="en-US" w:eastAsia="zh-CN"/>
              </w:rPr>
            </w:r>
            <w:r/>
          </w:p>
        </w:tc>
      </w:tr>
      <w:tr>
        <w:trPr>
          <w:cantSplit/>
          <w:trHeight w:val="365"/>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keepLines w:val="0"/>
              <w:keepNext w:val="0"/>
              <w:pageBreakBefore w:val="0"/>
              <w:spacing w:line="420" w:lineRule="exact"/>
              <w:widowControl/>
              <w:rPr>
                <w:rFonts w:hint="eastAsia" w:ascii="仿宋" w:hAnsi="仿宋" w:eastAsia="仿宋" w:cs="仿宋"/>
                <w:b w:val="0"/>
                <w:bCs w:val="0"/>
                <w:color w:val="000000"/>
                <w:sz w:val="22"/>
                <w:szCs w:val="22"/>
                <w:lang w:val="en-US" w:eastAsia="zh-CN"/>
              </w:rPr>
              <w:suppressLineNumbers w:val="0"/>
            </w:pPr>
            <w:r>
              <w:rPr>
                <w:rFonts w:hint="eastAsia" w:ascii="仿宋" w:hAnsi="仿宋" w:eastAsia="仿宋" w:cs="仿宋"/>
                <w:b w:val="0"/>
                <w:bCs w:val="0"/>
                <w:color w:val="000000"/>
                <w:sz w:val="22"/>
                <w:szCs w:val="22"/>
                <w:lang w:val="en-US" w:eastAsia="zh-CN"/>
              </w:rPr>
              <w:t xml:space="preserve">24</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val="false"/>
          </w:tcPr>
          <w:p>
            <w:pPr>
              <w:jc w:val="center"/>
              <w:keepLines w:val="0"/>
              <w:keepNext w:val="0"/>
              <w:pageBreakBefore w:val="0"/>
              <w:spacing w:line="420" w:lineRule="exact"/>
              <w:widowControl/>
              <w:rPr>
                <w:rFonts w:hint="eastAsia" w:ascii="仿宋" w:hAnsi="仿宋" w:eastAsia="仿宋" w:cs="仿宋"/>
                <w:b w:val="0"/>
                <w:bCs w:val="0"/>
                <w:color w:val="000000"/>
                <w:sz w:val="22"/>
                <w:szCs w:val="22"/>
                <w:u w:val="none"/>
                <w:lang w:val="en-US" w:eastAsia="zh-CN" w:bidi="ar"/>
              </w:rPr>
              <w:suppressLineNumbers w:val="0"/>
            </w:pPr>
            <w:r>
              <w:rPr>
                <w:rFonts w:hint="eastAsia" w:ascii="仿宋" w:hAnsi="仿宋" w:eastAsia="仿宋" w:cs="仿宋"/>
                <w:b w:val="0"/>
                <w:bCs w:val="0"/>
                <w:color w:val="000000"/>
                <w:sz w:val="22"/>
                <w:szCs w:val="22"/>
                <w:u w:val="none"/>
                <w:lang w:val="en-US" w:eastAsia="zh-CN" w:bidi="ar"/>
              </w:rPr>
              <w:t xml:space="preserve">电控</w:t>
            </w:r>
            <w:r/>
          </w:p>
        </w:tc>
        <w:tc>
          <w:tcPr>
            <w:tcBorders>
              <w:top w:val="single" w:color="auto" w:sz="4" w:space="0"/>
              <w:left w:val="single" w:color="auto" w:sz="4" w:space="0"/>
              <w:bottom w:val="single" w:color="auto" w:sz="4" w:space="0"/>
              <w:right w:val="single" w:color="auto" w:sz="4" w:space="0"/>
            </w:tcBorders>
            <w:tcW w:w="3450" w:type="dxa"/>
            <w:vAlign w:val="center"/>
            <w:textDirection w:val="lrTb"/>
            <w:noWrap w:val="false"/>
          </w:tcPr>
          <w:p>
            <w:pPr>
              <w:jc w:val="left"/>
              <w:keepLines w:val="0"/>
              <w:keepNext w:val="0"/>
              <w:pageBreakBefore w:val="0"/>
              <w:spacing w:line="420" w:lineRule="exact"/>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b w:val="0"/>
                <w:bCs w:val="0"/>
                <w:i w:val="0"/>
                <w:iCs w:val="0"/>
                <w:color w:val="000000"/>
                <w:sz w:val="22"/>
                <w:szCs w:val="22"/>
                <w:u w:val="none"/>
                <w:lang w:val="en-US" w:eastAsia="zh-CN" w:bidi="ar"/>
              </w:rPr>
              <w:t xml:space="preserve">含电缆电线，镀锌线槽，控制柜，甲方自备主电源接入控制柜。</w:t>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rPr>
            </w:pPr>
            <w:r>
              <w:rPr>
                <w:rFonts w:hint="eastAsia" w:ascii="仿宋" w:hAnsi="仿宋" w:eastAsia="仿宋" w:cs="仿宋"/>
                <w:b w:val="0"/>
                <w:bCs w:val="0"/>
                <w:color w:val="000000"/>
                <w:sz w:val="22"/>
                <w:szCs w:val="22"/>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keepLines w:val="0"/>
              <w:keepNext w:val="0"/>
              <w:pageBreakBefore w:val="0"/>
              <w:spacing w:line="420" w:lineRule="exact"/>
              <w:rPr>
                <w:rFonts w:hint="eastAsia" w:ascii="仿宋" w:hAnsi="仿宋" w:eastAsia="仿宋" w:cs="仿宋"/>
                <w:b w:val="0"/>
                <w:bCs w:val="0"/>
                <w:color w:val="000000"/>
                <w:sz w:val="22"/>
                <w:szCs w:val="22"/>
                <w:lang w:val="en-US" w:eastAsia="zh-CN"/>
              </w:rPr>
            </w:pPr>
            <w:r>
              <w:rPr>
                <w:rFonts w:hint="eastAsia" w:ascii="仿宋" w:hAnsi="仿宋" w:eastAsia="仿宋" w:cs="仿宋"/>
                <w:b w:val="0"/>
                <w:bCs w:val="0"/>
                <w:color w:val="000000"/>
                <w:sz w:val="22"/>
                <w:szCs w:val="22"/>
                <w:lang w:val="en-US" w:eastAsia="zh-CN"/>
              </w:rPr>
            </w:r>
            <w:r/>
          </w:p>
        </w:tc>
      </w:tr>
    </w:tbl>
    <w:p>
      <w:pPr>
        <w:rPr>
          <w:rFonts w:ascii="仿宋" w:hAnsi="仿宋" w:eastAsia="仿宋"/>
          <w:bCs/>
          <w:color w:val="auto"/>
          <w:sz w:val="28"/>
          <w:szCs w:val="28"/>
          <w:highlight w:val="none"/>
        </w:rPr>
      </w:pPr>
      <w:r>
        <w:rPr>
          <w:rFonts w:hint="eastAsia" w:ascii="仿宋" w:hAnsi="仿宋" w:eastAsia="仿宋" w:cs="仿宋"/>
          <w:bCs/>
          <w:color w:val="auto"/>
          <w:sz w:val="24"/>
          <w:szCs w:val="24"/>
          <w:highlight w:val="none"/>
        </w:rPr>
        <w:br w:type="page" w:clear="all"/>
      </w: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lang w:val="en-US" w:eastAsia="zh-CN"/>
        </w:rPr>
        <w:t xml:space="preserve">三</w:t>
      </w:r>
      <w:r>
        <w:rPr>
          <w:rFonts w:hint="eastAsia" w:ascii="仿宋" w:hAnsi="仿宋" w:eastAsia="仿宋"/>
          <w:bCs/>
          <w:color w:val="auto"/>
          <w:sz w:val="28"/>
          <w:szCs w:val="28"/>
          <w:highlight w:val="none"/>
        </w:rPr>
        <w:t xml:space="preserve">）商务部分正负偏离表</w:t>
      </w:r>
      <w:r/>
    </w:p>
    <w:p>
      <w:pPr>
        <w:jc w:val="center"/>
        <w:rPr>
          <w:rFonts w:hint="eastAsia" w:ascii="仿宋" w:hAnsi="仿宋" w:eastAsia="仿宋" w:cs="仿宋"/>
          <w:b/>
          <w:bCs/>
          <w:sz w:val="32"/>
          <w:szCs w:val="32"/>
        </w:rPr>
        <w:outlineLvl w:val="9"/>
      </w:pPr>
      <w:r>
        <w:rPr>
          <w:rFonts w:hint="eastAsia" w:ascii="仿宋" w:hAnsi="仿宋" w:eastAsia="仿宋" w:cs="仿宋"/>
          <w:b/>
          <w:bCs/>
          <w:sz w:val="32"/>
          <w:szCs w:val="32"/>
        </w:rPr>
        <w:t xml:space="preserve">商务部分正负偏离表</w:t>
      </w:r>
      <w:r/>
    </w:p>
    <w:p>
      <w:pPr>
        <w:rPr>
          <w:rFonts w:hint="eastAsia" w:ascii="仿宋" w:hAnsi="仿宋" w:eastAsia="仿宋" w:cs="Times New Roman"/>
          <w:sz w:val="24"/>
        </w:rPr>
        <w:outlineLvl w:val="9"/>
      </w:pPr>
      <w:r>
        <w:rPr>
          <w:rFonts w:hint="eastAsia" w:ascii="仿宋" w:hAnsi="仿宋" w:eastAsia="仿宋" w:cs="Times New Roman"/>
          <w:sz w:val="24"/>
        </w:rPr>
        <w:t xml:space="preserve">供应商全称（加盖公章）：</w:t>
      </w:r>
      <w:r/>
    </w:p>
    <w:p>
      <w:pPr>
        <w:rPr>
          <w:rFonts w:ascii="仿宋" w:hAnsi="仿宋" w:eastAsia="仿宋" w:cs="Times New Roman"/>
          <w:sz w:val="24"/>
        </w:rPr>
      </w:pPr>
      <w:r>
        <w:rPr>
          <w:rFonts w:hint="eastAsia" w:ascii="仿宋" w:hAnsi="仿宋" w:eastAsia="仿宋" w:cs="Times New Roman"/>
          <w:sz w:val="24"/>
        </w:rPr>
        <w:t xml:space="preserve">法定代表人或授权代表签字：        </w:t>
      </w:r>
      <w:r/>
    </w:p>
    <w:tbl>
      <w:tblPr>
        <w:tblStyle w:val="712"/>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1262"/>
        <w:gridCol w:w="3750"/>
        <w:gridCol w:w="1424"/>
        <w:gridCol w:w="1730"/>
        <w:gridCol w:w="715"/>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t xml:space="preserve">序号</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t xml:space="preserve">商务条款</w:t>
            </w:r>
            <w:r/>
          </w:p>
        </w:tc>
        <w:tc>
          <w:tcPr>
            <w:tcBorders>
              <w:top w:val="single" w:color="auto" w:sz="4" w:space="0"/>
              <w:left w:val="single" w:color="auto" w:sz="4" w:space="0"/>
              <w:bottom w:val="single" w:color="auto" w:sz="4" w:space="0"/>
              <w:right w:val="single" w:color="auto" w:sz="4" w:space="0"/>
            </w:tcBorders>
            <w:tcW w:w="3750"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t xml:space="preserve">竞争性谈判文件要求</w:t>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color w:val="000000"/>
                <w:sz w:val="22"/>
                <w:szCs w:val="22"/>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730"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color w:val="000000"/>
                <w:sz w:val="22"/>
                <w:szCs w:val="22"/>
                <w:highlight w:val="none"/>
              </w:rPr>
              <w:outlineLvl w:val="9"/>
            </w:pPr>
            <w:r>
              <w:rPr>
                <w:rFonts w:hint="eastAsia" w:ascii="仿宋" w:hAnsi="仿宋" w:eastAsia="仿宋" w:cs="仿宋"/>
                <w:color w:val="000000"/>
                <w:sz w:val="22"/>
                <w:szCs w:val="22"/>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color w:val="000000"/>
                <w:sz w:val="22"/>
                <w:szCs w:val="22"/>
                <w:highlight w:val="none"/>
              </w:rPr>
              <w:outlineLvl w:val="9"/>
            </w:pPr>
            <w:r>
              <w:rPr>
                <w:rFonts w:hint="eastAsia" w:ascii="仿宋" w:hAnsi="仿宋" w:eastAsia="仿宋" w:cs="仿宋"/>
                <w:color w:val="000000"/>
                <w:sz w:val="22"/>
                <w:szCs w:val="22"/>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lang w:val="en-US" w:eastAsia="zh-CN"/>
              </w:rPr>
              <w:outlineLvl w:val="9"/>
            </w:pPr>
            <w:r>
              <w:rPr>
                <w:rFonts w:hint="eastAsia" w:ascii="仿宋" w:hAnsi="仿宋" w:eastAsia="仿宋" w:cs="仿宋"/>
                <w:sz w:val="22"/>
                <w:szCs w:val="22"/>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t xml:space="preserve">质量标准</w:t>
            </w:r>
            <w:r/>
          </w:p>
          <w:p>
            <w:pPr>
              <w:ind w:left="0"/>
              <w:jc w:val="center"/>
              <w:keepLines w:val="0"/>
              <w:keepNext w:val="0"/>
              <w:pageBreakBefore w:val="0"/>
              <w:spacing w:line="240" w:lineRule="auto"/>
              <w:widowControl w:val="off"/>
              <w:rPr>
                <w:rFonts w:hint="eastAsia" w:ascii="仿宋" w:hAnsi="仿宋" w:eastAsia="仿宋" w:cs="仿宋"/>
                <w:sz w:val="22"/>
                <w:szCs w:val="22"/>
                <w:highlight w:val="none"/>
                <w:lang w:val="en-US" w:eastAsia="zh-CN"/>
              </w:rPr>
              <w:outlineLvl w:val="9"/>
            </w:pPr>
            <w:r>
              <w:rPr>
                <w:rFonts w:hint="eastAsia" w:ascii="仿宋" w:hAnsi="仿宋" w:eastAsia="仿宋" w:cs="仿宋"/>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3750" w:type="dxa"/>
            <w:vAlign w:val="center"/>
            <w:textDirection w:val="lrTb"/>
            <w:noWrap w:val="false"/>
          </w:tcPr>
          <w:p>
            <w:pPr>
              <w:ind w:left="0"/>
              <w:jc w:val="left"/>
              <w:keepLines w:val="0"/>
              <w:keepNext w:val="0"/>
              <w:pageBreakBefore w:val="0"/>
              <w:spacing w:line="240" w:lineRule="auto"/>
              <w:widowControl w:val="off"/>
              <w:rPr>
                <w:rFonts w:hint="eastAsia" w:ascii="仿宋" w:hAnsi="仿宋" w:eastAsia="仿宋" w:cs="仿宋"/>
                <w:sz w:val="22"/>
                <w:szCs w:val="22"/>
                <w:highlight w:val="none"/>
                <w:lang w:val="en-US" w:eastAsia="zh-CN"/>
              </w:rPr>
              <w:outlineLvl w:val="9"/>
            </w:pPr>
            <w:r>
              <w:rPr>
                <w:rFonts w:hint="eastAsia" w:ascii="仿宋" w:hAnsi="仿宋" w:eastAsia="仿宋" w:cs="仿宋"/>
                <w:sz w:val="22"/>
                <w:szCs w:val="22"/>
                <w:highlight w:val="none"/>
                <w:lang w:val="en-US" w:eastAsia="zh-CN"/>
              </w:rPr>
              <w:t xml:space="preserve">1.供应商须明确响应货物的生产厂家、品牌、规格、外形和尺寸等；质量标准合格，符合相关工程施工及验收规范要求。</w:t>
            </w:r>
            <w:r/>
          </w:p>
          <w:p>
            <w:pPr>
              <w:ind w:left="0"/>
              <w:jc w:val="left"/>
              <w:keepLines w:val="0"/>
              <w:keepNext w:val="0"/>
              <w:pageBreakBefore w:val="0"/>
              <w:spacing w:line="240" w:lineRule="auto"/>
              <w:widowControl w:val="off"/>
              <w:rPr>
                <w:rFonts w:hint="eastAsia" w:ascii="仿宋" w:hAnsi="仿宋" w:eastAsia="仿宋" w:cs="仿宋"/>
                <w:sz w:val="22"/>
                <w:szCs w:val="22"/>
                <w:highlight w:val="none"/>
                <w:lang w:val="en-US" w:eastAsia="zh-CN"/>
              </w:rPr>
              <w:outlineLvl w:val="9"/>
            </w:pPr>
            <w:r>
              <w:rPr>
                <w:rFonts w:hint="eastAsia" w:ascii="仿宋" w:hAnsi="仿宋" w:eastAsia="仿宋" w:cs="仿宋"/>
                <w:sz w:val="22"/>
                <w:szCs w:val="22"/>
                <w:highlight w:val="none"/>
                <w:lang w:val="en-US" w:eastAsia="zh-CN"/>
              </w:rPr>
              <w:t xml:space="preserve">2.供应商必须保证货物是全新、未使用过的原厂合格产品，并完全符合采购文件规定的质量、规格和参数的要求，随机资料及相关软件资源必须齐全。验收过程中发现产品不符合上述要求的，将视作不合格产品，采购人有权终止合同，造成的一切损失由成交人承担；</w:t>
            </w:r>
            <w:r/>
          </w:p>
          <w:p>
            <w:pPr>
              <w:ind w:left="0"/>
              <w:jc w:val="left"/>
              <w:keepLines w:val="0"/>
              <w:keepNext w:val="0"/>
              <w:pageBreakBefore w:val="0"/>
              <w:spacing w:line="240" w:lineRule="auto"/>
              <w:widowControl w:val="off"/>
              <w:rPr>
                <w:rFonts w:hint="eastAsia" w:ascii="仿宋" w:hAnsi="仿宋" w:eastAsia="仿宋" w:cs="仿宋"/>
                <w:sz w:val="22"/>
                <w:szCs w:val="22"/>
                <w:highlight w:val="none"/>
                <w:lang w:val="en-US" w:eastAsia="zh-CN"/>
              </w:rPr>
              <w:outlineLvl w:val="9"/>
            </w:pPr>
            <w:r>
              <w:rPr>
                <w:rFonts w:hint="eastAsia" w:ascii="仿宋" w:hAnsi="仿宋" w:eastAsia="仿宋" w:cs="仿宋"/>
                <w:sz w:val="22"/>
                <w:szCs w:val="22"/>
                <w:highlight w:val="none"/>
                <w:lang w:val="en-US" w:eastAsia="zh-CN"/>
              </w:rPr>
              <w:t xml:space="preserve">3.供应商应保证提供的产品不得侵犯第三方专利权、商标权和工业设计权、版权等。否则，成交人应负全部责任，并承担由此引起的一切后果；</w:t>
            </w:r>
            <w:r/>
          </w:p>
          <w:p>
            <w:pPr>
              <w:ind w:left="0"/>
              <w:jc w:val="left"/>
              <w:keepLines w:val="0"/>
              <w:keepNext w:val="0"/>
              <w:pageBreakBefore w:val="0"/>
              <w:spacing w:line="240" w:lineRule="auto"/>
              <w:widowControl w:val="off"/>
              <w:rPr>
                <w:rFonts w:hint="eastAsia" w:ascii="仿宋" w:hAnsi="仿宋" w:eastAsia="仿宋" w:cs="仿宋"/>
                <w:sz w:val="22"/>
                <w:szCs w:val="22"/>
                <w:highlight w:val="none"/>
                <w:lang w:val="en-US" w:eastAsia="zh-CN"/>
              </w:rPr>
              <w:outlineLvl w:val="9"/>
            </w:pPr>
            <w:r>
              <w:rPr>
                <w:rFonts w:hint="eastAsia" w:ascii="仿宋" w:hAnsi="仿宋" w:eastAsia="仿宋" w:cs="仿宋"/>
                <w:sz w:val="22"/>
                <w:szCs w:val="22"/>
                <w:highlight w:val="none"/>
                <w:lang w:val="en-US" w:eastAsia="zh-CN"/>
              </w:rPr>
              <w:t xml:space="preserve">4.供应商应保证其货物在正确安装、正常使用和保养条件下，在其使用寿命期内应具有满意的性能；</w:t>
            </w:r>
            <w:r/>
          </w:p>
          <w:p>
            <w:pPr>
              <w:ind w:left="0"/>
              <w:jc w:val="left"/>
              <w:keepLines w:val="0"/>
              <w:keepNext w:val="0"/>
              <w:pageBreakBefore w:val="0"/>
              <w:spacing w:line="240" w:lineRule="auto"/>
              <w:widowControl w:val="off"/>
              <w:rPr>
                <w:rFonts w:hint="eastAsia" w:ascii="仿宋" w:hAnsi="仿宋" w:eastAsia="仿宋" w:cs="仿宋"/>
                <w:sz w:val="22"/>
                <w:szCs w:val="22"/>
                <w:highlight w:val="none"/>
                <w:lang w:val="en-US" w:eastAsia="zh-CN"/>
              </w:rPr>
              <w:outlineLvl w:val="9"/>
            </w:pPr>
            <w:r>
              <w:rPr>
                <w:rFonts w:hint="eastAsia" w:ascii="仿宋" w:hAnsi="仿宋" w:eastAsia="仿宋" w:cs="仿宋"/>
                <w:sz w:val="22"/>
                <w:szCs w:val="22"/>
                <w:highlight w:val="none"/>
                <w:lang w:val="en-US" w:eastAsia="zh-CN"/>
              </w:rPr>
              <w:t xml:space="preserve">5.供应商应采取必要的安全措施保证货物的运输及安装的安全，并承担货物的运输及安装过程中产生的风险；</w:t>
            </w:r>
            <w:r/>
          </w:p>
          <w:p>
            <w:pPr>
              <w:ind w:left="0"/>
              <w:jc w:val="left"/>
              <w:keepLines w:val="0"/>
              <w:keepNext w:val="0"/>
              <w:pageBreakBefore w:val="0"/>
              <w:spacing w:line="240" w:lineRule="auto"/>
              <w:widowControl w:val="off"/>
              <w:rPr>
                <w:rFonts w:hint="eastAsia" w:ascii="仿宋" w:hAnsi="仿宋" w:eastAsia="仿宋" w:cs="仿宋"/>
                <w:sz w:val="22"/>
                <w:szCs w:val="22"/>
                <w:highlight w:val="none"/>
                <w:lang w:val="en-US" w:eastAsia="zh-CN"/>
              </w:rPr>
              <w:outlineLvl w:val="9"/>
            </w:pPr>
            <w:r>
              <w:rPr>
                <w:rFonts w:hint="eastAsia" w:ascii="仿宋" w:hAnsi="仿宋" w:eastAsia="仿宋" w:cs="仿宋"/>
                <w:sz w:val="22"/>
                <w:szCs w:val="22"/>
                <w:highlight w:val="none"/>
                <w:lang w:val="en-US" w:eastAsia="zh-CN"/>
              </w:rPr>
              <w:t xml:space="preserve">6.供应商必须保证所提供的产品符合国家相应质量要求，供货时必须随产品提供出厂材料，包括但不限于检验报告（复印件）、产品合格证（原件）等；</w:t>
            </w:r>
            <w:r/>
          </w:p>
          <w:p>
            <w:pPr>
              <w:ind w:left="0"/>
              <w:jc w:val="left"/>
              <w:keepLines w:val="0"/>
              <w:keepNext w:val="0"/>
              <w:pageBreakBefore w:val="0"/>
              <w:spacing w:line="240" w:lineRule="auto"/>
              <w:widowControl w:val="off"/>
              <w:rPr>
                <w:rFonts w:hint="eastAsia" w:ascii="仿宋" w:hAnsi="仿宋" w:eastAsia="仿宋" w:cs="仿宋"/>
                <w:sz w:val="22"/>
                <w:szCs w:val="22"/>
                <w:highlight w:val="none"/>
                <w:lang w:val="en-US" w:eastAsia="zh-CN"/>
              </w:rPr>
              <w:outlineLvl w:val="9"/>
            </w:pPr>
            <w:r>
              <w:rPr>
                <w:rFonts w:hint="eastAsia" w:ascii="仿宋" w:hAnsi="仿宋" w:eastAsia="仿宋" w:cs="仿宋"/>
                <w:sz w:val="22"/>
                <w:szCs w:val="22"/>
                <w:highlight w:val="none"/>
                <w:lang w:val="en-US" w:eastAsia="zh-CN"/>
              </w:rPr>
              <w:t xml:space="preserve">7.供应商所供货物最终验收后，成交供应商应对由于设计、工艺或材料的缺陷而发生的任何不足或故障负责，并承担由此引起的一切后果；</w:t>
            </w:r>
            <w:r/>
          </w:p>
          <w:p>
            <w:pPr>
              <w:ind w:left="0"/>
              <w:jc w:val="left"/>
              <w:keepLines w:val="0"/>
              <w:keepNext w:val="0"/>
              <w:pageBreakBefore w:val="0"/>
              <w:spacing w:line="240" w:lineRule="auto"/>
              <w:widowControl w:val="off"/>
              <w:rPr>
                <w:rFonts w:hint="eastAsia" w:ascii="仿宋" w:hAnsi="仿宋" w:eastAsia="仿宋" w:cs="仿宋"/>
                <w:sz w:val="22"/>
                <w:szCs w:val="22"/>
                <w:highlight w:val="none"/>
                <w:lang w:val="en-US" w:eastAsia="zh-CN"/>
              </w:rPr>
              <w:outlineLvl w:val="9"/>
            </w:pPr>
            <w:r>
              <w:rPr>
                <w:rFonts w:hint="eastAsia" w:ascii="仿宋" w:hAnsi="仿宋" w:eastAsia="仿宋" w:cs="仿宋"/>
                <w:sz w:val="22"/>
                <w:szCs w:val="22"/>
                <w:highlight w:val="none"/>
                <w:lang w:val="en-US" w:eastAsia="zh-CN"/>
              </w:rPr>
              <w:t xml:space="preserve">8.在项目采购或实施过程中，如国家标准修改，应按照新国家标准实施；如本采购文件规定高于国家标准，无论新旧标准，均按本采购文件规定实施；如本采购文件规定低于国家标准，无论新旧标准，均按国家标准规定实施。如本采购文件内有内容相互矛盾，以高标准高要求的为准。以上有关风险等由供应商自行考虑并承担。</w:t>
            </w:r>
            <w:r/>
          </w:p>
          <w:p>
            <w:pPr>
              <w:ind w:left="0"/>
              <w:jc w:val="left"/>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Borders>
              <w:top w:val="single" w:color="auto" w:sz="4" w:space="0"/>
              <w:left w:val="single" w:color="auto" w:sz="4" w:space="0"/>
              <w:bottom w:val="single" w:color="auto" w:sz="4" w:space="0"/>
              <w:right w:val="single" w:color="auto" w:sz="4" w:space="0"/>
            </w:tcBorders>
            <w:tcW w:w="1730"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lang w:val="en-US" w:eastAsia="zh-CN"/>
              </w:rPr>
              <w:outlineLvl w:val="9"/>
            </w:pPr>
            <w:r>
              <w:rPr>
                <w:rFonts w:hint="eastAsia" w:ascii="仿宋" w:hAnsi="仿宋" w:eastAsia="仿宋" w:cs="仿宋"/>
                <w:sz w:val="22"/>
                <w:szCs w:val="22"/>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t xml:space="preserve">交货期限</w:t>
            </w:r>
            <w:r/>
          </w:p>
        </w:tc>
        <w:tc>
          <w:tcPr>
            <w:tcBorders>
              <w:top w:val="single" w:color="auto" w:sz="4" w:space="0"/>
              <w:left w:val="single" w:color="auto" w:sz="4" w:space="0"/>
              <w:bottom w:val="single" w:color="auto" w:sz="4" w:space="0"/>
              <w:right w:val="single" w:color="auto" w:sz="4" w:space="0"/>
            </w:tcBorders>
            <w:tcW w:w="3750" w:type="dxa"/>
            <w:vAlign w:val="center"/>
            <w:textDirection w:val="lrTb"/>
            <w:noWrap w:val="false"/>
          </w:tcPr>
          <w:p>
            <w:pPr>
              <w:ind w:left="0"/>
              <w:jc w:val="left"/>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lang w:val="en-US" w:eastAsia="zh-CN"/>
              </w:rPr>
              <w:t xml:space="preserve">自合同签订之日起40个日历天内完成供货、安装调试及验收。</w:t>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Borders>
              <w:top w:val="single" w:color="auto" w:sz="4" w:space="0"/>
              <w:left w:val="single" w:color="auto" w:sz="4" w:space="0"/>
              <w:bottom w:val="single" w:color="auto" w:sz="4" w:space="0"/>
              <w:right w:val="single" w:color="auto" w:sz="4" w:space="0"/>
            </w:tcBorders>
            <w:tcW w:w="1730"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lang w:val="en-US" w:eastAsia="zh-CN"/>
              </w:rPr>
              <w:outlineLvl w:val="9"/>
            </w:pPr>
            <w:r>
              <w:rPr>
                <w:rFonts w:hint="eastAsia" w:ascii="仿宋" w:hAnsi="仿宋" w:eastAsia="仿宋" w:cs="仿宋"/>
                <w:sz w:val="22"/>
                <w:szCs w:val="22"/>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t xml:space="preserve">地点</w:t>
            </w:r>
            <w:r/>
          </w:p>
        </w:tc>
        <w:tc>
          <w:tcPr>
            <w:tcBorders>
              <w:top w:val="single" w:color="auto" w:sz="4" w:space="0"/>
              <w:left w:val="single" w:color="auto" w:sz="4" w:space="0"/>
              <w:bottom w:val="single" w:color="auto" w:sz="4" w:space="0"/>
              <w:right w:val="single" w:color="auto" w:sz="4" w:space="0"/>
            </w:tcBorders>
            <w:tcW w:w="3750" w:type="dxa"/>
            <w:vAlign w:val="center"/>
            <w:textDirection w:val="lrTb"/>
            <w:noWrap w:val="false"/>
          </w:tcPr>
          <w:p>
            <w:pPr>
              <w:ind w:left="0"/>
              <w:jc w:val="left"/>
              <w:keepLines w:val="0"/>
              <w:keepNext w:val="0"/>
              <w:pageBreakBefore w:val="0"/>
              <w:spacing w:line="240" w:lineRule="auto"/>
              <w:widowControl w:val="off"/>
              <w:rPr>
                <w:rFonts w:hint="eastAsia" w:ascii="仿宋" w:hAnsi="仿宋" w:eastAsia="仿宋" w:cs="仿宋"/>
                <w:sz w:val="22"/>
                <w:szCs w:val="22"/>
                <w:highlight w:val="none"/>
                <w:lang w:val="en-US" w:eastAsia="zh-CN"/>
              </w:rPr>
              <w:outlineLvl w:val="9"/>
            </w:pPr>
            <w:r>
              <w:rPr>
                <w:rFonts w:hint="eastAsia" w:ascii="仿宋" w:hAnsi="仿宋" w:eastAsia="仿宋" w:cs="仿宋"/>
                <w:sz w:val="22"/>
                <w:szCs w:val="22"/>
                <w:highlight w:val="none"/>
                <w:lang w:val="en-US" w:eastAsia="zh-CN"/>
              </w:rPr>
              <w:t xml:space="preserve">如皋市城北街道纪港村</w:t>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Borders>
              <w:top w:val="single" w:color="auto" w:sz="4" w:space="0"/>
              <w:left w:val="single" w:color="auto" w:sz="4" w:space="0"/>
              <w:bottom w:val="single" w:color="auto" w:sz="4" w:space="0"/>
              <w:right w:val="single" w:color="auto" w:sz="4" w:space="0"/>
            </w:tcBorders>
            <w:tcW w:w="1730"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lang w:val="en-US" w:eastAsia="zh-CN"/>
              </w:rPr>
              <w:outlineLvl w:val="9"/>
            </w:pPr>
            <w:r>
              <w:rPr>
                <w:rFonts w:hint="eastAsia" w:ascii="仿宋" w:hAnsi="仿宋" w:eastAsia="仿宋" w:cs="仿宋"/>
                <w:sz w:val="22"/>
                <w:szCs w:val="22"/>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t xml:space="preserve">质量保证期限</w:t>
            </w:r>
            <w:r/>
          </w:p>
        </w:tc>
        <w:tc>
          <w:tcPr>
            <w:tcBorders>
              <w:top w:val="single" w:color="auto" w:sz="4" w:space="0"/>
              <w:left w:val="single" w:color="auto" w:sz="4" w:space="0"/>
              <w:bottom w:val="single" w:color="auto" w:sz="4" w:space="0"/>
              <w:right w:val="single" w:color="auto" w:sz="4" w:space="0"/>
            </w:tcBorders>
            <w:tcW w:w="3750" w:type="dxa"/>
            <w:vAlign w:val="center"/>
            <w:textDirection w:val="lrTb"/>
            <w:noWrap w:val="false"/>
          </w:tcPr>
          <w:p>
            <w:pPr>
              <w:ind w:left="0"/>
              <w:jc w:val="left"/>
              <w:keepLines w:val="0"/>
              <w:keepNext w:val="0"/>
              <w:pageBreakBefore w:val="0"/>
              <w:spacing w:line="240" w:lineRule="auto"/>
              <w:widowControl w:val="off"/>
              <w:rPr>
                <w:rFonts w:hint="eastAsia" w:ascii="仿宋" w:hAnsi="仿宋" w:eastAsia="仿宋" w:cs="仿宋"/>
                <w:sz w:val="22"/>
                <w:szCs w:val="22"/>
                <w:highlight w:val="none"/>
                <w:lang w:val="en-US" w:eastAsia="zh-CN"/>
              </w:rPr>
              <w:outlineLvl w:val="9"/>
            </w:pPr>
            <w:r>
              <w:rPr>
                <w:rFonts w:hint="eastAsia" w:ascii="仿宋" w:hAnsi="仿宋" w:eastAsia="仿宋" w:cs="仿宋"/>
                <w:sz w:val="22"/>
                <w:szCs w:val="22"/>
                <w:highlight w:val="none"/>
              </w:rPr>
              <w:t xml:space="preserve">质保期及维修维保承诺：免费质保期不得少于</w:t>
            </w:r>
            <w:r>
              <w:rPr>
                <w:rFonts w:hint="eastAsia" w:ascii="仿宋" w:hAnsi="仿宋" w:eastAsia="仿宋" w:cs="仿宋"/>
                <w:sz w:val="22"/>
                <w:szCs w:val="22"/>
                <w:highlight w:val="none"/>
                <w:lang w:val="en-US" w:eastAsia="zh-CN"/>
              </w:rPr>
              <w:t xml:space="preserve">二</w:t>
            </w:r>
            <w:r>
              <w:rPr>
                <w:rFonts w:hint="eastAsia" w:ascii="仿宋" w:hAnsi="仿宋" w:eastAsia="仿宋" w:cs="仿宋"/>
                <w:sz w:val="22"/>
                <w:szCs w:val="22"/>
                <w:highlight w:val="none"/>
              </w:rPr>
              <w:t xml:space="preserve">年；</w:t>
            </w:r>
            <w:r>
              <w:rPr>
                <w:rFonts w:hint="eastAsia" w:ascii="仿宋" w:hAnsi="仿宋" w:eastAsia="仿宋" w:cs="仿宋"/>
                <w:sz w:val="22"/>
                <w:szCs w:val="22"/>
                <w:highlight w:val="none"/>
                <w:lang w:val="en-US" w:eastAsia="zh-CN"/>
              </w:rPr>
              <w:t xml:space="preserve">供应商</w:t>
            </w:r>
            <w:r>
              <w:rPr>
                <w:rFonts w:hint="eastAsia" w:ascii="仿宋" w:hAnsi="仿宋" w:eastAsia="仿宋" w:cs="仿宋"/>
                <w:sz w:val="22"/>
                <w:szCs w:val="22"/>
                <w:highlight w:val="none"/>
              </w:rPr>
              <w:t xml:space="preserve">承诺终身免费每年巡检两次；承诺免费维修维保期内在故障发生时接到报修电话30分钟内响应，两小时内到现场进行维修（自行编制承诺书加盖</w:t>
            </w:r>
            <w:r>
              <w:rPr>
                <w:rFonts w:hint="eastAsia" w:ascii="仿宋" w:hAnsi="仿宋" w:eastAsia="仿宋" w:cs="仿宋"/>
                <w:sz w:val="22"/>
                <w:szCs w:val="22"/>
                <w:highlight w:val="none"/>
                <w:lang w:val="en-US" w:eastAsia="zh-CN"/>
              </w:rPr>
              <w:t xml:space="preserve">响应供应商公章</w:t>
            </w:r>
            <w:r>
              <w:rPr>
                <w:rFonts w:hint="eastAsia" w:ascii="仿宋" w:hAnsi="仿宋" w:eastAsia="仿宋" w:cs="仿宋"/>
                <w:sz w:val="22"/>
                <w:szCs w:val="22"/>
                <w:highlight w:val="none"/>
              </w:rPr>
              <w:t xml:space="preserve">，</w:t>
            </w:r>
            <w:r>
              <w:rPr>
                <w:rFonts w:hint="eastAsia" w:ascii="仿宋" w:hAnsi="仿宋" w:eastAsia="仿宋" w:cs="仿宋"/>
                <w:sz w:val="22"/>
                <w:szCs w:val="22"/>
                <w:highlight w:val="none"/>
                <w:lang w:val="en-US" w:eastAsia="zh-CN"/>
              </w:rPr>
              <w:t xml:space="preserve">未提供或不符合采购要求，做无效响应</w:t>
            </w:r>
            <w:r>
              <w:rPr>
                <w:rFonts w:hint="eastAsia" w:ascii="仿宋" w:hAnsi="仿宋" w:eastAsia="仿宋" w:cs="仿宋"/>
                <w:sz w:val="22"/>
                <w:szCs w:val="22"/>
                <w:highlight w:val="none"/>
              </w:rPr>
              <w:t xml:space="preserve">处理）。</w:t>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Borders>
              <w:top w:val="single" w:color="auto" w:sz="4" w:space="0"/>
              <w:left w:val="single" w:color="auto" w:sz="4" w:space="0"/>
              <w:bottom w:val="single" w:color="auto" w:sz="4" w:space="0"/>
              <w:right w:val="single" w:color="auto" w:sz="4" w:space="0"/>
            </w:tcBorders>
            <w:tcW w:w="1730"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lang w:val="en-US" w:eastAsia="zh-CN"/>
              </w:rPr>
              <w:outlineLvl w:val="9"/>
            </w:pPr>
            <w:r>
              <w:rPr>
                <w:rFonts w:hint="eastAsia" w:ascii="仿宋" w:hAnsi="仿宋" w:eastAsia="仿宋" w:cs="仿宋"/>
                <w:sz w:val="22"/>
                <w:szCs w:val="22"/>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t xml:space="preserve">售后服务</w:t>
            </w:r>
            <w:r/>
          </w:p>
        </w:tc>
        <w:tc>
          <w:tcPr>
            <w:tcBorders>
              <w:top w:val="single" w:color="auto" w:sz="4" w:space="0"/>
              <w:left w:val="single" w:color="auto" w:sz="4" w:space="0"/>
              <w:bottom w:val="single" w:color="auto" w:sz="4" w:space="0"/>
              <w:right w:val="single" w:color="auto" w:sz="4" w:space="0"/>
            </w:tcBorders>
            <w:tcW w:w="3750" w:type="dxa"/>
            <w:vAlign w:val="center"/>
            <w:textDirection w:val="lrTb"/>
            <w:noWrap w:val="false"/>
          </w:tcPr>
          <w:p>
            <w:pPr>
              <w:ind w:left="0"/>
              <w:jc w:val="left"/>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t xml:space="preserve">1.在免费质保期内设备发生非人为故障，成交供应商应免费上门检修维修，免费更换原厂原规格同质量的零部件。</w:t>
            </w:r>
            <w:r/>
          </w:p>
          <w:p>
            <w:pPr>
              <w:ind w:left="0"/>
              <w:jc w:val="left"/>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t xml:space="preserve">2.在免费质保期内，成交人接需方电话后2小时内响应，4～6小时内到达现场维修，非采购人人为引起的故障一概由成交供应商负责并承担一切费用，免费保修期内因维修所延误时间顺延免费保修期。</w:t>
            </w:r>
            <w:r/>
          </w:p>
          <w:p>
            <w:pPr>
              <w:ind w:left="0"/>
              <w:jc w:val="left"/>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t xml:space="preserve">质保期内如果成交供应商对于产品故障未在规定时间内进行处理，采购人有权交具有资质的第三方进行维修处理，所产生的费用由</w:t>
            </w:r>
            <w:r>
              <w:rPr>
                <w:rFonts w:hint="eastAsia" w:ascii="仿宋" w:hAnsi="仿宋" w:eastAsia="仿宋" w:cs="仿宋"/>
                <w:sz w:val="22"/>
                <w:szCs w:val="22"/>
                <w:highlight w:val="none"/>
                <w:lang w:val="en-US" w:eastAsia="zh-CN"/>
              </w:rPr>
              <w:t xml:space="preserve">成交供应商</w:t>
            </w:r>
            <w:r>
              <w:rPr>
                <w:rFonts w:hint="eastAsia" w:ascii="仿宋" w:hAnsi="仿宋" w:eastAsia="仿宋" w:cs="仿宋"/>
                <w:sz w:val="22"/>
                <w:szCs w:val="22"/>
                <w:highlight w:val="none"/>
              </w:rPr>
              <w:t xml:space="preserve">支付。</w:t>
            </w:r>
            <w:r/>
          </w:p>
          <w:p>
            <w:pPr>
              <w:ind w:left="0"/>
              <w:jc w:val="left"/>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t xml:space="preserve">3.负责终身维修。质保期满后若设备出现故障，成交供应商应在接到用户通知后12小时内派维修人员上门修理。保修期外供货方提供有偿服务或签订维护服务合约委托供货方进行定期维护，零配件按成交价分解结算。</w:t>
            </w:r>
            <w:r/>
          </w:p>
          <w:p>
            <w:pPr>
              <w:ind w:left="0"/>
              <w:jc w:val="left"/>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t xml:space="preserve">4.技术服务信息（要求提供成交供应商设有的售后服务机构名称、地址，以及专业技术人员名单和联系电话）。</w:t>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Borders>
              <w:top w:val="single" w:color="auto" w:sz="4" w:space="0"/>
              <w:left w:val="single" w:color="auto" w:sz="4" w:space="0"/>
              <w:bottom w:val="single" w:color="auto" w:sz="4" w:space="0"/>
              <w:right w:val="single" w:color="auto" w:sz="4" w:space="0"/>
            </w:tcBorders>
            <w:tcW w:w="1730"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lang w:val="en-US" w:eastAsia="zh-CN"/>
              </w:rPr>
              <w:outlineLvl w:val="9"/>
            </w:pPr>
            <w:r>
              <w:rPr>
                <w:rFonts w:hint="eastAsia" w:ascii="仿宋" w:hAnsi="仿宋" w:eastAsia="仿宋" w:cs="仿宋"/>
                <w:sz w:val="22"/>
                <w:szCs w:val="22"/>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t xml:space="preserve">付款方式</w:t>
            </w:r>
            <w:r/>
          </w:p>
        </w:tc>
        <w:tc>
          <w:tcPr>
            <w:tcBorders>
              <w:top w:val="single" w:color="auto" w:sz="4" w:space="0"/>
              <w:left w:val="single" w:color="auto" w:sz="4" w:space="0"/>
              <w:bottom w:val="single" w:color="auto" w:sz="4" w:space="0"/>
              <w:right w:val="single" w:color="auto" w:sz="4" w:space="0"/>
            </w:tcBorders>
            <w:tcW w:w="3750" w:type="dxa"/>
            <w:vAlign w:val="center"/>
            <w:textDirection w:val="lrTb"/>
            <w:noWrap w:val="false"/>
          </w:tcPr>
          <w:p>
            <w:pPr>
              <w:ind w:left="0"/>
              <w:jc w:val="left"/>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lang w:val="en-US" w:eastAsia="zh-CN"/>
              </w:rPr>
              <w:t xml:space="preserve">全部设备、材料进场通过设备核验，取得采购人出具的设备核验清点记录后支付合同价的30%，安装调试结束经采购项目履约验收合格且审计结束后付清余款。每次付款前成交供应商需提供符合采购人财务要求和税务要求的相应数额正式发票。</w:t>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Borders>
              <w:top w:val="single" w:color="auto" w:sz="4" w:space="0"/>
              <w:left w:val="single" w:color="auto" w:sz="4" w:space="0"/>
              <w:bottom w:val="single" w:color="auto" w:sz="4" w:space="0"/>
              <w:right w:val="single" w:color="auto" w:sz="4" w:space="0"/>
            </w:tcBorders>
            <w:tcW w:w="1730"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jc w:val="center"/>
              <w:keepLines w:val="0"/>
              <w:keepNext w:val="0"/>
              <w:pageBreakBefore w:val="0"/>
              <w:spacing w:line="240" w:lineRule="auto"/>
              <w:widowControl w:val="off"/>
              <w:rPr>
                <w:rFonts w:hint="default" w:ascii="仿宋" w:hAnsi="仿宋" w:eastAsia="仿宋" w:cs="仿宋"/>
                <w:sz w:val="22"/>
                <w:szCs w:val="22"/>
                <w:highlight w:val="none"/>
                <w:lang w:val="en-US" w:eastAsia="zh-CN"/>
              </w:rPr>
              <w:outlineLvl w:val="9"/>
            </w:pPr>
            <w:r>
              <w:rPr>
                <w:rFonts w:hint="eastAsia" w:ascii="仿宋" w:hAnsi="仿宋" w:eastAsia="仿宋" w:cs="仿宋"/>
                <w:sz w:val="22"/>
                <w:szCs w:val="22"/>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t xml:space="preserve">结算方式及报价要求</w:t>
            </w:r>
            <w:r/>
          </w:p>
        </w:tc>
        <w:tc>
          <w:tcPr>
            <w:tcBorders>
              <w:top w:val="single" w:color="auto" w:sz="4" w:space="0"/>
              <w:left w:val="single" w:color="auto" w:sz="4" w:space="0"/>
              <w:bottom w:val="single" w:color="auto" w:sz="4" w:space="0"/>
              <w:right w:val="single" w:color="auto" w:sz="4" w:space="0"/>
            </w:tcBorders>
            <w:tcW w:w="3750" w:type="dxa"/>
            <w:vAlign w:val="center"/>
            <w:textDirection w:val="lrTb"/>
            <w:noWrap w:val="false"/>
          </w:tcPr>
          <w:p>
            <w:pPr>
              <w:ind w:left="0"/>
              <w:jc w:val="left"/>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t xml:space="preserve">本项目采用固定总价报价，响应供应商报价应包含本项目产品（货物）的研发、制造、深化设计、检验、包装、运输、装卸、保险、钢板仓基础、设备损耗、卸粮坑及设备防雨棚、吊车、预埋件费用、安装调试、人员培训、售后服务、验收、利润、税金、采购代理费等交付使用过程中涉及到的其他一切费用。采购人不再另行追加增补。供应商可在满足基本使用需求的前提下提供优化方案。</w:t>
            </w:r>
            <w:r/>
          </w:p>
          <w:p>
            <w:pPr>
              <w:ind w:left="0"/>
              <w:jc w:val="left"/>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t xml:space="preserve">响应供应商的报价应对采购文件内的全部内容进行报价，采购文件未列明，而供应商认为其他必需的费用也需列入报价。在合同实施时，采购方将不予支付成交人没有填列的项目费用，并认为此项目的费用已包括在报价中。</w:t>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Borders>
              <w:top w:val="single" w:color="auto" w:sz="4" w:space="0"/>
              <w:left w:val="single" w:color="auto" w:sz="4" w:space="0"/>
              <w:bottom w:val="single" w:color="auto" w:sz="4" w:space="0"/>
              <w:right w:val="single" w:color="auto" w:sz="4" w:space="0"/>
            </w:tcBorders>
            <w:tcW w:w="1730"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lang w:val="en-US" w:eastAsia="zh-CN"/>
              </w:rPr>
              <w:outlineLvl w:val="9"/>
            </w:pPr>
            <w:r>
              <w:rPr>
                <w:rFonts w:hint="eastAsia" w:ascii="仿宋" w:hAnsi="仿宋" w:eastAsia="仿宋" w:cs="仿宋"/>
                <w:sz w:val="22"/>
                <w:szCs w:val="22"/>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t xml:space="preserve">其他要求</w:t>
            </w:r>
            <w:r/>
          </w:p>
        </w:tc>
        <w:tc>
          <w:tcPr>
            <w:tcBorders>
              <w:top w:val="single" w:color="auto" w:sz="4" w:space="0"/>
              <w:left w:val="single" w:color="auto" w:sz="4" w:space="0"/>
              <w:bottom w:val="single" w:color="auto" w:sz="4" w:space="0"/>
              <w:right w:val="single" w:color="auto" w:sz="4" w:space="0"/>
            </w:tcBorders>
            <w:tcW w:w="3750" w:type="dxa"/>
            <w:vAlign w:val="center"/>
            <w:textDirection w:val="lrTb"/>
            <w:noWrap w:val="false"/>
          </w:tcPr>
          <w:p>
            <w:pPr>
              <w:ind w:left="0"/>
              <w:jc w:val="left"/>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t xml:space="preserve">1.履约期间，成交供应商工作人员发生工伤或其他人身伤亡事故的，由成交供应商负责；因成交供应商人员操作过程中安全防护不当，造成工作人员或其他人员人身损害或事故的，一切后果与法律责任均由成交供应商承担。</w:t>
            </w:r>
            <w:r/>
          </w:p>
          <w:p>
            <w:pPr>
              <w:ind w:left="0"/>
              <w:jc w:val="left"/>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t xml:space="preserve">2.所有设备的运输、安装、调试均由供应商承担，在货物到达使用单位后,供应商派技术人员到达现场,提供安装、调试等服务并协助使用单位组织验收，最终通过用户及有关部门验收交付使用。 </w:t>
            </w:r>
            <w:r/>
          </w:p>
          <w:p>
            <w:pPr>
              <w:ind w:left="0"/>
              <w:jc w:val="left"/>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t xml:space="preserve">3.培训：供应商免费为使用单位操作人员培训，培训人员需能熟练掌握设备的使用和后期的处理。 </w:t>
            </w:r>
            <w:r/>
          </w:p>
          <w:p>
            <w:pPr>
              <w:ind w:left="0"/>
              <w:jc w:val="left"/>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t xml:space="preserve">4.项目所使用的设备主材必须经发包人同意后方可进场并施工，否则发包人有权不予支付相关工程款。</w:t>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Borders>
              <w:top w:val="single" w:color="auto" w:sz="4" w:space="0"/>
              <w:left w:val="single" w:color="auto" w:sz="4" w:space="0"/>
              <w:bottom w:val="single" w:color="auto" w:sz="4" w:space="0"/>
              <w:right w:val="single" w:color="auto" w:sz="4" w:space="0"/>
            </w:tcBorders>
            <w:tcW w:w="1730"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jc w:val="center"/>
              <w:keepLines w:val="0"/>
              <w:keepNext w:val="0"/>
              <w:pageBreakBefore w:val="0"/>
              <w:spacing w:line="240" w:lineRule="auto"/>
              <w:widowControl w:val="off"/>
              <w:rPr>
                <w:rFonts w:hint="default" w:ascii="仿宋" w:hAnsi="仿宋" w:eastAsia="仿宋" w:cs="仿宋"/>
                <w:sz w:val="22"/>
                <w:szCs w:val="22"/>
                <w:highlight w:val="none"/>
                <w:lang w:val="en-US" w:eastAsia="zh-CN"/>
              </w:rPr>
              <w:outlineLvl w:val="9"/>
            </w:pPr>
            <w:r>
              <w:rPr>
                <w:rFonts w:hint="eastAsia" w:ascii="仿宋" w:hAnsi="仿宋" w:eastAsia="仿宋" w:cs="仿宋"/>
                <w:sz w:val="22"/>
                <w:szCs w:val="22"/>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ind w:left="0"/>
              <w:jc w:val="center"/>
              <w:keepLines w:val="0"/>
              <w:keepNext w:val="0"/>
              <w:pageBreakBefore w:val="0"/>
              <w:spacing w:line="240" w:lineRule="auto"/>
              <w:widowControl w:val="off"/>
              <w:rPr>
                <w:rFonts w:hint="default" w:ascii="仿宋" w:hAnsi="仿宋" w:eastAsia="仿宋" w:cs="仿宋"/>
                <w:sz w:val="22"/>
                <w:szCs w:val="22"/>
                <w:highlight w:val="none"/>
                <w:lang w:val="en-US" w:eastAsia="zh-CN"/>
              </w:rPr>
              <w:outlineLvl w:val="9"/>
            </w:pPr>
            <w:r>
              <w:rPr>
                <w:rFonts w:hint="eastAsia" w:ascii="仿宋" w:hAnsi="仿宋" w:eastAsia="仿宋" w:cs="仿宋"/>
                <w:sz w:val="22"/>
                <w:szCs w:val="22"/>
                <w:highlight w:val="none"/>
                <w:lang w:val="en-US" w:eastAsia="zh-CN"/>
              </w:rPr>
              <w:t xml:space="preserve">履约保证金</w:t>
            </w:r>
            <w:r/>
          </w:p>
        </w:tc>
        <w:tc>
          <w:tcPr>
            <w:tcBorders>
              <w:top w:val="single" w:color="auto" w:sz="4" w:space="0"/>
              <w:left w:val="single" w:color="auto" w:sz="4" w:space="0"/>
              <w:bottom w:val="single" w:color="auto" w:sz="4" w:space="0"/>
              <w:right w:val="single" w:color="auto" w:sz="4" w:space="0"/>
            </w:tcBorders>
            <w:tcW w:w="3750" w:type="dxa"/>
            <w:vAlign w:val="center"/>
            <w:textDirection w:val="lrTb"/>
            <w:noWrap w:val="false"/>
          </w:tcPr>
          <w:p>
            <w:pPr>
              <w:ind w:left="0"/>
              <w:jc w:val="left"/>
              <w:keepLines w:val="0"/>
              <w:keepNext w:val="0"/>
              <w:pageBreakBefore w:val="0"/>
              <w:spacing w:line="240" w:lineRule="auto"/>
              <w:widowControl w:val="off"/>
              <w:rPr>
                <w:rFonts w:hint="eastAsia" w:ascii="仿宋" w:hAnsi="仿宋" w:eastAsia="仿宋" w:cs="仿宋"/>
                <w:sz w:val="22"/>
                <w:szCs w:val="22"/>
                <w:highlight w:val="none"/>
                <w:lang w:val="en-US" w:eastAsia="zh-CN"/>
              </w:rPr>
              <w:outlineLvl w:val="9"/>
            </w:pPr>
            <w:r>
              <w:rPr>
                <w:rFonts w:hint="eastAsia" w:ascii="仿宋" w:hAnsi="仿宋" w:eastAsia="仿宋" w:cs="仿宋"/>
                <w:sz w:val="22"/>
                <w:szCs w:val="22"/>
                <w:highlight w:val="none"/>
                <w:lang w:val="en-US" w:eastAsia="zh-CN"/>
              </w:rPr>
              <w:t xml:space="preserve">1.本项目履约保证金为项目成交价的10%，成交供应商的履约保证金须在成交通知书发出之日起至合同签订前汇入采购单位账户（应当以银行转账、电汇、数字人民币、支票、汇票或者金融机构、担保机构出具的保函等形式提交），成交供应商凭成交通知书与采购单位签订合同。超期或未协商一致，则视为自动放弃成交资格。</w:t>
            </w:r>
            <w:r/>
          </w:p>
          <w:p>
            <w:pPr>
              <w:ind w:left="0"/>
              <w:jc w:val="left"/>
              <w:keepLines w:val="0"/>
              <w:keepNext w:val="0"/>
              <w:pageBreakBefore w:val="0"/>
              <w:spacing w:line="240" w:lineRule="auto"/>
              <w:widowControl w:val="off"/>
              <w:rPr>
                <w:rFonts w:hint="eastAsia" w:ascii="仿宋" w:hAnsi="仿宋" w:eastAsia="仿宋" w:cs="仿宋"/>
                <w:sz w:val="22"/>
                <w:szCs w:val="22"/>
                <w:highlight w:val="none"/>
                <w:lang w:val="en-US" w:eastAsia="zh-CN"/>
              </w:rPr>
              <w:outlineLvl w:val="9"/>
            </w:pPr>
            <w:r>
              <w:rPr>
                <w:rFonts w:hint="eastAsia" w:ascii="仿宋" w:hAnsi="仿宋" w:eastAsia="仿宋" w:cs="仿宋"/>
                <w:sz w:val="22"/>
                <w:szCs w:val="22"/>
                <w:highlight w:val="none"/>
                <w:lang w:val="en-US" w:eastAsia="zh-CN"/>
              </w:rPr>
              <w:t xml:space="preserve">2.成交供应商全部履行合同义务，经采购单位验收合格无质量、进度等问题的，采购人在验收合格后退还履约保证金。</w:t>
            </w:r>
            <w:r/>
          </w:p>
          <w:p>
            <w:pPr>
              <w:ind w:left="0"/>
              <w:jc w:val="left"/>
              <w:keepLines w:val="0"/>
              <w:keepNext w:val="0"/>
              <w:pageBreakBefore w:val="0"/>
              <w:spacing w:line="240" w:lineRule="auto"/>
              <w:widowControl w:val="off"/>
              <w:rPr>
                <w:rFonts w:hint="eastAsia" w:ascii="仿宋" w:hAnsi="仿宋" w:eastAsia="仿宋" w:cs="仿宋"/>
                <w:sz w:val="22"/>
                <w:szCs w:val="22"/>
                <w:highlight w:val="none"/>
                <w:lang w:val="en-US" w:eastAsia="zh-CN"/>
              </w:rPr>
              <w:outlineLvl w:val="9"/>
            </w:pPr>
            <w:r>
              <w:rPr>
                <w:rFonts w:hint="eastAsia" w:ascii="仿宋" w:hAnsi="仿宋" w:eastAsia="仿宋" w:cs="仿宋"/>
                <w:sz w:val="22"/>
                <w:szCs w:val="22"/>
                <w:highlight w:val="none"/>
                <w:lang w:val="en-US" w:eastAsia="zh-CN"/>
              </w:rPr>
              <w:t xml:space="preserve">3.发生以下情况的，履约保证金不予退还或部分退还：</w:t>
            </w:r>
            <w:r/>
          </w:p>
          <w:p>
            <w:pPr>
              <w:ind w:left="0"/>
              <w:jc w:val="left"/>
              <w:keepLines w:val="0"/>
              <w:keepNext w:val="0"/>
              <w:pageBreakBefore w:val="0"/>
              <w:spacing w:line="240" w:lineRule="auto"/>
              <w:widowControl w:val="off"/>
              <w:rPr>
                <w:rFonts w:hint="eastAsia" w:ascii="仿宋" w:hAnsi="仿宋" w:eastAsia="仿宋" w:cs="仿宋"/>
                <w:sz w:val="22"/>
                <w:szCs w:val="22"/>
                <w:highlight w:val="none"/>
                <w:lang w:val="en-US" w:eastAsia="zh-CN"/>
              </w:rPr>
              <w:outlineLvl w:val="9"/>
            </w:pPr>
            <w:r>
              <w:rPr>
                <w:rFonts w:hint="eastAsia" w:ascii="仿宋" w:hAnsi="仿宋" w:eastAsia="仿宋" w:cs="仿宋"/>
                <w:sz w:val="22"/>
                <w:szCs w:val="22"/>
                <w:highlight w:val="none"/>
                <w:lang w:val="en-US" w:eastAsia="zh-CN"/>
              </w:rPr>
              <w:t xml:space="preserve">a.签订合同后，成交供应商不履行合同义务的，采购单位有权全额扣除履约保证金，全额不予退还，同时采购单位亦有权终止合同，成交供应商还须承担相应的法律赔偿责任。</w:t>
            </w:r>
            <w:r/>
          </w:p>
          <w:p>
            <w:pPr>
              <w:ind w:left="0"/>
              <w:jc w:val="left"/>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lang w:val="en-US" w:eastAsia="zh-CN"/>
              </w:rPr>
              <w:t xml:space="preserve">b.成交供应商在履约过程中发生违约行为，给采购单位造成损失的，采购单位有权在成交供应商缴纳的履约保证金中予以扣款，以弥补采购单位经济损失，不足的部分成交供应商另外补齐。</w:t>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Borders>
              <w:top w:val="single" w:color="auto" w:sz="4" w:space="0"/>
              <w:left w:val="single" w:color="auto" w:sz="4" w:space="0"/>
              <w:bottom w:val="single" w:color="auto" w:sz="4" w:space="0"/>
              <w:right w:val="single" w:color="auto" w:sz="4" w:space="0"/>
            </w:tcBorders>
            <w:tcW w:w="1730"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r>
    </w:tbl>
    <w:p>
      <w:pPr>
        <w:rPr>
          <w:rFonts w:hint="eastAsia" w:ascii="仿宋" w:hAnsi="仿宋" w:eastAsia="仿宋" w:cs="Times New Roman"/>
          <w:color w:val="000000"/>
          <w:szCs w:val="21"/>
        </w:rPr>
      </w:pPr>
      <w:r>
        <w:rPr>
          <w:rFonts w:hint="eastAsia" w:ascii="仿宋" w:hAnsi="仿宋" w:eastAsia="仿宋" w:cs="Times New Roman"/>
          <w:color w:val="000000"/>
          <w:szCs w:val="21"/>
        </w:rPr>
        <w:t xml:space="preserve">注：按照竞争性谈判文件要求详细填列，可增减行。</w:t>
      </w:r>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四</w:t>
      </w:r>
      <w:r>
        <w:rPr>
          <w:rFonts w:hint="eastAsia" w:ascii="仿宋" w:hAnsi="仿宋" w:eastAsia="仿宋"/>
          <w:color w:val="auto"/>
          <w:sz w:val="28"/>
          <w:szCs w:val="28"/>
          <w:highlight w:val="none"/>
        </w:rPr>
        <w:t xml:space="preserve">）竞争性谈判文件规定提交的其他材料</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jc w:val="left"/>
        <w:spacing w:line="500" w:lineRule="exact"/>
        <w:rPr>
          <w:rFonts w:ascii="黑体" w:hAnsi="黑体" w:eastAsia="黑体"/>
          <w:bCs/>
          <w:color w:val="auto"/>
          <w:sz w:val="28"/>
          <w:szCs w:val="28"/>
          <w:highlight w:val="none"/>
        </w:rPr>
        <w:outlineLvl w:val="1"/>
      </w:pPr>
      <w:r>
        <w:rPr>
          <w:rFonts w:hint="eastAsia" w:ascii="黑体" w:hAnsi="黑体" w:eastAsia="黑体"/>
          <w:color w:val="auto"/>
          <w:sz w:val="28"/>
          <w:szCs w:val="28"/>
          <w:highlight w:val="none"/>
        </w:rPr>
        <w:t xml:space="preserve">质保期及维修维保承诺：免费质保期不得少于</w:t>
      </w:r>
      <w:r>
        <w:rPr>
          <w:rFonts w:hint="eastAsia" w:ascii="黑体" w:hAnsi="黑体" w:eastAsia="黑体"/>
          <w:color w:val="auto"/>
          <w:sz w:val="28"/>
          <w:szCs w:val="28"/>
          <w:highlight w:val="none"/>
          <w:lang w:val="en-US" w:eastAsia="zh-CN"/>
        </w:rPr>
        <w:t xml:space="preserve">二</w:t>
      </w:r>
      <w:r>
        <w:rPr>
          <w:rFonts w:hint="eastAsia" w:ascii="黑体" w:hAnsi="黑体" w:eastAsia="黑体"/>
          <w:color w:val="auto"/>
          <w:sz w:val="28"/>
          <w:szCs w:val="28"/>
          <w:highlight w:val="none"/>
        </w:rPr>
        <w:t xml:space="preserve">年；供应商承诺终身免费每年巡检两次；承诺免费维修维保期内在故障发生时接到报修电话30分钟内响应，两小时内到现场进行维修（自行编制承诺书加盖响应供应商公章，未提供或不符合采购要求，做无效响应处理）。</w:t>
      </w:r>
      <w:r>
        <w:rPr>
          <w:rFonts w:ascii="黑体" w:hAnsi="黑体" w:eastAsia="黑体"/>
          <w:color w:val="auto"/>
          <w:sz w:val="28"/>
          <w:szCs w:val="28"/>
          <w:highlight w:val="none"/>
        </w:rPr>
        <w:br w:type="page" w:clear="all"/>
      </w:r>
      <w:bookmarkStart w:id="131" w:name="_Toc12647"/>
      <w:r/>
      <w:bookmarkStart w:id="132" w:name="_Toc16272"/>
      <w:r>
        <w:rPr>
          <w:rFonts w:hint="eastAsia" w:ascii="黑体" w:hAnsi="黑体" w:eastAsia="黑体"/>
          <w:color w:val="auto"/>
          <w:sz w:val="28"/>
          <w:szCs w:val="28"/>
          <w:highlight w:val="none"/>
        </w:rPr>
        <w:t xml:space="preserve">三、</w:t>
      </w:r>
      <w:r>
        <w:rPr>
          <w:rFonts w:hint="eastAsia" w:ascii="黑体" w:hAnsi="黑体" w:eastAsia="黑体"/>
          <w:bCs/>
          <w:color w:val="auto"/>
          <w:sz w:val="28"/>
          <w:szCs w:val="28"/>
          <w:highlight w:val="none"/>
        </w:rPr>
        <w:t xml:space="preserve">报价文件</w:t>
      </w:r>
      <w:bookmarkEnd w:id="131"/>
      <w:r/>
      <w:bookmarkEnd w:id="132"/>
      <w:r/>
      <w:r/>
    </w:p>
    <w:p>
      <w:pPr>
        <w:ind w:firstLine="560"/>
        <w:spacing w:line="500" w:lineRule="exact"/>
        <w:rPr>
          <w:rFonts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（一）竞争性谈判响应报价表</w:t>
      </w:r>
      <w:r/>
    </w:p>
    <w:p>
      <w:pPr>
        <w:ind w:firstLine="3040"/>
        <w:spacing w:line="560" w:lineRule="exact"/>
        <w:rPr>
          <w:rFonts w:ascii="方正小标宋简体" w:hAnsi="宋体" w:eastAsia="方正小标宋简体"/>
          <w:color w:val="auto"/>
          <w:sz w:val="32"/>
          <w:szCs w:val="32"/>
          <w:highlight w:val="none"/>
        </w:rPr>
      </w:pPr>
      <w:r>
        <w:rPr>
          <w:rFonts w:hint="eastAsia" w:ascii="方正小标宋简体" w:hAnsi="宋体" w:eastAsia="方正小标宋简体"/>
          <w:color w:val="auto"/>
          <w:sz w:val="32"/>
          <w:szCs w:val="32"/>
          <w:highlight w:val="none"/>
        </w:rPr>
        <w:t xml:space="preserve">竞争性谈判响应报价表</w:t>
      </w:r>
      <w:r/>
    </w:p>
    <w:tbl>
      <w:tblPr>
        <w:tblStyle w:val="712"/>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4087"/>
        <w:gridCol w:w="2220"/>
        <w:gridCol w:w="2500"/>
      </w:tblGrid>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供应商名称（加盖公章）：</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rPr>
              <w:t xml:space="preserve">项目名称：</w:t>
            </w:r>
            <w:r>
              <w:rPr>
                <w:rFonts w:hint="eastAsia" w:ascii="仿宋" w:hAnsi="仿宋" w:eastAsia="仿宋" w:cs="宋体"/>
                <w:color w:val="auto"/>
                <w:sz w:val="24"/>
                <w:highlight w:val="none"/>
                <w:lang w:val="en-US" w:eastAsia="zh-CN"/>
              </w:rPr>
              <w:t xml:space="preserve">城北街道纪港农产品加工及仓储物流中心项目烘干机及储粮塔采购</w:t>
            </w:r>
            <w:r/>
          </w:p>
        </w:tc>
      </w:tr>
      <w:tr>
        <w:trPr>
          <w:trHeight w:val="420"/>
        </w:trPr>
        <w:tc>
          <w:tcPr>
            <w:gridSpan w:val="2"/>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rPr>
              <w:t xml:space="preserve">项目编号：JSZC-320682-NTGS-T2026-0008</w:t>
            </w:r>
            <w:r>
              <w:rPr>
                <w:rFonts w:hint="eastAsia" w:ascii="仿宋" w:hAnsi="仿宋" w:eastAsia="仿宋" w:cs="宋体"/>
                <w:color w:val="auto"/>
                <w:sz w:val="24"/>
                <w:highlight w:val="none"/>
                <w:lang w:val="en-US" w:eastAsia="zh-CN"/>
              </w:rPr>
              <w:t xml:space="preserve">                             </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分包号：</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hint="eastAsia" w:ascii="仿宋" w:hAnsi="仿宋" w:eastAsia="仿宋" w:cs="宋体"/>
                <w:color w:val="auto"/>
                <w:sz w:val="24"/>
                <w:highlight w:val="none"/>
                <w:lang w:eastAsia="zh-CN"/>
              </w:rPr>
            </w:pPr>
            <w:r>
              <w:rPr>
                <w:rFonts w:hint="eastAsia" w:ascii="仿宋" w:hAnsi="仿宋" w:eastAsia="仿宋" w:cs="宋体"/>
                <w:color w:val="auto"/>
                <w:sz w:val="24"/>
                <w:highlight w:val="none"/>
              </w:rPr>
              <w:t xml:space="preserve">竞争性</w:t>
            </w:r>
            <w:r>
              <w:rPr>
                <w:rFonts w:hint="eastAsia" w:ascii="仿宋" w:hAnsi="仿宋" w:eastAsia="仿宋" w:cs="宋体"/>
                <w:color w:val="auto"/>
                <w:sz w:val="24"/>
                <w:highlight w:val="none"/>
                <w:lang w:eastAsia="zh-CN"/>
              </w:rPr>
              <w:t xml:space="preserve">谈判</w:t>
            </w:r>
            <w:r>
              <w:rPr>
                <w:rFonts w:hint="eastAsia" w:ascii="仿宋" w:hAnsi="仿宋" w:eastAsia="仿宋" w:cs="宋体"/>
                <w:color w:val="auto"/>
                <w:sz w:val="24"/>
                <w:highlight w:val="none"/>
              </w:rPr>
              <w:t xml:space="preserve">响应报价</w:t>
            </w:r>
            <w:r>
              <w:rPr>
                <w:rFonts w:hint="eastAsia" w:ascii="仿宋" w:hAnsi="仿宋" w:eastAsia="仿宋" w:cs="宋体"/>
                <w:color w:val="auto"/>
                <w:sz w:val="24"/>
                <w:highlight w:val="none"/>
                <w:lang w:eastAsia="zh-CN"/>
              </w:rPr>
              <w:t xml:space="preserve">（</w:t>
            </w:r>
            <w:r>
              <w:rPr>
                <w:rFonts w:hint="eastAsia" w:ascii="仿宋" w:hAnsi="仿宋" w:eastAsia="仿宋" w:cs="宋体"/>
                <w:color w:val="auto"/>
                <w:sz w:val="24"/>
                <w:highlight w:val="none"/>
                <w:lang w:val="en-US" w:eastAsia="zh-CN"/>
              </w:rPr>
              <w:t xml:space="preserve">元</w:t>
            </w:r>
            <w:r>
              <w:rPr>
                <w:rFonts w:hint="eastAsia" w:ascii="仿宋" w:hAnsi="仿宋" w:eastAsia="仿宋" w:cs="宋体"/>
                <w:color w:val="auto"/>
                <w:sz w:val="24"/>
                <w:highlight w:val="none"/>
                <w:lang w:eastAsia="zh-CN"/>
              </w:rPr>
              <w:t xml:space="preserve">）</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小写：</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jc w:val="left"/>
              <w:widowControl/>
              <w:rPr>
                <w:rFonts w:ascii="仿宋" w:hAnsi="仿宋" w:eastAsia="仿宋" w:cs="宋体"/>
                <w:color w:val="auto"/>
                <w:sz w:val="24"/>
                <w:highlight w:val="none"/>
              </w:rPr>
            </w:pPr>
            <w:r>
              <w:rPr>
                <w:rFonts w:ascii="仿宋" w:hAnsi="仿宋" w:eastAsia="仿宋" w:cs="宋体"/>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大写：</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ind w:firstLine="420"/>
              <w:jc w:val="left"/>
              <w:widowControl/>
              <w:rPr>
                <w:rFonts w:ascii="仿宋" w:hAnsi="仿宋" w:eastAsia="仿宋" w:cs="宋体"/>
                <w:color w:val="auto"/>
                <w:szCs w:val="21"/>
                <w:highlight w:val="none"/>
              </w:rPr>
            </w:pPr>
            <w:r>
              <w:rPr>
                <w:rFonts w:ascii="仿宋" w:hAnsi="仿宋" w:eastAsia="仿宋" w:cs="宋体"/>
                <w:color w:val="auto"/>
                <w:szCs w:val="21"/>
                <w:highlight w:val="none"/>
              </w:rPr>
            </w:r>
            <w:r/>
          </w:p>
        </w:tc>
      </w:tr>
    </w:tbl>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r>
      <w:r/>
    </w:p>
    <w:p>
      <w:pPr>
        <w:ind w:firstLine="560"/>
        <w:spacing w:line="500" w:lineRule="exact"/>
        <w:rPr>
          <w:rFonts w:ascii="仿宋" w:hAnsi="仿宋" w:eastAsia="仿宋"/>
          <w:bCs/>
          <w:color w:val="auto"/>
          <w:sz w:val="28"/>
          <w:szCs w:val="28"/>
          <w:highlight w:val="none"/>
        </w:rPr>
        <w:outlineLvl w:val="9"/>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（二）竞争性谈判响应报价明细表</w:t>
      </w:r>
      <w:r/>
    </w:p>
    <w:p>
      <w:pPr>
        <w:ind w:firstLine="3040"/>
        <w:spacing w:line="560" w:lineRule="exact"/>
        <w:rPr>
          <w:rFonts w:hint="default" w:ascii="宋体" w:hAnsi="宋体" w:eastAsia="宋体" w:cs="Times New Roman"/>
          <w:sz w:val="24"/>
        </w:rPr>
      </w:pPr>
      <w:r>
        <w:rPr>
          <w:rFonts w:hint="eastAsia" w:ascii="方正小标宋简体" w:hAnsi="宋体" w:eastAsia="方正小标宋简体" w:cs="Times New Roman"/>
          <w:sz w:val="32"/>
          <w:szCs w:val="32"/>
        </w:rPr>
        <w:t xml:space="preserve">竞争性谈判响应报价明细表</w:t>
      </w:r>
      <w:r/>
    </w:p>
    <w:p>
      <w:pPr>
        <w:spacing w:line="360" w:lineRule="auto"/>
        <w:rPr>
          <w:rFonts w:hint="default" w:ascii="宋体" w:hAnsi="宋体" w:eastAsia="宋体" w:cs="Times New Roman"/>
        </w:rPr>
      </w:pPr>
      <w:r>
        <w:rPr>
          <w:rFonts w:hint="default" w:ascii="宋体" w:hAnsi="宋体" w:eastAsia="宋体" w:cs="Times New Roman"/>
        </w:rPr>
      </w:r>
      <w:r/>
    </w:p>
    <w:p>
      <w:pPr>
        <w:jc w:val="both"/>
        <w:spacing w:line="400" w:lineRule="atLeast"/>
        <w:widowControl w:val="off"/>
        <w:rPr>
          <w:rFonts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项目名称：城北街道纪港农产品加工及仓储物流中心项目烘干机及储粮塔采购 </w:t>
      </w:r>
      <w:r/>
    </w:p>
    <w:p>
      <w:pPr>
        <w:spacing w:line="400" w:lineRule="atLeast"/>
        <w:rPr>
          <w:rFonts w:hint="default" w:ascii="仿宋" w:hAnsi="仿宋" w:eastAsia="仿宋" w:cs="Times New Roman"/>
          <w:sz w:val="24"/>
        </w:rPr>
      </w:pPr>
      <w:r>
        <w:rPr>
          <w:rFonts w:hint="eastAsia" w:ascii="仿宋" w:hAnsi="仿宋" w:eastAsia="仿宋" w:cs="Times New Roman"/>
          <w:sz w:val="24"/>
        </w:rPr>
        <w:t xml:space="preserve">项目编号：JSZC-320682-NTGS-T2026-0008                 分包号：                   </w:t>
      </w:r>
      <w:r/>
    </w:p>
    <w:tbl>
      <w:tblPr>
        <w:tblStyle w:val="712"/>
        <w:tblW w:w="8664"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
        <w:gridCol w:w="476"/>
        <w:gridCol w:w="60"/>
        <w:gridCol w:w="1252"/>
        <w:gridCol w:w="19"/>
        <w:gridCol w:w="1278"/>
        <w:gridCol w:w="34"/>
        <w:gridCol w:w="855"/>
        <w:gridCol w:w="2"/>
        <w:gridCol w:w="720"/>
        <w:gridCol w:w="5"/>
        <w:gridCol w:w="717"/>
        <w:gridCol w:w="8"/>
        <w:gridCol w:w="725"/>
        <w:gridCol w:w="1"/>
        <w:gridCol w:w="1460"/>
        <w:gridCol w:w="40"/>
        <w:gridCol w:w="1000"/>
        <w:gridCol w:w="10"/>
      </w:tblGrid>
      <w:tr>
        <w:trPr>
          <w:gridBefore w:val="1"/>
          <w:trHeight w:val="560"/>
        </w:trPr>
        <w:tc>
          <w:tcPr>
            <w:gridSpan w:val="18"/>
            <w:shd w:val="clear" w:color="auto" w:fill="auto"/>
            <w:tcBorders>
              <w:top w:val="single" w:color="000000" w:sz="4" w:space="0"/>
              <w:left w:val="single" w:color="000000" w:sz="4" w:space="0"/>
              <w:bottom w:val="single" w:color="000000" w:sz="4" w:space="0"/>
              <w:right w:val="single" w:color="000000" w:sz="4" w:space="0"/>
            </w:tcBorders>
            <w:tcW w:w="8662" w:type="dxa"/>
            <w:vAlign w:val="center"/>
            <w:textDirection w:val="lrTb"/>
            <w:noWrap w:val="false"/>
          </w:tcPr>
          <w:p>
            <w:pPr>
              <w:jc w:val="center"/>
              <w:keepLines w:val="0"/>
              <w:keepNext w:val="0"/>
              <w:widowControl/>
              <w:rPr>
                <w:rFonts w:hint="eastAsia" w:ascii="仿宋" w:hAnsi="仿宋" w:eastAsia="仿宋" w:cs="Times New Roman"/>
                <w:sz w:val="24"/>
                <w:lang w:val="en-US" w:eastAsia="zh-CN"/>
              </w:rPr>
              <w:suppressLineNumbers w:val="0"/>
            </w:pPr>
            <w:r>
              <w:rPr>
                <w:rFonts w:hint="eastAsia" w:ascii="仿宋" w:hAnsi="仿宋" w:eastAsia="仿宋" w:cs="宋体"/>
                <w:color w:val="auto"/>
                <w:sz w:val="28"/>
                <w:szCs w:val="28"/>
                <w:highlight w:val="none"/>
                <w:lang w:val="en-US" w:eastAsia="zh-CN"/>
              </w:rPr>
              <w:t xml:space="preserve">3台45吨（半静态）烘干机135吨批次烘干线及辅助设备</w:t>
            </w:r>
            <w:r/>
          </w:p>
        </w:tc>
      </w:tr>
      <w:tr>
        <w:trPr>
          <w:gridBefore w:val="1"/>
          <w:trHeight w:val="560"/>
        </w:trPr>
        <w:tc>
          <w:tcPr>
            <w:shd w:val="clear" w:color="auto" w:fill="auto"/>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center"/>
              <w:keepLines w:val="0"/>
              <w:keepNext w:val="0"/>
              <w:widowControl/>
              <w:rPr>
                <w:rFonts w:hint="eastAsia" w:ascii="仿宋" w:hAnsi="仿宋" w:eastAsia="仿宋" w:cs="Times New Roman"/>
                <w:sz w:val="24"/>
                <w:lang w:val="en-US" w:eastAsia="zh-CN"/>
              </w:rPr>
              <w:suppressLineNumbers w:val="0"/>
            </w:pPr>
            <w:r>
              <w:rPr>
                <w:rFonts w:hint="eastAsia" w:ascii="仿宋" w:hAnsi="仿宋" w:eastAsia="仿宋" w:cs="Times New Roman"/>
                <w:sz w:val="24"/>
                <w:lang w:val="en-US" w:eastAsia="zh-CN"/>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仿宋" w:hAnsi="仿宋" w:eastAsia="仿宋" w:cs="Times New Roman"/>
                <w:sz w:val="24"/>
              </w:rPr>
              <w:suppressLineNumbers w:val="0"/>
            </w:pPr>
            <w:r>
              <w:rPr>
                <w:rFonts w:hint="eastAsia" w:ascii="仿宋" w:hAnsi="仿宋" w:eastAsia="仿宋" w:cs="Times New Roman"/>
                <w:sz w:val="24"/>
              </w:rPr>
              <w:t xml:space="preserve">设备名称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仿宋" w:hAnsi="仿宋" w:eastAsia="仿宋" w:cs="Times New Roman"/>
                <w:sz w:val="24"/>
              </w:rPr>
              <w:suppressLineNumbers w:val="0"/>
            </w:pPr>
            <w:r>
              <w:rPr>
                <w:rFonts w:hint="eastAsia" w:ascii="仿宋" w:hAnsi="仿宋" w:eastAsia="仿宋" w:cs="Times New Roman"/>
                <w:sz w:val="24"/>
              </w:rPr>
              <w:t xml:space="preserve">品牌和型号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仿宋" w:hAnsi="仿宋" w:eastAsia="仿宋" w:cs="Times New Roman"/>
                <w:sz w:val="24"/>
              </w:rPr>
              <w:suppressLineNumbers w:val="0"/>
            </w:pPr>
            <w:r>
              <w:rPr>
                <w:rFonts w:hint="eastAsia" w:ascii="仿宋" w:hAnsi="仿宋" w:eastAsia="仿宋" w:cs="Times New Roman"/>
                <w:sz w:val="24"/>
              </w:rPr>
              <w:t xml:space="preserve">制造商名称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仿宋" w:hAnsi="仿宋" w:eastAsia="仿宋" w:cs="Times New Roman"/>
                <w:sz w:val="24"/>
                <w:lang w:val="en-US" w:eastAsia="zh-CN"/>
              </w:rPr>
              <w:suppressLineNumbers w:val="0"/>
            </w:pPr>
            <w:r>
              <w:rPr>
                <w:rFonts w:hint="eastAsia" w:ascii="仿宋" w:hAnsi="仿宋" w:eastAsia="仿宋" w:cs="Times New Roman"/>
                <w:sz w:val="24"/>
                <w:lang w:val="en-US" w:eastAsia="zh-CN"/>
              </w:rPr>
              <w:t xml:space="preserve">单位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仿宋" w:hAnsi="仿宋" w:eastAsia="仿宋" w:cs="Times New Roman"/>
                <w:sz w:val="24"/>
                <w:lang w:val="en-US" w:eastAsia="zh-CN"/>
              </w:rPr>
              <w:suppressLineNumbers w:val="0"/>
            </w:pPr>
            <w:r>
              <w:rPr>
                <w:rFonts w:hint="eastAsia" w:ascii="仿宋" w:hAnsi="仿宋" w:eastAsia="仿宋" w:cs="Times New Roman"/>
                <w:sz w:val="24"/>
                <w:lang w:val="en-US" w:eastAsia="zh-CN"/>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default" w:ascii="仿宋" w:hAnsi="仿宋" w:eastAsia="仿宋" w:cs="Times New Roman"/>
                <w:sz w:val="24"/>
              </w:rPr>
              <w:suppressLineNumbers w:val="0"/>
            </w:pPr>
            <w:r>
              <w:rPr>
                <w:rFonts w:hint="eastAsia" w:ascii="仿宋" w:hAnsi="仿宋" w:eastAsia="仿宋" w:cs="Times New Roman"/>
                <w:sz w:val="24"/>
              </w:rPr>
              <w:t xml:space="preserve">单价</w:t>
            </w:r>
            <w:r/>
          </w:p>
          <w:p>
            <w:pPr>
              <w:jc w:val="center"/>
              <w:keepLines w:val="0"/>
              <w:keepNext w:val="0"/>
              <w:widowControl/>
              <w:rPr>
                <w:rFonts w:hint="eastAsia" w:ascii="仿宋" w:hAnsi="仿宋" w:eastAsia="仿宋" w:cs="Times New Roman"/>
                <w:sz w:val="24"/>
              </w:rPr>
              <w:suppressLineNumbers w:val="0"/>
            </w:pPr>
            <w:r>
              <w:rPr>
                <w:rFonts w:hint="eastAsia" w:ascii="仿宋" w:hAnsi="仿宋" w:eastAsia="仿宋" w:cs="Times New Roman"/>
                <w:sz w:val="24"/>
              </w:rPr>
              <w:t xml:space="preserve">（万元）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keepLines w:val="0"/>
              <w:keepNext w:val="0"/>
              <w:widowControl/>
              <w:rPr>
                <w:rFonts w:hint="default" w:ascii="仿宋" w:hAnsi="仿宋" w:eastAsia="仿宋" w:cs="Times New Roman"/>
                <w:sz w:val="24"/>
              </w:rPr>
              <w:suppressLineNumbers w:val="0"/>
            </w:pPr>
            <w:r>
              <w:rPr>
                <w:rFonts w:hint="eastAsia" w:ascii="仿宋" w:hAnsi="仿宋" w:eastAsia="仿宋" w:cs="Times New Roman"/>
                <w:sz w:val="24"/>
              </w:rPr>
              <w:t xml:space="preserve">单项</w:t>
            </w:r>
            <w:r/>
          </w:p>
          <w:p>
            <w:pPr>
              <w:jc w:val="center"/>
              <w:keepLines w:val="0"/>
              <w:keepNext w:val="0"/>
              <w:widowControl/>
              <w:rPr>
                <w:rFonts w:hint="default" w:ascii="仿宋" w:hAnsi="仿宋" w:eastAsia="仿宋" w:cs="Times New Roman"/>
                <w:sz w:val="24"/>
              </w:rPr>
              <w:suppressLineNumbers w:val="0"/>
            </w:pPr>
            <w:r>
              <w:rPr>
                <w:rFonts w:hint="eastAsia" w:ascii="仿宋" w:hAnsi="仿宋" w:eastAsia="仿宋" w:cs="Times New Roman"/>
                <w:sz w:val="24"/>
              </w:rPr>
              <w:t xml:space="preserve">合计价</w:t>
            </w:r>
            <w:r/>
          </w:p>
          <w:p>
            <w:pPr>
              <w:jc w:val="center"/>
              <w:keepLines w:val="0"/>
              <w:keepNext w:val="0"/>
              <w:widowControl/>
              <w:rPr>
                <w:rFonts w:hint="eastAsia" w:ascii="仿宋" w:hAnsi="仿宋" w:eastAsia="仿宋" w:cs="Times New Roman"/>
                <w:sz w:val="24"/>
              </w:rPr>
              <w:suppressLineNumbers w:val="0"/>
            </w:pPr>
            <w:r>
              <w:rPr>
                <w:rFonts w:hint="eastAsia" w:ascii="仿宋" w:hAnsi="仿宋" w:eastAsia="仿宋" w:cs="Times New Roman"/>
                <w:sz w:val="24"/>
              </w:rPr>
              <w:t xml:space="preserve">（万元）</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Times New Roman"/>
                <w:sz w:val="24"/>
              </w:rPr>
              <w:suppressLineNumbers w:val="0"/>
            </w:pPr>
            <w:r>
              <w:rPr>
                <w:rFonts w:hint="eastAsia" w:ascii="仿宋" w:hAnsi="仿宋" w:eastAsia="仿宋" w:cs="Times New Roman"/>
                <w:sz w:val="24"/>
              </w:rPr>
              <w:t xml:space="preserve">备注</w:t>
            </w:r>
            <w:r/>
          </w:p>
        </w:tc>
      </w:tr>
      <w:tr>
        <w:trPr>
          <w:gridBefore w:val="1"/>
          <w:trHeight w:val="90"/>
        </w:trPr>
        <w:tc>
          <w:tcPr>
            <w:shd w:val="clear" w:color="auto" w:fill="auto"/>
            <w:tcBorders>
              <w:top w:val="single" w:color="000000" w:sz="4" w:space="0"/>
              <w:left w:val="single" w:color="000000" w:sz="4" w:space="0"/>
              <w:bottom w:val="single" w:color="000000" w:sz="4" w:space="0"/>
              <w:right w:val="single" w:color="000000" w:sz="4" w:space="0"/>
            </w:tcBorders>
            <w:tcW w:w="47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低温谷物烘干机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gridBefore w:val="1"/>
          <w:trHeight w:val="587"/>
        </w:trPr>
        <w:tc>
          <w:tcPr>
            <w:shd w:val="clear" w:color="auto" w:fill="auto"/>
            <w:tcBorders>
              <w:top w:val="single" w:color="000000" w:sz="4" w:space="0"/>
              <w:left w:val="single" w:color="000000" w:sz="4" w:space="0"/>
              <w:bottom w:val="single" w:color="000000" w:sz="4" w:space="0"/>
              <w:right w:val="single" w:color="000000" w:sz="4" w:space="0"/>
            </w:tcBorders>
            <w:tcW w:w="47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130型颗粒炉</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default" w:ascii="Calibri" w:hAnsi="Calibri" w:eastAsia="宋体" w:cs="Times New Roman"/>
                <w:sz w:val="21"/>
                <w:szCs w:val="21"/>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gridBefore w:val="1"/>
          <w:trHeight w:val="780"/>
        </w:trPr>
        <w:tc>
          <w:tcPr>
            <w:shd w:val="clear" w:color="auto" w:fill="auto"/>
            <w:tcBorders>
              <w:top w:val="single" w:color="000000" w:sz="4" w:space="0"/>
              <w:left w:val="single" w:color="000000" w:sz="4" w:space="0"/>
              <w:bottom w:val="single" w:color="000000" w:sz="4" w:space="0"/>
              <w:right w:val="single" w:color="000000" w:sz="4" w:space="0"/>
            </w:tcBorders>
            <w:tcW w:w="47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u w:val="none"/>
                <w:lang w:val="en-US" w:eastAsia="zh-CN" w:bidi="ar"/>
              </w:rPr>
              <w:t xml:space="preserve">投料坑锥斗与后挡板</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right w:val="single" w:color="000000" w:sz="4" w:space="0"/>
            </w:tcBorders>
            <w:tcW w:w="725"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right w:val="single" w:color="000000" w:sz="4" w:space="0"/>
            </w:tcBorders>
            <w:tcW w:w="72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gridSpan w:val="2"/>
            <w:shd w:val="clear" w:color="auto" w:fill="auto"/>
            <w:tcBorders>
              <w:top w:val="single" w:color="000000" w:sz="4" w:space="0"/>
              <w:left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gridSpan w:val="3"/>
            <w:shd w:val="clear" w:color="auto" w:fill="auto"/>
            <w:tcBorders>
              <w:top w:val="single" w:color="000000" w:sz="4" w:space="0"/>
              <w:left w:val="single" w:color="000000" w:sz="4" w:space="0"/>
              <w:right w:val="single" w:color="000000" w:sz="4" w:space="0"/>
            </w:tcBorders>
            <w:tcW w:w="10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gridBefore w:val="1"/>
          <w:trHeight w:val="1040"/>
        </w:trPr>
        <w:tc>
          <w:tcPr>
            <w:shd w:val="clear" w:color="auto" w:fill="auto"/>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u w:val="none"/>
                <w:lang w:val="en-US" w:eastAsia="zh-CN" w:bidi="ar"/>
              </w:rPr>
              <w:t xml:space="preserve">滤杂钢格栅</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left w:val="single" w:color="000000" w:sz="4" w:space="0"/>
              <w:right w:val="single" w:color="000000" w:sz="4" w:space="0"/>
            </w:tcBorders>
            <w:tcW w:w="72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right w:val="single" w:color="000000" w:sz="4" w:space="0"/>
            </w:tcBorders>
            <w:tcW w:w="72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left w:val="single" w:color="000000" w:sz="4" w:space="0"/>
              <w:right w:val="single" w:color="000000" w:sz="4" w:space="0"/>
            </w:tcBorders>
            <w:tcW w:w="1461"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gridSpan w:val="3"/>
            <w:shd w:val="clear" w:color="auto" w:fill="auto"/>
            <w:tcBorders>
              <w:left w:val="single" w:color="000000" w:sz="4" w:space="0"/>
              <w:right w:val="single" w:color="000000" w:sz="4" w:space="0"/>
            </w:tcBorders>
            <w:tcW w:w="10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gridBefore w:val="1"/>
          <w:trHeight w:val="520"/>
        </w:trPr>
        <w:tc>
          <w:tcPr>
            <w:shd w:val="clear" w:color="auto" w:fill="auto"/>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u w:val="none"/>
                <w:lang w:val="en-US" w:eastAsia="zh-CN" w:bidi="ar"/>
              </w:rPr>
              <w:t xml:space="preserve">闸门与压杆</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left w:val="single" w:color="000000" w:sz="4" w:space="0"/>
              <w:right w:val="single" w:color="000000" w:sz="4" w:space="0"/>
            </w:tcBorders>
            <w:tcW w:w="72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right w:val="single" w:color="000000" w:sz="4" w:space="0"/>
            </w:tcBorders>
            <w:tcW w:w="72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left w:val="single" w:color="000000" w:sz="4" w:space="0"/>
              <w:right w:val="single" w:color="000000" w:sz="4" w:space="0"/>
            </w:tcBorders>
            <w:tcW w:w="1461"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gridSpan w:val="3"/>
            <w:shd w:val="clear" w:color="auto" w:fill="auto"/>
            <w:tcBorders>
              <w:left w:val="single" w:color="000000" w:sz="4" w:space="0"/>
              <w:right w:val="single" w:color="000000" w:sz="4" w:space="0"/>
            </w:tcBorders>
            <w:tcW w:w="10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gridBefore w:val="1"/>
          <w:trHeight w:val="1040"/>
        </w:trPr>
        <w:tc>
          <w:tcPr>
            <w:shd w:val="clear" w:color="auto" w:fill="auto"/>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u w:val="none"/>
                <w:lang w:val="en-US" w:eastAsia="zh-CN" w:bidi="ar"/>
              </w:rPr>
              <w:t xml:space="preserve">提升机地坑上面盖板与后档板</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left w:val="single" w:color="000000" w:sz="4" w:space="0"/>
              <w:bottom w:val="single" w:color="000000" w:sz="4" w:space="0"/>
              <w:right w:val="single" w:color="000000" w:sz="4" w:space="0"/>
            </w:tcBorders>
            <w:tcW w:w="72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bottom w:val="single" w:color="000000" w:sz="4" w:space="0"/>
              <w:right w:val="single" w:color="000000" w:sz="4" w:space="0"/>
            </w:tcBorders>
            <w:tcW w:w="72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left w:val="single" w:color="000000" w:sz="4" w:space="0"/>
              <w:bottom w:val="single" w:color="000000" w:sz="4" w:space="0"/>
              <w:right w:val="single" w:color="000000" w:sz="4" w:space="0"/>
            </w:tcBorders>
            <w:tcW w:w="1461"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gridSpan w:val="3"/>
            <w:shd w:val="clear" w:color="auto" w:fill="auto"/>
            <w:tcBorders>
              <w:left w:val="single" w:color="000000" w:sz="4" w:space="0"/>
              <w:bottom w:val="single" w:color="000000" w:sz="4" w:space="0"/>
              <w:right w:val="single" w:color="000000" w:sz="4" w:space="0"/>
            </w:tcBorders>
            <w:tcW w:w="10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gridBefore w:val="1"/>
          <w:trHeight w:val="520"/>
        </w:trPr>
        <w:tc>
          <w:tcPr>
            <w:shd w:val="clear" w:color="auto" w:fill="auto"/>
            <w:tcBorders>
              <w:top w:val="single" w:color="000000" w:sz="4" w:space="0"/>
              <w:left w:val="single" w:color="000000" w:sz="4" w:space="0"/>
              <w:bottom w:val="single" w:color="000000" w:sz="4" w:space="0"/>
              <w:right w:val="single" w:color="000000" w:sz="4" w:space="0"/>
            </w:tcBorders>
            <w:tcW w:w="47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color w:val="000000"/>
                <w:sz w:val="21"/>
                <w:szCs w:val="21"/>
                <w:u w:val="none"/>
                <w:lang w:val="en-US" w:eastAsia="zh-CN" w:bidi="ar"/>
              </w:rPr>
              <w:t xml:space="preserve">提升机（入初清筛）</w:t>
            </w:r>
            <w:r/>
          </w:p>
        </w:tc>
        <w:tc>
          <w:tcPr>
            <w:gridSpan w:val="3"/>
            <w:shd w:val="clear" w:color="auto" w:fill="auto"/>
            <w:tcBorders>
              <w:top w:val="single" w:color="000000" w:sz="4" w:space="0"/>
              <w:left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right w:val="single" w:color="000000" w:sz="4" w:space="0"/>
            </w:tcBorders>
            <w:tcW w:w="72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gridBefore w:val="1"/>
          <w:trHeight w:val="520"/>
        </w:trPr>
        <w:tc>
          <w:tcPr>
            <w:shd w:val="clear" w:color="auto" w:fill="auto"/>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u w:val="none"/>
                <w:lang w:val="en-US" w:eastAsia="zh-CN" w:bidi="ar"/>
              </w:rPr>
              <w:t xml:space="preserve">检修平台与楼梯</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gridSpan w:val="2"/>
            <w:shd w:val="clear" w:color="auto" w:fill="auto"/>
            <w:tcBorders>
              <w:top w:val="single" w:color="000000" w:sz="4" w:space="0"/>
              <w:left w:val="single" w:color="auto"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auto"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gridSpan w:val="2"/>
            <w:shd w:val="clear" w:color="auto" w:fill="auto"/>
            <w:tcBorders>
              <w:top w:val="single" w:color="000000" w:sz="4" w:space="0"/>
              <w:left w:val="single" w:color="auto" w:sz="4" w:space="0"/>
              <w:bottom w:val="single" w:color="000000" w:sz="4" w:space="0"/>
              <w:right w:val="single" w:color="000000" w:sz="4" w:space="0"/>
            </w:tcBorders>
            <w:tcW w:w="14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gridSpan w:val="3"/>
            <w:shd w:val="clear" w:color="auto" w:fill="auto"/>
            <w:tcBorders>
              <w:top w:val="single" w:color="000000" w:sz="4" w:space="0"/>
              <w:left w:val="single" w:color="auto"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gridBefore w:val="1"/>
          <w:trHeight w:val="520"/>
        </w:trPr>
        <w:tc>
          <w:tcPr>
            <w:shd w:val="clear" w:color="auto" w:fill="auto"/>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u w:val="none"/>
                <w:lang w:val="en-US" w:eastAsia="zh-CN" w:bidi="ar"/>
              </w:rPr>
              <w:t xml:space="preserve">入初清筛流管</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gridSpan w:val="2"/>
            <w:shd w:val="clear" w:color="auto" w:fill="auto"/>
            <w:tcBorders>
              <w:top w:val="single" w:color="000000" w:sz="4" w:space="0"/>
              <w:left w:val="single" w:color="auto"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auto"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gridSpan w:val="2"/>
            <w:shd w:val="clear" w:color="auto" w:fill="auto"/>
            <w:tcBorders>
              <w:top w:val="single" w:color="000000" w:sz="4" w:space="0"/>
              <w:left w:val="single" w:color="auto" w:sz="4" w:space="0"/>
              <w:bottom w:val="single" w:color="000000" w:sz="4" w:space="0"/>
              <w:right w:val="single" w:color="000000" w:sz="4" w:space="0"/>
            </w:tcBorders>
            <w:tcW w:w="14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gridSpan w:val="3"/>
            <w:shd w:val="clear" w:color="auto" w:fill="auto"/>
            <w:tcBorders>
              <w:top w:val="single" w:color="000000" w:sz="4" w:space="0"/>
              <w:left w:val="single" w:color="auto"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gridBefore w:val="1"/>
          <w:trHeight w:val="280"/>
        </w:trPr>
        <w:tc>
          <w:tcPr>
            <w:shd w:val="clear" w:color="auto" w:fill="auto"/>
            <w:tcBorders>
              <w:top w:val="single" w:color="000000" w:sz="4" w:space="0"/>
              <w:left w:val="single" w:color="000000" w:sz="4" w:space="0"/>
              <w:bottom w:val="single" w:color="000000" w:sz="4" w:space="0"/>
              <w:right w:val="single" w:color="000000" w:sz="4" w:space="0"/>
            </w:tcBorders>
            <w:tcW w:w="47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含风选器的圆筒清理筛</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top w:val="single" w:color="auto" w:sz="4" w:space="0"/>
              <w:left w:val="single" w:color="000000" w:sz="4" w:space="0"/>
              <w:right w:val="single" w:color="000000" w:sz="4" w:space="0"/>
            </w:tcBorders>
            <w:tcW w:w="72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gridBefore w:val="1"/>
          <w:trHeight w:val="780"/>
        </w:trPr>
        <w:tc>
          <w:tcPr>
            <w:shd w:val="clear" w:color="auto" w:fill="auto"/>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初清筛到提升机流管</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top w:val="single" w:color="auto" w:sz="4" w:space="0"/>
              <w:left w:val="single" w:color="000000" w:sz="4" w:space="0"/>
              <w:bottom w:val="single" w:color="auto"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default" w:ascii="Calibri" w:hAnsi="Calibri" w:eastAsia="宋体" w:cs="Times New Roman"/>
                <w:sz w:val="21"/>
                <w:szCs w:val="21"/>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gridBefore w:val="1"/>
          <w:trHeight w:val="520"/>
        </w:trPr>
        <w:tc>
          <w:tcPr>
            <w:shd w:val="clear" w:color="auto" w:fill="auto"/>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大杂出料管</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top w:val="single" w:color="auto" w:sz="4" w:space="0"/>
              <w:left w:val="single" w:color="000000" w:sz="4" w:space="0"/>
              <w:bottom w:val="single" w:color="auto"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default" w:ascii="Calibri" w:hAnsi="Calibri" w:eastAsia="宋体" w:cs="Times New Roman"/>
                <w:sz w:val="21"/>
                <w:szCs w:val="21"/>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gridBefore w:val="1"/>
          <w:trHeight w:val="780"/>
        </w:trPr>
        <w:tc>
          <w:tcPr>
            <w:shd w:val="clear" w:color="auto" w:fill="auto"/>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初清筛检修平台、护栏</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top w:val="single" w:color="auto" w:sz="4" w:space="0"/>
              <w:left w:val="single" w:color="000000" w:sz="4" w:space="0"/>
              <w:bottom w:val="single" w:color="auto"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default" w:ascii="Calibri" w:hAnsi="Calibri" w:eastAsia="宋体" w:cs="Times New Roman"/>
                <w:sz w:val="21"/>
                <w:szCs w:val="21"/>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gridBefore w:val="1"/>
          <w:trHeight w:val="780"/>
        </w:trPr>
        <w:tc>
          <w:tcPr>
            <w:shd w:val="clear" w:color="auto" w:fill="auto"/>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上初清筛检修平台楼梯</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top w:val="single" w:color="auto" w:sz="4" w:space="0"/>
              <w:left w:val="single" w:color="000000" w:sz="4" w:space="0"/>
              <w:bottom w:val="single" w:color="auto"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default" w:ascii="Calibri" w:hAnsi="Calibri" w:eastAsia="宋体" w:cs="Times New Roman"/>
                <w:sz w:val="21"/>
                <w:szCs w:val="21"/>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gridBefore w:val="1"/>
          <w:trHeight w:val="320"/>
        </w:trPr>
        <w:tc>
          <w:tcPr>
            <w:shd w:val="clear" w:color="auto" w:fill="auto"/>
            <w:tcBorders>
              <w:top w:val="single" w:color="000000" w:sz="4" w:space="0"/>
              <w:left w:val="single" w:color="000000" w:sz="4" w:space="0"/>
              <w:bottom w:val="single" w:color="000000" w:sz="4" w:space="0"/>
              <w:right w:val="single" w:color="auto" w:sz="4" w:space="0"/>
            </w:tcBorders>
            <w:tcW w:w="47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gridSpan w:val="2"/>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color w:val="000000"/>
                <w:sz w:val="21"/>
                <w:szCs w:val="21"/>
                <w:u w:val="none"/>
                <w:lang w:val="en-US" w:eastAsia="zh-CN" w:bidi="ar"/>
              </w:rPr>
              <w:t xml:space="preserve">提升机（入刮板机）</w:t>
            </w:r>
            <w:r/>
          </w:p>
        </w:tc>
        <w:tc>
          <w:tcPr>
            <w:gridSpan w:val="3"/>
            <w:shd w:val="clear" w:color="auto" w:fill="auto"/>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gridSpan w:val="2"/>
            <w:shd w:val="clear" w:color="auto" w:fill="auto"/>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gridSpan w:val="2"/>
            <w:shd w:val="clear" w:color="auto" w:fill="auto"/>
            <w:tcBorders>
              <w:top w:val="single" w:color="auto" w:sz="4" w:space="0"/>
              <w:left w:val="single" w:color="auto" w:sz="4" w:space="0"/>
              <w:bottom w:val="single" w:color="auto" w:sz="4" w:space="0"/>
              <w:right w:val="single" w:color="auto" w:sz="4" w:space="0"/>
            </w:tcBorders>
            <w:tcW w:w="14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gridSpan w:val="3"/>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gridBefore w:val="1"/>
          <w:trHeight w:val="520"/>
        </w:trPr>
        <w:tc>
          <w:tcPr>
            <w:shd w:val="clear" w:color="auto" w:fill="auto"/>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auto"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u w:val="none"/>
                <w:lang w:val="en-US" w:eastAsia="zh-CN" w:bidi="ar"/>
              </w:rPr>
              <w:t xml:space="preserve">检修平台与楼梯</w:t>
            </w:r>
            <w:r/>
          </w:p>
        </w:tc>
        <w:tc>
          <w:tcPr>
            <w:gridSpan w:val="3"/>
            <w:shd w:val="clear" w:color="auto" w:fill="auto"/>
            <w:tcBorders>
              <w:top w:val="single" w:color="auto" w:sz="4" w:space="0"/>
              <w:left w:val="single" w:color="000000" w:sz="4" w:space="0"/>
              <w:bottom w:val="single" w:color="000000" w:sz="4" w:space="0"/>
              <w:right w:val="single" w:color="000000" w:sz="4" w:space="0"/>
            </w:tcBorders>
            <w:tcW w:w="133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top w:val="single" w:color="auto"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top w:val="single" w:color="auto"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gridSpan w:val="2"/>
            <w:shd w:val="clear" w:color="auto" w:fill="auto"/>
            <w:tcBorders>
              <w:top w:val="single" w:color="auto"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gridSpan w:val="2"/>
            <w:shd w:val="clear" w:color="auto" w:fill="auto"/>
            <w:tcBorders>
              <w:top w:val="single" w:color="auto" w:sz="4" w:space="0"/>
              <w:left w:val="single" w:color="000000" w:sz="4" w:space="0"/>
              <w:bottom w:val="single" w:color="000000" w:sz="4" w:space="0"/>
              <w:right w:val="single" w:color="000000" w:sz="4" w:space="0"/>
            </w:tcBorders>
            <w:tcW w:w="14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gridSpan w:val="3"/>
            <w:shd w:val="clear" w:color="auto" w:fill="auto"/>
            <w:tcBorders>
              <w:top w:val="single" w:color="auto"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gridBefore w:val="1"/>
          <w:trHeight w:val="520"/>
        </w:trPr>
        <w:tc>
          <w:tcPr>
            <w:shd w:val="clear" w:color="auto" w:fill="auto"/>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u w:val="none"/>
                <w:lang w:val="en-US" w:eastAsia="zh-CN" w:bidi="ar"/>
              </w:rPr>
              <w:t xml:space="preserve">入刮板机流管</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gridBefore w:val="1"/>
          <w:trHeight w:val="520"/>
        </w:trPr>
        <w:tc>
          <w:tcPr>
            <w:shd w:val="clear" w:color="auto" w:fill="auto"/>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u w:val="none"/>
                <w:lang w:val="en-US" w:eastAsia="zh-CN" w:bidi="ar"/>
              </w:rPr>
              <w:t xml:space="preserve">进料刮板输送机</w:t>
            </w:r>
            <w:r/>
          </w:p>
        </w:tc>
        <w:tc>
          <w:tcPr>
            <w:gridSpan w:val="3"/>
            <w:shd w:val="clear" w:color="auto" w:fill="auto"/>
            <w:tcBorders>
              <w:top w:val="single" w:color="000000" w:sz="4" w:space="0"/>
              <w:left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right w:val="single" w:color="000000" w:sz="4" w:space="0"/>
            </w:tcBorders>
            <w:tcW w:w="72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gridBefore w:val="1"/>
          <w:trHeight w:val="280"/>
        </w:trPr>
        <w:tc>
          <w:tcPr>
            <w:shd w:val="clear" w:color="auto" w:fill="auto"/>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u w:val="none"/>
                <w:lang w:val="en-US" w:eastAsia="zh-CN" w:bidi="ar"/>
              </w:rPr>
              <w:t xml:space="preserve">气动闸门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right w:val="single" w:color="000000" w:sz="4" w:space="0"/>
            </w:tcBorders>
            <w:tcW w:w="72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gridBefore w:val="1"/>
          <w:trHeight w:val="280"/>
        </w:trPr>
        <w:tc>
          <w:tcPr>
            <w:shd w:val="clear" w:color="auto" w:fill="auto"/>
            <w:tcBorders>
              <w:top w:val="single" w:color="000000" w:sz="4" w:space="0"/>
              <w:left w:val="single" w:color="000000" w:sz="4" w:space="0"/>
              <w:bottom w:val="single" w:color="000000" w:sz="4" w:space="0"/>
              <w:right w:val="single" w:color="000000" w:sz="4" w:space="0"/>
            </w:tcBorders>
            <w:tcW w:w="47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u w:val="none"/>
                <w:lang w:val="en-US" w:eastAsia="zh-CN" w:bidi="ar"/>
              </w:rPr>
              <w:t xml:space="preserve">出粮皮带输送线</w:t>
            </w:r>
            <w:r/>
          </w:p>
        </w:tc>
        <w:tc>
          <w:tcPr>
            <w:gridSpan w:val="3"/>
            <w:shd w:val="clear" w:color="auto" w:fill="auto"/>
            <w:tcBorders>
              <w:top w:val="single" w:color="000000" w:sz="4" w:space="0"/>
              <w:left w:val="single" w:color="000000" w:sz="4" w:space="0"/>
              <w:bottom w:val="single" w:color="auto" w:sz="4" w:space="0"/>
              <w:right w:val="single" w:color="000000" w:sz="4" w:space="0"/>
            </w:tcBorders>
            <w:tcW w:w="13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auto"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auto" w:sz="4" w:space="0"/>
              <w:right w:val="single" w:color="000000" w:sz="4" w:space="0"/>
            </w:tcBorders>
            <w:tcW w:w="72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gridSpan w:val="2"/>
            <w:shd w:val="clear" w:color="auto" w:fill="auto"/>
            <w:tcBorders>
              <w:top w:val="single" w:color="000000" w:sz="4" w:space="0"/>
              <w:left w:val="single" w:color="000000" w:sz="4" w:space="0"/>
              <w:bottom w:val="single" w:color="auto"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auto"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gridSpan w:val="2"/>
            <w:shd w:val="clear" w:color="auto" w:fill="auto"/>
            <w:tcBorders>
              <w:top w:val="single" w:color="000000" w:sz="4" w:space="0"/>
              <w:left w:val="single" w:color="000000" w:sz="4" w:space="0"/>
              <w:bottom w:val="single" w:color="auto" w:sz="4" w:space="0"/>
              <w:right w:val="single" w:color="000000" w:sz="4" w:space="0"/>
            </w:tcBorders>
            <w:tcW w:w="14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gridSpan w:val="3"/>
            <w:shd w:val="clear" w:color="auto" w:fill="auto"/>
            <w:tcBorders>
              <w:top w:val="single" w:color="000000" w:sz="4" w:space="0"/>
              <w:left w:val="single" w:color="000000" w:sz="4" w:space="0"/>
              <w:bottom w:val="single" w:color="auto"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gridBefore w:val="1"/>
          <w:trHeight w:val="280"/>
        </w:trPr>
        <w:tc>
          <w:tcPr>
            <w:shd w:val="clear" w:color="auto" w:fill="auto"/>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auto"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u w:val="none"/>
                <w:lang w:val="en-US" w:eastAsia="zh-CN" w:bidi="ar"/>
              </w:rPr>
              <w:t xml:space="preserve">皮带输送线入料缓冲料斗</w:t>
            </w:r>
            <w:r/>
          </w:p>
        </w:tc>
        <w:tc>
          <w:tcPr>
            <w:gridSpan w:val="3"/>
            <w:shd w:val="clear" w:color="auto" w:fill="auto"/>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gridSpan w:val="2"/>
            <w:shd w:val="clear" w:color="auto" w:fill="auto"/>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gridSpan w:val="2"/>
            <w:shd w:val="clear" w:color="auto" w:fill="auto"/>
            <w:tcBorders>
              <w:top w:val="single" w:color="auto" w:sz="4" w:space="0"/>
              <w:left w:val="single" w:color="auto" w:sz="4" w:space="0"/>
              <w:bottom w:val="single" w:color="auto" w:sz="4" w:space="0"/>
              <w:right w:val="single" w:color="auto" w:sz="4" w:space="0"/>
            </w:tcBorders>
            <w:tcW w:w="14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gridSpan w:val="3"/>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gridBefore w:val="1"/>
          <w:trHeight w:val="520"/>
        </w:trPr>
        <w:tc>
          <w:tcPr>
            <w:shd w:val="clear" w:color="auto" w:fill="auto"/>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gridSpan w:val="2"/>
            <w:shd w:val="clear" w:color="auto" w:fill="auto"/>
            <w:tcBorders>
              <w:top w:val="single" w:color="000000" w:sz="4" w:space="0"/>
              <w:left w:val="single" w:color="000000" w:sz="4" w:space="0"/>
              <w:bottom w:val="single" w:color="000000" w:sz="4" w:space="0"/>
              <w:right w:val="single" w:color="auto"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u w:val="none"/>
                <w:lang w:val="en-US" w:eastAsia="zh-CN" w:bidi="ar"/>
              </w:rPr>
              <w:t xml:space="preserve">集中控制柜</w:t>
            </w:r>
            <w:r/>
          </w:p>
        </w:tc>
        <w:tc>
          <w:tcPr>
            <w:gridSpan w:val="3"/>
            <w:shd w:val="clear" w:color="auto" w:fill="auto"/>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default" w:ascii="Calibri" w:hAnsi="Calibri" w:eastAsia="宋体" w:cs="Times New Roman"/>
                <w:sz w:val="21"/>
                <w:szCs w:val="21"/>
              </w:rPr>
              <w:t xml:space="preserve">台</w:t>
            </w:r>
            <w:r/>
          </w:p>
        </w:tc>
        <w:tc>
          <w:tcPr>
            <w:gridSpan w:val="2"/>
            <w:shd w:val="clear" w:color="auto" w:fill="auto"/>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gridSpan w:val="2"/>
            <w:shd w:val="clear" w:color="auto" w:fill="auto"/>
            <w:tcBorders>
              <w:top w:val="single" w:color="auto" w:sz="4" w:space="0"/>
              <w:left w:val="single" w:color="auto" w:sz="4" w:space="0"/>
              <w:bottom w:val="single" w:color="auto" w:sz="4" w:space="0"/>
              <w:right w:val="single" w:color="auto" w:sz="4" w:space="0"/>
            </w:tcBorders>
            <w:tcW w:w="14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gridSpan w:val="3"/>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gridBefore w:val="1"/>
          <w:trHeight w:val="280"/>
        </w:trPr>
        <w:tc>
          <w:tcPr>
            <w:shd w:val="clear" w:color="auto" w:fill="auto"/>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gridSpan w:val="2"/>
            <w:shd w:val="clear" w:color="auto" w:fill="auto"/>
            <w:tcBorders>
              <w:top w:val="single" w:color="000000" w:sz="4" w:space="0"/>
              <w:left w:val="single" w:color="000000" w:sz="4" w:space="0"/>
              <w:bottom w:val="single" w:color="000000" w:sz="4" w:space="0"/>
              <w:right w:val="single" w:color="auto"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u w:val="none"/>
                <w:lang w:val="en-US" w:eastAsia="zh-CN" w:bidi="ar"/>
              </w:rPr>
              <w:t xml:space="preserve">线缆</w:t>
            </w:r>
            <w:r/>
          </w:p>
        </w:tc>
        <w:tc>
          <w:tcPr>
            <w:gridSpan w:val="3"/>
            <w:shd w:val="clear" w:color="auto" w:fill="auto"/>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default" w:ascii="Calibri" w:hAnsi="Calibri" w:eastAsia="宋体" w:cs="Times New Roman"/>
                <w:sz w:val="21"/>
                <w:szCs w:val="21"/>
              </w:rPr>
              <w:t xml:space="preserve">宗</w:t>
            </w:r>
            <w:r/>
          </w:p>
        </w:tc>
        <w:tc>
          <w:tcPr>
            <w:gridSpan w:val="2"/>
            <w:shd w:val="clear" w:color="auto" w:fill="auto"/>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gridSpan w:val="2"/>
            <w:shd w:val="clear" w:color="auto" w:fill="auto"/>
            <w:tcBorders>
              <w:top w:val="single" w:color="auto" w:sz="4" w:space="0"/>
              <w:left w:val="single" w:color="auto" w:sz="4" w:space="0"/>
              <w:bottom w:val="single" w:color="auto" w:sz="4" w:space="0"/>
              <w:right w:val="single" w:color="auto" w:sz="4" w:space="0"/>
            </w:tcBorders>
            <w:tcW w:w="14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gridSpan w:val="3"/>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gridBefore w:val="1"/>
          <w:trHeight w:val="520"/>
        </w:trPr>
        <w:tc>
          <w:tcPr>
            <w:shd w:val="clear" w:color="auto" w:fill="auto"/>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gridSpan w:val="2"/>
            <w:shd w:val="clear" w:color="auto" w:fill="auto"/>
            <w:tcBorders>
              <w:top w:val="single" w:color="000000" w:sz="4" w:space="0"/>
              <w:left w:val="single" w:color="000000" w:sz="4" w:space="0"/>
              <w:bottom w:val="single" w:color="000000" w:sz="4" w:space="0"/>
              <w:right w:val="single" w:color="auto"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u w:val="none"/>
                <w:lang w:val="en-US" w:eastAsia="zh-CN" w:bidi="ar"/>
              </w:rPr>
              <w:t xml:space="preserve">线管与桥架</w:t>
            </w:r>
            <w:r/>
          </w:p>
        </w:tc>
        <w:tc>
          <w:tcPr>
            <w:gridSpan w:val="3"/>
            <w:shd w:val="clear" w:color="auto" w:fill="auto"/>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default" w:ascii="Calibri" w:hAnsi="Calibri" w:eastAsia="宋体" w:cs="Times New Roman"/>
                <w:sz w:val="21"/>
                <w:szCs w:val="21"/>
              </w:rPr>
              <w:t xml:space="preserve">宗</w:t>
            </w:r>
            <w:r/>
          </w:p>
        </w:tc>
        <w:tc>
          <w:tcPr>
            <w:gridSpan w:val="2"/>
            <w:shd w:val="clear" w:color="auto" w:fill="auto"/>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gridSpan w:val="2"/>
            <w:shd w:val="clear" w:color="auto" w:fill="auto"/>
            <w:tcBorders>
              <w:top w:val="single" w:color="auto" w:sz="4" w:space="0"/>
              <w:left w:val="single" w:color="auto" w:sz="4" w:space="0"/>
              <w:bottom w:val="single" w:color="auto" w:sz="4" w:space="0"/>
              <w:right w:val="single" w:color="auto" w:sz="4" w:space="0"/>
            </w:tcBorders>
            <w:tcW w:w="14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gridSpan w:val="3"/>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gridBefore w:val="1"/>
          <w:trHeight w:val="520"/>
        </w:trPr>
        <w:tc>
          <w:tcPr>
            <w:shd w:val="clear" w:color="auto" w:fill="auto"/>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gridSpan w:val="2"/>
            <w:shd w:val="clear" w:color="auto" w:fill="auto"/>
            <w:tcBorders>
              <w:top w:val="single" w:color="000000" w:sz="4" w:space="0"/>
              <w:left w:val="single" w:color="000000" w:sz="4" w:space="0"/>
              <w:bottom w:val="single" w:color="000000" w:sz="4" w:space="0"/>
              <w:right w:val="single" w:color="auto"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u w:val="none"/>
                <w:lang w:val="en-US" w:eastAsia="zh-CN" w:bidi="ar"/>
              </w:rPr>
              <w:t xml:space="preserve">空压机、气路</w:t>
            </w:r>
            <w:r/>
          </w:p>
        </w:tc>
        <w:tc>
          <w:tcPr>
            <w:gridSpan w:val="3"/>
            <w:shd w:val="clear" w:color="auto" w:fill="auto"/>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default" w:ascii="Calibri" w:hAnsi="Calibri" w:eastAsia="宋体" w:cs="Times New Roman"/>
                <w:sz w:val="21"/>
                <w:szCs w:val="21"/>
              </w:rPr>
              <w:t xml:space="preserve">套</w:t>
            </w:r>
            <w:r/>
          </w:p>
        </w:tc>
        <w:tc>
          <w:tcPr>
            <w:gridSpan w:val="2"/>
            <w:shd w:val="clear" w:color="auto" w:fill="auto"/>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gridSpan w:val="2"/>
            <w:shd w:val="clear" w:color="auto" w:fill="auto"/>
            <w:tcBorders>
              <w:top w:val="single" w:color="auto" w:sz="4" w:space="0"/>
              <w:left w:val="single" w:color="auto" w:sz="4" w:space="0"/>
              <w:bottom w:val="single" w:color="auto" w:sz="4" w:space="0"/>
              <w:right w:val="single" w:color="auto" w:sz="4" w:space="0"/>
            </w:tcBorders>
            <w:tcW w:w="14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gridSpan w:val="3"/>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gridBefore w:val="1"/>
          <w:trHeight w:val="520"/>
        </w:trPr>
        <w:tc>
          <w:tcPr>
            <w:shd w:val="clear" w:color="auto" w:fill="auto"/>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gridSpan w:val="2"/>
            <w:shd w:val="clear" w:color="auto" w:fill="auto"/>
            <w:tcBorders>
              <w:top w:val="single" w:color="000000" w:sz="4" w:space="0"/>
              <w:left w:val="single" w:color="000000" w:sz="4" w:space="0"/>
              <w:bottom w:val="single" w:color="000000" w:sz="4" w:space="0"/>
              <w:right w:val="single" w:color="auto" w:sz="4" w:space="0"/>
            </w:tcBorders>
            <w:tcW w:w="13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出粮玻璃管道</w:t>
            </w:r>
            <w:r/>
          </w:p>
        </w:tc>
        <w:tc>
          <w:tcPr>
            <w:gridSpan w:val="3"/>
            <w:shd w:val="clear" w:color="auto" w:fill="auto"/>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default" w:ascii="Calibri" w:hAnsi="Calibri" w:eastAsia="宋体" w:cs="Times New Roman"/>
                <w:sz w:val="21"/>
                <w:szCs w:val="21"/>
              </w:rPr>
              <w:t xml:space="preserve">根</w:t>
            </w:r>
            <w:r/>
          </w:p>
        </w:tc>
        <w:tc>
          <w:tcPr>
            <w:gridSpan w:val="2"/>
            <w:shd w:val="clear" w:color="auto" w:fill="auto"/>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gridSpan w:val="2"/>
            <w:shd w:val="clear" w:color="auto" w:fill="auto"/>
            <w:tcBorders>
              <w:top w:val="single" w:color="auto" w:sz="4" w:space="0"/>
              <w:left w:val="single" w:color="auto" w:sz="4" w:space="0"/>
              <w:bottom w:val="single" w:color="auto" w:sz="4" w:space="0"/>
              <w:right w:val="single" w:color="auto" w:sz="4" w:space="0"/>
            </w:tcBorders>
            <w:tcW w:w="14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gridSpan w:val="3"/>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gridBefore w:val="1"/>
          <w:trHeight w:val="520"/>
        </w:trPr>
        <w:tc>
          <w:tcPr>
            <w:gridSpan w:val="18"/>
            <w:shd w:val="clear" w:color="auto" w:fill="auto"/>
            <w:tcBorders>
              <w:top w:val="single" w:color="000000" w:sz="4" w:space="0"/>
              <w:left w:val="single" w:color="000000" w:sz="4" w:space="0"/>
              <w:bottom w:val="single" w:color="000000" w:sz="4" w:space="0"/>
              <w:right w:val="single" w:color="auto" w:sz="4" w:space="0"/>
            </w:tcBorders>
            <w:tcW w:w="8662" w:type="dxa"/>
            <w:vAlign w:val="center"/>
            <w:textDirection w:val="lrTb"/>
            <w:noWrap w:val="false"/>
          </w:tcPr>
          <w:p>
            <w:pPr>
              <w:ind w:firstLine="1960"/>
              <w:jc w:val="both"/>
              <w:spacing w:line="500" w:lineRule="exact"/>
              <w:rPr>
                <w:rFonts w:hint="eastAsia" w:ascii="宋体" w:hAnsi="宋体" w:eastAsia="宋体" w:cs="宋体"/>
                <w:i w:val="0"/>
                <w:iCs w:val="0"/>
                <w:color w:val="000000"/>
                <w:sz w:val="21"/>
                <w:szCs w:val="21"/>
                <w:u w:val="none"/>
                <w:lang w:val="en-US" w:eastAsia="zh-CN" w:bidi="ar"/>
              </w:rPr>
            </w:pPr>
            <w:r>
              <w:rPr>
                <w:rFonts w:hint="eastAsia" w:ascii="仿宋" w:hAnsi="仿宋" w:eastAsia="仿宋" w:cs="宋体"/>
                <w:color w:val="auto"/>
                <w:sz w:val="28"/>
                <w:szCs w:val="28"/>
                <w:highlight w:val="none"/>
                <w:lang w:val="en-US" w:eastAsia="zh-CN"/>
              </w:rPr>
              <w:t xml:space="preserve">3台1000吨钢板仓及配套辅助</w:t>
            </w:r>
            <w:r/>
          </w:p>
        </w:tc>
      </w:tr>
      <w:tr>
        <w:trPr>
          <w:gridAfter w:val="1"/>
          <w:trHeight w:val="902"/>
        </w:trPr>
        <w:tc>
          <w:tcPr>
            <w:gridSpan w:val="3"/>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rPr>
              <w:suppressLineNumbers w:val="0"/>
            </w:pPr>
            <w:r>
              <w:rPr>
                <w:rFonts w:hint="eastAsia" w:ascii="仿宋" w:hAnsi="仿宋" w:eastAsia="仿宋" w:cs="仿宋"/>
                <w:b w:val="0"/>
                <w:bCs w:val="0"/>
                <w:i w:val="0"/>
                <w:iCs w:val="0"/>
                <w:color w:val="000000"/>
                <w:sz w:val="24"/>
                <w:szCs w:val="24"/>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rPr>
              <w:suppressLineNumbers w:val="0"/>
            </w:pPr>
            <w:r>
              <w:rPr>
                <w:rFonts w:hint="eastAsia" w:ascii="仿宋" w:hAnsi="仿宋" w:eastAsia="仿宋" w:cs="仿宋"/>
                <w:b w:val="0"/>
                <w:bCs w:val="0"/>
                <w:i w:val="0"/>
                <w:iCs w:val="0"/>
                <w:color w:val="000000"/>
                <w:sz w:val="24"/>
                <w:szCs w:val="24"/>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rPr>
              <w:suppressLineNumbers w:val="0"/>
            </w:pPr>
            <w:r>
              <w:rPr>
                <w:rFonts w:hint="eastAsia" w:ascii="仿宋" w:hAnsi="仿宋" w:eastAsia="仿宋" w:cs="仿宋"/>
                <w:b w:val="0"/>
                <w:bCs w:val="0"/>
                <w:sz w:val="24"/>
                <w:szCs w:val="24"/>
              </w:rPr>
              <w:t xml:space="preserve">品牌和型号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rPr>
              <w:suppressLineNumbers w:val="0"/>
            </w:pPr>
            <w:r>
              <w:rPr>
                <w:rFonts w:hint="eastAsia" w:ascii="仿宋" w:hAnsi="仿宋" w:eastAsia="仿宋" w:cs="仿宋"/>
                <w:b w:val="0"/>
                <w:bCs w:val="0"/>
                <w:sz w:val="24"/>
                <w:szCs w:val="24"/>
              </w:rPr>
              <w:t xml:space="preserve">制造商名称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rPr>
              <w:suppressLineNumbers w:val="0"/>
            </w:pPr>
            <w:r>
              <w:rPr>
                <w:rFonts w:hint="eastAsia" w:ascii="仿宋" w:hAnsi="仿宋" w:eastAsia="仿宋" w:cs="仿宋"/>
                <w:b w:val="0"/>
                <w:bCs w:val="0"/>
                <w:i w:val="0"/>
                <w:iCs w:val="0"/>
                <w:color w:val="000000"/>
                <w:sz w:val="24"/>
                <w:szCs w:val="24"/>
                <w:u w:val="none"/>
                <w:lang w:val="en-US" w:eastAsia="zh-CN" w:bidi="ar"/>
              </w:rPr>
              <w:t xml:space="preserve">单位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u w:val="none"/>
              </w:rPr>
              <w:suppressLineNumbers w:val="0"/>
            </w:pPr>
            <w:r>
              <w:rPr>
                <w:rFonts w:hint="eastAsia" w:ascii="仿宋" w:hAnsi="仿宋" w:eastAsia="仿宋" w:cs="仿宋"/>
                <w:b w:val="0"/>
                <w:bCs w:val="0"/>
                <w:i w:val="0"/>
                <w:iCs w:val="0"/>
                <w:color w:val="000000"/>
                <w:sz w:val="24"/>
                <w:szCs w:val="24"/>
                <w:u w:val="none"/>
                <w:lang w:val="en-US" w:eastAsia="zh-CN" w:bidi="ar"/>
              </w:rPr>
              <w:t xml:space="preserve">数量</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b w:val="0"/>
                <w:bCs w:val="0"/>
                <w:sz w:val="24"/>
                <w:szCs w:val="24"/>
              </w:rPr>
              <w:suppressLineNumbers w:val="0"/>
            </w:pPr>
            <w:r>
              <w:rPr>
                <w:rFonts w:hint="eastAsia" w:ascii="仿宋" w:hAnsi="仿宋" w:eastAsia="仿宋" w:cs="仿宋"/>
                <w:b w:val="0"/>
                <w:bCs w:val="0"/>
                <w:sz w:val="24"/>
                <w:szCs w:val="24"/>
              </w:rPr>
              <w:t xml:space="preserve">单价</w:t>
            </w:r>
            <w:r/>
          </w:p>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rPr>
              <w:suppressLineNumbers w:val="0"/>
            </w:pPr>
            <w:r>
              <w:rPr>
                <w:rFonts w:hint="eastAsia" w:ascii="仿宋" w:hAnsi="仿宋" w:eastAsia="仿宋" w:cs="仿宋"/>
                <w:b w:val="0"/>
                <w:bCs w:val="0"/>
                <w:sz w:val="24"/>
                <w:szCs w:val="24"/>
              </w:rPr>
              <w:t xml:space="preserve">（万元）</w:t>
            </w:r>
            <w:r/>
          </w:p>
        </w:tc>
        <w:tc>
          <w:tcPr>
            <w:gridSpan w:val="2"/>
            <w:shd w:val="clear" w:color="auto" w:fill="auto"/>
            <w:tcBorders>
              <w:top w:val="single" w:color="000000" w:sz="4" w:space="0"/>
              <w:left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仿宋" w:hAnsi="仿宋" w:eastAsia="仿宋" w:cs="仿宋"/>
                <w:b w:val="0"/>
                <w:bCs w:val="0"/>
                <w:sz w:val="24"/>
                <w:szCs w:val="24"/>
              </w:rPr>
              <w:suppressLineNumbers w:val="0"/>
            </w:pPr>
            <w:r>
              <w:rPr>
                <w:rFonts w:hint="eastAsia" w:ascii="仿宋" w:hAnsi="仿宋" w:eastAsia="仿宋" w:cs="仿宋"/>
                <w:b w:val="0"/>
                <w:bCs w:val="0"/>
                <w:sz w:val="24"/>
                <w:szCs w:val="24"/>
              </w:rPr>
              <w:t xml:space="preserve">单项</w:t>
            </w:r>
            <w:r/>
          </w:p>
          <w:p>
            <w:pPr>
              <w:jc w:val="center"/>
              <w:keepLines w:val="0"/>
              <w:keepNext w:val="0"/>
              <w:widowControl/>
              <w:rPr>
                <w:rFonts w:hint="eastAsia" w:ascii="仿宋" w:hAnsi="仿宋" w:eastAsia="仿宋" w:cs="仿宋"/>
                <w:b w:val="0"/>
                <w:bCs w:val="0"/>
                <w:sz w:val="24"/>
                <w:szCs w:val="24"/>
              </w:rPr>
              <w:suppressLineNumbers w:val="0"/>
            </w:pPr>
            <w:r>
              <w:rPr>
                <w:rFonts w:hint="eastAsia" w:ascii="仿宋" w:hAnsi="仿宋" w:eastAsia="仿宋" w:cs="仿宋"/>
                <w:b w:val="0"/>
                <w:bCs w:val="0"/>
                <w:sz w:val="24"/>
                <w:szCs w:val="24"/>
              </w:rPr>
              <w:t xml:space="preserve">合计价</w:t>
            </w:r>
            <w:r/>
          </w:p>
          <w:p>
            <w:pPr>
              <w:jc w:val="center"/>
              <w:keepLines w:val="0"/>
              <w:keepNext w:val="0"/>
              <w:widowControl/>
              <w:rPr>
                <w:rFonts w:hint="eastAsia" w:ascii="仿宋" w:hAnsi="仿宋" w:eastAsia="仿宋" w:cs="仿宋"/>
                <w:b w:val="0"/>
                <w:bCs w:val="0"/>
                <w:i w:val="0"/>
                <w:iCs w:val="0"/>
                <w:color w:val="000000"/>
                <w:sz w:val="24"/>
                <w:szCs w:val="24"/>
                <w:u w:val="none"/>
                <w:lang w:val="en-US" w:eastAsia="zh-CN" w:bidi="ar"/>
              </w:rPr>
              <w:suppressLineNumbers w:val="0"/>
            </w:pPr>
            <w:r>
              <w:rPr>
                <w:rFonts w:hint="eastAsia" w:ascii="仿宋" w:hAnsi="仿宋" w:eastAsia="仿宋" w:cs="仿宋"/>
                <w:b w:val="0"/>
                <w:bCs w:val="0"/>
                <w:sz w:val="24"/>
                <w:szCs w:val="24"/>
              </w:rPr>
              <w:t xml:space="preserve">（万元）</w:t>
            </w:r>
            <w:r/>
          </w:p>
        </w:tc>
        <w:tc>
          <w:tcPr>
            <w:shd w:val="clear" w:color="auto" w:fill="auto"/>
            <w:tcBorders>
              <w:top w:val="single" w:color="000000" w:sz="4" w:space="0"/>
              <w:left w:val="single" w:color="000000" w:sz="4" w:space="0"/>
              <w:right w:val="single" w:color="000000" w:sz="4" w:space="0"/>
            </w:tcBorders>
            <w:tcW w:w="1000"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sz w:val="24"/>
                <w:szCs w:val="24"/>
              </w:rPr>
              <w:t xml:space="preserve">备注</w:t>
            </w:r>
            <w:r/>
          </w:p>
        </w:tc>
      </w:tr>
      <w:tr>
        <w:trPr>
          <w:gridAfter w:val="1"/>
          <w:trHeight w:val="435"/>
        </w:trPr>
        <w:tc>
          <w:tcPr>
            <w:gridSpan w:val="3"/>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1#入仓刮板机</w:t>
            </w:r>
            <w:r/>
          </w:p>
        </w:tc>
        <w:tc>
          <w:tcPr>
            <w:shd w:val="clear" w:color="auto" w:fill="auto"/>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gridAfter w:val="1"/>
          <w:trHeight w:val="596"/>
        </w:trPr>
        <w:tc>
          <w:tcPr>
            <w:gridSpan w:val="3"/>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2#入仓刮板机</w:t>
            </w:r>
            <w:r/>
          </w:p>
        </w:tc>
        <w:tc>
          <w:tcPr>
            <w:shd w:val="clear" w:color="auto" w:fill="auto"/>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gridAfter w:val="1"/>
          <w:trHeight w:val="448"/>
        </w:trPr>
        <w:tc>
          <w:tcPr>
            <w:gridSpan w:val="3"/>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1#提升机</w:t>
            </w:r>
            <w:r/>
          </w:p>
        </w:tc>
        <w:tc>
          <w:tcPr>
            <w:shd w:val="clear" w:color="auto" w:fill="auto"/>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gridAfter w:val="1"/>
          <w:trHeight w:val="705"/>
        </w:trPr>
        <w:tc>
          <w:tcPr>
            <w:gridSpan w:val="3"/>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1#提升机井架</w:t>
            </w:r>
            <w:r/>
          </w:p>
        </w:tc>
        <w:tc>
          <w:tcPr>
            <w:shd w:val="clear" w:color="auto" w:fill="auto"/>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gridAfter w:val="1"/>
          <w:trHeight w:val="745"/>
        </w:trPr>
        <w:tc>
          <w:tcPr>
            <w:gridSpan w:val="3"/>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入仓溜管及悬梯</w:t>
            </w:r>
            <w:r/>
          </w:p>
        </w:tc>
        <w:tc>
          <w:tcPr>
            <w:shd w:val="clear" w:color="auto" w:fill="auto"/>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gridAfter w:val="1"/>
          <w:trHeight w:val="455"/>
        </w:trPr>
        <w:tc>
          <w:tcPr>
            <w:gridSpan w:val="3"/>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上下缓冲器</w:t>
            </w:r>
            <w:r/>
          </w:p>
        </w:tc>
        <w:tc>
          <w:tcPr>
            <w:shd w:val="clear" w:color="auto" w:fill="auto"/>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gridAfter w:val="1"/>
          <w:trHeight w:val="628"/>
        </w:trPr>
        <w:tc>
          <w:tcPr>
            <w:gridSpan w:val="3"/>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3#入仓刮板机</w:t>
            </w:r>
            <w:r/>
          </w:p>
        </w:tc>
        <w:tc>
          <w:tcPr>
            <w:shd w:val="clear" w:color="auto" w:fill="auto"/>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gridAfter w:val="1"/>
          <w:trHeight w:val="455"/>
        </w:trPr>
        <w:tc>
          <w:tcPr>
            <w:gridSpan w:val="3"/>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电动方三通</w:t>
            </w:r>
            <w:r/>
          </w:p>
        </w:tc>
        <w:tc>
          <w:tcPr>
            <w:shd w:val="clear" w:color="auto" w:fill="auto"/>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gridAfter w:val="1"/>
          <w:trHeight w:val="590"/>
        </w:trPr>
        <w:tc>
          <w:tcPr>
            <w:gridSpan w:val="3"/>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溜管</w:t>
            </w:r>
            <w:r/>
          </w:p>
        </w:tc>
        <w:tc>
          <w:tcPr>
            <w:shd w:val="clear" w:color="auto" w:fill="auto"/>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300*300mm*2m</w:t>
            </w:r>
            <w:r/>
          </w:p>
        </w:tc>
      </w:tr>
      <w:tr>
        <w:trPr>
          <w:gridAfter w:val="1"/>
          <w:trHeight w:val="583"/>
        </w:trPr>
        <w:tc>
          <w:tcPr>
            <w:gridSpan w:val="3"/>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4#入仓刮板机</w:t>
            </w:r>
            <w:r/>
          </w:p>
        </w:tc>
        <w:tc>
          <w:tcPr>
            <w:shd w:val="clear" w:color="auto" w:fill="auto"/>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gridAfter w:val="1"/>
          <w:trHeight w:val="590"/>
        </w:trPr>
        <w:tc>
          <w:tcPr>
            <w:gridSpan w:val="3"/>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电动方三通</w:t>
            </w:r>
            <w:r/>
          </w:p>
        </w:tc>
        <w:tc>
          <w:tcPr>
            <w:shd w:val="clear" w:color="auto" w:fill="auto"/>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gridAfter w:val="1"/>
          <w:trHeight w:val="480"/>
        </w:trPr>
        <w:tc>
          <w:tcPr>
            <w:gridSpan w:val="3"/>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溜管</w:t>
            </w:r>
            <w:r/>
          </w:p>
        </w:tc>
        <w:tc>
          <w:tcPr>
            <w:shd w:val="clear" w:color="auto" w:fill="auto"/>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300*300mm*1.5m</w:t>
            </w:r>
            <w:r/>
          </w:p>
        </w:tc>
      </w:tr>
      <w:tr>
        <w:trPr>
          <w:gridAfter w:val="1"/>
          <w:trHeight w:val="713"/>
        </w:trPr>
        <w:tc>
          <w:tcPr>
            <w:gridSpan w:val="3"/>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5#入仓刮板机</w:t>
            </w:r>
            <w:r/>
          </w:p>
        </w:tc>
        <w:tc>
          <w:tcPr>
            <w:shd w:val="clear" w:color="auto" w:fill="auto"/>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gridAfter w:val="1"/>
          <w:trHeight w:val="902"/>
        </w:trPr>
        <w:tc>
          <w:tcPr>
            <w:gridSpan w:val="3"/>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1#仓顶通廊平台</w:t>
            </w:r>
            <w:r/>
          </w:p>
        </w:tc>
        <w:tc>
          <w:tcPr>
            <w:shd w:val="clear" w:color="auto" w:fill="auto"/>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gridAfter w:val="1"/>
          <w:trHeight w:val="575"/>
        </w:trPr>
        <w:tc>
          <w:tcPr>
            <w:gridSpan w:val="3"/>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通廊支架</w:t>
            </w:r>
            <w:r/>
          </w:p>
        </w:tc>
        <w:tc>
          <w:tcPr>
            <w:shd w:val="clear" w:color="auto" w:fill="auto"/>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gridAfter w:val="1"/>
          <w:trHeight w:val="597"/>
        </w:trPr>
        <w:tc>
          <w:tcPr>
            <w:gridSpan w:val="3"/>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钢板仓</w:t>
            </w:r>
            <w:r/>
          </w:p>
        </w:tc>
        <w:tc>
          <w:tcPr>
            <w:shd w:val="clear" w:color="auto" w:fill="auto"/>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gridSpan w:val="3"/>
            <w:shd w:val="clear" w:color="auto" w:fill="auto"/>
            <w:tcBorders>
              <w:top w:val="single" w:color="000000" w:sz="4" w:space="0"/>
              <w:left w:val="single" w:color="000000" w:sz="4" w:space="0"/>
              <w:right w:val="single" w:color="000000" w:sz="4" w:space="0"/>
            </w:tcBorders>
            <w:tcW w:w="734" w:type="dxa"/>
            <w:vAlign w:val="center"/>
            <w:textDirection w:val="lrTb"/>
            <w:noWrap/>
          </w:tcPr>
          <w:p>
            <w:pPr>
              <w:jc w:val="center"/>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r>
            <w:r/>
          </w:p>
        </w:tc>
        <w:tc>
          <w:tcPr>
            <w:gridSpan w:val="2"/>
            <w:shd w:val="clear" w:color="auto" w:fill="auto"/>
            <w:tcBorders>
              <w:top w:val="single" w:color="000000" w:sz="4" w:space="0"/>
              <w:left w:val="single" w:color="000000" w:sz="4" w:space="0"/>
              <w:right w:val="single" w:color="000000" w:sz="4" w:space="0"/>
            </w:tcBorders>
            <w:tcW w:w="1500" w:type="dxa"/>
            <w:vAlign w:val="center"/>
            <w:textDirection w:val="lrTb"/>
            <w:noWrap/>
          </w:tcPr>
          <w:p>
            <w:pPr>
              <w:jc w:val="center"/>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r>
            <w:r/>
          </w:p>
        </w:tc>
      </w:tr>
      <w:tr>
        <w:trPr>
          <w:gridAfter w:val="1"/>
          <w:trHeight w:val="593"/>
        </w:trPr>
        <w:tc>
          <w:tcPr>
            <w:gridSpan w:val="3"/>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基础</w:t>
            </w:r>
            <w:r/>
          </w:p>
        </w:tc>
        <w:tc>
          <w:tcPr>
            <w:shd w:val="clear" w:color="auto" w:fill="auto"/>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gridAfter w:val="1"/>
          <w:trHeight w:val="705"/>
        </w:trPr>
        <w:tc>
          <w:tcPr>
            <w:gridSpan w:val="3"/>
            <w:shd w:val="clear" w:color="auto" w:fill="auto"/>
            <w:tcBorders>
              <w:top w:val="single" w:color="000000" w:sz="4" w:space="0"/>
              <w:left w:val="single" w:color="000000" w:sz="4" w:space="0"/>
              <w:bottom w:val="single" w:color="000000" w:sz="4" w:space="0"/>
              <w:right w:val="single" w:color="000000" w:sz="4" w:space="0"/>
            </w:tcBorders>
            <w:tcW w:w="53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7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钢锥底</w:t>
            </w:r>
            <w:r/>
          </w:p>
        </w:tc>
        <w:tc>
          <w:tcPr>
            <w:shd w:val="clear" w:color="auto" w:fill="auto"/>
            <w:tcBorders>
              <w:top w:val="single" w:color="000000" w:sz="4" w:space="0"/>
              <w:left w:val="single" w:color="000000" w:sz="4" w:space="0"/>
              <w:bottom w:val="single" w:color="000000" w:sz="4" w:space="0"/>
              <w:right w:val="single" w:color="000000" w:sz="4" w:space="0"/>
            </w:tcBorders>
            <w:tcW w:w="127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89" w:type="dxa"/>
            <w:vAlign w:val="center"/>
            <w:vMerge w:val="restart"/>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2"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gridSpan w:val="3"/>
            <w:shd w:val="clear" w:color="auto" w:fill="auto"/>
            <w:tcBorders>
              <w:top w:val="single" w:color="000000" w:sz="4" w:space="0"/>
              <w:left w:val="single" w:color="000000" w:sz="4" w:space="0"/>
              <w:right w:val="single" w:color="000000" w:sz="4" w:space="0"/>
            </w:tcBorders>
            <w:tcW w:w="734" w:type="dxa"/>
            <w:vAlign w:val="center"/>
            <w:textDirection w:val="lrTb"/>
            <w:noWrap/>
          </w:tcPr>
          <w:p>
            <w:pPr>
              <w:jc w:val="center"/>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r>
            <w:r/>
          </w:p>
        </w:tc>
        <w:tc>
          <w:tcPr>
            <w:gridSpan w:val="2"/>
            <w:shd w:val="clear" w:color="auto" w:fill="auto"/>
            <w:tcBorders>
              <w:top w:val="single" w:color="000000" w:sz="4" w:space="0"/>
              <w:left w:val="single" w:color="000000" w:sz="4" w:space="0"/>
              <w:right w:val="single" w:color="000000" w:sz="4" w:space="0"/>
            </w:tcBorders>
            <w:tcW w:w="1500" w:type="dxa"/>
            <w:vAlign w:val="center"/>
            <w:textDirection w:val="lrTb"/>
            <w:noWrap/>
          </w:tcPr>
          <w:p>
            <w:pPr>
              <w:jc w:val="center"/>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r>
            <w:r/>
          </w:p>
        </w:tc>
      </w:tr>
      <w:tr>
        <w:trPr>
          <w:gridAfter w:val="1"/>
          <w:trHeight w:val="460"/>
        </w:trPr>
        <w:tc>
          <w:tcPr>
            <w:gridSpan w:val="3"/>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钢架</w:t>
            </w:r>
            <w:r/>
          </w:p>
        </w:tc>
        <w:tc>
          <w:tcPr>
            <w:shd w:val="clear" w:color="auto" w:fill="auto"/>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gridSpan w:val="3"/>
            <w:shd w:val="clear" w:color="auto" w:fill="auto"/>
            <w:tcBorders>
              <w:top w:val="single" w:color="000000" w:sz="4" w:space="0"/>
              <w:left w:val="single" w:color="000000" w:sz="4" w:space="0"/>
              <w:right w:val="single" w:color="000000" w:sz="4" w:space="0"/>
            </w:tcBorders>
            <w:tcW w:w="734" w:type="dxa"/>
            <w:vAlign w:val="center"/>
            <w:textDirection w:val="lrTb"/>
            <w:noWrap/>
          </w:tcPr>
          <w:p>
            <w:pPr>
              <w:jc w:val="center"/>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r>
            <w:r/>
          </w:p>
        </w:tc>
        <w:tc>
          <w:tcPr>
            <w:gridSpan w:val="2"/>
            <w:shd w:val="clear" w:color="auto" w:fill="auto"/>
            <w:tcBorders>
              <w:top w:val="single" w:color="000000" w:sz="4" w:space="0"/>
              <w:left w:val="single" w:color="000000" w:sz="4" w:space="0"/>
              <w:right w:val="single" w:color="000000" w:sz="4" w:space="0"/>
            </w:tcBorders>
            <w:tcW w:w="1500" w:type="dxa"/>
            <w:vAlign w:val="center"/>
            <w:textDirection w:val="lrTb"/>
            <w:noWrap/>
          </w:tcPr>
          <w:p>
            <w:pPr>
              <w:jc w:val="center"/>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r>
            <w:r/>
          </w:p>
        </w:tc>
      </w:tr>
      <w:tr>
        <w:trPr>
          <w:gridAfter w:val="1"/>
          <w:trHeight w:val="445"/>
        </w:trPr>
        <w:tc>
          <w:tcPr>
            <w:gridSpan w:val="3"/>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料位器</w:t>
            </w:r>
            <w:r/>
          </w:p>
        </w:tc>
        <w:tc>
          <w:tcPr>
            <w:shd w:val="clear" w:color="auto" w:fill="auto"/>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jc w:val="center"/>
              <w:rPr>
                <w:rFonts w:hint="default" w:ascii="宋体" w:hAnsi="宋体" w:eastAsia="宋体" w:cs="宋体"/>
                <w:i w:val="0"/>
                <w:iCs w:val="0"/>
                <w:color w:val="000000"/>
                <w:sz w:val="21"/>
                <w:szCs w:val="21"/>
                <w:u w:val="none"/>
                <w:lang w:val="en-US" w:eastAsia="zh-CN"/>
              </w:rPr>
            </w:pPr>
            <w:r>
              <w:rPr>
                <w:rFonts w:hint="default" w:ascii="宋体" w:hAnsi="宋体" w:eastAsia="宋体" w:cs="宋体"/>
                <w:i w:val="0"/>
                <w:iCs w:val="0"/>
                <w:color w:val="000000"/>
                <w:sz w:val="21"/>
                <w:szCs w:val="21"/>
                <w:u w:val="none"/>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gridAfter w:val="1"/>
          <w:trHeight w:val="590"/>
        </w:trPr>
        <w:tc>
          <w:tcPr>
            <w:gridSpan w:val="3"/>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仓顶引风机</w:t>
            </w:r>
            <w:r/>
          </w:p>
        </w:tc>
        <w:tc>
          <w:tcPr>
            <w:shd w:val="clear" w:color="auto" w:fill="auto"/>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gridAfter w:val="1"/>
          <w:trHeight w:val="855"/>
        </w:trPr>
        <w:tc>
          <w:tcPr>
            <w:gridSpan w:val="3"/>
            <w:shd w:val="clear" w:color="auto" w:fill="auto"/>
            <w:tcBorders>
              <w:top w:val="single" w:color="000000" w:sz="4" w:space="0"/>
              <w:left w:val="single" w:color="000000" w:sz="4" w:space="0"/>
              <w:bottom w:val="single" w:color="000000" w:sz="4" w:space="0"/>
              <w:right w:val="single" w:color="000000" w:sz="4" w:space="0"/>
            </w:tcBorders>
            <w:tcW w:w="53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测温系统（粮情监控）</w:t>
            </w:r>
            <w:r/>
          </w:p>
        </w:tc>
        <w:tc>
          <w:tcPr>
            <w:shd w:val="clear" w:color="auto" w:fill="auto"/>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gridAfter w:val="1"/>
          <w:trHeight w:val="855"/>
        </w:trPr>
        <w:tc>
          <w:tcPr>
            <w:gridSpan w:val="3"/>
            <w:shd w:val="clear" w:color="auto" w:fill="auto"/>
            <w:tcBorders>
              <w:top w:val="single" w:color="000000" w:sz="4" w:space="0"/>
              <w:left w:val="single" w:color="000000" w:sz="4" w:space="0"/>
              <w:bottom w:val="single" w:color="000000" w:sz="4" w:space="0"/>
              <w:right w:val="single" w:color="000000" w:sz="4" w:space="0"/>
            </w:tcBorders>
            <w:tcW w:w="538"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测温系统（测温电缆）</w:t>
            </w:r>
            <w:r/>
          </w:p>
        </w:tc>
        <w:tc>
          <w:tcPr>
            <w:shd w:val="clear" w:color="auto" w:fill="auto"/>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gridAfter w:val="1"/>
          <w:trHeight w:val="542"/>
        </w:trPr>
        <w:tc>
          <w:tcPr>
            <w:gridSpan w:val="3"/>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通风系统</w:t>
            </w:r>
            <w:r/>
          </w:p>
        </w:tc>
        <w:tc>
          <w:tcPr>
            <w:shd w:val="clear" w:color="auto" w:fill="auto"/>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gridAfter w:val="1"/>
          <w:trHeight w:val="590"/>
        </w:trPr>
        <w:tc>
          <w:tcPr>
            <w:gridSpan w:val="3"/>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出仓手电动闸门</w:t>
            </w:r>
            <w:r/>
          </w:p>
        </w:tc>
        <w:tc>
          <w:tcPr>
            <w:shd w:val="clear" w:color="auto" w:fill="auto"/>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gridAfter w:val="1"/>
          <w:trHeight w:val="825"/>
        </w:trPr>
        <w:tc>
          <w:tcPr>
            <w:gridSpan w:val="3"/>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1#出仓皮带机</w:t>
            </w:r>
            <w:r/>
          </w:p>
        </w:tc>
        <w:tc>
          <w:tcPr>
            <w:shd w:val="clear" w:color="auto" w:fill="auto"/>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gridAfter w:val="1"/>
          <w:trHeight w:val="533"/>
        </w:trPr>
        <w:tc>
          <w:tcPr>
            <w:gridSpan w:val="3"/>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电控</w:t>
            </w:r>
            <w:r/>
          </w:p>
        </w:tc>
        <w:tc>
          <w:tcPr>
            <w:shd w:val="clear" w:color="auto" w:fill="auto"/>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gridAfter w:val="1"/>
          <w:trHeight w:val="855"/>
        </w:trPr>
        <w:tc>
          <w:tcPr>
            <w:gridSpan w:val="12"/>
            <w:shd w:val="clear" w:color="auto" w:fill="auto"/>
            <w:tcBorders>
              <w:top w:val="single" w:color="000000" w:sz="4" w:space="0"/>
              <w:left w:val="single" w:color="000000" w:sz="4" w:space="0"/>
              <w:bottom w:val="single" w:color="000000" w:sz="4" w:space="0"/>
              <w:right w:val="single" w:color="000000" w:sz="4" w:space="0"/>
            </w:tcBorders>
            <w:tcW w:w="5420" w:type="dxa"/>
            <w:vAlign w:val="center"/>
            <w:textDirection w:val="lrTb"/>
            <w:noWrap w:val="false"/>
          </w:tcPr>
          <w:p>
            <w:pPr>
              <w:jc w:val="center"/>
              <w:rPr>
                <w:rFonts w:hint="eastAsia" w:ascii="宋体" w:hAnsi="宋体" w:eastAsia="宋体" w:cs="宋体"/>
                <w:i w:val="0"/>
                <w:iCs w:val="0"/>
                <w:color w:val="000000"/>
                <w:sz w:val="21"/>
                <w:szCs w:val="21"/>
                <w:u w:val="none"/>
                <w:lang w:val="en-US" w:eastAsia="zh-CN" w:bidi="ar"/>
              </w:rPr>
            </w:pPr>
            <w:r>
              <w:rPr>
                <w:rFonts w:hint="eastAsia" w:ascii="仿宋" w:hAnsi="仿宋" w:eastAsia="仿宋"/>
                <w:sz w:val="24"/>
              </w:rPr>
              <w:t xml:space="preserve">总 计</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3234" w:type="dxa"/>
            <w:vAlign w:val="center"/>
            <w:textDirection w:val="lrTb"/>
            <w:noWrap/>
          </w:tcPr>
          <w:p>
            <w:pPr>
              <w:jc w:val="left"/>
              <w:rPr>
                <w:rFonts w:hint="default" w:ascii="仿宋" w:hAnsi="仿宋" w:eastAsia="仿宋"/>
                <w:sz w:val="24"/>
                <w:lang w:val="en-US" w:eastAsia="zh-CN"/>
              </w:rPr>
            </w:pPr>
            <w:r>
              <w:rPr>
                <w:rFonts w:hint="eastAsia" w:ascii="仿宋" w:hAnsi="仿宋" w:eastAsia="仿宋"/>
                <w:sz w:val="24"/>
                <w:lang w:val="en-US" w:eastAsia="zh-CN"/>
              </w:rPr>
              <w:t xml:space="preserve">小写：</w:t>
            </w:r>
            <w:r>
              <w:rPr>
                <w:rFonts w:hint="eastAsia" w:ascii="仿宋" w:hAnsi="仿宋" w:eastAsia="仿宋"/>
                <w:sz w:val="24"/>
                <w:u w:val="single"/>
                <w:lang w:val="en-US" w:eastAsia="zh-CN"/>
              </w:rPr>
              <w:t xml:space="preserve">                 </w:t>
            </w:r>
            <w:r>
              <w:rPr>
                <w:rFonts w:hint="eastAsia" w:ascii="仿宋" w:hAnsi="仿宋" w:eastAsia="仿宋"/>
                <w:sz w:val="24"/>
                <w:lang w:val="en-US" w:eastAsia="zh-CN"/>
              </w:rPr>
              <w:t xml:space="preserve"> </w:t>
            </w:r>
            <w:r/>
          </w:p>
          <w:p>
            <w:pPr>
              <w:jc w:val="left"/>
              <w:rPr>
                <w:rFonts w:hint="eastAsia" w:ascii="宋体" w:hAnsi="宋体" w:eastAsia="宋体" w:cs="宋体"/>
                <w:i w:val="0"/>
                <w:iCs w:val="0"/>
                <w:color w:val="000000"/>
                <w:sz w:val="21"/>
                <w:szCs w:val="21"/>
                <w:u w:val="none"/>
                <w:lang w:val="en-US" w:eastAsia="zh-CN" w:bidi="ar"/>
              </w:rPr>
            </w:pPr>
            <w:r>
              <w:rPr>
                <w:rFonts w:hint="eastAsia" w:ascii="仿宋" w:hAnsi="仿宋" w:eastAsia="仿宋"/>
                <w:sz w:val="24"/>
                <w:lang w:val="en-US" w:eastAsia="zh-CN"/>
              </w:rPr>
              <w:t xml:space="preserve">大写：</w:t>
            </w:r>
            <w:r>
              <w:rPr>
                <w:rFonts w:hint="eastAsia" w:ascii="仿宋" w:hAnsi="仿宋" w:eastAsia="仿宋"/>
                <w:sz w:val="24"/>
                <w:u w:val="single"/>
                <w:lang w:val="en-US" w:eastAsia="zh-CN"/>
              </w:rPr>
              <w:t xml:space="preserve">                 </w:t>
            </w:r>
            <w:r/>
          </w:p>
        </w:tc>
      </w:tr>
    </w:tbl>
    <w:p>
      <w:pPr>
        <w:rPr>
          <w:rFonts w:hint="default" w:ascii="Calibri" w:hAnsi="Calibri" w:eastAsia="宋体" w:cs="Times New Roman"/>
        </w:rPr>
      </w:pPr>
      <w:r>
        <w:rPr>
          <w:rFonts w:hint="default" w:ascii="Calibri" w:hAnsi="Calibri" w:eastAsia="宋体" w:cs="Times New Roman"/>
        </w:rPr>
      </w:r>
      <w:r/>
    </w:p>
    <w:p>
      <w:pPr>
        <w:spacing w:line="300" w:lineRule="exact"/>
        <w:rPr>
          <w:rFonts w:hint="default" w:ascii="仿宋" w:hAnsi="仿宋" w:eastAsia="仿宋" w:cs="Times New Roman"/>
          <w:b/>
          <w:szCs w:val="21"/>
        </w:rPr>
      </w:pPr>
      <w:r>
        <w:rPr>
          <w:rFonts w:hint="eastAsia" w:ascii="仿宋" w:hAnsi="仿宋" w:eastAsia="仿宋" w:cs="Times New Roman"/>
          <w:szCs w:val="21"/>
        </w:rPr>
        <w:t xml:space="preserve">注：</w:t>
      </w:r>
      <w:r/>
    </w:p>
    <w:p>
      <w:pPr>
        <w:spacing w:line="300" w:lineRule="exact"/>
        <w:rPr>
          <w:rFonts w:hint="default" w:ascii="仿宋" w:hAnsi="仿宋" w:eastAsia="仿宋" w:cs="Times New Roman"/>
          <w:szCs w:val="21"/>
        </w:rPr>
      </w:pPr>
      <w:r>
        <w:rPr>
          <w:rFonts w:hint="eastAsia" w:ascii="仿宋" w:hAnsi="仿宋" w:eastAsia="仿宋" w:cs="Times New Roman"/>
          <w:szCs w:val="21"/>
          <w:lang w:eastAsia="zh-CN"/>
        </w:rPr>
        <w:t xml:space="preserve">1.</w:t>
      </w:r>
      <w:r>
        <w:rPr>
          <w:rFonts w:hint="eastAsia" w:ascii="仿宋" w:hAnsi="仿宋" w:eastAsia="仿宋" w:cs="Times New Roman"/>
          <w:szCs w:val="21"/>
        </w:rPr>
        <w:t xml:space="preserve">此表可以根据需要自行增减行数。</w:t>
      </w:r>
      <w:r/>
    </w:p>
    <w:p>
      <w:pPr>
        <w:spacing w:line="300" w:lineRule="exact"/>
        <w:rPr>
          <w:rFonts w:hint="eastAsia" w:ascii="仿宋" w:hAnsi="仿宋" w:eastAsia="仿宋"/>
          <w:bCs/>
          <w:color w:val="auto"/>
          <w:sz w:val="28"/>
          <w:szCs w:val="28"/>
          <w:highlight w:val="none"/>
        </w:rPr>
      </w:pPr>
      <w:r>
        <w:rPr>
          <w:rFonts w:hint="eastAsia" w:ascii="仿宋" w:hAnsi="仿宋" w:eastAsia="仿宋" w:cs="Times New Roman"/>
          <w:szCs w:val="21"/>
          <w:lang w:eastAsia="zh-CN"/>
        </w:rPr>
        <w:t xml:space="preserve">2.</w:t>
      </w:r>
      <w:r>
        <w:rPr>
          <w:rFonts w:hint="eastAsia" w:ascii="仿宋" w:hAnsi="仿宋" w:eastAsia="仿宋" w:cs="Times New Roman"/>
          <w:szCs w:val="21"/>
        </w:rPr>
        <w:t xml:space="preserve">项目如有分包，请各谈判供应商按投报的分包分别列表。</w:t>
      </w:r>
      <w:r/>
    </w:p>
    <w:p>
      <w:pPr>
        <w:ind w:right="560"/>
        <w:spacing w:line="5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r>
      <w:r/>
    </w:p>
    <w:p>
      <w:pPr>
        <w:ind w:right="560"/>
        <w:spacing w:line="5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r>
      <w:r/>
    </w:p>
    <w:p>
      <w:pPr>
        <w:ind w:right="560"/>
        <w:spacing w:line="500" w:lineRule="exact"/>
        <w:rPr>
          <w:rFonts w:ascii="仿宋" w:hAnsi="仿宋" w:eastAsia="仿宋" w:cs="Arial"/>
          <w:color w:val="auto"/>
          <w:sz w:val="28"/>
          <w:szCs w:val="28"/>
          <w:highlight w:val="none"/>
        </w:rPr>
      </w:pPr>
      <w:r>
        <w:rPr>
          <w:rFonts w:hint="eastAsia" w:ascii="仿宋" w:hAnsi="仿宋" w:eastAsia="仿宋"/>
          <w:bCs/>
          <w:color w:val="auto"/>
          <w:sz w:val="28"/>
          <w:szCs w:val="28"/>
          <w:highlight w:val="none"/>
        </w:rPr>
        <w:t xml:space="preserve">（三）</w:t>
      </w:r>
      <w:r>
        <w:rPr>
          <w:rFonts w:hint="eastAsia" w:ascii="仿宋" w:hAnsi="仿宋" w:eastAsia="仿宋" w:cs="Arial"/>
          <w:color w:val="auto"/>
          <w:sz w:val="28"/>
          <w:szCs w:val="28"/>
          <w:highlight w:val="none"/>
        </w:rPr>
        <w:t xml:space="preserve">残疾人福利性单位声明函</w:t>
      </w:r>
      <w:r/>
    </w:p>
    <w:p>
      <w:pPr>
        <w:spacing w:line="500" w:lineRule="exact"/>
        <w:rPr>
          <w:rFonts w:ascii="仿宋" w:hAnsi="仿宋" w:eastAsia="仿宋" w:cs="Arial"/>
          <w:color w:val="auto"/>
          <w:sz w:val="28"/>
          <w:szCs w:val="28"/>
          <w:highlight w:val="none"/>
        </w:rPr>
      </w:pPr>
      <w:r>
        <w:rPr>
          <w:rFonts w:ascii="仿宋" w:hAnsi="仿宋" w:eastAsia="仿宋" w:cs="Arial"/>
          <w:color w:val="auto"/>
          <w:sz w:val="28"/>
          <w:szCs w:val="28"/>
          <w:highlight w:val="none"/>
        </w:rPr>
      </w:r>
      <w:r/>
    </w:p>
    <w:p>
      <w:pPr>
        <w:jc w:val="center"/>
        <w:rPr>
          <w:rFonts w:ascii="方正小标宋简体" w:eastAsia="方正小标宋简体"/>
          <w:i/>
          <w:color w:val="auto"/>
          <w:sz w:val="36"/>
          <w:szCs w:val="36"/>
          <w:highlight w:val="none"/>
        </w:rPr>
      </w:pPr>
      <w:r>
        <w:rPr>
          <w:rFonts w:hint="eastAsia" w:ascii="方正小标宋简体" w:eastAsia="方正小标宋简体"/>
          <w:color w:val="auto"/>
          <w:sz w:val="36"/>
          <w:szCs w:val="36"/>
          <w:highlight w:val="none"/>
        </w:rPr>
        <w:t xml:space="preserve">残疾人福利性单位声明函</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本单位郑重声明，根据《财政部 民政部 中国残疾人联合会关于促进残疾人就业政府采购政策的通知》（财库</w:t>
      </w:r>
      <w:r>
        <w:rPr>
          <w:rFonts w:hint="eastAsia" w:ascii="仿宋" w:hAnsi="仿宋" w:eastAsia="仿宋"/>
          <w:color w:val="auto"/>
          <w:sz w:val="28"/>
          <w:szCs w:val="28"/>
          <w:highlight w:val="none"/>
          <w:lang w:eastAsia="zh-CN"/>
        </w:rPr>
        <w:t xml:space="preserve">〔2017〕141号</w:t>
      </w:r>
      <w:r>
        <w:rPr>
          <w:rFonts w:hint="eastAsia" w:ascii="仿宋" w:hAnsi="仿宋" w:eastAsia="仿宋"/>
          <w:color w:val="auto"/>
          <w:sz w:val="28"/>
          <w:szCs w:val="28"/>
          <w:highlight w:val="none"/>
        </w:rPr>
        <w:t xml:space="preserve">）的规定，本单位为符合条件的残疾人福利性单位，且本单位参加</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单位的项目编号为</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的</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本单位在本次政府采购活动中提供的残疾人福利单位产品报价合计为人民币（大写）元整（￥：）。</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本单位对上述声明的真实性负责。如有虚假，将依法承担相应责任。</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right="1560" w:firstLine="560"/>
        <w:jc w:val="center"/>
        <w:spacing w:line="500" w:lineRule="exact"/>
        <w:tabs>
          <w:tab w:val="left" w:pos="48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供应商全称（盖章）：</w:t>
      </w:r>
      <w:r/>
    </w:p>
    <w:p>
      <w:pPr>
        <w:ind w:right="1560" w:firstLine="560"/>
        <w:jc w:val="center"/>
        <w:spacing w:line="500" w:lineRule="exact"/>
        <w:tabs>
          <w:tab w:val="left" w:pos="48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日  期：</w:t>
      </w:r>
      <w:r/>
    </w:p>
    <w:p>
      <w:pPr>
        <w:ind w:firstLine="562"/>
        <w:spacing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注意：成交供应商提供的《中小企业声明函</w:t>
      </w:r>
      <w:r>
        <w:rPr>
          <w:rFonts w:hint="eastAsia" w:ascii="仿宋" w:hAnsi="仿宋" w:eastAsia="仿宋"/>
          <w:b/>
          <w:color w:val="auto"/>
          <w:sz w:val="28"/>
          <w:szCs w:val="28"/>
          <w:highlight w:val="none"/>
          <w:lang w:eastAsia="zh-CN"/>
        </w:rPr>
        <w:t xml:space="preserve">》《</w:t>
      </w:r>
      <w:r>
        <w:rPr>
          <w:rFonts w:hint="eastAsia" w:ascii="仿宋" w:hAnsi="仿宋" w:eastAsia="仿宋"/>
          <w:b/>
          <w:color w:val="auto"/>
          <w:sz w:val="28"/>
          <w:szCs w:val="28"/>
          <w:highlight w:val="none"/>
        </w:rPr>
        <w:t xml:space="preserve">残疾人福利性单位声明函》将随成交结果同时公告，接受社会监督。</w:t>
      </w:r>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br w:type="page" w:clear="all"/>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lang w:val="en-US" w:eastAsia="zh-CN"/>
        </w:rPr>
        <w:t xml:space="preserve">四</w:t>
      </w:r>
      <w:r>
        <w:rPr>
          <w:rFonts w:hint="eastAsia" w:ascii="仿宋" w:hAnsi="仿宋" w:eastAsia="仿宋"/>
          <w:bCs/>
          <w:color w:val="auto"/>
          <w:sz w:val="28"/>
          <w:szCs w:val="28"/>
          <w:highlight w:val="none"/>
        </w:rPr>
        <w:t xml:space="preserve">）</w:t>
      </w:r>
      <w:r>
        <w:rPr>
          <w:rFonts w:ascii="仿宋" w:hAnsi="仿宋" w:eastAsia="仿宋"/>
          <w:bCs/>
          <w:color w:val="auto"/>
          <w:sz w:val="28"/>
          <w:szCs w:val="28"/>
          <w:highlight w:val="none"/>
        </w:rPr>
        <w:t xml:space="preserve">关于符合本国产品标准的声明函</w:t>
      </w:r>
      <w:r>
        <w:rPr>
          <w:rFonts w:hint="eastAsia" w:ascii="仿宋" w:hAnsi="仿宋" w:eastAsia="仿宋"/>
          <w:bCs/>
          <w:color w:val="auto"/>
          <w:sz w:val="28"/>
          <w:szCs w:val="28"/>
          <w:highlight w:val="none"/>
        </w:rPr>
        <w:t xml:space="preserve">（在有进口产品参加的采购项目中，享受本国产品价格扣除优惠的，须提供此函）</w:t>
      </w:r>
      <w:r/>
    </w:p>
    <w:p>
      <w:pPr>
        <w:jc w:val="center"/>
        <w:rPr>
          <w:rFonts w:ascii="方正小标宋简体" w:hAnsi="方正小标宋简体" w:eastAsia="方正小标宋简体"/>
          <w:b/>
          <w:color w:val="auto"/>
          <w:sz w:val="44"/>
          <w:szCs w:val="44"/>
          <w:highlight w:val="none"/>
        </w:rPr>
      </w:pPr>
      <w:r>
        <w:rPr>
          <w:rStyle w:val="743"/>
          <w:rFonts w:ascii="方正小标宋简体" w:hAnsi="方正小标宋简体" w:eastAsia="方正小标宋简体"/>
          <w:color w:val="auto"/>
          <w:sz w:val="44"/>
          <w:szCs w:val="44"/>
          <w:highlight w:val="none"/>
        </w:rPr>
        <w:t xml:space="preserve">关于符合本国产品标准的声明函</w:t>
      </w:r>
      <w:r/>
    </w:p>
    <w:p>
      <w:pPr>
        <w:ind w:firstLine="640"/>
        <w:spacing w:line="54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640"/>
        <w:spacing w:line="54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1.</w:t>
      </w:r>
      <w:r>
        <w:rPr>
          <w:rStyle w:val="746"/>
          <w:rFonts w:hint="eastAsia" w:ascii="仿宋" w:hAnsi="仿宋" w:eastAsia="仿宋"/>
          <w:color w:val="auto"/>
          <w:sz w:val="32"/>
          <w:szCs w:val="32"/>
          <w:highlight w:val="none"/>
        </w:rPr>
        <w:t xml:space="preserve">（产品名称1）</w:t>
      </w:r>
      <w:r>
        <w:rPr>
          <w:rStyle w:val="746"/>
          <w:rFonts w:hint="eastAsia" w:ascii="仿宋" w:hAnsi="仿宋" w:eastAsia="仿宋"/>
          <w:color w:val="auto"/>
          <w:sz w:val="32"/>
          <w:szCs w:val="32"/>
          <w:highlight w:val="none"/>
          <w:vertAlign w:val="superscript"/>
        </w:rPr>
        <w:t xml:space="preserve">1</w:t>
      </w:r>
      <w:r>
        <w:rPr>
          <w:rFonts w:hint="eastAsia" w:ascii="仿宋" w:hAnsi="仿宋" w:eastAsia="仿宋"/>
          <w:color w:val="auto"/>
          <w:sz w:val="32"/>
          <w:szCs w:val="32"/>
          <w:highlight w:val="none"/>
        </w:rPr>
        <w:t xml:space="preserve">，生产厂为</w:t>
      </w:r>
      <w:r>
        <w:rPr>
          <w:rStyle w:val="746"/>
          <w:rFonts w:hint="eastAsia" w:ascii="仿宋" w:hAnsi="仿宋" w:eastAsia="仿宋"/>
          <w:color w:val="auto"/>
          <w:sz w:val="32"/>
          <w:szCs w:val="32"/>
          <w:highlight w:val="none"/>
        </w:rPr>
        <w:t xml:space="preserve">（厂名）</w:t>
      </w:r>
      <w:r>
        <w:rPr>
          <w:rStyle w:val="746"/>
          <w:rFonts w:hint="eastAsia" w:ascii="仿宋" w:hAnsi="仿宋" w:eastAsia="仿宋"/>
          <w:color w:val="auto"/>
          <w:sz w:val="32"/>
          <w:szCs w:val="32"/>
          <w:highlight w:val="none"/>
          <w:vertAlign w:val="superscript"/>
        </w:rPr>
        <w:t xml:space="preserve">2</w:t>
      </w:r>
      <w:r>
        <w:rPr>
          <w:rFonts w:hint="eastAsia" w:ascii="仿宋" w:hAnsi="仿宋" w:eastAsia="仿宋"/>
          <w:color w:val="auto"/>
          <w:sz w:val="32"/>
          <w:szCs w:val="32"/>
          <w:highlight w:val="none"/>
        </w:rPr>
        <w:t xml:space="preserve">，厂址为</w:t>
      </w:r>
      <w:r>
        <w:rPr>
          <w:rStyle w:val="746"/>
          <w:rFonts w:hint="eastAsia" w:ascii="仿宋" w:hAnsi="仿宋" w:eastAsia="仿宋"/>
          <w:color w:val="auto"/>
          <w:sz w:val="32"/>
          <w:szCs w:val="32"/>
          <w:highlight w:val="none"/>
        </w:rPr>
        <w:t xml:space="preserve">（生产厂址）</w:t>
      </w:r>
      <w:r>
        <w:rPr>
          <w:rFonts w:hint="eastAsia" w:ascii="仿宋" w:hAnsi="仿宋" w:eastAsia="仿宋"/>
          <w:color w:val="auto"/>
          <w:sz w:val="32"/>
          <w:szCs w:val="32"/>
          <w:highlight w:val="none"/>
        </w:rPr>
        <w:t xml:space="preserve">。</w:t>
      </w:r>
      <w:r>
        <w:rPr>
          <w:rStyle w:val="746"/>
          <w:rFonts w:hint="eastAsia" w:ascii="仿宋" w:hAnsi="仿宋" w:eastAsia="仿宋"/>
          <w:color w:val="auto"/>
          <w:sz w:val="32"/>
          <w:szCs w:val="32"/>
          <w:highlight w:val="none"/>
        </w:rPr>
        <w:t xml:space="preserve">（产品名称1）</w:t>
      </w:r>
      <w:r>
        <w:rPr>
          <w:rFonts w:hint="eastAsia" w:ascii="仿宋" w:hAnsi="仿宋" w:eastAsia="仿宋"/>
          <w:color w:val="auto"/>
          <w:sz w:val="32"/>
          <w:szCs w:val="32"/>
          <w:highlight w:val="none"/>
        </w:rPr>
        <w:t xml:space="preserve">的中国境内生产的组件成本占比≥</w:t>
      </w:r>
      <w:r>
        <w:rPr>
          <w:rStyle w:val="746"/>
          <w:rFonts w:hint="eastAsia" w:ascii="仿宋" w:hAnsi="仿宋" w:eastAsia="仿宋"/>
          <w:color w:val="auto"/>
          <w:sz w:val="32"/>
          <w:szCs w:val="32"/>
          <w:highlight w:val="none"/>
        </w:rPr>
        <w:t xml:space="preserve">（规定比例）</w:t>
      </w:r>
      <w:r>
        <w:rPr>
          <w:rStyle w:val="746"/>
          <w:rFonts w:hint="eastAsia" w:ascii="仿宋" w:hAnsi="仿宋" w:eastAsia="仿宋"/>
          <w:color w:val="auto"/>
          <w:sz w:val="32"/>
          <w:szCs w:val="32"/>
          <w:highlight w:val="none"/>
          <w:vertAlign w:val="superscript"/>
        </w:rPr>
        <w:t xml:space="preserve">3</w:t>
      </w:r>
      <w:r>
        <w:rPr>
          <w:rFonts w:hint="eastAsia" w:ascii="仿宋" w:hAnsi="仿宋" w:eastAsia="仿宋"/>
          <w:color w:val="auto"/>
          <w:sz w:val="32"/>
          <w:szCs w:val="32"/>
          <w:highlight w:val="none"/>
        </w:rPr>
        <w:t xml:space="preserve">。</w:t>
      </w:r>
      <w:r>
        <w:rPr>
          <w:rStyle w:val="746"/>
          <w:rFonts w:hint="eastAsia" w:ascii="仿宋" w:hAnsi="仿宋" w:eastAsia="仿宋"/>
          <w:color w:val="auto"/>
          <w:sz w:val="32"/>
          <w:szCs w:val="32"/>
          <w:highlight w:val="none"/>
        </w:rPr>
        <w:t xml:space="preserve">（产品名称1）</w:t>
      </w:r>
      <w:r>
        <w:rPr>
          <w:rFonts w:hint="eastAsia" w:ascii="仿宋" w:hAnsi="仿宋" w:eastAsia="仿宋"/>
          <w:color w:val="auto"/>
          <w:sz w:val="32"/>
          <w:szCs w:val="32"/>
          <w:highlight w:val="none"/>
        </w:rPr>
        <w:t xml:space="preserve">的</w:t>
      </w:r>
      <w:r>
        <w:rPr>
          <w:rStyle w:val="746"/>
          <w:rFonts w:hint="eastAsia" w:ascii="仿宋" w:hAnsi="仿宋" w:eastAsia="仿宋"/>
          <w:color w:val="auto"/>
          <w:sz w:val="32"/>
          <w:szCs w:val="32"/>
          <w:highlight w:val="none"/>
        </w:rPr>
        <w:t xml:space="preserve">（关键组件）</w:t>
      </w:r>
      <w:r>
        <w:rPr>
          <w:rStyle w:val="746"/>
          <w:rFonts w:hint="eastAsia" w:ascii="仿宋" w:hAnsi="仿宋" w:eastAsia="仿宋"/>
          <w:color w:val="auto"/>
          <w:sz w:val="32"/>
          <w:szCs w:val="32"/>
          <w:highlight w:val="none"/>
          <w:vertAlign w:val="superscript"/>
        </w:rPr>
        <w:t xml:space="preserve">4</w:t>
      </w:r>
      <w:r>
        <w:rPr>
          <w:rFonts w:hint="eastAsia" w:ascii="仿宋" w:hAnsi="仿宋" w:eastAsia="仿宋"/>
          <w:color w:val="auto"/>
          <w:sz w:val="32"/>
          <w:szCs w:val="32"/>
          <w:highlight w:val="none"/>
        </w:rPr>
        <w:t xml:space="preserve">在中国境内生产。</w:t>
      </w:r>
      <w:r>
        <w:rPr>
          <w:rStyle w:val="746"/>
          <w:rFonts w:hint="eastAsia" w:ascii="仿宋" w:hAnsi="仿宋" w:eastAsia="仿宋"/>
          <w:color w:val="auto"/>
          <w:sz w:val="32"/>
          <w:szCs w:val="32"/>
          <w:highlight w:val="none"/>
        </w:rPr>
        <w:t xml:space="preserve">（产品名称1）</w:t>
      </w:r>
      <w:r>
        <w:rPr>
          <w:rFonts w:hint="eastAsia" w:ascii="仿宋" w:hAnsi="仿宋" w:eastAsia="仿宋"/>
          <w:color w:val="auto"/>
          <w:sz w:val="32"/>
          <w:szCs w:val="32"/>
          <w:highlight w:val="none"/>
        </w:rPr>
        <w:t xml:space="preserve">的</w:t>
      </w:r>
      <w:r>
        <w:rPr>
          <w:rStyle w:val="746"/>
          <w:rFonts w:hint="eastAsia" w:ascii="仿宋" w:hAnsi="仿宋" w:eastAsia="仿宋"/>
          <w:color w:val="auto"/>
          <w:sz w:val="32"/>
          <w:szCs w:val="32"/>
          <w:highlight w:val="none"/>
        </w:rPr>
        <w:t xml:space="preserve">（关键工序）</w:t>
      </w:r>
      <w:r>
        <w:rPr>
          <w:rStyle w:val="746"/>
          <w:rFonts w:hint="eastAsia" w:ascii="仿宋" w:hAnsi="仿宋" w:eastAsia="仿宋"/>
          <w:color w:val="auto"/>
          <w:sz w:val="32"/>
          <w:szCs w:val="32"/>
          <w:highlight w:val="none"/>
          <w:vertAlign w:val="superscript"/>
        </w:rPr>
        <w:t xml:space="preserve">5</w:t>
      </w:r>
      <w:r>
        <w:rPr>
          <w:rFonts w:hint="eastAsia" w:ascii="仿宋" w:hAnsi="仿宋" w:eastAsia="仿宋"/>
          <w:color w:val="auto"/>
          <w:sz w:val="32"/>
          <w:szCs w:val="32"/>
          <w:highlight w:val="none"/>
        </w:rPr>
        <w:t xml:space="preserve">在中国境内完成。</w:t>
      </w:r>
      <w:r/>
    </w:p>
    <w:p>
      <w:pPr>
        <w:ind w:firstLine="640"/>
        <w:spacing w:line="54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2.</w:t>
      </w:r>
      <w:r>
        <w:rPr>
          <w:rStyle w:val="746"/>
          <w:rFonts w:hint="eastAsia" w:ascii="仿宋" w:hAnsi="仿宋" w:eastAsia="仿宋"/>
          <w:color w:val="auto"/>
          <w:sz w:val="32"/>
          <w:szCs w:val="32"/>
          <w:highlight w:val="none"/>
        </w:rPr>
        <w:t xml:space="preserve">（产品名称2）</w:t>
      </w:r>
      <w:r>
        <w:rPr>
          <w:rFonts w:hint="eastAsia" w:ascii="仿宋" w:hAnsi="仿宋" w:eastAsia="仿宋"/>
          <w:color w:val="auto"/>
          <w:sz w:val="32"/>
          <w:szCs w:val="32"/>
          <w:highlight w:val="none"/>
        </w:rPr>
        <w:t xml:space="preserve">，生产厂为</w:t>
      </w:r>
      <w:r>
        <w:rPr>
          <w:rStyle w:val="746"/>
          <w:rFonts w:hint="eastAsia" w:ascii="仿宋" w:hAnsi="仿宋" w:eastAsia="仿宋"/>
          <w:color w:val="auto"/>
          <w:sz w:val="32"/>
          <w:szCs w:val="32"/>
          <w:highlight w:val="none"/>
        </w:rPr>
        <w:t xml:space="preserve">（厂名）</w:t>
      </w:r>
      <w:r>
        <w:rPr>
          <w:rFonts w:hint="eastAsia" w:ascii="仿宋" w:hAnsi="仿宋" w:eastAsia="仿宋"/>
          <w:color w:val="auto"/>
          <w:sz w:val="32"/>
          <w:szCs w:val="32"/>
          <w:highlight w:val="none"/>
        </w:rPr>
        <w:t xml:space="preserve">，厂址为</w:t>
      </w:r>
      <w:r>
        <w:rPr>
          <w:rStyle w:val="746"/>
          <w:rFonts w:hint="eastAsia" w:ascii="仿宋" w:hAnsi="仿宋" w:eastAsia="仿宋"/>
          <w:color w:val="auto"/>
          <w:sz w:val="32"/>
          <w:szCs w:val="32"/>
          <w:highlight w:val="none"/>
        </w:rPr>
        <w:t xml:space="preserve">（生产厂址）</w:t>
      </w:r>
      <w:r>
        <w:rPr>
          <w:rFonts w:hint="eastAsia" w:ascii="仿宋" w:hAnsi="仿宋" w:eastAsia="仿宋"/>
          <w:color w:val="auto"/>
          <w:sz w:val="32"/>
          <w:szCs w:val="32"/>
          <w:highlight w:val="none"/>
        </w:rPr>
        <w:t xml:space="preserve">。</w:t>
      </w:r>
      <w:r>
        <w:rPr>
          <w:rStyle w:val="746"/>
          <w:rFonts w:hint="eastAsia" w:ascii="仿宋" w:hAnsi="仿宋" w:eastAsia="仿宋"/>
          <w:color w:val="auto"/>
          <w:sz w:val="32"/>
          <w:szCs w:val="32"/>
          <w:highlight w:val="none"/>
        </w:rPr>
        <w:t xml:space="preserve">（产品名称2）</w:t>
      </w:r>
      <w:r>
        <w:rPr>
          <w:rFonts w:hint="eastAsia" w:ascii="仿宋" w:hAnsi="仿宋" w:eastAsia="仿宋"/>
          <w:color w:val="auto"/>
          <w:sz w:val="32"/>
          <w:szCs w:val="32"/>
          <w:highlight w:val="none"/>
        </w:rPr>
        <w:t xml:space="preserve">的中国境内生产的组件成本占比≥</w:t>
      </w:r>
      <w:r>
        <w:rPr>
          <w:rStyle w:val="746"/>
          <w:rFonts w:hint="eastAsia" w:ascii="仿宋" w:hAnsi="仿宋" w:eastAsia="仿宋"/>
          <w:color w:val="auto"/>
          <w:sz w:val="32"/>
          <w:szCs w:val="32"/>
          <w:highlight w:val="none"/>
        </w:rPr>
        <w:t xml:space="preserve">（规定比例）</w:t>
      </w:r>
      <w:r>
        <w:rPr>
          <w:rFonts w:hint="eastAsia" w:ascii="仿宋" w:hAnsi="仿宋" w:eastAsia="仿宋"/>
          <w:color w:val="auto"/>
          <w:sz w:val="32"/>
          <w:szCs w:val="32"/>
          <w:highlight w:val="none"/>
        </w:rPr>
        <w:t xml:space="preserve">。</w:t>
      </w:r>
      <w:r>
        <w:rPr>
          <w:rStyle w:val="746"/>
          <w:rFonts w:hint="eastAsia" w:ascii="仿宋" w:hAnsi="仿宋" w:eastAsia="仿宋"/>
          <w:color w:val="auto"/>
          <w:sz w:val="32"/>
          <w:szCs w:val="32"/>
          <w:highlight w:val="none"/>
        </w:rPr>
        <w:t xml:space="preserve">（产品名称2）</w:t>
      </w:r>
      <w:r>
        <w:rPr>
          <w:rFonts w:hint="eastAsia" w:ascii="仿宋" w:hAnsi="仿宋" w:eastAsia="仿宋"/>
          <w:color w:val="auto"/>
          <w:sz w:val="32"/>
          <w:szCs w:val="32"/>
          <w:highlight w:val="none"/>
        </w:rPr>
        <w:t xml:space="preserve">的</w:t>
      </w:r>
      <w:r>
        <w:rPr>
          <w:rStyle w:val="746"/>
          <w:rFonts w:hint="eastAsia" w:ascii="仿宋" w:hAnsi="仿宋" w:eastAsia="仿宋"/>
          <w:color w:val="auto"/>
          <w:sz w:val="32"/>
          <w:szCs w:val="32"/>
          <w:highlight w:val="none"/>
        </w:rPr>
        <w:t xml:space="preserve">（关键组件）</w:t>
      </w:r>
      <w:r>
        <w:rPr>
          <w:rFonts w:hint="eastAsia" w:ascii="仿宋" w:hAnsi="仿宋" w:eastAsia="仿宋"/>
          <w:color w:val="auto"/>
          <w:sz w:val="32"/>
          <w:szCs w:val="32"/>
          <w:highlight w:val="none"/>
        </w:rPr>
        <w:t xml:space="preserve">在中国境内生产。</w:t>
      </w:r>
      <w:r>
        <w:rPr>
          <w:rStyle w:val="746"/>
          <w:rFonts w:hint="eastAsia" w:ascii="仿宋" w:hAnsi="仿宋" w:eastAsia="仿宋"/>
          <w:color w:val="auto"/>
          <w:sz w:val="32"/>
          <w:szCs w:val="32"/>
          <w:highlight w:val="none"/>
        </w:rPr>
        <w:t xml:space="preserve">（产品名称2）</w:t>
      </w:r>
      <w:r>
        <w:rPr>
          <w:rFonts w:hint="eastAsia" w:ascii="仿宋" w:hAnsi="仿宋" w:eastAsia="仿宋"/>
          <w:color w:val="auto"/>
          <w:sz w:val="32"/>
          <w:szCs w:val="32"/>
          <w:highlight w:val="none"/>
        </w:rPr>
        <w:t xml:space="preserve">的</w:t>
      </w:r>
      <w:r>
        <w:rPr>
          <w:rStyle w:val="746"/>
          <w:rFonts w:hint="eastAsia" w:ascii="仿宋" w:hAnsi="仿宋" w:eastAsia="仿宋"/>
          <w:color w:val="auto"/>
          <w:sz w:val="32"/>
          <w:szCs w:val="32"/>
          <w:highlight w:val="none"/>
        </w:rPr>
        <w:t xml:space="preserve">（关键工序）</w:t>
      </w:r>
      <w:r>
        <w:rPr>
          <w:rFonts w:hint="eastAsia" w:ascii="仿宋" w:hAnsi="仿宋" w:eastAsia="仿宋"/>
          <w:color w:val="auto"/>
          <w:sz w:val="32"/>
          <w:szCs w:val="32"/>
          <w:highlight w:val="none"/>
        </w:rPr>
        <w:t xml:space="preserve">在中国境内完成。</w:t>
      </w:r>
      <w:r/>
    </w:p>
    <w:p>
      <w:pPr>
        <w:ind w:firstLine="640"/>
        <w:spacing w:line="54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w:t>
      </w:r>
      <w:r/>
    </w:p>
    <w:p>
      <w:pPr>
        <w:ind w:firstLine="640"/>
        <w:spacing w:line="54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本公司（单位）对上述声明内容的真实性负责。如有虚假，愿承担相应法律责任。</w:t>
      </w:r>
      <w:r/>
    </w:p>
    <w:p>
      <w:pPr>
        <w:ind w:firstLine="640"/>
        <w:spacing w:line="540" w:lineRule="exact"/>
        <w:rPr>
          <w:rFonts w:ascii="仿宋" w:hAnsi="仿宋" w:eastAsia="仿宋"/>
          <w:color w:val="auto"/>
          <w:sz w:val="32"/>
          <w:szCs w:val="32"/>
          <w:highlight w:val="none"/>
        </w:rPr>
      </w:pPr>
      <w:r>
        <w:rPr>
          <w:rFonts w:hint="eastAsia" w:ascii="微软雅黑" w:hAnsi="微软雅黑" w:eastAsia="仿宋"/>
          <w:color w:val="auto"/>
          <w:sz w:val="32"/>
          <w:szCs w:val="32"/>
          <w:highlight w:val="none"/>
        </w:rPr>
        <w:t xml:space="preserve"> </w:t>
      </w:r>
      <w:r/>
    </w:p>
    <w:p>
      <w:pPr>
        <w:ind w:firstLine="640"/>
        <w:spacing w:line="540" w:lineRule="exact"/>
        <w:rPr>
          <w:rFonts w:ascii="仿宋" w:hAnsi="仿宋" w:eastAsia="仿宋"/>
          <w:color w:val="auto"/>
          <w:sz w:val="32"/>
          <w:szCs w:val="32"/>
          <w:highlight w:val="none"/>
        </w:rPr>
      </w:pPr>
      <w:r>
        <w:rPr>
          <w:rFonts w:hint="eastAsia" w:ascii="仿宋" w:hAnsi="MS Gothic" w:eastAsia="MS Gothic" w:cs="MS Gothic"/>
          <w:color w:val="auto"/>
          <w:sz w:val="32"/>
          <w:szCs w:val="32"/>
          <w:highlight w:val="none"/>
        </w:rPr>
        <w:t xml:space="preserve">        </w:t>
      </w:r>
      <w:r>
        <w:rPr>
          <w:rFonts w:hint="eastAsia" w:ascii="仿宋" w:hAnsi="仿宋" w:eastAsia="仿宋"/>
          <w:color w:val="auto"/>
          <w:sz w:val="32"/>
          <w:szCs w:val="32"/>
          <w:highlight w:val="none"/>
        </w:rPr>
        <w:t xml:space="preserve">公司（单位）名称（盖章）：　</w:t>
      </w:r>
      <w:r/>
    </w:p>
    <w:p>
      <w:pPr>
        <w:jc w:val="center"/>
        <w:spacing w:line="540" w:lineRule="exact"/>
        <w:rPr>
          <w:rFonts w:ascii="仿宋" w:hAnsi="仿宋" w:eastAsia="仿宋"/>
          <w:color w:val="auto"/>
          <w:sz w:val="32"/>
          <w:szCs w:val="32"/>
          <w:highlight w:val="none"/>
        </w:rPr>
      </w:pPr>
      <w:r>
        <w:rPr>
          <w:rFonts w:hint="eastAsia" w:ascii="仿宋" w:hAnsi="MS Gothic" w:eastAsia="MS Gothic" w:cs="MS Gothic"/>
          <w:color w:val="auto"/>
          <w:sz w:val="32"/>
          <w:szCs w:val="32"/>
          <w:highlight w:val="none"/>
        </w:rPr>
        <w:t xml:space="preserve">       </w:t>
      </w:r>
      <w:r>
        <w:rPr>
          <w:rFonts w:hint="eastAsia" w:ascii="仿宋" w:hAnsi="仿宋" w:eastAsia="仿宋"/>
          <w:color w:val="auto"/>
          <w:sz w:val="32"/>
          <w:szCs w:val="32"/>
          <w:highlight w:val="none"/>
        </w:rPr>
        <w:t xml:space="preserve">日期：　</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1.产品如有型号，请在“产品名称”栏一并填写。</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2.生产厂名与厂址应与生产厂营业执照载明的相关信息保持一致。</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3.该产品的中国境内生产的组件成本占比相关要求实施前，“规定比例”栏可不填，下同。</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4.该产品的关键组件要求实施前，“关键组件”栏可不填，下同。</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5.该产品的关键工序要求实施前，“关键工序”栏可不填，下同。</w:t>
      </w:r>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sectPr>
      <w:headerReference w:type="default" r:id="rId9"/>
      <w:footerReference w:type="default" r:id="rId10"/>
      <w:footerReference w:type="even" r:id="rId11"/>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仿宋">
    <w:panose1 w:val="02010609060101010101"/>
  </w:font>
  <w:font w:name="等线">
    <w:panose1 w:val="02010600030101010101"/>
  </w:font>
  <w:font w:name="Symbol">
    <w:panose1 w:val="05050102010706020507"/>
  </w:font>
  <w:font w:name="新宋体">
    <w:panose1 w:val="02010609030101010101"/>
  </w:font>
  <w:font w:name="Wingdings">
    <w:panose1 w:val="05000000000000000000"/>
  </w:font>
  <w:font w:name="Calibri">
    <w:panose1 w:val="020F0502020204030204"/>
  </w:font>
  <w:font w:name="微软雅黑">
    <w:panose1 w:val="020B0503020204020204"/>
  </w:font>
  <w:font w:name="文鼎CS楷体">
    <w:panose1 w:val="020B0503020202020204"/>
  </w:font>
  <w:font w:name="Tahoma">
    <w:panose1 w:val="020B0604030504040204"/>
  </w:font>
  <w:font w:name="方正小标宋简体">
    <w:panose1 w:val="020B050302020202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29"/>
                            <w:rPr>
                              <w:rStyle w:val="745"/>
                            </w:rPr>
                          </w:pPr>
                          <w:r>
                            <w:fldChar w:fldCharType="begin"/>
                          </w:r>
                          <w:r>
                            <w:rPr>
                              <w:rStyle w:val="745"/>
                            </w:rPr>
                            <w:instrText xml:space="preserve">PAGE  </w:instrText>
                          </w:r>
                          <w:r>
                            <w:fldChar w:fldCharType="separate"/>
                          </w:r>
                          <w:r>
                            <w:rPr>
                              <w:rStyle w:val="745"/>
                            </w:rPr>
                            <w:t xml:space="preserve">6</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29"/>
                      <w:rPr>
                        <w:rStyle w:val="745"/>
                      </w:rPr>
                    </w:pPr>
                    <w:r>
                      <w:fldChar w:fldCharType="begin"/>
                    </w:r>
                    <w:r>
                      <w:rPr>
                        <w:rStyle w:val="745"/>
                      </w:rPr>
                      <w:instrText xml:space="preserve">PAGE  </w:instrText>
                    </w:r>
                    <w:r>
                      <w:fldChar w:fldCharType="separate"/>
                    </w:r>
                    <w:r>
                      <w:rPr>
                        <w:rStyle w:val="745"/>
                      </w:rPr>
                      <w:t xml:space="preserve">6</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rPr>
        <w:rStyle w:val="745"/>
      </w:rPr>
      <w:framePr w:wrap="around" w:vAnchor="text" w:hAnchor="margin" w:xAlign="center" w:y="1"/>
    </w:pPr>
    <w:r>
      <w:fldChar w:fldCharType="begin"/>
    </w:r>
    <w:r>
      <w:rPr>
        <w:rStyle w:val="745"/>
      </w:rPr>
      <w:instrText xml:space="preserve">PAGE  </w:instrText>
    </w:r>
    <w:r>
      <w:fldChar w:fldCharType="end"/>
    </w:r>
    <w:r/>
  </w:p>
  <w:p>
    <w:pPr>
      <w:pStyle w:val="72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pPr>
    <w:r>
      <w:rPr>
        <w:rFonts w:hint="eastAsia"/>
      </w:rPr>
      <w:t xml:space="preserve">如</w:t>
    </w:r>
    <w:r>
      <w:t xml:space="preserve">皋市政府采购</w:t>
    </w:r>
    <w:r>
      <w:rPr>
        <w:rFonts w:hint="eastAsia"/>
      </w:rPr>
      <w:t xml:space="preserve">竞争</w:t>
    </w:r>
    <w:r>
      <w:t xml:space="preserve">性谈判文件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1"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2">
    <w:name w:val="Heading 1"/>
    <w:basedOn w:val="701"/>
    <w:next w:val="701"/>
    <w:uiPriority w:val="0"/>
    <w:qFormat/>
    <w:pPr>
      <w:keepLines/>
      <w:keepNext/>
      <w:spacing w:before="340" w:after="330" w:line="578" w:lineRule="auto"/>
      <w:outlineLvl w:val="0"/>
    </w:pPr>
    <w:rPr>
      <w:b/>
      <w:bCs/>
      <w:sz w:val="44"/>
      <w:szCs w:val="44"/>
    </w:rPr>
  </w:style>
  <w:style w:type="paragraph" w:styleId="703">
    <w:name w:val="Heading 2"/>
    <w:basedOn w:val="701"/>
    <w:next w:val="701"/>
    <w:uiPriority w:val="0"/>
    <w:qFormat/>
    <w:pPr>
      <w:keepLines/>
      <w:keepNext/>
      <w:spacing w:before="260" w:after="260" w:line="416" w:lineRule="auto"/>
      <w:outlineLvl w:val="1"/>
    </w:pPr>
    <w:rPr>
      <w:rFonts w:ascii="Arial" w:hAnsi="Arial" w:eastAsia="黑体"/>
      <w:b/>
      <w:bCs/>
      <w:sz w:val="32"/>
      <w:szCs w:val="32"/>
    </w:rPr>
  </w:style>
  <w:style w:type="paragraph" w:styleId="704">
    <w:name w:val="Heading 3"/>
    <w:basedOn w:val="701"/>
    <w:next w:val="713"/>
    <w:link w:val="905"/>
    <w:uiPriority w:val="0"/>
    <w:qFormat/>
    <w:pPr>
      <w:keepLines/>
      <w:keepNext/>
      <w:spacing w:before="260" w:after="260" w:line="416" w:lineRule="auto"/>
      <w:outlineLvl w:val="2"/>
    </w:pPr>
    <w:rPr>
      <w:b/>
      <w:sz w:val="32"/>
      <w:szCs w:val="20"/>
    </w:rPr>
  </w:style>
  <w:style w:type="paragraph" w:styleId="705">
    <w:name w:val="Heading 4"/>
    <w:basedOn w:val="701"/>
    <w:next w:val="701"/>
    <w:link w:val="901"/>
    <w:uiPriority w:val="0"/>
    <w:qFormat/>
    <w:pPr>
      <w:keepLines/>
      <w:keepNext/>
      <w:spacing w:before="280" w:after="290" w:line="376" w:lineRule="auto"/>
      <w:outlineLvl w:val="3"/>
    </w:pPr>
    <w:rPr>
      <w:rFonts w:ascii="Arial" w:hAnsi="Arial" w:eastAsia="黑体"/>
      <w:b/>
      <w:bCs/>
      <w:sz w:val="28"/>
      <w:szCs w:val="28"/>
    </w:rPr>
  </w:style>
  <w:style w:type="paragraph" w:styleId="706">
    <w:name w:val="Heading 5"/>
    <w:basedOn w:val="701"/>
    <w:next w:val="701"/>
    <w:link w:val="754"/>
    <w:uiPriority w:val="9"/>
    <w:unhideWhenUsed/>
    <w:qFormat/>
    <w:pPr>
      <w:keepLines/>
      <w:keepNext/>
      <w:spacing w:before="320" w:after="200"/>
      <w:outlineLvl w:val="4"/>
    </w:pPr>
    <w:rPr>
      <w:rFonts w:ascii="Arial" w:hAnsi="Arial" w:eastAsia="Arial" w:cs="Arial"/>
      <w:b/>
      <w:bCs/>
      <w:sz w:val="24"/>
      <w:szCs w:val="24"/>
    </w:rPr>
  </w:style>
  <w:style w:type="paragraph" w:styleId="707">
    <w:name w:val="Heading 6"/>
    <w:basedOn w:val="701"/>
    <w:next w:val="701"/>
    <w:link w:val="755"/>
    <w:uiPriority w:val="9"/>
    <w:unhideWhenUsed/>
    <w:qFormat/>
    <w:pPr>
      <w:keepLines/>
      <w:keepNext/>
      <w:spacing w:before="320" w:after="200"/>
      <w:outlineLvl w:val="5"/>
    </w:pPr>
    <w:rPr>
      <w:rFonts w:ascii="Arial" w:hAnsi="Arial" w:eastAsia="Arial" w:cs="Arial"/>
      <w:b/>
      <w:bCs/>
      <w:sz w:val="22"/>
      <w:szCs w:val="22"/>
    </w:rPr>
  </w:style>
  <w:style w:type="paragraph" w:styleId="708">
    <w:name w:val="Heading 7"/>
    <w:basedOn w:val="701"/>
    <w:next w:val="701"/>
    <w:link w:val="756"/>
    <w:uiPriority w:val="9"/>
    <w:unhideWhenUsed/>
    <w:qFormat/>
    <w:pPr>
      <w:keepLines/>
      <w:keepNext/>
      <w:spacing w:before="320" w:after="200"/>
      <w:outlineLvl w:val="6"/>
    </w:pPr>
    <w:rPr>
      <w:rFonts w:ascii="Arial" w:hAnsi="Arial" w:eastAsia="Arial" w:cs="Arial"/>
      <w:b/>
      <w:bCs/>
      <w:i/>
      <w:iCs/>
      <w:sz w:val="22"/>
      <w:szCs w:val="22"/>
    </w:rPr>
  </w:style>
  <w:style w:type="paragraph" w:styleId="709">
    <w:name w:val="Heading 8"/>
    <w:basedOn w:val="701"/>
    <w:next w:val="701"/>
    <w:link w:val="757"/>
    <w:uiPriority w:val="9"/>
    <w:unhideWhenUsed/>
    <w:qFormat/>
    <w:pPr>
      <w:keepLines/>
      <w:keepNext/>
      <w:spacing w:before="320" w:after="200"/>
      <w:outlineLvl w:val="7"/>
    </w:pPr>
    <w:rPr>
      <w:rFonts w:ascii="Arial" w:hAnsi="Arial" w:eastAsia="Arial" w:cs="Arial"/>
      <w:i/>
      <w:iCs/>
      <w:sz w:val="22"/>
      <w:szCs w:val="22"/>
    </w:rPr>
  </w:style>
  <w:style w:type="paragraph" w:styleId="710">
    <w:name w:val="Heading 9"/>
    <w:basedOn w:val="701"/>
    <w:next w:val="701"/>
    <w:link w:val="758"/>
    <w:uiPriority w:val="9"/>
    <w:unhideWhenUsed/>
    <w:qFormat/>
    <w:pPr>
      <w:keepLines/>
      <w:keepNext/>
      <w:spacing w:before="320" w:after="200"/>
      <w:outlineLvl w:val="8"/>
    </w:pPr>
    <w:rPr>
      <w:rFonts w:ascii="Arial" w:hAnsi="Arial" w:eastAsia="Arial" w:cs="Arial"/>
      <w:i/>
      <w:iCs/>
      <w:sz w:val="21"/>
      <w:szCs w:val="21"/>
    </w:rPr>
  </w:style>
  <w:style w:type="character" w:styleId="711" w:default="1">
    <w:name w:val="Default Paragraph Font"/>
    <w:uiPriority w:val="1"/>
    <w:semiHidden/>
    <w:unhideWhenUsed/>
    <w:qFormat/>
  </w:style>
  <w:style w:type="table" w:styleId="712" w:default="1">
    <w:name w:val="Normal Table"/>
    <w:uiPriority w:val="99"/>
    <w:semiHidden/>
    <w:unhideWhenUsed/>
    <w:qFormat/>
    <w:tblPr>
      <w:tblCellMar>
        <w:left w:w="108" w:type="dxa"/>
        <w:top w:w="0" w:type="dxa"/>
        <w:right w:w="108" w:type="dxa"/>
        <w:bottom w:w="0" w:type="dxa"/>
      </w:tblCellMar>
    </w:tblPr>
  </w:style>
  <w:style w:type="paragraph" w:styleId="713">
    <w:name w:val="Normal Indent"/>
    <w:basedOn w:val="701"/>
    <w:link w:val="904"/>
    <w:uiPriority w:val="0"/>
    <w:qFormat/>
    <w:pPr>
      <w:ind w:firstLine="420"/>
    </w:pPr>
  </w:style>
  <w:style w:type="paragraph" w:styleId="714">
    <w:name w:val="toc 7"/>
    <w:basedOn w:val="701"/>
    <w:next w:val="701"/>
    <w:uiPriority w:val="39"/>
    <w:unhideWhenUsed/>
    <w:qFormat/>
    <w:pPr>
      <w:ind w:left="1701" w:right="0" w:firstLine="0"/>
      <w:spacing w:after="57"/>
    </w:pPr>
  </w:style>
  <w:style w:type="paragraph" w:styleId="715">
    <w:name w:val="Caption"/>
    <w:basedOn w:val="701"/>
    <w:next w:val="70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6">
    <w:name w:val="index 5"/>
    <w:basedOn w:val="701"/>
    <w:next w:val="701"/>
    <w:uiPriority w:val="0"/>
    <w:unhideWhenUsed/>
    <w:qFormat/>
    <w:pPr>
      <w:ind w:left="800"/>
    </w:pPr>
    <w:rPr>
      <w:rFonts w:hint="default"/>
      <w:sz w:val="21"/>
      <w:szCs w:val="24"/>
    </w:rPr>
  </w:style>
  <w:style w:type="paragraph" w:styleId="717">
    <w:name w:val="Document Map"/>
    <w:basedOn w:val="701"/>
    <w:uiPriority w:val="0"/>
    <w:semiHidden/>
    <w:qFormat/>
    <w:pPr>
      <w:shd w:val="clear" w:color="auto" w:fill="000080"/>
    </w:pPr>
  </w:style>
  <w:style w:type="paragraph" w:styleId="718">
    <w:name w:val="annotation text"/>
    <w:basedOn w:val="701"/>
    <w:uiPriority w:val="99"/>
    <w:semiHidden/>
    <w:unhideWhenUsed/>
    <w:qFormat/>
    <w:pPr>
      <w:jc w:val="left"/>
    </w:pPr>
  </w:style>
  <w:style w:type="paragraph" w:styleId="719">
    <w:name w:val="Body Text"/>
    <w:basedOn w:val="701"/>
    <w:uiPriority w:val="0"/>
    <w:qFormat/>
    <w:pPr>
      <w:ind w:firstLine="560"/>
      <w:jc w:val="left"/>
      <w:spacing w:afterAutospacing="0" w:line="360" w:lineRule="auto"/>
    </w:pPr>
    <w:rPr>
      <w:rFonts w:ascii="宋体" w:hAnsi="宋体" w:eastAsia="宋体"/>
      <w:sz w:val="24"/>
      <w:szCs w:val="28"/>
    </w:rPr>
  </w:style>
  <w:style w:type="paragraph" w:styleId="720">
    <w:name w:val="Body Text Indent"/>
    <w:basedOn w:val="701"/>
    <w:uiPriority w:val="0"/>
    <w:qFormat/>
    <w:pPr>
      <w:ind w:left="420"/>
      <w:spacing w:after="120"/>
    </w:pPr>
  </w:style>
  <w:style w:type="paragraph" w:styleId="721">
    <w:name w:val="toc 5"/>
    <w:basedOn w:val="701"/>
    <w:next w:val="701"/>
    <w:uiPriority w:val="39"/>
    <w:unhideWhenUsed/>
    <w:qFormat/>
    <w:pPr>
      <w:ind w:left="1134" w:right="0" w:firstLine="0"/>
      <w:spacing w:after="57"/>
    </w:pPr>
  </w:style>
  <w:style w:type="paragraph" w:styleId="722">
    <w:name w:val="toc 3"/>
    <w:basedOn w:val="701"/>
    <w:next w:val="701"/>
    <w:uiPriority w:val="39"/>
    <w:unhideWhenUsed/>
    <w:qFormat/>
    <w:pPr>
      <w:ind w:left="567" w:right="0" w:firstLine="0"/>
      <w:spacing w:after="57"/>
    </w:pPr>
  </w:style>
  <w:style w:type="paragraph" w:styleId="723">
    <w:name w:val="Plain Text"/>
    <w:basedOn w:val="701"/>
    <w:link w:val="906"/>
    <w:uiPriority w:val="0"/>
    <w:qFormat/>
    <w:pPr>
      <w:jc w:val="left"/>
      <w:spacing w:after="200" w:line="252" w:lineRule="auto"/>
      <w:widowControl/>
    </w:pPr>
    <w:rPr>
      <w:rFonts w:ascii="宋体" w:hAnsi="Courier New"/>
      <w:szCs w:val="20"/>
    </w:rPr>
  </w:style>
  <w:style w:type="paragraph" w:styleId="724">
    <w:name w:val="toc 8"/>
    <w:basedOn w:val="701"/>
    <w:next w:val="701"/>
    <w:uiPriority w:val="39"/>
    <w:unhideWhenUsed/>
    <w:qFormat/>
    <w:pPr>
      <w:ind w:left="1984" w:right="0" w:firstLine="0"/>
      <w:spacing w:after="57"/>
    </w:pPr>
  </w:style>
  <w:style w:type="paragraph" w:styleId="725">
    <w:name w:val="Date"/>
    <w:basedOn w:val="701"/>
    <w:next w:val="701"/>
    <w:link w:val="914"/>
    <w:uiPriority w:val="0"/>
    <w:qFormat/>
    <w:rPr>
      <w:sz w:val="24"/>
      <w:szCs w:val="20"/>
    </w:rPr>
  </w:style>
  <w:style w:type="paragraph" w:styleId="726">
    <w:name w:val="Body Text Indent 2"/>
    <w:basedOn w:val="701"/>
    <w:uiPriority w:val="0"/>
    <w:qFormat/>
    <w:pPr>
      <w:ind w:left="420"/>
      <w:spacing w:after="120" w:line="480" w:lineRule="auto"/>
    </w:pPr>
  </w:style>
  <w:style w:type="paragraph" w:styleId="727">
    <w:name w:val="endnote text"/>
    <w:basedOn w:val="701"/>
    <w:link w:val="896"/>
    <w:uiPriority w:val="99"/>
    <w:semiHidden/>
    <w:unhideWhenUsed/>
    <w:qFormat/>
    <w:pPr>
      <w:spacing w:after="0" w:line="240" w:lineRule="auto"/>
    </w:pPr>
    <w:rPr>
      <w:sz w:val="20"/>
    </w:rPr>
  </w:style>
  <w:style w:type="paragraph" w:styleId="728">
    <w:name w:val="Balloon Text"/>
    <w:basedOn w:val="701"/>
    <w:link w:val="902"/>
    <w:uiPriority w:val="0"/>
    <w:qFormat/>
    <w:rPr>
      <w:sz w:val="18"/>
      <w:szCs w:val="18"/>
    </w:rPr>
  </w:style>
  <w:style w:type="paragraph" w:styleId="729">
    <w:name w:val="Footer"/>
    <w:basedOn w:val="701"/>
    <w:uiPriority w:val="0"/>
    <w:qFormat/>
    <w:pPr>
      <w:jc w:val="left"/>
      <w:tabs>
        <w:tab w:val="center" w:pos="4153" w:leader="none"/>
        <w:tab w:val="right" w:pos="8306" w:leader="none"/>
      </w:tabs>
    </w:pPr>
    <w:rPr>
      <w:sz w:val="18"/>
      <w:szCs w:val="18"/>
    </w:rPr>
  </w:style>
  <w:style w:type="paragraph" w:styleId="730">
    <w:name w:val="Header"/>
    <w:basedOn w:val="701"/>
    <w:link w:val="903"/>
    <w:uiPriority w:val="99"/>
    <w:qFormat/>
    <w:pPr>
      <w:jc w:val="center"/>
      <w:tabs>
        <w:tab w:val="center" w:pos="4153" w:leader="none"/>
        <w:tab w:val="right" w:pos="8306" w:leader="none"/>
      </w:tabs>
      <w:pBdr>
        <w:bottom w:val="single" w:color="auto" w:sz="6" w:space="1"/>
      </w:pBdr>
    </w:pPr>
    <w:rPr>
      <w:sz w:val="18"/>
      <w:szCs w:val="18"/>
    </w:rPr>
  </w:style>
  <w:style w:type="paragraph" w:styleId="731">
    <w:name w:val="toc 1"/>
    <w:basedOn w:val="701"/>
    <w:next w:val="701"/>
    <w:uiPriority w:val="0"/>
    <w:qFormat/>
  </w:style>
  <w:style w:type="paragraph" w:styleId="732">
    <w:name w:val="toc 4"/>
    <w:basedOn w:val="701"/>
    <w:next w:val="701"/>
    <w:uiPriority w:val="39"/>
    <w:unhideWhenUsed/>
    <w:qFormat/>
    <w:pPr>
      <w:ind w:left="850" w:right="0" w:firstLine="0"/>
      <w:spacing w:after="57"/>
    </w:pPr>
  </w:style>
  <w:style w:type="paragraph" w:styleId="733">
    <w:name w:val="Subtitle"/>
    <w:basedOn w:val="701"/>
    <w:next w:val="701"/>
    <w:link w:val="762"/>
    <w:uiPriority w:val="11"/>
    <w:qFormat/>
    <w:pPr>
      <w:spacing w:before="200" w:after="200"/>
    </w:pPr>
    <w:rPr>
      <w:sz w:val="24"/>
      <w:szCs w:val="24"/>
    </w:rPr>
  </w:style>
  <w:style w:type="paragraph" w:styleId="734">
    <w:name w:val="footnote text"/>
    <w:basedOn w:val="701"/>
    <w:next w:val="716"/>
    <w:uiPriority w:val="0"/>
    <w:unhideWhenUsed/>
    <w:qFormat/>
    <w:pPr>
      <w:jc w:val="left"/>
      <w:spacing w:line="312" w:lineRule="atLeast"/>
    </w:pPr>
    <w:rPr>
      <w:rFonts w:hint="default"/>
      <w:sz w:val="18"/>
      <w:szCs w:val="22"/>
    </w:rPr>
  </w:style>
  <w:style w:type="paragraph" w:styleId="735">
    <w:name w:val="toc 6"/>
    <w:basedOn w:val="701"/>
    <w:next w:val="701"/>
    <w:uiPriority w:val="39"/>
    <w:unhideWhenUsed/>
    <w:qFormat/>
    <w:pPr>
      <w:ind w:left="1417" w:right="0" w:firstLine="0"/>
      <w:spacing w:after="57"/>
    </w:pPr>
  </w:style>
  <w:style w:type="paragraph" w:styleId="736">
    <w:name w:val="Body Text Indent 3"/>
    <w:basedOn w:val="701"/>
    <w:link w:val="913"/>
    <w:uiPriority w:val="0"/>
    <w:qFormat/>
    <w:pPr>
      <w:ind w:left="420"/>
      <w:spacing w:after="120"/>
    </w:pPr>
    <w:rPr>
      <w:sz w:val="16"/>
      <w:szCs w:val="16"/>
    </w:rPr>
  </w:style>
  <w:style w:type="paragraph" w:styleId="737">
    <w:name w:val="table of figures"/>
    <w:basedOn w:val="701"/>
    <w:next w:val="701"/>
    <w:uiPriority w:val="99"/>
    <w:unhideWhenUsed/>
    <w:qFormat/>
    <w:pPr>
      <w:spacing w:after="0" w:afterAutospacing="0"/>
    </w:pPr>
  </w:style>
  <w:style w:type="paragraph" w:styleId="738">
    <w:name w:val="toc 2"/>
    <w:basedOn w:val="701"/>
    <w:next w:val="701"/>
    <w:uiPriority w:val="0"/>
    <w:qFormat/>
    <w:pPr>
      <w:ind w:left="420"/>
    </w:pPr>
  </w:style>
  <w:style w:type="paragraph" w:styleId="739">
    <w:name w:val="toc 9"/>
    <w:basedOn w:val="701"/>
    <w:next w:val="701"/>
    <w:uiPriority w:val="39"/>
    <w:unhideWhenUsed/>
    <w:qFormat/>
    <w:pPr>
      <w:ind w:left="2268" w:right="0" w:firstLine="0"/>
      <w:spacing w:after="57"/>
    </w:pPr>
  </w:style>
  <w:style w:type="paragraph" w:styleId="740">
    <w:name w:val="Normal (Web)"/>
    <w:basedOn w:val="701"/>
    <w:uiPriority w:val="99"/>
    <w:unhideWhenUsed/>
    <w:qFormat/>
    <w:pPr>
      <w:jc w:val="left"/>
      <w:spacing w:before="100" w:beforeAutospacing="1" w:after="100" w:afterAutospacing="1"/>
      <w:widowControl/>
    </w:pPr>
    <w:rPr>
      <w:rFonts w:ascii="宋体" w:hAnsi="宋体" w:cs="宋体"/>
      <w:sz w:val="24"/>
    </w:rPr>
  </w:style>
  <w:style w:type="paragraph" w:styleId="741">
    <w:name w:val="Title"/>
    <w:basedOn w:val="701"/>
    <w:next w:val="701"/>
    <w:link w:val="761"/>
    <w:uiPriority w:val="10"/>
    <w:qFormat/>
    <w:pPr>
      <w:contextualSpacing/>
      <w:spacing w:before="300" w:after="200"/>
    </w:pPr>
    <w:rPr>
      <w:sz w:val="48"/>
      <w:szCs w:val="48"/>
    </w:rPr>
  </w:style>
  <w:style w:type="table" w:styleId="742">
    <w:name w:val="Table Grid"/>
    <w:basedOn w:val="71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3">
    <w:name w:val="Strong"/>
    <w:basedOn w:val="711"/>
    <w:uiPriority w:val="22"/>
    <w:qFormat/>
    <w:rPr>
      <w:b/>
      <w:bCs/>
    </w:rPr>
  </w:style>
  <w:style w:type="character" w:styleId="744">
    <w:name w:val="endnote reference"/>
    <w:basedOn w:val="711"/>
    <w:uiPriority w:val="99"/>
    <w:semiHidden/>
    <w:unhideWhenUsed/>
    <w:qFormat/>
    <w:rPr>
      <w:vertAlign w:val="superscript"/>
    </w:rPr>
  </w:style>
  <w:style w:type="character" w:styleId="745">
    <w:name w:val="page number"/>
    <w:basedOn w:val="711"/>
    <w:uiPriority w:val="0"/>
    <w:qFormat/>
  </w:style>
  <w:style w:type="character" w:styleId="746">
    <w:name w:val="Emphasis"/>
    <w:basedOn w:val="711"/>
    <w:uiPriority w:val="20"/>
    <w:qFormat/>
    <w:rPr>
      <w:i/>
      <w:iCs/>
    </w:rPr>
  </w:style>
  <w:style w:type="character" w:styleId="747">
    <w:name w:val="Hyperlink"/>
    <w:basedOn w:val="711"/>
    <w:uiPriority w:val="0"/>
    <w:qFormat/>
    <w:rPr>
      <w:color w:val="0000ff"/>
      <w:u w:val="single"/>
    </w:rPr>
  </w:style>
  <w:style w:type="character" w:styleId="748">
    <w:name w:val="HTML Code"/>
    <w:basedOn w:val="711"/>
    <w:uiPriority w:val="99"/>
    <w:semiHidden/>
    <w:unhideWhenUsed/>
    <w:qFormat/>
    <w:rPr>
      <w:rFonts w:ascii="Courier New" w:hAnsi="Courier New"/>
      <w:sz w:val="20"/>
    </w:rPr>
  </w:style>
  <w:style w:type="character" w:styleId="749">
    <w:name w:val="footnote reference"/>
    <w:basedOn w:val="711"/>
    <w:uiPriority w:val="99"/>
    <w:unhideWhenUsed/>
    <w:qFormat/>
    <w:rPr>
      <w:vertAlign w:val="superscript"/>
    </w:rPr>
  </w:style>
  <w:style w:type="character" w:styleId="750" w:customStyle="1">
    <w:name w:val="Heading 1 Char"/>
    <w:basedOn w:val="711"/>
    <w:uiPriority w:val="9"/>
    <w:qFormat/>
    <w:rPr>
      <w:rFonts w:ascii="Arial" w:hAnsi="Arial" w:eastAsia="Arial" w:cs="Arial"/>
      <w:sz w:val="40"/>
      <w:szCs w:val="40"/>
    </w:rPr>
  </w:style>
  <w:style w:type="character" w:styleId="751" w:customStyle="1">
    <w:name w:val="Heading 2 Char"/>
    <w:basedOn w:val="711"/>
    <w:uiPriority w:val="9"/>
    <w:qFormat/>
    <w:rPr>
      <w:rFonts w:ascii="Arial" w:hAnsi="Arial" w:eastAsia="Arial" w:cs="Arial"/>
      <w:sz w:val="34"/>
    </w:rPr>
  </w:style>
  <w:style w:type="character" w:styleId="752" w:customStyle="1">
    <w:name w:val="Heading 3 Char"/>
    <w:basedOn w:val="711"/>
    <w:uiPriority w:val="9"/>
    <w:qFormat/>
    <w:rPr>
      <w:rFonts w:ascii="Arial" w:hAnsi="Arial" w:eastAsia="Arial" w:cs="Arial"/>
      <w:sz w:val="30"/>
      <w:szCs w:val="30"/>
    </w:rPr>
  </w:style>
  <w:style w:type="character" w:styleId="753" w:customStyle="1">
    <w:name w:val="Heading 4 Char"/>
    <w:basedOn w:val="711"/>
    <w:uiPriority w:val="9"/>
    <w:qFormat/>
    <w:rPr>
      <w:rFonts w:ascii="Arial" w:hAnsi="Arial" w:eastAsia="Arial" w:cs="Arial"/>
      <w:b/>
      <w:bCs/>
      <w:sz w:val="26"/>
      <w:szCs w:val="26"/>
    </w:rPr>
  </w:style>
  <w:style w:type="character" w:styleId="754" w:customStyle="1">
    <w:name w:val="Heading 5 Char"/>
    <w:basedOn w:val="711"/>
    <w:link w:val="706"/>
    <w:uiPriority w:val="9"/>
    <w:qFormat/>
    <w:rPr>
      <w:rFonts w:ascii="Arial" w:hAnsi="Arial" w:eastAsia="Arial" w:cs="Arial"/>
      <w:b/>
      <w:bCs/>
      <w:sz w:val="24"/>
      <w:szCs w:val="24"/>
    </w:rPr>
  </w:style>
  <w:style w:type="character" w:styleId="755" w:customStyle="1">
    <w:name w:val="Heading 6 Char"/>
    <w:basedOn w:val="711"/>
    <w:link w:val="707"/>
    <w:uiPriority w:val="9"/>
    <w:qFormat/>
    <w:rPr>
      <w:rFonts w:ascii="Arial" w:hAnsi="Arial" w:eastAsia="Arial" w:cs="Arial"/>
      <w:b/>
      <w:bCs/>
      <w:sz w:val="22"/>
      <w:szCs w:val="22"/>
    </w:rPr>
  </w:style>
  <w:style w:type="character" w:styleId="756" w:customStyle="1">
    <w:name w:val="Heading 7 Char"/>
    <w:basedOn w:val="711"/>
    <w:link w:val="708"/>
    <w:uiPriority w:val="9"/>
    <w:qFormat/>
    <w:rPr>
      <w:rFonts w:ascii="Arial" w:hAnsi="Arial" w:eastAsia="Arial" w:cs="Arial"/>
      <w:b/>
      <w:bCs/>
      <w:i/>
      <w:iCs/>
      <w:sz w:val="22"/>
      <w:szCs w:val="22"/>
    </w:rPr>
  </w:style>
  <w:style w:type="character" w:styleId="757" w:customStyle="1">
    <w:name w:val="Heading 8 Char"/>
    <w:basedOn w:val="711"/>
    <w:link w:val="709"/>
    <w:uiPriority w:val="9"/>
    <w:qFormat/>
    <w:rPr>
      <w:rFonts w:ascii="Arial" w:hAnsi="Arial" w:eastAsia="Arial" w:cs="Arial"/>
      <w:i/>
      <w:iCs/>
      <w:sz w:val="22"/>
      <w:szCs w:val="22"/>
    </w:rPr>
  </w:style>
  <w:style w:type="character" w:styleId="758" w:customStyle="1">
    <w:name w:val="Heading 9 Char"/>
    <w:basedOn w:val="711"/>
    <w:link w:val="710"/>
    <w:uiPriority w:val="9"/>
    <w:qFormat/>
    <w:rPr>
      <w:rFonts w:ascii="Arial" w:hAnsi="Arial" w:eastAsia="Arial" w:cs="Arial"/>
      <w:i/>
      <w:iCs/>
      <w:sz w:val="21"/>
      <w:szCs w:val="21"/>
    </w:rPr>
  </w:style>
  <w:style w:type="paragraph" w:styleId="759">
    <w:name w:val="List Paragraph"/>
    <w:basedOn w:val="701"/>
    <w:uiPriority w:val="34"/>
    <w:qFormat/>
    <w:pPr>
      <w:contextualSpacing/>
      <w:ind w:left="720"/>
    </w:pPr>
  </w:style>
  <w:style w:type="paragraph" w:styleId="760">
    <w:name w:val="No Spacing"/>
    <w:uiPriority w:val="1"/>
    <w:qFormat/>
    <w:pPr>
      <w:spacing w:before="0" w:after="0" w:line="240" w:lineRule="auto"/>
    </w:pPr>
    <w:rPr>
      <w:rFonts w:hint="default" w:ascii="Times New Roman" w:hAnsi="Times New Roman" w:eastAsia="宋体" w:cs="Times New Roman"/>
    </w:rPr>
  </w:style>
  <w:style w:type="character" w:styleId="761" w:customStyle="1">
    <w:name w:val="Title Char"/>
    <w:basedOn w:val="711"/>
    <w:link w:val="741"/>
    <w:uiPriority w:val="10"/>
    <w:qFormat/>
    <w:rPr>
      <w:sz w:val="48"/>
      <w:szCs w:val="48"/>
    </w:rPr>
  </w:style>
  <w:style w:type="character" w:styleId="762" w:customStyle="1">
    <w:name w:val="Subtitle Char"/>
    <w:basedOn w:val="711"/>
    <w:link w:val="733"/>
    <w:uiPriority w:val="11"/>
    <w:qFormat/>
    <w:rPr>
      <w:sz w:val="24"/>
      <w:szCs w:val="24"/>
    </w:rPr>
  </w:style>
  <w:style w:type="paragraph" w:styleId="763">
    <w:name w:val="Quote"/>
    <w:basedOn w:val="701"/>
    <w:next w:val="701"/>
    <w:link w:val="764"/>
    <w:uiPriority w:val="29"/>
    <w:qFormat/>
    <w:pPr>
      <w:ind w:left="720" w:right="720"/>
    </w:pPr>
    <w:rPr>
      <w:i/>
    </w:rPr>
  </w:style>
  <w:style w:type="character" w:styleId="764" w:customStyle="1">
    <w:name w:val="Quote Char"/>
    <w:link w:val="763"/>
    <w:uiPriority w:val="29"/>
    <w:qFormat/>
    <w:rPr>
      <w:i/>
    </w:rPr>
  </w:style>
  <w:style w:type="paragraph" w:styleId="765">
    <w:name w:val="Intense Quote"/>
    <w:basedOn w:val="701"/>
    <w:next w:val="701"/>
    <w:link w:val="7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6" w:customStyle="1">
    <w:name w:val="Intense Quote Char"/>
    <w:link w:val="765"/>
    <w:uiPriority w:val="30"/>
    <w:qFormat/>
    <w:rPr>
      <w:i/>
    </w:rPr>
  </w:style>
  <w:style w:type="character" w:styleId="767" w:customStyle="1">
    <w:name w:val="Header Char"/>
    <w:basedOn w:val="711"/>
    <w:uiPriority w:val="99"/>
    <w:qFormat/>
  </w:style>
  <w:style w:type="character" w:styleId="768" w:customStyle="1">
    <w:name w:val="Footer Char"/>
    <w:basedOn w:val="711"/>
    <w:uiPriority w:val="99"/>
    <w:qFormat/>
  </w:style>
  <w:style w:type="character" w:styleId="769" w:customStyle="1">
    <w:name w:val="Caption Char"/>
    <w:uiPriority w:val="99"/>
    <w:qFormat/>
  </w:style>
  <w:style w:type="table" w:styleId="770" w:customStyle="1">
    <w:name w:val="Table Grid Light"/>
    <w:basedOn w:val="71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1" w:customStyle="1">
    <w:name w:val="Plain Table 1"/>
    <w:basedOn w:val="71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2"/>
    <w:basedOn w:val="71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Plain Table 3"/>
    <w:basedOn w:val="7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customStyle="1">
    <w:name w:val="Plain Table 4"/>
    <w:basedOn w:val="7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customStyle="1">
    <w:name w:val="Plain Table 5"/>
    <w:basedOn w:val="7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6" w:customStyle="1">
    <w:name w:val="Grid Table 1 Light"/>
    <w:basedOn w:val="71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1"/>
    <w:basedOn w:val="71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2"/>
    <w:basedOn w:val="71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3"/>
    <w:basedOn w:val="71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4"/>
    <w:basedOn w:val="71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5"/>
    <w:basedOn w:val="71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6"/>
    <w:basedOn w:val="71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3" w:customStyle="1">
    <w:name w:val="Grid Table 2"/>
    <w:basedOn w:val="71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4" w:customStyle="1">
    <w:name w:val="Grid Table 2 - Accent 1"/>
    <w:basedOn w:val="71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5" w:customStyle="1">
    <w:name w:val="Grid Table 2 - Accent 2"/>
    <w:basedOn w:val="71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6" w:customStyle="1">
    <w:name w:val="Grid Table 2 - Accent 3"/>
    <w:basedOn w:val="71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7" w:customStyle="1">
    <w:name w:val="Grid Table 2 - Accent 4"/>
    <w:basedOn w:val="71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8" w:customStyle="1">
    <w:name w:val="Grid Table 2 - Accent 5"/>
    <w:basedOn w:val="71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9" w:customStyle="1">
    <w:name w:val="Grid Table 2 - Accent 6"/>
    <w:basedOn w:val="71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0" w:customStyle="1">
    <w:name w:val="Grid Table 3"/>
    <w:basedOn w:val="71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1"/>
    <w:basedOn w:val="71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2"/>
    <w:basedOn w:val="71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3"/>
    <w:basedOn w:val="71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4"/>
    <w:basedOn w:val="71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5"/>
    <w:basedOn w:val="71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6"/>
    <w:basedOn w:val="71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4"/>
    <w:basedOn w:val="71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customStyle="1">
    <w:name w:val="Grid Table 4 - Accent 1"/>
    <w:basedOn w:val="712"/>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9" w:customStyle="1">
    <w:name w:val="Grid Table 4 - Accent 2"/>
    <w:basedOn w:val="71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0" w:customStyle="1">
    <w:name w:val="Grid Table 4 - Accent 3"/>
    <w:basedOn w:val="712"/>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1" w:customStyle="1">
    <w:name w:val="Grid Table 4 - Accent 4"/>
    <w:basedOn w:val="712"/>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2" w:customStyle="1">
    <w:name w:val="Grid Table 4 - Accent 5"/>
    <w:basedOn w:val="712"/>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3" w:customStyle="1">
    <w:name w:val="Grid Table 4 - Accent 6"/>
    <w:basedOn w:val="712"/>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4" w:customStyle="1">
    <w:name w:val="Grid Table 5 Dark"/>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5" w:customStyle="1">
    <w:name w:val="Grid Table 5 Dark- Accent 1"/>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6" w:customStyle="1">
    <w:name w:val="Grid Table 5 Dark - Accent 2"/>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7" w:customStyle="1">
    <w:name w:val="Grid Table 5 Dark - Accent 3"/>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8" w:customStyle="1">
    <w:name w:val="Grid Table 5 Dark- Accent 4"/>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9" w:customStyle="1">
    <w:name w:val="Grid Table 5 Dark - Accent 5"/>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0" w:customStyle="1">
    <w:name w:val="Grid Table 5 Dark - Accent 6"/>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1" w:customStyle="1">
    <w:name w:val="Grid Table 6 Colorful"/>
    <w:basedOn w:val="71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2" w:customStyle="1">
    <w:name w:val="Grid Table 6 Colorful - Accent 1"/>
    <w:basedOn w:val="712"/>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3" w:customStyle="1">
    <w:name w:val="Grid Table 6 Colorful - Accent 2"/>
    <w:basedOn w:val="71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4" w:customStyle="1">
    <w:name w:val="Grid Table 6 Colorful - Accent 3"/>
    <w:basedOn w:val="712"/>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5" w:customStyle="1">
    <w:name w:val="Grid Table 6 Colorful - Accent 4"/>
    <w:basedOn w:val="71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6" w:customStyle="1">
    <w:name w:val="Grid Table 6 Colorful - Accent 5"/>
    <w:basedOn w:val="712"/>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7" w:customStyle="1">
    <w:name w:val="Grid Table 6 Colorful - Accent 6"/>
    <w:basedOn w:val="712"/>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8" w:customStyle="1">
    <w:name w:val="Grid Table 7 Colorful"/>
    <w:basedOn w:val="71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9" w:customStyle="1">
    <w:name w:val="Grid Table 7 Colorful - Accent 1"/>
    <w:basedOn w:val="712"/>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0" w:customStyle="1">
    <w:name w:val="Grid Table 7 Colorful - Accent 2"/>
    <w:basedOn w:val="71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1" w:customStyle="1">
    <w:name w:val="Grid Table 7 Colorful - Accent 3"/>
    <w:basedOn w:val="712"/>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2" w:customStyle="1">
    <w:name w:val="Grid Table 7 Colorful - Accent 4"/>
    <w:basedOn w:val="712"/>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3" w:customStyle="1">
    <w:name w:val="Grid Table 7 Colorful - Accent 5"/>
    <w:basedOn w:val="712"/>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4" w:customStyle="1">
    <w:name w:val="Grid Table 7 Colorful - Accent 6"/>
    <w:basedOn w:val="712"/>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5" w:customStyle="1">
    <w:name w:val="List Table 1 Light"/>
    <w:basedOn w:val="71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customStyle="1">
    <w:name w:val="List Table 1 Light - Accent 1"/>
    <w:basedOn w:val="712"/>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7" w:customStyle="1">
    <w:name w:val="List Table 1 Light - Accent 2"/>
    <w:basedOn w:val="71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8" w:customStyle="1">
    <w:name w:val="List Table 1 Light - Accent 3"/>
    <w:basedOn w:val="712"/>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9" w:customStyle="1">
    <w:name w:val="List Table 1 Light - Accent 4"/>
    <w:basedOn w:val="712"/>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0" w:customStyle="1">
    <w:name w:val="List Table 1 Light - Accent 5"/>
    <w:basedOn w:val="712"/>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1" w:customStyle="1">
    <w:name w:val="List Table 1 Light - Accent 6"/>
    <w:basedOn w:val="712"/>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2" w:customStyle="1">
    <w:name w:val="List Table 2"/>
    <w:basedOn w:val="71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3" w:customStyle="1">
    <w:name w:val="List Table 2 - Accent 1"/>
    <w:basedOn w:val="712"/>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4" w:customStyle="1">
    <w:name w:val="List Table 2 - Accent 2"/>
    <w:basedOn w:val="71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5" w:customStyle="1">
    <w:name w:val="List Table 2 - Accent 3"/>
    <w:basedOn w:val="712"/>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6" w:customStyle="1">
    <w:name w:val="List Table 2 - Accent 4"/>
    <w:basedOn w:val="712"/>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7" w:customStyle="1">
    <w:name w:val="List Table 2 - Accent 5"/>
    <w:basedOn w:val="712"/>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8" w:customStyle="1">
    <w:name w:val="List Table 2 - Accent 6"/>
    <w:basedOn w:val="712"/>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9" w:customStyle="1">
    <w:name w:val="List Table 3"/>
    <w:basedOn w:val="71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List Table 3 - Accent 1"/>
    <w:basedOn w:val="712"/>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1" w:customStyle="1">
    <w:name w:val="List Table 3 - Accent 2"/>
    <w:basedOn w:val="71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2" w:customStyle="1">
    <w:name w:val="List Table 3 - Accent 3"/>
    <w:basedOn w:val="712"/>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3" w:customStyle="1">
    <w:name w:val="List Table 3 - Accent 4"/>
    <w:basedOn w:val="71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4" w:customStyle="1">
    <w:name w:val="List Table 3 - Accent 5"/>
    <w:basedOn w:val="712"/>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5" w:customStyle="1">
    <w:name w:val="List Table 3 - Accent 6"/>
    <w:basedOn w:val="712"/>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6" w:customStyle="1">
    <w:name w:val="List Table 4"/>
    <w:basedOn w:val="71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List Table 4 - Accent 1"/>
    <w:basedOn w:val="712"/>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8" w:customStyle="1">
    <w:name w:val="List Table 4 - Accent 2"/>
    <w:basedOn w:val="71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9" w:customStyle="1">
    <w:name w:val="List Table 4 - Accent 3"/>
    <w:basedOn w:val="712"/>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0" w:customStyle="1">
    <w:name w:val="List Table 4 - Accent 4"/>
    <w:basedOn w:val="712"/>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1" w:customStyle="1">
    <w:name w:val="List Table 4 - Accent 5"/>
    <w:basedOn w:val="712"/>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2" w:customStyle="1">
    <w:name w:val="List Table 4 - Accent 6"/>
    <w:basedOn w:val="712"/>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3" w:customStyle="1">
    <w:name w:val="List Table 5 Dark"/>
    <w:basedOn w:val="71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1"/>
    <w:basedOn w:val="712"/>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2"/>
    <w:basedOn w:val="71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3"/>
    <w:basedOn w:val="712"/>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4"/>
    <w:basedOn w:val="712"/>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5"/>
    <w:basedOn w:val="712"/>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6"/>
    <w:basedOn w:val="712"/>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6 Colorful"/>
    <w:basedOn w:val="71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1" w:customStyle="1">
    <w:name w:val="List Table 6 Colorful - Accent 1"/>
    <w:basedOn w:val="712"/>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2" w:customStyle="1">
    <w:name w:val="List Table 6 Colorful - Accent 2"/>
    <w:basedOn w:val="71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3" w:customStyle="1">
    <w:name w:val="List Table 6 Colorful - Accent 3"/>
    <w:basedOn w:val="712"/>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4" w:customStyle="1">
    <w:name w:val="List Table 6 Colorful - Accent 4"/>
    <w:basedOn w:val="712"/>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5" w:customStyle="1">
    <w:name w:val="List Table 6 Colorful - Accent 5"/>
    <w:basedOn w:val="712"/>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6" w:customStyle="1">
    <w:name w:val="List Table 6 Colorful - Accent 6"/>
    <w:basedOn w:val="712"/>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7" w:customStyle="1">
    <w:name w:val="List Table 7 Colorful"/>
    <w:basedOn w:val="71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8" w:customStyle="1">
    <w:name w:val="List Table 7 Colorful - Accent 1"/>
    <w:basedOn w:val="712"/>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9" w:customStyle="1">
    <w:name w:val="List Table 7 Colorful - Accent 2"/>
    <w:basedOn w:val="71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0" w:customStyle="1">
    <w:name w:val="List Table 7 Colorful - Accent 3"/>
    <w:basedOn w:val="712"/>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1" w:customStyle="1">
    <w:name w:val="List Table 7 Colorful - Accent 4"/>
    <w:basedOn w:val="712"/>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List Table 7 Colorful - Accent 5"/>
    <w:basedOn w:val="712"/>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3" w:customStyle="1">
    <w:name w:val="List Table 7 Colorful - Accent 6"/>
    <w:basedOn w:val="712"/>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4" w:customStyle="1">
    <w:name w:val="Lined - Accent"/>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5" w:customStyle="1">
    <w:name w:val="Lined - Accent 1"/>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6" w:customStyle="1">
    <w:name w:val="Lined - Accent 2"/>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7" w:customStyle="1">
    <w:name w:val="Lined - Accent 3"/>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8" w:customStyle="1">
    <w:name w:val="Lined - Accent 4"/>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9" w:customStyle="1">
    <w:name w:val="Lined - Accent 5"/>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0" w:customStyle="1">
    <w:name w:val="Lined - Accent 6"/>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1" w:customStyle="1">
    <w:name w:val="Bordered &amp; Lined - Accent"/>
    <w:basedOn w:val="71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2" w:customStyle="1">
    <w:name w:val="Bordered &amp; Lined - Accent 1"/>
    <w:basedOn w:val="712"/>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3" w:customStyle="1">
    <w:name w:val="Bordered &amp; Lined - Accent 2"/>
    <w:basedOn w:val="71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4" w:customStyle="1">
    <w:name w:val="Bordered &amp; Lined - Accent 3"/>
    <w:basedOn w:val="712"/>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5" w:customStyle="1">
    <w:name w:val="Bordered &amp; Lined - Accent 4"/>
    <w:basedOn w:val="712"/>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6" w:customStyle="1">
    <w:name w:val="Bordered &amp; Lined - Accent 5"/>
    <w:basedOn w:val="712"/>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7" w:customStyle="1">
    <w:name w:val="Bordered &amp; Lined - Accent 6"/>
    <w:basedOn w:val="712"/>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8" w:customStyle="1">
    <w:name w:val="Bordered"/>
    <w:basedOn w:val="71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9" w:customStyle="1">
    <w:name w:val="Bordered - Accent 1"/>
    <w:basedOn w:val="71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0" w:customStyle="1">
    <w:name w:val="Bordered - Accent 2"/>
    <w:basedOn w:val="71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1" w:customStyle="1">
    <w:name w:val="Bordered - Accent 3"/>
    <w:basedOn w:val="71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2" w:customStyle="1">
    <w:name w:val="Bordered - Accent 4"/>
    <w:basedOn w:val="71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3" w:customStyle="1">
    <w:name w:val="Bordered - Accent 5"/>
    <w:basedOn w:val="71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4" w:customStyle="1">
    <w:name w:val="Bordered - Accent 6"/>
    <w:basedOn w:val="71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5" w:customStyle="1">
    <w:name w:val="Footnote Text Char"/>
    <w:uiPriority w:val="99"/>
    <w:qFormat/>
    <w:rPr>
      <w:sz w:val="18"/>
    </w:rPr>
  </w:style>
  <w:style w:type="character" w:styleId="896" w:customStyle="1">
    <w:name w:val="Endnote Text Char"/>
    <w:link w:val="727"/>
    <w:uiPriority w:val="99"/>
    <w:qFormat/>
    <w:rPr>
      <w:sz w:val="20"/>
    </w:rPr>
  </w:style>
  <w:style w:type="paragraph" w:styleId="897" w:customStyle="1">
    <w:name w:val="TOC Heading"/>
    <w:uiPriority w:val="39"/>
    <w:unhideWhenUsed/>
    <w:qFormat/>
    <w:rPr>
      <w:rFonts w:hint="default" w:ascii="Times New Roman" w:hAnsi="Times New Roman" w:eastAsia="宋体" w:cs="Times New Roman"/>
    </w:rPr>
  </w:style>
  <w:style w:type="character" w:styleId="898" w:customStyle="1">
    <w:name w:val="正文缩进2格 Char"/>
    <w:link w:val="899"/>
    <w:uiPriority w:val="0"/>
    <w:qFormat/>
    <w:rPr>
      <w:rFonts w:ascii="仿宋_GB2312" w:hAnsi="宋体" w:eastAsia="仿宋_GB2312"/>
      <w:sz w:val="31"/>
      <w:szCs w:val="28"/>
      <w:lang w:bidi="ar-SA"/>
    </w:rPr>
  </w:style>
  <w:style w:type="paragraph" w:styleId="899" w:customStyle="1">
    <w:name w:val="正文缩进2格"/>
    <w:basedOn w:val="701"/>
    <w:link w:val="898"/>
    <w:uiPriority w:val="0"/>
    <w:qFormat/>
    <w:pPr>
      <w:ind w:firstLine="639"/>
      <w:spacing w:line="600" w:lineRule="exact"/>
    </w:pPr>
    <w:rPr>
      <w:rFonts w:ascii="仿宋_GB2312" w:hAnsi="宋体" w:eastAsia="仿宋_GB2312"/>
      <w:sz w:val="31"/>
      <w:szCs w:val="28"/>
    </w:rPr>
  </w:style>
  <w:style w:type="character" w:styleId="900" w:customStyle="1">
    <w:name w:val="纯文本 Char"/>
    <w:uiPriority w:val="99"/>
    <w:qFormat/>
    <w:rPr>
      <w:rFonts w:ascii="宋体" w:hAnsi="Courier New"/>
      <w:sz w:val="21"/>
    </w:rPr>
  </w:style>
  <w:style w:type="character" w:styleId="901" w:customStyle="1">
    <w:name w:val="标题 4 Char"/>
    <w:basedOn w:val="711"/>
    <w:link w:val="705"/>
    <w:uiPriority w:val="0"/>
    <w:qFormat/>
    <w:rPr>
      <w:rFonts w:ascii="Arial" w:hAnsi="Arial" w:eastAsia="黑体"/>
      <w:b/>
      <w:bCs/>
      <w:sz w:val="28"/>
      <w:szCs w:val="28"/>
    </w:rPr>
  </w:style>
  <w:style w:type="character" w:styleId="902" w:customStyle="1">
    <w:name w:val="批注框文本 Char"/>
    <w:basedOn w:val="711"/>
    <w:link w:val="728"/>
    <w:uiPriority w:val="0"/>
    <w:qFormat/>
    <w:rPr>
      <w:sz w:val="18"/>
      <w:szCs w:val="18"/>
    </w:rPr>
  </w:style>
  <w:style w:type="character" w:styleId="903" w:customStyle="1">
    <w:name w:val="页眉 Char"/>
    <w:link w:val="730"/>
    <w:uiPriority w:val="99"/>
    <w:qFormat/>
    <w:rPr>
      <w:sz w:val="18"/>
      <w:szCs w:val="18"/>
    </w:rPr>
  </w:style>
  <w:style w:type="character" w:styleId="904" w:customStyle="1">
    <w:name w:val="正文缩进 Char"/>
    <w:link w:val="713"/>
    <w:uiPriority w:val="0"/>
    <w:qFormat/>
    <w:rPr>
      <w:rFonts w:eastAsia="宋体"/>
      <w:sz w:val="21"/>
      <w:szCs w:val="24"/>
      <w:lang w:val="en-US" w:eastAsia="zh-CN" w:bidi="ar-SA"/>
    </w:rPr>
  </w:style>
  <w:style w:type="character" w:styleId="905" w:customStyle="1">
    <w:name w:val="标题 3 Char"/>
    <w:basedOn w:val="711"/>
    <w:link w:val="704"/>
    <w:uiPriority w:val="0"/>
    <w:qFormat/>
    <w:rPr>
      <w:b/>
      <w:sz w:val="32"/>
    </w:rPr>
  </w:style>
  <w:style w:type="character" w:styleId="906" w:customStyle="1">
    <w:name w:val="纯文本 Char1"/>
    <w:basedOn w:val="711"/>
    <w:link w:val="723"/>
    <w:uiPriority w:val="0"/>
    <w:qFormat/>
    <w:rPr>
      <w:rFonts w:ascii="宋体" w:hAnsi="Courier New" w:cs="Courier New"/>
      <w:sz w:val="21"/>
      <w:szCs w:val="21"/>
    </w:rPr>
  </w:style>
  <w:style w:type="paragraph" w:styleId="907" w:customStyle="1">
    <w:name w:val="msonormalcxspmiddle"/>
    <w:basedOn w:val="701"/>
    <w:uiPriority w:val="0"/>
    <w:qFormat/>
    <w:pPr>
      <w:jc w:val="left"/>
      <w:spacing w:before="100" w:beforeAutospacing="1" w:after="100" w:afterAutospacing="1"/>
      <w:widowControl/>
    </w:pPr>
    <w:rPr>
      <w:rFonts w:ascii="宋体" w:hAnsi="宋体" w:cs="宋体"/>
      <w:sz w:val="24"/>
    </w:rPr>
  </w:style>
  <w:style w:type="paragraph" w:styleId="908" w:customStyle="1">
    <w:name w:val="Char Char Char Char"/>
    <w:basedOn w:val="717"/>
    <w:uiPriority w:val="0"/>
    <w:qFormat/>
    <w:pPr>
      <w:spacing w:line="360" w:lineRule="auto"/>
    </w:pPr>
    <w:rPr>
      <w:szCs w:val="20"/>
    </w:rPr>
  </w:style>
  <w:style w:type="paragraph" w:styleId="909" w:customStyle="1">
    <w:name w:val="Char"/>
    <w:basedOn w:val="701"/>
    <w:uiPriority w:val="0"/>
    <w:qFormat/>
    <w:pPr>
      <w:tabs>
        <w:tab w:val="left" w:pos="360" w:leader="none"/>
      </w:tabs>
    </w:pPr>
    <w:rPr>
      <w:color w:val="000000"/>
      <w:sz w:val="24"/>
    </w:rPr>
  </w:style>
  <w:style w:type="paragraph" w:styleId="910" w:customStyle="1">
    <w:name w:val="普通正文"/>
    <w:basedOn w:val="701"/>
    <w:uiPriority w:val="0"/>
    <w:qFormat/>
    <w:pPr>
      <w:ind w:firstLine="480"/>
      <w:jc w:val="left"/>
      <w:spacing w:before="120" w:after="120" w:line="360" w:lineRule="auto"/>
    </w:pPr>
    <w:rPr>
      <w:rFonts w:ascii="Arial" w:hAnsi="Arial"/>
      <w:sz w:val="24"/>
    </w:rPr>
  </w:style>
  <w:style w:type="paragraph" w:styleId="911" w:customStyle="1">
    <w:name w:val="Char1"/>
    <w:basedOn w:val="717"/>
    <w:uiPriority w:val="0"/>
    <w:qFormat/>
    <w:rPr>
      <w:rFonts w:ascii="Tahoma" w:hAnsi="Tahoma"/>
      <w:sz w:val="24"/>
    </w:rPr>
  </w:style>
  <w:style w:type="character" w:styleId="912" w:customStyle="1">
    <w:name w:val="纯文本 Char2"/>
    <w:basedOn w:val="711"/>
    <w:uiPriority w:val="0"/>
    <w:qFormat/>
    <w:rPr>
      <w:rFonts w:ascii="宋体" w:hAnsi="Courier New" w:eastAsia="宋体"/>
      <w:sz w:val="24"/>
      <w:lang w:val="en-US" w:eastAsia="zh-CN" w:bidi="ar-SA"/>
    </w:rPr>
  </w:style>
  <w:style w:type="character" w:styleId="913" w:customStyle="1">
    <w:name w:val="正文文本缩进 3 Char"/>
    <w:basedOn w:val="711"/>
    <w:link w:val="736"/>
    <w:uiPriority w:val="0"/>
    <w:qFormat/>
    <w:rPr>
      <w:sz w:val="16"/>
      <w:szCs w:val="16"/>
    </w:rPr>
  </w:style>
  <w:style w:type="character" w:styleId="914" w:customStyle="1">
    <w:name w:val="日期 Char"/>
    <w:basedOn w:val="711"/>
    <w:link w:val="725"/>
    <w:uiPriority w:val="0"/>
    <w:qFormat/>
    <w:rPr>
      <w:sz w:val="24"/>
    </w:rPr>
  </w:style>
  <w:style w:type="paragraph" w:styleId="915" w:customStyle="1">
    <w:name w:val="正文1"/>
    <w:basedOn w:val="701"/>
    <w:uiPriority w:val="0"/>
    <w:qFormat/>
    <w:pPr>
      <w:ind w:firstLine="361"/>
      <w:spacing w:line="360" w:lineRule="auto"/>
    </w:pPr>
    <w:rPr>
      <w:rFonts w:ascii="宋体" w:hAnsi="宋体" w:eastAsia="仿宋_GB2312"/>
    </w:rPr>
  </w:style>
  <w:style w:type="character" w:styleId="916" w:customStyle="1">
    <w:name w:val="15"/>
    <w:basedOn w:val="711"/>
    <w:uiPriority w:val="0"/>
    <w:qFormat/>
    <w:rPr>
      <w:rFonts w:hint="default" w:ascii="Times New Roman" w:hAnsi="Times New Roman" w:cs="Times New Roman"/>
    </w:rPr>
  </w:style>
  <w:style w:type="character" w:styleId="917" w:customStyle="1">
    <w:name w:val="10"/>
    <w:basedOn w:val="711"/>
    <w:uiPriority w:val="0"/>
    <w:qFormat/>
    <w:rPr>
      <w:rFonts w:hint="default" w:ascii="Times New Roman" w:hAnsi="Times New Roman" w:cs="Times New Roman"/>
    </w:rPr>
  </w:style>
  <w:style w:type="paragraph" w:styleId="918"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table" w:styleId="919" w:customStyle="1">
    <w:name w:val="Table Normal"/>
    <w:uiPriority w:val="0"/>
    <w:semiHidden/>
    <w:unhideWhenUsed/>
    <w:qFormat/>
    <w:tblPr>
      <w:tblCellMar>
        <w:left w:w="0" w:type="dxa"/>
        <w:top w:w="0" w:type="dxa"/>
        <w:right w:w="0" w:type="dxa"/>
        <w:bottom w:w="0" w:type="dxa"/>
      </w:tblCellMar>
    </w:tblPr>
  </w:style>
  <w:style w:type="paragraph" w:styleId="920" w:customStyle="1">
    <w:name w:val="Table Text"/>
    <w:basedOn w:val="701"/>
    <w:uiPriority w:val="0"/>
    <w:semiHidden/>
    <w:qFormat/>
    <w:rPr>
      <w:rFonts w:ascii="Arial" w:hAnsi="Arial" w:eastAsia="Arial" w:cs="Arial"/>
      <w:sz w:val="21"/>
      <w:szCs w:val="21"/>
      <w:lang w:val="en-US" w:eastAsia="en-US" w:bidi="ar-SA"/>
    </w:rPr>
  </w:style>
  <w:style w:type="paragraph" w:styleId="921" w:customStyle="1">
    <w:name w:val="cgr_ar"/>
    <w:uiPriority w:val="0"/>
    <w:qFormat/>
    <w:pPr>
      <w:jc w:val="left"/>
      <w:spacing w:before="100" w:beforeAutospacing="1" w:after="100" w:afterAutospacing="1"/>
      <w:widowControl/>
    </w:pPr>
    <w:rPr>
      <w:rFonts w:hint="default" w:ascii="宋体" w:hAnsi="宋体" w:eastAsia="宋体" w:cs="宋体"/>
      <w:sz w:val="24"/>
      <w:szCs w:val="24"/>
      <w:lang w:val="en-US" w:eastAsia="zh-CN" w:bidi="ar-SA"/>
    </w:rPr>
  </w:style>
  <w:style w:type="paragraph" w:styleId="922" w:customStyle="1">
    <w:name w:val="*正文"/>
    <w:uiPriority w:val="99"/>
    <w:qFormat/>
    <w:pPr>
      <w:ind w:firstLine="482"/>
      <w:jc w:val="both"/>
      <w:spacing w:line="360" w:lineRule="auto"/>
      <w:widowControl w:val="off"/>
    </w:pPr>
    <w:rPr>
      <w:rFonts w:hint="default" w:ascii="Times New Roman" w:hAnsi="Times New Roman" w:eastAsia="仿宋_GB2312" w:cs="Times New Roman"/>
      <w:sz w:val="28"/>
      <w:szCs w:val="24"/>
      <w:lang w:val="en-US" w:eastAsia="zh-CN" w:bidi="ar-SA"/>
    </w:rPr>
  </w:style>
  <w:style w:type="paragraph" w:styleId="923" w:customStyle="1">
    <w:name w:val="标题 41"/>
    <w:next w:val="701"/>
    <w:uiPriority w:val="0"/>
    <w:qFormat/>
    <w:pPr>
      <w:jc w:val="both"/>
      <w:keepLines/>
      <w:keepNext/>
      <w:spacing w:before="280" w:after="290" w:line="376" w:lineRule="auto"/>
      <w:widowControl w:val="off"/>
      <w:outlineLvl w:val="3"/>
    </w:pPr>
    <w:rPr>
      <w:rFonts w:ascii="Arial" w:hAnsi="Arial" w:eastAsia="黑体" w:cs="Times New Roman"/>
      <w:b/>
      <w:bCs/>
      <w:sz w:val="28"/>
      <w:szCs w:val="28"/>
      <w:lang w:val="en-US" w:eastAsia="zh-CN" w:bidi="ar-SA"/>
    </w:rPr>
  </w:style>
  <w:style w:type="numbering" w:styleId="9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8090eba4-e98f-4f16-806c-e86927a86886</errorID>
      <errorWord>2026年09月</errorWord>
      <group>L1_Knowledge</group>
      <groupName>知识性问题</groupName>
      <ability>L2_Time</ability>
      <abilityName>日期时间</abilityName>
      <candidateList>
        <item>2026年9月</item>
      </candidateList>
      <explain>根据日常书写习惯，月份一般会省略前导零。</explain>
      <paraID>704E1434</paraID>
      <start>0</start>
      <end>8</end>
      <status>unmodified</status>
      <modifiedWord/>
      <trackRevisions>false</trackRevisions>
    </reviewItem>
    <reviewItem>
      <errorID>c2032bf5-055d-45a0-8c00-cf54a1150f44</errorID>
      <errorWord>;</errorWord>
      <group>L1_Format</group>
      <groupName>格式问题</groupName>
      <ability>L2_HalfPunc_CN</ability>
      <abilityName>全半角问题</abilityName>
      <candidateList>
        <item>；</item>
      </candidateList>
      <explain>文本全半角错误。</explain>
      <paraID>5B7D314F</paraID>
      <start>16</start>
      <end>17</end>
      <status>unmodified</status>
      <modifiedWord/>
      <trackRevisions>false</trackRevisions>
    </reviewItem>
    <reviewItem>
      <errorID>28a12158-c638-4b81-a268-4ffe1e12b88d</errorID>
      <errorWord>;</errorWord>
      <group>L1_Format</group>
      <groupName>格式问题</groupName>
      <ability>L2_HalfPunc_CN</ability>
      <abilityName>全半角问题</abilityName>
      <candidateList>
        <item>；</item>
      </candidateList>
      <explain>文本全半角错误。</explain>
      <paraID>673B69B8</paraID>
      <start>22</start>
      <end>23</end>
      <status>unmodified</status>
      <modifiedWord/>
      <trackRevisions>false</trackRevisions>
    </reviewItem>
    <reviewItem>
      <errorID>1c7adc40-3091-4c2a-9161-aaa3aaab3d66</errorID>
      <errorWord>;</errorWord>
      <group>L1_Format</group>
      <groupName>格式问题</groupName>
      <ability>L2_HalfPunc_CN</ability>
      <abilityName>全半角问题</abilityName>
      <candidateList>
        <item>；</item>
      </candidateList>
      <explain>文本全半角错误。</explain>
      <paraID>29048CFE</paraID>
      <start>22</start>
      <end>23</end>
      <status>unmodified</status>
      <modifiedWord/>
      <trackRevisions>false</trackRevisions>
    </reviewItem>
    <reviewItem>
      <errorID>f358d353-feaa-495e-b2f9-e4136f42b1cb</errorID>
      <errorWord>;</errorWord>
      <group>L1_Format</group>
      <groupName>格式问题</groupName>
      <ability>L2_HalfPunc_CN</ability>
      <abilityName>全半角问题</abilityName>
      <candidateList>
        <item>；</item>
      </candidateList>
      <explain>文本全半角错误。</explain>
      <paraID>271ED345</paraID>
      <start>22</start>
      <end>23</end>
      <status>unmodified</status>
      <modifiedWord/>
      <trackRevisions>false</trackRevisions>
    </reviewItem>
    <reviewItem>
      <errorID>dbbeca6b-6eef-4c88-841d-bf8365b5614b</errorID>
      <errorWord>;</errorWord>
      <group>L1_Format</group>
      <groupName>格式问题</groupName>
      <ability>L2_HalfPunc_CN</ability>
      <abilityName>全半角问题</abilityName>
      <candidateList>
        <item>；</item>
      </candidateList>
      <explain>文本全半角错误。</explain>
      <paraID>69F86B25</paraID>
      <start>30</start>
      <end>31</end>
      <status>unmodified</status>
      <modifiedWord/>
      <trackRevisions>false</trackRevisions>
    </reviewItem>
    <reviewItem>
      <errorID>824d4be1-837c-4b70-84ed-5ee8401f0274</errorID>
      <errorWord>:</errorWord>
      <group>L1_Format</group>
      <groupName>格式问题</groupName>
      <ability>L2_HalfPunc_CN</ability>
      <abilityName>全半角问题</abilityName>
      <candidateList>
        <item>：</item>
      </candidateList>
      <explain>文本全半角错误。</explain>
      <paraID>60F18C37</paraID>
      <start>2</start>
      <end>3</end>
      <status>unmodified</status>
      <modifiedWord/>
      <trackRevisions>false</trackRevisions>
    </reviewItem>
    <reviewItem>
      <errorID>debe4d32-decc-4125-9a27-3509518696a7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6524C45C</paraID>
      <start>53</start>
      <end>54</end>
      <status>unmodified</status>
      <modifiedWord/>
      <trackRevisions>false</trackRevisions>
    </reviewItem>
    <reviewItem>
      <errorID>d7b840c2-7387-45e2-8d84-316d337d6e9a</errorID>
      <errorWord>小组在</errorWord>
      <group>L1_Word</group>
      <groupName>字词问题</groupName>
      <ability>L2_Typo</ability>
      <abilityName>字词错误</abilityName>
      <candidateList>
        <item>小组</item>
      </candidateList>
      <explain/>
      <paraID>5863574D</paraID>
      <start>33</start>
      <end>35</end>
      <status>modified</status>
      <modifiedWord>小组</modifiedWord>
      <trackRevisions>false</trackRevisions>
    </reviewItem>
    <reviewItem>
      <errorID>edd3a5aa-1e8c-44ae-b24e-b29d334c9734</errorID>
      <errorWord>查</errorWord>
      <group>L1_Word</group>
      <groupName>字词问题</groupName>
      <ability>L2_Typo</ability>
      <abilityName>字词错误</abilityName>
      <candidateList>
        <item>查中</item>
      </candidateList>
      <explain/>
      <paraID>5863574D</paraID>
      <start>36</start>
      <end>38</end>
      <status>modified</status>
      <modifiedWord>查中</modifiedWord>
      <trackRevisions>false</trackRevisions>
    </reviewItem>
    <reviewItem>
      <errorID>9c38ecec-45bd-4ec5-90c6-fac085f09f19</errorID>
      <errorWord>&lt;</errorWord>
      <group>L1_Format</group>
      <groupName>格式问题</groupName>
      <ability>L2_HalfPunc_CN</ability>
      <abilityName>全半角问题</abilityName>
      <candidateList>
        <item>〈</item>
      </candidateList>
      <explain>文本全半角错误。</explain>
      <paraID>1D34AB99</paraID>
      <start>42</start>
      <end>43</end>
      <status>unmodified</status>
      <modifiedWord/>
      <trackRevisions>false</trackRevisions>
    </reviewItem>
    <reviewItem>
      <errorID>6637a8f4-208c-410b-a41c-8c7816c43e6e</errorID>
      <errorWord>&lt;</errorWord>
      <group>L1_Format</group>
      <groupName>格式问题</groupName>
      <ability>L2_HalfPunc_CN</ability>
      <abilityName>全半角问题</abilityName>
      <candidateList>
        <item>〈</item>
      </candidateList>
      <explain>文本全半角错误。</explain>
      <paraID>688B0E60</paraID>
      <start>41</start>
      <end>42</end>
      <status>unmodified</status>
      <modifiedWord/>
      <trackRevisions>false</trackRevisions>
    </reviewItem>
    <reviewItem>
      <errorID>4268618c-afc2-40fa-97fc-fbd841e2db06</errorID>
      <errorWord>&lt;</errorWord>
      <group>L1_Format</group>
      <groupName>格式问题</groupName>
      <ability>L2_HalfPunc_CN</ability>
      <abilityName>全半角问题</abilityName>
      <candidateList>
        <item>〈</item>
      </candidateList>
      <explain>文本全半角错误。</explain>
      <paraID>63DBAAE5</paraID>
      <start>30</start>
      <end>31</end>
      <status>unmodified</status>
      <modifiedWord/>
      <trackRevisions>false</trackRevisions>
    </reviewItem>
    <reviewItem>
      <errorID>80463a4f-9995-456e-bb13-00fc16a577a8</errorID>
      <errorWord>（</errorWord>
      <group>L1_Punc</group>
      <groupName>标点问题</groupName>
      <ability>L2_Punc_CN</ability>
      <abilityName>标点符号问题</abilityName>
      <candidateList/>
      <explain>同一形式括号套用。</explain>
      <paraID> 8A2DE44</paraID>
      <start>54</start>
      <end>55</end>
      <status>unmodified</status>
      <modifiedWord/>
      <trackRevisions>false</trackRevisions>
    </reviewItem>
    <reviewItem>
      <errorID>1a7ebb0f-5e7b-4539-9abd-e18f6021ecab</errorID>
      <errorWord>）</errorWord>
      <group>L1_Punc</group>
      <groupName>标点问题</groupName>
      <ability>L2_Punc_CN</ability>
      <abilityName>标点符号问题</abilityName>
      <candidateList/>
      <explain>同一形式括号套用。</explain>
      <paraID> 8A2DE44</paraID>
      <start>59</start>
      <end>60</end>
      <status>unmodified</status>
      <modifiedWord/>
      <trackRevisions>false</trackRevisions>
    </reviewItem>
    <reviewItem>
      <errorID>0de82730-6a82-4c4f-96a5-aebde27d3568</errorID>
      <errorWord>似</errorWord>
      <group>L1_Word</group>
      <groupName>字词问题</groupName>
      <ability>L2_Typo</ability>
      <abilityName>字词错误</abilityName>
      <candidateList>
        <item>似制</item>
      </candidateList>
      <explain/>
      <paraID>4E27FFF5</paraID>
      <start>459</start>
      <end>461</end>
      <status>modified</status>
      <modifiedWord>似制</modifiedWord>
      <trackRevisions>false</trackRevisions>
    </reviewItem>
    <reviewItem>
      <errorID>ca5fdf4e-92ba-4bbc-84cb-f7529d626bd9</errorID>
      <errorWord>,</errorWord>
      <group>L1_Format</group>
      <groupName>格式问题</groupName>
      <ability>L2_HalfPunc_CN</ability>
      <abilityName>全半角问题</abilityName>
      <candidateList>
        <item>，</item>
      </candidateList>
      <explain>文本全半角错误。</explain>
      <paraID>6D1EDA58</paraID>
      <start>21</start>
      <end>22</end>
      <status>unmodified</status>
      <modifiedWord/>
      <trackRevisions>false</trackRevisions>
    </reviewItem>
    <reviewItem>
      <errorID>0235e3ea-1f9f-46be-a197-77128866a4e9</errorID>
      <errorWord>,</errorWord>
      <group>L1_Format</group>
      <groupName>格式问题</groupName>
      <ability>L2_HalfPunc_CN</ability>
      <abilityName>全半角问题</abilityName>
      <candidateList>
        <item>，</item>
      </candidateList>
      <explain>文本全半角错误。</explain>
      <paraID>1BA45E05</paraID>
      <start>11</start>
      <end>12</end>
      <status>unmodified</status>
      <modifiedWord/>
      <trackRevisions>false</trackRevisions>
    </reviewItem>
    <reviewItem>
      <errorID>c584d797-5da3-4db1-94b5-cb638153d083</errorID>
      <errorWord>,</errorWord>
      <group>L1_Format</group>
      <groupName>格式问题</groupName>
      <ability>L2_HalfPunc_CN</ability>
      <abilityName>全半角问题</abilityName>
      <candidateList>
        <item>，</item>
      </candidateList>
      <explain>文本全半角错误。</explain>
      <paraID>6AB42F0F</paraID>
      <start>11</start>
      <end>12</end>
      <status>unmodified</status>
      <modifiedWord/>
      <trackRevisions>false</trackRevisions>
    </reviewItem>
    <reviewItem>
      <errorID>091d1d4b-9ca9-4cd2-84ee-ba4261cfebb5</errorID>
      <errorWord>:</errorWord>
      <group>L1_Format</group>
      <groupName>格式问题</groupName>
      <ability>L2_HalfPunc_CN</ability>
      <abilityName>全半角问题</abilityName>
      <candidateList>
        <item>：</item>
      </candidateList>
      <explain>文本全半角错误。</explain>
      <paraID>2FA51322</paraID>
      <start>6</start>
      <end>7</end>
      <status>unmodified</status>
      <modifiedWord/>
      <trackRevisions>false</trackRevisions>
    </reviewItem>
    <reviewItem>
      <errorID>d2b777b1-4c1a-4e2c-8bc4-809b9a1d3158</errorID>
      <errorWord>:</errorWord>
      <group>L1_Format</group>
      <groupName>格式问题</groupName>
      <ability>L2_HalfPunc_CN</ability>
      <abilityName>全半角问题</abilityName>
      <candidateList>
        <item>：</item>
      </candidateList>
      <explain>文本全半角错误。</explain>
      <paraID>55C7D4AA</paraID>
      <start>6</start>
      <end>7</end>
      <status>unmodified</status>
      <modifiedWord/>
      <trackRevisions>false</trackRevisions>
    </reviewItem>
    <reviewItem>
      <errorID>7608bbcc-e00c-4012-bb99-ff0dc02bd4ef</errorID>
      <errorWord>,</errorWord>
      <group>L1_Format</group>
      <groupName>格式问题</groupName>
      <ability>L2_HalfPunc_CN</ability>
      <abilityName>全半角问题</abilityName>
      <candidateList>
        <item>，</item>
      </candidateList>
      <explain>文本全半角错误。</explain>
      <paraID>1A4B4764</paraID>
      <start>7</start>
      <end>8</end>
      <status>unmodified</status>
      <modifiedWord/>
      <trackRevisions>false</trackRevisions>
    </reviewItem>
    <reviewItem>
      <errorID>baf7aa90-4216-47b5-a5c6-f13c6226cec8</errorID>
      <errorWord>,</errorWord>
      <group>L1_Format</group>
      <groupName>格式问题</groupName>
      <ability>L2_HalfPunc_CN</ability>
      <abilityName>全半角问题</abilityName>
      <candidateList>
        <item>，</item>
      </candidateList>
      <explain>文本全半角错误。</explain>
      <paraID>27D60106</paraID>
      <start>12</start>
      <end>13</end>
      <status>unmodified</status>
      <modifiedWord/>
      <trackRevisions>false</trackRevisions>
    </reviewItem>
    <reviewItem>
      <errorID>5af65aa8-8c2a-4997-88e0-8a4a94a49fb1</errorID>
      <errorWord>-</errorWord>
      <group>L1_Format</group>
      <groupName>格式问题</groupName>
      <ability>L2_HalfPunc_CN</ability>
      <abilityName>全半角问题</abilityName>
      <candidateList>
        <item>－</item>
      </candidateList>
      <explain>文本全半角错误。</explain>
      <paraID> 2CC659C</paraID>
      <start>67</start>
      <end>68</end>
      <status>unmodified</status>
      <modifiedWord/>
      <trackRevisions>false</trackRevisions>
    </reviewItem>
    <reviewItem>
      <errorID>d7dee822-f33e-46fd-b873-c18338c3d7e1</errorID>
      <errorWord>-</errorWord>
      <group>L1_Format</group>
      <groupName>格式问题</groupName>
      <ability>L2_HalfPunc_CN</ability>
      <abilityName>全半角问题</abilityName>
      <candidateList>
        <item>－</item>
      </candidateList>
      <explain>文本全半角错误。</explain>
      <paraID> 2CC659C</paraID>
      <start>75</start>
      <end>76</end>
      <status>unmodified</status>
      <modifiedWord/>
      <trackRevisions>false</trackRevisions>
    </reviewItem>
    <reviewItem>
      <errorID>06f744e4-25ed-476a-b0d4-33b9520a76db</errorID>
      <errorWord>（</errorWord>
      <group>L1_Punc</group>
      <groupName>标点问题</groupName>
      <ability>L2_Punc_CN</ability>
      <abilityName>标点符号问题</abilityName>
      <candidateList/>
      <explain>同一形式括号套用。</explain>
      <paraID>1D963C4C</paraID>
      <start>112</start>
      <end>113</end>
      <status>unmodified</status>
      <modifiedWord/>
      <trackRevisions>false</trackRevisions>
    </reviewItem>
    <reviewItem>
      <errorID>ff977d69-662c-40af-81a5-3899811eefba</errorID>
      <errorWord>）</errorWord>
      <group>L1_Punc</group>
      <groupName>标点问题</groupName>
      <ability>L2_Punc_CN</ability>
      <abilityName>标点符号问题</abilityName>
      <candidateList/>
      <explain>同一形式括号套用。</explain>
      <paraID>1D963C4C</paraID>
      <start>114</start>
      <end>115</end>
      <status>unmodified</status>
      <modifiedWord/>
      <trackRevisions>false</trackRevisions>
    </reviewItem>
    <reviewItem>
      <errorID>8a5cbfbd-9d92-4660-9ec2-09159310254e</errorID>
      <errorWord>~</errorWord>
      <group>L1_Format</group>
      <groupName>格式问题</groupName>
      <ability>L2_HalfPunc_CN</ability>
      <abilityName>全半角问题</abilityName>
      <candidateList>
        <item>～</item>
      </candidateList>
      <explain>文本全半角错误。</explain>
      <paraID>1D963C4C</paraID>
      <start>132</start>
      <end>133</end>
      <status>unmodified</status>
      <modifiedWord/>
      <trackRevisions>false</trackRevisions>
    </reviewItem>
    <reviewItem>
      <errorID>ec17e5a2-81c0-465e-a685-ed69b018ca1f</errorID>
      <errorWord>（</errorWord>
      <group>L1_Punc</group>
      <groupName>标点问题</groupName>
      <ability>L2_Punc_CN</ability>
      <abilityName>标点符号问题</abilityName>
      <candidateList/>
      <explain>同一形式括号套用。</explain>
      <paraID>1D963C4C</paraID>
      <start>139</start>
      <end>140</end>
      <status>unmodified</status>
      <modifiedWord/>
      <trackRevisions>false</trackRevisions>
    </reviewItem>
    <reviewItem>
      <errorID>b978565e-543b-4343-881f-31b01901d511</errorID>
      <errorWord>）</errorWord>
      <group>L1_Punc</group>
      <groupName>标点问题</groupName>
      <ability>L2_Punc_CN</ability>
      <abilityName>标点符号问题</abilityName>
      <candidateList/>
      <explain>同一形式括号套用。</explain>
      <paraID>1D963C4C</paraID>
      <start>141</start>
      <end>142</end>
      <status>unmodified</status>
      <modifiedWord/>
      <trackRevisions>false</trackRevisions>
    </reviewItem>
    <reviewItem>
      <errorID>2a012cae-656f-4f67-a5bd-58059b31cb05</errorID>
      <errorWord>~</errorWord>
      <group>L1_Format</group>
      <groupName>格式问题</groupName>
      <ability>L2_HalfPunc_CN</ability>
      <abilityName>全半角问题</abilityName>
      <candidateList>
        <item>～</item>
      </candidateList>
      <explain>文本全半角错误。</explain>
      <paraID>1D963C4C</paraID>
      <start>158</start>
      <end>159</end>
      <status>unmodified</status>
      <modifiedWord/>
      <trackRevisions>false</trackRevisions>
    </reviewItem>
    <reviewItem>
      <errorID>261daaa6-3bfe-4fe4-a4b9-ab0d369904de</errorID>
      <errorWord>（</errorWord>
      <group>L1_Punc</group>
      <groupName>标点问题</groupName>
      <ability>L2_Punc_CN</ability>
      <abilityName>标点符号问题</abilityName>
      <candidateList/>
      <explain>同一形式括号套用。</explain>
      <paraID>1D963C4C</paraID>
      <start>166</start>
      <end>167</end>
      <status>unmodified</status>
      <modifiedWord/>
      <trackRevisions>false</trackRevisions>
    </reviewItem>
    <reviewItem>
      <errorID>77cf2394-2785-495e-a11d-7b2e99081bca</errorID>
      <errorWord>）</errorWord>
      <group>L1_Punc</group>
      <groupName>标点问题</groupName>
      <ability>L2_Punc_CN</ability>
      <abilityName>标点符号问题</abilityName>
      <candidateList/>
      <explain>同一形式括号套用。</explain>
      <paraID>1D963C4C</paraID>
      <start>168</start>
      <end>169</end>
      <status>unmodified</status>
      <modifiedWord/>
      <trackRevisions>false</trackRevisions>
    </reviewItem>
    <reviewItem>
      <errorID>db48f5c1-5963-4771-bde4-df52cafda64f</errorID>
      <errorWord>,</errorWord>
      <group>L1_Format</group>
      <groupName>格式问题</groupName>
      <ability>L2_HalfPunc_CN</ability>
      <abilityName>全半角问题</abilityName>
      <candidateList>
        <item>，</item>
      </candidateList>
      <explain>文本全半角错误。</explain>
      <paraID>1D963C4C</paraID>
      <start>171</start>
      <end>172</end>
      <status>unmodified</status>
      <modifiedWord/>
      <trackRevisions>false</trackRevisions>
    </reviewItem>
    <reviewItem>
      <errorID>9f538178-a0df-4e00-bf0e-94df4638c17f</errorID>
      <errorWord>~</errorWord>
      <group>L1_Format</group>
      <groupName>格式问题</groupName>
      <ability>L2_HalfPunc_CN</ability>
      <abilityName>全半角问题</abilityName>
      <candidateList>
        <item>～</item>
      </candidateList>
      <explain>文本全半角错误。</explain>
      <paraID>1D963C4C</paraID>
      <start>186</start>
      <end>187</end>
      <status>unmodified</status>
      <modifiedWord/>
      <trackRevisions>false</trackRevisions>
    </reviewItem>
    <reviewItem>
      <errorID>8bb9da74-fec2-4721-a974-c40bb670c3e9</errorID>
      <errorWord>（</errorWord>
      <group>L1_Punc</group>
      <groupName>标点问题</groupName>
      <ability>L2_Punc_CN</ability>
      <abilityName>标点符号问题</abilityName>
      <candidateList/>
      <explain>同一形式括号套用。</explain>
      <paraID>1D963C4C</paraID>
      <start>194</start>
      <end>195</end>
      <status>unmodified</status>
      <modifiedWord/>
      <trackRevisions>false</trackRevisions>
    </reviewItem>
    <reviewItem>
      <errorID>f7387635-2859-4616-af38-8d47445debcd</errorID>
      <errorWord>）</errorWord>
      <group>L1_Punc</group>
      <groupName>标点问题</groupName>
      <ability>L2_Punc_CN</ability>
      <abilityName>标点符号问题</abilityName>
      <candidateList/>
      <explain>同一形式括号套用。</explain>
      <paraID>1D963C4C</paraID>
      <start>196</start>
      <end>197</end>
      <status>unmodified</status>
      <modifiedWord/>
      <trackRevisions>false</trackRevisions>
    </reviewItem>
    <reviewItem>
      <errorID>6737f62a-a41c-4fa0-8ae7-01f3f75c62d5</errorID>
      <errorWord>,</errorWord>
      <group>L1_Format</group>
      <groupName>格式问题</groupName>
      <ability>L2_HalfPunc_CN</ability>
      <abilityName>全半角问题</abilityName>
      <candidateList>
        <item>，</item>
      </candidateList>
      <explain>文本全半角错误。</explain>
      <paraID>1D963C4C</paraID>
      <start>199</start>
      <end>200</end>
      <status>unmodified</status>
      <modifiedWord/>
      <trackRevisions>false</trackRevisions>
    </reviewItem>
    <reviewItem>
      <errorID>0b4ad5b3-af4a-439d-9654-fde3f0583ab8</errorID>
      <errorWord>~</errorWord>
      <group>L1_Format</group>
      <groupName>格式问题</groupName>
      <ability>L2_HalfPunc_CN</ability>
      <abilityName>全半角问题</abilityName>
      <candidateList>
        <item>～</item>
      </candidateList>
      <explain>文本全半角错误。</explain>
      <paraID>1D963C4C</paraID>
      <start>214</start>
      <end>215</end>
      <status>unmodified</status>
      <modifiedWord/>
      <trackRevisions>false</trackRevisions>
    </reviewItem>
    <reviewItem>
      <errorID>f3ad5824-0fc2-45e1-8a4e-fd45770e72cb</errorID>
      <errorWord>（</errorWord>
      <group>L1_Punc</group>
      <groupName>标点问题</groupName>
      <ability>L2_Punc_CN</ability>
      <abilityName>标点符号问题</abilityName>
      <candidateList/>
      <explain>同一形式括号套用。</explain>
      <paraID>1D963C4C</paraID>
      <start>218</start>
      <end>219</end>
      <status>unmodified</status>
      <modifiedWord/>
      <trackRevisions>false</trackRevisions>
    </reviewItem>
    <reviewItem>
      <errorID>f0892181-43d1-4ee8-9713-b3e654311a4f</errorID>
      <errorWord>）</errorWord>
      <group>L1_Punc</group>
      <groupName>标点问题</groupName>
      <ability>L2_Punc_CN</ability>
      <abilityName>标点符号问题</abilityName>
      <candidateList/>
      <explain>同一形式括号套用。</explain>
      <paraID>1D963C4C</paraID>
      <start>220</start>
      <end>221</end>
      <status>unmodified</status>
      <modifiedWord/>
      <trackRevisions>false</trackRevisions>
    </reviewItem>
    <reviewItem>
      <errorID>52c1ee03-527e-4c5a-93b2-a7688243ea97</errorID>
      <errorWord>,</errorWord>
      <group>L1_Format</group>
      <groupName>格式问题</groupName>
      <ability>L2_HalfPunc_CN</ability>
      <abilityName>全半角问题</abilityName>
      <candidateList>
        <item>，</item>
      </candidateList>
      <explain>文本全半角错误。</explain>
      <paraID>1D963C4C</paraID>
      <start>223</start>
      <end>224</end>
      <status>unmodified</status>
      <modifiedWord/>
      <trackRevisions>false</trackRevisions>
    </reviewItem>
    <reviewItem>
      <errorID>5cbd60c2-857e-4ea0-ae79-6d3044521f5d</errorID>
      <errorWord>~</errorWord>
      <group>L1_Format</group>
      <groupName>格式问题</groupName>
      <ability>L2_HalfPunc_CN</ability>
      <abilityName>全半角问题</abilityName>
      <candidateList>
        <item>～</item>
      </candidateList>
      <explain>文本全半角错误。</explain>
      <paraID>1D963C4C</paraID>
      <start>236</start>
      <end>237</end>
      <status>unmodified</status>
      <modifiedWord/>
      <trackRevisions>false</trackRevisions>
    </reviewItem>
    <reviewItem>
      <errorID>81a58a62-5190-4e36-a819-fd899ed896ad</errorID>
      <errorWord>（</errorWord>
      <group>L1_Punc</group>
      <groupName>标点问题</groupName>
      <ability>L2_Punc_CN</ability>
      <abilityName>标点符号问题</abilityName>
      <candidateList/>
      <explain>同一形式括号套用。</explain>
      <paraID>1D963C4C</paraID>
      <start>241</start>
      <end>242</end>
      <status>unmodified</status>
      <modifiedWord/>
      <trackRevisions>false</trackRevisions>
    </reviewItem>
    <reviewItem>
      <errorID>137f97ea-ac18-4b13-9e4d-8b5340176346</errorID>
      <errorWord>）</errorWord>
      <group>L1_Punc</group>
      <groupName>标点问题</groupName>
      <ability>L2_Punc_CN</ability>
      <abilityName>标点符号问题</abilityName>
      <candidateList/>
      <explain>同一形式括号套用。</explain>
      <paraID>1D963C4C</paraID>
      <start>243</start>
      <end>244</end>
      <status>unmodified</status>
      <modifiedWord/>
      <trackRevisions>false</trackRevisions>
    </reviewItem>
    <reviewItem>
      <errorID>2b712b76-a43f-41f7-8ac7-d240c0d2f669</errorID>
      <errorWord>,</errorWord>
      <group>L1_Format</group>
      <groupName>格式问题</groupName>
      <ability>L2_HalfPunc_CN</ability>
      <abilityName>全半角问题</abilityName>
      <candidateList>
        <item>，</item>
      </candidateList>
      <explain>文本全半角错误。</explain>
      <paraID>1D963C4C</paraID>
      <start>246</start>
      <end>247</end>
      <status>unmodified</status>
      <modifiedWord/>
      <trackRevisions>false</trackRevisions>
    </reviewItem>
    <reviewItem>
      <errorID>db282d09-6324-4a4d-88dc-dbbd5d31f16d</errorID>
      <errorWord>~</errorWord>
      <group>L1_Format</group>
      <groupName>格式问题</groupName>
      <ability>L2_HalfPunc_CN</ability>
      <abilityName>全半角问题</abilityName>
      <candidateList>
        <item>～</item>
      </candidateList>
      <explain>文本全半角错误。</explain>
      <paraID>1D963C4C</paraID>
      <start>260</start>
      <end>261</end>
      <status>unmodified</status>
      <modifiedWord/>
      <trackRevisions>false</trackRevisions>
    </reviewItem>
    <reviewItem>
      <errorID>19ab7af2-2045-4cc6-88d6-97faf7ba51cb</errorID>
      <errorWord>（</errorWord>
      <group>L1_Punc</group>
      <groupName>标点问题</groupName>
      <ability>L2_Punc_CN</ability>
      <abilityName>标点符号问题</abilityName>
      <candidateList/>
      <explain>同一形式括号套用。</explain>
      <paraID>1D963C4C</paraID>
      <start>265</start>
      <end>266</end>
      <status>unmodified</status>
      <modifiedWord/>
      <trackRevisions>false</trackRevisions>
    </reviewItem>
    <reviewItem>
      <errorID>79525df6-80ab-41a0-a841-c9011fc036dd</errorID>
      <errorWord>）</errorWord>
      <group>L1_Punc</group>
      <groupName>标点问题</groupName>
      <ability>L2_Punc_CN</ability>
      <abilityName>标点符号问题</abilityName>
      <candidateList/>
      <explain>同一形式括号套用。</explain>
      <paraID>1D963C4C</paraID>
      <start>267</start>
      <end>268</end>
      <status>unmodified</status>
      <modifiedWord/>
      <trackRevisions>false</trackRevisions>
    </reviewItem>
    <reviewItem>
      <errorID>1d543c82-0958-4ec9-89c6-48f135670a61</errorID>
      <errorWord>,</errorWord>
      <group>L1_Format</group>
      <groupName>格式问题</groupName>
      <ability>L2_HalfPunc_CN</ability>
      <abilityName>全半角问题</abilityName>
      <candidateList>
        <item>，</item>
      </candidateList>
      <explain>文本全半角错误。</explain>
      <paraID>1D963C4C</paraID>
      <start>270</start>
      <end>271</end>
      <status>unmodified</status>
      <modifiedWord/>
      <trackRevisions>false</trackRevisions>
    </reviewItem>
    <reviewItem>
      <errorID>9767fcc6-5dd2-4202-8661-5b7b782fa6e1</errorID>
      <errorWord>仟</errorWord>
      <group>L1_Word</group>
      <groupName>字词问题</groupName>
      <ability>L2_Typo</ability>
      <abilityName>字词错误</abilityName>
      <candidateList>
        <item>仟元</item>
      </candidateList>
      <explain/>
      <paraID>1D963C4C</paraID>
      <start>310</start>
      <end>312</end>
      <status>modified</status>
      <modifiedWord>仟元</modifiedWord>
      <trackRevisions>false</trackRevisions>
    </reviewItem>
    <reviewItem>
      <errorID>95515ba6-e8b9-4721-b880-2281ccea47be</errorID>
      <errorWord>:</errorWord>
      <group>L1_Format</group>
      <groupName>格式问题</groupName>
      <ability>L2_HalfPunc_CN</ability>
      <abilityName>全半角问题</abilityName>
      <candidateList>
        <item>：</item>
      </candidateList>
      <explain>文本全半角错误。</explain>
      <paraID> 858504C</paraID>
      <start>37</start>
      <end>38</end>
      <status>unmodified</status>
      <modifiedWord/>
      <trackRevisions>false</trackRevisions>
    </reviewItem>
    <reviewItem>
      <errorID>17f7acdb-94b5-40a7-a4a0-7ef3884eb0d3</errorID>
      <errorWord>;</errorWord>
      <group>L1_Format</group>
      <groupName>格式问题</groupName>
      <ability>L2_HalfPunc_CN</ability>
      <abilityName>全半角问题</abilityName>
      <candidateList>
        <item>；</item>
      </candidateList>
      <explain>文本全半角错误。</explain>
      <paraID> 858504C</paraID>
      <start>84</start>
      <end>85</end>
      <status>unmodified</status>
      <modifiedWord/>
      <trackRevisions>false</trackRevisions>
    </reviewItem>
    <reviewItem>
      <errorID>0fddc221-d906-40d6-a15f-4d1d5388f098</errorID>
      <errorWord>:</errorWord>
      <group>L1_Format</group>
      <groupName>格式问题</groupName>
      <ability>L2_HalfPunc_CN</ability>
      <abilityName>全半角问题</abilityName>
      <candidateList>
        <item>：</item>
      </candidateList>
      <explain>文本全半角错误。</explain>
      <paraID>6C484641</paraID>
      <start>6</start>
      <end>7</end>
      <status>unmodified</status>
      <modifiedWord/>
      <trackRevisions>false</trackRevisions>
    </reviewItem>
    <reviewItem>
      <errorID>7c8952a4-2d9f-455c-9a81-2e201de5075b</errorID>
      <errorWord>KW</errorWord>
      <group>L1_Word</group>
      <groupName>字词问题</groupName>
      <ability>L2_Typo</ability>
      <abilityName>字词错误</abilityName>
      <candidateList>
        <item>kW</item>
      </candidateList>
      <explain/>
      <paraID>1032D1E0</paraID>
      <start>3</start>
      <end>5</end>
      <status>unmodified</status>
      <modifiedWord/>
      <trackRevisions>false</trackRevisions>
    </reviewItem>
    <reviewItem>
      <errorID>1c556d9c-d8dc-4690-8765-2ab6cf72b467</errorID>
      <errorWord>增</errorWord>
      <group>L1_Word</group>
      <groupName>字词问题</groupName>
      <ability>L2_Typo</ability>
      <abilityName>字词错误</abilityName>
      <candidateList>
        <item>增加</item>
      </candidateList>
      <explain/>
      <paraID>74BCC1ED</paraID>
      <start>35</start>
      <end>36</end>
      <status>unmodified</status>
      <modifiedWord/>
      <trackRevisions>false</trackRevisions>
    </reviewItem>
    <reviewItem>
      <errorID>fdb0b49f-a01d-4975-addd-fa2252b7e7a5</errorID>
      <errorWord>需</errorWord>
      <group>L1_Word</group>
      <groupName>字词问题</groupName>
      <ability>L2_Typo</ability>
      <abilityName>字词错误</abilityName>
      <candidateList>
        <item>须</item>
      </candidateList>
      <explain>存在发音相同字词的误用。</explain>
      <paraID>233FAE16</paraID>
      <start>215</start>
      <end>216</end>
      <status>unmodified</status>
      <modifiedWord/>
      <trackRevisions>false</trackRevisions>
    </reviewItem>
    <reviewItem>
      <errorID>a40e4fe2-89e1-40b5-bbd9-283f6ba1407e</errorID>
      <errorWord>:</errorWord>
      <group>L1_Format</group>
      <groupName>格式问题</groupName>
      <ability>L2_HalfPunc_CN</ability>
      <abilityName>全半角问题</abilityName>
      <candidateList>
        <item>：</item>
      </candidateList>
      <explain>文本全半角错误。</explain>
      <paraID>20E72AC8</paraID>
      <start>4</start>
      <end>5</end>
      <status>unmodified</status>
      <modifiedWord/>
      <trackRevisions>false</trackRevisions>
    </reviewItem>
    <reviewItem>
      <errorID>5d710dba-8777-44a7-b439-97899e3c1663</errorID>
      <errorWord>,</errorWord>
      <group>L1_Format</group>
      <groupName>格式问题</groupName>
      <ability>L2_HalfPunc_CN</ability>
      <abilityName>全半角问题</abilityName>
      <candidateList>
        <item>，</item>
      </candidateList>
      <explain>文本全半角错误。</explain>
      <paraID>6496A142</paraID>
      <start>11</start>
      <end>12</end>
      <status>unmodified</status>
      <modifiedWord/>
      <trackRevisions>false</trackRevisions>
    </reviewItem>
    <reviewItem>
      <errorID>22e9a632-f6e9-4a00-ac51-36506ef094ea</errorID>
      <errorWord>，</errorWord>
      <group>L1_Word</group>
      <groupName>字词问题</groupName>
      <ability>L2_Typo</ability>
      <abilityName>字词错误</abilityName>
      <candidateList>
        <item>，具</item>
      </candidateList>
      <explain/>
      <paraID> 93DB0B2</paraID>
      <start>16</start>
      <end>17</end>
      <status>unmodified</status>
      <modifiedWord/>
      <trackRevisions>false</trackRevisions>
    </reviewItem>
    <reviewItem>
      <errorID>4cd06645-2411-4cb5-b14c-e852f9cd3fca</errorID>
      <errorWord>档板</errorWord>
      <group>L1_Word</group>
      <groupName>字词问题</groupName>
      <ability>L2_Typo</ability>
      <abilityName>字词错误</abilityName>
      <candidateList>
        <item>挡板</item>
      </candidateList>
      <explain>存在发音相同字词的误用。</explain>
      <paraID>6269596E</paraID>
      <start>11</start>
      <end>13</end>
      <status>unmodified</status>
      <modifiedWord/>
      <trackRevisions>false</trackRevisions>
    </reviewItem>
    <reviewItem>
      <errorID>1051054c-bf69-439f-85d9-3f11f20a115b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235B7EEF</paraID>
      <start>5</start>
      <end>6</end>
      <status>unmodified</status>
      <modifiedWord/>
      <trackRevisions>false</trackRevisions>
    </reviewItem>
    <reviewItem>
      <errorID>e9ad8cf8-606c-4b02-933e-a16657a3189d</errorID>
      <errorWord>KW</errorWord>
      <group>L1_Word</group>
      <groupName>字词问题</groupName>
      <ability>L2_Typo</ability>
      <abilityName>字词错误</abilityName>
      <candidateList>
        <item>kW</item>
      </candidateList>
      <explain/>
      <paraID>6E221F6D</paraID>
      <start>3</start>
      <end>5</end>
      <status>unmodified</status>
      <modifiedWord/>
      <trackRevisions>false</trackRevisions>
    </reviewItem>
    <reviewItem>
      <errorID>1d3e012b-bcaa-47fd-b8c6-252441b0387b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6CF8B61</paraID>
      <start>0</start>
      <end>2</end>
      <status>modified</status>
      <modifiedWord>1.</modifiedWord>
      <trackRevisions>false</trackRevisions>
    </reviewItem>
    <reviewItem>
      <errorID>6004b117-f421-4191-8c69-caeac712cbe9</errorID>
      <errorWord>聚脂</errorWord>
      <group>L1_Word</group>
      <groupName>字词问题</groupName>
      <ability>L2_Typo</ability>
      <abilityName>字词错误</abilityName>
      <candidateList>
        <item>聚酯</item>
      </candidateList>
      <explain>存在发音相同字词的误用。</explain>
      <paraID> 6CF8B61</paraID>
      <start>90</start>
      <end>92</end>
      <status>unmodified</status>
      <modifiedWord/>
      <trackRevisions>false</trackRevisions>
    </reviewItem>
    <reviewItem>
      <errorID>910137df-8933-4a82-9167-c3fcaa1d5c57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499B62CE</paraID>
      <start>10</start>
      <end>11</end>
      <status>unmodified</status>
      <modifiedWord/>
      <trackRevisions>false</trackRevisions>
    </reviewItem>
    <reviewItem>
      <errorID>a0f44f80-6131-44cd-8a6f-69c086f35208</errorID>
      <errorWord>稻杆</errorWord>
      <group>L1_Knowledge</group>
      <groupName>知识性问题</groupName>
      <ability>L2_Knowledge</ability>
      <abilityName>其他知识</abilityName>
      <candidateList>
        <item>稻秆</item>
      </candidateList>
      <explain/>
      <paraID>499B62CE</paraID>
      <start>36</start>
      <end>38</end>
      <status>modified</status>
      <modifiedWord>稻秆</modifiedWord>
      <trackRevisions>false</trackRevisions>
    </reviewItem>
    <reviewItem>
      <errorID>cdca6e2a-b9c2-456a-9457-dbebe4a2c5c6</errorID>
      <errorWord>:</errorWord>
      <group>L1_Format</group>
      <groupName>格式问题</groupName>
      <ability>L2_HalfPunc_CN</ability>
      <abilityName>全半角问题</abilityName>
      <candidateList>
        <item>：</item>
      </candidateList>
      <explain>文本全半角错误。</explain>
      <paraID>13FB08C4</paraID>
      <start>4</start>
      <end>5</end>
      <status>unmodified</status>
      <modifiedWord/>
      <trackRevisions>false</trackRevisions>
    </reviewItem>
    <reviewItem>
      <errorID>fa345f95-0b55-4d70-ad9c-55fb73b06dcf</errorID>
      <errorWord>KW</errorWord>
      <group>L1_Word</group>
      <groupName>字词问题</groupName>
      <ability>L2_Typo</ability>
      <abilityName>字词错误</abilityName>
      <candidateList>
        <item>kW</item>
      </candidateList>
      <explain/>
      <paraID>5CC6F20E</paraID>
      <start>3</start>
      <end>5</end>
      <status>unmodified</status>
      <modifiedWord/>
      <trackRevisions>false</trackRevisions>
    </reviewItem>
    <reviewItem>
      <errorID>dd3cd118-c89a-4c5f-ab9a-c55793044172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33E66F54</paraID>
      <start>0</start>
      <end>2</end>
      <status>modified</status>
      <modifiedWord>1.</modifiedWord>
      <trackRevisions>false</trackRevisions>
    </reviewItem>
    <reviewItem>
      <errorID>609445cf-e658-4358-a073-5e68f19932aa</errorID>
      <errorWord>聚脂</errorWord>
      <group>L1_Word</group>
      <groupName>字词问题</groupName>
      <ability>L2_Typo</ability>
      <abilityName>字词错误</abilityName>
      <candidateList>
        <item>聚酯</item>
      </candidateList>
      <explain>存在发音相同字词的误用。</explain>
      <paraID>33E66F54</paraID>
      <start>90</start>
      <end>92</end>
      <status>unmodified</status>
      <modifiedWord/>
      <trackRevisions>false</trackRevisions>
    </reviewItem>
    <reviewItem>
      <errorID>1cf5f1a2-2060-4d63-bc9c-d60a2c81051d</errorID>
      <errorWord>KW</errorWord>
      <group>L1_Word</group>
      <groupName>字词问题</groupName>
      <ability>L2_Typo</ability>
      <abilityName>字词错误</abilityName>
      <candidateList>
        <item>kW</item>
      </candidateList>
      <explain/>
      <paraID>7314B31A</paraID>
      <start>3</start>
      <end>5</end>
      <status>unmodified</status>
      <modifiedWord/>
      <trackRevisions>false</trackRevisions>
    </reviewItem>
    <reviewItem>
      <errorID>f00939a1-ea59-4beb-ad01-6c98091296d7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1DBFBE5F</paraID>
      <start>0</start>
      <end>2</end>
      <status>modified</status>
      <modifiedWord>1.</modifiedWord>
      <trackRevisions>false</trackRevisions>
    </reviewItem>
    <reviewItem>
      <errorID>524b5e3e-d1ac-43a7-b7b7-2af152ec2993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64185734</paraID>
      <start>0</start>
      <end>2</end>
      <status>modified</status>
      <modifiedWord>1.</modifiedWord>
      <trackRevisions>false</trackRevisions>
    </reviewItem>
    <reviewItem>
      <errorID>fa295364-95d7-4b80-9cbc-610bba5954a0</errorID>
      <errorWord>配</errorWord>
      <group>L1_Word</group>
      <groupName>字词问题</groupName>
      <ability>L2_Typo</ability>
      <abilityName>字词错误</abilityName>
      <candidateList>
        <item>配备</item>
      </candidateList>
      <explain/>
      <paraID>64185734</paraID>
      <start>33</start>
      <end>34</end>
      <status>unmodified</status>
      <modifiedWord/>
      <trackRevisions>false</trackRevisions>
    </reviewItem>
    <reviewItem>
      <errorID>d0147828-ada1-4da8-8edd-c0eb15191de2</errorID>
      <errorWord>:</errorWord>
      <group>L1_Format</group>
      <groupName>格式问题</groupName>
      <ability>L2_HalfPunc_CN</ability>
      <abilityName>全半角问题</abilityName>
      <candidateList>
        <item>：</item>
      </candidateList>
      <explain>文本全半角错误。</explain>
      <paraID>214C216F</paraID>
      <start>4</start>
      <end>5</end>
      <status>unmodified</status>
      <modifiedWord/>
      <trackRevisions>false</trackRevisions>
    </reviewItem>
    <reviewItem>
      <errorID>af8b2a50-e5e4-4eaf-a935-94a5e97bf490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1345A4FA</paraID>
      <start>5</start>
      <end>6</end>
      <status>unmodified</status>
      <modifiedWord/>
      <trackRevisions>false</trackRevisions>
    </reviewItem>
    <reviewItem>
      <errorID>6a59df69-5fe5-443f-ac13-b8adfebb1797</errorID>
      <errorWord>KW</errorWord>
      <group>L1_Word</group>
      <groupName>字词问题</groupName>
      <ability>L2_Typo</ability>
      <abilityName>字词错误</abilityName>
      <candidateList>
        <item>kW</item>
      </candidateList>
      <explain/>
      <paraID> D8E962A</paraID>
      <start>3</start>
      <end>5</end>
      <status>unmodified</status>
      <modifiedWord/>
      <trackRevisions>false</trackRevisions>
    </reviewItem>
    <reviewItem>
      <errorID>3d46406b-ae00-4fc5-bcaf-621d657da5e0</errorID>
      <errorWord>Ｖ</errorWord>
      <group>L1_Format</group>
      <groupName>格式问题</groupName>
      <ability>L2_HalfPunc_CN</ability>
      <abilityName>全半角问题</abilityName>
      <candidateList>
        <item>V</item>
      </candidateList>
      <explain>文本全半角错误。</explain>
      <paraID>5AEDC074</paraID>
      <start>2</start>
      <end>3</end>
      <status>unmodified</status>
      <modifiedWord/>
      <trackRevisions>false</trackRevisions>
    </reviewItem>
    <reviewItem>
      <errorID>3f60df2e-4b27-4c84-bf4e-e4405e481b15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2EAFA1CB</paraID>
      <start>0</start>
      <end>2</end>
      <status>modified</status>
      <modifiedWord>1.</modifiedWord>
      <trackRevisions>false</trackRevisions>
    </reviewItem>
    <reviewItem>
      <errorID>d10e4252-2f16-466e-aae7-55a51c3eff73</errorID>
      <errorWord>:</errorWord>
      <group>L1_Format</group>
      <groupName>格式问题</groupName>
      <ability>L2_HalfPunc_CN</ability>
      <abilityName>全半角问题</abilityName>
      <candidateList>
        <item>：</item>
      </candidateList>
      <explain>文本全半角错误。</explain>
      <paraID>3CCA504C</paraID>
      <start>4</start>
      <end>5</end>
      <status>unmodified</status>
      <modifiedWord/>
      <trackRevisions>false</trackRevisions>
    </reviewItem>
    <reviewItem>
      <errorID>6fe8314e-6004-4c81-bd91-50b1cf511c63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610D1A70</paraID>
      <start>0</start>
      <end>2</end>
      <status>modified</status>
      <modifiedWord>1.</modifiedWord>
      <trackRevisions>false</trackRevisions>
    </reviewItem>
    <reviewItem>
      <errorID>7ab7a6e8-e72c-42e0-8e6e-1e8131a125f6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7AD33CAC</paraID>
      <start>0</start>
      <end>2</end>
      <status>modified</status>
      <modifiedWord>2.</modifiedWord>
      <trackRevisions>false</trackRevisions>
    </reviewItem>
    <reviewItem>
      <errorID>d9e619c9-5a4f-4f0d-a4ef-80a9ae0b4c37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1E15F03F</paraID>
      <start>0</start>
      <end>2</end>
      <status>modified</status>
      <modifiedWord>1.</modifiedWord>
      <trackRevisions>false</trackRevisions>
    </reviewItem>
    <reviewItem>
      <errorID>a468359f-4656-489c-a429-071b3dd6c512</errorID>
      <errorWord>KW</errorWord>
      <group>L1_Word</group>
      <groupName>字词问题</groupName>
      <ability>L2_Typo</ability>
      <abilityName>字词错误</abilityName>
      <candidateList>
        <item>kW</item>
      </candidateList>
      <explain/>
      <paraID>1F0D93C1</paraID>
      <start>1</start>
      <end>3</end>
      <status>unmodified</status>
      <modifiedWord/>
      <trackRevisions>false</trackRevisions>
    </reviewItem>
    <reviewItem>
      <errorID>7c0caf33-1f8b-42df-87cc-ca2f96c76b49</errorID>
      <errorWord>:</errorWord>
      <group>L1_Format</group>
      <groupName>格式问题</groupName>
      <ability>L2_HalfPunc_CN</ability>
      <abilityName>全半角问题</abilityName>
      <candidateList>
        <item>：</item>
      </candidateList>
      <explain>文本全半角错误。</explain>
      <paraID>6993AF65</paraID>
      <start>4</start>
      <end>5</end>
      <status>unmodified</status>
      <modifiedWord/>
      <trackRevisions>false</trackRevisions>
    </reviewItem>
    <reviewItem>
      <errorID>f18f591e-48bb-413f-84ef-095bc3699fb9</errorID>
      <errorWord>其它</errorWord>
      <group>L1_Word</group>
      <groupName>字词问题</groupName>
      <ability>L2_Alias</ability>
      <abilityName>也作/曾用词</abilityName>
      <candidateList>
        <item>其他</item>
      </candidateList>
      <explain>词汇[其它]为不规范表述或旧称，其规范书面表述为[其他]。</explain>
      <paraID>6993AF65</paraID>
      <start>6</start>
      <end>8</end>
      <status>unmodified</status>
      <modifiedWord/>
      <trackRevisions>false</trackRevisions>
    </reviewItem>
    <reviewItem>
      <errorID>3c23536c-15db-4b13-b200-7f3a51760e33</errorID>
      <errorWord>KW</errorWord>
      <group>L1_Word</group>
      <groupName>字词问题</groupName>
      <ability>L2_Typo</ability>
      <abilityName>字词错误</abilityName>
      <candidateList>
        <item>kW</item>
      </candidateList>
      <explain/>
      <paraID>3B6B52D9</paraID>
      <start>5</start>
      <end>7</end>
      <status>unmodified</status>
      <modifiedWord/>
      <trackRevisions>false</trackRevisions>
    </reviewItem>
    <reviewItem>
      <errorID>273b3832-bc0a-44b5-9416-b1dac188c910</errorID>
      <errorWord>采</errorWord>
      <group>L1_Word</group>
      <groupName>字词问题</groupName>
      <ability>L2_Typo</ability>
      <abilityName>字词错误</abilityName>
      <candidateList>
        <item>采用</item>
      </candidateList>
      <explain/>
      <paraID>2620893D</paraID>
      <start>21</start>
      <end>22</end>
      <status>unmodified</status>
      <modifiedWord/>
      <trackRevisions>false</trackRevisions>
    </reviewItem>
    <reviewItem>
      <errorID>997b08e2-78c1-4cec-9657-d2561df133f5</errorID>
      <errorWord>,</errorWord>
      <group>L1_Format</group>
      <groupName>格式问题</groupName>
      <ability>L2_HalfPunc_CN</ability>
      <abilityName>全半角问题</abilityName>
      <candidateList>
        <item>，</item>
      </candidateList>
      <explain>文本全半角错误。</explain>
      <paraID>2E25CB5E</paraID>
      <start>59</start>
      <end>60</end>
      <status>unmodified</status>
      <modifiedWord/>
      <trackRevisions>false</trackRevisions>
    </reviewItem>
    <reviewItem>
      <errorID>fbb14aa5-54a4-440a-9f8e-f7567999aa43</errorID>
      <errorWord>空汽</errorWord>
      <group>L1_Word</group>
      <groupName>字词问题</groupName>
      <ability>L2_Typo</ability>
      <abilityName>字词错误</abilityName>
      <candidateList>
        <item>空气</item>
      </candidateList>
      <explain/>
      <paraID>407C3395</paraID>
      <start>13</start>
      <end>15</end>
      <status>unmodified</status>
      <modifiedWord/>
      <trackRevisions>false</trackRevisions>
    </reviewItem>
    <reviewItem>
      <errorID>75782472-c23c-4465-a454-ff381c193472</errorID>
      <errorWord>实施</errorWord>
      <group>L1_Word</group>
      <groupName>字词问题</groupName>
      <ability>L2_Typo</ability>
      <abilityName>字词错误</abilityName>
      <candidateList>
        <item>实时</item>
      </candidateList>
      <explain/>
      <paraID>31A6B22B</paraID>
      <start>9</start>
      <end>11</end>
      <status>unmodified</status>
      <modifiedWord/>
      <trackRevisions>false</trackRevisions>
    </reviewItem>
    <reviewItem>
      <errorID>64b61252-8674-47eb-82bd-7a5fb49e5f0a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437A7262</paraID>
      <start>51</start>
      <end>52</end>
      <status>unmodified</status>
      <modifiedWord/>
      <trackRevisions>false</trackRevisions>
    </reviewItem>
    <reviewItem>
      <errorID>a07a7ae6-c6e6-469f-9791-40260f254d0c</errorID>
      <errorWord>,</errorWord>
      <group>L1_Format</group>
      <groupName>格式问题</groupName>
      <ability>L2_HalfPunc_CN</ability>
      <abilityName>全半角问题</abilityName>
      <candidateList>
        <item>，</item>
      </candidateList>
      <explain>文本全半角错误。</explain>
      <paraID>69619B6C</paraID>
      <start>14</start>
      <end>15</end>
      <status>unmodified</status>
      <modifiedWord/>
      <trackRevisions>false</trackRevisions>
    </reviewItem>
    <reviewItem>
      <errorID>60cdeb0e-ba7f-46f5-a10c-321851925ce3</errorID>
      <errorWord>,</errorWord>
      <group>L1_Format</group>
      <groupName>格式问题</groupName>
      <ability>L2_HalfPunc_CN</ability>
      <abilityName>全半角问题</abilityName>
      <candidateList>
        <item>，</item>
      </candidateList>
      <explain>文本全半角错误。</explain>
      <paraID>69619B6C</paraID>
      <start>20</start>
      <end>21</end>
      <status>unmodified</status>
      <modifiedWord/>
      <trackRevisions>false</trackRevisions>
    </reviewItem>
    <reviewItem>
      <errorID>7e4c8224-d4f6-4a94-8c1b-402e96c600e4</errorID>
      <errorWord>二年</errorWord>
      <group>L1_Word</group>
      <groupName>字词问题</groupName>
      <ability>L2_Typo</ability>
      <abilityName>字词错误</abilityName>
      <candidateList>
        <item>两年</item>
      </candidateList>
      <explain/>
      <paraID>7290C8E7</paraID>
      <start>20</start>
      <end>22</end>
      <status>unmodified</status>
      <modifiedWord/>
      <trackRevisions>false</trackRevisions>
    </reviewItem>
    <reviewItem>
      <errorID>3f8a90f2-b8eb-482a-aeb0-1216479eb4bf</errorID>
      <errorWord>做</errorWord>
      <group>L1_Word</group>
      <groupName>字词问题</groupName>
      <ability>L2_Typo</ability>
      <abilityName>字词错误</abilityName>
      <candidateList>
        <item>作</item>
      </candidateList>
      <explain>存在发音相同字词的误用。</explain>
      <paraID>7290C8E7</paraID>
      <start>110</start>
      <end>111</end>
      <status>unmodified</status>
      <modifiedWord/>
      <trackRevisions>false</trackRevisions>
    </reviewItem>
    <reviewItem>
      <errorID>2bb9fa3b-4e41-47b9-b989-cdbae57787f0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35D58DC5</paraID>
      <start>126</start>
      <end>129</end>
      <status>unmodified</status>
      <modifiedWord/>
      <trackRevisions>false</trackRevisions>
    </reviewItem>
    <reviewItem>
      <errorID>c4aec9af-4614-4ebb-bf9f-c3f7d7246b16</errorID>
      <errorWord>,</errorWord>
      <group>L1_Format</group>
      <groupName>格式问题</groupName>
      <ability>L2_HalfPunc_CN</ability>
      <abilityName>全半角问题</abilityName>
      <candidateList>
        <item>，</item>
      </candidateList>
      <explain>文本全半角错误。</explain>
      <paraID>50732CA6</paraID>
      <start>33</start>
      <end>34</end>
      <status>unmodified</status>
      <modifiedWord/>
      <trackRevisions>false</trackRevisions>
    </reviewItem>
    <reviewItem>
      <errorID>1857d621-2f15-4c6a-9335-6652d9dcff47</errorID>
      <errorWord>,</errorWord>
      <group>L1_Format</group>
      <groupName>格式问题</groupName>
      <ability>L2_HalfPunc_CN</ability>
      <abilityName>全半角问题</abilityName>
      <candidateList>
        <item>，</item>
      </candidateList>
      <explain>文本全半角错误。</explain>
      <paraID>50732CA6</paraID>
      <start>46</start>
      <end>47</end>
      <status>unmodified</status>
      <modifiedWord/>
      <trackRevisions>false</trackRevisions>
    </reviewItem>
    <reviewItem>
      <errorID>385977d3-20ae-4b10-92c8-78ebaa77d498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4A6C3BF1</paraID>
      <start>0</start>
      <end>2</end>
      <status>modified</status>
      <modifiedWord>1.</modifiedWord>
      <trackRevisions>false</trackRevisions>
    </reviewItem>
    <reviewItem>
      <errorID>070c9a6a-43ee-4e5c-be9d-c8842f7d180e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278644D0</paraID>
      <start>0</start>
      <end>2</end>
      <status>modified</status>
      <modifiedWord>2.</modifiedWord>
      <trackRevisions>false</trackRevisions>
    </reviewItem>
    <reviewItem>
      <errorID>1ad25610-1197-4b62-93a5-16b82e2a7c50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7316D0CA</paraID>
      <start>111</start>
      <end>114</end>
      <status>unmodified</status>
      <modifiedWord/>
      <trackRevisions>false</trackRevisions>
    </reviewItem>
    <reviewItem>
      <errorID>67a6f96e-7b51-49d3-bd03-670061df5b6f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41C66748</paraID>
      <start>0</start>
      <end>2</end>
      <status>modified</status>
      <modifiedWord>1.</modifiedWord>
      <trackRevisions>false</trackRevisions>
    </reviewItem>
    <reviewItem>
      <errorID>dac40d35-4d7e-4f6d-affc-9af49123036d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5A9AE781</paraID>
      <start>0</start>
      <end>2</end>
      <status>modified</status>
      <modifiedWord>2.</modifiedWord>
      <trackRevisions>false</trackRevisions>
    </reviewItem>
    <reviewItem>
      <errorID>3dd41ed1-ac36-47d2-87b6-58972fd3e3bb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65411BFA</paraID>
      <start>0</start>
      <end>2</end>
      <status>modified</status>
      <modifiedWord>3.</modifiedWord>
      <trackRevisions>false</trackRevisions>
    </reviewItem>
    <reviewItem>
      <errorID>b3db504a-abb3-4055-92ec-0bdda860761f</errorID>
      <errorWord>、</errorWord>
      <group>L1_Word</group>
      <groupName>字词问题</groupName>
      <ability>L2_Typo</ability>
      <abilityName>字词错误</abilityName>
      <candidateList>
        <item>、以</item>
      </candidateList>
      <explain/>
      <paraID>65411BFA</paraID>
      <start>39</start>
      <end>40</end>
      <status>unmodified</status>
      <modifiedWord/>
      <trackRevisions>false</trackRevisions>
    </reviewItem>
    <reviewItem>
      <errorID>e549a70c-8700-46e9-8135-4fdfe3b5b9c4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3C074935</paraID>
      <start>0</start>
      <end>2</end>
      <status>modified</status>
      <modifiedWord>1.</modifiedWord>
      <trackRevisions>false</trackRevisions>
    </reviewItem>
    <reviewItem>
      <errorID>4d537835-5184-4d70-8ca2-70dd0f248c6f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5739C75B</paraID>
      <start>0</start>
      <end>2</end>
      <status>modified</status>
      <modifiedWord>2.</modifiedWord>
      <trackRevisions>false</trackRevisions>
    </reviewItem>
    <reviewItem>
      <errorID>3ec8a073-6270-4aea-a56a-eaf7acceb491</errorID>
      <errorWord>５</errorWord>
      <group>L1_Format</group>
      <groupName>格式问题</groupName>
      <ability>L2_HalfPunc_CN</ability>
      <abilityName>全半角问题</abilityName>
      <candidateList>
        <item>5</item>
      </candidateList>
      <explain>文本全半角错误。</explain>
      <paraID>5739C75B</paraID>
      <start>24</start>
      <end>25</end>
      <status>unmodified</status>
      <modifiedWord/>
      <trackRevisions>false</trackRevisions>
    </reviewItem>
    <reviewItem>
      <errorID>b1b97896-1a87-420f-88b9-2a5e3bc64393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74442076</paraID>
      <start>0</start>
      <end>2</end>
      <status>modified</status>
      <modifiedWord>3.</modifiedWord>
      <trackRevisions>false</trackRevisions>
    </reviewItem>
    <reviewItem>
      <errorID>0240c306-03a3-48b6-b7e3-c239883e0461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5C6D78E0</paraID>
      <start>0</start>
      <end>2</end>
      <status>modified</status>
      <modifiedWord>4.</modifiedWord>
      <trackRevisions>false</trackRevisions>
    </reviewItem>
    <reviewItem>
      <errorID>f6917926-61bf-402a-940d-728c8e71527e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31EEFD72</paraID>
      <start>0</start>
      <end>2</end>
      <status>modified</status>
      <modifiedWord>5.</modifiedWord>
      <trackRevisions>false</trackRevisions>
    </reviewItem>
    <reviewItem>
      <errorID>f18506ad-578f-4a0e-8c05-f7ec51d2cf28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34D2668C</paraID>
      <start>0</start>
      <end>2</end>
      <status>modified</status>
      <modifiedWord>6.</modifiedWord>
      <trackRevisions>false</trackRevisions>
    </reviewItem>
    <reviewItem>
      <errorID>cf9002b0-05fa-4a2b-a6c2-cc7c84498c42</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3FD9A429</paraID>
      <start>2</start>
      <end>7</end>
      <status>unmodified</status>
      <modifiedWord/>
      <trackRevisions>false</trackRevisions>
    </reviewItem>
    <reviewItem>
      <errorID>f6188821-e14d-41b1-a8a2-c24f110770f3</errorID>
      <errorWord>第49条</errorWord>
      <group>L1_Knowledge</group>
      <groupName>知识性问题</groupName>
      <ability>L2_Knowledge</ability>
      <abilityName>其他知识</abilityName>
      <candidateList>
        <item>第四十九条</item>
      </candidateList>
      <explain>法律条目书写应使用汉字数字，不使用阿拉伯数字。</explain>
      <paraID>3FD9A429</paraID>
      <start>8</start>
      <end>12</end>
      <status>unmodified</status>
      <modifiedWord/>
      <trackRevisions>false</trackRevisions>
    </reviewItem>
    <reviewItem>
      <errorID>2fbdb198-8f7d-4eb2-bd8d-6f0b4ad4e376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78CAEB43</paraID>
      <start>0</start>
      <end>2</end>
      <status>modified</status>
      <modifiedWord>1.</modifiedWord>
      <trackRevisions>false</trackRevisions>
    </reviewItem>
    <reviewItem>
      <errorID>4f6bb3c9-4715-413c-95f4-3abd65039302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7D8F5245</paraID>
      <start>0</start>
      <end>2</end>
      <status>modified</status>
      <modifiedWord>2.</modifiedWord>
      <trackRevisions>false</trackRevisions>
    </reviewItem>
    <reviewItem>
      <errorID>6e16c9bd-333e-4014-8191-d127dba9899b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506C34EB</paraID>
      <start>0</start>
      <end>2</end>
      <status>modified</status>
      <modifiedWord>1.</modifiedWord>
      <trackRevisions>false</trackRevisions>
    </reviewItem>
    <reviewItem>
      <errorID>a117ee56-d25e-4acf-9296-a8b5edf45e09</errorID>
      <errorWord>间</errorWord>
      <group>L1_Word</group>
      <groupName>字词问题</groupName>
      <ability>L2_Typo</ability>
      <abilityName>字词错误</abilityName>
      <candidateList>
        <item>间之</item>
      </candidateList>
      <explain/>
      <paraID>61CAB52C</paraID>
      <start>10</start>
      <end>11</end>
      <status>unmodified</status>
      <modifiedWord/>
      <trackRevisions>false</trackRevisions>
    </reviewItem>
    <reviewItem>
      <errorID>4bb726ac-f807-447d-a083-a22a12907ea4</errorID>
      <errorWord>:</errorWord>
      <group>L1_Format</group>
      <groupName>格式问题</groupName>
      <ability>L2_HalfPunc_CN</ability>
      <abilityName>全半角问题</abilityName>
      <candidateList>
        <item>：</item>
      </candidateList>
      <explain>文本全半角错误。</explain>
      <paraID>4185BE0E</paraID>
      <start>90</start>
      <end>91</end>
      <status>unmodified</status>
      <modifiedWord/>
      <trackRevisions>false</trackRevisions>
    </reviewItem>
    <reviewItem>
      <errorID>19e03992-2600-49d1-87d2-5c4b932971d5</errorID>
      <errorWord>间</errorWord>
      <group>L1_Word</group>
      <groupName>字词问题</groupName>
      <ability>L2_Typo</ability>
      <abilityName>字词错误</abilityName>
      <candidateList>
        <item>间内</item>
      </candidateList>
      <explain/>
      <paraID>3B715F83</paraID>
      <start>43</start>
      <end>44</end>
      <status>unmodified</status>
      <modifiedWord/>
      <trackRevisions>false</trackRevisions>
    </reviewItem>
    <reviewItem>
      <errorID>b864e09c-f94a-4fa2-a0aa-05aac6a5622d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1E76DA0D</paraID>
      <start>0</start>
      <end>2</end>
      <status>unmodified</status>
      <modifiedWord/>
      <trackRevisions>false</trackRevisions>
    </reviewItem>
    <reviewItem>
      <errorID>18c97ace-b3ec-486b-8a9b-64dea8c451ee</errorID>
      <errorWord>增</errorWord>
      <group>L1_Word</group>
      <groupName>字词问题</groupName>
      <ability>L2_Typo</ability>
      <abilityName>字词错误</abilityName>
      <candidateList>
        <item>增加</item>
      </candidateList>
      <explain/>
      <paraID>1E76DA0D</paraID>
      <start>5</start>
      <end>6</end>
      <status>unmodified</status>
      <modifiedWord/>
      <trackRevisions>false</trackRevisions>
    </reviewItem>
    <reviewItem>
      <errorID>93c9e48f-9d18-4630-bbd1-03002b6ac1af</errorID>
      <errorWord>需</errorWord>
      <group>L1_Word</group>
      <groupName>字词问题</groupName>
      <ability>L2_Typo</ability>
      <abilityName>字词错误</abilityName>
      <candidateList>
        <item>须</item>
      </candidateList>
      <explain>存在发音相同字词的误用。</explain>
      <paraID>4F23881C</paraID>
      <start>215</start>
      <end>216</end>
      <status>unmodified</status>
      <modifiedWord/>
      <trackRevisions>false</trackRevisions>
    </reviewItem>
    <reviewItem>
      <errorID>07d10fc0-565a-47e7-b8a6-ad19af70ed31</errorID>
      <errorWord>,</errorWord>
      <group>L1_Format</group>
      <groupName>格式问题</groupName>
      <ability>L2_HalfPunc_CN</ability>
      <abilityName>全半角问题</abilityName>
      <candidateList>
        <item>，</item>
      </candidateList>
      <explain>文本全半角错误。</explain>
      <paraID> 5144F3B</paraID>
      <start>11</start>
      <end>12</end>
      <status>unmodified</status>
      <modifiedWord/>
      <trackRevisions>false</trackRevisions>
    </reviewItem>
    <reviewItem>
      <errorID>5f820cf4-a7a6-4b43-897f-d7094af7b0c1</errorID>
      <errorWord>，</errorWord>
      <group>L1_Word</group>
      <groupName>字词问题</groupName>
      <ability>L2_Typo</ability>
      <abilityName>字词错误</abilityName>
      <candidateList>
        <item>，具</item>
      </candidateList>
      <explain/>
      <paraID>238ED5FD</paraID>
      <start>16</start>
      <end>17</end>
      <status>unmodified</status>
      <modifiedWord/>
      <trackRevisions>false</trackRevisions>
    </reviewItem>
    <reviewItem>
      <errorID>6368de30-5723-45cc-a5f5-9ecb819e3831</errorID>
      <errorWord>档板</errorWord>
      <group>L1_Word</group>
      <groupName>字词问题</groupName>
      <ability>L2_Typo</ability>
      <abilityName>字词错误</abilityName>
      <candidateList>
        <item>挡板</item>
      </candidateList>
      <explain>存在发音相同字词的误用。</explain>
      <paraID> DBE900F</paraID>
      <start>11</start>
      <end>13</end>
      <status>unmodified</status>
      <modifiedWord/>
      <trackRevisions>false</trackRevisions>
    </reviewItem>
    <reviewItem>
      <errorID>a2e203af-736c-4bb8-b762-067e4c713c44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204C7C74</paraID>
      <start>0</start>
      <end>2</end>
      <status>unmodified</status>
      <modifiedWord/>
      <trackRevisions>false</trackRevisions>
    </reviewItem>
    <reviewItem>
      <errorID>e2e498f9-2c10-41b8-ae7c-14d456e68419</errorID>
      <errorWord>聚脂</errorWord>
      <group>L1_Word</group>
      <groupName>字词问题</groupName>
      <ability>L2_Typo</ability>
      <abilityName>字词错误</abilityName>
      <candidateList>
        <item>聚酯</item>
      </candidateList>
      <explain>存在发音相同字词的误用。</explain>
      <paraID>204C7C74</paraID>
      <start>90</start>
      <end>92</end>
      <status>unmodified</status>
      <modifiedWord/>
      <trackRevisions>false</trackRevisions>
    </reviewItem>
    <reviewItem>
      <errorID>96883853-2e42-4afd-87cc-8d1223a495b4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42B2ED27</paraID>
      <start>10</start>
      <end>11</end>
      <status>unmodified</status>
      <modifiedWord/>
      <trackRevisions>false</trackRevisions>
    </reviewItem>
    <reviewItem>
      <errorID>20c3b0e8-0657-48da-a1f0-cba0db92f01d</errorID>
      <errorWord>稻杆</errorWord>
      <group>L1_Knowledge</group>
      <groupName>知识性问题</groupName>
      <ability>L2_Knowledge</ability>
      <abilityName>其他知识</abilityName>
      <candidateList>
        <item>稻秆</item>
      </candidateList>
      <explain/>
      <paraID>42B2ED27</paraID>
      <start>36</start>
      <end>38</end>
      <status>modified</status>
      <modifiedWord>稻秆</modifiedWord>
      <trackRevisions>false</trackRevisions>
    </reviewItem>
    <reviewItem>
      <errorID>cce976f3-ba88-4a24-8efe-6a36b330f3d3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4998727B</paraID>
      <start>0</start>
      <end>2</end>
      <status>unmodified</status>
      <modifiedWord/>
      <trackRevisions>false</trackRevisions>
    </reviewItem>
    <reviewItem>
      <errorID>b2fcf142-80d6-49ff-84fd-8eb45fda8afb</errorID>
      <errorWord>聚脂</errorWord>
      <group>L1_Word</group>
      <groupName>字词问题</groupName>
      <ability>L2_Typo</ability>
      <abilityName>字词错误</abilityName>
      <candidateList>
        <item>聚酯</item>
      </candidateList>
      <explain>存在发音相同字词的误用。</explain>
      <paraID>4998727B</paraID>
      <start>90</start>
      <end>92</end>
      <status>unmodified</status>
      <modifiedWord/>
      <trackRevisions>false</trackRevisions>
    </reviewItem>
    <reviewItem>
      <errorID>7759f8e8-1498-42f2-97ad-eb4b4b22cbd4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3B5C2B6B</paraID>
      <start>0</start>
      <end>2</end>
      <status>modified</status>
      <modifiedWord>1.</modifiedWord>
      <trackRevisions>false</trackRevisions>
    </reviewItem>
    <reviewItem>
      <errorID>1d25dd55-df07-405d-bf5e-a8bf8091f712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67A34DA7</paraID>
      <start>0</start>
      <end>2</end>
      <status>modified</status>
      <modifiedWord>1.</modifiedWord>
      <trackRevisions>false</trackRevisions>
    </reviewItem>
    <reviewItem>
      <errorID>6849a04c-c198-4e25-8da8-6b9d9b8789d5</errorID>
      <errorWord>配</errorWord>
      <group>L1_Word</group>
      <groupName>字词问题</groupName>
      <ability>L2_Typo</ability>
      <abilityName>字词错误</abilityName>
      <candidateList>
        <item>配备</item>
      </candidateList>
      <explain/>
      <paraID>67A34DA7</paraID>
      <start>33</start>
      <end>34</end>
      <status>unmodified</status>
      <modifiedWord/>
      <trackRevisions>false</trackRevisions>
    </reviewItem>
    <reviewItem>
      <errorID>ead21853-b590-45b5-8bbf-faf44b03c7db</errorID>
      <errorWord>Ｖ</errorWord>
      <group>L1_Format</group>
      <groupName>格式问题</groupName>
      <ability>L2_HalfPunc_CN</ability>
      <abilityName>全半角问题</abilityName>
      <candidateList>
        <item>V</item>
      </candidateList>
      <explain>文本全半角错误。</explain>
      <paraID>79F593C1</paraID>
      <start>2</start>
      <end>3</end>
      <status>unmodified</status>
      <modifiedWord/>
      <trackRevisions>false</trackRevisions>
    </reviewItem>
    <reviewItem>
      <errorID>8c2e83fd-14bf-423d-8a58-db8ec9d276ab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4C67A84D</paraID>
      <start>0</start>
      <end>2</end>
      <status>modified</status>
      <modifiedWord>1.</modifiedWord>
      <trackRevisions>false</trackRevisions>
    </reviewItem>
    <reviewItem>
      <errorID>643901a2-7359-43e0-865b-c2a4e7ec54c2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2B21C0F7</paraID>
      <start>0</start>
      <end>2</end>
      <status>modified</status>
      <modifiedWord>1.</modifiedWord>
      <trackRevisions>false</trackRevisions>
    </reviewItem>
    <reviewItem>
      <errorID>54f89cc3-d574-49a1-9622-351b80aded43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5E5F54DE</paraID>
      <start>0</start>
      <end>2</end>
      <status>modified</status>
      <modifiedWord>1.</modifiedWord>
      <trackRevisions>false</trackRevisions>
    </reviewItem>
    <reviewItem>
      <errorID>02b00625-93a2-4d6c-87f4-1daa8f1b973a</errorID>
      <errorWord>采</errorWord>
      <group>L1_Word</group>
      <groupName>字词问题</groupName>
      <ability>L2_Typo</ability>
      <abilityName>字词错误</abilityName>
      <candidateList>
        <item>采用</item>
      </candidateList>
      <explain/>
      <paraID>70B776E6</paraID>
      <start>21</start>
      <end>22</end>
      <status>unmodified</status>
      <modifiedWord/>
      <trackRevisions>false</trackRevisions>
    </reviewItem>
    <reviewItem>
      <errorID>60a130e7-e9e1-4482-aeba-4018297e9167</errorID>
      <errorWord>,</errorWord>
      <group>L1_Format</group>
      <groupName>格式问题</groupName>
      <ability>L2_HalfPunc_CN</ability>
      <abilityName>全半角问题</abilityName>
      <candidateList>
        <item>，</item>
      </candidateList>
      <explain>文本全半角错误。</explain>
      <paraID> A5808BB</paraID>
      <start>59</start>
      <end>60</end>
      <status>unmodified</status>
      <modifiedWord/>
      <trackRevisions>false</trackRevisions>
    </reviewItem>
    <reviewItem>
      <errorID>676ab23c-d5e5-4cba-94c8-b469fb092f55</errorID>
      <errorWord>空汽</errorWord>
      <group>L1_Word</group>
      <groupName>字词问题</groupName>
      <ability>L2_Typo</ability>
      <abilityName>字词错误</abilityName>
      <candidateList>
        <item>空气</item>
      </candidateList>
      <explain/>
      <paraID> 21F62C4</paraID>
      <start>13</start>
      <end>15</end>
      <status>unmodified</status>
      <modifiedWord/>
      <trackRevisions>false</trackRevisions>
    </reviewItem>
    <reviewItem>
      <errorID>075cd49c-035a-4044-b04f-cef6caae7678</errorID>
      <errorWord>实施</errorWord>
      <group>L1_Word</group>
      <groupName>字词问题</groupName>
      <ability>L2_Typo</ability>
      <abilityName>字词错误</abilityName>
      <candidateList>
        <item>实时</item>
      </candidateList>
      <explain/>
      <paraID>4A8C9334</paraID>
      <start>11</start>
      <end>13</end>
      <status>unmodified</status>
      <modifiedWord/>
      <trackRevisions>false</trackRevisions>
    </reviewItem>
    <reviewItem>
      <errorID>7255379c-d6ca-47bd-85eb-d2b38ad7db31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5FF4129E</paraID>
      <start>51</start>
      <end>52</end>
      <status>unmodified</status>
      <modifiedWord/>
      <trackRevisions>false</trackRevisions>
    </reviewItem>
    <reviewItem>
      <errorID>bdba8e93-d489-4f7d-872e-330d3f155a11</errorID>
      <errorWord>,</errorWord>
      <group>L1_Format</group>
      <groupName>格式问题</groupName>
      <ability>L2_HalfPunc_CN</ability>
      <abilityName>全半角问题</abilityName>
      <candidateList>
        <item>，</item>
      </candidateList>
      <explain>文本全半角错误。</explain>
      <paraID>688494C4</paraID>
      <start>14</start>
      <end>15</end>
      <status>unmodified</status>
      <modifiedWord/>
      <trackRevisions>false</trackRevisions>
    </reviewItem>
    <reviewItem>
      <errorID>1cdeeb2e-d1bc-483b-885c-1bb2754a1c13</errorID>
      <errorWord>,</errorWord>
      <group>L1_Format</group>
      <groupName>格式问题</groupName>
      <ability>L2_HalfPunc_CN</ability>
      <abilityName>全半角问题</abilityName>
      <candidateList>
        <item>，</item>
      </candidateList>
      <explain>文本全半角错误。</explain>
      <paraID>688494C4</paraID>
      <start>20</start>
      <end>21</end>
      <status>unmodified</status>
      <modifiedWord/>
      <trackRevisions>false</trackRevisions>
    </reviewItem>
    <reviewItem>
      <errorID>d6af300f-b164-4077-b057-5cab5de07576</errorID>
      <errorWord>二年</errorWord>
      <group>L1_Word</group>
      <groupName>字词问题</groupName>
      <ability>L2_Typo</ability>
      <abilityName>字词错误</abilityName>
      <candidateList>
        <item>两年</item>
      </candidateList>
      <explain/>
      <paraID>23A2E1A4</paraID>
      <start>20</start>
      <end>22</end>
      <status>unmodified</status>
      <modifiedWord/>
      <trackRevisions>false</trackRevisions>
    </reviewItem>
    <reviewItem>
      <errorID>85631fe1-215b-4a4e-b84e-f17fdd9d4c79</errorID>
      <errorWord>做</errorWord>
      <group>L1_Word</group>
      <groupName>字词问题</groupName>
      <ability>L2_Typo</ability>
      <abilityName>字词错误</abilityName>
      <candidateList>
        <item>作</item>
      </candidateList>
      <explain>存在发音相同字词的误用。</explain>
      <paraID>23A2E1A4</paraID>
      <start>110</start>
      <end>111</end>
      <status>unmodified</status>
      <modifiedWord/>
      <trackRevisions>false</trackRevisions>
    </reviewItem>
    <reviewItem>
      <errorID>e9841f26-0424-4c50-bdd8-dbc634ffb994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38C9B587</paraID>
      <start>125</start>
      <end>128</end>
      <status>unmodified</status>
      <modifiedWord/>
      <trackRevisions>false</trackRevisions>
    </reviewItem>
    <reviewItem>
      <errorID>d0ce36bc-9ad1-410c-98f8-557800152865</errorID>
      <errorWord>,</errorWord>
      <group>L1_Format</group>
      <groupName>格式问题</groupName>
      <ability>L2_HalfPunc_CN</ability>
      <abilityName>全半角问题</abilityName>
      <candidateList>
        <item>，</item>
      </candidateList>
      <explain>文本全半角错误。</explain>
      <paraID>3A944557</paraID>
      <start>33</start>
      <end>34</end>
      <status>unmodified</status>
      <modifiedWord/>
      <trackRevisions>false</trackRevisions>
    </reviewItem>
    <reviewItem>
      <errorID>2ecf844c-f447-4ca3-88e7-9c0411bea44b</errorID>
      <errorWord>,</errorWord>
      <group>L1_Format</group>
      <groupName>格式问题</groupName>
      <ability>L2_HalfPunc_CN</ability>
      <abilityName>全半角问题</abilityName>
      <candidateList>
        <item>，</item>
      </candidateList>
      <explain>文本全半角错误。</explain>
      <paraID>3A944557</paraID>
      <start>46</start>
      <end>47</end>
      <status>unmodified</status>
      <modifiedWord/>
      <trackRevisions>false</trackRevisions>
    </reviewItem>
    <reviewItem>
      <errorID>5b35d2b5-d343-4904-864e-eb5ed33ebcbf</errorID>
      <errorWord>二年</errorWord>
      <group>L1_Word</group>
      <groupName>字词问题</groupName>
      <ability>L2_Typo</ability>
      <abilityName>字词错误</abilityName>
      <candidateList>
        <item>两年</item>
      </candidateList>
      <explain/>
      <paraID>7D9AC49F</paraID>
      <start>20</start>
      <end>22</end>
      <status>unmodified</status>
      <modifiedWord/>
      <trackRevisions>false</trackRevisions>
    </reviewItem>
    <reviewItem>
      <errorID>592fe85b-0878-4be4-9abd-21fc8d081035</errorID>
      <errorWord>做</errorWord>
      <group>L1_Word</group>
      <groupName>字词问题</groupName>
      <ability>L2_Typo</ability>
      <abilityName>字词错误</abilityName>
      <candidateList>
        <item>作</item>
      </candidateList>
      <explain>存在发音相同字词的误用。</explain>
      <paraID>7D9AC49F</paraID>
      <start>110</start>
      <end>111</end>
      <status>unmodified</status>
      <modifiedWord/>
      <trackRevisions>false</trackRevisions>
    </reviewItem>
    <reviewItem>
      <errorID>456817a6-5aea-4929-9d0a-ff921ad24136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6F99BBA1</paraID>
      <start>0</start>
      <end>2</end>
      <status>modified</status>
      <modifiedWord>1.</modifiedWord>
      <trackRevisions>false</trackRevisions>
    </reviewItem>
    <reviewItem>
      <errorID>78b41b9f-da05-4876-b840-3da20116e5ba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20EA40BF</paraID>
      <start>0</start>
      <end>2</end>
      <status>modified</status>
      <modifiedWord>2.</modifiedWord>
      <trackRevisions>false</trackRevisions>
    </reviewItem>
    <reviewItem>
      <errorID>02c441cf-76fd-4426-9f23-aec38da9f1f9</errorID>
      <errorWord>：）</errorWord>
      <group>L1_Punc</group>
      <groupName>标点问题</groupName>
      <ability>L2_Punc_CN</ability>
      <abilityName>标点符号问题</abilityName>
      <candidateList>
        <item>）</item>
      </candidateList>
      <explain/>
      <paraID>24A5D34C</paraID>
      <start>41</start>
      <end>43</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2578C7-D41B-40C3-BDEB-98A9BD90E6C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E3AFE7FE-88DA-4944-B5DB-E41717E8ACFC}"/>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朱凯慧</cp:lastModifiedBy>
  <cp:revision>4</cp:revision>
  <dcterms:created xsi:type="dcterms:W3CDTF">2023-07-31T00:19:00Z</dcterms:created>
  <dcterms:modified xsi:type="dcterms:W3CDTF">2026-10-27T02:39:18Z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ADBB3EA9FAD4474298AC4B0329927714_13</vt:lpwstr>
  </property>
  <property fmtid="{D5CDD505-2E9C-101B-9397-08002B2CF9AE}" pid="4" name="KSOTemplateDocerSaveRecord">
    <vt:lpwstr>eyJoZGlkIjoiM2ZiYjQ1ZTMyODc3MGUxMThmNmEyZjI1YjU0MzdjN2YiLCJ1c2VySWQiOiIxMjQxODIxMDY5In0=</vt:lpwstr>
  </property>
</Properties>
</file>