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苏州市政府采购</w:t>
      </w:r>
      <w:r/>
    </w:p>
    <w:p>
      <w:pPr>
        <w:jc w:val="center"/>
        <w:spacing w:line="360" w:lineRule="auto"/>
        <w:widowControl/>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小额工程（施工）项目</w:t>
      </w:r>
      <w:r/>
    </w:p>
    <w:p>
      <w:pPr>
        <w:jc w:val="center"/>
        <w:spacing w:line="360" w:lineRule="auto"/>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竞争性磋商采购文件</w:t>
      </w:r>
      <w:r/>
    </w:p>
    <w:p>
      <w:pPr>
        <w:jc w:val="center"/>
        <w:tabs>
          <w:tab w:val="left" w:pos="759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1040"/>
        <w:spacing w:line="360" w:lineRule="auto"/>
        <w:rPr>
          <w:rFonts w:hint="eastAsia" w:ascii="宋体" w:hAnsi="宋体" w:eastAsia="宋体" w:cs="宋体"/>
          <w:b/>
          <w:color w:val="000000" w:themeColor="text1"/>
          <w:spacing w:val="-6"/>
          <w:sz w:val="32"/>
          <w:szCs w:val="22"/>
          <w:highlight w:val="none"/>
          <w:lang w:eastAsia="zh-CN"/>
          <w14:textFill>
            <w14:solidFill>
              <w14:schemeClr w14:val="tx1"/>
            </w14:solidFill>
          </w14:textFill>
        </w:rPr>
      </w:pPr>
      <w:r>
        <w:rPr>
          <w:rFonts w:hint="eastAsia" w:ascii="宋体" w:hAnsi="宋体" w:eastAsia="宋体" w:cs="宋体"/>
          <w:b/>
          <w:color w:val="000000" w:themeColor="text1"/>
          <w:spacing w:val="-6"/>
          <w:sz w:val="32"/>
          <w:highlight w:val="none"/>
          <w14:textFill>
            <w14:solidFill>
              <w14:schemeClr w14:val="tx1"/>
            </w14:solidFill>
          </w14:textFill>
        </w:rPr>
        <w:t xml:space="preserve">采购编号</w:t>
      </w:r>
      <w:r>
        <w:rPr>
          <w:rFonts w:hint="eastAsia" w:ascii="宋体" w:hAnsi="宋体" w:eastAsia="宋体" w:cs="宋体"/>
          <w:b/>
          <w:color w:val="000000" w:themeColor="text1"/>
          <w:spacing w:val="-6"/>
          <w:sz w:val="32"/>
          <w:szCs w:val="22"/>
          <w:highlight w:val="none"/>
          <w14:textFill>
            <w14:solidFill>
              <w14:schemeClr w14:val="tx1"/>
            </w14:solidFill>
          </w14:textFill>
        </w:rPr>
        <w:t xml:space="preserve">：</w:t>
      </w:r>
      <w:r>
        <w:rPr>
          <w:rFonts w:hint="eastAsia" w:ascii="宋体" w:hAnsi="宋体" w:eastAsia="宋体" w:cs="宋体"/>
          <w:b/>
          <w:color w:val="000000" w:themeColor="text1"/>
          <w:spacing w:val="-6"/>
          <w:sz w:val="32"/>
          <w:szCs w:val="22"/>
          <w:highlight w:val="none"/>
          <w:lang w:eastAsia="zh-CN"/>
          <w14:textFill>
            <w14:solidFill>
              <w14:schemeClr w14:val="tx1"/>
            </w14:solidFill>
          </w14:textFill>
        </w:rPr>
        <w:t xml:space="preserve">JSZC-320508-RFZB-C2026-0012</w:t>
      </w:r>
      <w:r/>
    </w:p>
    <w:p>
      <w:pPr>
        <w:ind w:left="1040"/>
        <w:spacing w:line="360" w:lineRule="auto"/>
        <w:rPr>
          <w:rFonts w:hint="eastAsia" w:ascii="宋体" w:hAnsi="宋体" w:eastAsia="宋体" w:cs="宋体"/>
          <w:b/>
          <w:color w:val="000000" w:themeColor="text1"/>
          <w:spacing w:val="-6"/>
          <w:sz w:val="32"/>
          <w:highlight w:val="none"/>
          <w14:textFill>
            <w14:solidFill>
              <w14:schemeClr w14:val="tx1"/>
            </w14:solidFill>
          </w14:textFill>
        </w:rPr>
      </w:pPr>
      <w:r>
        <w:rPr>
          <w:rFonts w:hint="eastAsia" w:ascii="宋体" w:hAnsi="宋体" w:eastAsia="宋体" w:cs="宋体"/>
          <w:b/>
          <w:color w:val="000000" w:themeColor="text1"/>
          <w:spacing w:val="-6"/>
          <w:sz w:val="32"/>
          <w:highlight w:val="none"/>
          <w14:textFill>
            <w14:solidFill>
              <w14:schemeClr w14:val="tx1"/>
            </w14:solidFill>
          </w14:textFill>
        </w:rPr>
        <w:t xml:space="preserve">采 购 人：苏州市姑苏区环境卫生管理所</w:t>
      </w:r>
      <w:r/>
    </w:p>
    <w:p>
      <w:pPr>
        <w:ind w:left="1040"/>
        <w:spacing w:line="360" w:lineRule="auto"/>
        <w:rPr>
          <w:rFonts w:hint="eastAsia" w:ascii="宋体" w:hAnsi="宋体" w:eastAsia="宋体" w:cs="宋体"/>
          <w:b/>
          <w:color w:val="000000" w:themeColor="text1"/>
          <w:spacing w:val="-6"/>
          <w:sz w:val="32"/>
          <w:highlight w:val="none"/>
          <w:lang w:val="en-US" w:eastAsia="zh-CN"/>
          <w14:textFill>
            <w14:solidFill>
              <w14:schemeClr w14:val="tx1"/>
            </w14:solidFill>
          </w14:textFill>
        </w:rPr>
      </w:pPr>
      <w:r>
        <w:rPr>
          <w:rFonts w:hint="eastAsia" w:ascii="宋体" w:hAnsi="宋体" w:eastAsia="宋体" w:cs="宋体"/>
          <w:b/>
          <w:color w:val="000000" w:themeColor="text1"/>
          <w:spacing w:val="-6"/>
          <w:sz w:val="32"/>
          <w:highlight w:val="none"/>
          <w14:textFill>
            <w14:solidFill>
              <w14:schemeClr w14:val="tx1"/>
            </w14:solidFill>
          </w14:textFill>
        </w:rPr>
        <w:t xml:space="preserve">采购内容：</w:t>
      </w:r>
      <w:r>
        <w:rPr>
          <w:rFonts w:hint="eastAsia" w:ascii="宋体" w:hAnsi="宋体" w:eastAsia="宋体" w:cs="宋体"/>
          <w:b/>
          <w:color w:val="000000" w:themeColor="text1"/>
          <w:spacing w:val="-6"/>
          <w:sz w:val="32"/>
          <w:highlight w:val="none"/>
          <w:lang w:eastAsia="zh-CN"/>
          <w14:textFill>
            <w14:solidFill>
              <w14:schemeClr w14:val="tx1"/>
            </w14:solidFill>
          </w14:textFill>
        </w:rPr>
        <w:t xml:space="preserve">枫桥等四座公厕翻改建项目</w:t>
      </w:r>
      <w:r/>
    </w:p>
    <w:p>
      <w:pPr>
        <w:ind w:left="1040"/>
        <w:spacing w:line="360" w:lineRule="auto"/>
        <w:rPr>
          <w:rFonts w:hint="eastAsia" w:ascii="宋体" w:hAnsi="宋体" w:eastAsia="宋体" w:cs="宋体"/>
          <w:b/>
          <w:color w:val="000000" w:themeColor="text1"/>
          <w:spacing w:val="-6"/>
          <w:sz w:val="32"/>
          <w:highlight w:val="none"/>
          <w:lang w:eastAsia="zh-CN"/>
          <w14:textFill>
            <w14:solidFill>
              <w14:schemeClr w14:val="tx1"/>
            </w14:solidFill>
          </w14:textFill>
        </w:rPr>
      </w:pPr>
      <w:r>
        <w:rPr>
          <w:rFonts w:hint="eastAsia" w:ascii="宋体" w:hAnsi="宋体" w:eastAsia="宋体" w:cs="宋体"/>
          <w:b/>
          <w:color w:val="000000" w:themeColor="text1"/>
          <w:spacing w:val="-6"/>
          <w:sz w:val="32"/>
          <w:highlight w:val="none"/>
          <w14:textFill>
            <w14:solidFill>
              <w14:schemeClr w14:val="tx1"/>
            </w14:solidFill>
          </w14:textFill>
        </w:rPr>
        <w:t xml:space="preserve">采购类别：</w:t>
      </w:r>
      <w:r>
        <w:rPr>
          <w:rFonts w:hint="eastAsia" w:ascii="宋体" w:hAnsi="宋体" w:eastAsia="宋体" w:cs="宋体"/>
          <w:b/>
          <w:color w:val="000000" w:themeColor="text1"/>
          <w:spacing w:val="-6"/>
          <w:sz w:val="32"/>
          <w:highlight w:val="none"/>
          <w:lang w:eastAsia="zh-CN"/>
          <w14:textFill>
            <w14:solidFill>
              <w14:schemeClr w14:val="tx1"/>
            </w14:solidFill>
          </w14:textFill>
        </w:rPr>
        <w:t xml:space="preserve">工程类</w:t>
      </w:r>
      <w:r/>
    </w:p>
    <w:p>
      <w:pPr>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mc:AlternateContent>
          <mc:Choice Requires="wpg">
            <w:drawing>
              <wp:inline xmlns:wp="http://schemas.openxmlformats.org/drawingml/2006/wordprocessingDrawing" distT="0" distB="0" distL="0" distR="0">
                <wp:extent cx="2105025" cy="1504315"/>
                <wp:effectExtent l="0" t="0" r="9525" b="635"/>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GO"/>
                        <pic:cNvPicPr>
                          <a:picLocks noChangeAspect="1"/>
                        </pic:cNvPicPr>
                        <pic:nvPr/>
                      </pic:nvPicPr>
                      <pic:blipFill>
                        <a:blip r:embed="rId16"/>
                        <a:stretch/>
                      </pic:blipFill>
                      <pic:spPr bwMode="auto">
                        <a:xfrm>
                          <a:off x="0" y="0"/>
                          <a:ext cx="2105025" cy="150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8pt;height:118.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pacing w:val="-6"/>
          <w:sz w:val="32"/>
          <w:highlight w:val="none"/>
          <w14:textFill>
            <w14:solidFill>
              <w14:schemeClr w14:val="tx1"/>
            </w14:solidFill>
          </w14:textFill>
        </w:rPr>
      </w:pPr>
      <w:r>
        <w:rPr>
          <w:rFonts w:hint="eastAsia" w:ascii="宋体" w:hAnsi="宋体" w:eastAsia="宋体" w:cs="宋体"/>
          <w:b/>
          <w:color w:val="000000" w:themeColor="text1"/>
          <w:spacing w:val="-6"/>
          <w:sz w:val="32"/>
          <w:highlight w:val="none"/>
          <w14:textFill>
            <w14:solidFill>
              <w14:schemeClr w14:val="tx1"/>
            </w14:solidFill>
          </w14:textFill>
        </w:rPr>
      </w:r>
      <w:r/>
    </w:p>
    <w:p>
      <w:pPr>
        <w:rPr>
          <w:rFonts w:hint="eastAsia" w:ascii="宋体" w:hAnsi="宋体" w:eastAsia="宋体" w:cs="宋体"/>
          <w:b/>
          <w:color w:val="000000" w:themeColor="text1"/>
          <w:spacing w:val="-6"/>
          <w:sz w:val="32"/>
          <w:highlight w:val="none"/>
          <w14:textFill>
            <w14:solidFill>
              <w14:schemeClr w14:val="tx1"/>
            </w14:solidFill>
          </w14:textFill>
        </w:rPr>
      </w:pPr>
      <w:r>
        <w:rPr>
          <w:rFonts w:hint="eastAsia" w:ascii="宋体" w:hAnsi="宋体" w:eastAsia="宋体" w:cs="宋体"/>
          <w:b/>
          <w:color w:val="000000" w:themeColor="text1"/>
          <w:spacing w:val="-6"/>
          <w:sz w:val="3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eastAsia="宋体" w:cs="宋体"/>
          <w:b/>
          <w:color w:val="000000" w:themeColor="text1"/>
          <w:sz w:val="32"/>
          <w:highlight w:val="none"/>
          <w:lang w:eastAsia="zh-CN"/>
          <w14:textFill>
            <w14:solidFill>
              <w14:schemeClr w14:val="tx1"/>
            </w14:solidFill>
          </w14:textFill>
        </w:rPr>
        <w:t xml:space="preserve">苏州日丰招投标代理有限公司</w:t>
      </w:r>
      <w:r/>
    </w:p>
    <w:p>
      <w:pPr>
        <w:jc w:val="center"/>
        <w:spacing w:line="360" w:lineRule="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二○二</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32"/>
          <w:highlight w:val="none"/>
          <w14:textFill>
            <w14:solidFill>
              <w14:schemeClr w14:val="tx1"/>
            </w14:solidFill>
          </w14:textFill>
        </w:rPr>
        <w:t xml:space="preserve">月</w:t>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440" w:right="1080" w:bottom="1440" w:left="1080" w:header="567" w:footer="675" w:gutter="0"/>
          <w:cols w:num="1" w:sep="0" w:space="720" w:equalWidth="1"/>
          <w:docGrid w:linePitch="360"/>
          <w:titlePg/>
        </w:sectPr>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前附表</w:t>
      </w:r>
      <w:r/>
    </w:p>
    <w:tbl>
      <w:tblPr>
        <w:tblStyle w:val="929"/>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9007"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0" w:name="_Hlk484788339"/>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007" w:type="dxa"/>
            <w:vAlign w:val="bottom"/>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枫桥等四座公厕翻改建项目</w:t>
            </w:r>
            <w:bookmarkEnd w:id="0"/>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007"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有效期：自</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投标（响应）</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截止日起</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9007"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保证金：</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ascii="Wingdings" w:hAnsi="Wingdings" w:eastAsia="Wingdings" w:cs="Wingdings"/>
                <w:bCs/>
                <w:color w:val="000000" w:themeColor="text1"/>
                <w:sz w:val="24"/>
                <w:szCs w:val="24"/>
                <w:highlight w:val="none"/>
                <w14:textFill>
                  <w14:solidFill>
                    <w14:schemeClr w14:val="tx1"/>
                  </w14:solidFill>
                </w14:textFill>
              </w:rPr>
              <w:t xml:space="preserve">þ</w:t>
            </w:r>
            <w:r>
              <w:rPr>
                <w:rFonts w:hint="eastAsia" w:ascii="宋体" w:hAnsi="宋体" w:eastAsia="宋体" w:cs="宋体"/>
                <w:bCs/>
                <w:color w:val="000000" w:themeColor="text1"/>
                <w:sz w:val="24"/>
                <w:szCs w:val="24"/>
                <w:highlight w:val="none"/>
                <w14:textFill>
                  <w14:solidFill>
                    <w14:schemeClr w14:val="tx1"/>
                  </w14:solidFill>
                </w14:textFill>
              </w:rPr>
              <w:t xml:space="preserve">不需提交，采购文件中有关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保证金的规定均不适用。</w:t>
            </w:r>
            <w:r/>
          </w:p>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ascii="Wingdings" w:hAnsi="Wingdings" w:eastAsia="Wingdings" w:cs="Wingdings"/>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需提交，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9007"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提交：</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截止时间：202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日13点30分（北京时间）</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开启时间：202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日13点30分（北京时间）</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44"/>
                <w:rFonts w:hint="eastAsia" w:ascii="宋体" w:hAnsi="宋体" w:eastAsia="宋体" w:cs="宋体"/>
                <w:color w:val="000000" w:themeColor="text1"/>
                <w:sz w:val="24"/>
                <w:szCs w:val="24"/>
                <w:highlight w:val="none"/>
                <w14:textFill>
                  <w14:solidFill>
                    <w14:schemeClr w14:val="tx1"/>
                  </w14:solidFill>
                </w14:textFill>
              </w:rPr>
              <w:t xml:space="preserve">http://jszfcg.jsczt.cn/</w:t>
            </w:r>
            <w:r>
              <w:rPr>
                <w:rStyle w:val="944"/>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1"/>
              <w:ind w:left="0" w:firstLine="0"/>
              <w:keepLines w:val="0"/>
              <w:keepNext w:val="0"/>
              <w:pageBreakBefore w:val="0"/>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ascii="Wingdings" w:hAnsi="Wingdings" w:eastAsia="Wingdings" w:cs="Wingdings"/>
                <w:bCs/>
                <w:color w:val="000000" w:themeColor="text1"/>
                <w:sz w:val="24"/>
                <w:szCs w:val="24"/>
                <w:highlight w:val="none"/>
                <w14:textFill>
                  <w14:solidFill>
                    <w14:schemeClr w14:val="tx1"/>
                  </w14:solidFill>
                </w14:textFill>
              </w:rPr>
              <w:t xml:space="preserve">þ</w:t>
            </w:r>
            <w:r>
              <w:rPr>
                <w:rFonts w:hint="eastAsia" w:ascii="宋体" w:hAnsi="宋体" w:eastAsia="宋体" w:cs="宋体"/>
                <w:bCs/>
                <w:color w:val="000000" w:themeColor="text1"/>
                <w:sz w:val="24"/>
                <w:szCs w:val="24"/>
                <w:highlight w:val="none"/>
                <w14:textFill>
                  <w14:solidFill>
                    <w14:schemeClr w14:val="tx1"/>
                  </w14:solidFill>
                </w14:textFill>
              </w:rPr>
              <w:t xml:space="preserve">不需提交，采购文件中有关</w:t>
            </w:r>
            <w:r>
              <w:rPr>
                <w:rFonts w:hint="eastAsia" w:ascii="宋体" w:hAnsi="宋体" w:eastAsia="宋体" w:cs="宋体"/>
                <w:color w:val="000000" w:themeColor="text1"/>
                <w:sz w:val="24"/>
                <w:szCs w:val="24"/>
                <w:highlight w:val="none"/>
                <w14:textFill>
                  <w14:solidFill>
                    <w14:schemeClr w14:val="tx1"/>
                  </w14:solidFill>
                </w14:textFill>
              </w:rPr>
              <w:t xml:space="preserve">履约</w:t>
            </w:r>
            <w:r>
              <w:rPr>
                <w:rFonts w:hint="eastAsia" w:ascii="宋体" w:hAnsi="宋体" w:eastAsia="宋体" w:cs="宋体"/>
                <w:bCs/>
                <w:color w:val="000000" w:themeColor="text1"/>
                <w:sz w:val="24"/>
                <w:szCs w:val="24"/>
                <w:highlight w:val="none"/>
                <w14:textFill>
                  <w14:solidFill>
                    <w14:schemeClr w14:val="tx1"/>
                  </w14:solidFill>
                </w14:textFill>
              </w:rPr>
              <w:t xml:space="preserve">保证金的规定均不适用。</w:t>
            </w:r>
            <w:r/>
          </w:p>
          <w:p>
            <w:pPr>
              <w:ind w:right="-159"/>
              <w:jc w:val="left"/>
              <w:widowControl/>
              <w:rPr>
                <w:rFonts w:hint="eastAsia" w:ascii="宋体" w:hAnsi="宋体" w:eastAsia="宋体" w:cs="宋体"/>
                <w:color w:val="000000" w:themeColor="text1"/>
                <w:sz w:val="24"/>
                <w:szCs w:val="24"/>
                <w:highlight w:val="none"/>
                <w:lang w:eastAsia="zh"/>
                <w14:textFill>
                  <w14:solidFill>
                    <w14:schemeClr w14:val="tx1"/>
                  </w14:solidFill>
                </w14:textFill>
              </w:rPr>
            </w:pPr>
            <w:r>
              <w:rPr>
                <w:rFonts w:ascii="Wingdings" w:hAnsi="Wingdings" w:eastAsia="Wingdings" w:cs="Wingdings"/>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需提交，</w:t>
            </w:r>
            <w:r>
              <w:rPr>
                <w:rFonts w:hint="eastAsia" w:ascii="宋体" w:hAnsi="宋体" w:eastAsia="宋体" w:cs="宋体"/>
                <w:color w:val="000000" w:themeColor="text1"/>
                <w:sz w:val="24"/>
                <w:szCs w:val="24"/>
                <w:highlight w:val="none"/>
                <w14:textFill>
                  <w14:solidFill>
                    <w14:schemeClr w14:val="tx1"/>
                  </w14:solidFill>
                </w14:textFill>
              </w:rPr>
              <w:t xml:space="preserve">履约</w:t>
            </w:r>
            <w:r>
              <w:rPr>
                <w:rFonts w:hint="eastAsia" w:ascii="宋体" w:hAnsi="宋体" w:eastAsia="宋体" w:cs="宋体"/>
                <w:bCs/>
                <w:color w:val="000000" w:themeColor="text1"/>
                <w:sz w:val="24"/>
                <w:szCs w:val="24"/>
                <w:highlight w:val="none"/>
                <w14:textFill>
                  <w14:solidFill>
                    <w14:schemeClr w14:val="tx1"/>
                  </w14:solidFill>
                </w14:textFill>
              </w:rPr>
              <w:t xml:space="preserve">保证金金额： 元整。</w:t>
            </w:r>
            <w:r>
              <w:rPr>
                <w:rFonts w:hint="eastAsia" w:ascii="宋体" w:hAnsi="宋体" w:eastAsia="宋体" w:cs="宋体"/>
                <w:color w:val="000000" w:themeColor="text1"/>
                <w:sz w:val="24"/>
                <w:szCs w:val="24"/>
                <w:highlight w:val="none"/>
                <w14:textFill>
                  <w14:solidFill>
                    <w14:schemeClr w14:val="tx1"/>
                  </w14:solidFill>
                </w14:textFill>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9007" w:type="dxa"/>
            <w:vAlign w:val="center"/>
            <w:textDirection w:val="lrTb"/>
            <w:noWrap w:val="false"/>
          </w:tcPr>
          <w:p>
            <w:pPr>
              <w:spacing w:line="24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代理服务费:</w:t>
            </w:r>
            <w:r/>
          </w:p>
          <w:p>
            <w:pPr>
              <w:spacing w:line="24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ascii="Wingdings" w:hAnsi="Wingdings" w:eastAsia="Wingdings" w:cs="Wingdings"/>
                <w:color w:val="000000" w:themeColor="text1"/>
                <w:sz w:val="24"/>
                <w:szCs w:val="24"/>
                <w:highlight w:val="none"/>
                <w:shd w:val="clear" w:color="auto" w:fill="ffffff"/>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由采购人承担并直接支付</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，采购文件中有关代理服务费的规定均不适用。</w:t>
            </w:r>
            <w:r/>
          </w:p>
          <w:p>
            <w:pPr>
              <w:ind w:right="0"/>
              <w:jc w:val="left"/>
              <w:spacing w:line="240" w:lineRule="auto"/>
              <w:rPr>
                <w:rFonts w:ascii="宋体" w:hAnsi="宋体" w:eastAsia="宋体" w:cs="宋体"/>
                <w:color w:val="000000" w:themeColor="text1"/>
                <w:sz w:val="24"/>
                <w:szCs w:val="24"/>
                <w:highlight w:val="none"/>
                <w14:textFill>
                  <w14:solidFill>
                    <w14:schemeClr w14:val="tx1"/>
                  </w14:solidFill>
                </w14:textFill>
              </w:rPr>
            </w:pPr>
            <w:r>
              <w:rPr>
                <w:rFonts w:ascii="Wingdings" w:hAnsi="Wingdings" w:eastAsia="Wingdings" w:cs="Wingdings"/>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由中标（成交）供应商承担并支付：</w:t>
            </w:r>
            <w:r/>
          </w:p>
          <w:p>
            <w:pPr>
              <w:ind w:right="0"/>
              <w:jc w:val="left"/>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0"/>
              <w:jc w:val="left"/>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收费标准：代理服务费收费按以下标准的</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100</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收取：</w:t>
            </w:r>
            <w:r/>
          </w:p>
          <w:p>
            <w:pPr>
              <w:ind w:right="0"/>
              <w:jc w:val="left"/>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预算金额100万元以下部分，费率为该部分预算金额的1.5%；</w:t>
            </w:r>
            <w:r/>
          </w:p>
          <w:p>
            <w:pPr>
              <w:ind w:right="0"/>
              <w:jc w:val="left"/>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预算金额100万元（含）－500万元部分，费率为该部分预算金额的1.1%；</w:t>
            </w:r>
            <w:r/>
          </w:p>
          <w:p>
            <w:pPr>
              <w:ind w:right="0"/>
              <w:jc w:val="left"/>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bCs/>
                <w:color w:val="000000" w:themeColor="text1"/>
                <w:sz w:val="24"/>
                <w:szCs w:val="24"/>
                <w:highlight w:val="none"/>
                <w14:textFill>
                  <w14:solidFill>
                    <w14:schemeClr w14:val="tx1"/>
                  </w14:solidFill>
                </w14:textFill>
              </w:rPr>
              <w:t xml:space="preserve">。如按上述方法计算的金额低于人民币3000元整的，则本项目代理服务费按人民币3000元整计收。</w:t>
            </w:r>
            <w:r/>
          </w:p>
          <w:p>
            <w:pPr>
              <w:ind w:right="0"/>
              <w:jc w:val="left"/>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付款方式：银行转账、现金解款</w:t>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账户名：苏州日丰招投标代理有限公司 </w:t>
            </w:r>
            <w:r/>
          </w:p>
          <w:p>
            <w:pPr>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开户行：建设银行苏州高新技术产业开发区支行 </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账　号：32201988636051560473</w:t>
            </w:r>
            <w:r/>
          </w:p>
        </w:tc>
      </w:tr>
      <w:tr>
        <w:trPr>
          <w:jc w:val="center"/>
        </w:trPr>
        <w:tc>
          <w:tcPr>
            <w:tcW w:w="84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8</w:t>
            </w:r>
            <w:r/>
          </w:p>
        </w:tc>
        <w:tc>
          <w:tcPr>
            <w:tcW w:w="9007"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政府采购监</w:t>
            </w:r>
            <w:r>
              <w:rPr>
                <w:rFonts w:hint="eastAsia" w:ascii="宋体" w:hAnsi="宋体" w:eastAsia="宋体" w:cs="宋体"/>
                <w:color w:val="000000" w:themeColor="text1"/>
                <w:sz w:val="24"/>
                <w:szCs w:val="24"/>
                <w:highlight w:val="none"/>
                <w14:textFill>
                  <w14:solidFill>
                    <w14:schemeClr w14:val="tx1"/>
                  </w14:solidFill>
                </w14:textFill>
              </w:rPr>
              <w:t xml:space="preserve">督电话：0512-68728409</w:t>
            </w:r>
            <w:r/>
          </w:p>
        </w:tc>
      </w:tr>
    </w:tbl>
    <w:p>
      <w:pPr>
        <w:jc w:val="center"/>
        <w:spacing w:line="360" w:lineRule="auto"/>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br w:type="page" w:clear="all"/>
      </w:r>
      <w:r>
        <w:rPr>
          <w:rFonts w:hint="eastAsia" w:ascii="宋体" w:hAnsi="宋体" w:eastAsia="宋体" w:cs="宋体"/>
          <w:b/>
          <w:color w:val="000000" w:themeColor="text1"/>
          <w:sz w:val="48"/>
          <w:szCs w:val="48"/>
          <w:highlight w:val="none"/>
          <w14:textFill>
            <w14:solidFill>
              <w14:schemeClr w14:val="tx1"/>
            </w14:solidFill>
          </w14:textFill>
        </w:rPr>
        <w:t xml:space="preserve">总目录</w:t>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fldChar w:fldCharType="begin"/>
      </w:r>
      <w:r>
        <w:rPr>
          <w:rFonts w:hint="eastAsia" w:ascii="宋体" w:hAnsi="宋体" w:eastAsia="宋体" w:cs="宋体"/>
          <w:b/>
          <w:bCs/>
          <w:color w:val="000000" w:themeColor="text1"/>
          <w:szCs w:val="24"/>
          <w:highlight w:val="none"/>
          <w14:textFill>
            <w14:solidFill>
              <w14:schemeClr w14:val="tx1"/>
            </w14:solidFill>
          </w14:textFill>
        </w:rPr>
        <w:instrText xml:space="preserve"> TOC \o "1-1" </w:instrText>
      </w:r>
      <w:r>
        <w:rPr>
          <w:rFonts w:hint="eastAsia" w:ascii="宋体" w:hAnsi="宋体" w:eastAsia="宋体" w:cs="宋体"/>
          <w:b/>
          <w:bCs/>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第一章 </w:t>
      </w:r>
      <w:r>
        <w:rPr>
          <w:rFonts w:hint="eastAsia" w:ascii="宋体" w:hAnsi="宋体" w:eastAsia="宋体" w:cs="宋体"/>
          <w:color w:val="000000" w:themeColor="text1"/>
          <w:highlight w:val="none"/>
          <w:lang w:eastAsia="zh-CN"/>
          <w14:textFill>
            <w14:solidFill>
              <w14:schemeClr w14:val="tx1"/>
            </w14:solidFill>
          </w14:textFill>
        </w:rPr>
        <w:t xml:space="preserve">采购公告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_Toc5632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w:t>
      </w:r>
      <w:r>
        <w:rPr>
          <w:rFonts w:hint="eastAsia" w:ascii="宋体" w:hAnsi="宋体" w:eastAsia="宋体" w:cs="宋体"/>
          <w:color w:val="000000" w:themeColor="text1"/>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highlight w:val="none"/>
          <w14:textFill>
            <w14:solidFill>
              <w14:schemeClr w14:val="tx1"/>
            </w14:solidFill>
          </w14:textFill>
        </w:rPr>
        <w:t xml:space="preserve">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_Toc21733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29</w:t>
      </w:r>
      <w:r>
        <w:rPr>
          <w:color w:val="000000" w:themeColor="text1"/>
          <w:highlight w:val="none"/>
          <w14:textFill>
            <w14:solidFill>
              <w14:schemeClr w14:val="tx1"/>
            </w14:solidFill>
          </w14:textFill>
        </w:rPr>
        <w:fldChar w:fldCharType="end"/>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采购内容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_Toc26837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48</w:t>
      </w:r>
      <w:r>
        <w:rPr>
          <w:color w:val="000000" w:themeColor="text1"/>
          <w:highlight w:val="none"/>
          <w14:textFill>
            <w14:solidFill>
              <w14:schemeClr w14:val="tx1"/>
            </w14:solidFill>
          </w14:textFill>
        </w:rPr>
        <w:fldChar w:fldCharType="end"/>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合同主要条款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_Toc12442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58</w:t>
      </w:r>
      <w:r>
        <w:rPr>
          <w:color w:val="000000" w:themeColor="text1"/>
          <w:highlight w:val="none"/>
          <w14:textFill>
            <w14:solidFill>
              <w14:schemeClr w14:val="tx1"/>
            </w14:solidFill>
          </w14:textFill>
        </w:rPr>
        <w:fldChar w:fldCharType="end"/>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评审办法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_Toc11838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82</w:t>
      </w:r>
      <w:r>
        <w:rPr>
          <w:color w:val="000000" w:themeColor="text1"/>
          <w:highlight w:val="none"/>
          <w14:textFill>
            <w14:solidFill>
              <w14:schemeClr w14:val="tx1"/>
            </w14:solidFill>
          </w14:textFill>
        </w:rPr>
        <w:fldChar w:fldCharType="end"/>
      </w:r>
      <w:r/>
    </w:p>
    <w:p>
      <w:pPr>
        <w:pStyle w:val="939"/>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附件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_Toc22377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p>
    <w:p>
      <w:pPr>
        <w:pStyle w:val="947"/>
        <w:ind w:firstLine="0"/>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br w:type="page" w:clear="all"/>
      </w:r>
      <w:r/>
    </w:p>
    <w:p>
      <w:pPr>
        <w:pStyle w:val="947"/>
        <w:ind w:firstLine="0"/>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947"/>
        <w:ind w:firstLine="0"/>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947"/>
        <w:ind w:firstLine="0"/>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947"/>
        <w:ind w:firstLine="0"/>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947"/>
        <w:ind w:firstLine="0"/>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947"/>
        <w:ind w:firstLine="0"/>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pStyle w:val="947"/>
        <w:ind w:firstLine="0"/>
        <w:jc w:val="both"/>
        <w:pageBreakBefore w:val="0"/>
        <w:spacing w:line="360" w:lineRule="auto"/>
        <w:widowControl w:val="off"/>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48"/>
        <w:jc w:val="center"/>
        <w:pageBreakBefore w:val="0"/>
        <w:spacing w:before="0" w:after="0" w:line="360" w:lineRule="auto"/>
        <w:widowControl w:val="off"/>
        <w:rPr>
          <w:rFonts w:hint="eastAsia" w:ascii="宋体" w:hAnsi="宋体" w:eastAsia="宋体" w:cs="宋体"/>
          <w:color w:val="000000" w:themeColor="text1"/>
          <w:sz w:val="52"/>
          <w:highlight w:val="none"/>
          <w:lang w:eastAsia="zh-CN"/>
          <w14:textFill>
            <w14:solidFill>
              <w14:schemeClr w14:val="tx1"/>
            </w14:solidFill>
          </w14:textFill>
        </w:rPr>
      </w:pPr>
      <w:r/>
      <w:bookmarkStart w:id="1" w:name="_Toc6517"/>
      <w:r/>
      <w:bookmarkStart w:id="2" w:name="_Toc15929"/>
      <w:r>
        <w:rPr>
          <w:rFonts w:hint="eastAsia" w:ascii="宋体" w:hAnsi="宋体" w:eastAsia="宋体" w:cs="宋体"/>
          <w:color w:val="000000" w:themeColor="text1"/>
          <w:sz w:val="52"/>
          <w:highlight w:val="none"/>
          <w14:textFill>
            <w14:solidFill>
              <w14:schemeClr w14:val="tx1"/>
            </w14:solidFill>
          </w14:textFill>
        </w:rPr>
        <w:t xml:space="preserve">第一章 </w:t>
      </w:r>
      <w:r>
        <w:rPr>
          <w:rFonts w:hint="eastAsia" w:ascii="宋体" w:hAnsi="宋体" w:eastAsia="宋体" w:cs="宋体"/>
          <w:color w:val="000000" w:themeColor="text1"/>
          <w:sz w:val="52"/>
          <w:highlight w:val="none"/>
          <w:lang w:eastAsia="zh-CN"/>
          <w14:textFill>
            <w14:solidFill>
              <w14:schemeClr w14:val="tx1"/>
            </w14:solidFill>
          </w14:textFill>
        </w:rPr>
        <w:t xml:space="preserve">采购公告</w:t>
      </w:r>
      <w:bookmarkEnd w:id="1"/>
      <w:r/>
      <w:bookmarkEnd w:id="2"/>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tbl>
      <w:tblPr>
        <w:tblStyle w:val="929"/>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40"/>
              <w:spacing w:beforeAutospacing="0" w:afterAutospacing="0" w:line="384" w:lineRule="atLeas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项目概况</w:t>
            </w:r>
            <w:r/>
          </w:p>
          <w:p>
            <w:pPr>
              <w:pStyle w:val="940"/>
              <w:ind w:firstLine="480"/>
              <w:keepLines w:val="0"/>
              <w:keepNext w:val="0"/>
              <w:pageBreakBefore w:val="0"/>
              <w:spacing w:beforeAutospacing="0" w:afterAutospacing="0" w:line="384" w:lineRule="atLeas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枫桥等四座公厕翻改建项目</w:t>
            </w:r>
            <w:r>
              <w:rPr>
                <w:rFonts w:hint="eastAsia" w:ascii="宋体" w:hAnsi="宋体" w:eastAsia="宋体" w:cs="宋体"/>
                <w:color w:val="000000" w:themeColor="text1"/>
                <w:highlight w:val="none"/>
                <w14:textFill>
                  <w14:solidFill>
                    <w14:schemeClr w14:val="tx1"/>
                  </w14:solidFill>
                </w14:textFill>
              </w:rPr>
              <w:t xml:space="preserve">XXX-XXX-XXX-XXX的潜在供应商应在江苏省政府采购一体化平台“苏采云”系统自行免费下载招标（采购）文件，并于</w:t>
            </w:r>
            <w:r>
              <w:rPr>
                <w:rFonts w:hint="eastAsia" w:ascii="宋体" w:hAnsi="宋体" w:eastAsia="宋体" w:cs="宋体"/>
                <w:color w:val="000000" w:themeColor="text1"/>
                <w:highlight w:val="none"/>
                <w:lang w:val="en-US" w:eastAsia="zh-CN"/>
                <w14:textFill>
                  <w14:solidFill>
                    <w14:schemeClr w14:val="tx1"/>
                  </w14:solidFill>
                </w14:textFill>
              </w:rPr>
              <w:t xml:space="preserve">2026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lang w:val="en-US" w:eastAsia="zh-CN"/>
                <w14:textFill>
                  <w14:solidFill>
                    <w14:schemeClr w14:val="tx1"/>
                  </w14:solidFill>
                </w14:textFill>
              </w:rPr>
              <w:t xml:space="preserve">10</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lang w:val="en-US" w:eastAsia="zh-CN"/>
                <w14:textFill>
                  <w14:solidFill>
                    <w14:schemeClr w14:val="tx1"/>
                  </w14:solidFill>
                </w14:textFill>
              </w:rPr>
              <w:t xml:space="preserve">26</w:t>
            </w:r>
            <w:r>
              <w:rPr>
                <w:rFonts w:hint="eastAsia" w:ascii="宋体" w:hAnsi="宋体" w:eastAsia="宋体" w:cs="宋体"/>
                <w:color w:val="000000" w:themeColor="text1"/>
                <w:highlight w:val="none"/>
                <w14:textFill>
                  <w14:solidFill>
                    <w14:schemeClr w14:val="tx1"/>
                  </w14:solidFill>
                </w14:textFill>
              </w:rPr>
              <w:t xml:space="preserve">日</w:t>
            </w:r>
            <w:r>
              <w:rPr>
                <w:rFonts w:hint="eastAsia" w:ascii="宋体" w:hAnsi="宋体" w:eastAsia="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14:textFill>
                  <w14:solidFill>
                    <w14:schemeClr w14:val="tx1"/>
                  </w14:solidFill>
                </w14:textFill>
              </w:rPr>
              <w:t xml:space="preserve">点</w:t>
            </w:r>
            <w:r>
              <w:rPr>
                <w:rFonts w:hint="eastAsia" w:ascii="宋体" w:hAnsi="宋体" w:eastAsia="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分（北京时间）前递交</w:t>
            </w:r>
            <w:r>
              <w:rPr>
                <w:rFonts w:hint="eastAsia" w:ascii="宋体" w:hAnsi="宋体" w:eastAsia="宋体" w:cs="宋体"/>
                <w:color w:val="000000" w:themeColor="text1"/>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highlight w:val="none"/>
                <w14:textFill>
                  <w14:solidFill>
                    <w14:schemeClr w14:val="tx1"/>
                  </w14:solidFill>
                </w14:textFill>
              </w:rPr>
              <w:t xml:space="preserve">。</w:t>
            </w:r>
            <w:r/>
          </w:p>
        </w:tc>
      </w:tr>
    </w:tbl>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一、项目基本情况</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项目编号：</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JSZC-320508-RFZB-C2026-0012</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 </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lang w:eastAsia="zh-CN"/>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项目名称：</w:t>
      </w:r>
      <w:bookmarkStart w:id="3" w:name="OLE_LINK1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枫桥等四座公厕翻改建项目</w:t>
      </w:r>
      <w:bookmarkEnd w:id="3"/>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采购方式：竞争性磋商 </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bookmarkStart w:id="4" w:name="OLE_LINK16"/>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预算金额：</w:t>
      </w:r>
      <w:bookmarkEnd w:id="4"/>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人民币（大写）：叁佰零玖万玖仟玖佰叁拾柒元叁角伍分</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人民币（小写）：</w:t>
      </w:r>
      <w:bookmarkStart w:id="5" w:name="OLE_LINK17"/>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3099937.35</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元</w:t>
      </w:r>
      <w:bookmarkEnd w:id="5"/>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bookmarkStart w:id="6" w:name="OLE_LINK18"/>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最高限价：</w:t>
      </w:r>
      <w:bookmarkEnd w:id="6"/>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人民币（大写）：叁佰零玖万玖仟玖佰叁拾柒元叁角伍分</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人民币（小写）：3099937.35</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元</w:t>
      </w:r>
      <w:r/>
    </w:p>
    <w:p>
      <w:pPr>
        <w:pStyle w:val="940"/>
        <w:ind w:firstLine="480"/>
        <w:keepLines w:val="0"/>
        <w:keepNext w:val="0"/>
        <w:pageBreakBefore w:val="0"/>
        <w:spacing w:beforeAutospacing="0" w:afterAutospacing="0" w:line="360" w:lineRule="auto"/>
        <w:shd w:val="clear" w:color="auto" w:fill="ffffff"/>
        <w:widowControl/>
        <w:rPr>
          <w:rFonts w:hint="default" w:ascii="宋体" w:hAnsi="宋体" w:eastAsia="宋体" w:cs="宋体"/>
          <w:color w:val="000000" w:themeColor="text1"/>
          <w:szCs w:val="24"/>
          <w:highlight w:val="none"/>
          <w:lang w:val="en-US"/>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采购需求：</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枫桥等四座公厕翻改建项目，</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详见第四章采购内容。</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合同履行期限：</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施工总工期为</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105</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个日历天（具体开工日期以采购人书面通知为准），合同履行期限至本项目质保期结束。</w:t>
      </w:r>
      <w:r/>
    </w:p>
    <w:p>
      <w:pPr>
        <w:pStyle w:val="9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shd w:val="clear" w:color="auto" w:fill="ffffff"/>
          <w14:textFill>
            <w14:solidFill>
              <w14:schemeClr w14:val="tx1"/>
            </w14:solidFill>
          </w14:textFill>
        </w:rPr>
        <w:t xml:space="preserve">本项目（是/否）接受联合体：否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二、申请人的资格要求：</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（一）满足《中华人民共和国政府采购法》第二十二条规定：</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1.具有独立承担民事责任的能力；</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2.具有良好的商业信誉和健全的财务会计制度；</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3.具有履行合同所必需的设备和专业技术能力；</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4.有依法缴纳税收和社会保障资金的良好记录；</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5.参加政府采购活动前三年内，在经营活动中没有重大违法记录；</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6.法律、行政法规规定的其他条件。</w:t>
      </w:r>
      <w:r/>
    </w:p>
    <w:p>
      <w:pPr>
        <w:pStyle w:val="940"/>
        <w:ind w:firstLine="480"/>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（二）落实政府采购政策需满足的资格要求：</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根据《政府采购促进中小企业发展管理办法》（财库〔2020〕46号）等相关规定，本项目：专门面向中小企业。供应商应为中小微企业、监狱企业或残疾人福利性单位。</w:t>
      </w:r>
      <w:r/>
    </w:p>
    <w:p>
      <w:pPr>
        <w:pStyle w:val="940"/>
        <w:ind w:firstLine="480"/>
        <w:keepLines w:val="0"/>
        <w:keepNext w:val="0"/>
        <w:pageBreakBefore w:val="0"/>
        <w:spacing w:beforeAutospacing="0" w:afterAutospacing="0" w:line="360" w:lineRule="auto"/>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（三）本项目的特定资格要求：</w:t>
      </w:r>
      <w:r/>
    </w:p>
    <w:p>
      <w:pPr>
        <w:pStyle w:val="9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1.未被“信用中国”网站（</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fldChar w:fldCharType="begin"/>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instrText xml:space="preserve"> HYPERLINK "https://www.creditchina.gov.cn" </w:instrTex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fldChar w:fldCharType="separate"/>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www.creditchina.gov.cn</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fldChar w:fldCharType="end"/>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）列入失信被执行人、重大税收违法案件当事人名单、政府采购严重失信行为记录名单。</w:t>
      </w:r>
      <w:r/>
    </w:p>
    <w:p>
      <w:pPr>
        <w:pStyle w:val="9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磋商响应单位具有有效期内的</w:t>
      </w:r>
      <w:r>
        <w:rPr>
          <w:rFonts w:hint="eastAsia" w:ascii="宋体" w:hAnsi="宋体" w:eastAsia="宋体" w:cs="宋体"/>
          <w:i w:val="0"/>
          <w:iCs w:val="0"/>
          <w:caps w:val="0"/>
          <w:color w:val="000000" w:themeColor="text1"/>
          <w:spacing w:val="0"/>
          <w:sz w:val="24"/>
          <w:szCs w:val="24"/>
          <w:highlight w:val="none"/>
          <w:shd w:val="clear" w:color="auto" w:fill="ffffff"/>
          <w:lang w:val="zh-CN" w:eastAsia="zh-CN"/>
          <w14:textFill>
            <w14:solidFill>
              <w14:schemeClr w14:val="tx1"/>
            </w14:solidFill>
          </w14:textFill>
        </w:rPr>
        <w:t xml:space="preserve">【建筑工程施工总承包三级及以上资质】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pStyle w:val="9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磋商响应单位具备安全生产条件，并取得具有在有效期内的安全生产许可证</w:t>
      </w:r>
      <w:r>
        <w:rPr>
          <w:rFonts w:hint="eastAsia" w:eastAsia="宋体" w:cs="Times New Roman"/>
          <w:color w:val="000000" w:themeColor="text1"/>
          <w:highlight w:val="none"/>
          <w:lang w:val="zh-CN" w:eastAsia="zh-CN"/>
          <w14:textFill>
            <w14:solidFill>
              <w14:schemeClr w14:val="tx1"/>
            </w14:solidFill>
          </w14:textFill>
        </w:rPr>
        <w:t xml:space="preserve">（建筑施工）</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pStyle w:val="9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拟选派项目经理资质等级：具有</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建筑</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专业</w:t>
      </w:r>
      <w:r>
        <w:rPr>
          <w:rFonts w:hint="eastAsia" w:ascii="宋体" w:hAnsi="宋体" w:eastAsia="宋体" w:cs="宋体"/>
          <w:color w:val="000000" w:themeColor="text1"/>
          <w:sz w:val="24"/>
          <w:szCs w:val="24"/>
          <w:highlight w:val="none"/>
          <w14:textFill>
            <w14:solidFill>
              <w14:schemeClr w14:val="tx1"/>
            </w14:solidFill>
          </w14:textFill>
        </w:rPr>
        <w:t xml:space="preserve">二级注册建造师及以上资质并具有《建筑施工企</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业项目负责人安全生产考核合格证书》（B类），且项目经理无在建工程及响应单位为其缴纳</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近期</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社保。</w:t>
      </w:r>
      <w:r/>
    </w:p>
    <w:p>
      <w:pPr>
        <w:pStyle w:val="940"/>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5.拟选派</w:t>
      </w:r>
      <w:r>
        <w:rPr>
          <w:rFonts w:hint="eastAsia" w:ascii="宋体" w:hAnsi="宋体" w:eastAsia="宋体" w:cs="宋体"/>
          <w:i w:val="0"/>
          <w:iCs w:val="0"/>
          <w:caps w:val="0"/>
          <w:color w:val="000000" w:themeColor="text1"/>
          <w:spacing w:val="0"/>
          <w:sz w:val="24"/>
          <w:szCs w:val="24"/>
          <w:highlight w:val="none"/>
          <w:shd w:val="clear" w:color="auto" w:fill="ffffff"/>
          <w:lang w:val="zh-CN" w:eastAsia="zh-CN"/>
          <w14:textFill>
            <w14:solidFill>
              <w14:schemeClr w14:val="tx1"/>
            </w14:solidFill>
          </w14:textFill>
        </w:rPr>
        <w:t xml:space="preserve">安全员具有建筑施工企业专职安全生产管理人员安全生产知识考核合格证书</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（C类）及响应单位为其缴纳近期社保</w:t>
      </w:r>
      <w:r>
        <w:rPr>
          <w:rFonts w:hint="eastAsia" w:ascii="宋体" w:hAnsi="宋体" w:eastAsia="宋体" w:cs="宋体"/>
          <w:i w:val="0"/>
          <w:iCs w:val="0"/>
          <w:caps w:val="0"/>
          <w:color w:val="000000" w:themeColor="text1"/>
          <w:spacing w:val="0"/>
          <w:sz w:val="24"/>
          <w:szCs w:val="24"/>
          <w:highlight w:val="none"/>
          <w:shd w:val="clear" w:color="auto" w:fill="ffffff"/>
          <w:lang w:val="zh-CN" w:eastAsia="zh-CN"/>
          <w14:textFill>
            <w14:solidFill>
              <w14:schemeClr w14:val="tx1"/>
            </w14:solidFill>
          </w14:textFill>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三、获取采购文件</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时间：自</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公告发布之日起5个工作日</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地点：江苏省政府采购一体化平台“苏采云”系统</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日期。供应商须打印、保留《投标供应商确认函》，质疑时《投标供应商确认函》与质疑函一并提交。未依照</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采购公告</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时间设定不符合有关法律法规规定等原因使供应商权益受损的除外。</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售价：0.00元</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四、</w:t>
      </w:r>
      <w:r>
        <w:rPr>
          <w:rStyle w:val="943"/>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响应文件</w:t>
      </w: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提交</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截止时间：202</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10</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26</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 1</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0 （北京时间）</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地点：“苏采云”系统（网址：http://jszfcg.jsczt.cn/） </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五、开启</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时间：202</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10</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26</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 1</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0 （北京时间）</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六、公告期限</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自本公告发布之日起3个工作日。</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七、其他补充事宜</w:t>
      </w:r>
      <w:r/>
    </w:p>
    <w:p>
      <w:pPr>
        <w:ind w:firstLine="480"/>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为采购项目提供整体设计、规范编制或者项目管理、监理、检测等服务的供应商，不得再参加该采购项目的其他采购活动。</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本次采购的有关信息将在中国政府采购网、江苏政府采购网、苏州市政府采购网上发布，敬请留意；有关该采购项目的澄清、修改及成交等信息亦在以上网站发布，敬请留意。</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CA证书办理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供应商通过江苏省政府采购一体化平台“苏采云”系统（以下简称“苏采云”系统，网址：http://js</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本项目获取采购文件截止日期之后仍可以下载采购文件，但截止日期之后下载的采购文件，视为非有效方式且不作为供应商权益受到损害的证明材料和依据。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，由此所造成的响应失败或损失由供应商自行负责。</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如不同</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制作机器码一致，则投标</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响应</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无效。</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制作</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本项目采用电子招投标形式，请供应商按照《苏采云系统供应商操作手册》（链接：http://www.ccgp-jiangsu.gov.cn/jiangsu/zlxz/ee/ee3a4bc5a3454aa2b0d9312230633ce9.html）进行制作、上传</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制作完成后请于</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递交截止时间前成功上传至“苏采云”系统，否则视为放弃参加该采购项目。供应商应充分考虑到网络环境、网络带宽等风险因素，如因供应商自身原因造成的</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上传不成功由供应商自行承担全部责任。</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本项目为不见面开标项目。线上参加开标会方式：供应商登录“苏采云”系统，点击“开标大厅”，选择对应项目，点击进入不见面开标系统。开标阶段供应商在【供应商解密】环节必须使用CA证书解密</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信</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畅通，否则导致的对供应商不利的后果由供应商自行承担。</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技术支持：</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CA技术咨询服务电话：400-608-6099</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智能客服：登录苏采云系统后，联系系统右下方智能客服图标进行咨询。</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建筑业</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13</w:t>
      </w:r>
      <w:r>
        <w:rPr>
          <w:rFonts w:hint="eastAsia" w:ascii="宋体" w:hAnsi="宋体" w:eastAsia="宋体" w:cs="宋体"/>
          <w:color w:val="000000" w:themeColor="text1"/>
          <w:sz w:val="24"/>
          <w:szCs w:val="24"/>
          <w:highlight w:val="none"/>
          <w:shd w:val="clear" w:color="auto" w:fill="ffffff"/>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14</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政府采购监督电话：0512-68728409</w:t>
      </w:r>
      <w:r>
        <w:rPr>
          <w:rFonts w:hint="eastAsia" w:ascii="宋体" w:hAnsi="宋体" w:eastAsia="宋体" w:cs="宋体"/>
          <w:color w:val="000000" w:themeColor="text1"/>
          <w:sz w:val="24"/>
          <w:szCs w:val="24"/>
          <w:highlight w:val="none"/>
          <w:shd w:val="clear" w:color="auto" w:fill="ffffff"/>
          <w:lang w:val="zh-CN" w:bidi="ar"/>
          <w14:textFill>
            <w14:solidFill>
              <w14:schemeClr w14:val="tx1"/>
            </w14:solidFill>
          </w14:textFill>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八、凡对本次采购提出询问，请按以下方式联系。</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采购人信息</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单位名称：</w:t>
      </w:r>
      <w:r>
        <w:rPr>
          <w:rFonts w:hint="eastAsia" w:ascii="宋体" w:hAnsi="宋体" w:eastAsia="宋体" w:cs="宋体"/>
          <w:color w:val="000000" w:themeColor="text1"/>
          <w:szCs w:val="24"/>
          <w:highlight w:val="none"/>
          <w:shd w:val="clear" w:color="auto" w:fill="ffffff"/>
          <w:lang w:val="zh-CN"/>
          <w14:textFill>
            <w14:solidFill>
              <w14:schemeClr w14:val="tx1"/>
            </w14:solidFill>
          </w14:textFill>
        </w:rPr>
        <w:t xml:space="preserve">苏州市姑苏区环境卫生管理所</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单位地址：</w:t>
      </w:r>
      <w:r>
        <w:rPr>
          <w:rFonts w:hint="eastAsia" w:ascii="宋体" w:hAnsi="宋体" w:eastAsia="宋体" w:cs="宋体"/>
          <w:color w:val="000000" w:themeColor="text1"/>
          <w:szCs w:val="24"/>
          <w:highlight w:val="none"/>
          <w:shd w:val="clear" w:color="auto" w:fill="ffffff"/>
          <w:lang w:val="zh-CN"/>
          <w14:textFill>
            <w14:solidFill>
              <w14:schemeClr w14:val="tx1"/>
            </w14:solidFill>
          </w14:textFill>
        </w:rPr>
        <w:t xml:space="preserve">苏州市平海路1000号</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Cs w:val="24"/>
          <w:highlight w:val="none"/>
          <w:shd w:val="clear" w:color="auto" w:fill="ffffff"/>
          <w:lang w:val="zh-CN"/>
          <w14:textFill>
            <w14:solidFill>
              <w14:schemeClr w14:val="tx1"/>
            </w14:solidFill>
          </w14:textFill>
        </w:rPr>
        <w:t xml:space="preserve">房正杰</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联系电话：</w:t>
      </w:r>
      <w:r>
        <w:rPr>
          <w:rFonts w:hint="eastAsia" w:ascii="宋体" w:hAnsi="宋体" w:eastAsia="宋体" w:cs="宋体"/>
          <w:color w:val="000000" w:themeColor="text1"/>
          <w:szCs w:val="24"/>
          <w:highlight w:val="none"/>
          <w:shd w:val="clear" w:color="auto" w:fill="ffffff"/>
          <w:lang w:val="zh-CN"/>
          <w14:textFill>
            <w14:solidFill>
              <w14:schemeClr w14:val="tx1"/>
            </w14:solidFill>
          </w14:textFill>
        </w:rPr>
        <w:t xml:space="preserve">0512-65885681</w:t>
      </w:r>
      <w:r/>
    </w:p>
    <w:p>
      <w:pPr>
        <w:pStyle w:val="940"/>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000000" w:themeColor="text1"/>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采购代理机构信息</w:t>
      </w:r>
      <w:r/>
    </w:p>
    <w:p>
      <w:pPr>
        <w:pStyle w:val="940"/>
        <w:ind w:firstLine="480"/>
        <w:spacing w:beforeAutospacing="0" w:afterAutospacing="0" w:line="360" w:lineRule="auto"/>
        <w:widowControl/>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单位名称：</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苏州日丰招投标代理有限公司</w:t>
      </w:r>
      <w:r/>
    </w:p>
    <w:p>
      <w:pPr>
        <w:pStyle w:val="940"/>
        <w:ind w:firstLine="480"/>
        <w:spacing w:beforeAutospacing="0" w:afterAutospacing="0"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单位地址：苏州市姑苏区平泷路251号城市生活广场A座1610室</w:t>
      </w:r>
      <w:r/>
    </w:p>
    <w:p>
      <w:pPr>
        <w:pStyle w:val="940"/>
        <w:ind w:firstLine="480"/>
        <w:spacing w:beforeAutospacing="0" w:afterAutospacing="0" w:line="360" w:lineRule="auto"/>
        <w:widowControl/>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殷涛霞</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刘秀萍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金娟、魏洪花</w:t>
      </w:r>
      <w:r/>
    </w:p>
    <w:p>
      <w:pPr>
        <w:pStyle w:val="940"/>
        <w:ind w:firstLine="480"/>
        <w:keepLines w:val="0"/>
        <w:keepNext w:val="0"/>
        <w:pageBreakBefore w:val="0"/>
        <w:spacing w:before="0" w:beforeAutospacing="0" w:after="0" w:afterAutospacing="0" w:line="360" w:lineRule="auto"/>
        <w:shd w:val="clear" w:color="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联系电话：0512-6</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8136997</w:t>
      </w:r>
      <w:r/>
    </w:p>
    <w:p>
      <w:pPr>
        <w:pStyle w:val="9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3.项目联系方式</w:t>
      </w:r>
      <w:r/>
    </w:p>
    <w:p>
      <w:pPr>
        <w:pStyle w:val="940"/>
        <w:ind w:firstLine="480"/>
        <w:spacing w:beforeAutospacing="0" w:afterAutospacing="0" w:line="360" w:lineRule="auto"/>
        <w:widowControl/>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殷涛霞</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刘秀萍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金娟、魏洪花</w:t>
      </w:r>
      <w:r/>
    </w:p>
    <w:p>
      <w:pPr>
        <w:pStyle w:val="940"/>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电话：0512-6</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8136997</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bookmarkStart w:id="7" w:name="_Toc8100"/>
      <w:r/>
      <w:r/>
    </w:p>
    <w:p>
      <w:pPr>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jc w:val="center"/>
        <w:keepLines/>
        <w:keepNext/>
        <w:pageBreakBefore w:val="0"/>
        <w:spacing w:line="360"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26"/>
        <w:jc w:val="center"/>
        <w:keepLines/>
        <w:keepNext/>
        <w:pageBreakBefore w:val="0"/>
        <w:spacing w:before="0" w:after="0" w:line="360" w:lineRule="auto"/>
        <w:widowControl w:val="off"/>
        <w:rPr>
          <w:rFonts w:hint="eastAsia" w:ascii="宋体" w:hAnsi="宋体" w:eastAsia="宋体" w:cs="宋体"/>
          <w:color w:val="000000" w:themeColor="text1"/>
          <w:sz w:val="52"/>
          <w:highlight w:val="none"/>
          <w14:textFill>
            <w14:solidFill>
              <w14:schemeClr w14:val="tx1"/>
            </w14:solidFill>
          </w14:textFill>
        </w:rPr>
      </w:pPr>
      <w:r/>
      <w:bookmarkStart w:id="8" w:name="_Toc5632"/>
      <w:r/>
      <w:bookmarkStart w:id="9" w:name="_Toc20024"/>
      <w:r>
        <w:rPr>
          <w:rFonts w:hint="eastAsia" w:ascii="宋体" w:hAnsi="宋体" w:eastAsia="宋体" w:cs="宋体"/>
          <w:color w:val="000000" w:themeColor="text1"/>
          <w:sz w:val="52"/>
          <w:highlight w:val="none"/>
          <w14:textFill>
            <w14:solidFill>
              <w14:schemeClr w14:val="tx1"/>
            </w14:solidFill>
          </w14:textFill>
        </w:rPr>
        <w:t xml:space="preserve">第二章 供应商须知</w:t>
      </w:r>
      <w:bookmarkEnd w:id="7"/>
      <w:r/>
      <w:bookmarkEnd w:id="8"/>
      <w:r/>
      <w:bookmarkEnd w:id="9"/>
      <w:r/>
      <w:r/>
    </w:p>
    <w:p>
      <w:pPr>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br w:type="page" w:clear="all"/>
      </w:r>
      <w:r/>
    </w:p>
    <w:p>
      <w:pPr>
        <w:ind w:left="0" w:firstLine="482"/>
        <w:keepLines w:val="0"/>
        <w:keepNext w:val="0"/>
        <w:pageBreakBefore w:val="0"/>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A.说明和释义</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1.说明</w:t>
      </w:r>
      <w:r/>
    </w:p>
    <w:p>
      <w:pPr>
        <w:pStyle w:val="933"/>
        <w:ind w:left="0" w:firstLine="48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1.1本采购文件仅适用于</w:t>
      </w:r>
      <w:r>
        <w:rPr>
          <w:rFonts w:hint="eastAsia" w:ascii="宋体" w:hAnsi="宋体" w:eastAsia="宋体" w:cs="宋体"/>
          <w:color w:val="000000" w:themeColor="text1"/>
          <w:szCs w:val="24"/>
          <w:highlight w:val="none"/>
          <w:lang w:eastAsia="zh-CN"/>
          <w14:textFill>
            <w14:solidFill>
              <w14:schemeClr w14:val="tx1"/>
            </w14:solidFill>
          </w14:textFill>
        </w:rPr>
        <w:t xml:space="preserve">苏州日丰招投标代理有限公司</w:t>
      </w:r>
      <w:r>
        <w:rPr>
          <w:rFonts w:hint="eastAsia" w:ascii="宋体" w:hAnsi="宋体" w:eastAsia="宋体" w:cs="宋体"/>
          <w:color w:val="000000" w:themeColor="text1"/>
          <w:szCs w:val="24"/>
          <w:highlight w:val="none"/>
          <w14:textFill>
            <w14:solidFill>
              <w14:schemeClr w14:val="tx1"/>
            </w14:solidFill>
          </w14:textFill>
        </w:rPr>
        <w:t xml:space="preserve">组织的采购活动。</w:t>
      </w:r>
      <w:r/>
    </w:p>
    <w:p>
      <w:pPr>
        <w:pStyle w:val="933"/>
        <w:ind w:left="0" w:firstLine="48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1.2本次采购活动及因本次采购产生的合同受中国法律制约和保护。</w:t>
      </w:r>
      <w:r/>
    </w:p>
    <w:p>
      <w:pPr>
        <w:pStyle w:val="933"/>
        <w:ind w:left="0" w:firstLine="48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1.3本采购文件的解释权属于</w:t>
      </w:r>
      <w:r>
        <w:rPr>
          <w:rFonts w:hint="eastAsia" w:ascii="宋体" w:hAnsi="宋体" w:eastAsia="宋体" w:cs="宋体"/>
          <w:color w:val="000000" w:themeColor="text1"/>
          <w:szCs w:val="24"/>
          <w:highlight w:val="none"/>
          <w:lang w:eastAsia="zh-CN"/>
          <w14:textFill>
            <w14:solidFill>
              <w14:schemeClr w14:val="tx1"/>
            </w14:solidFill>
          </w14:textFill>
        </w:rPr>
        <w:t xml:space="preserve">苏州日丰招投标代理有限公司</w:t>
      </w:r>
      <w:r>
        <w:rPr>
          <w:rFonts w:hint="eastAsia" w:ascii="宋体" w:hAnsi="宋体" w:eastAsia="宋体" w:cs="宋体"/>
          <w:color w:val="000000" w:themeColor="text1"/>
          <w:szCs w:val="24"/>
          <w:highlight w:val="none"/>
          <w14:textFill>
            <w14:solidFill>
              <w14:schemeClr w14:val="tx1"/>
            </w14:solidFill>
          </w14:textFill>
        </w:rPr>
        <w:t xml:space="preserve">。</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2.词语释义</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2.1采购人：指依法进行政府采购的国家机关、事业单位、团体组织。</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2.2采购代理机构：指依法接受采购人委托，从事货物、工程和服务等政府采购代理业务的社会中介机构。</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2.3供应商：指响应招标、参加投标竞争的法人、其他组织或者自然人。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2.4响应：供应商根据采购人或采购代理机构发布的</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，编制</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并按规定投标的行为。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2.5合同：采供双方根据</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和</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及</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规定的内容签署的以书面形式所达成的协议，包括所有的附件、附录和构成协议的所有文件。</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2.6甲方（采购人）：合同中明确规定的实际购买货物和服务的法人或其他组织和自然人。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2.7乙方（供应商）：合同中规定的向采购人提供货物和服务的法人或其他组织和自然人。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2.8货物：系指乙方按</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规定，应向甲方提供的一切设备、备品、备件、工具、手册及其它有关技术资料和材料。</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2.9服务：系指本次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规定乙方应承担的与提供货物和服务有关的辅助服务，比如运输、保险、安装、调试、提供技术援助、培训、配合措施、维修响应及合同中规定乙方应承担的其它义务。</w:t>
      </w:r>
      <w:r/>
    </w:p>
    <w:p>
      <w:pPr>
        <w:ind w:left="0" w:firstLine="480"/>
        <w:keepLines w:val="0"/>
        <w:keepNext w:val="0"/>
        <w:pageBreakBefore w:val="0"/>
        <w:spacing w:line="360" w:lineRule="auto"/>
        <w:tabs>
          <w:tab w:val="left" w:pos="54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2.11天：日历天。</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2.12时间：除特别说明，均指北京时间。</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2.13交货地点：合同中明确约定的乙方提交的货物和服务最终到达地点。</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2.14合同价款：根据合同规定，乙方在正确地履行合同义务后甲方应支付乙方的价款。</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2.15产地：货物开采、生长、生产、最终制造、加工或提供服务的来源地。</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2.16不可抗力：不能预见、不能避免并且不能克服的客观情况。</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2.17实质响应：满足有关本次采购标的、数量、质量、价款或者报酬、履行期限、履行地点和方式、违约责任和解决争议方法等要求。</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2.18</w:t>
      </w:r>
      <w:r>
        <w:rPr>
          <w:rFonts w:hint="eastAsia" w:ascii="宋体" w:hAnsi="宋体" w:eastAsia="宋体" w:cs="宋体"/>
          <w:color w:val="000000" w:themeColor="text1"/>
          <w:sz w:val="24"/>
          <w:szCs w:val="24"/>
          <w:highlight w:val="none"/>
          <w14:textFill>
            <w14:solidFill>
              <w14:schemeClr w14:val="tx1"/>
            </w14:solidFill>
          </w14:textFill>
        </w:rPr>
        <w:t xml:space="preserve">书面形式：指书面文字、合同书、信件和传真等可以有形地表现所载内容的形式。</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2.19</w:t>
      </w:r>
      <w:r>
        <w:rPr>
          <w:rFonts w:hint="eastAsia" w:ascii="宋体" w:hAnsi="宋体" w:eastAsia="宋体" w:cs="宋体"/>
          <w:color w:val="000000" w:themeColor="text1"/>
          <w:sz w:val="24"/>
          <w:szCs w:val="24"/>
          <w:highlight w:val="none"/>
          <w14:textFill>
            <w14:solidFill>
              <w14:schemeClr w14:val="tx1"/>
            </w14:solidFill>
          </w14:textFill>
        </w:rPr>
        <w:t xml:space="preserve">核心产品：根据本项目技术构成、产品价格比重等合理确定的产品。</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2.20</w:t>
      </w:r>
      <w:r>
        <w:rPr>
          <w:rFonts w:hint="eastAsia" w:ascii="宋体" w:hAnsi="宋体" w:eastAsia="宋体" w:cs="宋体"/>
          <w:color w:val="000000" w:themeColor="text1"/>
          <w:sz w:val="24"/>
          <w:szCs w:val="24"/>
          <w:highlight w:val="none"/>
          <w14:textFill>
            <w14:solidFill>
              <w14:schemeClr w14:val="tx1"/>
            </w14:solidFill>
          </w14:textFill>
        </w:rPr>
        <w:t xml:space="preserve">进口产品：通过中国海关报关验放进入中国境内且产自关境外的产品。</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2.21</w:t>
      </w:r>
      <w:r>
        <w:rPr>
          <w:rFonts w:hint="eastAsia" w:ascii="宋体" w:hAnsi="宋体" w:eastAsia="宋体" w:cs="宋体"/>
          <w:color w:val="000000" w:themeColor="text1"/>
          <w:sz w:val="24"/>
          <w:szCs w:val="24"/>
          <w:highlight w:val="none"/>
          <w14:textFill>
            <w14:solidFill>
              <w14:schemeClr w14:val="tx1"/>
            </w14:solidFill>
          </w14:textFill>
        </w:rPr>
        <w:t xml:space="preserve">本国产品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符合</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《国务院办公厅关于在政府采购中实施本国产品标准及相关政策的通知》（国办发［2025］34号）规定</w:t>
      </w:r>
      <w:r>
        <w:rPr>
          <w:rFonts w:hint="eastAsia" w:ascii="宋体" w:hAnsi="宋体" w:eastAsia="宋体" w:cs="宋体"/>
          <w:color w:val="000000" w:themeColor="text1"/>
          <w:sz w:val="24"/>
          <w:szCs w:val="24"/>
          <w:highlight w:val="none"/>
          <w14:textFill>
            <w14:solidFill>
              <w14:schemeClr w14:val="tx1"/>
            </w14:solidFill>
          </w14:textFill>
        </w:rPr>
        <w:t xml:space="preserve">的产品视为本国产品。</w:t>
      </w:r>
      <w:r/>
    </w:p>
    <w:p>
      <w:pPr>
        <w:ind w:left="0" w:firstLine="480"/>
        <w:jc w:val="both"/>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2.22</w:t>
      </w:r>
      <w:r>
        <w:rPr>
          <w:rFonts w:hint="eastAsia" w:ascii="宋体" w:hAnsi="宋体" w:eastAsia="宋体" w:cs="宋体"/>
          <w:color w:val="000000" w:themeColor="text1"/>
          <w:sz w:val="24"/>
          <w:highlight w:val="none"/>
          <w14:textFill>
            <w14:solidFill>
              <w14:schemeClr w14:val="tx1"/>
            </w14:solidFill>
          </w14:textFill>
        </w:rPr>
        <w:t xml:space="preserve">采购本国货物、工程和服务：除有《中华人民共和国政府采购法》第十条规定情形之外，政府采购应当采购本国货物、工程和服务。</w:t>
      </w:r>
      <w:r/>
    </w:p>
    <w:p>
      <w:pPr>
        <w:ind w:left="0" w:firstLine="482"/>
        <w:keepLines w:val="0"/>
        <w:keepNext w:val="0"/>
        <w:pageBreakBefore w:val="0"/>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B.供应商</w:t>
      </w:r>
      <w:r/>
    </w:p>
    <w:p>
      <w:pPr>
        <w:ind w:left="0" w:firstLine="482"/>
        <w:keepLines w:val="0"/>
        <w:keepNext w:val="0"/>
        <w:pageBreakBefore w:val="0"/>
        <w:spacing w:before="0" w:after="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w:t>
      </w:r>
      <w:bookmarkStart w:id="10" w:name="_Hlk193372078"/>
      <w:r>
        <w:rPr>
          <w:rStyle w:val="943"/>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申请人的资格要求：</w:t>
      </w:r>
      <w:bookmarkEnd w:id="10"/>
      <w:r/>
      <w:r/>
    </w:p>
    <w:p>
      <w:pPr>
        <w:pStyle w:val="951"/>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14:textFill>
            <w14:solidFill>
              <w14:schemeClr w14:val="tx1"/>
            </w14:solidFill>
          </w14:textFill>
        </w:rPr>
        <w:t xml:space="preserve">详见本项目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公告中的“</w:t>
      </w:r>
      <w:r>
        <w:rPr>
          <w:rFonts w:hint="eastAsia" w:ascii="宋体" w:hAnsi="宋体" w:eastAsia="宋体" w:cs="宋体"/>
          <w:color w:val="000000" w:themeColor="text1"/>
          <w:sz w:val="24"/>
          <w:szCs w:val="24"/>
          <w:highlight w:val="none"/>
          <w14:textFill>
            <w14:solidFill>
              <w14:schemeClr w14:val="tx1"/>
            </w14:solidFill>
          </w14:textFill>
        </w:rPr>
        <w:t xml:space="preserve">申请人的资格要求</w:t>
      </w:r>
      <w:r>
        <w:rPr>
          <w:rFonts w:hint="eastAsia" w:ascii="宋体" w:hAnsi="宋体" w:eastAsia="宋体" w:cs="宋体"/>
          <w:color w:val="000000" w:themeColor="text1"/>
          <w:sz w:val="24"/>
          <w:szCs w:val="24"/>
          <w:highlight w:val="none"/>
          <w:lang w:val="en-US"/>
          <w14:textFill>
            <w14:solidFill>
              <w14:schemeClr w14:val="tx1"/>
            </w14:solidFill>
          </w14:textFill>
        </w:rPr>
        <w:t xml:space="preserve">”。</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4.供应商代表</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指全权代表供应商参加磋商采购活动并签署</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的人，如果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代表不是法定代表人，须持有《法定代表人授权委托书》（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详见统一格式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5.磋商费用</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无论磋商过程中的做法和结果如何，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自行承担所有与参加磋商有关的全部费用。</w:t>
      </w:r>
      <w:r/>
    </w:p>
    <w:p>
      <w:pPr>
        <w:ind w:left="0" w:firstLine="482"/>
        <w:jc w:val="both"/>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11" w:name="_Hlk193372378"/>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联合投标（响应）</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2" w:name="_Hlk19337218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联合体除应符合上述</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条要求外，还应遵守以下规定：</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2"/>
      <w:r/>
      <w:bookmarkEnd w:id="11"/>
      <w:r/>
      <w:r/>
    </w:p>
    <w:p>
      <w:pPr>
        <w:ind w:left="0" w:firstLine="482"/>
        <w:keepLines w:val="0"/>
        <w:keepNext w:val="0"/>
        <w:pageBreakBefore w:val="0"/>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C.</w:t>
      </w:r>
      <w:r>
        <w:rPr>
          <w:rFonts w:hint="eastAsia" w:ascii="宋体" w:hAnsi="宋体" w:eastAsia="宋体" w:cs="宋体"/>
          <w:b/>
          <w:color w:val="000000" w:themeColor="text1"/>
          <w:sz w:val="24"/>
          <w:szCs w:val="24"/>
          <w:highlight w:val="none"/>
          <w14:textFill>
            <w14:solidFill>
              <w14:schemeClr w14:val="tx1"/>
            </w14:solidFill>
          </w14:textFill>
        </w:rPr>
        <w:t xml:space="preserve">采购文件</w:t>
      </w: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和</w:t>
      </w:r>
      <w:r>
        <w:rPr>
          <w:rFonts w:hint="eastAsia" w:ascii="宋体" w:hAnsi="宋体" w:eastAsia="宋体" w:cs="宋体"/>
          <w:b/>
          <w:bCs/>
          <w:color w:val="000000" w:themeColor="text1"/>
          <w:sz w:val="24"/>
          <w:szCs w:val="20"/>
          <w:highlight w:val="none"/>
          <w:shd w:val="clear" w:color="auto" w:fill="ffffff"/>
          <w:lang w:val="en-US" w:eastAsia="zh-CN"/>
          <w14:textFill>
            <w14:solidFill>
              <w14:schemeClr w14:val="tx1"/>
            </w14:solidFill>
          </w14:textFill>
        </w:rPr>
        <w:t xml:space="preserve">投标（响应）文件</w:t>
      </w: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的说明</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7.采购文件</w:t>
      </w:r>
      <w:r/>
    </w:p>
    <w:p>
      <w:pPr>
        <w:ind w:left="0" w:firstLine="48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总目录所列内容组成，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获取采购文件后，应仔细检查采购文件的所有内容，如有残缺等问题应在获取采购文件后及时向采购代理机构提出，否则，由此产生的影响由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自己承担。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同时应认真审阅采购文件中所有的事项、格式、条款和规范要求等，若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没有按采购文件要求提交全部资料，或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没有对采购文件做出实质性响应，其风险由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自行承担，并根据有关条款规定，</w:t>
      </w:r>
      <w:r>
        <w:rPr>
          <w:rFonts w:hint="eastAsia" w:ascii="宋体" w:hAnsi="宋体" w:eastAsia="宋体" w:cs="宋体"/>
          <w:b/>
          <w:color w:val="000000" w:themeColor="text1"/>
          <w:sz w:val="24"/>
          <w:szCs w:val="24"/>
          <w:highlight w:val="none"/>
          <w14:textFill>
            <w14:solidFill>
              <w14:schemeClr w14:val="tx1"/>
            </w14:solidFill>
          </w14:textFill>
        </w:rPr>
        <w:t xml:space="preserve">该电子</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将被视为未实质性响应。</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及其补充文件未按规定的方式获得的，采购代理机构对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及其补遗的真实性、完整性不承担任何责任。</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8.</w:t>
      </w:r>
      <w:r>
        <w:rPr>
          <w:rFonts w:hint="eastAsia" w:ascii="宋体" w:hAnsi="宋体" w:eastAsia="宋体" w:cs="宋体"/>
          <w:b/>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的询问</w:t>
      </w:r>
      <w:r/>
    </w:p>
    <w:p>
      <w:pPr>
        <w:ind w:left="0"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供应商在收到</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后，若有问题需要询问，应于下载</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后，可通过公告中的联系方式及时提出，采购人或采购代理机构将予以解答。</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9.现场踏勘</w:t>
      </w:r>
      <w:r/>
    </w:p>
    <w:p>
      <w:pPr>
        <w:ind w:left="0"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供应商可自行对有关现场和周围环境进行踏勘，以获取编制</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和签署合同所需的信息，踏勘现场所发生的费用由供应商自己承担。</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10.集中现场考察</w:t>
      </w:r>
      <w:r/>
    </w:p>
    <w:p>
      <w:pPr>
        <w:ind w:left="0"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种方式组织集中现场考察：</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①采购人不组织集中现场考察；</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②采购人组织集中现场考察，请供应商持在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苏采云”系统中下载本项目采购文件的</w:t>
      </w:r>
      <w:r>
        <w:rPr>
          <w:rFonts w:hint="eastAsia" w:ascii="宋体" w:hAnsi="宋体" w:eastAsia="宋体" w:cs="宋体"/>
          <w:b/>
          <w:color w:val="000000" w:themeColor="text1"/>
          <w:sz w:val="24"/>
          <w:szCs w:val="24"/>
          <w:highlight w:val="none"/>
          <w14:textFill>
            <w14:solidFill>
              <w14:schemeClr w14:val="tx1"/>
            </w14:solidFill>
          </w14:textFill>
        </w:rPr>
        <w:t xml:space="preserve">《投标供应商确认函》</w:t>
      </w:r>
      <w:r>
        <w:rPr>
          <w:rFonts w:hint="eastAsia" w:ascii="宋体" w:hAnsi="宋体" w:eastAsia="宋体" w:cs="宋体"/>
          <w:color w:val="000000" w:themeColor="text1"/>
          <w:sz w:val="24"/>
          <w:szCs w:val="24"/>
          <w:highlight w:val="none"/>
          <w14:textFill>
            <w14:solidFill>
              <w14:schemeClr w14:val="tx1"/>
            </w14:solidFill>
          </w14:textFill>
        </w:rPr>
        <w:t xml:space="preserve">，按以下时间地点参加集中现场考察：</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集合时间：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/年/月/日/时/分（北京时间）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集合地点：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请供应商安排好行程，不得迟到。未提供《投标供应商确认函》或迟到者，恕不接待。</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10.1根据自身投标需要，供应商可对项目相关情况进行考察，以获取编制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和签署合同所需的信息。考察现场所发生的费用由供应商自己承担。</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10.3经采购人允许，供应商可为考察目的进入采购人的项目现场，但供应商不得因此使采购人承担有关的责任和蒙受损失。供应商应承担考察现场的责任和风险。</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10.4供应商应在现场考察时，熟悉现场及本项目的背景概况等情况，以获得一切可能影响其投标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的直接资料。供应商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中标（成交）</w:t>
      </w:r>
      <w:r>
        <w:rPr>
          <w:rFonts w:hint="eastAsia" w:ascii="宋体" w:hAnsi="宋体" w:eastAsia="宋体" w:cs="宋体"/>
          <w:color w:val="000000" w:themeColor="text1"/>
          <w:sz w:val="24"/>
          <w:szCs w:val="24"/>
          <w:highlight w:val="none"/>
          <w14:textFill>
            <w14:solidFill>
              <w14:schemeClr w14:val="tx1"/>
            </w14:solidFill>
          </w14:textFill>
        </w:rPr>
        <w:t xml:space="preserve">后，不得以不完全了解情况为理由而向采购人或采购代理机构提出任何索赔的要求，对此采购人或采购代理机构不承担任何责任并将不作任何答复与考虑。</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10.5由于未进行现场考察造成的任何问题由供应商自行承担。</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11.</w:t>
      </w:r>
      <w:r>
        <w:rPr>
          <w:rFonts w:hint="eastAsia" w:ascii="宋体" w:hAnsi="宋体" w:eastAsia="宋体" w:cs="宋体"/>
          <w:b/>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的澄清或修改</w:t>
      </w:r>
      <w:r/>
    </w:p>
    <w:p>
      <w:pPr>
        <w:ind w:left="0"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11.1在</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投标（响应）</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截止时间前，采购代理机构有权在出于实际需要的情况下，以“更正（补充）公告”的形式在原公告发布媒体上对</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进行澄清或修改，澄清或修改不得改变采购标的和资格条件。更正内容作为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的组成部分，对所有供应商具有约束力。</w:t>
      </w:r>
      <w:r/>
    </w:p>
    <w:p>
      <w:pPr>
        <w:ind w:left="0" w:firstLine="48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11.2为保证供应商有足够时间修正</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，或出于其他合理原因，采购代理机构可依法顺延</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截止时间和开标时间。</w:t>
      </w:r>
      <w:r/>
    </w:p>
    <w:p>
      <w:pPr>
        <w:pStyle w:val="933"/>
        <w:ind w:left="0" w:firstLine="48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 xml:space="preserve">响应</w:t>
      </w:r>
      <w:r>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失败或损失由供应商自行负责。</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．提示与要求</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应仔细阅读采购文件的所有内容，按采购文件的要求提供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，并保证所提供的全部资料的真实性，以使其对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作出实质性响应，否则，其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可能被拒绝。</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.2无论是否递交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都应将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及以后的所有通知、文件等视为保密文件。</w:t>
      </w:r>
      <w:r/>
    </w:p>
    <w:p>
      <w:pPr>
        <w:ind w:lef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计量单位和使用文字</w:t>
      </w:r>
      <w:r/>
    </w:p>
    <w:p>
      <w:pPr>
        <w:pStyle w:val="933"/>
        <w:ind w:left="0" w:firstLine="48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Cs w:val="24"/>
          <w:highlight w:val="none"/>
          <w14:textFill>
            <w14:solidFill>
              <w14:schemeClr w14:val="tx1"/>
            </w14:solidFill>
          </w14:textFill>
        </w:rPr>
        <w:t xml:space="preserve">中所使用的计量单位，除</w:t>
      </w:r>
      <w:r>
        <w:rPr>
          <w:rFonts w:hint="eastAsia" w:ascii="宋体" w:hAnsi="宋体" w:eastAsia="宋体" w:cs="宋体"/>
          <w:color w:val="000000" w:themeColor="text1"/>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Cs w:val="24"/>
          <w:highlight w:val="none"/>
          <w14:textFill>
            <w14:solidFill>
              <w14:schemeClr w14:val="tx1"/>
            </w14:solidFill>
          </w14:textFill>
        </w:rPr>
        <w:t xml:space="preserve">中有特殊要求外，均应使用中华人民共和国法定计量单位。</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应使用中文编制，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中必须使用其他文字的，必须附有中文译本。对于未附有中文译本和中文译本不准确的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可能引起的对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不利的后果，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采购人或采购代理机构概不负责。</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的组成</w:t>
      </w:r>
      <w:r/>
    </w:p>
    <w:p>
      <w:pPr>
        <w:ind w:left="0"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highlight w:val="none"/>
          <w14:textFill>
            <w14:solidFill>
              <w14:schemeClr w14:val="tx1"/>
            </w14:solidFill>
          </w14:textFill>
        </w:rPr>
        <w:t xml:space="preserve">（报价、资格及技术部分）：</w:t>
      </w:r>
      <w:r/>
    </w:p>
    <w:p>
      <w:pPr>
        <w:ind w:left="0"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.1.1封面；</w:t>
      </w:r>
      <w:r/>
    </w:p>
    <w:p>
      <w:pPr>
        <w:ind w:left="0"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.1.2开标一览表</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（格式详见第三章）；</w:t>
      </w:r>
      <w:r/>
    </w:p>
    <w:p>
      <w:pPr>
        <w:ind w:left="0" w:firstLine="482"/>
        <w:keepLines w:val="0"/>
        <w:keepNext w:val="0"/>
        <w:pageBreakBefore w:val="0"/>
        <w:spacing w:line="360" w:lineRule="auto"/>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szCs w:val="22"/>
          <w:highlight w:val="none"/>
          <w14:textFill>
            <w14:solidFill>
              <w14:schemeClr w14:val="tx1"/>
            </w14:solidFill>
          </w14:textFill>
        </w:rPr>
        <w:t xml:space="preserve">.3报价明细表</w:t>
      </w:r>
      <w:bookmarkStart w:id="13" w:name="_Hlk193373013"/>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（格式详见第三章）；</w:t>
      </w:r>
      <w:bookmarkEnd w:id="13"/>
      <w:r/>
      <w:r/>
    </w:p>
    <w:p>
      <w:pPr>
        <w:ind w:left="0" w:firstLine="482"/>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.1.4资格审查</w:t>
      </w:r>
      <w:r>
        <w:rPr>
          <w:rFonts w:hint="eastAsia" w:ascii="宋体" w:hAnsi="宋体" w:eastAsia="宋体" w:cs="宋体"/>
          <w:b/>
          <w:color w:val="000000" w:themeColor="text1"/>
          <w:sz w:val="24"/>
          <w:highlight w:val="none"/>
          <w:lang w:eastAsia="zh-CN"/>
          <w14:textFill>
            <w14:solidFill>
              <w14:schemeClr w14:val="tx1"/>
            </w14:solidFill>
          </w14:textFill>
        </w:rPr>
        <w:t xml:space="preserve">投标（响应）文件</w:t>
      </w:r>
      <w:r/>
    </w:p>
    <w:tbl>
      <w:tblPr>
        <w:tblStyle w:val="929"/>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bookmarkStart w:id="14" w:name="_Hlk193373287"/>
            <w:r>
              <w:rPr>
                <w:rFonts w:hint="eastAsia" w:ascii="宋体" w:hAnsi="宋体" w:eastAsia="宋体" w:cs="宋体"/>
                <w:color w:val="000000" w:themeColor="text1"/>
                <w:sz w:val="21"/>
                <w:highlight w:val="none"/>
                <w14:textFill>
                  <w14:solidFill>
                    <w14:schemeClr w14:val="tx1"/>
                  </w14:solidFill>
                </w14:textFill>
              </w:rPr>
              <w:t xml:space="preserve">序号</w:t>
            </w:r>
            <w:r/>
          </w:p>
        </w:tc>
        <w:tc>
          <w:tcPr>
            <w:tcW w:w="4315"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评审项</w:t>
            </w:r>
            <w:r/>
          </w:p>
        </w:tc>
        <w:tc>
          <w:tcPr>
            <w:tcW w:w="4767"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评审要求</w:t>
            </w:r>
            <w:r/>
          </w:p>
        </w:tc>
      </w:tr>
      <w:tr>
        <w:trPr>
          <w:jc w:val="center"/>
          <w:trHeight w:val="462"/>
        </w:trPr>
        <w:tc>
          <w:tcPr>
            <w:gridSpan w:val="3"/>
            <w:tcW w:w="10070"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一、基本资格条件</w:t>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w:t>
            </w:r>
            <w:r/>
          </w:p>
        </w:tc>
        <w:tc>
          <w:tcPr>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5" w:name="OLE_LINK19"/>
            <w:r>
              <w:rPr>
                <w:rFonts w:hint="eastAsia" w:ascii="宋体" w:hAnsi="宋体" w:eastAsia="宋体" w:cs="宋体"/>
                <w:color w:val="000000" w:themeColor="text1"/>
                <w:sz w:val="21"/>
                <w:szCs w:val="21"/>
                <w:highlight w:val="none"/>
                <w14:textFill>
                  <w14:solidFill>
                    <w14:schemeClr w14:val="tx1"/>
                  </w14:solidFill>
                </w14:textFill>
              </w:rPr>
              <w:t xml:space="preserve">具有独立承担民事责任的能力</w:t>
            </w:r>
            <w:bookmarkEnd w:id="15"/>
            <w:r/>
            <w:r/>
          </w:p>
        </w:tc>
        <w:tc>
          <w:tcPr>
            <w:tcW w:w="4767"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6" w:name="OLE_LINK20"/>
            <w:r>
              <w:rPr>
                <w:rFonts w:hint="eastAsia" w:ascii="宋体" w:hAnsi="宋体" w:eastAsia="宋体" w:cs="宋体"/>
                <w:color w:val="000000" w:themeColor="text1"/>
                <w:sz w:val="21"/>
                <w:szCs w:val="21"/>
                <w:highlight w:val="none"/>
                <w14:textFill>
                  <w14:solidFill>
                    <w14:schemeClr w14:val="tx1"/>
                  </w14:solidFill>
                </w14:textFill>
              </w:rPr>
              <w:t xml:space="preserve">供应商提供包括法人或者其他组织的营业执照等证明文件，自然人的身份证明。</w:t>
            </w:r>
            <w:bookmarkEnd w:id="16"/>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w:t>
            </w:r>
            <w:r/>
          </w:p>
        </w:tc>
        <w:tc>
          <w:tcPr>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7" w:name="OLE_LINK21"/>
            <w:r>
              <w:rPr>
                <w:rFonts w:hint="eastAsia"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w:t>
            </w:r>
            <w:bookmarkEnd w:id="17"/>
            <w:r/>
            <w:r/>
          </w:p>
        </w:tc>
        <w:tc>
          <w:tcPr>
            <w:tcW w:w="4767"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8" w:name="OLE_LINK22"/>
            <w:r>
              <w:rPr>
                <w:rFonts w:hint="eastAsia" w:ascii="宋体" w:hAnsi="宋体" w:eastAsia="宋体" w:cs="宋体"/>
                <w:color w:val="000000" w:themeColor="text1"/>
                <w:sz w:val="21"/>
                <w:szCs w:val="21"/>
                <w:highlight w:val="none"/>
                <w14:textFill>
                  <w14:solidFill>
                    <w14:schemeClr w14:val="tx1"/>
                  </w14:solidFill>
                </w14:textFill>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bookmarkEnd w:id="18"/>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w:t>
            </w:r>
            <w:r/>
          </w:p>
        </w:tc>
        <w:tc>
          <w:tcPr>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9" w:name="OLE_LINK23"/>
            <w:r>
              <w:rPr>
                <w:rFonts w:hint="eastAsia"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w:t>
            </w:r>
            <w:bookmarkEnd w:id="19"/>
            <w:r/>
            <w:r/>
          </w:p>
        </w:tc>
        <w:tc>
          <w:tcPr>
            <w:tcW w:w="4767"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0" w:name="OLE_LINK24"/>
            <w:r>
              <w:rPr>
                <w:rFonts w:hint="eastAsia" w:ascii="宋体" w:hAnsi="宋体" w:eastAsia="宋体" w:cs="宋体"/>
                <w:color w:val="000000" w:themeColor="text1"/>
                <w:sz w:val="21"/>
                <w:szCs w:val="21"/>
                <w:highlight w:val="none"/>
                <w14:textFill>
                  <w14:solidFill>
                    <w14:schemeClr w14:val="tx1"/>
                  </w14:solidFill>
                </w14:textFill>
              </w:rPr>
              <w:t xml:space="preserve">供应商提供设备清单、相关技术人员的职称证书和用工合同或具有履行合同所必需的设备和专业技术能力的承诺书（格式自拟）。</w:t>
            </w:r>
            <w:bookmarkEnd w:id="20"/>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4</w:t>
            </w:r>
            <w:r/>
          </w:p>
        </w:tc>
        <w:tc>
          <w:tcPr>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1" w:name="OLE_LINK25"/>
            <w:r>
              <w:rPr>
                <w:rFonts w:hint="eastAsia" w:ascii="宋体" w:hAnsi="宋体" w:eastAsia="宋体" w:cs="宋体"/>
                <w:color w:val="000000" w:themeColor="text1"/>
                <w:sz w:val="21"/>
                <w:szCs w:val="21"/>
                <w:highlight w:val="none"/>
                <w14:textFill>
                  <w14:solidFill>
                    <w14:schemeClr w14:val="tx1"/>
                  </w14:solidFill>
                </w14:textFill>
              </w:rPr>
              <w:t xml:space="preserve">具有依法缴纳税收和社会保障资金的良好记录</w:t>
            </w:r>
            <w:bookmarkEnd w:id="21"/>
            <w:r/>
            <w:r/>
          </w:p>
        </w:tc>
        <w:tc>
          <w:tcPr>
            <w:tcW w:w="4767"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bookmarkStart w:id="22" w:name="OLE_LINK26"/>
            <w:r>
              <w:rPr>
                <w:rFonts w:hint="eastAsia" w:ascii="宋体" w:hAnsi="宋体" w:eastAsia="宋体" w:cs="宋体"/>
                <w:color w:val="000000" w:themeColor="text1"/>
                <w:sz w:val="21"/>
                <w:highlight w:val="none"/>
                <w14:textFill>
                  <w14:solidFill>
                    <w14:schemeClr w14:val="tx1"/>
                  </w14:solidFill>
                </w14:textFill>
              </w:rPr>
              <w:t xml:space="preserve">供应商提供参加本次政府采购活动前一段时间内依法缴纳税收和社会保险的凭据；依法免税或不需要缴纳社会保障资金的供应商，应提供相应文件证明其依法免税或不需要缴纳社会保障资金。</w:t>
            </w:r>
            <w:bookmarkEnd w:id="22"/>
            <w:r/>
            <w:r/>
          </w:p>
        </w:tc>
      </w:tr>
      <w:tr>
        <w:trPr>
          <w:jc w:val="center"/>
          <w:trHeight w:val="785"/>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w:t>
            </w:r>
            <w:r/>
          </w:p>
        </w:tc>
        <w:tc>
          <w:tcPr>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3" w:name="OLE_LINK27"/>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w:t>
            </w:r>
            <w:bookmarkEnd w:id="23"/>
            <w:r/>
            <w:r/>
          </w:p>
        </w:tc>
        <w:tc>
          <w:tcPr>
            <w:tcW w:w="4767"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4" w:name="OLE_LINK28"/>
            <w:r>
              <w:rPr>
                <w:rFonts w:hint="eastAsia" w:ascii="宋体" w:hAnsi="宋体" w:eastAsia="宋体" w:cs="宋体"/>
                <w:color w:val="000000" w:themeColor="text1"/>
                <w:sz w:val="21"/>
                <w:szCs w:val="21"/>
                <w:highlight w:val="none"/>
                <w14:textFill>
                  <w14:solidFill>
                    <w14:schemeClr w14:val="tx1"/>
                  </w14:solidFill>
                </w14:textFill>
              </w:rPr>
              <w:t xml:space="preserve">供应商提供参加政府采购活动前三年内在经营活动中没有重大违法记录的书面声明。</w:t>
            </w:r>
            <w:bookmarkEnd w:id="24"/>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w:t>
            </w:r>
            <w:r/>
          </w:p>
        </w:tc>
        <w:tc>
          <w:tcPr>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5" w:name="OLE_LINK29"/>
            <w:r>
              <w:rPr>
                <w:rFonts w:hint="eastAsia" w:ascii="宋体" w:hAnsi="宋体" w:eastAsia="宋体" w:cs="宋体"/>
                <w:color w:val="000000" w:themeColor="text1"/>
                <w:sz w:val="21"/>
                <w:szCs w:val="21"/>
                <w:highlight w:val="none"/>
                <w14:textFill>
                  <w14:solidFill>
                    <w14:schemeClr w14:val="tx1"/>
                  </w14:solidFill>
                </w14:textFill>
              </w:rPr>
              <w:t xml:space="preserve">法律、行政法规规定的其他条件</w:t>
            </w:r>
            <w:bookmarkEnd w:id="25"/>
            <w:r/>
            <w:r/>
          </w:p>
        </w:tc>
        <w:tc>
          <w:tcPr>
            <w:tcW w:w="4767"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6" w:name="OLE_LINK30"/>
            <w:r>
              <w:rPr>
                <w:rFonts w:hint="eastAsia" w:ascii="宋体" w:hAnsi="宋体" w:eastAsia="宋体" w:cs="宋体"/>
                <w:color w:val="000000" w:themeColor="text1"/>
                <w:sz w:val="21"/>
                <w:szCs w:val="21"/>
                <w:highlight w:val="none"/>
                <w14:textFill>
                  <w14:solidFill>
                    <w14:schemeClr w14:val="tx1"/>
                  </w14:solidFill>
                </w14:textFill>
              </w:rPr>
              <w:t xml:space="preserve">符合法律、行政法规规定的其他条件的证明材料或书面声明。</w:t>
            </w:r>
            <w:bookmarkEnd w:id="26"/>
            <w:r/>
            <w:r/>
          </w:p>
        </w:tc>
      </w:tr>
      <w:tr>
        <w:trPr>
          <w:jc w:val="center"/>
          <w:trHeight w:val="472"/>
        </w:trPr>
        <w:tc>
          <w:tcPr>
            <w:gridSpan w:val="3"/>
            <w:tcW w:w="10070"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二、落实政府采购政策需满足的资格要求</w:t>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w:t>
            </w:r>
            <w:r/>
          </w:p>
        </w:tc>
        <w:tc>
          <w:tcPr>
            <w:tcW w:w="431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7" w:name="OLE_LINK31"/>
            <w:r>
              <w:rPr>
                <w:rFonts w:hint="eastAsia" w:ascii="宋体" w:hAnsi="宋体" w:eastAsia="宋体" w:cs="宋体"/>
                <w:color w:val="000000" w:themeColor="text1"/>
                <w:sz w:val="21"/>
                <w:highlight w:val="none"/>
                <w14:textFill>
                  <w14:solidFill>
                    <w14:schemeClr w14:val="tx1"/>
                  </w14:solidFill>
                </w14:textFill>
              </w:rPr>
              <w:t xml:space="preserve">根据《政府采购促进中小企业发展管理办法》（财库〔</w:t>
            </w:r>
            <w:r>
              <w:rPr>
                <w:rFonts w:hint="eastAsia" w:ascii="宋体" w:hAnsi="宋体" w:eastAsia="宋体" w:cs="宋体"/>
                <w:color w:val="000000" w:themeColor="text1"/>
                <w:sz w:val="21"/>
                <w:highlight w:val="none"/>
                <w:u w:val="none"/>
                <w14:textFill>
                  <w14:solidFill>
                    <w14:schemeClr w14:val="tx1"/>
                  </w14:solidFill>
                </w14:textFill>
              </w:rPr>
              <w:t xml:space="preserve">2020〕46号）等相关规定，本项目：</w:t>
            </w:r>
            <w:r>
              <w:rPr>
                <w:rFonts w:hint="eastAsia" w:ascii="宋体" w:hAnsi="宋体" w:eastAsia="宋体" w:cs="宋体"/>
                <w:bCs/>
                <w:color w:val="000000" w:themeColor="text1"/>
                <w:sz w:val="21"/>
                <w:highlight w:val="none"/>
                <w:u w:val="none"/>
                <w14:textFill>
                  <w14:solidFill>
                    <w14:schemeClr w14:val="tx1"/>
                  </w14:solidFill>
                </w14:textFill>
              </w:rPr>
              <w:t xml:space="preserve">专门面向中小企</w:t>
            </w:r>
            <w:r>
              <w:rPr>
                <w:rFonts w:hint="eastAsia" w:ascii="宋体" w:hAnsi="宋体" w:eastAsia="宋体" w:cs="宋体"/>
                <w:bCs/>
                <w:color w:val="000000" w:themeColor="text1"/>
                <w:sz w:val="21"/>
                <w:highlight w:val="none"/>
                <w14:textFill>
                  <w14:solidFill>
                    <w14:schemeClr w14:val="tx1"/>
                  </w14:solidFill>
                </w14:textFill>
              </w:rPr>
              <w:t xml:space="preserve">业</w:t>
            </w: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供应商应为中小微企业、监狱企业或残疾人福利性单位。</w:t>
            </w:r>
            <w:bookmarkEnd w:id="27"/>
            <w:r/>
            <w:r/>
          </w:p>
        </w:tc>
        <w:tc>
          <w:tcPr>
            <w:tcW w:w="4767" w:type="dxa"/>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8" w:name="OLE_LINK32"/>
            <w:r>
              <w:rPr>
                <w:rFonts w:hint="eastAsia" w:ascii="宋体" w:hAnsi="宋体" w:eastAsia="宋体" w:cs="宋体"/>
                <w:color w:val="000000" w:themeColor="text1"/>
                <w:sz w:val="21"/>
                <w:szCs w:val="21"/>
                <w:highlight w:val="none"/>
                <w14:textFill>
                  <w14:solidFill>
                    <w14:schemeClr w14:val="tx1"/>
                  </w14:solidFill>
                </w14:textFill>
              </w:rPr>
              <w:t xml:space="preserve">供应商提供以下三类文件之一的即符合本条要求，否则，将不享受中小企业扶持政策：</w:t>
            </w:r>
            <w:r/>
          </w:p>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1、中小企业声明函（格式见第三章）；</w:t>
            </w:r>
            <w:r/>
          </w:p>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2、残疾人福利性单位声明函（格式见第三章）；</w:t>
            </w:r>
            <w:r/>
          </w:p>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3、监狱企业证明文件，由省级以上监狱管理局、戒毒管理局（含新疆生产建设兵团）出具。</w:t>
            </w:r>
            <w:r/>
          </w:p>
          <w:p>
            <w:pPr>
              <w:pStyle w:val="936"/>
              <w:ind w:firstLine="0"/>
              <w:jc w:val="left"/>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注：若供应商提供的声明函内容不实，或文件材料为虚假材料的，依照《</w:t>
            </w:r>
            <w:r>
              <w:rPr>
                <w:rFonts w:hint="eastAsia" w:ascii="宋体" w:hAnsi="宋体" w:eastAsia="宋体" w:cs="宋体"/>
                <w:color w:val="000000" w:themeColor="text1"/>
                <w:sz w:val="21"/>
                <w:szCs w:val="21"/>
                <w:highlight w:val="none"/>
                <w14:textFill>
                  <w14:solidFill>
                    <w14:schemeClr w14:val="tx1"/>
                  </w14:solidFill>
                </w14:textFill>
              </w:rPr>
              <w:t xml:space="preserve">中华人民共和国</w:t>
            </w:r>
            <w:r>
              <w:rPr>
                <w:rFonts w:hint="eastAsia" w:ascii="宋体" w:hAnsi="宋体" w:eastAsia="宋体" w:cs="宋体"/>
                <w:color w:val="000000" w:themeColor="text1"/>
                <w:sz w:val="21"/>
                <w:szCs w:val="21"/>
                <w:highlight w:val="none"/>
                <w14:textFill>
                  <w14:solidFill>
                    <w14:schemeClr w14:val="tx1"/>
                  </w14:solidFill>
                </w14:textFill>
              </w:rPr>
              <w:t xml:space="preserve">政府采购法》等相关</w:t>
            </w:r>
            <w:r>
              <w:rPr>
                <w:rFonts w:hint="eastAsia" w:ascii="宋体" w:hAnsi="宋体" w:eastAsia="宋体" w:cs="宋体"/>
                <w:color w:val="000000" w:themeColor="text1"/>
                <w:sz w:val="21"/>
                <w:szCs w:val="21"/>
                <w:highlight w:val="none"/>
                <w14:textFill>
                  <w14:solidFill>
                    <w14:schemeClr w14:val="tx1"/>
                  </w14:solidFill>
                </w14:textFill>
              </w:rPr>
              <w:t xml:space="preserve">法律法规</w:t>
            </w:r>
            <w:r>
              <w:rPr>
                <w:rFonts w:hint="eastAsia" w:ascii="宋体" w:hAnsi="宋体" w:eastAsia="宋体" w:cs="宋体"/>
                <w:color w:val="000000" w:themeColor="text1"/>
                <w:sz w:val="21"/>
                <w:szCs w:val="21"/>
                <w:highlight w:val="none"/>
                <w14:textFill>
                  <w14:solidFill>
                    <w14:schemeClr w14:val="tx1"/>
                  </w14:solidFill>
                </w14:textFill>
              </w:rPr>
              <w:t xml:space="preserve">处理并报请政府监管部门给予行政处罚。</w:t>
            </w:r>
            <w:bookmarkEnd w:id="28"/>
            <w:r/>
            <w:r/>
          </w:p>
        </w:tc>
      </w:tr>
      <w:tr>
        <w:trPr>
          <w:jc w:val="center"/>
          <w:trHeight w:val="405"/>
        </w:trPr>
        <w:tc>
          <w:tcPr>
            <w:gridSpan w:val="3"/>
            <w:tcW w:w="10070"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三、本项目的特定资格要求</w:t>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w:t>
            </w:r>
            <w:r/>
          </w:p>
        </w:tc>
        <w:tc>
          <w:tcPr>
            <w:shd w:val="clear" w:color="auto" w:fill="auto"/>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29" w:name="OLE_LINK33"/>
            <w:r>
              <w:rPr>
                <w:rFonts w:hint="eastAsia" w:ascii="宋体" w:hAnsi="宋体" w:eastAsia="宋体" w:cs="宋体"/>
                <w:color w:val="000000" w:themeColor="text1"/>
                <w:sz w:val="21"/>
                <w:szCs w:val="21"/>
                <w:highlight w:val="none"/>
                <w14:textFill>
                  <w14:solidFill>
                    <w14:schemeClr w14:val="tx1"/>
                  </w14:solidFill>
                </w14:textFill>
              </w:rPr>
              <w:t xml:space="preserve">未被“信用中国”（www.creditchina.gov.cn）等相关网站列入失信被执行人、重大税收违法案件当事人名单、政府采购严重失信行为记录名单。</w:t>
            </w:r>
            <w:bookmarkEnd w:id="29"/>
            <w:r/>
            <w:r/>
          </w:p>
        </w:tc>
        <w:tc>
          <w:tcPr>
            <w:shd w:val="clear" w:color="auto" w:fill="auto"/>
            <w:tcW w:w="4767"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30" w:name="OLE_LINK34"/>
            <w:r>
              <w:rPr>
                <w:rFonts w:hint="eastAsia" w:ascii="宋体" w:hAnsi="宋体" w:eastAsia="宋体" w:cs="宋体"/>
                <w:color w:val="000000" w:themeColor="text1"/>
                <w:sz w:val="21"/>
                <w:szCs w:val="21"/>
                <w:highlight w:val="none"/>
                <w14:textFill>
                  <w14:solidFill>
                    <w14:schemeClr w14:val="tx1"/>
                  </w14:solidFill>
                </w14:textFill>
              </w:rPr>
              <w:t xml:space="preserve">供应商无需提供相关证明资料，由采购代理机构按照招标文件第二章“21.信用查询”要求执行。</w:t>
            </w:r>
            <w:bookmarkEnd w:id="30"/>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2</w:t>
            </w:r>
            <w:r/>
          </w:p>
        </w:tc>
        <w:tc>
          <w:tcPr>
            <w:shd w:val="clear" w:color="auto" w:fill="auto"/>
            <w:tcW w:w="4315" w:type="dxa"/>
            <w:vAlign w:val="center"/>
            <w:textDirection w:val="lrTb"/>
            <w:noWrap w:val="false"/>
          </w:tcPr>
          <w:p>
            <w:pPr>
              <w:pStyle w:val="940"/>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bookmarkStart w:id="31" w:name="OLE_LINK35"/>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磋商响应单位具有有效期内的</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【建筑工程施工总承包三级及以上资质】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bookmarkEnd w:id="31"/>
            <w:r/>
            <w:r/>
          </w:p>
        </w:tc>
        <w:tc>
          <w:tcPr>
            <w:shd w:val="clear" w:color="auto" w:fill="auto"/>
            <w:tcW w:w="4767" w:type="dxa"/>
            <w:vAlign w:val="center"/>
            <w:textDirection w:val="lrTb"/>
            <w:noWrap w:val="false"/>
          </w:tcPr>
          <w:p>
            <w:pPr>
              <w:pStyle w:val="936"/>
              <w:ind w:firstLine="0"/>
              <w:jc w:val="left"/>
              <w:keepLines w:val="0"/>
              <w:keepNext w:val="0"/>
              <w:pageBreakBefore w:val="0"/>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bookmarkStart w:id="32" w:name="OLE_LINK36"/>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响应单位有效期内的</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【建筑工程施工总承包三级及以上资质】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证书扫描件。</w:t>
            </w:r>
            <w:bookmarkEnd w:id="32"/>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3</w:t>
            </w:r>
            <w:r/>
          </w:p>
        </w:tc>
        <w:tc>
          <w:tcPr>
            <w:shd w:val="clear" w:color="auto" w:fill="auto"/>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33" w:name="OLE_LINK37"/>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磋商响应单位具备安全生产条件，并取得具有在有效期内的安全生产许可证</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（建筑施工）</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bookmarkEnd w:id="33"/>
            <w:r/>
            <w:r/>
          </w:p>
        </w:tc>
        <w:tc>
          <w:tcPr>
            <w:shd w:val="clear" w:color="auto" w:fill="auto"/>
            <w:tcW w:w="4767" w:type="dxa"/>
            <w:vAlign w:val="center"/>
            <w:textDirection w:val="lrTb"/>
            <w:noWrap w:val="false"/>
          </w:tcPr>
          <w:p>
            <w:pPr>
              <w:pStyle w:val="936"/>
              <w:ind w:firstLine="0"/>
              <w:jc w:val="left"/>
              <w:keepLines w:val="0"/>
              <w:keepNext w:val="0"/>
              <w:pageBreakBefore w:val="0"/>
              <w:widowControl w:val="off"/>
              <w:rPr>
                <w:rFonts w:hint="default" w:ascii="宋体" w:hAnsi="宋体" w:eastAsia="宋体" w:cs="宋体"/>
                <w:color w:val="000000" w:themeColor="text1"/>
                <w:sz w:val="21"/>
                <w:szCs w:val="21"/>
                <w:highlight w:val="none"/>
                <w:lang w:val="en-US"/>
                <w14:textFill>
                  <w14:solidFill>
                    <w14:schemeClr w14:val="tx1"/>
                  </w14:solidFill>
                </w14:textFill>
              </w:rPr>
            </w:pPr>
            <w:r/>
            <w:bookmarkStart w:id="34" w:name="OLE_LINK38"/>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提供响应单位有效期内的安全生产许可证</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（建筑施工）</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证书扫描件。</w:t>
            </w:r>
            <w:bookmarkEnd w:id="34"/>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4</w:t>
            </w:r>
            <w:r/>
          </w:p>
        </w:tc>
        <w:tc>
          <w:tcPr>
            <w:shd w:val="clear" w:color="auto" w:fill="auto"/>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35" w:name="OLE_LINK39"/>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拟选派项目经理资质等级：具有建筑工程专业二级注册建造师及以上资质并具有《建筑施工企业项目负责人安全生产考核合格证书》（B类），且项目经理无在建工程及响应单位为其缴纳近期社保。</w:t>
            </w:r>
            <w:bookmarkEnd w:id="35"/>
            <w:r/>
            <w:r/>
          </w:p>
        </w:tc>
        <w:tc>
          <w:tcPr>
            <w:shd w:val="clear" w:color="auto" w:fill="auto"/>
            <w:tcW w:w="4767" w:type="dxa"/>
            <w:vAlign w:val="center"/>
            <w:textDirection w:val="lrTb"/>
            <w:noWrap w:val="false"/>
          </w:tcPr>
          <w:p>
            <w:pPr>
              <w:pStyle w:val="936"/>
              <w:ind w:firstLine="0"/>
              <w:jc w:val="left"/>
              <w:keepLines w:val="0"/>
              <w:keepNext w:val="0"/>
              <w:pageBreakBefore w:val="0"/>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bookmarkStart w:id="36" w:name="OLE_LINK40"/>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选派项目经理建筑工程专业二级注册建造师及以上资质证书扫描件、《建筑施工企业项目负责人安全生产考核合格证书》（B类）扫描件、响应单位为其缴纳近期社保扫描件、《项目经理无在建工程承诺书》（</w:t>
            </w: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bookmarkEnd w:id="36"/>
            <w:r/>
            <w:r/>
          </w:p>
        </w:tc>
      </w:tr>
      <w:tr>
        <w:trPr>
          <w:jc w:val="center"/>
          <w:trHeight w:val="23"/>
        </w:trPr>
        <w:tc>
          <w:tcPr>
            <w:tcW w:w="988" w:type="dxa"/>
            <w:vAlign w:val="center"/>
            <w:textDirection w:val="lrTb"/>
            <w:noWrap w:val="false"/>
          </w:tcPr>
          <w:p>
            <w:pPr>
              <w:pStyle w:val="936"/>
              <w:ind w:firstLine="0"/>
              <w:jc w:val="center"/>
              <w:keepLines w:val="0"/>
              <w:keepNext w:val="0"/>
              <w:pageBreakBefore w:val="0"/>
              <w:widowControl w:val="off"/>
              <w:rPr>
                <w:rFonts w:hint="default"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5</w:t>
            </w:r>
            <w:r/>
          </w:p>
        </w:tc>
        <w:tc>
          <w:tcPr>
            <w:shd w:val="clear" w:color="auto" w:fill="auto"/>
            <w:tcW w:w="4315" w:type="dxa"/>
            <w:vAlign w:val="center"/>
            <w:textDirection w:val="lrTb"/>
            <w:noWrap w:val="false"/>
          </w:tcPr>
          <w:p>
            <w:pPr>
              <w:pStyle w:val="936"/>
              <w:ind w:firstLine="0"/>
              <w:jc w:val="left"/>
              <w:keepLines w:val="0"/>
              <w:keepNext w:val="0"/>
              <w:pageBreakBefore w:val="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37" w:name="OLE_LINK41"/>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拟选派</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安全员具有建筑施工企业专职安全生产管理人员安全生产知识考核合格证书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（C类）及响应单位为其缴纳近期社保</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w:t>
            </w:r>
            <w:bookmarkEnd w:id="37"/>
            <w:r/>
            <w:r/>
          </w:p>
        </w:tc>
        <w:tc>
          <w:tcPr>
            <w:shd w:val="clear" w:color="auto" w:fill="auto"/>
            <w:tcW w:w="4767" w:type="dxa"/>
            <w:vAlign w:val="center"/>
            <w:textDirection w:val="lrTb"/>
            <w:noWrap w:val="false"/>
          </w:tcPr>
          <w:p>
            <w:pPr>
              <w:pStyle w:val="936"/>
              <w:ind w:firstLine="0"/>
              <w:jc w:val="left"/>
              <w:keepLines w:val="0"/>
              <w:keepNext w:val="0"/>
              <w:pageBreakBefore w:val="0"/>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bookmarkStart w:id="38" w:name="OLE_LINK42"/>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选派</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安全员的建筑施工企业专职安全生产管理人员安全生产知识考核合格证书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（C类）证书扫描件及响应单位为其缴纳近期社保扫描件</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w:t>
            </w:r>
            <w:bookmarkEnd w:id="38"/>
            <w:r/>
            <w:bookmarkEnd w:id="14"/>
            <w:r/>
            <w:r/>
          </w:p>
        </w:tc>
      </w:tr>
    </w:tbl>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.1.5符合性审查</w:t>
      </w:r>
      <w:r>
        <w:rPr>
          <w:rFonts w:hint="eastAsia" w:ascii="宋体" w:hAnsi="宋体" w:eastAsia="宋体" w:cs="宋体"/>
          <w:b/>
          <w:color w:val="000000" w:themeColor="text1"/>
          <w:sz w:val="24"/>
          <w:highlight w:val="none"/>
          <w:lang w:eastAsia="zh-CN"/>
          <w14:textFill>
            <w14:solidFill>
              <w14:schemeClr w14:val="tx1"/>
            </w14:solidFill>
          </w14:textFill>
        </w:rPr>
        <w:t xml:space="preserve">投标（响应）文件</w:t>
      </w:r>
      <w:r/>
    </w:p>
    <w:tbl>
      <w:tblPr>
        <w:tblStyle w:val="929"/>
        <w:tblW w:w="50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4019"/>
        <w:gridCol w:w="4170"/>
      </w:tblGrid>
      <w:tr>
        <w:trPr>
          <w:trHeight w:val="23"/>
        </w:trPr>
        <w:tc>
          <w:tcPr>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2333"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评审项</w:t>
            </w:r>
            <w:r/>
          </w:p>
        </w:tc>
        <w:tc>
          <w:tcPr>
            <w:tcW w:w="2418"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评审要求</w:t>
            </w:r>
            <w:r/>
          </w:p>
        </w:tc>
      </w:tr>
      <w:tr>
        <w:trPr>
          <w:trHeight w:val="23"/>
        </w:trPr>
        <w:tc>
          <w:tcPr>
            <w:gridSpan w:val="3"/>
            <w:tcW w:w="5000"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一、报价要求</w:t>
            </w:r>
            <w:r/>
          </w:p>
        </w:tc>
      </w:tr>
      <w:tr>
        <w:trPr>
          <w:trHeight w:val="23"/>
        </w:trPr>
        <w:tc>
          <w:tcPr>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333"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供应商报价不得超出采购预算及最高限价</w:t>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以响应文件报价为准(供应商无须单独提供资料)</w:t>
            </w:r>
            <w:r/>
          </w:p>
        </w:tc>
      </w:tr>
      <w:tr>
        <w:trPr>
          <w:trHeight w:val="23"/>
        </w:trPr>
        <w:tc>
          <w:tcPr>
            <w:gridSpan w:val="3"/>
            <w:tcW w:w="5000"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二、商务要求</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 xml:space="preserve">1</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bookmarkStart w:id="39" w:name="OLE_LINK43"/>
            <w:r>
              <w:rPr>
                <w:rFonts w:hint="eastAsia" w:ascii="宋体" w:hAnsi="宋体" w:eastAsia="宋体" w:cs="宋体"/>
                <w:color w:val="000000" w:themeColor="text1"/>
                <w:sz w:val="21"/>
                <w:szCs w:val="21"/>
                <w:highlight w:val="none"/>
                <w14:textFill>
                  <w14:solidFill>
                    <w14:schemeClr w14:val="tx1"/>
                  </w14:solidFill>
                </w14:textFill>
              </w:rPr>
              <w:t xml:space="preserve">投标（响应）函</w:t>
            </w:r>
            <w:bookmarkEnd w:id="39"/>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bookmarkStart w:id="40" w:name="OLE_LINK44"/>
            <w:r>
              <w:rPr>
                <w:rFonts w:hint="eastAsia" w:ascii="宋体" w:hAnsi="宋体" w:eastAsia="宋体" w:cs="宋体"/>
                <w:color w:val="000000" w:themeColor="text1"/>
                <w:sz w:val="21"/>
                <w:szCs w:val="21"/>
                <w:highlight w:val="none"/>
                <w14:textFill>
                  <w14:solidFill>
                    <w14:schemeClr w14:val="tx1"/>
                  </w14:solidFill>
                </w14:textFill>
              </w:rPr>
              <w:t xml:space="preserve">法定代表人授权委托书（如有授权）</w:t>
            </w:r>
            <w:bookmarkEnd w:id="40"/>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bookmarkStart w:id="41" w:name="OLE_LINK45"/>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供应商法定代表人身份证扫描件、供应商代理人身份证扫描件（如有授权）</w:t>
            </w:r>
            <w:bookmarkEnd w:id="41"/>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供应商法定代表人身份证扫描件、供应商代理人身份证扫描件（如有授权）</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4</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bookmarkStart w:id="42" w:name="OLE_LINK46"/>
            <w:r>
              <w:rPr>
                <w:rFonts w:hint="eastAsia" w:ascii="宋体" w:hAnsi="宋体" w:eastAsia="宋体" w:cs="宋体"/>
                <w:color w:val="000000" w:themeColor="text1"/>
                <w:sz w:val="21"/>
                <w:szCs w:val="21"/>
                <w:highlight w:val="none"/>
                <w14:textFill>
                  <w14:solidFill>
                    <w14:schemeClr w14:val="tx1"/>
                  </w14:solidFill>
                </w14:textFill>
              </w:rPr>
              <w:t xml:space="preserve">《供应商基本情况表》《资格文件的声明函》</w:t>
            </w:r>
            <w:bookmarkEnd w:id="42"/>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bookmarkStart w:id="43" w:name="OLE_LINK47"/>
            <w:r>
              <w:rPr>
                <w:rFonts w:hint="eastAsia" w:ascii="宋体" w:hAnsi="宋体" w:eastAsia="宋体" w:cs="宋体"/>
                <w:color w:val="000000" w:themeColor="text1"/>
                <w:sz w:val="21"/>
                <w:szCs w:val="21"/>
                <w:highlight w:val="none"/>
                <w14:textFill>
                  <w14:solidFill>
                    <w14:schemeClr w14:val="tx1"/>
                  </w14:solidFill>
                </w14:textFill>
              </w:rPr>
              <w:t xml:space="preserve">《对投标人（供应商）有直接控股、管理关系的单位情况表》</w:t>
            </w:r>
            <w:bookmarkEnd w:id="43"/>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44" w:name="OLE_LINK48"/>
            <w:r>
              <w:rPr>
                <w:rFonts w:hint="eastAsia" w:ascii="宋体" w:hAnsi="宋体" w:eastAsia="宋体" w:cs="宋体"/>
                <w:color w:val="000000" w:themeColor="text1"/>
                <w:sz w:val="21"/>
                <w:szCs w:val="21"/>
                <w:highlight w:val="none"/>
                <w14:textFill>
                  <w14:solidFill>
                    <w14:schemeClr w14:val="tx1"/>
                  </w14:solidFill>
                </w14:textFill>
              </w:rPr>
              <w:t xml:space="preserve">《商务要求偏离表》</w:t>
            </w:r>
            <w:bookmarkEnd w:id="44"/>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trHeight w:val="23"/>
        </w:trPr>
        <w:tc>
          <w:tcPr>
            <w:shd w:val="clear" w:color="auto" w:fill="auto"/>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7</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bookmarkStart w:id="45" w:name="OLE_LINK49"/>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项目部主要管理人员配备一览表</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45"/>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trHeight w:val="23"/>
        </w:trPr>
        <w:tc>
          <w:tcPr>
            <w:gridSpan w:val="3"/>
            <w:tcW w:w="5000"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三、技术要求</w:t>
            </w:r>
            <w:r/>
          </w:p>
        </w:tc>
      </w:tr>
      <w:tr>
        <w:trPr>
          <w:trHeight w:val="23"/>
        </w:trPr>
        <w:tc>
          <w:tcPr>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46" w:name="OLE_LINK50"/>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《服务或技术要求偏离表》</w:t>
            </w:r>
            <w:bookmarkEnd w:id="46"/>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格式见第三章</w:t>
            </w:r>
            <w:r/>
          </w:p>
        </w:tc>
      </w:tr>
      <w:tr>
        <w:trPr>
          <w:trHeight w:val="23"/>
        </w:trPr>
        <w:tc>
          <w:tcPr>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2333"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47" w:name="OLE_LINK51"/>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《节能、节水产品、环境标志产品表》</w:t>
            </w:r>
            <w:bookmarkEnd w:id="47"/>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bookmarkStart w:id="48" w:name="OLE_LINK52"/>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格式见第三章，本项目《工程量清单》中涉及到的“水嘴（水龙头）”、“大便器”、“小便器”属于强制节水产品，对应本次采购产品《工程量清单》中的031003003001洗脸盆中的水龙头、031003003002洗脸盆中的水龙头、031003003003洗脸盆中的水龙头、031003007001小便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031003007002小便器、031003007003小便器、031003006001大便器、031003006002大便器、031003006004大便器、031003004001洗涤盆中的水龙头、031003003004洗脸盆中的水龙头、031003003005洗脸盆中的水龙头、031003014006给、排水附件属于《节能产品政府采购品目清单》范围内的强制采购产品，投标（响应）文件中须提供认证机构出具的、处于有效期之内的节能产品认证证书，未提供或提供不全的将视投标（响应）文件为未实质性响应采购要求。</w:t>
            </w:r>
            <w:bookmarkEnd w:id="48"/>
            <w:r/>
            <w:r/>
          </w:p>
        </w:tc>
      </w:tr>
      <w:tr>
        <w:trPr>
          <w:trHeight w:val="23"/>
        </w:trPr>
        <w:tc>
          <w:tcPr>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2333" w:type="pct"/>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《施工实施方案》</w:t>
            </w:r>
            <w:r/>
          </w:p>
        </w:tc>
        <w:tc>
          <w:tcPr>
            <w:tcW w:w="2418" w:type="pct"/>
            <w:vAlign w:val="center"/>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格式见第三章</w:t>
            </w:r>
            <w:r/>
          </w:p>
        </w:tc>
      </w:tr>
      <w:tr>
        <w:trPr>
          <w:trHeight w:val="23"/>
        </w:trPr>
        <w:tc>
          <w:tcPr>
            <w:tcW w:w="247" w:type="pct"/>
            <w:vAlign w:val="center"/>
            <w:textDirection w:val="lrTb"/>
            <w:noWrap w:val="false"/>
          </w:tcPr>
          <w:p>
            <w:pPr>
              <w:pStyle w:val="936"/>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2333" w:type="pct"/>
            <w:textDirection w:val="lrTb"/>
            <w:noWrap w:val="false"/>
          </w:tcPr>
          <w:p>
            <w:pPr>
              <w:pStyle w:val="936"/>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采购需求中所涉及到的或供应商认为需加以说明或证明的其他有关符合性证明材料、证明（如有）</w:t>
            </w:r>
            <w:r/>
          </w:p>
        </w:tc>
        <w:tc>
          <w:tcPr>
            <w:tcW w:w="2418" w:type="pct"/>
            <w:vAlign w:val="center"/>
            <w:textDirection w:val="lrTb"/>
            <w:noWrap w:val="false"/>
          </w:tcPr>
          <w:p>
            <w:pPr>
              <w:pStyle w:val="936"/>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格式自拟</w:t>
            </w:r>
            <w:r/>
          </w:p>
        </w:tc>
      </w:tr>
    </w:tbl>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bookmarkStart w:id="49" w:name="_Hlk193373720"/>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以上为符合性审查的要求和必须提供的材料，未按要求提供的</w:t>
      </w:r>
      <w:r>
        <w:rPr>
          <w:rFonts w:hint="eastAsia" w:ascii="宋体" w:hAnsi="宋体" w:eastAsia="宋体" w:cs="宋体"/>
          <w:b/>
          <w:bCs/>
          <w:color w:val="000000" w:themeColor="text1"/>
          <w:sz w:val="24"/>
          <w:szCs w:val="24"/>
          <w:highlight w:val="none"/>
          <w:u w:val="single"/>
          <w:shd w:val="clear" w:color="auto" w:fill="ffffff"/>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响应</w:t>
      </w:r>
      <w:r>
        <w:rPr>
          <w:rFonts w:hint="eastAsia" w:ascii="宋体" w:hAnsi="宋体" w:eastAsia="宋体" w:cs="宋体"/>
          <w:b/>
          <w:bCs/>
          <w:color w:val="000000" w:themeColor="text1"/>
          <w:sz w:val="24"/>
          <w:szCs w:val="24"/>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无效。</w:t>
      </w:r>
      <w:bookmarkEnd w:id="49"/>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.1.6</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综合评审其他文件</w:t>
      </w:r>
      <w:r>
        <w:rPr>
          <w:rFonts w:hint="eastAsia" w:ascii="宋体" w:hAnsi="宋体" w:eastAsia="宋体" w:cs="宋体"/>
          <w:b/>
          <w:color w:val="000000" w:themeColor="text1"/>
          <w:sz w:val="24"/>
          <w:szCs w:val="24"/>
          <w:highlight w:val="none"/>
          <w14:textFill>
            <w14:solidFill>
              <w14:schemeClr w14:val="tx1"/>
            </w14:solidFill>
          </w14:textFill>
        </w:rPr>
        <w:t xml:space="preserve">相关要求详见采购文件第六章评审办法。</w:t>
      </w:r>
      <w:r/>
    </w:p>
    <w:p>
      <w:pPr>
        <w:ind w:firstLine="482"/>
        <w:keepLines w:val="0"/>
        <w:keepNext w:val="0"/>
        <w:pageBreakBefore w:val="0"/>
        <w:spacing w:line="360" w:lineRule="auto"/>
        <w:tabs>
          <w:tab w:val="left" w:pos="753"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firstLine="482"/>
        <w:keepLines w:val="0"/>
        <w:keepNext w:val="0"/>
        <w:pageBreakBefore w:val="0"/>
        <w:spacing w:line="360" w:lineRule="auto"/>
        <w:tabs>
          <w:tab w:val="left" w:pos="753"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必须提交上述</w:t>
      </w: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.5款规定的资料。否则，</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将被视为因未实质性响应采购文件要求而被拒绝。</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50" w:name="_Hlk158131259"/>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制作</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时请与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制作软件目录一一对应，将相关资料上传至相应模块。供应商应保证上传的</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完整、清晰可辨认，若因上传资料过小或模糊不清等无法辨认的都视为该资料未提供。</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供应商必须保证全部投标</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资料的真实性，如有虚假或对</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所要求说明的情况故意隐瞒或虚报，视为不实质性响应</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，响应无效。</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如供应商</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中某些条款不响应</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提出的全部采购内容与服务要求，须在偏离表中逐条列出，未列出的视同响应。</w:t>
      </w:r>
      <w:bookmarkEnd w:id="50"/>
      <w:r/>
      <w:r/>
    </w:p>
    <w:p>
      <w:pPr>
        <w:numPr>
          <w:ilvl w:val="0"/>
          <w:numId w:val="0"/>
        </w:numPr>
        <w:ind w:firstLine="482"/>
        <w:keepLines w:val="0"/>
        <w:keepNext w:val="0"/>
        <w:pageBreakBefore w:val="0"/>
        <w:spacing w:line="360" w:lineRule="auto"/>
        <w:widowControl/>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磋商过程中如有问题采购代理机构工作人员会及时通</w:t>
      </w:r>
      <w:r>
        <w:rPr>
          <w:rFonts w:hint="eastAsia" w:ascii="宋体" w:hAnsi="宋体" w:eastAsia="宋体" w:cs="宋体"/>
          <w:b/>
          <w:color w:val="000000" w:themeColor="text1"/>
          <w:sz w:val="24"/>
          <w:szCs w:val="24"/>
          <w:highlight w:val="none"/>
          <w14:textFill>
            <w14:solidFill>
              <w14:schemeClr w14:val="tx1"/>
            </w14:solidFill>
          </w14:textFill>
        </w:rPr>
        <w:t xml:space="preserve">过</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《投标供应商确认函》留存的手机号与供应商联系。请供应商确保该手机号磋商当日通</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信</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畅通，否则因此导致的对供应商不利的后果由供应商自行承担。</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bookmarkStart w:id="51" w:name="_Hlk193374150"/>
      <w:r>
        <w:rPr>
          <w:rFonts w:hint="eastAsia" w:ascii="宋体" w:hAnsi="宋体" w:eastAsia="宋体" w:cs="宋体"/>
          <w:b/>
          <w:color w:val="000000" w:themeColor="text1"/>
          <w:sz w:val="24"/>
          <w:szCs w:val="24"/>
          <w:highlight w:val="none"/>
          <w14:textFill>
            <w14:solidFill>
              <w14:schemeClr w14:val="tx1"/>
            </w14:solidFill>
          </w14:textFill>
        </w:rPr>
        <w:t xml:space="preserve">电子投标（响应）文件的制作及递交</w:t>
      </w:r>
      <w:bookmarkEnd w:id="51"/>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52" w:name="_Hlk140247794"/>
      <w:r>
        <w:rPr>
          <w:rFonts w:hint="eastAsia" w:ascii="宋体" w:hAnsi="宋体" w:eastAsia="宋体" w:cs="宋体"/>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制作：本项目为网上招投标项目，请供应商插入CA证书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递交：供应商应当按照《操作手册》指引，在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提交截止时间前完成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的上传，未按要求成功上传的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视为未递交。供应商应充分考虑到网络环境、网络带宽等风险因素，如因供应商自身原因造成的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上传不成功由供应商自行承担全部责任。</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失败等不利后果由供应商自行承担。</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（2）如本项目在政府采购信息发布媒体上发布了更正（补充）公告，请供应商务必在“苏采云”系统中下载更正（补充）资料，根据更正后的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重新编制电子投标（响应）文件并递交，否则可能无法解密，因此导致的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失败等不利后果由供应商自行承担。</w:t>
      </w:r>
      <w:r/>
    </w:p>
    <w:p>
      <w:pPr>
        <w:ind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未按照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
          <w:bCs/>
          <w:color w:val="000000" w:themeColor="text1"/>
          <w:sz w:val="24"/>
          <w:szCs w:val="24"/>
          <w:highlight w:val="none"/>
          <w14:textFill>
            <w14:solidFill>
              <w14:schemeClr w14:val="tx1"/>
            </w14:solidFill>
          </w14:textFill>
        </w:rPr>
        <w:t xml:space="preserve">要求加盖CA电子公章的，响应无效。</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53" w:name="_Hlk158134955"/>
      <w:r>
        <w:rPr>
          <w:rFonts w:hint="eastAsia" w:ascii="宋体" w:hAnsi="宋体" w:eastAsia="宋体" w:cs="宋体"/>
          <w:color w:val="000000" w:themeColor="text1"/>
          <w:sz w:val="24"/>
          <w:szCs w:val="24"/>
          <w:highlight w:val="none"/>
          <w14:textFill>
            <w14:solidFill>
              <w14:schemeClr w14:val="tx1"/>
            </w14:solidFill>
          </w14:textFill>
        </w:rPr>
        <w:t xml:space="preserve">15.4联合体投标：如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采购公告</w:t>
      </w:r>
      <w:r>
        <w:rPr>
          <w:rFonts w:hint="eastAsia" w:ascii="宋体" w:hAnsi="宋体" w:eastAsia="宋体" w:cs="宋体"/>
          <w:color w:val="000000" w:themeColor="text1"/>
          <w:sz w:val="24"/>
          <w:szCs w:val="24"/>
          <w:highlight w:val="none"/>
          <w14:textFill>
            <w14:solidFill>
              <w14:schemeClr w14:val="tx1"/>
            </w14:solidFill>
          </w14:textFill>
        </w:rPr>
        <w:t xml:space="preserve">中允许联合体投标，联合体投标的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制作上传操作如下：</w:t>
      </w:r>
      <w:r/>
    </w:p>
    <w:p>
      <w:pPr>
        <w:pStyle w:val="930"/>
        <w:ind w:left="0"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中上传联合体投标协议书。</w:t>
      </w:r>
      <w:r>
        <w:rPr>
          <w:rFonts w:hint="eastAsia" w:ascii="宋体" w:hAnsi="宋体" w:eastAsia="宋体" w:cs="宋体"/>
          <w:bCs/>
          <w:color w:val="000000" w:themeColor="text1"/>
          <w:sz w:val="24"/>
          <w:szCs w:val="24"/>
          <w:highlight w:val="none"/>
          <w14:textFill>
            <w14:solidFill>
              <w14:schemeClr w14:val="tx1"/>
            </w14:solidFill>
          </w14:textFill>
        </w:rPr>
        <w:t xml:space="preserve">（注：联合投标协议书须盖有联合体各方实体公章或电子章，否则投标无效。）</w:t>
      </w:r>
      <w:r/>
    </w:p>
    <w:p>
      <w:pPr>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中，由联合体中的牵头人制作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53"/>
      <w:r/>
      <w:r/>
    </w:p>
    <w:p>
      <w:pPr>
        <w:ind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15.5如不同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制作机器码一致，则投标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无效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bookmarkEnd w:id="52"/>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.报价（编制）要求的说明</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16.1投标（响应）报价包括完成本项目采购所需的一切费用，除非因特殊原因（并采购方书面同意），供应商不得再要求追加任何费用。同时，除非合同条款中另有规定，否则，供应商所报价格在合同实施期间不因市场变化因素而变动。</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内所要采购的全部内容进行报价，只投其中部分内容者，其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将被拒绝。但如果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要求分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的，则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可以有选择地只投其中一个或几个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，也可以投全部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，但各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应分别计算填写单价和总价。</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一项内容只允许一个报价，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不接受任何有选择性地报价。</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报价中的单价和总价全部采用人民币表示，除非合同的特殊条款另有规定。</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最低报价不能作为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的保证。</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17.履约保证金：</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17.1中标</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供应商应按前附表的规定提交履约保证金。</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17.2在</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发出的七天内，</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（联合体形式中标</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的，须为联合体的牵头人）应当以支票、汇票、本票或者金融机构、担保机构出具的保函等非现金形式提交履约保证金。如选择转账方式提交履约保证金的，款项转入以下账户：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账  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开户行：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账  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17.3</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无故拖延或拒不提交履约保证金的，视为拒绝与采购人签订合同，采购人可以按照评审报告推荐的</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名单排序，确定下一候选人为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或者重新开展政府采购活动。</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17.4履约保证金（无息）在服务期满且服务缺陷更正后，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中标（成交）方</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配合采购人和新</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办理移交手续，由采购人确认后退还。如</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中标（成交）方</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对服务缺陷不予更正，采购人有权另请其他单位更正，所发生的费用在履约保证金中扣除。</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的有效期</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.1自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提交截止之日起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天内，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应保持有效。有效期短于这个规定期限的响应，将被拒绝。</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.2在特殊情况下，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可与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协商延长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的有效期。这种要求和答复都应以书面形式进行。同意延长有效期的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不能修改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，拒绝接受延期要求的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的响应将被拒绝。</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14:textFill>
            <w14:solidFill>
              <w14:schemeClr w14:val="tx1"/>
            </w14:solidFill>
          </w14:textFill>
        </w:rPr>
        <w:t xml:space="preserve">.响应截止时间</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w:t>
      </w:r>
      <w:bookmarkStart w:id="54" w:name="_Hlk193374892"/>
      <w:r>
        <w:rPr>
          <w:rFonts w:hint="eastAsia" w:ascii="宋体" w:hAnsi="宋体" w:eastAsia="宋体" w:cs="宋体"/>
          <w:color w:val="000000" w:themeColor="text1"/>
          <w:sz w:val="24"/>
          <w:szCs w:val="24"/>
          <w:highlight w:val="none"/>
          <w14:textFill>
            <w14:solidFill>
              <w14:schemeClr w14:val="tx1"/>
            </w14:solidFill>
          </w14:textFill>
        </w:rPr>
        <w:t xml:space="preserve">电子投标（响应）文件制作完成后请于投标（响应）截止时间前上传，否则视为放弃参加该采购项目。</w:t>
      </w:r>
      <w:bookmarkEnd w:id="54"/>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.2</w:t>
      </w:r>
      <w:bookmarkStart w:id="55" w:name="_Hlk193374912"/>
      <w:r>
        <w:rPr>
          <w:rFonts w:hint="eastAsia" w:ascii="宋体" w:hAnsi="宋体" w:eastAsia="宋体" w:cs="宋体"/>
          <w:color w:val="000000" w:themeColor="text1"/>
          <w:sz w:val="24"/>
          <w:szCs w:val="24"/>
          <w:highlight w:val="none"/>
          <w14:textFill>
            <w14:solidFill>
              <w14:schemeClr w14:val="tx1"/>
            </w14:solidFill>
          </w14:textFill>
        </w:rPr>
        <w:t xml:space="preserve">采</w:t>
      </w:r>
      <w:bookmarkEnd w:id="55"/>
      <w:r>
        <w:rPr>
          <w:rFonts w:hint="eastAsia" w:ascii="宋体" w:hAnsi="宋体" w:eastAsia="宋体" w:cs="宋体"/>
          <w:color w:val="000000" w:themeColor="text1"/>
          <w:sz w:val="24"/>
          <w:szCs w:val="24"/>
          <w:highlight w:val="none"/>
          <w14:textFill>
            <w14:solidFill>
              <w14:schemeClr w14:val="tx1"/>
            </w14:solidFill>
          </w14:textFill>
        </w:rPr>
        <w:t xml:space="preserve">购人或采购代理机构推迟投标（响应）截止时间时，以更正公告形式发布。在这种情况下，采购人或采购代理机构和投标（响应）单位的权利和义务将受到新的截止期的约束。</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56" w:name="_Hlk193374938"/>
      <w:r>
        <w:rPr>
          <w:rFonts w:hint="eastAsia" w:ascii="宋体" w:hAnsi="宋体" w:eastAsia="宋体" w:cs="宋体"/>
          <w:color w:val="000000" w:themeColor="text1"/>
          <w:sz w:val="24"/>
          <w:szCs w:val="24"/>
          <w:highlight w:val="none"/>
          <w14:textFill>
            <w14:solidFill>
              <w14:schemeClr w14:val="tx1"/>
            </w14:solidFill>
          </w14:textFill>
        </w:rPr>
        <w:t xml:space="preserve">在投标（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）截止时间止，采购人或采购代理机构收到的某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投标（响应）文件少于三份，采购人或采购代理机构有权宣布该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本次招标（采购）失败。</w:t>
      </w:r>
      <w:bookmarkEnd w:id="56"/>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.4</w:t>
      </w:r>
      <w:bookmarkStart w:id="57" w:name="_Hlk193375128"/>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在投标（响应）截止</w:t>
      </w:r>
      <w:r>
        <w:rPr>
          <w:rFonts w:hint="eastAsia" w:ascii="宋体" w:hAnsi="宋体" w:eastAsia="宋体" w:cs="宋体"/>
          <w:color w:val="000000" w:themeColor="text1"/>
          <w:sz w:val="24"/>
          <w:szCs w:val="24"/>
          <w:highlight w:val="none"/>
          <w14:textFill>
            <w14:solidFill>
              <w14:schemeClr w14:val="tx1"/>
            </w14:solidFill>
          </w14:textFill>
        </w:rPr>
        <w:t xml:space="preserve">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间前，可以对所递交的</w:t>
      </w:r>
      <w:r>
        <w:rPr>
          <w:rFonts w:hint="eastAsia" w:ascii="宋体" w:hAnsi="宋体" w:eastAsia="宋体" w:cs="宋体"/>
          <w:color w:val="000000" w:themeColor="text1"/>
          <w:sz w:val="24"/>
          <w:szCs w:val="24"/>
          <w:highlight w:val="none"/>
          <w14:textFill>
            <w14:solidFill>
              <w14:schemeClr w14:val="tx1"/>
            </w14:solidFill>
          </w14:textFill>
        </w:rPr>
        <w:t xml:space="preserve">投标（响应）</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文件进行补充、修改或者撤回。</w:t>
      </w:r>
      <w:bookmarkEnd w:id="57"/>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D.开标和评标</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color w:val="000000" w:themeColor="text1"/>
          <w:sz w:val="24"/>
          <w:szCs w:val="24"/>
          <w:highlight w:val="none"/>
          <w14:textFill>
            <w14:solidFill>
              <w14:schemeClr w14:val="tx1"/>
            </w14:solidFill>
          </w14:textFill>
        </w:rPr>
        <w:t xml:space="preserve">.磋商程序</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，如因供应商自身原因未在规定时间内提交澄清确认资料的，导致的不利后果由供应商自行承担</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10供应商未在磋商小组规定的时间内在“苏采云”系统中提交最后报价的视为放弃磋商，其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按无效响应处理，最后报价格式表须加盖CA电子公章,否则视为未提交最后报价</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此处规定时间的计算以系统中的倒计时间为准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已提交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000000" w:themeColor="text1"/>
          <w:sz w:val="24"/>
          <w:szCs w:val="24"/>
          <w:highlight w:val="none"/>
          <w:lang w:val="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进入项目评审流程后，建议各供应商法定代表人或授权委托人始终保持通讯顺畅，及时登录苏采云系统查阅、答复相关信息。 </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11经磋商确定最终采购需求和提交最后报价的供应商后，由磋商小组采用综合评分法对提交最后报价的供应商的投标（响应）文件和最后报价进行综合评分。 </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.13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以上磋商活动所涉及系统操作，以“苏采云”系统最新要求为准。</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21.信用查询</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21.1查询时间：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21.2查询渠道：</w:t>
      </w:r>
      <w:bookmarkStart w:id="58" w:name="_Hlk92794284"/>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中国政府采购网（www.ccgp.gov.cn）、信用中国（www.creditchina.gov.cn）、信用江苏（</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"http://www.jscredit.gov.cn/"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www.jscredit.gov.cn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21.3查询证据留存方式：</w:t>
      </w:r>
      <w:bookmarkEnd w:id="58"/>
      <w:r>
        <w:rPr>
          <w:rFonts w:hint="eastAsia" w:ascii="宋体" w:hAnsi="宋体" w:eastAsia="宋体" w:cs="宋体"/>
          <w:bCs/>
          <w:color w:val="000000" w:themeColor="text1"/>
          <w:sz w:val="24"/>
          <w:szCs w:val="24"/>
          <w:highlight w:val="none"/>
          <w14:textFill>
            <w14:solidFill>
              <w14:schemeClr w14:val="tx1"/>
            </w14:solidFill>
          </w14:textFill>
        </w:rPr>
        <w:t xml:space="preserve">对存在失信信息的供应商，由失信供应商进行确认。同时，采购代理机构工作人员应根据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bCs/>
          <w:color w:val="000000" w:themeColor="text1"/>
          <w:sz w:val="24"/>
          <w:szCs w:val="24"/>
          <w:highlight w:val="none"/>
          <w14:textFill>
            <w14:solidFill>
              <w14:schemeClr w14:val="tx1"/>
            </w14:solidFill>
          </w14:textFill>
        </w:rPr>
        <w:t xml:space="preserve">确认的失信信息，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21.4信用记录使用规则：</w:t>
      </w:r>
      <w:r>
        <w:rPr>
          <w:rFonts w:hint="eastAsia" w:ascii="宋体" w:hAnsi="宋体" w:eastAsia="宋体" w:cs="宋体"/>
          <w:bCs/>
          <w:color w:val="000000" w:themeColor="text1"/>
          <w:sz w:val="24"/>
          <w:szCs w:val="24"/>
          <w:highlight w:val="none"/>
          <w14:textFill>
            <w14:solidFill>
              <w14:schemeClr w14:val="tx1"/>
            </w14:solidFill>
          </w14:textFill>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59" w:name="_Hlk92794378"/>
      <w:r>
        <w:rPr>
          <w:rFonts w:hint="eastAsia" w:ascii="宋体" w:hAnsi="宋体" w:eastAsia="宋体" w:cs="宋体"/>
          <w:color w:val="000000" w:themeColor="text1"/>
          <w:sz w:val="24"/>
          <w:szCs w:val="24"/>
          <w:highlight w:val="none"/>
          <w14:textFill>
            <w14:solidFill>
              <w14:schemeClr w14:val="tx1"/>
            </w14:solidFill>
          </w14:textFill>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59"/>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color w:val="000000" w:themeColor="text1"/>
          <w:sz w:val="24"/>
          <w:szCs w:val="24"/>
          <w:highlight w:val="none"/>
          <w14:textFill>
            <w14:solidFill>
              <w14:schemeClr w14:val="tx1"/>
            </w14:solidFill>
          </w14:textFill>
        </w:rPr>
        <w:t xml:space="preserve">.磋商小组</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.1磋商小组由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依法组建，由采购单位代表、专家评委组成。</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.2磋商小组负责具体的磋商事务，并独立履行以下职责：</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.2.1审查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是否符合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的要求，并做出评价；</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.2.2可以要求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有关事项做出解释或澄清；</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.2.3推荐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w:t>
      </w:r>
      <w:r>
        <w:rPr>
          <w:rFonts w:hint="eastAsia" w:ascii="宋体" w:hAnsi="宋体" w:eastAsia="宋体" w:cs="宋体"/>
          <w:color w:val="000000" w:themeColor="text1"/>
          <w:sz w:val="24"/>
          <w:szCs w:val="24"/>
          <w:highlight w:val="none"/>
          <w14:textFill>
            <w14:solidFill>
              <w14:schemeClr w14:val="tx1"/>
            </w14:solidFill>
          </w14:textFill>
        </w:rPr>
        <w:t xml:space="preserve">供应商名单；</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.2.4向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或者有关部门报告非法干预磋商工作的行为。</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.3磋商小组成员应当履行下列义务：</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.3.1遵纪守法，客观、公正、廉洁地履行职责；</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.3.2按照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规定的评审办法和评分标准进行评审，对评审意见承担个人责任；</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.3.3对磋商过程和结果，以及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的商业秘密保密；</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.3.4参与评审报告的起草；</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.3.5配合相关部门的投诉处理工作；</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.3.6配合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答复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提出的质疑。</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
          <w:color w:val="000000" w:themeColor="text1"/>
          <w:sz w:val="24"/>
          <w:szCs w:val="24"/>
          <w:highlight w:val="none"/>
          <w14:textFill>
            <w14:solidFill>
              <w14:schemeClr w14:val="tx1"/>
            </w14:solidFill>
          </w14:textFill>
        </w:rPr>
        <w:t xml:space="preserve">.评审内容的保密</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.1磋商开始后，直到宣布授予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合同为止，凡属于审查、澄清、评价和比较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的所有资料，有关授予合同的信息都不应向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或与评审无关的其他人泄露。</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的审查、澄清、评价和比较以及授予合同的过程中，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和磋商小组施加影响的任何行为，都将取消其成交资格。</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.3在评审期间，</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color w:val="000000" w:themeColor="text1"/>
          <w:sz w:val="24"/>
          <w:szCs w:val="24"/>
          <w:highlight w:val="none"/>
          <w14:textFill>
            <w14:solidFill>
              <w14:schemeClr w14:val="tx1"/>
            </w14:solidFill>
          </w14:textFill>
        </w:rPr>
        <w:t xml:space="preserve">.对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初审</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.1开始磋商后，磋商小组将审查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是否实质性响应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的要求、内容是否完整、价格构成有无计算错误、文件签署是否齐全等，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未按照本须知规定制作的；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.1.2未按本须知规定提交资格文件；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.1.3与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有重大偏离；</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拒绝修正错误；</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的报价是选择性的；</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的报价只投了部分内容；</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出现了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认为不应当雷同的情况；</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.1.8其他被磋商小组认定无效的情况。</w:t>
      </w:r>
      <w:r/>
    </w:p>
    <w:p>
      <w:pPr>
        <w:ind w:firstLine="480"/>
        <w:keepLines w:val="0"/>
        <w:keepNext w:val="0"/>
        <w:pageBreakBefore w:val="0"/>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供应商不同意以上修正，则其投标将被拒绝。</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的澄清</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.1对于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中含义不明确、同类问题表述不一致或者有明显文字和计算错误的内容，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应当要求供应商做出必要的澄清、说明或者补正。供应商的澄清、说明或者补正不得超出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的范围或者改变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的实质性内容。</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bookmarkStart w:id="60" w:name="_Hlk158140503"/>
      <w:r/>
      <w:bookmarkStart w:id="61" w:name="_Hlk158140452"/>
      <w:r/>
      <w:bookmarkStart w:id="62" w:name="_Hlk9065639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25.2本项目采用线上澄清</w:t>
      </w:r>
      <w:bookmarkEnd w:id="6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bookmarkEnd w:id="61"/>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25.2.1线上澄清答复的方式：需要供应商进行澄清、说明和更正的，</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25.2.2接到</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澄清、说明和更正要求的供应商如未按规定</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出澄清、说明和更正，其风险由供应商自行承担。</w:t>
      </w:r>
      <w:bookmarkEnd w:id="62"/>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.项目的终止</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.3在采购过程中符合要求的供应商或者报价未超过采购预算的供应商不足3家的；</w:t>
      </w:r>
      <w:r/>
    </w:p>
    <w:p>
      <w:pPr>
        <w:ind w:firstLine="480"/>
        <w:keepLines w:val="0"/>
        <w:keepNext w:val="0"/>
        <w:pageBreakBefore w:val="0"/>
        <w:spacing w:line="360" w:lineRule="auto"/>
        <w:tabs>
          <w:tab w:val="left" w:pos="753"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.4在采购活动中因重大变故，采购任务取消的。</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4"/>
          <w:szCs w:val="24"/>
          <w:highlight w:val="none"/>
          <w14:textFill>
            <w14:solidFill>
              <w14:schemeClr w14:val="tx1"/>
            </w14:solidFill>
          </w14:textFill>
        </w:rPr>
        <w:t xml:space="preserve">的评价和比较</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.1磋商小组将依据采购文件的规定，按第六章的评审办法对所有参加磋商的供应商的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进行实质性响应的评价，并确定参加单一磋商的实质性响应采购文件的供应商。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，其中最后评审得分最高的供应商为第一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w:t>
      </w:r>
      <w:r>
        <w:rPr>
          <w:rFonts w:hint="eastAsia" w:ascii="宋体" w:hAnsi="宋体" w:eastAsia="宋体" w:cs="宋体"/>
          <w:color w:val="000000" w:themeColor="text1"/>
          <w:sz w:val="24"/>
          <w:szCs w:val="24"/>
          <w:highlight w:val="none"/>
          <w14:textFill>
            <w14:solidFill>
              <w14:schemeClr w14:val="tx1"/>
            </w14:solidFill>
          </w14:textFill>
        </w:rPr>
        <w:t xml:space="preserve">供应商，并编写评审报告。</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b/>
          <w:color w:val="000000" w:themeColor="text1"/>
          <w:sz w:val="24"/>
          <w:szCs w:val="24"/>
          <w:highlight w:val="none"/>
          <w14:textFill>
            <w14:solidFill>
              <w14:schemeClr w14:val="tx1"/>
            </w14:solidFill>
          </w14:textFill>
        </w:rPr>
        <w:t xml:space="preserve">的确认</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.1磋商小组根据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投标（响应）单位</w:t>
      </w:r>
      <w:r>
        <w:rPr>
          <w:rFonts w:hint="eastAsia" w:ascii="宋体" w:hAnsi="宋体" w:eastAsia="宋体" w:cs="宋体"/>
          <w:color w:val="000000" w:themeColor="text1"/>
          <w:sz w:val="24"/>
          <w:szCs w:val="24"/>
          <w:highlight w:val="none"/>
          <w14:textFill>
            <w14:solidFill>
              <w14:schemeClr w14:val="tx1"/>
            </w14:solidFill>
          </w14:textFill>
        </w:rPr>
        <w:t xml:space="preserve">资格审查情况，以及对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进行评价和比较，按照评审办法和标准进行评审，并根据采购人的委托，按照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的顺序在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中直接确定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.2经磋商小组评审并确定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后，采购人将在规定的时间内将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14:textFill>
            <w14:solidFill>
              <w14:schemeClr w14:val="tx1"/>
            </w14:solidFill>
          </w14:textFill>
        </w:rPr>
        <w:t xml:space="preserve">在相关媒体上予以公告。参加磋商的各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单位如对公告结果有异议，应在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14:textFill>
            <w14:solidFill>
              <w14:schemeClr w14:val="tx1"/>
            </w14:solidFill>
          </w14:textFill>
        </w:rPr>
        <w:t xml:space="preserve">公告期满后七个工作日内，以书面形式向采购人提出质疑，同时该质疑应有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投标（响应）单位</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法定代表人或参加磋商的代理人签署</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并加盖</w:t>
      </w:r>
      <w:r>
        <w:rPr>
          <w:rFonts w:hint="eastAsia" w:ascii="宋体" w:hAnsi="宋体" w:eastAsia="宋体" w:cs="宋体"/>
          <w:color w:val="000000" w:themeColor="text1"/>
          <w:sz w:val="24"/>
          <w:szCs w:val="24"/>
          <w:highlight w:val="none"/>
          <w14:textFill>
            <w14:solidFill>
              <w14:schemeClr w14:val="tx1"/>
            </w14:solidFill>
          </w14:textFill>
        </w:rPr>
        <w:t xml:space="preserve">投标（响应）单位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公章</w:t>
      </w:r>
      <w:r>
        <w:rPr>
          <w:rFonts w:hint="eastAsia" w:ascii="宋体" w:hAnsi="宋体" w:eastAsia="宋体" w:cs="宋体"/>
          <w:color w:val="000000" w:themeColor="text1"/>
          <w:sz w:val="24"/>
          <w:szCs w:val="24"/>
          <w:highlight w:val="none"/>
          <w14:textFill>
            <w14:solidFill>
              <w14:schemeClr w14:val="tx1"/>
            </w14:solidFill>
          </w14:textFill>
        </w:rPr>
        <w:t xml:space="preserve">。采购人将在收到经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投标（响应）单位</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法定代表人或参加响应供应商的代理人签署的书面质疑后七个工作日内，对质疑内容做出答复。如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投标（响应）单位</w:t>
      </w:r>
      <w:r>
        <w:rPr>
          <w:rFonts w:hint="eastAsia" w:ascii="宋体" w:hAnsi="宋体" w:eastAsia="宋体" w:cs="宋体"/>
          <w:color w:val="000000" w:themeColor="text1"/>
          <w:sz w:val="24"/>
          <w:szCs w:val="24"/>
          <w:highlight w:val="none"/>
          <w14:textFill>
            <w14:solidFill>
              <w14:schemeClr w14:val="tx1"/>
            </w14:solidFill>
          </w14:textFill>
        </w:rPr>
        <w:t xml:space="preserve">未在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14:textFill>
            <w14:solidFill>
              <w14:schemeClr w14:val="tx1"/>
            </w14:solidFill>
          </w14:textFill>
        </w:rPr>
        <w:t xml:space="preserve">公告期满后七个工作日内向采购人提出质疑或质疑未经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投标（响应）单位</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法定代表人或参加磋商的代理人签署（且经告知后未补正的），采购人有权对该质疑不予答复。</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E.授予合同</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14:textFill>
            <w14:solidFill>
              <w14:schemeClr w14:val="tx1"/>
            </w14:solidFill>
          </w14:textFill>
        </w:rPr>
        <w:t xml:space="preserve">.合同授予标准</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将把合同授予其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在实质上响应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要求和按本须知规定评选出的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。确定为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中标（成交）的供应商</w:t>
      </w:r>
      <w:r>
        <w:rPr>
          <w:rFonts w:hint="eastAsia" w:ascii="宋体" w:hAnsi="宋体" w:eastAsia="宋体" w:cs="宋体"/>
          <w:color w:val="000000" w:themeColor="text1"/>
          <w:sz w:val="24"/>
          <w:szCs w:val="24"/>
          <w:highlight w:val="none"/>
          <w14:textFill>
            <w14:solidFill>
              <w14:schemeClr w14:val="tx1"/>
            </w14:solidFill>
          </w14:textFill>
        </w:rPr>
        <w:t xml:space="preserve">必须具有实施本合同的能力和资源。</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中标（成交）通知书</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30.1在公告</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的同时，采购人或者采购代理机构应当向</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发出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将在“苏采云”系统中发出，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发出之日视为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中标（成交）供应商</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领取之日），请</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公告届满之日起30日内</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使用CA数字证书登录“苏采云”系统及时下载</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。因系统存储空间有限，自</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公告届满之日起30日后，“苏采云”系统不再保证提供下载</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服务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因未及时下载而造成的不利后果由</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中标（成交）供应商</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自行承担。对未通过资格审查的供应商，应当告知其未通过的原因。未</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中标（成交）供应商</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须在</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中标（成交）公告</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发出之日起2个工作日内向采购代理机构另行提供用以接收《未</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30.2采购人或采购代理机构对未</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不承担解释</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未中标（成交）原因</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的义务。</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30.3</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中标（成交）通知书</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将成为合同的组成部分。</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color w:val="000000" w:themeColor="text1"/>
          <w:sz w:val="24"/>
          <w:szCs w:val="24"/>
          <w:highlight w:val="none"/>
          <w14:textFill>
            <w14:solidFill>
              <w14:schemeClr w14:val="tx1"/>
            </w14:solidFill>
          </w14:textFill>
        </w:rPr>
        <w:t xml:space="preserve">.合同的签订</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应按采购单位规定的时间和地点，由法定代表人或代理人与甲方代表签订合同。</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.2签订合同及合同条款应以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及其澄清文件为依据。</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F.其他事项</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b/>
          <w:color w:val="000000" w:themeColor="text1"/>
          <w:sz w:val="24"/>
          <w:szCs w:val="24"/>
          <w:highlight w:val="none"/>
          <w14:textFill>
            <w14:solidFill>
              <w14:schemeClr w14:val="tx1"/>
            </w14:solidFill>
          </w14:textFill>
        </w:rPr>
        <w:t xml:space="preserve">.质疑</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.1质疑及答复遵守《政府采购质疑和投诉办法》（财政部令第94号）规定。</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③对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14:textFill>
            <w14:solidFill>
              <w14:schemeClr w14:val="tx1"/>
            </w14:solidFill>
          </w14:textFill>
        </w:rPr>
        <w:t xml:space="preserve">提出质疑的，为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14:textFill>
            <w14:solidFill>
              <w14:schemeClr w14:val="tx1"/>
            </w14:solidFill>
          </w14:textFill>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对采购文件内容质疑时，需提供在采购交易系统中下载本项目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
          <w:bCs/>
          <w:color w:val="000000" w:themeColor="text1"/>
          <w:sz w:val="24"/>
          <w:szCs w:val="24"/>
          <w:highlight w:val="none"/>
          <w14:textFill>
            <w14:solidFill>
              <w14:schemeClr w14:val="tx1"/>
            </w14:solidFill>
          </w14:textFill>
        </w:rPr>
        <w:t xml:space="preserve">的</w:t>
      </w:r>
      <w:bookmarkStart w:id="63" w:name="_Hlk159144357"/>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《投标供应商确认函》</w:t>
      </w:r>
      <w:bookmarkEnd w:id="63"/>
      <w:r>
        <w:rPr>
          <w:rFonts w:hint="eastAsia" w:ascii="宋体" w:hAnsi="宋体" w:eastAsia="宋体" w:cs="宋体"/>
          <w:b/>
          <w:bCs/>
          <w:color w:val="000000" w:themeColor="text1"/>
          <w:sz w:val="24"/>
          <w:szCs w:val="24"/>
          <w:highlight w:val="none"/>
          <w14:textFill>
            <w14:solidFill>
              <w14:schemeClr w14:val="tx1"/>
            </w14:solidFill>
          </w14:textFill>
        </w:rPr>
        <w:t xml:space="preserve">，未提供的视为未依照采购公告要求获取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
          <w:bCs/>
          <w:color w:val="000000" w:themeColor="text1"/>
          <w:sz w:val="24"/>
          <w:szCs w:val="24"/>
          <w:highlight w:val="none"/>
          <w14:textFill>
            <w14:solidFill>
              <w14:schemeClr w14:val="tx1"/>
            </w14:solidFill>
          </w14:textFill>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.5接收质疑函的方式为书面形式（当场送达或邮寄方式）。供应商质疑函范本格式请参照“苏州市政府采购”网站——“下载中心”——“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 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.6</w:t>
      </w:r>
      <w:bookmarkStart w:id="64" w:name="_Hlk193378265"/>
      <w:r>
        <w:rPr>
          <w:rFonts w:hint="eastAsia" w:ascii="宋体" w:hAnsi="宋体" w:eastAsia="宋体" w:cs="宋体"/>
          <w:color w:val="000000" w:themeColor="text1"/>
          <w:sz w:val="24"/>
          <w:szCs w:val="24"/>
          <w:highlight w:val="none"/>
          <w14:textFill>
            <w14:solidFill>
              <w14:schemeClr w14:val="tx1"/>
            </w14:solidFill>
          </w14:textFill>
        </w:rPr>
        <w:t xml:space="preserve">供应商提出书面质疑必须有理、有据，不得捏造事实、提供虚假材料进行恶意质疑。否则，一经查实，将报请政府采购监管部门按照政府采购相关法规规定，依法进行处罚和失信记录。</w:t>
      </w:r>
      <w:bookmarkEnd w:id="64"/>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.7</w:t>
      </w:r>
      <w:bookmarkStart w:id="65" w:name="_Hlk193378477"/>
      <w:r>
        <w:rPr>
          <w:rFonts w:hint="eastAsia" w:ascii="宋体" w:hAnsi="宋体" w:eastAsia="宋体" w:cs="宋体"/>
          <w:color w:val="000000" w:themeColor="text1"/>
          <w:sz w:val="24"/>
          <w:szCs w:val="24"/>
          <w:highlight w:val="none"/>
          <w:lang w:val="zh-CN"/>
          <w14:textFill>
            <w14:solidFill>
              <w14:schemeClr w14:val="tx1"/>
            </w14:solidFill>
          </w14:textFill>
        </w:rPr>
        <w:t xml:space="preserve">质疑递交信息：详见第一章采购人及采购代理机构联系信息。</w:t>
      </w:r>
      <w:bookmarkEnd w:id="65"/>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
          <w:color w:val="000000" w:themeColor="text1"/>
          <w:sz w:val="24"/>
          <w:szCs w:val="24"/>
          <w:highlight w:val="none"/>
          <w14:textFill>
            <w14:solidFill>
              <w14:schemeClr w14:val="tx1"/>
            </w14:solidFill>
          </w14:textFill>
        </w:rPr>
        <w:t xml:space="preserve">.代理服务费</w:t>
      </w:r>
      <w:r/>
    </w:p>
    <w:p>
      <w:pPr>
        <w:ind w:firstLine="480"/>
        <w:keepLines w:val="0"/>
        <w:keepNext w:val="0"/>
        <w:pageBreakBefore w:val="0"/>
        <w:spacing w:line="360" w:lineRule="auto"/>
        <w:tabs>
          <w:tab w:val="left" w:pos="753"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33.1中标（成交）单位须按前附表的规定计算并支付代理服务费。</w:t>
      </w:r>
      <w:r/>
    </w:p>
    <w:p>
      <w:pPr>
        <w:pStyle w:val="933"/>
        <w:ind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如果未按规定缴纳代理服务费，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将保留诉讼的权利。</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
          <w:color w:val="000000" w:themeColor="text1"/>
          <w:sz w:val="24"/>
          <w:szCs w:val="24"/>
          <w:highlight w:val="none"/>
          <w14:textFill>
            <w14:solidFill>
              <w14:schemeClr w14:val="tx1"/>
            </w14:solidFill>
          </w14:textFill>
        </w:rPr>
        <w:t xml:space="preserve">.未尽事宜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未尽事宜应按《中华人民共和国民法典》、《中华人民共和国政府采购法》以及其它相关法律、法规之规定解释。</w:t>
      </w:r>
      <w:r/>
    </w:p>
    <w:p>
      <w:pPr>
        <w:pStyle w:val="933"/>
        <w:ind w:firstLine="48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before="0" w:after="0" w:line="360" w:lineRule="auto"/>
        <w:widowControl w:val="off"/>
        <w:rPr>
          <w:rFonts w:hint="eastAsia" w:ascii="宋体" w:hAnsi="宋体" w:eastAsia="宋体" w:cs="宋体"/>
          <w:b w:val="0"/>
          <w:color w:val="000000" w:themeColor="text1"/>
          <w:sz w:val="52"/>
          <w:highlight w:val="none"/>
          <w14:textFill>
            <w14:solidFill>
              <w14:schemeClr w14:val="tx1"/>
            </w14:solidFill>
          </w14:textFill>
        </w:rPr>
      </w:pPr>
      <w:r/>
      <w:bookmarkStart w:id="66" w:name="_Toc6549"/>
      <w:r/>
      <w:bookmarkStart w:id="67" w:name="_Toc21733"/>
      <w:r>
        <w:rPr>
          <w:rFonts w:hint="eastAsia" w:ascii="宋体" w:hAnsi="宋体" w:eastAsia="宋体" w:cs="宋体"/>
          <w:color w:val="000000" w:themeColor="text1"/>
          <w:sz w:val="52"/>
          <w:highlight w:val="none"/>
          <w14:textFill>
            <w14:solidFill>
              <w14:schemeClr w14:val="tx1"/>
            </w14:solidFill>
          </w14:textFill>
        </w:rPr>
        <w:t xml:space="preserve">第三章 </w:t>
      </w:r>
      <w:r>
        <w:rPr>
          <w:rFonts w:hint="eastAsia" w:ascii="宋体" w:hAnsi="宋体" w:eastAsia="宋体" w:cs="宋体"/>
          <w:color w:val="000000" w:themeColor="text1"/>
          <w:sz w:val="52"/>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52"/>
          <w:highlight w:val="none"/>
          <w14:textFill>
            <w14:solidFill>
              <w14:schemeClr w14:val="tx1"/>
            </w14:solidFill>
          </w14:textFill>
        </w:rPr>
        <w:t xml:space="preserve">格式</w:t>
      </w:r>
      <w:bookmarkEnd w:id="66"/>
      <w:r/>
      <w:bookmarkEnd w:id="67"/>
      <w:r/>
      <w:r/>
    </w:p>
    <w:p>
      <w:pPr>
        <w:pStyle w:val="947"/>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说明：</w:t>
      </w:r>
      <w:r/>
    </w:p>
    <w:p>
      <w:pPr>
        <w:pStyle w:val="947"/>
        <w:ind w:firstLine="482"/>
        <w:jc w:val="both"/>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对本章所有的格式，</w:t>
      </w:r>
      <w:r>
        <w:rPr>
          <w:rFonts w:hint="eastAsia" w:ascii="宋体" w:hAnsi="宋体" w:eastAsia="宋体" w:cs="宋体"/>
          <w:b/>
          <w:color w:val="000000" w:themeColor="text1"/>
          <w:szCs w:val="24"/>
          <w:highlight w:val="none"/>
          <w:lang w:eastAsia="zh-CN"/>
          <w14:textFill>
            <w14:solidFill>
              <w14:schemeClr w14:val="tx1"/>
            </w14:solidFill>
          </w14:textFill>
        </w:rPr>
        <w:t xml:space="preserve">供应商</w:t>
      </w:r>
      <w:r>
        <w:rPr>
          <w:rFonts w:hint="eastAsia" w:ascii="宋体" w:hAnsi="宋体" w:eastAsia="宋体" w:cs="宋体"/>
          <w:b/>
          <w:color w:val="000000" w:themeColor="text1"/>
          <w:szCs w:val="24"/>
          <w:highlight w:val="none"/>
          <w14:textFill>
            <w14:solidFill>
              <w14:schemeClr w14:val="tx1"/>
            </w14:solidFill>
          </w14:textFill>
        </w:rPr>
        <w:t xml:space="preserve">可根据自身情况进行补充和修改，但补充和修改不得造成与本格式内容有实质性的违背。</w:t>
      </w:r>
      <w:r/>
    </w:p>
    <w:p>
      <w:pPr>
        <w:pStyle w:val="947"/>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14:textFill>
            <w14:solidFill>
              <w14:schemeClr w14:val="tx1"/>
            </w14:solidFill>
          </w14:textFill>
        </w:rPr>
        <w:t xml:space="preserve">1、（供应商）法定代表人授权委托书</w:t>
      </w:r>
      <w:r/>
    </w:p>
    <w:p>
      <w:pPr>
        <w:pStyle w:val="947"/>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47"/>
        <w:ind w:firstLine="0"/>
        <w:jc w:val="center"/>
        <w:spacing w:line="36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授权委托书</w:t>
      </w:r>
      <w:r/>
    </w:p>
    <w:p>
      <w:pPr>
        <w:pStyle w:val="947"/>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（投标人名称）的法定代表人，现授权委托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（姓名+手机号码）为我公司代理人，以本公司的名义参加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（采购人名称）组织实施的编号为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代理人无转委托权。特此委托。</w:t>
      </w:r>
      <w:r/>
    </w:p>
    <w:p>
      <w:pPr>
        <w:ind w:right="96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96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供应商名称：（加盖CA电子公章）</w:t>
      </w:r>
      <w:r/>
    </w:p>
    <w:p>
      <w:pPr>
        <w:ind w:right="105" w:firstLine="210"/>
        <w:jc w:val="righ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47"/>
        <w:ind w:firstLine="0"/>
        <w:jc w:val="both"/>
        <w:keepLines w:val="0"/>
        <w:keepNext w:val="0"/>
        <w:pageBreakBefore w:val="0"/>
        <w:spacing w:line="360" w:lineRule="auto"/>
        <w:widowControl w:val="off"/>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14:textFill>
            <w14:solidFill>
              <w14:schemeClr w14:val="tx1"/>
            </w14:solidFill>
          </w14:textFill>
        </w:rPr>
        <w:t xml:space="preserve">2、投标（响应）函</w:t>
      </w:r>
      <w:r/>
    </w:p>
    <w:p>
      <w:pPr>
        <w:pStyle w:val="952"/>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投标（响应）函</w:t>
      </w:r>
      <w:r/>
    </w:p>
    <w:p>
      <w:pPr>
        <w:pStyle w:val="953"/>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u w:val="single"/>
          <w:lang w:eastAsia="zh-CN"/>
          <w14:textFill>
            <w14:solidFill>
              <w14:schemeClr w14:val="tx1"/>
            </w14:solidFill>
          </w14:textFill>
        </w:rPr>
        <w:t xml:space="preserve">苏州日丰招投标代理有限公司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我们收到贵公司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号采购文件，经仔细阅读和研究，我们决定参加磋商活动。</w:t>
      </w:r>
      <w:r/>
    </w:p>
    <w:p>
      <w:pPr>
        <w:numPr>
          <w:ilvl w:val="0"/>
          <w:numId w:val="1"/>
        </w:num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我们愿意按照采购文件的一切要求，提供完成该项目的全部内容，我们的报价包括但不限于完成该项目所需的</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全部人工费、材料费、机械使用费、管理费、利润、工程风险、规费、税金，以及所需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的深化设计、施工准备、施工过程、保修期等所需的供货、运输、人工、运杂保险、装卸、</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专家论证、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备品、备件、损耗、安装、调试、人员培训、售后服务、专利技术等一切费用。</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2、如果我们的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被接受，我们将严格履行采购文件中规定的每一项要求，按期、按质、按量履行合同的义务。</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3、我们已详细审查全部采购文件，包括</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补充文件（更正公告</w:t>
      </w:r>
      <w:r>
        <w:rPr>
          <w:rFonts w:hint="eastAsia" w:ascii="宋体" w:hAnsi="宋体" w:eastAsia="宋体" w:cs="宋体"/>
          <w:color w:val="000000" w:themeColor="text1"/>
          <w:sz w:val="24"/>
          <w:szCs w:val="20"/>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如有</w:t>
      </w:r>
      <w:r>
        <w:rPr>
          <w:rFonts w:hint="eastAsia" w:ascii="宋体" w:hAnsi="宋体" w:eastAsia="宋体" w:cs="宋体"/>
          <w:color w:val="000000" w:themeColor="text1"/>
          <w:sz w:val="24"/>
          <w:szCs w:val="20"/>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。我们完全理解并同意放弃对这方面有不明及误解的权力。</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4、我们同意按采购文件中的规定，本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的有效期限为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提交截止之日起九十天。</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5、我们愿意提供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rPr>
          <w:rFonts w:hint="eastAsia" w:ascii="宋体" w:hAnsi="宋体" w:eastAsia="宋体" w:cs="宋体"/>
          <w:color w:val="000000" w:themeColor="text1"/>
          <w:sz w:val="24"/>
          <w:szCs w:val="24"/>
          <w:highlight w:val="none"/>
          <w14:textFill>
            <w14:solidFill>
              <w14:schemeClr w14:val="tx1"/>
            </w14:solidFill>
          </w14:textFill>
        </w:rPr>
        <w:t xml:space="preserve">在采购文件中要求的所有资料。</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6、我们愿意遵守采购文件中所列的收费标准。</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7、我们承诺该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在磋商开始后的全过程中保持有效，不做任何更改和变动。</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8、我们承诺我公司符合采购文件中申请人的资格要求，若与真实情况不符，本公司愿意承担由此而产生的一切后果。</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9、我们声明：我们在参加本次政府采购活动前3年内在经营活动中没有重大违法记录。</w:t>
      </w:r>
      <w:r/>
    </w:p>
    <w:p>
      <w:pPr>
        <w:ind w:firstLine="480"/>
        <w:rPr>
          <w:rFonts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lang w:val="en-US" w:eastAsia="zh-CN"/>
          <w14:textFill>
            <w14:solidFill>
              <w14:schemeClr w14:val="tx1"/>
            </w14:solidFill>
          </w14:textFill>
        </w:rPr>
        <w:t xml:space="preserve">10</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、如果本公司中标（成交），本公司愿意按采购文件规定支付履约保证金（如有）。</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11、综合说明：</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（1）伴随服务及配合措施；（2）要求甲方提供的配合；</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（3）对采购文件有不同意见的偏离说明；（4）其它说明。</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所有有关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的函电，请按下列地址联系：</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                             联系人：</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邮政编码：</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电子邮箱：</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银行开户行：</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数字人民币开户行（如有）：</w:t>
      </w:r>
      <w:r/>
    </w:p>
    <w:p>
      <w:pPr>
        <w:pStyle w:val="952"/>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数字人民币账户（数币钱包ID）：</w:t>
      </w:r>
      <w:r/>
    </w:p>
    <w:p>
      <w:pPr>
        <w:pStyle w:val="952"/>
        <w:ind w:firstLine="480"/>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47"/>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14:textFill>
            <w14:solidFill>
              <w14:schemeClr w14:val="tx1"/>
            </w14:solidFill>
          </w14:textFill>
        </w:rPr>
        <w:t xml:space="preserve">3、</w:t>
      </w:r>
      <w:r>
        <w:rPr>
          <w:rFonts w:hint="eastAsia" w:ascii="宋体" w:hAnsi="宋体" w:eastAsia="宋体" w:cs="宋体"/>
          <w:b/>
          <w:color w:val="000000" w:themeColor="text1"/>
          <w:sz w:val="24"/>
          <w:highlight w:val="none"/>
          <w14:textFill>
            <w14:solidFill>
              <w14:schemeClr w14:val="tx1"/>
            </w14:solidFill>
          </w14:textFill>
        </w:rPr>
        <w:t xml:space="preserve">开标一览表</w:t>
      </w:r>
      <w:r/>
    </w:p>
    <w:p>
      <w:pPr>
        <w:jc w:val="cente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开标一览表（总报价）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投标人全称（加盖公章）：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分包号：采购包1</w:t>
      </w:r>
      <w:r/>
    </w:p>
    <w:tbl>
      <w:tblPr>
        <w:tblStyle w:val="929"/>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1024" w:right="300" w:firstLine="2310"/>
        <w:jc w:val="left"/>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r>
      <w:r/>
    </w:p>
    <w:p>
      <w:pPr>
        <w:ind w:left="1024" w:right="300" w:firstLine="2310"/>
        <w:jc w:val="left"/>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r>
      <w:r/>
    </w:p>
    <w:p>
      <w:pPr>
        <w:ind w:left="1024" w:right="300" w:firstLine="3780"/>
        <w:jc w:val="left"/>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w:t>
      </w:r>
      <w:r/>
    </w:p>
    <w:p>
      <w:pPr>
        <w:pStyle w:val="941"/>
        <w:ind w:left="0" w:firstLine="0"/>
        <w:spacing w:after="0"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填写说明:</w:t>
      </w:r>
      <w:r/>
    </w:p>
    <w:p>
      <w:pPr>
        <w:pStyle w:val="941"/>
        <w:ind w:left="0" w:firstLine="0"/>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1、开标一览表必须加盖投标</w:t>
      </w:r>
      <w:r>
        <w:rPr>
          <w:rFonts w:hint="eastAsia" w:ascii="宋体" w:hAnsi="宋体" w:eastAsia="宋体" w:cs="宋体"/>
          <w:color w:val="000000" w:themeColor="text1"/>
          <w:sz w:val="24"/>
          <w:szCs w:val="24"/>
          <w:highlight w:val="none"/>
          <w:u w:val="single"/>
          <w14:textFill>
            <w14:solidFill>
              <w14:schemeClr w14:val="tx1"/>
            </w14:solidFill>
          </w14:textFill>
        </w:rPr>
        <w:t xml:space="preserve">人公章（复印件无效）。</w:t>
      </w:r>
      <w:r/>
    </w:p>
    <w:p>
      <w:pPr>
        <w:pStyle w:val="941"/>
        <w:ind w:left="0" w:firstLine="0"/>
        <w:spacing w:after="0" w:line="360" w:lineRule="auto"/>
        <w:rPr>
          <w:rFonts w:hint="eastAsia" w:ascii="宋体" w:hAnsi="宋体" w:eastAsia="宋体" w:cs="宋体"/>
          <w:color w:val="000000" w:themeColor="text1"/>
          <w:sz w:val="24"/>
          <w:szCs w:val="24"/>
          <w:highlight w:val="none"/>
          <w:u w:val="single"/>
          <w:lang w:val="zh-CN"/>
          <w14:textFill>
            <w14:solidFill>
              <w14:schemeClr w14:val="tx1"/>
            </w14:solidFill>
          </w14:textFill>
        </w:rPr>
      </w:pP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2、如有分包，投标人投任何</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一个</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包的标的，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都需单</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独填写开标一览表。</w:t>
      </w:r>
      <w:r/>
    </w:p>
    <w:p>
      <w:pPr>
        <w:pStyle w:val="941"/>
        <w:ind w:left="0" w:firstLine="0"/>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4、报价明细表</w:t>
      </w:r>
      <w:r/>
    </w:p>
    <w:p>
      <w:pPr>
        <w:pStyle w:val="947"/>
        <w:ind w:left="0" w:right="0" w:firstLine="0"/>
        <w:keepLines w:val="0"/>
        <w:keepNext w:val="0"/>
        <w:pageBreakBefore w:val="0"/>
        <w:spacing w:line="360" w:lineRule="auto"/>
        <w:rPr>
          <w:rFonts w:hint="eastAsia" w:ascii="宋体" w:hAnsi="宋体" w:eastAsia="宋体" w:cs="宋体"/>
          <w:b/>
          <w:color w:val="000000" w:themeColor="text1"/>
          <w:szCs w:val="24"/>
          <w:highlight w:val="none"/>
          <w:lang w:val="en-US" w:eastAsia="zh-CN"/>
          <w14:textFill>
            <w14:solidFill>
              <w14:schemeClr w14:val="tx1"/>
            </w14:solidFill>
          </w14:textFill>
        </w:rPr>
      </w:pP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格式及要求详见附件。</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供应商必须按照工程量清单格式进行报价。</w:t>
      </w:r>
      <w:r/>
    </w:p>
    <w:p>
      <w:pPr>
        <w:pStyle w:val="947"/>
        <w:ind w:firstLine="0"/>
        <w:jc w:val="both"/>
        <w:spacing w:line="360" w:lineRule="auto"/>
        <w:rPr>
          <w:rFonts w:hint="eastAsia" w:ascii="宋体" w:hAnsi="宋体" w:eastAsia="宋体" w:cs="宋体"/>
          <w:b/>
          <w:color w:val="000000" w:themeColor="text1"/>
          <w:szCs w:val="24"/>
          <w:highlight w:val="none"/>
          <w:lang w:eastAsia="zh-CN"/>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14:textFill>
            <w14:solidFill>
              <w14:schemeClr w14:val="tx1"/>
            </w14:solidFill>
          </w14:textFill>
        </w:rPr>
        <w:t xml:space="preserve">5、</w:t>
      </w:r>
      <w:r>
        <w:rPr>
          <w:rFonts w:hint="eastAsia" w:ascii="宋体" w:hAnsi="宋体" w:eastAsia="宋体" w:cs="宋体"/>
          <w:b/>
          <w:color w:val="000000" w:themeColor="text1"/>
          <w:szCs w:val="24"/>
          <w:highlight w:val="none"/>
          <w:lang w:eastAsia="zh-CN"/>
          <w14:textFill>
            <w14:solidFill>
              <w14:schemeClr w14:val="tx1"/>
            </w14:solidFill>
          </w14:textFill>
        </w:rPr>
        <w:t xml:space="preserve">施工实施方案</w:t>
      </w:r>
      <w:r/>
    </w:p>
    <w:p>
      <w:pPr>
        <w:pStyle w:val="954"/>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54"/>
        <w:jc w:val="cente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施工实施方案</w:t>
      </w:r>
      <w:r/>
    </w:p>
    <w:p>
      <w:pPr>
        <w:pStyle w:val="955"/>
        <w:ind w:firstLine="0"/>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bl>
      <w:tblPr>
        <w:tblStyle w:val="92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提示：</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1、供应商应根据本次采购项目要求，对所</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响应标的</w:t>
            </w:r>
            <w:r>
              <w:rPr>
                <w:rFonts w:hint="eastAsia" w:ascii="宋体" w:hAnsi="宋体" w:eastAsia="宋体" w:cs="宋体"/>
                <w:color w:val="000000" w:themeColor="text1"/>
                <w:sz w:val="24"/>
                <w:szCs w:val="24"/>
                <w:highlight w:val="none"/>
                <w14:textFill>
                  <w14:solidFill>
                    <w14:schemeClr w14:val="tx1"/>
                  </w14:solidFill>
                </w14:textFill>
              </w:rPr>
              <w:t xml:space="preserve">进行详细的说明与描述，包括针对本次采购项目特点及具体情况编写成交后拟采取的实施方案等。</w:t>
            </w:r>
            <w:r/>
          </w:p>
          <w:p>
            <w:pPr>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tc>
      </w:tr>
    </w:tbl>
    <w:p>
      <w:pPr>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供应商名称：（加盖CA电子公章）</w:t>
      </w:r>
      <w:r/>
    </w:p>
    <w:p>
      <w:pPr>
        <w:ind w:right="420" w:firstLine="210"/>
        <w:jc w:val="right"/>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47"/>
        <w:ind w:firstLine="0"/>
        <w:jc w:val="both"/>
        <w:spacing w:line="360" w:lineRule="auto"/>
        <w:rPr>
          <w:rFonts w:hint="eastAsia" w:ascii="宋体" w:hAnsi="宋体" w:eastAsia="宋体" w:cs="宋体"/>
          <w:b/>
          <w:bCs/>
          <w:color w:val="000000" w:themeColor="text1"/>
          <w:highlight w:val="none"/>
          <w14:textFill>
            <w14:solidFill>
              <w14:schemeClr w14:val="tx1"/>
            </w14:solidFill>
          </w14:textFill>
        </w:rPr>
        <w:outlineLvl w:val="1"/>
      </w:pPr>
      <w:r>
        <w:rPr>
          <w:rFonts w:hint="eastAsia" w:ascii="宋体" w:hAnsi="宋体" w:eastAsia="宋体" w:cs="宋体"/>
          <w:b/>
          <w:bCs/>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6、商务要求偏离表</w:t>
      </w:r>
      <w:r/>
    </w:p>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商务要求偏离表</w:t>
      </w:r>
      <w:r/>
    </w:p>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序号</w:t>
            </w:r>
            <w:r/>
          </w:p>
        </w:tc>
        <w:tc>
          <w:tcPr>
            <w:tcW w:w="1292"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采购内容</w:t>
            </w:r>
            <w:r/>
          </w:p>
        </w:tc>
        <w:tc>
          <w:tcPr>
            <w:tcW w:w="1620"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采购要求</w:t>
            </w:r>
            <w:r/>
          </w:p>
        </w:tc>
        <w:tc>
          <w:tcPr>
            <w:tcW w:w="1440"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响应情况</w:t>
            </w:r>
            <w:r/>
          </w:p>
        </w:tc>
        <w:tc>
          <w:tcPr>
            <w:tcW w:w="1699"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偏离/响应</w:t>
            </w:r>
            <w:r/>
          </w:p>
        </w:tc>
        <w:tc>
          <w:tcPr>
            <w:tcW w:w="1757"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说明</w:t>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bl>
    <w:p>
      <w:pPr>
        <w:pStyle w:val="941"/>
        <w:ind w:left="0" w:firstLine="480"/>
        <w:spacing w:after="0" w:line="360" w:lineRule="auto"/>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lang w:eastAsia="zh"/>
          <w14:textFill>
            <w14:solidFill>
              <w14:schemeClr w14:val="tx1"/>
            </w14:solidFill>
          </w14:textFill>
        </w:rPr>
        <w:t xml:space="preserve">注：</w:t>
      </w:r>
      <w:r/>
    </w:p>
    <w:p>
      <w:pPr>
        <w:pStyle w:val="941"/>
        <w:ind w:left="0" w:firstLine="480"/>
        <w:spacing w:after="0" w:line="360" w:lineRule="auto"/>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lang w:eastAsia="zh"/>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应对照采购文件要求，如响应有偏离的，应在本表“响应情况”一栏中申明与采购文件要求的偏差；若未在本表中说明但在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其他相关内容中有文字说明的，则以文字说明为准。否则，将被视为完全响应采购文件的要求。</w:t>
      </w:r>
      <w:r/>
    </w:p>
    <w:p>
      <w:pPr>
        <w:pStyle w:val="941"/>
        <w:ind w:left="0" w:firstLine="480"/>
        <w:spacing w:after="0" w:line="360" w:lineRule="auto"/>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、本表不作为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对所响应标的物商务条款详细描述和说明的替代。</w:t>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947"/>
        <w:ind w:firstLine="0"/>
        <w:jc w:val="both"/>
        <w:spacing w:line="360" w:lineRule="auto"/>
        <w:rPr>
          <w:rFonts w:hint="eastAsia" w:ascii="宋体" w:hAnsi="宋体" w:eastAsia="宋体" w:cs="宋体"/>
          <w:b/>
          <w:bCs/>
          <w:color w:val="000000" w:themeColor="text1"/>
          <w:highlight w:val="none"/>
          <w14:textFill>
            <w14:solidFill>
              <w14:schemeClr w14:val="tx1"/>
            </w14:solidFill>
          </w14:textFill>
        </w:rPr>
        <w:outlineLvl w:val="1"/>
      </w:pPr>
      <w:r>
        <w:rPr>
          <w:rFonts w:hint="eastAsia" w:ascii="宋体" w:hAnsi="宋体" w:eastAsia="宋体" w:cs="宋体"/>
          <w:b/>
          <w:bCs/>
          <w:color w:val="000000" w:themeColor="text1"/>
          <w:highlight w:val="none"/>
          <w14:textFill>
            <w14:solidFill>
              <w14:schemeClr w14:val="tx1"/>
            </w14:solidFill>
          </w14:textFill>
        </w:rPr>
        <w:t xml:space="preserve">7、服务或技术要求偏离表</w:t>
      </w:r>
      <w:r/>
    </w:p>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服务或技术要求偏离表</w:t>
      </w:r>
      <w:r/>
    </w:p>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序号</w:t>
            </w:r>
            <w:r/>
          </w:p>
        </w:tc>
        <w:tc>
          <w:tcPr>
            <w:tcW w:w="1292"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采购内容</w:t>
            </w:r>
            <w:r/>
          </w:p>
        </w:tc>
        <w:tc>
          <w:tcPr>
            <w:tcW w:w="1620"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采购要求</w:t>
            </w:r>
            <w:r/>
          </w:p>
        </w:tc>
        <w:tc>
          <w:tcPr>
            <w:tcW w:w="1440"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响应情况</w:t>
            </w:r>
            <w:r/>
          </w:p>
        </w:tc>
        <w:tc>
          <w:tcPr>
            <w:tcW w:w="1699"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偏离/响应</w:t>
            </w:r>
            <w:r/>
          </w:p>
        </w:tc>
        <w:tc>
          <w:tcPr>
            <w:tcW w:w="1757" w:type="dxa"/>
            <w:vAlign w:val="center"/>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说明</w:t>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92"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2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440"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699"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757" w:type="dxa"/>
            <w:textDirection w:val="lrTb"/>
            <w:noWrap w:val="false"/>
          </w:tcPr>
          <w:p>
            <w:pPr>
              <w:pStyle w:val="947"/>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bl>
    <w:p>
      <w:pPr>
        <w:pStyle w:val="941"/>
        <w:ind w:left="0" w:firstLine="480"/>
        <w:spacing w:after="0" w:line="360" w:lineRule="auto"/>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lang w:eastAsia="zh"/>
          <w14:textFill>
            <w14:solidFill>
              <w14:schemeClr w14:val="tx1"/>
            </w14:solidFill>
          </w14:textFill>
        </w:rPr>
        <w:t xml:space="preserve">注：</w:t>
      </w:r>
      <w:r/>
    </w:p>
    <w:p>
      <w:pPr>
        <w:pStyle w:val="941"/>
        <w:ind w:left="0" w:firstLine="480"/>
        <w:spacing w:after="0" w:line="360" w:lineRule="auto"/>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lang w:eastAsia="zh"/>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应对照采购文件要求，如响应有偏离的，应在本表“响应情况”一栏中申明与采购文件要求的偏差；若未在本表中说明但在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其他相关内容中有文字说明的，则以文字说明为准。否则，将被视为完全响应采购文件的要求。</w:t>
      </w:r>
      <w:r/>
    </w:p>
    <w:p>
      <w:pPr>
        <w:pStyle w:val="941"/>
        <w:ind w:left="0" w:firstLine="480"/>
        <w:spacing w:after="0" w:line="360" w:lineRule="auto"/>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、本表不作为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对所响应标的物</w:t>
      </w:r>
      <w:r>
        <w:rPr>
          <w:rFonts w:hint="eastAsia" w:ascii="宋体" w:hAnsi="宋体" w:eastAsia="宋体" w:cs="宋体"/>
          <w:color w:val="000000" w:themeColor="text1"/>
          <w:sz w:val="24"/>
          <w:szCs w:val="24"/>
          <w:highlight w:val="none"/>
          <w14:textFill>
            <w14:solidFill>
              <w14:schemeClr w14:val="tx1"/>
            </w14:solidFill>
          </w14:textFill>
        </w:rPr>
        <w:t xml:space="preserve">服务</w:t>
      </w:r>
      <w:r>
        <w:rPr>
          <w:rFonts w:hint="eastAsia" w:ascii="宋体" w:hAnsi="宋体" w:eastAsia="宋体" w:cs="宋体"/>
          <w:color w:val="000000" w:themeColor="text1"/>
          <w:sz w:val="24"/>
          <w:szCs w:val="24"/>
          <w:highlight w:val="none"/>
          <w:lang w:eastAsia="zh"/>
          <w14:textFill>
            <w14:solidFill>
              <w14:schemeClr w14:val="tx1"/>
            </w14:solidFill>
          </w14:textFill>
        </w:rPr>
        <w:t xml:space="preserve">条款详细描述和说明的替代。</w:t>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1"/>
        <w:ind w:left="0" w:firstLine="0"/>
        <w:rPr>
          <w:rFonts w:hint="eastAsia" w:ascii="宋体" w:hAnsi="宋体" w:eastAsia="宋体" w:cs="宋体"/>
          <w:color w:val="000000" w:themeColor="text1"/>
          <w:sz w:val="24"/>
          <w:szCs w:val="24"/>
          <w:highlight w:val="none"/>
          <w:lang w:eastAsia="zh"/>
          <w14:textFill>
            <w14:solidFill>
              <w14:schemeClr w14:val="tx1"/>
            </w14:solidFill>
          </w14:textFill>
        </w:rPr>
      </w:pPr>
      <w:r>
        <w:rPr>
          <w:rFonts w:hint="eastAsia" w:ascii="宋体" w:hAnsi="宋体" w:eastAsia="宋体" w:cs="宋体"/>
          <w:color w:val="000000" w:themeColor="text1"/>
          <w:sz w:val="24"/>
          <w:szCs w:val="24"/>
          <w:highlight w:val="none"/>
          <w:lang w:eastAsia="zh"/>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8、</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项目部主要管理人员配备一览表</w:t>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项目部主要管理人员配备一览表</w:t>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bl>
      <w:tblPr>
        <w:tblStyle w:val="929"/>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9"/>
        <w:gridCol w:w="1535"/>
        <w:gridCol w:w="522"/>
        <w:gridCol w:w="529"/>
        <w:gridCol w:w="530"/>
        <w:gridCol w:w="870"/>
        <w:gridCol w:w="1369"/>
        <w:gridCol w:w="1083"/>
        <w:gridCol w:w="1445"/>
        <w:gridCol w:w="1445"/>
      </w:tblGrid>
      <w:tr>
        <w:trPr>
          <w:jc w:val="center"/>
        </w:trPr>
        <w:tc>
          <w:tcPr>
            <w:tcW w:w="4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53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项目组所任职务</w:t>
            </w:r>
            <w:r/>
          </w:p>
        </w:tc>
        <w:tc>
          <w:tcPr>
            <w:tcW w:w="522"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w:t>
            </w:r>
            <w:r/>
          </w:p>
        </w:tc>
        <w:tc>
          <w:tcPr>
            <w:tcW w:w="5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性别</w:t>
            </w:r>
            <w:r/>
          </w:p>
        </w:tc>
        <w:tc>
          <w:tcPr>
            <w:tcW w:w="53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w:t>
            </w:r>
            <w:r/>
          </w:p>
        </w:tc>
        <w:tc>
          <w:tcPr>
            <w:tcW w:w="87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职称</w:t>
            </w:r>
            <w:r/>
          </w:p>
        </w:tc>
        <w:tc>
          <w:tcPr>
            <w:tcW w:w="136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专业/资格</w:t>
            </w:r>
            <w:r/>
          </w:p>
        </w:tc>
        <w:tc>
          <w:tcPr>
            <w:tcW w:w="1083"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从事本工作时间</w:t>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典型业务与技术专长</w:t>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电话号码</w:t>
            </w:r>
            <w:r/>
          </w:p>
        </w:tc>
      </w:tr>
      <w:tr>
        <w:trPr>
          <w:jc w:val="center"/>
        </w:trPr>
        <w:tc>
          <w:tcPr>
            <w:tcW w:w="4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53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项目经理</w:t>
            </w:r>
            <w:r/>
          </w:p>
        </w:tc>
        <w:tc>
          <w:tcPr>
            <w:tcW w:w="522"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3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7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3"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4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1535" w:type="dxa"/>
            <w:vAlign w:val="center"/>
            <w:textDirection w:val="lrTb"/>
            <w:noWrap w:val="false"/>
          </w:tcPr>
          <w:p>
            <w:pPr>
              <w:pStyle w:val="964"/>
              <w:jc w:val="center"/>
              <w:spacing w:before="120" w:after="12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安全员</w:t>
            </w:r>
            <w:r/>
          </w:p>
        </w:tc>
        <w:tc>
          <w:tcPr>
            <w:tcW w:w="522"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3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7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3"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4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53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522"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3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70"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3"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45" w:type="dxa"/>
            <w:vAlign w:val="center"/>
            <w:textDirection w:val="lrTb"/>
            <w:noWrap w:val="false"/>
          </w:tcPr>
          <w:p>
            <w:pPr>
              <w:pStyle w:val="964"/>
              <w:jc w:val="center"/>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7"/>
        <w:ind w:firstLine="0"/>
        <w:spacing w:line="360" w:lineRule="auto"/>
        <w:rPr>
          <w:rFonts w:hint="eastAsia"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r>
      <w:r/>
    </w:p>
    <w:p>
      <w:pPr>
        <w:pStyle w:val="95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br w:type="page" w:clear="all"/>
      </w:r>
      <w:r/>
    </w:p>
    <w:p>
      <w:pPr>
        <w:pStyle w:val="955"/>
        <w:ind w:firstLine="0"/>
        <w:rPr>
          <w:rFonts w:hint="eastAsia" w:ascii="宋体" w:hAnsi="宋体" w:eastAsia="宋体" w:cs="宋体"/>
          <w:b/>
          <w:color w:val="000000" w:themeColor="text1"/>
          <w:highlight w:val="none"/>
          <w14:textFill>
            <w14:solidFill>
              <w14:schemeClr w14:val="tx1"/>
            </w14:solidFill>
          </w14:textFill>
        </w:rPr>
        <w:outlineLvl w:val="1"/>
      </w:pPr>
      <w:r>
        <w:rPr>
          <w:rFonts w:hint="eastAsia" w:ascii="宋体" w:hAnsi="宋体" w:eastAsia="宋体" w:cs="宋体"/>
          <w:b/>
          <w:color w:val="000000" w:themeColor="text1"/>
          <w:highlight w:val="none"/>
          <w14:textFill>
            <w14:solidFill>
              <w14:schemeClr w14:val="tx1"/>
            </w14:solidFill>
          </w14:textFill>
        </w:rPr>
        <w:t xml:space="preserve">9、类似项目一览表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类似项目一览表</w:t>
      </w:r>
      <w:r/>
    </w:p>
    <w:p>
      <w:pPr>
        <w:jc w:val="center"/>
        <w:spacing w:line="360" w:lineRule="auto"/>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r>
      <w:r/>
    </w:p>
    <w:tbl>
      <w:tblPr>
        <w:tblStyle w:val="929"/>
        <w:tblW w:w="10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1565"/>
        <w:gridCol w:w="1686"/>
        <w:gridCol w:w="688"/>
      </w:tblGrid>
      <w:tr>
        <w:trPr>
          <w:jc w:val="center"/>
          <w:trHeight w:val="1253"/>
        </w:trPr>
        <w:tc>
          <w:tcPr>
            <w:tcW w:w="8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5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合同金额（元）</w:t>
            </w:r>
            <w:r/>
          </w:p>
        </w:tc>
        <w:tc>
          <w:tcPr>
            <w:tcW w:w="1565"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合同签订日期</w:t>
            </w:r>
            <w:r/>
          </w:p>
        </w:tc>
        <w:tc>
          <w:tcPr>
            <w:tcW w:w="1565"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竣工验收</w:t>
            </w:r>
            <w:r/>
          </w:p>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tc>
        <w:tc>
          <w:tcPr>
            <w:tcW w:w="1686"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竣工验收报告扫描件</w:t>
            </w:r>
            <w:r/>
          </w:p>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（有/无）</w:t>
            </w:r>
            <w:r/>
          </w:p>
        </w:tc>
        <w:tc>
          <w:tcPr>
            <w:tcW w:w="688" w:type="dxa"/>
            <w:vAlign w:val="center"/>
            <w:textDirection w:val="lrTb"/>
            <w:noWrap w:val="false"/>
          </w:tcPr>
          <w:p>
            <w:pPr>
              <w:jc w:val="center"/>
              <w:tabs>
                <w:tab w:val="left" w:pos="62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59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8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59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8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59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8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8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注：请将其他相关证明材料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附在本表后面。</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right="420"/>
        <w:jc w:val="both"/>
        <w:spacing w:line="360" w:lineRule="auto"/>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节</w:t>
      </w:r>
      <w:r>
        <w:rPr>
          <w:rFonts w:hint="eastAsia" w:ascii="宋体" w:hAnsi="宋体" w:eastAsia="宋体"/>
          <w:b/>
          <w:bCs w:val="0"/>
          <w:color w:val="000000" w:themeColor="text1"/>
          <w:sz w:val="24"/>
          <w:szCs w:val="24"/>
          <w:highlight w:val="none"/>
          <w14:textFill>
            <w14:solidFill>
              <w14:schemeClr w14:val="tx1"/>
            </w14:solidFill>
          </w14:textFill>
        </w:rPr>
        <w:t xml:space="preserve">能</w:t>
      </w:r>
      <w:r>
        <w:rPr>
          <w:rFonts w:hint="eastAsia" w:ascii="宋体" w:hAnsi="宋体" w:eastAsia="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节水</w:t>
      </w:r>
      <w:r>
        <w:rPr>
          <w:rFonts w:hint="eastAsia" w:ascii="宋体" w:hAnsi="宋体" w:eastAsia="宋体"/>
          <w:b/>
          <w:bCs w:val="0"/>
          <w:color w:val="000000" w:themeColor="text1"/>
          <w:sz w:val="24"/>
          <w:szCs w:val="24"/>
          <w:highlight w:val="none"/>
          <w14:textFill>
            <w14:solidFill>
              <w14:schemeClr w14:val="tx1"/>
            </w14:solidFill>
          </w14:textFill>
        </w:rPr>
        <w:t xml:space="preserve">产品、环境标志产品</w:t>
      </w: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表</w:t>
      </w:r>
      <w:r>
        <w:rPr>
          <w:rFonts w:hint="eastAsia" w:ascii="宋体" w:hAnsi="宋体" w:eastAsia="宋体"/>
          <w:b/>
          <w:bCs w:val="0"/>
          <w:color w:val="000000" w:themeColor="text1"/>
          <w:sz w:val="24"/>
          <w:szCs w:val="24"/>
          <w:highlight w:val="none"/>
          <w:lang w:eastAsia="zh-CN"/>
          <w14:textFill>
            <w14:solidFill>
              <w14:schemeClr w14:val="tx1"/>
            </w14:solidFill>
          </w14:textFill>
        </w:rPr>
        <w:t xml:space="preserve">》</w:t>
      </w:r>
      <w:r/>
    </w:p>
    <w:tbl>
      <w:tblPr>
        <w:tblStyle w:val="965"/>
        <w:tblW w:w="50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353"/>
        <w:gridCol w:w="1137"/>
        <w:gridCol w:w="2285"/>
      </w:tblGrid>
      <w:tr>
        <w:trPr/>
        <w:tc>
          <w:tcPr>
            <w:gridSpan w:val="4"/>
            <w:tcW w:w="8628"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强制节水产品</w:t>
            </w:r>
            <w:r/>
          </w:p>
        </w:tc>
      </w:tr>
      <w:tr>
        <w:trPr/>
        <w:tc>
          <w:tcPr>
            <w:tcW w:w="853" w:type="dxa"/>
            <w:vAlign w:val="center"/>
            <w:textDirection w:val="lrTb"/>
            <w:noWrap w:val="false"/>
          </w:tcPr>
          <w:p>
            <w:pPr>
              <w:pStyle w:val="94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序号</w:t>
            </w:r>
            <w:r/>
          </w:p>
        </w:tc>
        <w:tc>
          <w:tcPr>
            <w:tcW w:w="4353" w:type="dxa"/>
            <w:vAlign w:val="center"/>
            <w:textDirection w:val="lrTb"/>
            <w:noWrap w:val="false"/>
          </w:tcPr>
          <w:p>
            <w:pPr>
              <w:pStyle w:val="94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项目编码、产品名称</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制造商</w:t>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系列/规格/型号</w:t>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bookmarkStart w:id="68" w:name="OLE_LINK12"/>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14:textFill>
                  <w14:solidFill>
                    <w14:schemeClr w14:val="tx1"/>
                  </w14:solidFill>
                </w14:textFill>
              </w:rPr>
            </w:pPr>
            <w:r/>
            <w:bookmarkStart w:id="69" w:name="OLE_LINK3"/>
            <w:r>
              <w:rPr>
                <w:rFonts w:hint="eastAsia" w:ascii="宋体" w:hAnsi="宋体" w:eastAsia="宋体" w:cs="宋体"/>
                <w:color w:val="000000" w:themeColor="text1"/>
                <w:sz w:val="22"/>
                <w:szCs w:val="22"/>
                <w:highlight w:val="none"/>
                <w:u w:val="single"/>
                <w14:textFill>
                  <w14:solidFill>
                    <w14:schemeClr w14:val="tx1"/>
                  </w14:solidFill>
                </w14:textFill>
              </w:rPr>
              <w:t xml:space="preserve">031003003001</w:t>
            </w:r>
            <w:bookmarkEnd w:id="69"/>
            <w:r>
              <w:rPr>
                <w:rFonts w:hint="eastAsia" w:ascii="宋体" w:hAnsi="宋体" w:eastAsia="宋体" w:cs="宋体"/>
                <w:color w:val="000000" w:themeColor="text1"/>
                <w:sz w:val="22"/>
                <w:szCs w:val="22"/>
                <w:highlight w:val="none"/>
                <w:u w:val="single"/>
                <w14:textFill>
                  <w14:solidFill>
                    <w14:schemeClr w14:val="tx1"/>
                  </w14:solidFill>
                </w14:textFill>
              </w:rPr>
              <w:t xml:space="preserve">洗脸盆</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中的水龙头</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2</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031003003002</w:t>
            </w:r>
            <w:bookmarkStart w:id="70" w:name="OLE_LINK1"/>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洗脸盆</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中的水龙头</w:t>
            </w:r>
            <w:bookmarkEnd w:id="70"/>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3</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u w:val="single"/>
                <w:lang w:eastAsia="zh-CN"/>
                <w14:textFill>
                  <w14:solidFill>
                    <w14:schemeClr w14:val="tx1"/>
                  </w14:solidFill>
                </w14:textFill>
              </w:rPr>
            </w:pPr>
            <w:r/>
            <w:bookmarkStart w:id="71" w:name="OLE_LINK4"/>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031003003003</w:t>
            </w:r>
            <w:bookmarkEnd w:id="71"/>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洗脸盆</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中的水龙头</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4</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031003007001小便器</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5</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031003007002小便器</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6</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pPr>
            <w:r/>
            <w:bookmarkStart w:id="72" w:name="OLE_LINK11"/>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031003007003</w:t>
            </w:r>
            <w:bookmarkEnd w:id="72"/>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小</w:t>
            </w: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便器</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7</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bookmarkStart w:id="73" w:name="OLE_LINK10"/>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031003006001</w:t>
            </w:r>
            <w:bookmarkEnd w:id="73"/>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大便器</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8</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bookmarkStart w:id="74" w:name="OLE_LINK7"/>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031003006002</w:t>
            </w:r>
            <w:bookmarkEnd w:id="74"/>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大便器</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9</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bookmarkStart w:id="75" w:name="OLE_LINK2"/>
            <w:r>
              <w:rPr>
                <w:rFonts w:hint="eastAsia" w:ascii="宋体" w:hAnsi="宋体" w:eastAsia="宋体" w:cs="宋体"/>
                <w:b w:val="0"/>
                <w:bCs/>
                <w:color w:val="000000" w:themeColor="text1"/>
                <w:sz w:val="22"/>
                <w:szCs w:val="22"/>
                <w:highlight w:val="none"/>
                <w:u w:val="single"/>
                <w:lang w:val="en-US" w:eastAsia="zh-CN"/>
                <w14:textFill>
                  <w14:solidFill>
                    <w14:schemeClr w14:val="tx1"/>
                  </w14:solidFill>
                </w14:textFill>
              </w:rPr>
              <w:t xml:space="preserve">031003006004</w:t>
            </w:r>
            <w:bookmarkEnd w:id="75"/>
            <w:r>
              <w:rPr>
                <w:rFonts w:hint="eastAsia" w:ascii="宋体" w:hAnsi="宋体" w:eastAsia="宋体" w:cs="宋体"/>
                <w:b w:val="0"/>
                <w:bCs/>
                <w:color w:val="000000" w:themeColor="text1"/>
                <w:sz w:val="22"/>
                <w:szCs w:val="22"/>
                <w:highlight w:val="none"/>
                <w:u w:val="single"/>
                <w:lang w:val="en-US" w:eastAsia="zh-CN"/>
                <w14:textFill>
                  <w14:solidFill>
                    <w14:schemeClr w14:val="tx1"/>
                  </w14:solidFill>
                </w14:textFill>
              </w:rPr>
              <w:t xml:space="preserve">大便器</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10</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bookmarkStart w:id="76" w:name="OLE_LINK5"/>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031003004001</w:t>
            </w:r>
            <w:bookmarkEnd w:id="76"/>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洗涤盆</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中的水龙头</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11</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031003003004洗脸盆</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中的水龙头</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12</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031003003005洗脸盆</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中的水龙头</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default"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13</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u w:val="single"/>
                <w:lang w:eastAsia="zh-CN"/>
                <w14:textFill>
                  <w14:solidFill>
                    <w14:schemeClr w14:val="tx1"/>
                  </w14:solidFill>
                </w14:textFill>
              </w:rPr>
            </w:pPr>
            <w:r/>
            <w:bookmarkStart w:id="77" w:name="OLE_LINK6"/>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031003014006</w:t>
            </w:r>
            <w:bookmarkEnd w:id="77"/>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给、排水附件</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bookmarkEnd w:id="68"/>
            <w:r/>
            <w:r/>
          </w:p>
        </w:tc>
      </w:tr>
      <w:tr>
        <w:trPr/>
        <w:tc>
          <w:tcPr>
            <w:gridSpan w:val="4"/>
            <w:tcW w:w="8628"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强制节能产品</w:t>
            </w:r>
            <w:r/>
          </w:p>
        </w:tc>
      </w:tr>
      <w:tr>
        <w:trPr/>
        <w:tc>
          <w:tcPr>
            <w:tcW w:w="853" w:type="dxa"/>
            <w:vAlign w:val="center"/>
            <w:textDirection w:val="lrTb"/>
            <w:noWrap w:val="false"/>
          </w:tcPr>
          <w:p>
            <w:pPr>
              <w:pStyle w:val="94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序号</w:t>
            </w:r>
            <w:r/>
          </w:p>
        </w:tc>
        <w:tc>
          <w:tcPr>
            <w:tcW w:w="4353" w:type="dxa"/>
            <w:vAlign w:val="center"/>
            <w:textDirection w:val="lrTb"/>
            <w:noWrap w:val="false"/>
          </w:tcPr>
          <w:p>
            <w:pPr>
              <w:pStyle w:val="94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产品名称</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制造商</w:t>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系列/规格/型号</w:t>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shd w:val="clear" w:color="auto" w:fill="auto"/>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c>
          <w:tcPr>
            <w:shd w:val="clear" w:color="auto" w:fill="auto"/>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c>
          <w:tcPr>
            <w:shd w:val="clear" w:color="auto" w:fill="auto"/>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c>
          <w:tcPr>
            <w:shd w:val="clear" w:color="auto" w:fill="auto"/>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r>
      <w:tr>
        <w:trPr/>
        <w:tc>
          <w:tcPr>
            <w:gridSpan w:val="4"/>
            <w:tcW w:w="8628"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bCs w:val="0"/>
                <w:color w:val="000000" w:themeColor="text1"/>
                <w:sz w:val="22"/>
                <w:szCs w:val="22"/>
                <w:highlight w:val="none"/>
                <w14:textFill>
                  <w14:solidFill>
                    <w14:schemeClr w14:val="tx1"/>
                  </w14:solidFill>
                </w14:textFill>
              </w:rPr>
              <w:t xml:space="preserve">节能</w:t>
            </w:r>
            <w:r>
              <w:rPr>
                <w:rFonts w:hint="eastAsia" w:ascii="宋体" w:hAnsi="宋体" w:eastAsia="宋体" w:cs="宋体"/>
                <w:b/>
                <w:bCs w:val="0"/>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2"/>
                <w:szCs w:val="22"/>
                <w:highlight w:val="none"/>
                <w:lang w:val="en-US" w:eastAsia="zh-CN"/>
                <w14:textFill>
                  <w14:solidFill>
                    <w14:schemeClr w14:val="tx1"/>
                  </w14:solidFill>
                </w14:textFill>
              </w:rPr>
              <w:t xml:space="preserve">节水</w:t>
            </w:r>
            <w:r>
              <w:rPr>
                <w:rFonts w:hint="eastAsia" w:ascii="宋体" w:hAnsi="宋体" w:eastAsia="宋体" w:cs="宋体"/>
                <w:b/>
                <w:bCs w:val="0"/>
                <w:color w:val="000000" w:themeColor="text1"/>
                <w:sz w:val="22"/>
                <w:szCs w:val="22"/>
                <w:highlight w:val="none"/>
                <w14:textFill>
                  <w14:solidFill>
                    <w14:schemeClr w14:val="tx1"/>
                  </w14:solidFill>
                </w14:textFill>
              </w:rPr>
              <w:t xml:space="preserve">产品、环境标志</w:t>
            </w:r>
            <w:r>
              <w:rPr>
                <w:rFonts w:hint="eastAsia" w:ascii="宋体" w:hAnsi="宋体" w:eastAsia="宋体" w:cs="宋体"/>
                <w:b/>
                <w:bCs w:val="0"/>
                <w:color w:val="000000" w:themeColor="text1"/>
                <w:sz w:val="22"/>
                <w:szCs w:val="22"/>
                <w:highlight w:val="none"/>
                <w:vertAlign w:val="baseline"/>
                <w:lang w:val="en-US" w:eastAsia="zh-CN"/>
                <w14:textFill>
                  <w14:solidFill>
                    <w14:schemeClr w14:val="tx1"/>
                  </w14:solidFill>
                </w14:textFill>
              </w:rPr>
              <w:t xml:space="preserve">优先采购</w:t>
            </w:r>
            <w:r>
              <w:rPr>
                <w:rFonts w:hint="eastAsia" w:ascii="宋体" w:hAnsi="宋体" w:eastAsia="宋体" w:cs="宋体"/>
                <w:b/>
                <w:bCs w:val="0"/>
                <w:color w:val="000000" w:themeColor="text1"/>
                <w:sz w:val="22"/>
                <w:szCs w:val="22"/>
                <w:highlight w:val="none"/>
                <w14:textFill>
                  <w14:solidFill>
                    <w14:schemeClr w14:val="tx1"/>
                  </w14:solidFill>
                </w14:textFill>
              </w:rPr>
              <w:t xml:space="preserve">产品</w:t>
            </w:r>
            <w:r/>
          </w:p>
        </w:tc>
      </w:tr>
      <w:tr>
        <w:trPr/>
        <w:tc>
          <w:tcPr>
            <w:tcW w:w="853" w:type="dxa"/>
            <w:vAlign w:val="center"/>
            <w:textDirection w:val="lrTb"/>
            <w:noWrap w:val="false"/>
          </w:tcPr>
          <w:p>
            <w:pPr>
              <w:pStyle w:val="94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序号</w:t>
            </w:r>
            <w:r/>
          </w:p>
        </w:tc>
        <w:tc>
          <w:tcPr>
            <w:tcW w:w="4353" w:type="dxa"/>
            <w:vAlign w:val="center"/>
            <w:textDirection w:val="lrTb"/>
            <w:noWrap w:val="false"/>
          </w:tcPr>
          <w:p>
            <w:pPr>
              <w:pStyle w:val="947"/>
              <w:ind w:left="0"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产品名称</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制造商</w:t>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系列/规格/型号</w:t>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1</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14:textFill>
                  <w14:solidFill>
                    <w14:schemeClr w14:val="tx1"/>
                  </w14:solidFill>
                </w14:textFill>
              </w:rPr>
            </w:r>
            <w:r/>
          </w:p>
        </w:tc>
      </w:tr>
      <w:tr>
        <w:trPr/>
        <w:tc>
          <w:tcPr>
            <w:tcW w:w="8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c>
          <w:tcPr>
            <w:tcW w:w="4353"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c>
          <w:tcPr>
            <w:tcW w:w="1137"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c>
          <w:tcPr>
            <w:tcW w:w="2285" w:type="dxa"/>
            <w:vAlign w:val="center"/>
            <w:textDirection w:val="lrTb"/>
            <w:noWrap w:val="false"/>
          </w:tcPr>
          <w:p>
            <w:pPr>
              <w:pStyle w:val="947"/>
              <w:ind w:firstLine="0"/>
              <w:jc w:val="center"/>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vertAlign w:val="baseline"/>
                <w14:textFill>
                  <w14:solidFill>
                    <w14:schemeClr w14:val="tx1"/>
                  </w14:solidFill>
                </w14:textFill>
              </w:rPr>
            </w:pPr>
            <w:r>
              <w:rPr>
                <w:rFonts w:hint="eastAsia" w:ascii="宋体" w:hAnsi="宋体" w:eastAsia="宋体" w:cs="宋体"/>
                <w:b w:val="0"/>
                <w:bCs/>
                <w:color w:val="000000" w:themeColor="text1"/>
                <w:sz w:val="22"/>
                <w:szCs w:val="22"/>
                <w:highlight w:val="none"/>
                <w:vertAlign w:val="baseline"/>
                <w:lang w:val="en-US" w:eastAsia="zh-CN"/>
                <w14:textFill>
                  <w14:solidFill>
                    <w14:schemeClr w14:val="tx1"/>
                  </w14:solidFill>
                </w14:textFill>
              </w:rPr>
              <w:t xml:space="preserve">……</w:t>
            </w:r>
            <w:r/>
          </w:p>
        </w:tc>
      </w:tr>
    </w:tbl>
    <w:p>
      <w:pPr>
        <w:ind w:firstLine="482"/>
        <w:keepLines w:val="0"/>
        <w:keepNext w:val="0"/>
        <w:pageBreakBefore w:val="0"/>
        <w:spacing w:line="360" w:lineRule="auto"/>
        <w:widowControl w:val="off"/>
        <w:tabs>
          <w:tab w:val="left" w:pos="753"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p>
    <w:p>
      <w:pPr>
        <w:ind w:firstLine="482"/>
        <w:keepLines w:val="0"/>
        <w:keepNext w:val="0"/>
        <w:pageBreakBefore w:val="0"/>
        <w:spacing w:line="360" w:lineRule="auto"/>
        <w:widowControl w:val="off"/>
        <w:tabs>
          <w:tab w:val="left" w:pos="753"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1、本项目《工程量清单》中涉及到的“水嘴（水龙头）”、“大便器”、“小便器”属于强制</w:t>
      </w:r>
      <w:r>
        <w:rPr>
          <w:rFonts w:hint="eastAsia" w:ascii="宋体" w:hAnsi="宋体" w:eastAsia="宋体" w:cs="宋体"/>
          <w:b/>
          <w:bCs/>
          <w:color w:val="000000" w:themeColor="text1"/>
          <w:sz w:val="24"/>
          <w:szCs w:val="24"/>
          <w:highlight w:val="none"/>
          <w14:textFill>
            <w14:solidFill>
              <w14:schemeClr w14:val="tx1"/>
            </w14:solidFill>
          </w14:textFill>
        </w:rPr>
        <w:t xml:space="preserve">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水</w:t>
      </w:r>
      <w:r>
        <w:rPr>
          <w:rFonts w:hint="eastAsia" w:ascii="宋体" w:hAnsi="宋体" w:eastAsia="宋体" w:cs="宋体"/>
          <w:b/>
          <w:bCs/>
          <w:color w:val="000000" w:themeColor="text1"/>
          <w:sz w:val="24"/>
          <w:szCs w:val="24"/>
          <w:highlight w:val="none"/>
          <w14:textFill>
            <w14:solidFill>
              <w14:schemeClr w14:val="tx1"/>
            </w14:solidFill>
          </w14:textFill>
        </w:rPr>
        <w:t xml:space="preserve">产品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，对应</w:t>
      </w:r>
      <w:r>
        <w:rPr>
          <w:rFonts w:hint="eastAsia" w:ascii="宋体" w:hAnsi="宋体" w:eastAsia="宋体" w:cs="宋体"/>
          <w:b/>
          <w:bCs/>
          <w:color w:val="000000" w:themeColor="text1"/>
          <w:sz w:val="24"/>
          <w:szCs w:val="24"/>
          <w:highlight w:val="none"/>
          <w14:textFill>
            <w14:solidFill>
              <w14:schemeClr w14:val="tx1"/>
            </w14:solidFill>
          </w14:textFill>
        </w:rPr>
        <w:t xml:space="preserve">本次采购产品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《工程量清单》</w:t>
      </w:r>
      <w:r>
        <w:rPr>
          <w:rFonts w:hint="eastAsia" w:ascii="宋体" w:hAnsi="宋体" w:eastAsia="宋体" w:cs="宋体"/>
          <w:b/>
          <w:bCs/>
          <w:color w:val="000000" w:themeColor="text1"/>
          <w:sz w:val="24"/>
          <w:szCs w:val="24"/>
          <w:highlight w:val="none"/>
          <w14:textFill>
            <w14:solidFill>
              <w14:schemeClr w14:val="tx1"/>
            </w14:solidFill>
          </w14:textFill>
        </w:rPr>
        <w:t xml:space="preserve">中的</w:t>
      </w:r>
      <w:bookmarkStart w:id="78" w:name="OLE_LINK14"/>
      <w:r>
        <w:rPr>
          <w:rFonts w:hint="eastAsia" w:ascii="宋体" w:hAnsi="宋体" w:eastAsia="宋体" w:cs="宋体"/>
          <w:b/>
          <w:bCs/>
          <w:color w:val="000000" w:themeColor="text1"/>
          <w:sz w:val="24"/>
          <w:szCs w:val="24"/>
          <w:highlight w:val="none"/>
          <w14:textFill>
            <w14:solidFill>
              <w14:schemeClr w14:val="tx1"/>
            </w14:solidFill>
          </w14:textFill>
        </w:rPr>
        <w:t xml:space="preserve">031003003001洗脸盆中的水龙头、031003003002洗脸盆中的水龙头、031003003003洗脸盆中的水龙头、031003007001小便器、031003007002小便器、031003007003小便器、031003006001大便器、031003006002大便器、031003006004大便器、031003004001洗涤盆中的水龙头、031003003004洗脸盆中的水龙头、031003003005洗脸盆中的水龙头、031003014006给、排水附件</w:t>
      </w:r>
      <w:bookmarkEnd w:id="78"/>
      <w:r>
        <w:rPr>
          <w:rFonts w:hint="eastAsia" w:ascii="宋体" w:hAnsi="宋体" w:eastAsia="宋体" w:cs="宋体"/>
          <w:b/>
          <w:bCs/>
          <w:color w:val="000000" w:themeColor="text1"/>
          <w:sz w:val="24"/>
          <w:szCs w:val="24"/>
          <w:highlight w:val="none"/>
          <w14:textFill>
            <w14:solidFill>
              <w14:schemeClr w14:val="tx1"/>
            </w14:solidFill>
          </w14:textFill>
        </w:rPr>
        <w:t xml:space="preserve">属于《节能产品政府采购品目清单》范围内的强制采购产品，投标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中须提供认证机构出具的、处于有效期之内的节能产品认证证书，未提供或提供不全的将视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为未实质性响应采购要求。</w:t>
      </w:r>
      <w:r/>
    </w:p>
    <w:p>
      <w:pPr>
        <w:ind w:firstLine="482"/>
        <w:keepLines w:val="0"/>
        <w:keepNext w:val="0"/>
        <w:pageBreakBefore w:val="0"/>
        <w:spacing w:line="360" w:lineRule="auto"/>
        <w:widowControl w:val="off"/>
        <w:tabs>
          <w:tab w:val="left" w:pos="753"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2、本项目工程量清单中涉及到其他产品如为</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环境标志产品政府采购品目清单</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节能产品政府采购品目清单中规定优先采购产品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响应供应商可提供相应产品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认证证书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如选取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候选人时出现总分相同的，则优先选取提供节能产品、环境标志产品认证证书最多的单位为</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候选人。</w:t>
      </w:r>
      <w:r/>
    </w:p>
    <w:p>
      <w:pPr>
        <w:keepLines w:val="0"/>
        <w:keepNext w:val="0"/>
        <w:pageBreakBefore w:val="0"/>
        <w:spacing w:line="360" w:lineRule="auto"/>
        <w:widowControl w:val="off"/>
        <w:tabs>
          <w:tab w:val="left" w:pos="753" w:leader="none"/>
        </w:tabs>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3、供应商</w:t>
      </w:r>
      <w:r>
        <w:rPr>
          <w:rFonts w:hint="eastAsia" w:ascii="宋体" w:hAnsi="宋体" w:eastAsia="宋体" w:cs="宋体"/>
          <w:b/>
          <w:bCs w:val="0"/>
          <w:color w:val="000000" w:themeColor="text1"/>
          <w:sz w:val="24"/>
          <w:szCs w:val="24"/>
          <w:highlight w:val="none"/>
          <w14:textFill>
            <w14:solidFill>
              <w14:schemeClr w14:val="tx1"/>
            </w14:solidFill>
          </w14:textFill>
        </w:rPr>
        <w:t xml:space="preserve">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响应文件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中提供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节能</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节水</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产品、环境标志产品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表</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上述产品品目中，由认证机构出具的、处于有效期之内的节能</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节水</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产品、环境标志产品认证证书的，上述品目可通过“中国政府采购网”（http://www.ccgp.gov.cn）查询。</w:t>
      </w: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、资格证明文件</w:t>
      </w:r>
      <w:r/>
    </w:p>
    <w:p>
      <w:pPr>
        <w:pStyle w:val="947"/>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2"/>
      </w:pPr>
      <w:r>
        <w:rPr>
          <w:rFonts w:hint="eastAsia" w:ascii="宋体" w:hAnsi="宋体" w:eastAsia="宋体" w:cs="宋体"/>
          <w:b/>
          <w:color w:val="000000" w:themeColor="text1"/>
          <w:szCs w:val="24"/>
          <w:highlight w:val="none"/>
          <w14:textFill>
            <w14:solidFill>
              <w14:schemeClr w14:val="tx1"/>
            </w14:solidFill>
          </w14:textFill>
        </w:rPr>
        <w:t xml:space="preserve">（1）资格文件的声明函</w:t>
      </w:r>
      <w:r/>
    </w:p>
    <w:p>
      <w:pPr>
        <w:pStyle w:val="947"/>
        <w:ind w:firstLine="0"/>
        <w:jc w:val="cente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47"/>
        <w:ind w:firstLine="0"/>
        <w:jc w:val="center"/>
        <w:spacing w:line="36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资格文件的声明函</w:t>
      </w:r>
      <w:r/>
    </w:p>
    <w:p>
      <w:pPr>
        <w:pStyle w:val="947"/>
        <w:ind w:firstLine="0"/>
        <w:jc w:val="cente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47"/>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eastAsia="zh-CN"/>
          <w14:textFill>
            <w14:solidFill>
              <w14:schemeClr w14:val="tx1"/>
            </w14:solidFill>
          </w14:textFill>
        </w:rPr>
        <w:t xml:space="preserve">苏州日丰招投标代理有限公司</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947"/>
        <w:ind w:firstLine="48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号的磋商采购活动进行响应。本公司所提交的</w:t>
      </w:r>
      <w:r>
        <w:rPr>
          <w:rFonts w:hint="eastAsia" w:ascii="宋体" w:hAnsi="宋体" w:eastAsia="宋体" w:cs="宋体"/>
          <w:color w:val="000000" w:themeColor="text1"/>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Cs w:val="24"/>
          <w:highlight w:val="none"/>
          <w14:textFill>
            <w14:solidFill>
              <w14:schemeClr w14:val="tx1"/>
            </w14:solidFill>
          </w14:textFill>
        </w:rPr>
        <w:t xml:space="preserve">中所有关于磋商资格的文件、证明和陈述均是真实的、准确的。若与真实情况不符，本公司愿意承担由此而产生的一切后果。</w:t>
      </w:r>
      <w:r/>
    </w:p>
    <w:p>
      <w:pPr>
        <w:pStyle w:val="947"/>
        <w:ind w:firstLine="48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47"/>
        <w:ind w:firstLine="48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br w:type="page" w:clear="all"/>
      </w:r>
      <w:r/>
    </w:p>
    <w:p>
      <w:pPr>
        <w:keepLines w:val="0"/>
        <w:keepNext w:val="0"/>
        <w:pageBreakBefore w:val="0"/>
        <w:spacing w:line="360" w:lineRule="auto"/>
        <w:widowControl w:val="off"/>
        <w:rPr>
          <w:rFonts w:hint="eastAsia" w:ascii="宋体" w:hAnsi="宋体" w:eastAsia="宋体" w:cs="宋体"/>
          <w:b/>
          <w:color w:val="000000" w:themeColor="text1"/>
          <w:sz w:val="24"/>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（2）供应商基本情况表</w:t>
      </w:r>
      <w:r/>
    </w:p>
    <w:p>
      <w:pPr>
        <w:jc w:val="center"/>
        <w:spacing w:line="360" w:lineRule="auto"/>
        <w:rPr>
          <w:rFonts w:hint="eastAsia" w:ascii="宋体" w:hAnsi="宋体" w:eastAsia="宋体" w:cs="宋体"/>
          <w:b/>
          <w:bCs/>
          <w:color w:val="000000" w:themeColor="text1"/>
          <w:sz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highlight w:val="none"/>
          <w:shd w:val="clear" w:color="auto" w:fill="ffffff"/>
          <w14:textFill>
            <w14:solidFill>
              <w14:schemeClr w14:val="tx1"/>
            </w14:solidFill>
          </w14:textFill>
        </w:rPr>
        <w:t xml:space="preserve">供应商基本情况表</w:t>
      </w:r>
      <w:r/>
    </w:p>
    <w:p>
      <w:pPr>
        <w:ind w:firstLine="480"/>
        <w:spacing w:line="360" w:lineRule="auto"/>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单位名称：</w:t>
      </w:r>
      <w:r/>
    </w:p>
    <w:tbl>
      <w:tblPr>
        <w:tblStyle w:val="92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法定代表人</w:t>
            </w:r>
            <w:r/>
          </w:p>
        </w:tc>
        <w:tc>
          <w:tcPr>
            <w:tcW w:w="192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tcW w:w="14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成立日期</w:t>
            </w:r>
            <w:r/>
          </w:p>
        </w:tc>
        <w:tc>
          <w:tcPr>
            <w:gridSpan w:val="2"/>
            <w:tcW w:w="300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企业地址</w:t>
            </w:r>
            <w:r/>
          </w:p>
        </w:tc>
        <w:tc>
          <w:tcPr>
            <w:tcW w:w="192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tcW w:w="14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经营范围</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职工人数</w:t>
            </w:r>
            <w:r/>
          </w:p>
        </w:tc>
        <w:tc>
          <w:tcPr>
            <w:tcW w:w="192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gridSpan w:val="2"/>
            <w:tcW w:w="350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2870" w:type="dxa"/>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资产总计</w:t>
            </w:r>
            <w:r/>
          </w:p>
        </w:tc>
        <w:tc>
          <w:tcPr>
            <w:tcW w:w="1920"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c>
          <w:tcPr>
            <w:tcW w:w="1470" w:type="dxa"/>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股东权益</w:t>
            </w:r>
            <w:r/>
          </w:p>
        </w:tc>
        <w:tc>
          <w:tcPr>
            <w:tcW w:w="1920"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c>
          <w:tcPr>
            <w:tcW w:w="1470" w:type="dxa"/>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实现利润</w:t>
            </w:r>
            <w:r/>
          </w:p>
        </w:tc>
        <w:tc>
          <w:tcPr>
            <w:tcW w:w="192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  万元</w:t>
            </w:r>
            <w:r/>
          </w:p>
        </w:tc>
        <w:tc>
          <w:tcPr>
            <w:tcW w:w="14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gridSpan w:val="2"/>
            <w:tcW w:w="300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平方米</w:t>
            </w:r>
            <w:r/>
          </w:p>
        </w:tc>
        <w:tc>
          <w:tcPr>
            <w:tcW w:w="14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其中：</w:t>
            </w:r>
            <w:r/>
          </w:p>
        </w:tc>
        <w:tc>
          <w:tcPr>
            <w:gridSpan w:val="2"/>
            <w:tcW w:w="300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自有面积      平方米</w:t>
            </w:r>
            <w:r/>
          </w:p>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2870"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bl>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left"/>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br w:type="page" w:clear="all"/>
      </w:r>
      <w:r/>
    </w:p>
    <w:p>
      <w:pPr>
        <w:pStyle w:val="947"/>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2"/>
      </w:pPr>
      <w:r>
        <w:rPr>
          <w:rFonts w:hint="eastAsia" w:ascii="宋体" w:hAnsi="宋体" w:eastAsia="宋体" w:cs="宋体"/>
          <w:b/>
          <w:color w:val="000000" w:themeColor="text1"/>
          <w:szCs w:val="24"/>
          <w:highlight w:val="none"/>
          <w14:textFill>
            <w14:solidFill>
              <w14:schemeClr w14:val="tx1"/>
            </w14:solidFill>
          </w14:textFill>
        </w:rPr>
        <w:t xml:space="preserve">（3）中小企业声明函</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中小企业声明函（</w:t>
      </w:r>
      <w:r>
        <w:rPr>
          <w:rFonts w:hint="eastAsia" w:ascii="宋体" w:hAnsi="宋体" w:eastAsia="宋体" w:cs="宋体"/>
          <w:b/>
          <w:color w:val="000000" w:themeColor="text1"/>
          <w:sz w:val="24"/>
          <w:szCs w:val="24"/>
          <w:highlight w:val="none"/>
          <w:shd w:val="clear" w:color="auto" w:fill="ffffff"/>
          <w:lang w:val="en-US" w:eastAsia="zh-CN"/>
          <w14:textFill>
            <w14:solidFill>
              <w14:schemeClr w14:val="tx1"/>
            </w14:solidFill>
          </w14:textFill>
        </w:rPr>
        <w:t xml:space="preserve">工程</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w:t>
      </w:r>
      <w:r/>
    </w:p>
    <w:p>
      <w:pPr>
        <w:ind w:left="570"/>
        <w:spacing w:line="360" w:lineRule="auto"/>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（单位名称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（项目名称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80"/>
        <w:jc w:val="left"/>
        <w:spacing w:line="360" w:lineRule="auto"/>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color w:val="000000" w:themeColor="text1"/>
          <w:sz w:val="24"/>
          <w:highlight w:val="none"/>
          <w:u w:val="single"/>
          <w:shd w:val="clear" w:color="auto" w:fill="ffffff"/>
          <w:lang w:eastAsia="zh-CN"/>
          <w14:textFill>
            <w14:solidFill>
              <w14:schemeClr w14:val="tx1"/>
            </w14:solidFill>
          </w14:textFill>
        </w:rPr>
        <w:t xml:space="preserve">枫桥等四座公厕翻改建项目</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属于</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建筑业</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（企业名称）</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，从业人员</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万元，属于</w:t>
      </w:r>
      <w:r>
        <w:rPr>
          <w:rFonts w:hint="eastAsia" w:ascii="宋体" w:hAnsi="宋体" w:eastAsia="宋体" w:cs="宋体"/>
          <w:color w:val="000000" w:themeColor="text1"/>
          <w:sz w:val="24"/>
          <w:highlight w:val="none"/>
          <w:u w:val="single"/>
          <w:shd w:val="clear" w:color="auto" w:fill="ffffff"/>
          <w14:textFill>
            <w14:solidFill>
              <w14:schemeClr w14:val="tx1"/>
            </w14:solidFill>
          </w14:textFill>
        </w:rPr>
        <w:t xml:space="preserve">     （中型企业、小型企业、微型企业）</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；注：（企业类型选填一项）</w:t>
      </w:r>
      <w:r/>
    </w:p>
    <w:p>
      <w:pPr>
        <w:ind w:firstLine="480"/>
        <w:jc w:val="left"/>
        <w:spacing w:line="360" w:lineRule="auto"/>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以上企业，不属于大企业的分支机构，不存在控股股东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为大企业的情形，也不存在与大企业的负责人为同一人的情形。</w:t>
      </w:r>
      <w:r/>
    </w:p>
    <w:p>
      <w:pPr>
        <w:ind w:firstLine="480"/>
        <w:jc w:val="left"/>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p>
      <w:pPr>
        <w:ind w:firstLine="480"/>
        <w:jc w:val="center"/>
        <w:spacing w:before="100" w:after="100" w:line="360" w:lineRule="auto"/>
        <w:widowControl/>
        <w:tabs>
          <w:tab w:val="left" w:pos="5720" w:leader="none"/>
        </w:tabs>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单位名称（盖章）：</w:t>
      </w:r>
      <w:r/>
    </w:p>
    <w:p>
      <w:pPr>
        <w:pStyle w:val="947"/>
        <w:ind w:firstLine="0"/>
        <w:spacing w:line="360" w:lineRule="auto"/>
        <w:rPr>
          <w:rFonts w:hint="eastAsia" w:ascii="宋体" w:hAnsi="宋体" w:eastAsia="宋体" w:cs="宋体"/>
          <w:b/>
          <w:bCs/>
          <w:color w:val="000000" w:themeColor="text1"/>
          <w:szCs w:val="24"/>
          <w:highlight w:val="none"/>
          <w14:textFill>
            <w14:solidFill>
              <w14:schemeClr w14:val="tx1"/>
            </w14:solidFill>
          </w14:textFill>
        </w:rPr>
        <w:outlineLvl w:val="2"/>
      </w:pPr>
      <w:r>
        <w:rPr>
          <w:rFonts w:hint="eastAsia" w:ascii="宋体" w:hAnsi="宋体" w:eastAsia="宋体" w:cs="宋体"/>
          <w:b/>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14:textFill>
            <w14:solidFill>
              <w14:schemeClr w14:val="tx1"/>
            </w14:solidFill>
          </w14:textFill>
        </w:rPr>
        <w:t xml:space="preserve">（</w:t>
      </w: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Cs w:val="24"/>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残疾人福利性单位声明函</w:t>
      </w:r>
      <w:r/>
    </w:p>
    <w:p>
      <w:pPr>
        <w:pStyle w:val="956"/>
        <w:jc w:val="center"/>
        <w:spacing w:beforeAutospacing="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956"/>
        <w:jc w:val="center"/>
        <w:spacing w:beforeAutospacing="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单位名称（盖章）：</w:t>
      </w:r>
      <w:r/>
    </w:p>
    <w:p>
      <w:pPr>
        <w:pStyle w:val="956"/>
        <w:ind w:firstLine="48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w:t>
      </w:r>
      <w:r>
        <w:rPr>
          <w:rFonts w:hint="eastAsia" w:ascii="宋体" w:hAnsi="宋体" w:eastAsia="宋体" w:cs="宋体"/>
          <w:color w:val="000000" w:themeColor="text1"/>
          <w:highlight w:val="none"/>
          <w14:textFill>
            <w14:solidFill>
              <w14:schemeClr w14:val="tx1"/>
            </w14:solidFill>
          </w14:textFill>
        </w:rPr>
        <w:br w:type="textWrapping" w:clear="all"/>
      </w:r>
      <w:r/>
    </w:p>
    <w:p>
      <w:pPr>
        <w:ind w:firstLine="422"/>
        <w:keepLines w:val="0"/>
        <w:keepNext w:val="0"/>
        <w:pageBreakBefore w:val="0"/>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w:t>
      </w:r>
      <w:bookmarkStart w:id="79" w:name="_Hlk158140990"/>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投标（响应）文件</w:t>
      </w:r>
      <w:r>
        <w:rPr>
          <w:rFonts w:hint="eastAsia" w:ascii="宋体" w:hAnsi="宋体" w:eastAsia="宋体" w:cs="宋体"/>
          <w:b/>
          <w:color w:val="000000" w:themeColor="text1"/>
          <w:sz w:val="21"/>
          <w:szCs w:val="21"/>
          <w:highlight w:val="none"/>
          <w14:textFill>
            <w14:solidFill>
              <w14:schemeClr w14:val="tx1"/>
            </w14:solidFill>
          </w14:textFill>
        </w:rPr>
        <w:t xml:space="preserve">中的电子签章视为供应商对本声明进行了签署盖章并承担相应责任</w:t>
      </w:r>
      <w:bookmarkEnd w:id="79"/>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jc w:val="left"/>
        <w:spacing w:line="360" w:lineRule="auto"/>
        <w:rPr>
          <w:rFonts w:hint="eastAsia" w:ascii="宋体" w:hAnsi="宋体" w:eastAsia="宋体" w:cs="宋体"/>
          <w:b/>
          <w:color w:val="000000" w:themeColor="text1"/>
          <w:sz w:val="24"/>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shd w:val="clear" w:color="auto" w:fill="ffffff"/>
          <w14:textFill>
            <w14:solidFill>
              <w14:schemeClr w14:val="tx1"/>
            </w14:solidFill>
          </w14:textFill>
        </w:rPr>
        <w:t xml:space="preserve">对投标人（供应商）有直接控股、管理关系的单位情况表</w:t>
      </w:r>
      <w:r/>
    </w:p>
    <w:p>
      <w:pPr>
        <w:jc w:val="center"/>
        <w:spacing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对投标人（供应商）有直接控股、管理关系的单位情况表</w:t>
      </w:r>
      <w:r/>
    </w:p>
    <w:p>
      <w:pPr>
        <w:ind w:firstLine="420"/>
        <w:rPr>
          <w:rFonts w:hint="eastAsia" w:ascii="宋体" w:hAnsi="宋体" w:eastAsia="宋体" w:cs="宋体"/>
          <w:color w:val="000000" w:themeColor="text1"/>
          <w:sz w:val="21"/>
          <w:highlight w:val="none"/>
          <w:shd w:val="clear" w:color="auto" w:fill="ffffff"/>
          <w14:textFill>
            <w14:solidFill>
              <w14:schemeClr w14:val="tx1"/>
            </w14:solidFill>
          </w14:textFill>
        </w:rPr>
      </w:pPr>
      <w:r>
        <w:rPr>
          <w:rFonts w:hint="eastAsia" w:ascii="宋体" w:hAnsi="宋体" w:eastAsia="宋体" w:cs="宋体"/>
          <w:color w:val="000000" w:themeColor="text1"/>
          <w:sz w:val="21"/>
          <w:highlight w:val="none"/>
          <w:shd w:val="clear" w:color="auto" w:fill="ffffff"/>
          <w14:textFill>
            <w14:solidFill>
              <w14:schemeClr w14:val="tx1"/>
            </w14:solidFill>
          </w14:textFill>
        </w:rPr>
        <w:t xml:space="preserve">单位名称：</w:t>
      </w:r>
      <w:r/>
    </w:p>
    <w:tbl>
      <w:tblPr>
        <w:tblStyle w:val="929"/>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是否为大型企业</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2025" w:type="dxa"/>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直接控股关系情况说明</w:t>
            </w: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是否为大型企业</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02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02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02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02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02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3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2025"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47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98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c>
          <w:tcPr>
            <w:tcW w:w="1610" w:type="dxa"/>
            <w:vAlign w:val="center"/>
            <w:textDirection w:val="lrTb"/>
            <w:noWrap w:val="false"/>
          </w:tcPr>
          <w:p>
            <w:pPr>
              <w:jc w:val="center"/>
              <w:widowControl/>
              <w:rPr>
                <w:rFonts w:hint="eastAsia" w:ascii="宋体" w:hAnsi="宋体" w:eastAsia="宋体" w:cs="宋体"/>
                <w:b/>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none"/>
                <w:shd w:val="clear" w:color="auto" w:fill="ffffff"/>
                <w14:textFill>
                  <w14:solidFill>
                    <w14:schemeClr w14:val="tx1"/>
                  </w14:solidFill>
                </w14:textFill>
              </w:rPr>
            </w:r>
            <w:r/>
          </w:p>
        </w:tc>
      </w:tr>
    </w:tbl>
    <w:p>
      <w:pPr>
        <w:ind w:firstLine="482"/>
        <w:jc w:val="left"/>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注：1、本表仅</w:t>
      </w:r>
      <w:r>
        <w:rPr>
          <w:rFonts w:hint="eastAsia" w:ascii="宋体" w:hAnsi="宋体" w:eastAsia="宋体" w:cs="宋体"/>
          <w:b/>
          <w:color w:val="000000" w:themeColor="text1"/>
          <w:sz w:val="24"/>
          <w:szCs w:val="24"/>
          <w:highlight w:val="none"/>
          <w:shd w:val="clear" w:color="auto" w:fill="ffffff"/>
          <w:lang w:val="en-US" w:eastAsia="zh-CN"/>
          <w14:textFill>
            <w14:solidFill>
              <w14:schemeClr w14:val="tx1"/>
            </w14:solidFill>
          </w14:textFill>
        </w:rPr>
        <w:t xml:space="preserve">需</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填写对投标人（供应商）有直接控股、管理关系的单位情况。投标人（供应商）应按上表要求据实填写</w:t>
      </w: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如填写“无”或不填写，均视为投标人（供应商）声明不存在有关情形。</w:t>
      </w:r>
      <w:r/>
    </w:p>
    <w:p>
      <w:pPr>
        <w:pStyle w:val="930"/>
        <w:ind w:left="0" w:firstLine="482"/>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4"/>
          <w:highlight w:val="none"/>
          <w:shd w:val="clear" w:color="auto" w:fill="ffffff"/>
          <w14:textFill>
            <w14:solidFill>
              <w14:schemeClr w14:val="tx1"/>
            </w14:solidFill>
          </w14:textFill>
        </w:rPr>
        <w:t xml:space="preserve">2、其中“直接控股”是指投标人（供应商）与大型企业之间存在直接投资并控股（非普通持股）的关系。</w:t>
      </w:r>
      <w:r/>
    </w:p>
    <w:p>
      <w:pPr>
        <w:pStyle w:val="952"/>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2"/>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pStyle w:val="952"/>
        <w:ind w:firstLine="444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left"/>
        <w:spacing w:before="75" w:after="75" w:line="435"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无在建工程承诺</w:t>
      </w:r>
      <w:r/>
    </w:p>
    <w:p>
      <w:pPr>
        <w:jc w:val="center"/>
        <w:spacing w:before="75" w:after="75" w:line="435"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无在建工程承诺</w:t>
      </w:r>
      <w:r/>
    </w:p>
    <w:p>
      <w:pPr>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(采购人或采购代理机构)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spacing w:before="75" w:after="75" w:line="435" w:lineRule="atLeast"/>
        <w:widowControl/>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本公司郑重承诺，本工程拟委派的项目经理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（项目经理证号：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）目前无在建工程。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满足条件（见采购需要项目经理所需满足的无在建条件）为：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ind w:firstLine="480"/>
        <w:jc w:val="left"/>
        <w:spacing w:before="75" w:after="75" w:line="435" w:lineRule="atLeas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本公司特此承诺。</w:t>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left"/>
        <w:spacing w:before="75" w:after="75" w:line="435"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pStyle w:val="952"/>
        <w:ind w:firstLine="444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52"/>
        <w:ind w:firstLine="444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941"/>
        <w:numPr>
          <w:ilvl w:val="0"/>
          <w:numId w:val="0"/>
        </w:numPr>
        <w:keepLines w:val="0"/>
        <w:keepNext w:val="0"/>
        <w:pageBreakBefore w:val="0"/>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最终报价表</w:t>
      </w:r>
      <w:r/>
    </w:p>
    <w:p>
      <w:pPr>
        <w:pStyle w:val="941"/>
        <w:numPr>
          <w:ilvl w:val="0"/>
          <w:numId w:val="0"/>
        </w:num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最终报价表</w:t>
      </w:r>
      <w:r/>
    </w:p>
    <w:tbl>
      <w:tblPr>
        <w:tblStyle w:val="942"/>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7"/>
        <w:gridCol w:w="3924"/>
      </w:tblGrid>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项目名称：</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项目编号：</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分包号：</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报价批次：</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分包预算：</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供应商名称：</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大写金额：</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r>
        <w:trPr>
          <w:jc w:val="center"/>
        </w:trPr>
        <w:tc>
          <w:tcPr>
            <w:tcW w:w="1986"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小写金额：</w:t>
            </w:r>
            <w:r/>
          </w:p>
        </w:tc>
        <w:tc>
          <w:tcPr>
            <w:tcW w:w="3013" w:type="pct"/>
            <w:vAlign w:val="center"/>
            <w:textDirection w:val="lrTb"/>
            <w:noWrap w:val="false"/>
          </w:tcPr>
          <w:p>
            <w:pPr>
              <w:pStyle w:val="941"/>
              <w:numPr>
                <w:ilvl w:val="0"/>
                <w:numId w:val="0"/>
              </w:numPr>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r>
            <w:r/>
          </w:p>
        </w:tc>
      </w:tr>
    </w:tbl>
    <w:p>
      <w:pPr>
        <w:pStyle w:val="941"/>
        <w:numPr>
          <w:ilvl w:val="0"/>
          <w:numId w:val="0"/>
        </w:numPr>
        <w:ind w:left="840"/>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jc w:val="right"/>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9"/>
      </w:pPr>
      <w:r/>
      <w:bookmarkStart w:id="80" w:name="_Toc13642115"/>
      <w:r/>
      <w:bookmarkStart w:id="81" w:name="_Toc8248"/>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供应商法定代表人或授权代表签章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firstLine="480"/>
        <w:jc w:val="left"/>
        <w:keepLines/>
        <w:keepNext/>
        <w:pageBreakBefore w:val="0"/>
        <w:spacing w:before="0"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keepNext/>
        <w:pageBreakBefore w:val="0"/>
        <w:spacing w:before="0"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keepNext/>
        <w:pageBreakBefore w:val="0"/>
        <w:spacing w:before="0"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成交后，本工程中工程量清单项目的综合单价按预算单价下浮之后的综合单价执行【成交下浮率＝（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标底</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标底</w:t>
      </w:r>
      <w:r>
        <w:rPr>
          <w:rFonts w:hint="eastAsia" w:ascii="宋体" w:hAnsi="宋体" w:eastAsia="宋体" w:cs="宋体"/>
          <w:color w:val="000000" w:themeColor="text1"/>
          <w:sz w:val="24"/>
          <w:szCs w:val="24"/>
          <w:highlight w:val="none"/>
          <w14:textFill>
            <w14:solidFill>
              <w14:schemeClr w14:val="tx1"/>
            </w14:solidFill>
          </w14:textFill>
        </w:rPr>
        <w:t xml:space="preserve">价-暂列金额*（1+规费费率）*（1+税费费率）-专业暂估价*（1+规费费率）*（1+税费费率）-材料暂估价包括甲供材料费*（1+安全文明施工措施费率）*（1+规费费率）*（1+税费费率）]】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rPr>
          <w:rFonts w:hint="eastAsia" w:ascii="宋体" w:hAnsi="宋体" w:eastAsia="宋体" w:cs="宋体"/>
          <w:color w:val="000000" w:themeColor="text1"/>
          <w:sz w:val="52"/>
          <w:highlight w:val="none"/>
          <w:lang w:eastAsia="zh-CN"/>
          <w14:textFill>
            <w14:solidFill>
              <w14:schemeClr w14:val="tx1"/>
            </w14:solidFill>
          </w14:textFill>
        </w:rPr>
      </w:pPr>
      <w:r>
        <w:rPr>
          <w:rFonts w:hint="eastAsia" w:ascii="宋体" w:hAnsi="宋体" w:eastAsia="宋体" w:cs="宋体"/>
          <w:color w:val="000000" w:themeColor="text1"/>
          <w:sz w:val="52"/>
          <w:highlight w:val="none"/>
          <w:lang w:eastAsia="zh-CN"/>
          <w14:textFill>
            <w14:solidFill>
              <w14:schemeClr w14:val="tx1"/>
            </w14:solidFill>
          </w14:textFill>
        </w:rPr>
      </w:r>
      <w:r/>
    </w:p>
    <w:p>
      <w:p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br w:type="page" w:clear="all"/>
      </w:r>
      <w:r/>
    </w:p>
    <w:p>
      <w:pPr>
        <w:pStyle w:val="93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26"/>
        <w:jc w:val="center"/>
        <w:keepLines/>
        <w:keepNext/>
        <w:pageBreakBefore w:val="0"/>
        <w:spacing w:before="0" w:after="0" w:line="360" w:lineRule="auto"/>
        <w:widowControl w:val="off"/>
        <w:rPr>
          <w:rFonts w:hint="eastAsia" w:ascii="宋体" w:hAnsi="宋体" w:eastAsia="宋体" w:cs="宋体"/>
          <w:color w:val="000000" w:themeColor="text1"/>
          <w:sz w:val="52"/>
          <w:highlight w:val="none"/>
          <w14:textFill>
            <w14:solidFill>
              <w14:schemeClr w14:val="tx1"/>
            </w14:solidFill>
          </w14:textFill>
        </w:rPr>
      </w:pPr>
      <w:r/>
      <w:bookmarkStart w:id="82" w:name="_Toc26837"/>
      <w:r/>
      <w:bookmarkStart w:id="83" w:name="_Toc12318"/>
      <w:r>
        <w:rPr>
          <w:rFonts w:hint="eastAsia" w:ascii="宋体" w:hAnsi="宋体" w:eastAsia="宋体" w:cs="宋体"/>
          <w:color w:val="000000" w:themeColor="text1"/>
          <w:sz w:val="52"/>
          <w:highlight w:val="none"/>
          <w14:textFill>
            <w14:solidFill>
              <w14:schemeClr w14:val="tx1"/>
            </w14:solidFill>
          </w14:textFill>
        </w:rPr>
        <w:t xml:space="preserve">第四章 </w:t>
      </w:r>
      <w:bookmarkEnd w:id="80"/>
      <w:r>
        <w:rPr>
          <w:rFonts w:hint="eastAsia" w:ascii="宋体" w:hAnsi="宋体" w:eastAsia="宋体" w:cs="宋体"/>
          <w:color w:val="000000" w:themeColor="text1"/>
          <w:sz w:val="52"/>
          <w:highlight w:val="none"/>
          <w14:textFill>
            <w14:solidFill>
              <w14:schemeClr w14:val="tx1"/>
            </w14:solidFill>
          </w14:textFill>
        </w:rPr>
        <w:t xml:space="preserve">采购内容</w:t>
      </w:r>
      <w:bookmarkEnd w:id="81"/>
      <w:r/>
      <w:bookmarkEnd w:id="82"/>
      <w:r/>
      <w:bookmarkEnd w:id="83"/>
      <w:r/>
      <w:r/>
    </w:p>
    <w:p>
      <w:pPr>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采购内容</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苏州日丰招投标代理有限公司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苏州市姑苏区环境卫生管理所</w:t>
      </w:r>
      <w:r>
        <w:rPr>
          <w:rFonts w:hint="eastAsia" w:ascii="宋体" w:hAnsi="宋体" w:eastAsia="宋体" w:cs="宋体"/>
          <w:color w:val="000000" w:themeColor="text1"/>
          <w:sz w:val="24"/>
          <w:szCs w:val="24"/>
          <w:highlight w:val="none"/>
          <w14:textFill>
            <w14:solidFill>
              <w14:schemeClr w14:val="tx1"/>
            </w14:solidFill>
          </w14:textFill>
        </w:rPr>
        <w:t xml:space="preserve">的委托，就其所需的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枫桥等四座公厕翻改建项目</w:t>
      </w:r>
      <w:r>
        <w:rPr>
          <w:rFonts w:hint="eastAsia" w:ascii="宋体" w:hAnsi="宋体" w:eastAsia="宋体" w:cs="宋体"/>
          <w:color w:val="000000" w:themeColor="text1"/>
          <w:sz w:val="24"/>
          <w:szCs w:val="24"/>
          <w:highlight w:val="none"/>
          <w14:textFill>
            <w14:solidFill>
              <w14:schemeClr w14:val="tx1"/>
            </w14:solidFill>
          </w14:textFill>
        </w:rPr>
        <w:t xml:space="preserve">组织竞争性磋商采购，</w:t>
      </w:r>
      <w:bookmarkStart w:id="84" w:name="_Hlk193378953"/>
      <w:r>
        <w:rPr>
          <w:rFonts w:hint="eastAsia" w:ascii="宋体" w:hAnsi="宋体" w:eastAsia="宋体" w:cs="宋体"/>
          <w:color w:val="000000" w:themeColor="text1"/>
          <w:sz w:val="24"/>
          <w:szCs w:val="24"/>
          <w:highlight w:val="none"/>
          <w14:textFill>
            <w14:solidFill>
              <w14:schemeClr w14:val="tx1"/>
            </w14:solidFill>
          </w14:textFill>
        </w:rPr>
        <w:t xml:space="preserve">欢迎符合条件的供应商</w:t>
      </w:r>
      <w:bookmarkEnd w:id="84"/>
      <w:r>
        <w:rPr>
          <w:rFonts w:hint="eastAsia" w:ascii="宋体" w:hAnsi="宋体" w:eastAsia="宋体" w:cs="宋体"/>
          <w:color w:val="000000" w:themeColor="text1"/>
          <w:sz w:val="24"/>
          <w:szCs w:val="24"/>
          <w:highlight w:val="none"/>
          <w14:textFill>
            <w14:solidFill>
              <w14:schemeClr w14:val="tx1"/>
            </w14:solidFill>
          </w14:textFill>
        </w:rPr>
        <w:t xml:space="preserve">前来参加磋商。</w:t>
      </w:r>
      <w:r/>
    </w:p>
    <w:p>
      <w:pPr>
        <w:pStyle w:val="958"/>
        <w:ind w:firstLine="482"/>
        <w:jc w:val="both"/>
        <w:spacing w:line="360" w:lineRule="auto"/>
        <w:rPr>
          <w:rFonts w:hint="eastAsia" w:ascii="宋体" w:hAnsi="宋体" w:eastAsia="宋体" w:cs="宋体"/>
          <w:b/>
          <w:bCs/>
          <w:color w:val="000000" w:themeColor="text1"/>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Cs w:val="24"/>
          <w:highlight w:val="none"/>
          <w14:textFill>
            <w14:solidFill>
              <w14:schemeClr w14:val="tx1"/>
            </w14:solidFill>
          </w14:textFill>
        </w:rPr>
        <w:t xml:space="preserve">一、</w:t>
      </w:r>
      <w:r>
        <w:rPr>
          <w:rFonts w:hint="eastAsia" w:ascii="宋体" w:hAnsi="宋体" w:eastAsia="宋体" w:cs="宋体"/>
          <w:b/>
          <w:color w:val="000000" w:themeColor="text1"/>
          <w:highlight w:val="none"/>
          <w14:textFill>
            <w14:solidFill>
              <w14:schemeClr w14:val="tx1"/>
            </w14:solidFill>
          </w14:textFill>
        </w:rPr>
        <w:t xml:space="preserve">采购编号：</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JSZC-320508-RFZB-C2026-0012</w:t>
      </w:r>
      <w:r/>
    </w:p>
    <w:p>
      <w:pPr>
        <w:pStyle w:val="958"/>
        <w:ind w:firstLine="482"/>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t xml:space="preserve">二、采购内容及要求</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（一）采购需求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项目基本概况：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工程规模：小型工程。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枫桥</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资金来源：财政资金。</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采购范围：枫桥等四座公厕改建项目，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包括修缮拆除、建筑改造、装修改造、修缮安装、安装改造、土建工程（安装改造涉及）、市政工程（安装改造涉及）等</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详见工程量清单及图纸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承包方式：包工包料。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施工项目组应配置项目负责人、安全员各1名。</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拟选派项目经理资质等级：具有建筑工程专业二级注册建造师及以上资质并具有《建筑施工企业项目负责人安全生产考核合格证书》（B类），且项目经理无在建工程及响应单位为其缴纳近期社保。</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项目经理必须满足下列条件之一：</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经理是非变更后无在建工程的。房屋建筑工程施工合同承包内容如仅为土建、水电施工而非施工总承包（土建、安装及各专业工程施工）的，其项目经理取得主体结构验收报告和原发包人同意其参加其他工程相应证明的，可视为无在建工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项目经理是变更后无在建工程的，并且：原合同工期已满且变更备案之日已满6个月；或者，因非承包</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方原因致使工程项目停工超过120天，且经建设单位同意并已经办理项目经理变更手续的。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项目经理有在建工程，但该在建工程与本次采购的工程属于同一工程项目、同一项目批文、同一施工地点分段发包或分期施工的情况。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拟选派</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安全员具有建筑施工企业专职安全生产管理人员安全生产知识考核合格证书</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（C类）及响应单位为其缴纳近期社保</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技术要求：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按施工图组织施工。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施工质量应符合现行国家技术、施工及验收规范规程，对施工工艺的特殊要求，按设计图纸及国家有关规定执行。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所有安装施工材料质量及施工质量必须严格按照国家规范及江苏省、苏州市相应地方规范、采购文件要求、材料厂家的技术规范的有关要求执行。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工程质量要求：合格。</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商务要求：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施工工期：</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施工总工期为</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105</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个日历天（具体开工日期以采购人书面通知为准），合同履行期限至本项目质保期结束。</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保险：成交单位的工作人员保险由成交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负责。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质量保修期：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年，自竣工验收合格之日起计算。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合同履行期限：从签订合同之日起至质量保修期满止。</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7.验收要求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竣工验收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本项目将根据政府采购法及相关法规，以及《江苏省政府采购履约验收管理办法》《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姑苏区城管委关于加强政府采购需求和履约验收管理工作的规定（试行）</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文件的规定，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进行履约验收，经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确认验收合格的，将出具《政府采购履约验收书》。《政府采购履约验收书》、合同是申请支付政府采购合同价款的必备资料。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本项目履约验收主体为：苏州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市姑苏区环境卫生管理所。</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验收申请由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提出，验收时间：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在收到承包人及监理单位的书面申请后15天内组织竣工</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验收。如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未及时履约或发出验收申请的，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发出催告，提出履约验收要求。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验收方式：分段验收；验收程序：（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提出验收申请，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发包人和监理单位</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组织成立验收小组进行验收，出具验收意见；（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）待上述验收意见出具后，形成政府采购履约验收书并经确认盖章；（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）形成的政府采购履约验收书与合同约定一致的，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将及时支付资金；形成的政府采购履约验收书如与合同约定不一致的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发出整改通知书依法追究违约责任。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验收资料的保存：由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保存，保存期限为从采购结束之日起至少十五年；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验收小组：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组织成立验收小组，其人员构成、人员数量以及负责人由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确定，验收小组负责实施项目验收工作；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7.1.6</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验收标准：国家或行业相关标准（如有）、《江苏省政府采购履约验收管理办法》、《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姑苏区城管委关于加强政府采购需求和履约验收管理工作的规定（试行）</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》、合同条款、采购需求的所有内容，采购文件、投标(响应)文件、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在评标过程中做出的有关澄清说明或补充文件、中标(成交)通知书等。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履约验收费用：由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承担一切履约验收费用（此费用不包含在本合同价款中，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由承包人</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另行支付）。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2.竣工结算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2.1本工程的结算结果将以发包人委托的工程造价咨询单位的审计结果为准。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2.2一旦双方确认了竣工结算报告，则视为：双方一致同意该结算书的结算价款，工程涉及到的所有费用已经包括在上述结算金额之中。</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2.3承包人必须在竣工验收合格后60日历天内，提交结算报告，因承包人原因未在规定时间内提交竣工结算报告及完整的结算资料，经发包人催促后28天内仍未提交的，由发包人自行编制结算报告，承包人无条件同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2.4送审资料需一次性报送，除审计另有要求外，审计过程中不再接收补充资料。乙方接到“工程结算审定单”确认签字的通知后，需在7天内确认并签字，逾期视为同意。</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报价方式要求：</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本工程项目采用固定综合单价报价方式。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eastAsia="宋体" w:cs="宋体"/>
          <w:color w:val="000000" w:themeColor="text1"/>
          <w:sz w:val="24"/>
          <w:szCs w:val="24"/>
          <w:highlight w:val="none"/>
          <w14:textFill>
            <w14:solidFill>
              <w14:schemeClr w14:val="tx1"/>
            </w14:solidFill>
          </w14:textFill>
        </w:rPr>
        <w:t xml:space="preserve">基本规定：</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）磋商供应商报价时，必须按统一的工程量清单报价。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成交后，本工程中工程量清单项目的综合单价按预算单价下浮之后的综合单价执行【成交下浮率＝（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标底</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标底</w:t>
      </w:r>
      <w:r>
        <w:rPr>
          <w:rFonts w:hint="eastAsia" w:ascii="宋体" w:hAnsi="宋体" w:eastAsia="宋体" w:cs="宋体"/>
          <w:color w:val="000000" w:themeColor="text1"/>
          <w:sz w:val="24"/>
          <w:szCs w:val="24"/>
          <w:highlight w:val="none"/>
          <w14:textFill>
            <w14:solidFill>
              <w14:schemeClr w14:val="tx1"/>
            </w14:solidFill>
          </w14:textFill>
        </w:rPr>
        <w:t xml:space="preserve">价-暂列金额*（1+规费费率）*（1+税费费率）-专业暂估价*（1+规费费率）*（1+税费费率）-材料暂估价包括甲供材料费*（1+安全文明施工措施费率）*（1+规费费率）*（1+税费费率）]】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由于工程量清单的工程数量有误或者设计变更、现场签证等引起的工程量增减，经采购方批准同意后，根据追加的采购计划签订补充合同。但全部补充合同的采购金额不得超过原合同金额的10%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。最终价格以评审为准。</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工程量清单漏项、发包人指令引起新的工程量清单项目，其相应综合单价由承包人提出，经发包人确认后作为结算的依据，并按成交下浮率下浮，最终结算由审计确定。</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由于工程量清单漏项或发包人指令等引起新的工程量增加或调整但未超出合同金额的，按建筑工程变更要求予以结算。</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于工程量清单漏项或发包人指令等引起新的工程量增加或调整超出合同金额的，经工程变更备案通过后，签订补充合同。①追加费用不得超过原合同金额的10%。②原合同金额10%以内的追加费用，限于原合同内工程清单数量调整增加的工程费用，原合同外工程内容不得计入。</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本工程在磋商采购文件中已明确的各项施工措施费，均包含在合同总价中，不予调整。在施工过程中，工程变更产生的施工措施费，可以根据相关资料按实调整，并做相应的下浮。</w:t>
      </w:r>
      <w:r/>
    </w:p>
    <w:p>
      <w:pPr>
        <w:pStyle w:val="967"/>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本工程所产生的土方和垃圾的处理必须满足建设、规划、城管、环保等部门要求，满足《苏州市建筑垃圾运输管理办法》规定，另根据苏工价[2024]5号文规定建筑垃圾的处置费单独列项，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人结合市场情况自主报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取单</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价。本项目建筑垃圾处置费结算时须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垃圾处置单位的凭证手续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val="off"/>
        <w:tabs>
          <w:tab w:val="left" w:pos="162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小额工程在履行合同时，建设单位有权发生工程变更，施工单位按照工程变更管理的相关规定办理变更手续，工程完工验收合格后，按苏州市姑苏区环境卫生管理所要求进行审计。</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报价时，不可竞争费用均按规定计算，不得让利或随意调整计算标准，否则报价无效。不可竞争费为：安全文明措施费、税金、暂估价、暂列金额。税金费率详见工程量清单。江苏省安全文明施工措施费应放在措施项目清单中（仅计取基本费、扬尘污染防治增加费，奖励费、考评费均不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）计价格式中列明的所有需要填报的单价和合价，供应商均需填报，未填报的单价和合价，视为此项费用已包含在工程量清单的其他单价和合价中。</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）包装和运输：本项目服务所涉及的包装和运输均由成交供应商负责。</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）保险：成交</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单位</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的工作人员保险由成交</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单位</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负责。</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）本项目所有拆除物残值不实行以料抵工，残值已由姑苏区财政投资评审中心审核，审核金额</w:t>
      </w:r>
      <w:bookmarkStart w:id="85" w:name="OLE_LINK53"/>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8981.3</w:t>
      </w:r>
      <w:bookmarkEnd w:id="85"/>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元。双方签订合同后7个工作日内，乙方须将该8981.3元残值款项以非税收入形式上缴至姑苏区财政专户，完成上缴后方可继续履行合同。</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工程量清单及图纸（另附）</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各潜在供应商报名确认后自行下载，若下载有问题请及时联系代理公司，联系电话：0512-68136997，邮箱：153381563@qq.com</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三</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技术标准</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及</w:t>
      </w:r>
      <w:r>
        <w:rPr>
          <w:rFonts w:hint="eastAsia" w:ascii="宋体" w:hAnsi="宋体" w:eastAsia="宋体" w:cs="宋体"/>
          <w:b w:val="0"/>
          <w:bCs w:val="0"/>
          <w:color w:val="000000" w:themeColor="text1"/>
          <w:sz w:val="24"/>
          <w:szCs w:val="24"/>
          <w:highlight w:val="none"/>
          <w:u w:val="none"/>
          <w:lang w:val="zh-CN" w:eastAsia="zh-CN"/>
          <w14:textFill>
            <w14:solidFill>
              <w14:schemeClr w14:val="tx1"/>
            </w14:solidFill>
          </w14:textFill>
        </w:rPr>
        <w:t xml:space="preserve">相应地方规范、采购文件要求、材料厂家的技术规范的有关要求执行。</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四</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技术</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本技术要求优先于设计图纸，如两者有异议的，以最高技术管理要求为准。承包人应把履行本技术管理要求的所有涉及费用综合考虑计入投标总价中包干。</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施工管理制度：</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）须严格确立总体及各分部开工审批制度，得到总监、业主书面确认后，方可开展实体施工。因违反报验制度，引起的返工损失，由承包商自行承担，并接受违约处罚。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）须严格确立材料进场事先申报制度，得到总监、业主书面确认后，方可进场。因违反报验制度，引起的返工损失，由承包商自行承担，并接受违约处罚。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主要工序必须建立施工样板段制度，报经总监、业主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）须严格确立工序报验验收制度，得到书面验收确认后方可进入后道工序。因违反报验制度，引起的返工损失，由承包商自行承担。</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）项目开工前，承包人须设置里程碑节点工期，报经总监、业主书面确认。承包商需采取必要措施确保项目里程碑节点工期的按时完成。</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按照工程变更备案管理的相关规定办理变更备案手续。</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材料：</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）项目实施时， 如最新版本的材料采购建议名录与招标时有更新的,主要建设物资采购应以最新版本的材料采购建议名录为准,且主要建设物资的投标单价不作调整。</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主材品牌推荐表   </w:t>
      </w:r>
      <w:r/>
    </w:p>
    <w:tbl>
      <w:tblPr>
        <w:tblStyle w:val="92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9"/>
        <w:gridCol w:w="1888"/>
        <w:gridCol w:w="4771"/>
        <w:gridCol w:w="931"/>
      </w:tblGrid>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                                    </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材料名称                                  </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品  牌</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瓷砖</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东鹏、大将军、罗马、顺辉</w:t>
            </w:r>
            <w:r/>
          </w:p>
        </w:tc>
        <w:tc>
          <w:tcPr>
            <w:shd w:val="clear" w:color="auto" w:fill="ffffff"/>
            <w:tcBorders>
              <w:top w:val="single" w:color="000000" w:sz="4" w:space="0"/>
              <w:left w:val="single" w:color="000000" w:sz="4" w:space="0"/>
              <w:right w:val="single" w:color="000000" w:sz="4" w:space="0"/>
            </w:tcBorders>
            <w:tcW w:w="546"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或符合政府采购的同档次及以上品牌</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环保涂料</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立邦、乐士、嘉宝利</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轻钢龙骨</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龙牌、可耐福、拉法基</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节能灯具</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雷士、欧普、三雄极光</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电缆电线</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昆山双花、江南、远东</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给排水管材</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公元、伟星、日丰</w:t>
            </w:r>
            <w:r/>
          </w:p>
        </w:tc>
        <w:tc>
          <w:tcPr>
            <w:shd w:val="clear" w:color="auto" w:fill="ffffff"/>
            <w:tcBorders>
              <w:left w:val="single" w:color="000000" w:sz="4" w:space="0"/>
              <w:right w:val="single" w:color="000000" w:sz="4" w:space="0"/>
            </w:tcBorders>
            <w:tcW w:w="546"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洁具</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和成、美标、惠达</w:t>
            </w:r>
            <w:r/>
          </w:p>
        </w:tc>
        <w:tc>
          <w:tcPr>
            <w:shd w:val="clear" w:color="auto" w:fill="auto"/>
            <w:tcBorders>
              <w:left w:val="single" w:color="000000" w:sz="4" w:space="0"/>
              <w:right w:val="single" w:color="000000" w:sz="4" w:space="0"/>
            </w:tcBorders>
            <w:tcW w:w="546" w:type="pct"/>
            <w:vAlign w:val="center"/>
            <w:vMerge w:val="continue"/>
            <w:textDirection w:val="lrTb"/>
            <w:noWrap/>
          </w:tcPr>
          <w:p>
            <w:pP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0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279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和成、美标、惠达</w:t>
            </w:r>
            <w:r/>
          </w:p>
        </w:tc>
        <w:tc>
          <w:tcPr>
            <w:shd w:val="clear" w:color="auto" w:fill="auto"/>
            <w:tcBorders>
              <w:left w:val="single" w:color="000000" w:sz="4" w:space="0"/>
              <w:bottom w:val="single" w:color="000000" w:sz="4" w:space="0"/>
              <w:right w:val="single" w:color="000000" w:sz="4" w:space="0"/>
            </w:tcBorders>
            <w:tcW w:w="546" w:type="pct"/>
            <w:vAlign w:val="center"/>
            <w:vMerge w:val="continue"/>
            <w:textDirection w:val="lrTb"/>
            <w:noWrap/>
          </w:tcPr>
          <w:p>
            <w:pP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none"/>
          <w:lang w:val="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注：主材品牌推荐表</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供</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参考材料价格使用，</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须使用同档次及以上品牌，在采购使用前须经</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采购</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人确认。①同一种材料/设备原则上选用同一品牌，材料/设备需要选用两个及以上推荐品牌的，采购前要经</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u w:val="none"/>
          <w:lang w:val="zh-CN"/>
          <w14:textFill>
            <w14:solidFill>
              <w14:schemeClr w14:val="tx1"/>
            </w14:solidFill>
          </w14:textFill>
        </w:rPr>
        <w:t xml:space="preserve">同意。②未推荐品牌的材料选用的品牌需经发包人确认。</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检测（</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如有</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工程试验检测由业主委托指定第三方有资质试验单位进行检测，试验送样送检方案由承包商合理制定申报并经监理业主审核确认。检测费将由业主直接支付给相关检测单位。施工单位按规定进行试样的制作、封样、送检和其他有关配合工作。因质量不合格导致的重复检测等额外费用由承包商自行承担。进行第三方委托试验前，承包人应进行预检，预检工作应通知监理并在其旁站下进行，预检的取样频率</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）各取样方法按照监理的要求执行。未经监理工程师认可，不得进行第三方委托试验。送检材料费用及配合费用已包含在投标报价内，结算时不再增加。</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管线保护：本工程范围内存在如燃气、强弱电、雨污水、路灯、蒸汽、绿化等。各类管线设施，均已投入运行。请</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自行负责前往现场踏勘掌握。施工前承包商应充分调查清楚，进行探测定位掌握，并严格国家、地方、专业运行管理单位相关规定对管道进行保护，制定维护措施，申报办理相关施工许可后方可施工。</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安全文明管理要求：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文明施工：要求承包商严格</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执行</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当地环保及文明施工的规定， 将安全文明施工费用充分考虑纳入投标报价包干。</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施工现场应规范设置相关标识标牌和相关安全警示标志。标识标牌的设置和管理应遵循统一样式、规范管理的原则。标识内容不准、标志破损锈蚀等不符合要求的禁止使用。</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临时设施：临时办公区与生活区必须分开，临设平面图需报监理、业主批准，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雨污水</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六</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发包人提供工程量</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本工程业主提供的设计施工图中有关工程量的计算仅供参考，承包商须自行根据工程现场情况及设计图纸进行核准。</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七</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竣工档案验收移交</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zh-CN"/>
          <w14:textFill>
            <w14:solidFill>
              <w14:schemeClr w14:val="tx1"/>
            </w14:solidFill>
          </w14:textFill>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（八）其他</w:t>
      </w:r>
      <w:r/>
    </w:p>
    <w:p>
      <w:pPr>
        <w:ind w:firstLine="482"/>
        <w:spacing w:line="360" w:lineRule="auto"/>
        <w:widowControl/>
        <w:tabs>
          <w:tab w:val="left" w:pos="753"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为保障本施工工程项目施工质量、现场环境管控及施工人员职业健康安全，规范项目全过程施工管理，响应单位具备完善、合规、有效的标准化管理能力，具备成熟的工程施工规范化运营能力，满足本项目施工建设全过程质量、环保、安全管控需求。</w:t>
      </w:r>
      <w:r/>
    </w:p>
    <w:p>
      <w:pPr>
        <w:ind w:firstLine="482"/>
        <w:spacing w:line="360" w:lineRule="auto"/>
        <w:widowControl/>
        <w:tabs>
          <w:tab w:val="left" w:pos="753"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三、综合说明及其他要求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14:textFill>
            <w14:solidFill>
              <w14:schemeClr w14:val="tx1"/>
            </w14:solidFill>
          </w14:textFill>
        </w:rPr>
        <w:t xml:space="preserve">能够至少达到以上要求，同时明确详细的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施工方案</w:t>
      </w:r>
      <w:r>
        <w:rPr>
          <w:rFonts w:hint="eastAsia" w:ascii="宋体" w:hAnsi="宋体" w:eastAsia="宋体" w:cs="宋体"/>
          <w:color w:val="000000" w:themeColor="text1"/>
          <w:sz w:val="24"/>
          <w:szCs w:val="24"/>
          <w:highlight w:val="none"/>
          <w14:textFill>
            <w14:solidFill>
              <w14:schemeClr w14:val="tx1"/>
            </w14:solidFill>
          </w14:textFill>
        </w:rPr>
        <w:t xml:space="preserve">，并对所提供的全部资料的真实性承担法律责任。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供应商应对所投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宋体"/>
          <w:color w:val="000000" w:themeColor="text1"/>
          <w:sz w:val="24"/>
          <w:szCs w:val="24"/>
          <w:highlight w:val="none"/>
          <w14:textFill>
            <w14:solidFill>
              <w14:schemeClr w14:val="tx1"/>
            </w14:solidFill>
          </w14:textFill>
        </w:rPr>
        <w:t xml:space="preserve">的全部内容进行报价，只投其中部分内容者，其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将被拒绝。总报价包括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但</w:t>
      </w:r>
      <w:r>
        <w:rPr>
          <w:rFonts w:hint="eastAsia" w:ascii="宋体" w:hAnsi="宋体" w:eastAsia="宋体" w:cs="宋体"/>
          <w:color w:val="000000" w:themeColor="text1"/>
          <w:sz w:val="24"/>
          <w:szCs w:val="24"/>
          <w:highlight w:val="none"/>
          <w14:textFill>
            <w14:solidFill>
              <w14:schemeClr w14:val="tx1"/>
            </w14:solidFill>
          </w14:textFill>
        </w:rPr>
        <w:t xml:space="preserve">不限于完成该项目所需的</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全部人工费、材料费、机械使用费、管理费、利润、工程风险、规费、税金，以及所需</w:t>
      </w:r>
      <w:r>
        <w:rPr>
          <w:rFonts w:hint="eastAsia" w:ascii="宋体" w:hAnsi="宋体" w:eastAsia="宋体" w:cs="宋体"/>
          <w:color w:val="000000" w:themeColor="text1"/>
          <w:sz w:val="24"/>
          <w:szCs w:val="24"/>
          <w:highlight w:val="none"/>
          <w14:textFill>
            <w14:solidFill>
              <w14:schemeClr w14:val="tx1"/>
            </w14:solidFill>
          </w14:textFill>
        </w:rPr>
        <w:t xml:space="preserve">的深化设计、施工准备、施工过程、保修期等所需的供货、运输、人工、运杂保险、装卸、</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专家论证、</w:t>
      </w:r>
      <w:r>
        <w:rPr>
          <w:rFonts w:hint="eastAsia" w:ascii="宋体" w:hAnsi="宋体" w:eastAsia="宋体" w:cs="宋体"/>
          <w:color w:val="000000" w:themeColor="text1"/>
          <w:sz w:val="24"/>
          <w:szCs w:val="24"/>
          <w:highlight w:val="none"/>
          <w14:textFill>
            <w14:solidFill>
              <w14:schemeClr w14:val="tx1"/>
            </w14:solidFill>
          </w14:textFill>
        </w:rPr>
        <w:t xml:space="preserve">备品、备件、损耗、安装、调试、人员培训、售后服务、专利技术等一切费用。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将根据采购文件、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的相关约定，承担合同责任，履行合同义务。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86" w:name="_Hlk193379405"/>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付款方式：见合同主要条款。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凡涉及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的补充说明和修改，均以苏州政府采购网发布的内容为准。</w:t>
      </w:r>
      <w:bookmarkEnd w:id="86"/>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before="0" w:after="0" w:line="360" w:lineRule="auto"/>
        <w:widowControl w:val="off"/>
        <w:rPr>
          <w:rFonts w:hint="eastAsia" w:ascii="宋体" w:hAnsi="宋体" w:eastAsia="宋体" w:cs="宋体"/>
          <w:color w:val="000000" w:themeColor="text1"/>
          <w:sz w:val="52"/>
          <w:highlight w:val="none"/>
          <w14:textFill>
            <w14:solidFill>
              <w14:schemeClr w14:val="tx1"/>
            </w14:solidFill>
          </w14:textFill>
        </w:rPr>
      </w:pPr>
      <w:r/>
      <w:bookmarkStart w:id="87" w:name="_Toc662"/>
      <w:r/>
      <w:bookmarkStart w:id="88" w:name="_Toc12442"/>
      <w:r>
        <w:rPr>
          <w:rFonts w:hint="eastAsia" w:ascii="宋体" w:hAnsi="宋体" w:eastAsia="宋体" w:cs="宋体"/>
          <w:color w:val="000000" w:themeColor="text1"/>
          <w:sz w:val="52"/>
          <w:highlight w:val="none"/>
          <w14:textFill>
            <w14:solidFill>
              <w14:schemeClr w14:val="tx1"/>
            </w14:solidFill>
          </w14:textFill>
        </w:rPr>
        <w:t xml:space="preserve">第五章 合同主要条款</w:t>
      </w:r>
      <w:bookmarkEnd w:id="87"/>
      <w:r/>
      <w:bookmarkEnd w:id="88"/>
      <w:r/>
      <w:r/>
    </w:p>
    <w:p>
      <w:pPr>
        <w:widowControl/>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p>
    <w:p>
      <w:pPr>
        <w:pStyle w:val="959"/>
        <w:ind w:firstLine="0"/>
        <w:jc w:val="center"/>
        <w:spacing w:before="12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政府采购合同书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0" w:firstLine="480"/>
        <w:jc w:val="right"/>
        <w:keepLines w:val="0"/>
        <w:keepNext w:val="0"/>
        <w:pageBreakBefore w:val="0"/>
        <w:spacing w:line="360" w:lineRule="auto"/>
        <w:tabs>
          <w:tab w:val="left" w:pos="709"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号</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联系人：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联系电话：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联系地址：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联系人：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联系电话：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联系地址：  </w:t>
      </w:r>
      <w:r/>
    </w:p>
    <w:p>
      <w:pPr>
        <w:ind w:right="0" w:firstLine="482"/>
        <w:keepLines w:val="0"/>
        <w:keepNext w:val="0"/>
        <w:pageBreakBefore w:val="0"/>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89" w:name="_Toc354671740"/>
      <w:r/>
      <w:bookmarkStart w:id="90" w:name="_Toc390782260"/>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施工及有关事项协商一致，共同达成如下协议：</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第1条 工程概况</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1.1工程名称：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1.2工程地点：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日历天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计划开竣工时间：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   月  日至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  月  日。</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1.4工程质量：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合格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1.5承包方式：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包工包料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 工程量：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见工程量清单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1.7合同价款（人民币大写）：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（人民币小写）：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合同价款包含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但不限于完成该项目所需的</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全部人工费、材料费、机械使用费、管理费、利润、工程风险、规费、税金，以及所需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的深化设计、施工准备、施工过程、保修期等所需的供货、运输、人工、运杂保险、装卸、</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专家论证、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备品、备件、损耗、安装、调试、人员培训、售后服务、专利技术等一切费用。</w:t>
      </w:r>
      <w:r>
        <w:rPr>
          <w:rFonts w:hint="eastAsia" w:ascii="宋体" w:hAnsi="宋体" w:eastAsia="宋体" w:cs="宋体"/>
          <w:color w:val="000000" w:themeColor="text1"/>
          <w:sz w:val="24"/>
          <w:szCs w:val="24"/>
          <w:highlight w:val="none"/>
          <w14:textFill>
            <w14:solidFill>
              <w14:schemeClr w14:val="tx1"/>
            </w14:solidFill>
          </w14:textFill>
        </w:rPr>
        <w:t xml:space="preserve">在合同实施期间，不增加任何费用。</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1.8合同履行方式：包括工程材料采购与工程施工等，合同双方应严格依照合同约定的方式履行合同。</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第2条 甲方</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权利与义务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2.1开工前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天，向乙方提供经确认的施工图纸或作法说明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份，并向乙方进行现场交底；向乙方提供施工所需的水、电（费用乙方自理），并说明使用注意事项；办理施工所涉及的各种申请、批件等手续。</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2.2指派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为甲方驻工地代表，负责合同履行。对工程质量、进度进行监督检查，办理验收、变更、登记手续和其他事宜。</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2.3如确实需要拆改原建筑物结构或设备管线，负责到有关部门办理相应审批手续。</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第3条 乙方</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权利与义务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3.1参加甲方组织的施工图纸或作法说明的现场交底，拟定施工方案和进度计划，交甲方审定。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3.2指派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为乙方驻工地代表（项目负责人），负责合同履行。按要求组织施工，保质、保量、按期完成施工任务，解决由乙方负责的各项事宜，施工人员需服从甲方安全管理。</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3.3负责腾空或部分腾空房层，清除影响施工的障碍物，对只能部分腾空房屋中所滞留的家具、陈设等采取保护措施。</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3.4严格执行现行的施工规范、操作规程、安全规定、环境保护规定。严格按照图纸或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做法</w:t>
      </w:r>
      <w:r>
        <w:rPr>
          <w:rFonts w:hint="eastAsia" w:ascii="宋体" w:hAnsi="宋体" w:eastAsia="宋体" w:cs="宋体"/>
          <w:color w:val="000000" w:themeColor="text1"/>
          <w:sz w:val="24"/>
          <w:szCs w:val="24"/>
          <w:highlight w:val="none"/>
          <w14:textFill>
            <w14:solidFill>
              <w14:schemeClr w14:val="tx1"/>
            </w14:solidFill>
          </w14:textFill>
        </w:rPr>
        <w:t xml:space="preserve">说明进行施工，做好各项质量检查记录。参加竣工验收，编制工程结算。</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3.5遵守国家或地方政府及有关部门对施工现场管理的规定，妥善保护好施工现场周围建筑物、设备管线、古树名木不受损坏。做好施工现场保卫和垃圾消纳等工作，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治理</w:t>
      </w:r>
      <w:r>
        <w:rPr>
          <w:rFonts w:hint="eastAsia" w:ascii="宋体" w:hAnsi="宋体" w:eastAsia="宋体" w:cs="宋体"/>
          <w:color w:val="000000" w:themeColor="text1"/>
          <w:sz w:val="24"/>
          <w:szCs w:val="24"/>
          <w:highlight w:val="none"/>
          <w14:textFill>
            <w14:solidFill>
              <w14:schemeClr w14:val="tx1"/>
            </w14:solidFill>
          </w14:textFill>
        </w:rPr>
        <w:t xml:space="preserve">好由于施工带来的扰民问题及与周围单位（住户）的关系。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3.6施工中未经甲方同意或有关部门批准，不得随意拆改原建筑物结构及各种设备管线。</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3.7工程竣工未移交甲方之前，负责对现场的一切设施和工程成品进行保护。</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3.9乙方应当办理有关施工现场交通、环卫、施工噪声等管理手续，若发生费用由乙方负责。</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3.10协调有关部门做好现场保卫、消防、垃圾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治理</w:t>
      </w:r>
      <w:r>
        <w:rPr>
          <w:rFonts w:hint="eastAsia" w:ascii="宋体" w:hAnsi="宋体" w:eastAsia="宋体" w:cs="宋体"/>
          <w:color w:val="000000" w:themeColor="text1"/>
          <w:sz w:val="24"/>
          <w:szCs w:val="24"/>
          <w:highlight w:val="none"/>
          <w14:textFill>
            <w14:solidFill>
              <w14:schemeClr w14:val="tx1"/>
            </w14:solidFill>
          </w14:textFill>
        </w:rPr>
        <w:t xml:space="preserve">等工作，并承担相应费用。因突发事件及重大活动，乙方应无条件服从安排并予以配合，不得无故拖延工程实施进度。</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3.11依据《政府采购促进中小企业发展管理办法》规定享受扶持政策获得政府采购合同的，小微企业不得将合同分包给大中型企业，中型企业不得将合同分包给大型企业。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3.12包装和运输：本项目所涉及的包装和运输均由乙方负责。</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第4条 关于工期的约定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4.1甲方要求比合同约定的工期提前竣工时，应与乙方协商；乙方因赶工增加的合理费用，须经甲方事先书面确认后方可计入结算。</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4.2因甲方未按约定完成工作，影响工期，工期顺延。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4.3因乙方责任，不能按期开工或中途无故停工，影响工期，工期不顺延。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4.4因设计变更或非乙方原因造成的停电、停水、停气及不可抗因素影响，导致停工8小时以上（一天内累计计算），工期相应顺延。</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第5条 关于工程质量及验收的约定</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1、竣工验收</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5.1.1</w:t>
      </w:r>
      <w:r>
        <w:rPr>
          <w:rFonts w:hint="eastAsia" w:ascii="宋体" w:hAnsi="宋体" w:eastAsia="宋体" w:cs="宋体"/>
          <w:color w:val="000000" w:themeColor="text1"/>
          <w:sz w:val="24"/>
          <w:szCs w:val="24"/>
          <w:highlight w:val="none"/>
          <w14:textFill>
            <w14:solidFill>
              <w14:schemeClr w14:val="tx1"/>
            </w14:solidFill>
          </w14:textFill>
        </w:rPr>
        <w:t xml:space="preserve">本项目将根据政府采购法及相关法规，以及《江苏省政府采购履约验收管理办法》《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姑苏区城管委关于加强政府采购需求和履约验收管理工作的规定（试行）</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文件的规定，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进行履约验收，经甲方确认验收合格的，将出具《政府采购履约验收书》。《政府采购履约验收书》、合同是申请支付政府采购合同价款的必备资料。</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5.1.2</w:t>
      </w:r>
      <w:r>
        <w:rPr>
          <w:rFonts w:hint="eastAsia" w:ascii="宋体" w:hAnsi="宋体" w:eastAsia="宋体" w:cs="宋体"/>
          <w:color w:val="000000" w:themeColor="text1"/>
          <w:sz w:val="24"/>
          <w:szCs w:val="24"/>
          <w:highlight w:val="none"/>
          <w14:textFill>
            <w14:solidFill>
              <w14:schemeClr w14:val="tx1"/>
            </w14:solidFill>
          </w14:textFill>
        </w:rPr>
        <w:t xml:space="preserve">本项目履约验收主体为：苏州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市姑苏区环境卫生管理所</w:t>
      </w:r>
      <w:r>
        <w:rPr>
          <w:rFonts w:hint="eastAsia" w:ascii="宋体" w:hAnsi="宋体" w:eastAsia="宋体" w:cs="宋体"/>
          <w:color w:val="000000" w:themeColor="text1"/>
          <w:sz w:val="24"/>
          <w:szCs w:val="24"/>
          <w:highlight w:val="none"/>
          <w14:textFill>
            <w14:solidFill>
              <w14:schemeClr w14:val="tx1"/>
            </w14:solidFill>
          </w14:textFill>
        </w:rPr>
        <w:t xml:space="preserve">；验收申请由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提出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发包人在收到承包人及监理单位的书面申请后15天内组织竣工</w:t>
      </w:r>
      <w:r>
        <w:rPr>
          <w:rFonts w:hint="eastAsia" w:ascii="宋体" w:hAnsi="宋体" w:eastAsia="宋体" w:cs="宋体"/>
          <w:color w:val="000000" w:themeColor="text1"/>
          <w:sz w:val="24"/>
          <w:szCs w:val="24"/>
          <w:highlight w:val="none"/>
          <w14:textFill>
            <w14:solidFill>
              <w14:schemeClr w14:val="tx1"/>
            </w14:solidFill>
          </w14:textFill>
        </w:rPr>
        <w:t xml:space="preserve">验收。如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未及时履约或发出验收申请的，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发出催告，提出履约验收要求。</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5.1.3</w:t>
      </w:r>
      <w:r>
        <w:rPr>
          <w:rFonts w:hint="eastAsia" w:ascii="宋体" w:hAnsi="宋体" w:eastAsia="宋体" w:cs="宋体"/>
          <w:color w:val="000000" w:themeColor="text1"/>
          <w:sz w:val="24"/>
          <w:szCs w:val="24"/>
          <w:highlight w:val="none"/>
          <w14:textFill>
            <w14:solidFill>
              <w14:schemeClr w14:val="tx1"/>
            </w14:solidFill>
          </w14:textFill>
        </w:rPr>
        <w:t xml:space="preserve">验收方式：分段验收</w:t>
      </w:r>
      <w:r>
        <w:rPr>
          <w:rFonts w:hint="default"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验收程序：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承包人</w:t>
      </w:r>
      <w:r>
        <w:rPr>
          <w:rFonts w:hint="eastAsia" w:ascii="宋体" w:hAnsi="宋体" w:eastAsia="宋体" w:cs="宋体"/>
          <w:color w:val="000000" w:themeColor="text1"/>
          <w:sz w:val="24"/>
          <w:szCs w:val="24"/>
          <w:highlight w:val="none"/>
          <w14:textFill>
            <w14:solidFill>
              <w14:schemeClr w14:val="tx1"/>
            </w14:solidFill>
          </w14:textFill>
        </w:rPr>
        <w:t xml:space="preserve">提出验收申请，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发包人和监理单位</w:t>
      </w:r>
      <w:r>
        <w:rPr>
          <w:rFonts w:hint="eastAsia" w:ascii="宋体" w:hAnsi="宋体" w:eastAsia="宋体" w:cs="宋体"/>
          <w:color w:val="000000" w:themeColor="text1"/>
          <w:sz w:val="24"/>
          <w:szCs w:val="24"/>
          <w:highlight w:val="none"/>
          <w14:textFill>
            <w14:solidFill>
              <w14:schemeClr w14:val="tx1"/>
            </w14:solidFill>
          </w14:textFill>
        </w:rPr>
        <w:t xml:space="preserve">组织成立验收小组进行验收，出具验收意见；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待上述验收意见出具后，形成政府采购履约验收书并经确认盖章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形成的政府采购履约验收书与合同约定一致的，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将及时支付资金；形成的政府采购履约验收书如与合同约定不一致的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发出整改通知书依法追究违约责任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5.1.4</w:t>
      </w:r>
      <w:r>
        <w:rPr>
          <w:rFonts w:hint="eastAsia" w:ascii="宋体" w:hAnsi="宋体" w:eastAsia="宋体" w:cs="宋体"/>
          <w:color w:val="000000" w:themeColor="text1"/>
          <w:sz w:val="24"/>
          <w:szCs w:val="24"/>
          <w:highlight w:val="none"/>
          <w14:textFill>
            <w14:solidFill>
              <w14:schemeClr w14:val="tx1"/>
            </w14:solidFill>
          </w14:textFill>
        </w:rPr>
        <w:t xml:space="preserve">验收资料的保存：由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保存，保存期限为从采购结束之日起至少十五年；</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5.1.5</w:t>
      </w:r>
      <w:r>
        <w:rPr>
          <w:rFonts w:hint="eastAsia" w:ascii="宋体" w:hAnsi="宋体" w:eastAsia="宋体" w:cs="宋体"/>
          <w:color w:val="000000" w:themeColor="text1"/>
          <w:sz w:val="24"/>
          <w:szCs w:val="24"/>
          <w:highlight w:val="none"/>
          <w14:textFill>
            <w14:solidFill>
              <w14:schemeClr w14:val="tx1"/>
            </w14:solidFill>
          </w14:textFill>
        </w:rPr>
        <w:t xml:space="preserve">验收小组：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组织成立验收小组，其人员构成、人员数量以及负责人由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4"/>
          <w:szCs w:val="24"/>
          <w:highlight w:val="none"/>
          <w14:textFill>
            <w14:solidFill>
              <w14:schemeClr w14:val="tx1"/>
            </w14:solidFill>
          </w14:textFill>
        </w:rPr>
        <w:t xml:space="preserve">确定，验收小组负责实施项目验收工作；</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5.1.6</w:t>
      </w:r>
      <w:r>
        <w:rPr>
          <w:rFonts w:hint="eastAsia" w:ascii="宋体" w:hAnsi="宋体" w:eastAsia="宋体" w:cs="宋体"/>
          <w:color w:val="000000" w:themeColor="text1"/>
          <w:sz w:val="24"/>
          <w:szCs w:val="24"/>
          <w:highlight w:val="none"/>
          <w14:textFill>
            <w14:solidFill>
              <w14:schemeClr w14:val="tx1"/>
            </w14:solidFill>
          </w14:textFill>
        </w:rPr>
        <w:t xml:space="preserve">验收标准：国家或行业相关标准（如有）、《江苏省政府采购履约验收管理办法》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姑苏区城管委关于加强政府采购需求和履约验收管理工作的规定（试行）</w:t>
      </w:r>
      <w:r>
        <w:rPr>
          <w:rFonts w:hint="eastAsia" w:ascii="宋体" w:hAnsi="宋体" w:eastAsia="宋体" w:cs="宋体"/>
          <w:color w:val="000000" w:themeColor="text1"/>
          <w:sz w:val="24"/>
          <w:szCs w:val="24"/>
          <w:highlight w:val="none"/>
          <w14:textFill>
            <w14:solidFill>
              <w14:schemeClr w14:val="tx1"/>
            </w14:solidFill>
          </w14:textFill>
        </w:rPr>
        <w:t xml:space="preserve">》、合同条款、采购需求的所有内容，采购文件、投标(响应)文件、乙方在评标过程中做出的有关澄清说明或补充文件、中标(成交)通知书等。</w:t>
      </w:r>
      <w:r/>
    </w:p>
    <w:p>
      <w:pPr>
        <w:ind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5.1.7</w:t>
      </w:r>
      <w:r>
        <w:rPr>
          <w:rFonts w:hint="eastAsia" w:ascii="宋体" w:hAnsi="宋体" w:eastAsia="宋体" w:cs="宋体"/>
          <w:color w:val="000000" w:themeColor="text1"/>
          <w:sz w:val="24"/>
          <w:szCs w:val="24"/>
          <w:highlight w:val="none"/>
          <w14:textFill>
            <w14:solidFill>
              <w14:schemeClr w14:val="tx1"/>
            </w14:solidFill>
          </w14:textFill>
        </w:rPr>
        <w:t xml:space="preserve">履约验收费用：由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w:t>
      </w:r>
      <w:r>
        <w:rPr>
          <w:rFonts w:hint="eastAsia" w:ascii="宋体" w:hAnsi="宋体" w:eastAsia="宋体" w:cs="宋体"/>
          <w:color w:val="000000" w:themeColor="text1"/>
          <w:sz w:val="24"/>
          <w:szCs w:val="24"/>
          <w:highlight w:val="none"/>
          <w14:textFill>
            <w14:solidFill>
              <w14:schemeClr w14:val="tx1"/>
            </w14:solidFill>
          </w14:textFill>
        </w:rPr>
        <w:t xml:space="preserve">方承担一切履约验收费用（此费用不包含在本合同价款中，需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w:t>
      </w:r>
      <w:r>
        <w:rPr>
          <w:rFonts w:hint="eastAsia" w:ascii="宋体" w:hAnsi="宋体" w:eastAsia="宋体" w:cs="宋体"/>
          <w:color w:val="000000" w:themeColor="text1"/>
          <w:sz w:val="24"/>
          <w:szCs w:val="24"/>
          <w:highlight w:val="none"/>
          <w14:textFill>
            <w14:solidFill>
              <w14:schemeClr w14:val="tx1"/>
            </w14:solidFill>
          </w14:textFill>
        </w:rPr>
        <w:t xml:space="preserve">方另行支付）。</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2.竣工结算</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2.1本工程的结算结果将以发包人委托的工程造价咨询单位的审计结果为准。</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2.2一旦双方确认了竣工结算报告，则视为：双方一致同意该结算书的结算价款，工程涉及到的所有费用已经包括在上述结算金额之中。</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2.3承包人必须在竣工验收合格后60日历天内，提交结算报告，因承包人原因未在规定时间内提交竣工结算报告及完整的结算资料，经发包人催促后28天内仍未提交的，由发包人自行编制结算报告，承包人无条件同意。</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2.4送审资料需一次性报送，除审计另有要求外，审计过程中不再接收补充资料。乙方接到“工程结算审定单”确认签字的通知后，需在7天内确认并签字，逾期视为同意。</w:t>
      </w:r>
      <w:r/>
    </w:p>
    <w:p>
      <w:pPr>
        <w:ind w:right="0"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第6条 缺陷责任、保修、售后服务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本工程保修期限：本项目整体质量保修期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年、防水部分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年，质量保修期从竣工验收合格之日起计算，因乙方原因产生的质量缺陷，乙方应承担质量缺陷责任和保修义务。</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6.3工程质量缺陷责任期：2年，自本工程竣工验收合格之日起计算。</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6.4乙方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接到甲方报修通知后</w:t>
      </w:r>
      <w:r>
        <w:rPr>
          <w:rFonts w:hint="eastAsia" w:ascii="宋体" w:hAnsi="宋体" w:eastAsia="宋体" w:cs="宋体"/>
          <w:color w:val="000000" w:themeColor="text1"/>
          <w:sz w:val="24"/>
          <w:szCs w:val="24"/>
          <w:highlight w:val="none"/>
          <w14:textFill>
            <w14:solidFill>
              <w14:schemeClr w14:val="tx1"/>
            </w14:solidFill>
          </w14:textFill>
        </w:rPr>
        <w:t xml:space="preserve">2小时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内响应并到现场，并在甲方要求的维修时间内完成维修。</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第7条 关于合同价款及结算的约定</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7.1合同价款及调整</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1.2执行综合单价合同的基本规定：</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（2）工程量清单漏项、发包人指令引起新的工程量清单项目，其相应综合单价由承包人提出，经发包人确认后作为结算的依据，并按成交下浮率下浮，最终结算由审计确定。</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（3）供应商报价时，必须按统一的工程量清单报价，成交后，本工程中工程量清单项目的综合单价按预算单价下浮之后的综合单价执行【成交下浮率＝（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标底</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标底</w:t>
      </w:r>
      <w:r>
        <w:rPr>
          <w:rFonts w:hint="eastAsia" w:ascii="宋体" w:hAnsi="宋体" w:eastAsia="宋体" w:cs="宋体"/>
          <w:color w:val="000000" w:themeColor="text1"/>
          <w:sz w:val="24"/>
          <w:szCs w:val="24"/>
          <w:highlight w:val="none"/>
          <w14:textFill>
            <w14:solidFill>
              <w14:schemeClr w14:val="tx1"/>
            </w14:solidFill>
          </w14:textFill>
        </w:rPr>
        <w:t xml:space="preserve">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根据追加的采购计划签订补充合同。但全部补充合同的采购金额不得超过原合同金额的10%。</w:t>
      </w:r>
      <w:r/>
    </w:p>
    <w:p>
      <w:pPr>
        <w:ind w:right="0" w:firstLine="480"/>
        <w:jc w:val="left"/>
        <w:keepLines w:val="0"/>
        <w:keepNext w:val="0"/>
        <w:pageBreakBefore w:val="0"/>
        <w:spacing w:line="360" w:lineRule="auto"/>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（4）本工程在磋商采购文件中已明确的各项施工措施费，均包含在合同总价中，不予调整。在施工过程中，工程变更产生的施工措施费，可以根据相关资料按实调整，并做相应的下浮。</w:t>
      </w:r>
      <w:r/>
    </w:p>
    <w:p>
      <w:pPr>
        <w:ind w:right="0" w:firstLine="480"/>
        <w:jc w:val="left"/>
        <w:keepLines w:val="0"/>
        <w:keepNext w:val="0"/>
        <w:pageBreakBefore w:val="0"/>
        <w:spacing w:line="360" w:lineRule="auto"/>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由于工程量清单漏项或发包人指令等引起新的工程量增加或调整超出合同金额的，经工程变更备案通过后，签订补充合同。1）追加费用不得超过原合同金额的10%。2）原合同金额10%以内的追加费用，限于原合同内工程清单数量调整增加的工程费用，原合同外工程内容不得计入。</w:t>
      </w:r>
      <w:r/>
    </w:p>
    <w:p>
      <w:pPr>
        <w:ind w:right="0" w:firstLine="480"/>
        <w:jc w:val="left"/>
        <w:keepLines w:val="0"/>
        <w:keepNext w:val="0"/>
        <w:pageBreakBefore w:val="0"/>
        <w:spacing w:line="360" w:lineRule="auto"/>
        <w:tabs>
          <w:tab w:val="left" w:pos="16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（6）由于工程量清单漏项或发包人指令等引起新的工程量增加或调整但未超出合同金额的，按建筑工程变更要求予以结算。</w:t>
      </w:r>
      <w:r/>
    </w:p>
    <w:p>
      <w:pPr>
        <w:pStyle w:val="967"/>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本工程所产生的土方和垃圾的处理必须满足建设、规划、城管、环保等部门要求，满足《苏州市建筑垃圾运输管理办法》规定，另根据苏工价[2024]5号文规定建筑垃圾的处置费单独列项，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承包</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人结合市场情况自主报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取单</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价。本项目建筑垃圾处置费结算时须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垃圾处置单位的凭证手续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0" w:firstLine="480"/>
        <w:jc w:val="left"/>
        <w:keepLines w:val="0"/>
        <w:keepNext w:val="0"/>
        <w:pageBreakBefore w:val="0"/>
        <w:spacing w:line="360" w:lineRule="auto"/>
        <w:widowControl w:val="off"/>
        <w:tabs>
          <w:tab w:val="left" w:pos="16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小额工程在履行合同时，建设单位有权发生工程变更，施工单位按照工程变更管理的相关规定办理变更手续，工程完工验收合格后，按苏州市姑苏区环境卫生管理所要求进行审计。</w:t>
      </w:r>
      <w:r/>
    </w:p>
    <w:p>
      <w:pPr>
        <w:pStyle w:val="967"/>
        <w:ind w:left="0" w:righ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本项目所有拆除物残值不实行以料抵工，残值已由姑苏区财政投资评审中心审核，审核金额8981.3元。双方签订合同后7个工作日内，乙方须将该</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8981.3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元残值款项以非税收入形式上缴至姑苏区财政专户，完成上缴后方可继续履行合同。</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7.2双方约定合同价款的其他调整因素：</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（2）国家的法律、法规、规章和政策发生变化影响工程造价的，应按省级或行业建设部门或其授权的工程造价管理机构发布的文件调整合同价款。</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3工程预付款</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发包人向承包人预付工程款的时间和金额或占合同价款总额的比例：发包人于开工后 10 个工作日内，向承包人支付签约合同价的 30% 作为工程预付款</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扣回工程款的时间、比例：</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4工程量确认</w:t>
      </w:r>
      <w:r/>
    </w:p>
    <w:p>
      <w:pPr>
        <w:ind w:righ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4.1承包人向工程师提交已完工程量报告的时间：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每月25日前。</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5工程款（进度款）支付</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（1）工程预付款：发包人于开工后 10 个工作日内，向承包人支付签约合同价的 30% 作为工程预付款。</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进度款：以2026年11月30日节点，按当日实际完成、经发包人、监理共同审核确认的合格工程量作为本次进度款计量基数，按核定工程量的70%计算当期进度款；预付款+本次进度款合计支付总额，不得超过签约合同金额的70%。</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（3）竣工节点付款：本工程竣工验收合格后，工程款支付至签约合同价的70%。</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（4）审计结算付款：承包人完整报送竣工结算资料，发包人完成结算审计后，工程款支付至审计审定工程总价款的97%。</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（5）质量保证金：预留审计审定工程总价款的3%作为工程质量保证金，缺陷责任期自工程竣工验收合格之日起计算；缺陷责任期满2年且工程无质量缺陷的，发包人无息付清质量保证金。</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注：承包人申请各期工程款，须按发包人财务要求提交完整付款资料；付款时间以财政资金到位及发包人内部审批流程为准。</w:t>
      </w:r>
      <w:r/>
    </w:p>
    <w:p>
      <w:pPr>
        <w:ind w:left="0" w:right="0" w:firstLine="480"/>
        <w:jc w:val="left"/>
        <w:keepLines w:val="0"/>
        <w:keepNext w:val="0"/>
        <w:pageBreakBefore w:val="0"/>
        <w:spacing w:before="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支付方式：数字人民币支付或银行转账。</w:t>
      </w:r>
      <w:r/>
    </w:p>
    <w:p>
      <w:pPr>
        <w:ind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收款方信息</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收款方全称：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收款方的银行账户名称：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right="0" w:firstLine="480"/>
        <w:keepLines w:val="0"/>
        <w:keepNext w:val="0"/>
        <w:pageBreakBefore w:val="0"/>
        <w:spacing w:line="360" w:lineRule="auto"/>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审计</w:t>
      </w:r>
      <w:r/>
    </w:p>
    <w:p>
      <w:pPr>
        <w:ind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工程用水电费：按审定价的千分之一扣除。</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第8条  有关安全生产和防火的约定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8.1乙方施工过程中须按照国家及行业现行的安全生产施工规范实施，工程施工期间涉及安全由乙方全部负责，涉及安全所产生的相关费用一律由乙方承担。</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乙方在施工期间应严格遵守《中华人民共和国建筑法》、《中华人民共和国安全生产法》、《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消防法</w:t>
      </w:r>
      <w:r>
        <w:rPr>
          <w:rFonts w:hint="eastAsia" w:ascii="宋体" w:hAnsi="宋体" w:eastAsia="宋体" w:cs="宋体"/>
          <w:color w:val="000000" w:themeColor="text1"/>
          <w:sz w:val="24"/>
          <w:szCs w:val="24"/>
          <w:highlight w:val="none"/>
          <w14:textFill>
            <w14:solidFill>
              <w14:schemeClr w14:val="tx1"/>
            </w14:solidFill>
          </w14:textFill>
        </w:rPr>
        <w:t xml:space="preserve">》、《建设工程质量管理条例》和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其他相关的</w:t>
      </w:r>
      <w:r>
        <w:rPr>
          <w:rFonts w:hint="eastAsia" w:ascii="宋体" w:hAnsi="宋体" w:eastAsia="宋体" w:cs="宋体"/>
          <w:color w:val="000000" w:themeColor="text1"/>
          <w:sz w:val="24"/>
          <w:szCs w:val="24"/>
          <w:highlight w:val="none"/>
          <w14:textFill>
            <w14:solidFill>
              <w14:schemeClr w14:val="tx1"/>
            </w14:solidFill>
          </w14:textFill>
        </w:rPr>
        <w:t xml:space="preserve">法规、规范。</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因甲方提供并书面确认的图纸或作法说明违反有关法规、消防条例或防火设计规范，且乙方已在施工前及时书面提出异议并经甲方书面确认仍要求施工，导致发生安全或火灾事故的，由责任方依法承担相应责任；乙方未尽审查、提示、报告或采取必要安全措施义务的，应承担相应责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 由于乙方在施工生产过程中违反有关法规、消防条例，导致发生安全或火灾事故，乙方应承担由此引发的一切经济损失。</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第9条  奖励和违约责任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9.2乙方应妥善保护甲方提供的设备及现场堆放物资和工程成品，如造成损失，应照价赔偿。</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9.3未经甲方同意，乙方擅自拆改原建筑物结构或设备管线，由此发生的损失或事故（包括罚款），由乙方负责并承担损失。</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9.4凡因乙方责任，经验收达不到质量合格要求，必须返工到合格并承担因返工引起的一切经济损失。</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9.5未经竣工验收，甲方因实际需要提前使用或动用已完工程的，不视为工程验收合格或免除乙方的质量保修、缺陷修复及违约责任；因甲方不当使用直接造成的损失，由甲方承担相应责任。</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9.6因一方原因，合同无法继续履行时，应通知对方，办理合同终止协议，并由责任方赔偿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对方</w:t>
      </w:r>
      <w:r>
        <w:rPr>
          <w:rFonts w:hint="eastAsia" w:ascii="宋体" w:hAnsi="宋体" w:eastAsia="宋体" w:cs="宋体"/>
          <w:color w:val="000000" w:themeColor="text1"/>
          <w:sz w:val="24"/>
          <w:szCs w:val="24"/>
          <w:highlight w:val="none"/>
          <w14:textFill>
            <w14:solidFill>
              <w14:schemeClr w14:val="tx1"/>
            </w14:solidFill>
          </w14:textFill>
        </w:rPr>
        <w:t xml:space="preserve">由此造成的经济损失。</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第10条  工程保险</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甲方委托乙方办理建筑工程一切险和第三者责任险已含在响应报价中，乙方应在成交后及时办理。</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施工期间涉及的工程安全责任由乙方全部负责，涉及安全所产生的相关费用全部由乙方承担。</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第11条   争议或纠纷处理</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本合同在履行期间，双方发生争议时，在不影响工程进度的前提下，双方可采取协商解决或请有关部门进行调解。</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当事人不愿通过协商、调解解决或者协商调解不成的，</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双方同意由一方向工程</w:t>
      </w:r>
      <w:r>
        <w:rPr>
          <w:rFonts w:hint="eastAsia" w:ascii="宋体" w:hAnsi="宋体" w:eastAsia="宋体" w:cs="宋体"/>
          <w:color w:val="000000" w:themeColor="text1"/>
          <w:sz w:val="24"/>
          <w:szCs w:val="24"/>
          <w:highlight w:val="none"/>
          <w14:textFill>
            <w14:solidFill>
              <w14:schemeClr w14:val="tx1"/>
            </w14:solidFill>
          </w14:textFill>
        </w:rPr>
        <w:t xml:space="preserve">所在地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人民法院提起诉讼。</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第12条  其它约定</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如施工图与清单内容不符，以清单内容为准。                         </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采购需求、项目验收标准和程序为采购合同的组成部分。               </w:t>
      </w:r>
      <w:r/>
    </w:p>
    <w:p>
      <w:pPr>
        <w:ind w:righ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本工程渣土、建筑垃圾、装修垃圾处置按政府相关规定和属地街道要求规范实施。</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按照国家、地方档案管理规范及审计、竣工资料归档要求，完整、准确编制全套竣工图，竣工图编制、修改、绘制、盖章及整理成册等全部工作所产生的费用，均已包含在本合同工程价款内，发包人不再另行支付任何费用。承包人负责提供满足工程竣工审计、档案移交归档标准要求的竣工图资料，因竣工图编制不规范、内容缺漏、与现场实际不符导致审计受阻、档案无法归档的，由承包人无偿整改完善，并承担由此造成的一切责任及损失。</w:t>
      </w:r>
      <w:r/>
    </w:p>
    <w:p>
      <w:pPr>
        <w:ind w:right="0"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第13条   附则</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本合同甲、乙双方签字盖章后生效。</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有下列情形之一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合同一方可以解除合同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（1）因不可抗力致使不能实现合同目的，未受不可抗力影响的一方有权解除合同；</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（2）因合同一方违约导致合同不能履行，另一方有权解除合同。</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13.3本工程需要进行保修或保险时，应另订协议。</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13.4经甲乙双方协商一致同意，在本合同签订后，若因乙方办理“园采贷”信用融资的需要，本合同第7条第7.5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13.5本合同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一式伍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份，甲、乙双方各执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份，采购代理机构执壹份。</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13.6如发生本合同继续履行将损害国家利益和社会公共利益，甲方有权变更、中止或者终止、解除合同；合同履行过程中出现危害国家利益和社会公共利益问题的，甲方有权立即终止合同。</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13.7本合同履行完成后自动终止。</w:t>
      </w:r>
      <w:r/>
    </w:p>
    <w:p>
      <w:pPr>
        <w:ind w:right="0"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13.8 附件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（1）成交通知书</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（2）预算价</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（3）工程量清单</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（4）磋商文件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（5）磋商响应文件</w:t>
      </w:r>
      <w:r/>
    </w:p>
    <w:p>
      <w:pPr>
        <w:ind w:righ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（6）其他</w:t>
      </w:r>
      <w:r/>
    </w:p>
    <w:p>
      <w:pPr>
        <w:pStyle w:val="968"/>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       方：(公章)                     乙     方：(公章)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                      法定代表人：(签字)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或                                     或</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                      委托代理人：(签字)</w:t>
      </w:r>
      <w:r/>
    </w:p>
    <w:p>
      <w:pPr>
        <w:ind w:firstLine="48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开  户   行：</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银 行 账 号：</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                   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p>
      <w:pPr>
        <w:ind w:right="-161"/>
        <w:jc w:val="left"/>
        <w:spacing w:line="27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附</w:t>
      </w:r>
      <w:bookmarkStart w:id="91" w:name="_Toc296944565"/>
      <w:r/>
      <w:bookmarkStart w:id="92" w:name="_Toc296503226"/>
      <w:r/>
      <w:bookmarkStart w:id="93" w:name="_Toc296346727"/>
      <w:r/>
      <w:bookmarkStart w:id="94" w:name="_Toc296891054"/>
      <w:r/>
      <w:bookmarkStart w:id="95" w:name="_Toc267261693"/>
      <w:r/>
      <w:bookmarkStart w:id="96" w:name="_Toc296891266"/>
      <w:r/>
      <w:bookmarkStart w:id="97" w:name="_Toc296347225"/>
      <w:r>
        <w:rPr>
          <w:rFonts w:hint="eastAsia" w:ascii="宋体" w:hAnsi="宋体" w:eastAsia="宋体" w:cs="宋体"/>
          <w:color w:val="000000" w:themeColor="text1"/>
          <w:sz w:val="24"/>
          <w:szCs w:val="24"/>
          <w:highlight w:val="none"/>
          <w14:textFill>
            <w14:solidFill>
              <w14:schemeClr w14:val="tx1"/>
            </w14:solidFill>
          </w14:textFill>
        </w:rPr>
        <w:t xml:space="preserve">件1：</w:t>
      </w:r>
      <w:bookmarkEnd w:id="91"/>
      <w:r/>
      <w:bookmarkEnd w:id="92"/>
      <w:r/>
      <w:bookmarkEnd w:id="93"/>
      <w:r/>
      <w:bookmarkEnd w:id="94"/>
      <w:r/>
      <w:bookmarkEnd w:id="95"/>
      <w:r/>
      <w:bookmarkEnd w:id="96"/>
      <w:r/>
      <w:bookmarkEnd w:id="97"/>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安全生产协议书</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工程概况</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工程承包范围: 见招标文件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乙方资质及安全生产条件：见投标文件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乙方应对承揽本工程所提供的资质、安全生产资格证书、安全生产条件等有关资料真实性负责。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现场负责人及安全生产管理人员：</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乙方指定本工程项目经理为现场负责人；并落实专职安全生产管理人员。</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甲方的责任和权利</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1.甲方有权要求乙方制定施工安全措施，在开始施工前报甲方备查。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3.甲方委托指派本工程监理人及总监理工程师负责与乙方联系安全生产方面的工作。</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4.乙方在施工中发生的人身、财产事故，甲方有权利负责督促乙方按照国家相关的事故处理的法律法规规定进行调查、处理、统计上报等。</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5.甲方不得要求乙方违反安全管理规定进行施工，由此而导致的事故由甲方承担责任。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乙方的责任和权利</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1.乙方负责人是安全生产的第一责任人，对本工程的安全生产负全责。本项目安全生产达标目标：“零事故、零伤亡、零影响”，达到“市级标化工地”要求。</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3.乙方单位的主要负责人对与本工程相关联的安全生产工作负有下列职责：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建立、健全安全生产责任制；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建立健全安全生产保证体系及安全组织机构，设立专职安全生产管理人员，建立健全现场安全责任制和消防安全责任制度。</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组织制定安全生产规章  制度和操作规程；</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组织制定并实施安全生产教育和培训计划；</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 保证安全生产投入的有效实施；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督促、检查安全生产工作，及时消除生产安全事故隐患；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组织制定并实施生产安全事故应急救援预案；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 及时、如实报告生产安全事故。</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6.乙方的项目负责人、专职安全生产管理人员和特种作业人员应按照国家有关规定经过相关培训，取得相应资格，并在现有的资质等级许可的范围内承揽工程，持岗位证上岗。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7.乙方单位的安全管理机构以及安全生产管理人员履行下列(包括但不限于)职责：</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组织或者参与拟订本项目安全生产规章制度、操作规程和生产安全事故应急救援预案；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组织或者参与本项目安全生产教育和培训，如实记录安全生产教育和培训情况；</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督促落实本项目重大危险源的安全管理措施；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组织或者参与本项目应急救援演练；</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 检查本项目的安全生产状况，及时排查生产安全事故隐患，提出改进安全生产管理的建议；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制止和纠正违章指挥、强令冒险作业、违反操作规程的行为；</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督促落实本项目安全生产整改措施。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10.乙方应当在有较大危险因素的生产经营场所和有关设施、设备上，设置明显的安全警示标志。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11.乙方必须依法参加工伤保险，为从业人员缴纳保险费，为从事危险作业的人员办理意外伤害保险，支付保险费。</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14.乙方应该平时进行安全检查，对安全隐患及时整改。对甲方单位以及监理签发的安全检查整改要求应及时组织整改并按时回复。</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15.乙方有权对甲方的安全管理提出合理化建议。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做好</w:t>
      </w:r>
      <w:r>
        <w:rPr>
          <w:rFonts w:hint="eastAsia" w:ascii="宋体" w:hAnsi="宋体" w:eastAsia="宋体" w:cs="宋体"/>
          <w:color w:val="000000" w:themeColor="text1"/>
          <w:sz w:val="24"/>
          <w:szCs w:val="24"/>
          <w:highlight w:val="none"/>
          <w14:textFill>
            <w14:solidFill>
              <w14:schemeClr w14:val="tx1"/>
            </w14:solidFill>
          </w14:textFill>
        </w:rPr>
        <w:t xml:space="preserve">事故的善后处理工作。且一切损失及责任和一切行政、民事、刑事责任概由乙方承担，不得将经济损失和矛盾转移到甲方。</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18.乙方在施工中必须加强安全管理，由于管理不到位造成负面影响，乙方将承担全部责任，并承担由此给甲方造成的名誉及经济损失。</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施工安全违约金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1.甲方安全检查时，发现乙方有违反安全协议或者安全管理法律法规等规定的行为，甲方有权按照合约中违约责任条款对乙方进行处罚。</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2.若施工过程中发生安全事故，乙方除承担相应的经济赔偿责任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及其他</w:t>
      </w:r>
      <w:r>
        <w:rPr>
          <w:rFonts w:hint="eastAsia" w:ascii="宋体" w:hAnsi="宋体" w:eastAsia="宋体" w:cs="宋体"/>
          <w:color w:val="000000" w:themeColor="text1"/>
          <w:sz w:val="24"/>
          <w:szCs w:val="24"/>
          <w:highlight w:val="none"/>
          <w14:textFill>
            <w14:solidFill>
              <w14:schemeClr w14:val="tx1"/>
            </w14:solidFill>
          </w14:textFill>
        </w:rPr>
        <w:t xml:space="preserve">法律责任外，并因此给甲方增加额外工作的，甲方有权按照合约中违约责任条款对乙方处罚。</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其他</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1.本合同签订后，未经双方共同协商同意，任何一方不得私自改动或终止。</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2.本合同与工程合同具有同等效力，有效期自工程开工至全部工程竣工后经交工验收合格，以及质量保修期满由发包人发给保修终止证书后失效。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3.合同履行过程中发生争议时，双方应协商解决，如果协商不成，双方可以向工程所在地有管辖权的人民法院提起诉讼。</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4.本合同自双方签字盖章后生效。</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5.本合同一式贰份，甲、乙双方各执壹份。</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  (公章)                      承包人：  (公章)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法定代表人或其委托代理人：            法定代表人或其委托代理人：</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(签字或盖章)                          (签字或盖章)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color w:val="000000" w:themeColor="text1"/>
          <w:sz w:val="24"/>
          <w:szCs w:val="24"/>
          <w:highlight w:val="none"/>
          <w14:textFill>
            <w14:solidFill>
              <w14:schemeClr w14:val="tx1"/>
            </w14:solidFill>
          </w14:textFill>
        </w:rPr>
        <w:t xml:space="preserve">附件2：</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工程建设项目廉政合同</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甲乙双方的责任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甲乙双方应共同遵守国家和江苏省、苏州市以及行业主管部门关于加强工程建设项目管理以及党风廉政建设的各项规定。</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甲乙双方应严格执行工程建设项目承发包合同文件，自觉按合同办事。</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 甲乙双方如发现对方在业务活动中有违规、违纪、违法的行为，应及时提醒对方，情节严重的，应向其上级主管部门或纪检监察部门举报。</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甲方的责任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甲方的领导和从事该工程建设项目的工作人员，在工程建设的事前、事中、事后应遵守以下规定：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不准向乙方和相关单位索要或接受回扣、礼金、有价证券、贵重物品和好处费等。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不准在乙方和相关单位报销任何应由甲方或个人支付的费用。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不准要求、暗示或接受乙方和相关单位为个人装修住房、婚丧嫁娶、配偶子女的工作安排以及出国(境)、旅游等提供方便。</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 不准参加有可能影响公正执行公务的乙方和相关单位的宴请、娱乐等活动。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乙方的责任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乙方应与甲方保持正常的业务交往，按照有关法律法规和程序开展业务工作，严格执行工程建设的有关方针、政策，并遵守以下规定：</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不准以任何理由向甲方及其工作人员索要、接受或赠送礼金、有价证券、贵重物品及回扣、好处费等。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不准以任何理由为甲方和相关单位报销应由对方或个人支付的费用。</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不准接受或暗示为甲方、相关单位或个人装修住房、婚丧嫁娶、配偶子女的工作安排以及出国(境)、旅游等提供方便。</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 不准以任何理由为甲方、相关单位或个人组织有可能影响公正执行公务的宴请、娱乐等活动。 </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违约责任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 甲方或甲方工作人员有违反本合同第一、二条规定的，按照管理权限，由纪检监察部门依据有关法律法规给予党纪、政纪处分；涉嫌犯罪的，移交司法机关追究刑事责任。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 乙方或乙方工作人员有违反本合同第一、三条规定的，按照管理权限，纪检监察部门将建议相关建设主管部门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给予</w:t>
      </w:r>
      <w:r>
        <w:rPr>
          <w:rFonts w:hint="eastAsia" w:ascii="宋体" w:hAnsi="宋体" w:eastAsia="宋体" w:cs="宋体"/>
          <w:color w:val="000000" w:themeColor="text1"/>
          <w:sz w:val="24"/>
          <w:szCs w:val="24"/>
          <w:highlight w:val="none"/>
          <w14:textFill>
            <w14:solidFill>
              <w14:schemeClr w14:val="tx1"/>
            </w14:solidFill>
          </w14:textFill>
        </w:rPr>
        <w:t xml:space="preserve">相应的行政处罚；涉嫌犯罪的，移交司法机关追究刑事责任。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本合同书作为工程建设项目施工合同的附件，与工程建设项目施工合同具有同等法律效力。经双方签署后立即生效。</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本合同书一式三份，由甲乙双方及纪检监察部门各执一份。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  (公章)                      承包人：  (公章)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法定代表人或其委托代理人：            法定代表人或其委托代理人：</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(签字或盖章)                          (签字或盖章)</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End w:id="89"/>
      <w:r/>
      <w:bookmarkEnd w:id="90"/>
      <w:r>
        <w:rPr>
          <w:rFonts w:hint="eastAsia" w:ascii="宋体" w:hAnsi="宋体" w:eastAsia="宋体" w:cs="宋体"/>
          <w:color w:val="000000" w:themeColor="text1"/>
          <w:sz w:val="24"/>
          <w:szCs w:val="24"/>
          <w:highlight w:val="none"/>
          <w14:textFill>
            <w14:solidFill>
              <w14:schemeClr w14:val="tx1"/>
            </w14:solidFill>
          </w14:textFill>
        </w:rPr>
        <w:t xml:space="preserve">附件3：</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签订工程质量保修书。</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一、工程质量保修范围和内容</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承包人在质量保修期内，按照有关法律规定和合同约定，承担工程质量保修责任。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二、质量保修期</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根据《建设工程质量管理条例》及有关规定，工程的质量保修期如下：</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1．地基基础工程和主体结构工程为设计文件规定的工程合理使用年限；</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2．屋面防水工程、有防水要求的卫生间、房间和外墙面的防渗为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3．装修工程为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4．电气管线、给排水管道、设备安装工程为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5．供热与供冷系统为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个采暖期、供冷期；</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6．住宅小区内的给排水设施、道路等配套工程为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7．其他项目保修期限约定如下：</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本项目整体质量保修期为2年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质量保修期自工程竣工验收合格之日起计算。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三、缺陷责任期</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缺陷责任期终止后，发包人应退还剩余的质量保证金。</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四、质量保修责任</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1．属于保修范围、内容的项目，承包人2小时内响应并到现场，在接到保修通知之日起7天内派人保修完成。承包人不在约定期限内派人保修的，发包人可以委托他人修理。</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2．发生紧急事故需抢修的，承包人在接到事故通知后，应当立即到达事故现场抢修。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4．质量保修完成后，由发包人组织验收。</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五、保修费用</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保修费用由造成质量缺陷的责任方承担。</w:t>
      </w:r>
      <w:r/>
    </w:p>
    <w:p>
      <w:pPr>
        <w:ind w:firstLine="480"/>
        <w:jc w:val="left"/>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六、双方约定的其他工程质量保修事项：</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80"/>
        <w:spacing w:line="4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工程保修期满后，如无未解决的缺陷和其他问题，则按合同约定无息归还工程质量保证金。</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w:t>
      </w:r>
      <w:bookmarkStart w:id="98" w:name="OLE_LINK54"/>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98"/>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承包人(公章)：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委托代理人(签字)：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  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bookmarkStart w:id="108" w:name="_GoBack"/>
      <w:r/>
      <w:bookmarkEnd w:id="108"/>
      <w:r/>
      <w:r/>
    </w:p>
    <w:p>
      <w:pPr>
        <w:ind w:firstLine="48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  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传  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开户银行：</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账  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643"/>
        <w:jc w:val="center"/>
        <w:spacing w:line="6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项目安全协议书附件：承包单位安全生产主体责任清单（通用）</w:t>
      </w:r>
      <w:r/>
    </w:p>
    <w:p>
      <w:pPr>
        <w:ind w:firstLine="560"/>
        <w:jc w:val="center"/>
        <w:spacing w:line="6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注：本主体责任清单项下的“生产”为广义，包括且不限于责任主体的各类生产、经营、建设、施工、作业等活动。</w:t>
      </w:r>
      <w:r/>
    </w:p>
    <w:tbl>
      <w:tblPr>
        <w:tblStyle w:val="929"/>
        <w:tblW w:w="863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1400"/>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严格落实第一责任人责任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承包单位法定代表人和实际控制人切实履行第一责任</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坚持依法生产经营、建设施工等活动</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加强安全管理机构和人员配备</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加大安全生产经费投入</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开展安全生产标准化建设</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2031"/>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严格落实全员岗位责任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建立健全全员安全生产责任制</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开展安全生产教育培训</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承包单位应严格按照</w:t>
            </w:r>
            <w:r>
              <w:rPr>
                <w:rFonts w:hint="eastAsia" w:ascii="宋体" w:hAnsi="宋体" w:eastAsia="宋体" w:cs="宋体"/>
                <w:color w:val="000000" w:themeColor="text1"/>
                <w:sz w:val="24"/>
                <w:szCs w:val="24"/>
                <w:highlight w:val="none"/>
                <w14:textFill>
                  <w14:solidFill>
                    <w14:schemeClr w14:val="tx1"/>
                  </w14:solidFill>
                </w14:textFill>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1743"/>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严格落实安全防控责任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加强安全风险辨识管控</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加强事故隐患排查治理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加强各类危险源、危化品使用安全管理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承包单位应对重大危险源、危化品使用进行登记和建档，采用先进技术手段对重大危险源实施</w:t>
            </w:r>
            <w:r>
              <w:rPr>
                <w:rFonts w:hint="eastAsia" w:ascii="宋体" w:hAnsi="宋体" w:eastAsia="宋体" w:cs="宋体"/>
                <w:color w:val="000000" w:themeColor="text1"/>
                <w:sz w:val="24"/>
                <w:szCs w:val="24"/>
                <w:highlight w:val="none"/>
                <w14:textFill>
                  <w14:solidFill>
                    <w14:schemeClr w14:val="tx1"/>
                  </w14:solidFill>
                </w14:textFill>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加强危险作业安全管理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W w:w="105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责任类别</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66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责任要点</w:t>
            </w:r>
            <w:r/>
          </w:p>
        </w:tc>
        <w:tc>
          <w:tcPr>
            <w:tcW w:w="523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责任内容</w:t>
            </w:r>
            <w:r/>
          </w:p>
        </w:tc>
      </w:tr>
      <w:tr>
        <w:trPr>
          <w:trHeight w:val="1167"/>
        </w:trPr>
        <w:tc>
          <w:tcPr>
            <w:tcW w:w="1056"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严格落实基础管理责任</w:t>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认真执行安全生产“三同时”制度</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加强从业人员安全防护管理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加强外包等业务安全管理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加强复工安全管理</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承包单位复工前，应严格按照国家及行业有关标准和规定，制定复工方案，组织对安全生产相关设备设施进行全面检查，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确保</w:t>
            </w:r>
            <w:r>
              <w:rPr>
                <w:rFonts w:hint="eastAsia" w:ascii="宋体" w:hAnsi="宋体" w:eastAsia="宋体" w:cs="宋体"/>
                <w:color w:val="000000" w:themeColor="text1"/>
                <w:sz w:val="24"/>
                <w:szCs w:val="24"/>
                <w:highlight w:val="none"/>
                <w14:textFill>
                  <w14:solidFill>
                    <w14:schemeClr w14:val="tx1"/>
                  </w14:solidFill>
                </w14:textFill>
              </w:rPr>
              <w:t xml:space="preserve">秩序巡视员全方可复工使用。</w:t>
            </w:r>
            <w:r/>
          </w:p>
        </w:tc>
      </w:tr>
      <w:tr>
        <w:trPr>
          <w:trHeight w:val="2031"/>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强化应急救援能力建设</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严格事故报告和应急处置</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强化举一反三整改落实</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W w:w="105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w:t>
            </w:r>
            <w:r/>
          </w:p>
        </w:tc>
        <w:tc>
          <w:tcPr>
            <w:tcW w:w="166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安全值班值守</w:t>
            </w:r>
            <w:r/>
          </w:p>
        </w:tc>
        <w:tc>
          <w:tcPr>
            <w:tcW w:w="523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承包单位应建立安全值班值守制度，确保项目安全值班值守。按甲方指令做好特殊时期（包括且不限于重大活动、特殊气象条件等）全天候安全相关值班值守。</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line="579" w:lineRule="auto"/>
        <w:widowControl w:val="off"/>
        <w:rPr>
          <w:rFonts w:hint="eastAsia" w:ascii="宋体" w:hAnsi="宋体" w:eastAsia="宋体" w:cs="宋体"/>
          <w:color w:val="000000" w:themeColor="text1"/>
          <w:sz w:val="52"/>
          <w:highlight w:val="none"/>
          <w14:textFill>
            <w14:solidFill>
              <w14:schemeClr w14:val="tx1"/>
            </w14:solidFill>
          </w14:textFill>
        </w:rPr>
        <w:outlineLvl w:val="9"/>
      </w:pPr>
      <w:r>
        <w:rPr>
          <w:rFonts w:hint="eastAsia" w:ascii="宋体" w:hAnsi="宋体" w:eastAsia="宋体" w:cs="宋体"/>
          <w:color w:val="000000" w:themeColor="text1"/>
          <w:sz w:val="52"/>
          <w:highlight w:val="none"/>
          <w14:textFill>
            <w14:solidFill>
              <w14:schemeClr w14:val="tx1"/>
            </w14:solidFill>
          </w14:textFill>
        </w:rPr>
      </w:r>
      <w:r/>
    </w:p>
    <w:p>
      <w:pPr>
        <w:pStyle w:val="948"/>
        <w:jc w:val="center"/>
        <w:keepLines/>
        <w:keepNext/>
        <w:pageBreakBefore w:val="0"/>
        <w:spacing w:before="0" w:after="0" w:line="360" w:lineRule="auto"/>
        <w:widowControl w:val="off"/>
        <w:rPr>
          <w:rFonts w:hint="eastAsia" w:ascii="宋体" w:hAnsi="宋体" w:eastAsia="宋体" w:cs="宋体"/>
          <w:color w:val="000000" w:themeColor="text1"/>
          <w:sz w:val="52"/>
          <w:highlight w:val="none"/>
          <w14:textFill>
            <w14:solidFill>
              <w14:schemeClr w14:val="tx1"/>
            </w14:solidFill>
          </w14:textFill>
        </w:rPr>
      </w:pPr>
      <w:r/>
      <w:bookmarkStart w:id="99" w:name="_Toc11838"/>
      <w:r/>
      <w:bookmarkStart w:id="100" w:name="_Toc2344"/>
      <w:r>
        <w:rPr>
          <w:rFonts w:hint="eastAsia" w:ascii="宋体" w:hAnsi="宋体" w:eastAsia="宋体" w:cs="宋体"/>
          <w:color w:val="000000" w:themeColor="text1"/>
          <w:sz w:val="52"/>
          <w:highlight w:val="none"/>
          <w14:textFill>
            <w14:solidFill>
              <w14:schemeClr w14:val="tx1"/>
            </w14:solidFill>
          </w14:textFill>
        </w:rPr>
        <w:t xml:space="preserve">第六章 评审办法</w:t>
      </w:r>
      <w:bookmarkEnd w:id="99"/>
      <w:r/>
      <w:bookmarkEnd w:id="100"/>
      <w:r/>
      <w:r/>
    </w:p>
    <w:p>
      <w:pPr>
        <w:jc w:val="left"/>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47"/>
        <w:ind w:firstLine="482"/>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14:textFill>
            <w14:solidFill>
              <w14:schemeClr w14:val="tx1"/>
            </w14:solidFill>
          </w14:textFill>
        </w:rPr>
        <w:t xml:space="preserve">一、评审方法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1、评价和比较采用综合评分法，即指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满足采购文件全部实质性要求，且按照评审因素的量化指标评审得分最高的供应商为排名第一的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的评审方法。</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2、根据财政部《关于推动解决政府采购异常低价问题的通知》（财库〔2026〕2号）规定，实施政府采购异常低价审查：</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（2）异常低价投标(响应)审查启动后，</w:t>
      </w:r>
      <w:r>
        <w:rPr>
          <w:rFonts w:hint="eastAsia" w:ascii="宋体" w:hAnsi="宋体" w:eastAsia="宋体" w:cs="宋体"/>
          <w:color w:val="000000" w:themeColor="text1"/>
          <w:sz w:val="24"/>
          <w:szCs w:val="24"/>
          <w:highlight w:val="none"/>
          <w14:textFill>
            <w14:solidFill>
              <w14:schemeClr w14:val="tx1"/>
            </w14:solidFill>
          </w14:textFill>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30"/>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其中，属于第</w:t>
      </w:r>
      <w:r>
        <w:rPr>
          <w:rFonts w:hint="eastAsia" w:ascii="宋体" w:hAnsi="宋体" w:eastAsia="宋体" w:cs="宋体"/>
          <w:color w:val="000000" w:themeColor="text1"/>
          <w:szCs w:val="24"/>
          <w:highlight w:val="none"/>
          <w14:textFill>
            <w14:solidFill>
              <w14:schemeClr w14:val="tx1"/>
            </w14:solidFill>
          </w14:textFill>
        </w:rPr>
        <w:t xml:space="preserve">③</w:t>
      </w:r>
      <w:r>
        <w:rPr>
          <w:rFonts w:hint="eastAsia" w:ascii="宋体" w:hAnsi="宋体" w:eastAsia="宋体" w:cs="宋体"/>
          <w:color w:val="000000" w:themeColor="text1"/>
          <w:szCs w:val="24"/>
          <w:highlight w:val="none"/>
          <w14:textFill>
            <w14:solidFill>
              <w14:schemeClr w14:val="tx1"/>
            </w14:solidFill>
          </w14:textFill>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、评审小组各成员独立对每个进入打分程序的有效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技术和资质部分以打分的形式进行评审和评价。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、对评委的评分（除价格分外）进行统计汇总，直接算术平均，计算出每个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的得分，加上价格得分即为每个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的综合得分。评审结果按评审后得分由高到低顺序排列，得分相同的，按磋商报价由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低到高</w:t>
      </w:r>
      <w:r>
        <w:rPr>
          <w:rFonts w:hint="eastAsia" w:ascii="宋体" w:hAnsi="宋体" w:eastAsia="宋体" w:cs="宋体"/>
          <w:color w:val="000000" w:themeColor="text1"/>
          <w:sz w:val="24"/>
          <w:szCs w:val="24"/>
          <w:highlight w:val="none"/>
          <w14:textFill>
            <w14:solidFill>
              <w14:schemeClr w14:val="tx1"/>
            </w14:solidFill>
          </w14:textFill>
        </w:rPr>
        <w:t xml:space="preserve">顺序排列。得分且磋商报价相同的并列。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满足采购文件全部实质性要求，且按照前述综合评审得分由高到低的排序选择前三名供应商作为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。如选取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时出现评审得分相同，且磋商报价也相同的并列情况的，则由</w:t>
      </w:r>
      <w:bookmarkStart w:id="101" w:name="_Hlk193379630"/>
      <w:r>
        <w:rPr>
          <w:rFonts w:hint="eastAsia" w:ascii="宋体" w:hAnsi="宋体" w:eastAsia="宋体" w:cs="宋体"/>
          <w:color w:val="000000" w:themeColor="text1"/>
          <w:sz w:val="24"/>
          <w:szCs w:val="24"/>
          <w:highlight w:val="none"/>
          <w14:textFill>
            <w14:solidFill>
              <w14:schemeClr w14:val="tx1"/>
            </w14:solidFill>
          </w14:textFill>
        </w:rPr>
        <w:t xml:space="preserve">采购人</w:t>
      </w:r>
      <w:bookmarkEnd w:id="101"/>
      <w:r>
        <w:rPr>
          <w:rFonts w:hint="eastAsia" w:ascii="宋体" w:hAnsi="宋体" w:eastAsia="宋体" w:cs="宋体"/>
          <w:color w:val="000000" w:themeColor="text1"/>
          <w:sz w:val="24"/>
          <w:szCs w:val="24"/>
          <w:highlight w:val="none"/>
          <w14:textFill>
            <w14:solidFill>
              <w14:schemeClr w14:val="tx1"/>
            </w14:solidFill>
          </w14:textFill>
        </w:rPr>
        <w:t xml:space="preserve">组织以抽签方式确定优先选取顺序。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、评审小组根据采购人的授权，按照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的顺序在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中标（成交）候选人</w:t>
      </w:r>
      <w:r>
        <w:rPr>
          <w:rFonts w:hint="eastAsia" w:ascii="宋体" w:hAnsi="宋体" w:eastAsia="宋体" w:cs="宋体"/>
          <w:color w:val="000000" w:themeColor="text1"/>
          <w:sz w:val="24"/>
          <w:szCs w:val="24"/>
          <w:highlight w:val="none"/>
          <w14:textFill>
            <w14:solidFill>
              <w14:schemeClr w14:val="tx1"/>
            </w14:solidFill>
          </w14:textFill>
        </w:rPr>
        <w:t xml:space="preserve">中直接确定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firstLine="482"/>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二、评分标准</w:t>
      </w:r>
      <w:r/>
    </w:p>
    <w:p>
      <w:pPr>
        <w:ind w:firstLine="482"/>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第二步：满足采购文件要求，且磋商价格最低的磋商报价为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基准价，其价格分为满分，即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基准价/有效磋商报价）×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%×100。</w:t>
      </w:r>
      <w:r/>
    </w:p>
    <w:p>
      <w:pPr>
        <w:numPr>
          <w:ilvl w:val="0"/>
          <w:numId w:val="2"/>
        </w:num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技术部分：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68</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1014"/>
        <w:gridCol w:w="6547"/>
        <w:gridCol w:w="481"/>
      </w:tblGrid>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序号</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评分项名称</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评分标准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分值</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总体概述</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工程概述、总体安排</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施工部署、项目组织管理机构等健全、合理、规范、高效，操作性强，内容描述详细的得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主要施工方案及技术措施</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分部、分项施工方案包含本项目图纸、工程量清单内所有内容、关键施工技术、工艺及工程项目实施的重点、难点和解决方案齐全、科学合理、操作性强、规范、高效，内容描述详细的得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施工进度计划及进度保证措施</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关于本工程施工进度计划的描述，以及为完成该计划所定措施科学、合理、规范、高效，</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施工准备与资源配置计划</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用于该工程的技术、资源，劳动力、主要材料、机械及各种设备的使用管理等内容比较，</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工程安全文明施工及环境保护措施</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安全文明施工，施工现场扬尘、噪声污染防治措施及其他环境保护方面的措施科学、合理、规范，</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6</w:t>
            </w:r>
            <w:r/>
          </w:p>
        </w:tc>
        <w:tc>
          <w:tcPr>
            <w:tcW w:w="0" w:type="auto"/>
            <w:vAlign w:val="center"/>
            <w:textDirection w:val="lrTb"/>
            <w:noWrap w:val="false"/>
          </w:tcPr>
          <w:p>
            <w:pPr>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季节性施工方案</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异常天气</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异常气温下</w:t>
            </w:r>
            <w:r>
              <w:rPr>
                <w:rFonts w:hint="eastAsia" w:ascii="宋体" w:hAnsi="宋体" w:eastAsia="宋体" w:cs="宋体"/>
                <w:bCs/>
                <w:color w:val="000000" w:themeColor="text1"/>
                <w:sz w:val="21"/>
                <w:szCs w:val="21"/>
                <w:highlight w:val="none"/>
                <w14:textFill>
                  <w14:solidFill>
                    <w14:schemeClr w14:val="tx1"/>
                  </w14:solidFill>
                </w14:textFill>
              </w:rPr>
              <w:t xml:space="preserve">施工措施科学合理、规范、高效，</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p>
        </w:tc>
        <w:tc>
          <w:tcPr>
            <w:tcW w:w="0" w:type="auto"/>
            <w:vAlign w:val="center"/>
            <w:textDirection w:val="lrTb"/>
            <w:noWrap w:val="false"/>
          </w:tcPr>
          <w:p>
            <w:pPr>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应急救援预案</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施工区域内可能存在的危险应急响应预案科学合理、规范、高效，</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强，内容描述详细的得7分；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尚可，内容描述较详细的得5分；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一般，内容描述一般的得3分；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c>
          <w:tcPr>
            <w:tcW w:w="0" w:type="auto"/>
            <w:vAlign w:val="center"/>
            <w:textDirection w:val="lrTb"/>
            <w:noWrap w:val="false"/>
          </w:tcPr>
          <w:p>
            <w:pPr>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后期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维</w:t>
            </w:r>
            <w:r>
              <w:rPr>
                <w:rFonts w:hint="eastAsia" w:ascii="宋体" w:hAnsi="宋体" w:eastAsia="宋体" w:cs="宋体"/>
                <w:bCs/>
                <w:color w:val="000000" w:themeColor="text1"/>
                <w:sz w:val="21"/>
                <w:szCs w:val="21"/>
                <w:highlight w:val="none"/>
                <w14:textFill>
                  <w14:solidFill>
                    <w14:schemeClr w14:val="tx1"/>
                  </w14:solidFill>
                </w14:textFill>
              </w:rPr>
              <w:t xml:space="preserve">护方案</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方案合理、高效，</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9</w:t>
            </w:r>
            <w:r/>
          </w:p>
        </w:tc>
        <w:tc>
          <w:tcPr>
            <w:tcW w:w="0" w:type="auto"/>
            <w:vAlign w:val="center"/>
            <w:textDirection w:val="lrTb"/>
            <w:noWrap w:val="false"/>
          </w:tcPr>
          <w:p>
            <w:pPr>
              <w:jc w:val="center"/>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竣工验收资料归档</w:t>
            </w:r>
            <w:r/>
          </w:p>
        </w:tc>
        <w:tc>
          <w:tcPr>
            <w:tcW w:w="0" w:type="auto"/>
            <w:vAlign w:val="center"/>
            <w:textDirection w:val="lrTb"/>
            <w:noWrap w:val="false"/>
          </w:tcPr>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资料管理方案、竣工验收程序规范、高效，</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强，内容描述详细的得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尚可，内容描述较详细的得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一般，内容描述一般的得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操作性</w:t>
            </w:r>
            <w:r>
              <w:rPr>
                <w:rFonts w:hint="eastAsia" w:ascii="宋体" w:hAnsi="宋体" w:eastAsia="宋体" w:cs="宋体"/>
                <w:bCs/>
                <w:color w:val="000000" w:themeColor="text1"/>
                <w:sz w:val="21"/>
                <w:szCs w:val="21"/>
                <w:highlight w:val="none"/>
                <w14:textFill>
                  <w14:solidFill>
                    <w14:schemeClr w14:val="tx1"/>
                  </w14:solidFill>
                </w14:textFill>
              </w:rPr>
              <w:t xml:space="preserve">差，内容描述特少的得1分；没有描述的不得分。</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p>
        </w:tc>
      </w:tr>
    </w:tbl>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（三）商务部分：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360"/>
        <w:gridCol w:w="5679"/>
        <w:gridCol w:w="526"/>
      </w:tblGrid>
      <w:tr>
        <w:trPr>
          <w:jc w:val="center"/>
        </w:trPr>
        <w:tc>
          <w:tcPr>
            <w:tcW w:w="0" w:type="auto"/>
            <w:vAlign w:val="center"/>
            <w:textDirection w:val="lrTb"/>
            <w:noWrap w:val="false"/>
          </w:tcPr>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评分项名称</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c>
          <w:tcPr>
            <w:tcW w:w="0" w:type="auto"/>
            <w:textDirection w:val="lrTb"/>
            <w:noWrap w:val="false"/>
          </w:tcPr>
          <w:p>
            <w:pPr>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技术负责人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职称</w:t>
            </w:r>
            <w:r/>
          </w:p>
        </w:tc>
        <w:tc>
          <w:tcPr>
            <w:tcW w:w="0" w:type="auto"/>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拟投入本项目的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技术负责人具有</w:t>
            </w:r>
            <w:r>
              <w:rPr>
                <w:rFonts w:hint="eastAsia" w:ascii="宋体" w:hAnsi="宋体" w:eastAsia="宋体" w:cs="宋体"/>
                <w:color w:val="000000" w:themeColor="text1"/>
                <w:sz w:val="21"/>
                <w:szCs w:val="21"/>
                <w:highlight w:val="none"/>
                <w14:textFill>
                  <w14:solidFill>
                    <w14:schemeClr w14:val="tx1"/>
                  </w14:solidFill>
                </w14:textFill>
              </w:rPr>
              <w:t xml:space="preserve">工程类或建设工程类相关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高级</w:t>
            </w:r>
            <w:r>
              <w:rPr>
                <w:rFonts w:hint="eastAsia" w:ascii="宋体" w:hAnsi="宋体" w:eastAsia="宋体" w:cs="宋体"/>
                <w:color w:val="000000" w:themeColor="text1"/>
                <w:sz w:val="21"/>
                <w:szCs w:val="21"/>
                <w:highlight w:val="none"/>
                <w14:textFill>
                  <w14:solidFill>
                    <w14:schemeClr w14:val="tx1"/>
                  </w14:solidFill>
                </w14:textFill>
              </w:rPr>
              <w:t xml:space="preserve">工程师及以上职称的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2分；中级工程师职称的得1分；其他不得分。</w:t>
            </w:r>
            <w:r/>
          </w:p>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响应文件中需提供职称证书及响应单位为其缴纳的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近期</w:t>
            </w:r>
            <w:r>
              <w:rPr>
                <w:rFonts w:hint="eastAsia" w:ascii="宋体" w:hAnsi="宋体" w:eastAsia="宋体" w:cs="宋体"/>
                <w:color w:val="000000" w:themeColor="text1"/>
                <w:sz w:val="21"/>
                <w:szCs w:val="21"/>
                <w:highlight w:val="none"/>
                <w14:textFill>
                  <w14:solidFill>
                    <w14:schemeClr w14:val="tx1"/>
                  </w14:solidFill>
                </w14:textFill>
              </w:rPr>
              <w:t xml:space="preserve">社保证明扫描件，否则该项不得分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项目组成员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不含技术负责人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0" w:type="auto"/>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拟投入本项目的项目组成员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不含技术负责人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）具有工程类或建设工程类相关中级及以上职称的，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每提供1人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，最高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响应文件中需提供职称证书及响应单位为其缴纳的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近期</w:t>
            </w:r>
            <w:r>
              <w:rPr>
                <w:rFonts w:hint="eastAsia" w:ascii="宋体" w:hAnsi="宋体" w:eastAsia="宋体" w:cs="宋体"/>
                <w:color w:val="000000" w:themeColor="text1"/>
                <w:sz w:val="21"/>
                <w:szCs w:val="21"/>
                <w:highlight w:val="none"/>
                <w14:textFill>
                  <w14:solidFill>
                    <w14:schemeClr w14:val="tx1"/>
                  </w14:solidFill>
                </w14:textFill>
              </w:rPr>
              <w:t xml:space="preserve">社保证明扫描件，否则该项不得分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体系认证</w:t>
            </w:r>
            <w:r/>
          </w:p>
        </w:tc>
        <w:tc>
          <w:tcPr>
            <w:tcW w:w="0" w:type="auto"/>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响应单位具有有效期内质量管理体系认证、环境管理体系认证、职业健康安全管理体系认证证书，每提供一份得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需</w:t>
            </w:r>
            <w:r>
              <w:rPr>
                <w:rFonts w:hint="eastAsia" w:ascii="宋体" w:hAnsi="宋体" w:eastAsia="宋体" w:cs="宋体"/>
                <w:color w:val="000000" w:themeColor="text1"/>
                <w:sz w:val="21"/>
                <w:szCs w:val="21"/>
                <w:highlight w:val="none"/>
                <w14:textFill>
                  <w14:solidFill>
                    <w14:schemeClr w14:val="tx1"/>
                  </w14:solidFill>
                </w14:textFill>
              </w:rPr>
              <w:t xml:space="preserve">提供上述认证证书扫描件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中国国家认证认可监督管理委员会网站http</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//www.cnca.gov.cn/上查询的页面截图，未提供或提供不全不得分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6</w:t>
            </w:r>
            <w:r/>
          </w:p>
        </w:tc>
      </w:tr>
      <w:tr>
        <w:trPr>
          <w:jc w:val="center"/>
        </w:trPr>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类似项目业绩</w:t>
            </w:r>
            <w:r/>
          </w:p>
        </w:tc>
        <w:tc>
          <w:tcPr>
            <w:tcW w:w="0" w:type="auto"/>
            <w:vAlign w:val="center"/>
            <w:textDirection w:val="lrTb"/>
            <w:noWrap w:val="false"/>
          </w:tcPr>
          <w:p>
            <w:pPr>
              <w:jc w:val="left"/>
              <w:spacing w:line="24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响应单位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2023</w:t>
            </w:r>
            <w:r>
              <w:rPr>
                <w:rFonts w:hint="eastAsia" w:ascii="宋体" w:hAnsi="宋体" w:eastAsia="宋体" w:cs="宋体"/>
                <w:bCs/>
                <w:color w:val="000000" w:themeColor="text1"/>
                <w:sz w:val="21"/>
                <w:szCs w:val="21"/>
                <w:highlight w:val="none"/>
                <w14:textFill>
                  <w14:solidFill>
                    <w14:schemeClr w14:val="tx1"/>
                  </w14:solidFill>
                </w14:textFill>
              </w:rPr>
              <w:t xml:space="preserve">年</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1月1日</w:t>
            </w:r>
            <w:r>
              <w:rPr>
                <w:rFonts w:hint="eastAsia" w:ascii="宋体" w:hAnsi="宋体" w:eastAsia="宋体" w:cs="宋体"/>
                <w:bCs/>
                <w:color w:val="000000" w:themeColor="text1"/>
                <w:sz w:val="21"/>
                <w:szCs w:val="21"/>
                <w:highlight w:val="none"/>
                <w14:textFill>
                  <w14:solidFill>
                    <w14:schemeClr w14:val="tx1"/>
                  </w14:solidFill>
                </w14:textFill>
              </w:rPr>
              <w:t xml:space="preserve">至今（</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时间</w:t>
            </w:r>
            <w:r>
              <w:rPr>
                <w:rFonts w:hint="eastAsia" w:ascii="宋体" w:hAnsi="宋体" w:eastAsia="宋体" w:cs="宋体"/>
                <w:bCs/>
                <w:color w:val="000000" w:themeColor="text1"/>
                <w:sz w:val="21"/>
                <w:szCs w:val="21"/>
                <w:highlight w:val="none"/>
                <w14:textFill>
                  <w14:solidFill>
                    <w14:schemeClr w14:val="tx1"/>
                  </w14:solidFill>
                </w14:textFill>
              </w:rPr>
              <w:t xml:space="preserve">以合同签订</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日期</w:t>
            </w:r>
            <w:r>
              <w:rPr>
                <w:rFonts w:hint="eastAsia" w:ascii="宋体" w:hAnsi="宋体" w:eastAsia="宋体" w:cs="宋体"/>
                <w:bCs/>
                <w:color w:val="000000" w:themeColor="text1"/>
                <w:sz w:val="21"/>
                <w:szCs w:val="21"/>
                <w:highlight w:val="none"/>
                <w14:textFill>
                  <w14:solidFill>
                    <w14:schemeClr w14:val="tx1"/>
                  </w14:solidFill>
                </w14:textFill>
              </w:rPr>
              <w:t xml:space="preserve">为准）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已完成类似项目业绩：</w:t>
            </w:r>
            <w:r>
              <w:rPr>
                <w:rFonts w:hint="eastAsia" w:ascii="宋体" w:hAnsi="宋体" w:eastAsia="宋体" w:cs="宋体"/>
                <w:bCs/>
                <w:color w:val="000000" w:themeColor="text1"/>
                <w:sz w:val="21"/>
                <w:szCs w:val="21"/>
                <w:highlight w:val="none"/>
                <w14:textFill>
                  <w14:solidFill>
                    <w14:schemeClr w14:val="tx1"/>
                  </w14:solidFill>
                </w14:textFill>
              </w:rPr>
              <w:t xml:space="preserve">每</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bCs/>
                <w:color w:val="000000" w:themeColor="text1"/>
                <w:sz w:val="21"/>
                <w:szCs w:val="21"/>
                <w:highlight w:val="none"/>
                <w14:textFill>
                  <w14:solidFill>
                    <w14:schemeClr w14:val="tx1"/>
                  </w14:solidFill>
                </w14:textFill>
              </w:rPr>
              <w:t xml:space="preserve">一个得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分，最高得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响应文件中需</w:t>
            </w:r>
            <w:r>
              <w:rPr>
                <w:rFonts w:hint="eastAsia" w:ascii="宋体" w:hAnsi="宋体" w:eastAsia="宋体" w:cs="宋体"/>
                <w:bCs/>
                <w:color w:val="000000" w:themeColor="text1"/>
                <w:sz w:val="21"/>
                <w:szCs w:val="21"/>
                <w:highlight w:val="none"/>
                <w14:textFill>
                  <w14:solidFill>
                    <w14:schemeClr w14:val="tx1"/>
                  </w14:solidFill>
                </w14:textFill>
              </w:rPr>
              <w:t xml:space="preserve">提供施工合同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及</w:t>
            </w:r>
            <w:r>
              <w:rPr>
                <w:rFonts w:hint="eastAsia" w:ascii="宋体" w:hAnsi="宋体" w:eastAsia="宋体" w:cs="宋体"/>
                <w:bCs/>
                <w:color w:val="000000" w:themeColor="text1"/>
                <w:sz w:val="21"/>
                <w:szCs w:val="21"/>
                <w:highlight w:val="none"/>
                <w14:textFill>
                  <w14:solidFill>
                    <w14:schemeClr w14:val="tx1"/>
                  </w14:solidFill>
                </w14:textFill>
              </w:rPr>
              <w:t xml:space="preserve">竣工验收证明</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原件</w:t>
            </w:r>
            <w:r>
              <w:rPr>
                <w:rFonts w:hint="eastAsia" w:ascii="宋体" w:hAnsi="宋体" w:eastAsia="宋体" w:cs="宋体"/>
                <w:bCs/>
                <w:color w:val="000000" w:themeColor="text1"/>
                <w:sz w:val="21"/>
                <w:szCs w:val="21"/>
                <w:highlight w:val="none"/>
                <w14:textFill>
                  <w14:solidFill>
                    <w14:schemeClr w14:val="tx1"/>
                  </w14:solidFill>
                </w14:textFill>
              </w:rPr>
              <w:t xml:space="preserve">扫描件，</w:t>
            </w:r>
            <w:r>
              <w:rPr>
                <w:rFonts w:hint="eastAsia" w:ascii="宋体" w:hAnsi="宋体" w:eastAsia="宋体" w:cs="宋体"/>
                <w:color w:val="000000" w:themeColor="text1"/>
                <w:sz w:val="21"/>
                <w:szCs w:val="21"/>
                <w:highlight w:val="none"/>
                <w14:textFill>
                  <w14:solidFill>
                    <w14:schemeClr w14:val="tx1"/>
                  </w14:solidFill>
                </w14:textFill>
              </w:rPr>
              <w:t xml:space="preserve">否则不得分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0" w:type="auto"/>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6</w:t>
            </w:r>
            <w:r/>
          </w:p>
        </w:tc>
      </w:tr>
    </w:tbl>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针对评分标准中评分的每一条，供应商在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b/>
          <w:bCs/>
          <w:color w:val="000000" w:themeColor="text1"/>
          <w:sz w:val="24"/>
          <w:szCs w:val="24"/>
          <w:highlight w:val="none"/>
          <w14:textFill>
            <w14:solidFill>
              <w14:schemeClr w14:val="tx1"/>
            </w14:solidFill>
          </w14:textFill>
        </w:rPr>
        <w:t xml:space="preserve">中均应提供相关资料的清晰扫描件并作出相应说明供评委评判，未提供或提供不完整的视为不具备该项得分的条件。</w:t>
      </w:r>
      <w:r/>
    </w:p>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（一）支持本国产品政策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本项目不适用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1、根据</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《国务院办公厅关于在政府采购中实施本国产品标准及相关政策的通知》</w:t>
      </w:r>
      <w:bookmarkStart w:id="102" w:name="OLE_LINK13"/>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（国办发［2025］34号）</w:t>
      </w:r>
      <w:bookmarkEnd w:id="102"/>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（以下简称“本国产品扶持政策”）的规定，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关于本国产品成本占比的声明函》，</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4、供应商应当提供符合</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本国产品扶持政策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附件规定的《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符合本国产品标准的声明函》，或财政部会同有关部门规定的有关证明文件。供应商需在《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多种产品采购时，还应提供《</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关于本国产品成本占比的声明函》</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5、评标过程中，如发现供应商在《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、若供应商提供虚假《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符合本国产品标准的声明函》、《</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关于本国产品成本占比的声明函》、</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、供应商提供的《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3" w:name="_Hlk111647296"/>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bookmarkEnd w:id="103"/>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2、本项目如属于</w:t>
      </w:r>
      <w:r>
        <w:rPr>
          <w:rFonts w:hint="eastAsia" w:ascii="宋体" w:hAnsi="宋体" w:eastAsia="宋体" w:cs="宋体"/>
          <w:b/>
          <w:color w:val="000000" w:themeColor="text1"/>
          <w:sz w:val="24"/>
          <w:szCs w:val="24"/>
          <w:highlight w:val="none"/>
          <w14:textFill>
            <w14:solidFill>
              <w14:schemeClr w14:val="tx1"/>
            </w14:solidFill>
          </w14:textFill>
        </w:rPr>
        <w:t xml:space="preserve">非专门面向中小企业采购</w:t>
      </w:r>
      <w:r>
        <w:rPr>
          <w:rFonts w:hint="eastAsia" w:ascii="宋体" w:hAnsi="宋体" w:eastAsia="宋体" w:cs="宋体"/>
          <w:color w:val="000000" w:themeColor="text1"/>
          <w:sz w:val="24"/>
          <w:szCs w:val="24"/>
          <w:highlight w:val="none"/>
          <w14:textFill>
            <w14:solidFill>
              <w14:schemeClr w14:val="tx1"/>
            </w14:solidFill>
          </w14:textFill>
        </w:rPr>
        <w:t xml:space="preserve">，对小微企业报价给予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的扣除，用扣除后的价格参与评审。如扣除后的价格为最低价的，则作为评标基准价，中标（成交）金额则以实际投标（响应）报价为准。</w:t>
      </w:r>
      <w:r/>
    </w:p>
    <w:p>
      <w:pPr>
        <w:pStyle w:val="930"/>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w:t>
      </w:r>
      <w:bookmarkStart w:id="104" w:name="OLE_LINK9"/>
      <w:r/>
      <w:bookmarkStart w:id="105" w:name="OLE_LINK8"/>
      <w:r>
        <w:rPr>
          <w:rFonts w:hint="eastAsia" w:ascii="宋体" w:hAnsi="宋体" w:eastAsia="宋体" w:cs="宋体"/>
          <w:color w:val="000000" w:themeColor="text1"/>
          <w:sz w:val="24"/>
          <w:szCs w:val="24"/>
          <w:highlight w:val="none"/>
          <w14:textFill>
            <w14:solidFill>
              <w14:schemeClr w14:val="tx1"/>
            </w14:solidFill>
          </w14:textFill>
        </w:rPr>
        <w:t xml:space="preserve">接受供应商为联合体投标（响应）</w:t>
      </w:r>
      <w:bookmarkEnd w:id="104"/>
      <w:r/>
      <w:bookmarkEnd w:id="105"/>
      <w:r>
        <w:rPr>
          <w:rFonts w:hint="eastAsia" w:ascii="宋体" w:hAnsi="宋体" w:eastAsia="宋体" w:cs="宋体"/>
          <w:color w:val="000000" w:themeColor="text1"/>
          <w:sz w:val="24"/>
          <w:szCs w:val="24"/>
          <w:highlight w:val="none"/>
          <w14:textFill>
            <w14:solidFill>
              <w14:schemeClr w14:val="tx1"/>
            </w14:solidFill>
          </w14:textFill>
        </w:rPr>
        <w:t xml:space="preserve">，联合体各方均为小微企业的，对联合体报价在评审时给予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中小微企业划型标准根据《中小企业划型标准规定》（工信部联企业【2011】300号）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6、若供应商提供的《中小企业声明函》内容不实的，属于提供虚假材料谋取中标、成交，按政府采购相关规定处理并报请政府监管部门给予行政处罚。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）残疾人福利性单位</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）监狱企业</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）绿色采购</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1、根据苏财购【2019】10号文：</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（1）本次采购产品中的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031003003001洗脸盆中的水龙头、031003003002洗脸盆中的水龙头、031003003003洗脸盆中的水龙头、031003007001小便器、031003007002小便器、031003007003小便器、031003006001大便器、031003006002大便器、031003006004大便器、031003004001洗涤盆中的水龙头、031003003004洗脸盆中的水龙头、031003003005洗脸盆中的水龙头、031003014006给、排水附件</w:t>
      </w:r>
      <w:r>
        <w:rPr>
          <w:rFonts w:hint="eastAsia" w:ascii="宋体" w:hAnsi="宋体" w:eastAsia="宋体" w:cs="宋体"/>
          <w:color w:val="000000" w:themeColor="text1"/>
          <w:sz w:val="24"/>
          <w:szCs w:val="24"/>
          <w:highlight w:val="none"/>
          <w14:textFill>
            <w14:solidFill>
              <w14:schemeClr w14:val="tx1"/>
            </w14:solidFill>
          </w14:textFill>
        </w:rPr>
        <w:t xml:space="preserve">属于《节能产品政府采购品目清单》范围内的强制采购产品，投标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中须提供认证机构出具的、处于有效期之内的节能产品认证证书，未提供或提供不全的将视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投标（响应）文件</w:t>
      </w:r>
      <w:r>
        <w:rPr>
          <w:rFonts w:hint="eastAsia" w:ascii="宋体" w:hAnsi="宋体" w:eastAsia="宋体" w:cs="宋体"/>
          <w:color w:val="000000" w:themeColor="text1"/>
          <w:sz w:val="24"/>
          <w:szCs w:val="24"/>
          <w:highlight w:val="none"/>
          <w14:textFill>
            <w14:solidFill>
              <w14:schemeClr w14:val="tx1"/>
            </w14:solidFill>
          </w14:textFill>
        </w:rPr>
        <w:t xml:space="preserve">为未实质性响应采购要求。</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（2）本次采购产品中的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属于《节能产品政府采购品目清单》范围内优先采购的产品，本次采购产品中的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（体现优先采购的措施）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2、绿色采购</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948"/>
        <w:jc w:val="center"/>
        <w:rPr>
          <w:rFonts w:hint="eastAsia" w:ascii="宋体" w:hAnsi="宋体" w:eastAsia="宋体" w:cs="宋体"/>
          <w:color w:val="000000" w:themeColor="text1"/>
          <w:sz w:val="52"/>
          <w:highlight w:val="none"/>
          <w14:textFill>
            <w14:solidFill>
              <w14:schemeClr w14:val="tx1"/>
            </w14:solidFill>
          </w14:textFill>
        </w:rPr>
      </w:pPr>
      <w:r/>
      <w:bookmarkStart w:id="106" w:name="_Toc22377"/>
      <w:r/>
      <w:bookmarkStart w:id="107" w:name="_Toc31477"/>
      <w:r>
        <w:rPr>
          <w:rFonts w:hint="eastAsia" w:ascii="宋体" w:hAnsi="宋体" w:eastAsia="宋体" w:cs="宋体"/>
          <w:color w:val="000000" w:themeColor="text1"/>
          <w:sz w:val="52"/>
          <w:highlight w:val="none"/>
          <w14:textFill>
            <w14:solidFill>
              <w14:schemeClr w14:val="tx1"/>
            </w14:solidFill>
          </w14:textFill>
        </w:rPr>
        <w:t xml:space="preserve">第七章 附件</w:t>
      </w:r>
      <w:bookmarkEnd w:id="106"/>
      <w:r/>
      <w:bookmarkEnd w:id="107"/>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附件1：政府采购合同信用融资政策告知函</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
          <w14:textFill>
            <w14:solidFill>
              <w14:schemeClr w14:val="tx1"/>
            </w14:solidFill>
          </w14:textFill>
        </w:rPr>
        <w:t xml:space="preserve">附件2：中小企业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附件3：中小企业划型标准规定</w:t>
      </w:r>
      <w:r>
        <w:rPr>
          <w:rFonts w:hint="eastAsia" w:ascii="宋体" w:hAnsi="宋体" w:eastAsia="宋体" w:cs="宋体"/>
          <w:b/>
          <w:color w:val="000000" w:themeColor="text1"/>
          <w:sz w:val="24"/>
          <w:szCs w:val="24"/>
          <w:highlight w:val="none"/>
          <w14:textFill>
            <w14:solidFill>
              <w14:schemeClr w14:val="tx1"/>
            </w14:solidFill>
          </w14:textFill>
        </w:rPr>
        <w:t xml:space="preserve">（工信部联企业〔2011〕300号）</w:t>
      </w:r>
      <w:r/>
    </w:p>
    <w:p>
      <w:pPr>
        <w:pStyle w:val="955"/>
        <w:ind w:firstLine="0"/>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附件1：</w:t>
      </w:r>
      <w:r/>
    </w:p>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8"/>
          <w:szCs w:val="24"/>
          <w:highlight w:val="none"/>
          <w14:textFill>
            <w14:solidFill>
              <w14:schemeClr w14:val="tx1"/>
            </w14:solidFill>
          </w14:textFill>
        </w:rPr>
        <w:t xml:space="preserve">政府采购合同信用融资政策告知函</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各政府采购供应商：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欢迎贵公司参加苏州市政府采购活动！</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955"/>
        <w:ind w:firstLine="0"/>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附件2：</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
          <w14:textFill>
            <w14:solidFill>
              <w14:schemeClr w14:val="tx1"/>
            </w14:solidFill>
          </w14:textFill>
        </w:rPr>
        <w:t xml:space="preserve">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工程类</w:t>
      </w:r>
      <w:r>
        <w:rPr>
          <w:rFonts w:hint="eastAsia" w:ascii="宋体" w:hAnsi="宋体" w:eastAsia="宋体" w:cs="宋体"/>
          <w:b/>
          <w:color w:val="000000" w:themeColor="text1"/>
          <w:sz w:val="24"/>
          <w:szCs w:val="24"/>
          <w:highlight w:val="none"/>
          <w14:textFill>
            <w14:solidFill>
              <w14:schemeClr w14:val="tx1"/>
            </w14:solidFill>
          </w14:textFill>
        </w:rPr>
        <w:t xml:space="preserve">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000000" w:themeColor="text1"/>
          <w:sz w:val="24"/>
          <w:szCs w:val="24"/>
          <w:highlight w:val="none"/>
          <w14:textFill>
            <w14:solidFill>
              <w14:schemeClr w14:val="tx1"/>
            </w14:solidFill>
          </w14:textFill>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如未在</w:t>
      </w: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《中小企业声明函》中填写注明具体企业类型</w:t>
      </w:r>
      <w:r>
        <w:rPr>
          <w:rFonts w:hint="eastAsia" w:ascii="宋体" w:hAnsi="宋体" w:eastAsia="宋体" w:cs="宋体"/>
          <w:b/>
          <w:color w:val="000000" w:themeColor="text1"/>
          <w:sz w:val="24"/>
          <w:szCs w:val="24"/>
          <w:highlight w:val="none"/>
          <w14:textFill>
            <w14:solidFill>
              <w14:schemeClr w14:val="tx1"/>
            </w14:solidFill>
          </w14:textFill>
        </w:rPr>
        <w:t xml:space="preserve">（中型企业、小型企业或微型企业），不视为中小微企业，不享受相应扶持政策</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中标（成交）单位</w:t>
      </w:r>
      <w:r>
        <w:rPr>
          <w:rFonts w:hint="eastAsia" w:ascii="宋体" w:hAnsi="宋体" w:eastAsia="宋体" w:cs="宋体"/>
          <w:color w:val="000000" w:themeColor="text1"/>
          <w:sz w:val="24"/>
          <w:szCs w:val="24"/>
          <w:highlight w:val="none"/>
          <w14:textFill>
            <w14:solidFill>
              <w14:schemeClr w14:val="tx1"/>
            </w14:solidFill>
          </w14:textFill>
        </w:rPr>
        <w:t xml:space="preserve">为中小企业的，《中小企业声明函》将随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中标（成交）结果</w:t>
      </w:r>
      <w:r>
        <w:rPr>
          <w:rFonts w:hint="eastAsia" w:ascii="宋体" w:hAnsi="宋体" w:eastAsia="宋体" w:cs="宋体"/>
          <w:color w:val="000000" w:themeColor="text1"/>
          <w:sz w:val="24"/>
          <w:szCs w:val="24"/>
          <w:highlight w:val="none"/>
          <w14:textFill>
            <w14:solidFill>
              <w14:schemeClr w14:val="tx1"/>
            </w14:solidFill>
          </w14:textFill>
        </w:rPr>
        <w:t xml:space="preserve">同时公告。</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941"/>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附件3：</w:t>
      </w:r>
      <w:r/>
    </w:p>
    <w:p>
      <w:pPr>
        <w:pStyle w:val="941"/>
        <w:ind w:left="0" w:firstLine="0"/>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中小企业划型标准规定（工信部联企业〔2011〕300号）</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bCs/>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941"/>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（全文完）</w:t>
      </w:r>
      <w:r/>
    </w:p>
    <w:p>
      <w:pPr>
        <w:pStyle w:val="941"/>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9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Calibri">
    <w:panose1 w:val="020F0502020204030204"/>
  </w:font>
  <w:font w:name="方正仿宋简体">
    <w:panose1 w:val="020B050302020202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5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0"/>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4578985</wp:posOffset>
              </wp:positionH>
              <wp:positionV relativeFrom="paragraph">
                <wp:posOffset>0</wp:posOffset>
              </wp:positionV>
              <wp:extent cx="695325"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953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360.5pt;mso-position-horizontal:absolute;mso-position-vertical-relative:text;margin-top:0.0pt;mso-position-vertical:absolute;width:54.8pt;height:144.0pt;mso-wrap-distance-left:9.0pt;mso-wrap-distance-top:0.0pt;mso-wrap-distance-right:9.0pt;mso-wrap-distance-bottom:0.0pt;v-text-anchor:top;visibility:visible;" filled="f" stroked="f" strokeweight="0.50pt">
              <v:textbox inset="0,0,0,0">
                <w:txbxContent>
                  <w:p>
                    <w:pPr>
                      <w:pStyle w:val="937"/>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Fonts w:hint="eastAsia" w:ascii="宋体" w:hAnsi="宋体" w:eastAsia="宋体"/>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JSZC-320508-RFZB-C2026-0012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28"/>
    <w:link w:val="926"/>
    <w:uiPriority w:val="9"/>
    <w:rPr>
      <w:rFonts w:ascii="Arial" w:hAnsi="Arial" w:eastAsia="Arial" w:cs="Arial"/>
      <w:sz w:val="40"/>
      <w:szCs w:val="40"/>
    </w:rPr>
  </w:style>
  <w:style w:type="character" w:styleId="756">
    <w:name w:val="Heading 2 Char"/>
    <w:basedOn w:val="928"/>
    <w:link w:val="927"/>
    <w:uiPriority w:val="9"/>
    <w:rPr>
      <w:rFonts w:ascii="Arial" w:hAnsi="Arial" w:eastAsia="Arial" w:cs="Arial"/>
      <w:sz w:val="34"/>
    </w:rPr>
  </w:style>
  <w:style w:type="paragraph" w:styleId="757">
    <w:name w:val="Heading 3"/>
    <w:basedOn w:val="925"/>
    <w:next w:val="925"/>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basedOn w:val="928"/>
    <w:link w:val="757"/>
    <w:uiPriority w:val="9"/>
    <w:rPr>
      <w:rFonts w:ascii="Arial" w:hAnsi="Arial" w:eastAsia="Arial" w:cs="Arial"/>
      <w:sz w:val="30"/>
      <w:szCs w:val="30"/>
    </w:rPr>
  </w:style>
  <w:style w:type="paragraph" w:styleId="759">
    <w:name w:val="Heading 4"/>
    <w:basedOn w:val="925"/>
    <w:next w:val="925"/>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basedOn w:val="928"/>
    <w:link w:val="759"/>
    <w:uiPriority w:val="9"/>
    <w:rPr>
      <w:rFonts w:ascii="Arial" w:hAnsi="Arial" w:eastAsia="Arial" w:cs="Arial"/>
      <w:b/>
      <w:bCs/>
      <w:sz w:val="26"/>
      <w:szCs w:val="26"/>
    </w:rPr>
  </w:style>
  <w:style w:type="paragraph" w:styleId="761">
    <w:name w:val="Heading 5"/>
    <w:basedOn w:val="925"/>
    <w:next w:val="925"/>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28"/>
    <w:link w:val="761"/>
    <w:uiPriority w:val="9"/>
    <w:rPr>
      <w:rFonts w:ascii="Arial" w:hAnsi="Arial" w:eastAsia="Arial" w:cs="Arial"/>
      <w:b/>
      <w:bCs/>
      <w:sz w:val="24"/>
      <w:szCs w:val="24"/>
    </w:rPr>
  </w:style>
  <w:style w:type="paragraph" w:styleId="763">
    <w:name w:val="Heading 6"/>
    <w:basedOn w:val="925"/>
    <w:next w:val="925"/>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28"/>
    <w:link w:val="763"/>
    <w:uiPriority w:val="9"/>
    <w:rPr>
      <w:rFonts w:ascii="Arial" w:hAnsi="Arial" w:eastAsia="Arial" w:cs="Arial"/>
      <w:b/>
      <w:bCs/>
      <w:sz w:val="22"/>
      <w:szCs w:val="22"/>
    </w:rPr>
  </w:style>
  <w:style w:type="paragraph" w:styleId="765">
    <w:name w:val="Heading 7"/>
    <w:basedOn w:val="925"/>
    <w:next w:val="925"/>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28"/>
    <w:link w:val="765"/>
    <w:uiPriority w:val="9"/>
    <w:rPr>
      <w:rFonts w:ascii="Arial" w:hAnsi="Arial" w:eastAsia="Arial" w:cs="Arial"/>
      <w:b/>
      <w:bCs/>
      <w:i/>
      <w:iCs/>
      <w:sz w:val="22"/>
      <w:szCs w:val="22"/>
    </w:rPr>
  </w:style>
  <w:style w:type="paragraph" w:styleId="767">
    <w:name w:val="Heading 8"/>
    <w:basedOn w:val="925"/>
    <w:next w:val="925"/>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28"/>
    <w:link w:val="767"/>
    <w:uiPriority w:val="9"/>
    <w:rPr>
      <w:rFonts w:ascii="Arial" w:hAnsi="Arial" w:eastAsia="Arial" w:cs="Arial"/>
      <w:i/>
      <w:iCs/>
      <w:sz w:val="22"/>
      <w:szCs w:val="22"/>
    </w:rPr>
  </w:style>
  <w:style w:type="paragraph" w:styleId="769">
    <w:name w:val="Heading 9"/>
    <w:basedOn w:val="925"/>
    <w:next w:val="925"/>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28"/>
    <w:link w:val="769"/>
    <w:uiPriority w:val="9"/>
    <w:rPr>
      <w:rFonts w:ascii="Arial" w:hAnsi="Arial" w:eastAsia="Arial" w:cs="Arial"/>
      <w:i/>
      <w:iCs/>
      <w:sz w:val="21"/>
      <w:szCs w:val="21"/>
    </w:rPr>
  </w:style>
  <w:style w:type="paragraph" w:styleId="771">
    <w:name w:val="List Paragraph"/>
    <w:basedOn w:val="925"/>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5"/>
    <w:next w:val="925"/>
    <w:link w:val="774"/>
    <w:uiPriority w:val="10"/>
    <w:qFormat/>
    <w:pPr>
      <w:contextualSpacing/>
      <w:spacing w:before="300" w:after="200"/>
    </w:pPr>
    <w:rPr>
      <w:sz w:val="48"/>
      <w:szCs w:val="48"/>
    </w:rPr>
  </w:style>
  <w:style w:type="character" w:styleId="774">
    <w:name w:val="Title Char"/>
    <w:basedOn w:val="928"/>
    <w:link w:val="773"/>
    <w:uiPriority w:val="10"/>
    <w:rPr>
      <w:sz w:val="48"/>
      <w:szCs w:val="48"/>
    </w:rPr>
  </w:style>
  <w:style w:type="paragraph" w:styleId="775">
    <w:name w:val="Subtitle"/>
    <w:basedOn w:val="925"/>
    <w:next w:val="925"/>
    <w:link w:val="776"/>
    <w:uiPriority w:val="11"/>
    <w:qFormat/>
    <w:pPr>
      <w:spacing w:before="200" w:after="200"/>
    </w:pPr>
    <w:rPr>
      <w:sz w:val="24"/>
      <w:szCs w:val="24"/>
    </w:rPr>
  </w:style>
  <w:style w:type="character" w:styleId="776">
    <w:name w:val="Subtitle Char"/>
    <w:basedOn w:val="928"/>
    <w:link w:val="775"/>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28"/>
    <w:link w:val="938"/>
    <w:uiPriority w:val="99"/>
  </w:style>
  <w:style w:type="character" w:styleId="782">
    <w:name w:val="Footer Char"/>
    <w:basedOn w:val="928"/>
    <w:link w:val="937"/>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37"/>
    <w:uiPriority w:val="99"/>
  </w:style>
  <w:style w:type="table" w:styleId="785">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1">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2">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3">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4">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5">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6">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3">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6">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7">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8">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9">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0">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1">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3">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4">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5">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6">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7">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8">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7">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8">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9">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0">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1">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2">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4">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5">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6">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7">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8">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9">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1">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2">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3">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4">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5">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6">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8">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9">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0">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1">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2">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3">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8"/>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8"/>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4"/>
    <w:basedOn w:val="925"/>
    <w:next w:val="925"/>
    <w:uiPriority w:val="39"/>
    <w:unhideWhenUsed/>
    <w:pPr>
      <w:ind w:left="850" w:right="0" w:firstLine="0"/>
      <w:spacing w:after="57"/>
    </w:pPr>
  </w:style>
  <w:style w:type="paragraph" w:styleId="919">
    <w:name w:val="toc 5"/>
    <w:basedOn w:val="925"/>
    <w:next w:val="925"/>
    <w:uiPriority w:val="39"/>
    <w:unhideWhenUsed/>
    <w:pPr>
      <w:ind w:left="1134" w:right="0" w:firstLine="0"/>
      <w:spacing w:after="57"/>
    </w:pPr>
  </w:style>
  <w:style w:type="paragraph" w:styleId="920">
    <w:name w:val="toc 6"/>
    <w:basedOn w:val="925"/>
    <w:next w:val="925"/>
    <w:uiPriority w:val="39"/>
    <w:unhideWhenUsed/>
    <w:pPr>
      <w:ind w:left="1417"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0"/>
    <w:uiPriority w:val="0"/>
    <w:qFormat/>
    <w:pPr>
      <w:jc w:val="both"/>
      <w:widowControl w:val="off"/>
    </w:pPr>
    <w:rPr>
      <w:rFonts w:ascii="Times New Roman" w:hAnsi="Times New Roman" w:eastAsia="楷体_GB2312" w:cs="Times New Roman"/>
      <w:sz w:val="26"/>
      <w:lang w:val="en-US" w:eastAsia="zh-CN" w:bidi="ar-SA"/>
    </w:rPr>
  </w:style>
  <w:style w:type="paragraph" w:styleId="926">
    <w:name w:val="Heading 1"/>
    <w:basedOn w:val="925"/>
    <w:next w:val="925"/>
    <w:uiPriority w:val="0"/>
    <w:qFormat/>
    <w:pPr>
      <w:keepLines/>
      <w:keepNext/>
      <w:spacing w:before="340" w:after="330" w:line="578" w:lineRule="auto"/>
      <w:outlineLvl w:val="0"/>
    </w:pPr>
    <w:rPr>
      <w:b/>
      <w:sz w:val="44"/>
    </w:rPr>
  </w:style>
  <w:style w:type="paragraph" w:styleId="927">
    <w:name w:val="Heading 2"/>
    <w:basedOn w:val="925"/>
    <w:next w:val="925"/>
    <w:uiPriority w:val="9"/>
    <w:qFormat/>
    <w:pPr>
      <w:keepLines/>
      <w:keepNext/>
      <w:spacing w:before="360" w:after="200"/>
      <w:outlineLvl w:val="1"/>
    </w:pPr>
    <w:rPr>
      <w:rFonts w:ascii="Arial" w:hAnsi="Arial" w:eastAsia="Arial" w:cs="Arial"/>
      <w:sz w:val="34"/>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Body Text Indent"/>
    <w:basedOn w:val="925"/>
    <w:next w:val="931"/>
    <w:uiPriority w:val="99"/>
    <w:qFormat/>
    <w:pPr>
      <w:ind w:left="570"/>
      <w:spacing w:line="520" w:lineRule="exact"/>
    </w:pPr>
    <w:rPr>
      <w:rFonts w:ascii="方正仿宋简体" w:hAnsi="创艺简仿宋" w:eastAsia="方正仿宋简体"/>
      <w:sz w:val="24"/>
    </w:rPr>
  </w:style>
  <w:style w:type="paragraph" w:styleId="931">
    <w:name w:val="envelope return"/>
    <w:basedOn w:val="925"/>
    <w:uiPriority w:val="0"/>
    <w:qFormat/>
    <w:rPr>
      <w:rFonts w:ascii="Arial" w:hAnsi="Arial" w:eastAsia="楷体_GB2312"/>
      <w:sz w:val="26"/>
      <w:szCs w:val="20"/>
    </w:rPr>
  </w:style>
  <w:style w:type="paragraph" w:styleId="932">
    <w:name w:val="toc 7"/>
    <w:basedOn w:val="925"/>
    <w:next w:val="925"/>
    <w:uiPriority w:val="0"/>
    <w:qFormat/>
    <w:pPr>
      <w:ind w:left="2520"/>
    </w:pPr>
  </w:style>
  <w:style w:type="paragraph" w:styleId="933">
    <w:name w:val="Normal Indent"/>
    <w:basedOn w:val="925"/>
    <w:next w:val="925"/>
    <w:link w:val="961"/>
    <w:uiPriority w:val="0"/>
    <w:qFormat/>
    <w:pPr>
      <w:ind w:firstLine="420"/>
      <w:jc w:val="left"/>
    </w:pPr>
    <w:rPr>
      <w:sz w:val="24"/>
    </w:rPr>
  </w:style>
  <w:style w:type="paragraph" w:styleId="934">
    <w:name w:val="annotation text"/>
    <w:basedOn w:val="925"/>
    <w:link w:val="962"/>
    <w:uiPriority w:val="0"/>
    <w:qFormat/>
    <w:pPr>
      <w:jc w:val="left"/>
    </w:pPr>
    <w:rPr>
      <w:rFonts w:ascii="Calibri" w:hAnsi="Calibri"/>
    </w:rPr>
  </w:style>
  <w:style w:type="paragraph" w:styleId="935">
    <w:name w:val="index 6"/>
    <w:basedOn w:val="925"/>
    <w:next w:val="925"/>
    <w:uiPriority w:val="0"/>
    <w:qFormat/>
    <w:pPr>
      <w:ind w:left="2100"/>
    </w:pPr>
    <w:rPr>
      <w:rFonts w:ascii="Calibri" w:hAnsi="Calibri"/>
    </w:rPr>
  </w:style>
  <w:style w:type="paragraph" w:styleId="936">
    <w:name w:val="Body Text"/>
    <w:basedOn w:val="925"/>
    <w:uiPriority w:val="0"/>
    <w:qFormat/>
    <w:pPr>
      <w:spacing w:line="400" w:lineRule="exact"/>
    </w:pPr>
    <w:rPr>
      <w:rFonts w:ascii="楷体_GB2312" w:hAnsi="Calibri"/>
      <w:sz w:val="28"/>
    </w:rPr>
  </w:style>
  <w:style w:type="paragraph" w:styleId="937">
    <w:name w:val="Footer"/>
    <w:basedOn w:val="925"/>
    <w:uiPriority w:val="99"/>
    <w:unhideWhenUsed/>
    <w:qFormat/>
    <w:pPr>
      <w:tabs>
        <w:tab w:val="center" w:pos="7143" w:leader="none"/>
        <w:tab w:val="right" w:pos="14287" w:leader="none"/>
      </w:tabs>
    </w:pPr>
  </w:style>
  <w:style w:type="paragraph" w:styleId="938">
    <w:name w:val="Header"/>
    <w:basedOn w:val="925"/>
    <w:uiPriority w:val="99"/>
    <w:unhideWhenUsed/>
    <w:qFormat/>
    <w:pPr>
      <w:tabs>
        <w:tab w:val="center" w:pos="7143" w:leader="none"/>
        <w:tab w:val="right" w:pos="14287" w:leader="none"/>
      </w:tabs>
    </w:pPr>
  </w:style>
  <w:style w:type="paragraph" w:styleId="939">
    <w:name w:val="toc 1"/>
    <w:basedOn w:val="925"/>
    <w:next w:val="925"/>
    <w:uiPriority w:val="39"/>
    <w:unhideWhenUsed/>
    <w:qFormat/>
    <w:pPr>
      <w:spacing w:after="57"/>
    </w:pPr>
  </w:style>
  <w:style w:type="paragraph" w:styleId="940">
    <w:name w:val="Normal (Web)"/>
    <w:basedOn w:val="925"/>
    <w:uiPriority w:val="0"/>
    <w:qFormat/>
    <w:pPr>
      <w:jc w:val="left"/>
      <w:spacing w:beforeAutospacing="1" w:afterAutospacing="1"/>
    </w:pPr>
    <w:rPr>
      <w:sz w:val="24"/>
    </w:rPr>
  </w:style>
  <w:style w:type="paragraph" w:styleId="941">
    <w:name w:val="Body Text First Indent 2"/>
    <w:basedOn w:val="930"/>
    <w:uiPriority w:val="99"/>
    <w:unhideWhenUsed/>
    <w:qFormat/>
    <w:pPr>
      <w:ind w:left="420" w:firstLine="420"/>
      <w:spacing w:after="120"/>
    </w:pPr>
    <w:rPr>
      <w:rFonts w:ascii="Calibri" w:hAnsi="Calibri" w:eastAsia="宋体"/>
      <w:sz w:val="21"/>
    </w:rPr>
  </w:style>
  <w:style w:type="table" w:styleId="942">
    <w:name w:val="Table Grid"/>
    <w:basedOn w:val="9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basedOn w:val="928"/>
    <w:uiPriority w:val="0"/>
    <w:qFormat/>
    <w:rPr>
      <w:b/>
    </w:rPr>
  </w:style>
  <w:style w:type="character" w:styleId="944">
    <w:name w:val="Hyperlink"/>
    <w:basedOn w:val="928"/>
    <w:uiPriority w:val="0"/>
    <w:qFormat/>
    <w:rPr>
      <w:color w:val="0026e5" w:themeColor="hyperlink"/>
      <w:u w:val="single"/>
      <w14:textFill>
        <w14:solidFill>
          <w14:schemeClr w14:val="hlink"/>
        </w14:solidFill>
      </w14:textFill>
    </w:rPr>
  </w:style>
  <w:style w:type="character" w:styleId="945">
    <w:name w:val="annotation reference"/>
    <w:uiPriority w:val="99"/>
    <w:semiHidden/>
    <w:unhideWhenUsed/>
    <w:qFormat/>
    <w:rPr>
      <w:sz w:val="21"/>
      <w:szCs w:val="21"/>
    </w:rPr>
  </w:style>
  <w:style w:type="paragraph" w:styleId="946" w:customStyle="1">
    <w:name w:val="正文1"/>
    <w:basedOn w:val="925"/>
    <w:next w:val="925"/>
    <w:uiPriority w:val="0"/>
    <w:qFormat/>
    <w:pPr>
      <w:ind w:left="420" w:firstLine="527"/>
      <w:spacing w:before="120" w:line="360" w:lineRule="auto"/>
    </w:pPr>
    <w:rPr>
      <w:rFonts w:ascii="宋体" w:hAnsi="宋体"/>
    </w:rPr>
  </w:style>
  <w:style w:type="paragraph" w:styleId="947" w:customStyle="1">
    <w:name w:val="正文缩进1"/>
    <w:basedOn w:val="925"/>
    <w:next w:val="925"/>
    <w:uiPriority w:val="0"/>
    <w:qFormat/>
    <w:pPr>
      <w:ind w:firstLine="420"/>
      <w:jc w:val="left"/>
    </w:pPr>
    <w:rPr>
      <w:sz w:val="24"/>
    </w:rPr>
  </w:style>
  <w:style w:type="paragraph" w:styleId="948" w:customStyle="1">
    <w:name w:val="标题 11"/>
    <w:basedOn w:val="925"/>
    <w:next w:val="925"/>
    <w:uiPriority w:val="0"/>
    <w:qFormat/>
    <w:pPr>
      <w:keepLines/>
      <w:keepNext/>
      <w:spacing w:before="340" w:after="330" w:line="578" w:lineRule="auto"/>
      <w:outlineLvl w:val="0"/>
    </w:pPr>
    <w:rPr>
      <w:b/>
      <w:sz w:val="44"/>
    </w:rPr>
  </w:style>
  <w:style w:type="paragraph" w:styleId="949" w:customStyle="1">
    <w:name w:val="页眉1"/>
    <w:basedOn w:val="925"/>
    <w:uiPriority w:val="99"/>
    <w:qFormat/>
    <w:pPr>
      <w:jc w:val="center"/>
      <w:tabs>
        <w:tab w:val="center" w:pos="4153" w:leader="none"/>
        <w:tab w:val="right" w:pos="8306" w:leader="none"/>
      </w:tabs>
      <w:pBdr>
        <w:bottom w:val="single" w:color="000000" w:sz="6" w:space="1"/>
      </w:pBdr>
    </w:pPr>
    <w:rPr>
      <w:sz w:val="18"/>
    </w:rPr>
  </w:style>
  <w:style w:type="paragraph" w:styleId="950" w:customStyle="1">
    <w:name w:val="页脚1"/>
    <w:basedOn w:val="925"/>
    <w:uiPriority w:val="99"/>
    <w:qFormat/>
    <w:pPr>
      <w:jc w:val="left"/>
      <w:tabs>
        <w:tab w:val="center" w:pos="4153" w:leader="none"/>
        <w:tab w:val="right" w:pos="8306" w:leader="none"/>
      </w:tabs>
    </w:pPr>
    <w:rPr>
      <w:sz w:val="18"/>
    </w:rPr>
  </w:style>
  <w:style w:type="paragraph" w:styleId="951" w:customStyle="1">
    <w:name w:val="首行缩进"/>
    <w:basedOn w:val="925"/>
    <w:uiPriority w:val="0"/>
    <w:qFormat/>
    <w:pPr>
      <w:ind w:firstLine="480"/>
    </w:pPr>
    <w:rPr>
      <w:lang w:val="zh-CN"/>
    </w:rPr>
  </w:style>
  <w:style w:type="paragraph" w:styleId="952" w:customStyle="1">
    <w:name w:val="Plain Text1"/>
    <w:basedOn w:val="925"/>
    <w:uiPriority w:val="0"/>
    <w:qFormat/>
    <w:rPr>
      <w:rFonts w:ascii="宋体" w:hAnsi="Courier New"/>
    </w:rPr>
  </w:style>
  <w:style w:type="paragraph" w:styleId="953" w:customStyle="1">
    <w:name w:val="纯文本111"/>
    <w:basedOn w:val="925"/>
    <w:uiPriority w:val="0"/>
    <w:qFormat/>
    <w:rPr>
      <w:rFonts w:ascii="宋体" w:hAnsi="Courier New"/>
    </w:rPr>
  </w:style>
  <w:style w:type="paragraph" w:styleId="954" w:customStyle="1">
    <w:name w:val="纯文本1"/>
    <w:basedOn w:val="925"/>
    <w:uiPriority w:val="0"/>
    <w:qFormat/>
    <w:rPr>
      <w:rFonts w:ascii="宋体" w:hAnsi="Courier New"/>
    </w:rPr>
  </w:style>
  <w:style w:type="paragraph" w:styleId="955" w:customStyle="1">
    <w:name w:val="Andy_正文"/>
    <w:basedOn w:val="925"/>
    <w:link w:val="963"/>
    <w:uiPriority w:val="0"/>
    <w:qFormat/>
    <w:pPr>
      <w:ind w:firstLine="480"/>
      <w:spacing w:line="360" w:lineRule="auto"/>
    </w:pPr>
    <w:rPr>
      <w:rFonts w:ascii="Calibri" w:hAnsi="Calibri" w:eastAsia="宋体"/>
      <w:sz w:val="24"/>
      <w:szCs w:val="24"/>
    </w:rPr>
  </w:style>
  <w:style w:type="paragraph" w:styleId="956" w:customStyle="1">
    <w:name w:val="普通(网站)1"/>
    <w:basedOn w:val="925"/>
    <w:uiPriority w:val="99"/>
    <w:qFormat/>
    <w:pPr>
      <w:jc w:val="left"/>
      <w:spacing w:before="100" w:beforeAutospacing="1" w:after="100" w:afterAutospacing="1"/>
      <w:widowControl/>
    </w:pPr>
    <w:rPr>
      <w:rFonts w:ascii="宋体" w:hAnsi="宋体" w:eastAsia="宋体" w:cs="宋体"/>
      <w:sz w:val="24"/>
      <w:szCs w:val="24"/>
    </w:rPr>
  </w:style>
  <w:style w:type="paragraph" w:styleId="957" w:customStyle="1">
    <w:name w:val="正文文本缩进1"/>
    <w:basedOn w:val="925"/>
    <w:uiPriority w:val="99"/>
    <w:qFormat/>
    <w:pPr>
      <w:ind w:left="570"/>
      <w:spacing w:line="520" w:lineRule="exact"/>
    </w:pPr>
    <w:rPr>
      <w:rFonts w:ascii="方正仿宋简体" w:hAnsi="创艺简仿宋" w:eastAsia="方正仿宋简体"/>
      <w:sz w:val="24"/>
    </w:rPr>
  </w:style>
  <w:style w:type="paragraph" w:styleId="958" w:customStyle="1">
    <w:name w:val="目录 11"/>
    <w:basedOn w:val="925"/>
    <w:next w:val="925"/>
    <w:uiPriority w:val="39"/>
    <w:qFormat/>
    <w:pPr>
      <w:jc w:val="left"/>
    </w:pPr>
    <w:rPr>
      <w:sz w:val="24"/>
    </w:rPr>
  </w:style>
  <w:style w:type="paragraph" w:styleId="959" w:customStyle="1">
    <w:name w:val="_正文段落"/>
    <w:basedOn w:val="925"/>
    <w:uiPriority w:val="0"/>
    <w:qFormat/>
    <w:pPr>
      <w:ind w:firstLine="200"/>
      <w:spacing w:line="360" w:lineRule="auto"/>
    </w:pPr>
    <w:rPr>
      <w:rFonts w:eastAsia="宋体"/>
      <w:sz w:val="24"/>
      <w:szCs w:val="24"/>
    </w:rPr>
  </w:style>
  <w:style w:type="character" w:styleId="960" w:customStyle="1">
    <w:name w:val="Unresolved Mention"/>
    <w:basedOn w:val="928"/>
    <w:uiPriority w:val="99"/>
    <w:semiHidden/>
    <w:unhideWhenUsed/>
    <w:qFormat/>
    <w:rPr>
      <w:color w:val="605e5c"/>
      <w:shd w:val="clear" w:color="auto" w:fill="e1dfdd"/>
    </w:rPr>
  </w:style>
  <w:style w:type="character" w:styleId="961" w:customStyle="1">
    <w:name w:val="正文缩进 字符"/>
    <w:link w:val="933"/>
    <w:uiPriority w:val="0"/>
    <w:qFormat/>
    <w:rPr>
      <w:rFonts w:ascii="Times New Roman" w:hAnsi="Times New Roman" w:eastAsia="楷体_GB2312" w:cs="Times New Roman"/>
      <w:sz w:val="24"/>
    </w:rPr>
  </w:style>
  <w:style w:type="character" w:styleId="962" w:customStyle="1">
    <w:name w:val="批注文字 字符"/>
    <w:basedOn w:val="928"/>
    <w:link w:val="934"/>
    <w:uiPriority w:val="0"/>
    <w:qFormat/>
    <w:rPr>
      <w:rFonts w:ascii="Calibri" w:hAnsi="Calibri" w:eastAsia="楷体_GB2312" w:cs="Times New Roman"/>
      <w:sz w:val="26"/>
    </w:rPr>
  </w:style>
  <w:style w:type="character" w:styleId="963" w:customStyle="1">
    <w:name w:val="Andy_正文 Char"/>
    <w:link w:val="955"/>
    <w:uiPriority w:val="0"/>
    <w:qFormat/>
    <w:rPr>
      <w:rFonts w:ascii="Calibri" w:hAnsi="Calibri" w:eastAsia="宋体" w:cs="Times New Roman"/>
      <w:sz w:val="24"/>
      <w:szCs w:val="24"/>
    </w:rPr>
  </w:style>
  <w:style w:type="paragraph" w:styleId="964" w:customStyle="1">
    <w:name w:val="批注框文本1"/>
    <w:basedOn w:val="925"/>
    <w:uiPriority w:val="0"/>
    <w:qFormat/>
    <w:rPr>
      <w:sz w:val="18"/>
      <w:szCs w:val="18"/>
    </w:rPr>
  </w:style>
  <w:style w:type="table" w:styleId="965" w:customStyle="1">
    <w:name w:val="网格型1"/>
    <w:basedOn w:val="966"/>
    <w:uiPriority w:val="59"/>
    <w:unhideWhenUsed/>
    <w:qFormat/>
    <w:tblPr/>
  </w:style>
  <w:style w:type="table" w:styleId="966" w:customStyle="1">
    <w:name w:val="普通表格1"/>
    <w:uiPriority w:val="99"/>
    <w:unhideWhenUsed/>
    <w:qFormat/>
    <w:tblPr/>
  </w:style>
  <w:style w:type="paragraph" w:styleId="967" w:customStyle="1">
    <w:name w:val="正文文本1"/>
    <w:basedOn w:val="925"/>
    <w:next w:val="947"/>
    <w:uiPriority w:val="0"/>
    <w:qFormat/>
    <w:pPr>
      <w:ind w:left="0" w:firstLine="2560"/>
    </w:pPr>
    <w:rPr>
      <w:szCs w:val="20"/>
    </w:rPr>
  </w:style>
  <w:style w:type="paragraph" w:styleId="968" w:customStyle="1">
    <w:name w:val="段"/>
    <w:next w:val="925"/>
    <w:uiPriority w:val="0"/>
    <w:qFormat/>
    <w:pPr>
      <w:ind w:firstLine="200"/>
      <w:jc w:val="both"/>
    </w:pPr>
    <w:rPr>
      <w:rFonts w:hint="default" w:ascii="宋体" w:hAnsi="Calibri" w:eastAsia="宋体" w:cs="Times New Roman"/>
      <w:sz w:val="21"/>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殷涛霞</cp:lastModifiedBy>
  <cp:revision>6</cp:revision>
  <dcterms:created xsi:type="dcterms:W3CDTF">2025-03-06T06:33:00Z</dcterms:created>
  <dcterms:modified xsi:type="dcterms:W3CDTF">2026-10-14T08:39:00Z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4276D7C4147A41C78C4962F3DA7F75EB</vt:lpwstr>
  </property>
  <property fmtid="{D5CDD505-2E9C-101B-9397-08002B2CF9AE}" pid="4" name="KSOTemplateDocerSaveRecord">
    <vt:lpwstr>eyJoZGlkIjoiNzNkMDg3Nzc3MDg0MGM3MDc1Mzg2YjE5NjAzZWRjMzQiLCJ1c2VySWQiOiIzNTc2NDE2ODMifQ==</vt:lpwstr>
  </property>
</Properties>
</file>