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imes New Roman" w:hAnsi="Times New Roman" w:eastAsia="黑体" w:cs="Times New Roman"/>
          <w:b/>
          <w:bCs/>
          <w:color w:val="000000"/>
          <w:sz w:val="84"/>
          <w:szCs w:val="24"/>
          <w:highlight w:val="none"/>
          <w:lang w:eastAsia="zh-CN"/>
        </w:rPr>
      </w:pPr>
      <w:r>
        <w:rPr>
          <w:rFonts w:hint="eastAsia" w:ascii="Times New Roman" w:hAnsi="Times New Roman" w:eastAsia="黑体" w:cs="Times New Roman"/>
          <w:b/>
          <w:bCs/>
          <w:color w:val="000000"/>
          <w:sz w:val="84"/>
          <w:szCs w:val="24"/>
          <w:highlight w:val="none"/>
          <w:lang w:eastAsia="zh-CN"/>
        </w:rPr>
      </w:r>
      <w:r/>
    </w:p>
    <w:p>
      <w:pPr>
        <w:jc w:val="center"/>
        <w:spacing w:before="120" w:after="120" w:line="360" w:lineRule="auto"/>
        <w:rPr>
          <w:rFonts w:ascii="Times New Roman" w:hAnsi="Times New Roman" w:eastAsia="黑体" w:cs="Times New Roman"/>
          <w:b/>
          <w:bCs/>
          <w:color w:val="000000"/>
          <w:sz w:val="84"/>
          <w:szCs w:val="24"/>
          <w:highlight w:val="none"/>
        </w:rPr>
      </w:pPr>
      <w:r>
        <w:rPr>
          <w:rFonts w:ascii="Times New Roman" w:hAnsi="Times New Roman" w:eastAsia="黑体" w:cs="Times New Roman"/>
          <w:b/>
          <w:bCs/>
          <w:color w:val="000000"/>
          <w:sz w:val="84"/>
          <w:szCs w:val="24"/>
          <w:highlight w:val="none"/>
        </w:rPr>
        <w:t xml:space="preserve">竞争性磋商文件</w:t>
      </w:r>
      <w:r/>
    </w:p>
    <w:p>
      <w:pPr>
        <w:jc w:val="center"/>
        <w:spacing w:before="120" w:after="120" w:line="360" w:lineRule="auto"/>
        <w:rPr>
          <w:rFonts w:ascii="Times New Roman" w:hAnsi="Times New Roman" w:eastAsia="黑体" w:cs="Times New Roman"/>
          <w:b/>
          <w:bCs/>
          <w:color w:val="000000"/>
          <w:sz w:val="84"/>
          <w:szCs w:val="24"/>
          <w:highlight w:val="none"/>
        </w:rPr>
      </w:pPr>
      <w:r>
        <w:rPr>
          <w:rFonts w:ascii="Times New Roman" w:hAnsi="Times New Roman" w:eastAsia="黑体" w:cs="Times New Roman"/>
          <w:b/>
          <w:bCs/>
          <w:color w:val="000000"/>
          <w:sz w:val="84"/>
          <w:szCs w:val="24"/>
          <w:highlight w:val="none"/>
        </w:rPr>
      </w:r>
      <w:r/>
    </w:p>
    <w:p>
      <w:pPr>
        <w:jc w:val="center"/>
        <w:spacing w:before="120" w:after="120" w:line="360" w:lineRule="auto"/>
        <w:rPr>
          <w:rFonts w:ascii="Times New Roman" w:hAnsi="Times New Roman" w:eastAsia="宋体" w:cs="Times New Roman"/>
          <w:b/>
          <w:bCs/>
          <w:color w:val="000000"/>
          <w:sz w:val="32"/>
          <w:szCs w:val="24"/>
          <w:highlight w:val="none"/>
          <w:lang w:eastAsia="zh-CN"/>
        </w:rPr>
      </w:pPr>
      <w:r>
        <w:rPr>
          <w:rFonts w:ascii="Times New Roman" w:hAnsi="Times New Roman" w:cs="Times New Roman"/>
          <w:b/>
          <w:bCs/>
          <w:color w:val="000000"/>
          <w:sz w:val="32"/>
          <w:szCs w:val="24"/>
          <w:highlight w:val="none"/>
        </w:rPr>
        <w:t xml:space="preserve">项目名称：</w:t>
      </w:r>
      <w:r>
        <w:rPr>
          <w:rFonts w:hint="eastAsia" w:cs="Times New Roman"/>
          <w:b/>
          <w:bCs/>
          <w:color w:val="000000"/>
          <w:sz w:val="32"/>
          <w:szCs w:val="24"/>
          <w:highlight w:val="none"/>
          <w:lang w:eastAsia="zh-CN"/>
        </w:rPr>
        <w:t xml:space="preserve">宿豫区政务服务中心“一窗受理”服务改革项目</w:t>
      </w:r>
      <w:r/>
    </w:p>
    <w:p>
      <w:pPr>
        <w:jc w:val="center"/>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t xml:space="preserve">项目编号：</w:t>
      </w:r>
      <w:r>
        <w:rPr>
          <w:rFonts w:hint="eastAsia" w:cs="Times New Roman"/>
          <w:b/>
          <w:bCs/>
          <w:color w:val="000000"/>
          <w:sz w:val="32"/>
          <w:szCs w:val="24"/>
          <w:highlight w:val="none"/>
          <w:lang w:eastAsia="zh-CN"/>
        </w:rPr>
        <w:t xml:space="preserve">JSZC-321311-ZYGJ-C2026-0010</w:t>
      </w:r>
      <w:r/>
    </w:p>
    <w:p>
      <w:pPr>
        <w:jc w:val="center"/>
        <w:spacing w:before="120" w:after="120" w:line="360" w:lineRule="auto"/>
        <w:rPr>
          <w:rFonts w:ascii="Times New Roman" w:hAnsi="Times New Roman" w:cs="Times New Roman"/>
          <w:b/>
          <w:color w:val="000000"/>
          <w:sz w:val="30"/>
          <w:szCs w:val="30"/>
          <w:highlight w:val="none"/>
        </w:rPr>
      </w:pPr>
      <w:r>
        <w:rPr>
          <w:rFonts w:ascii="Times New Roman" w:hAnsi="Times New Roman" w:cs="Times New Roman"/>
          <w:b/>
          <w:bCs/>
          <w:color w:val="000000"/>
          <w:sz w:val="32"/>
          <w:szCs w:val="24"/>
          <w:highlight w:val="none"/>
        </w:rPr>
        <w:t xml:space="preserve">（</w:t>
      </w:r>
      <w:r>
        <w:rPr>
          <w:rFonts w:ascii="Times New Roman" w:hAnsi="Times New Roman" w:cs="Times New Roman"/>
          <w:b/>
          <w:bCs/>
          <w:color w:val="000000"/>
          <w:sz w:val="32"/>
          <w:szCs w:val="24"/>
          <w:highlight w:val="none"/>
          <w:u w:val="single"/>
          <w:lang w:val="en-US" w:eastAsia="zh-CN"/>
        </w:rPr>
        <w:t xml:space="preserve">服务</w:t>
      </w:r>
      <w:r>
        <w:rPr>
          <w:rFonts w:ascii="Times New Roman" w:hAnsi="Times New Roman" w:cs="Times New Roman"/>
          <w:b/>
          <w:bCs/>
          <w:color w:val="000000"/>
          <w:sz w:val="32"/>
          <w:szCs w:val="24"/>
          <w:highlight w:val="none"/>
          <w:u w:val="single"/>
        </w:rPr>
        <w:t xml:space="preserve">类</w:t>
      </w:r>
      <w:r>
        <w:rPr>
          <w:rFonts w:ascii="Times New Roman" w:hAnsi="Times New Roman" w:cs="Times New Roman"/>
          <w:b/>
          <w:bCs/>
          <w:color w:val="000000"/>
          <w:sz w:val="32"/>
          <w:szCs w:val="24"/>
          <w:highlight w:val="none"/>
        </w:rPr>
        <w:t xml:space="preserve">项目</w:t>
      </w:r>
      <w:r>
        <w:rPr>
          <w:rFonts w:ascii="Times New Roman" w:hAnsi="Times New Roman" w:cs="Times New Roman"/>
          <w:b/>
          <w:bCs/>
          <w:color w:val="000000"/>
          <w:sz w:val="32"/>
          <w:szCs w:val="24"/>
          <w:highlight w:val="none"/>
          <w:lang w:eastAsia="zh-CN"/>
        </w:rPr>
        <w:t xml:space="preserve">，</w:t>
      </w:r>
      <w:r>
        <w:rPr>
          <w:rFonts w:hint="eastAsia" w:cs="Times New Roman"/>
          <w:b/>
          <w:bCs/>
          <w:color w:val="000000"/>
          <w:sz w:val="32"/>
          <w:szCs w:val="24"/>
          <w:highlight w:val="none"/>
          <w:u w:val="single"/>
          <w:lang w:val="en-US" w:eastAsia="zh-CN"/>
        </w:rPr>
        <w:t xml:space="preserve"> 不 </w:t>
      </w:r>
      <w:r>
        <w:rPr>
          <w:rFonts w:ascii="Times New Roman" w:hAnsi="Times New Roman" w:cs="Times New Roman"/>
          <w:b/>
          <w:bCs/>
          <w:color w:val="000000"/>
          <w:sz w:val="32"/>
          <w:szCs w:val="24"/>
          <w:highlight w:val="none"/>
        </w:rPr>
        <w:t xml:space="preserve">专门面向中小企业）</w:t>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963"/>
        <w:ind w:left="0" w:firstLine="0"/>
        <w:jc w:val="center"/>
        <w:rPr>
          <w:rFonts w:ascii="Times New Roman" w:hAnsi="Times New Roman" w:eastAsia="宋体" w:cs="Times New Roman"/>
          <w:b/>
          <w:bCs/>
          <w:color w:val="000000"/>
          <w:sz w:val="32"/>
          <w:highlight w:val="none"/>
          <w:u w:val="single"/>
          <w:lang w:val="en-US" w:eastAsia="zh-CN"/>
        </w:rPr>
      </w:pPr>
      <w:r>
        <w:rPr>
          <w:rFonts w:ascii="Times New Roman" w:hAnsi="Times New Roman" w:eastAsia="宋体" w:cs="Times New Roman"/>
          <w:b/>
          <w:bCs/>
          <w:color w:val="000000"/>
          <w:sz w:val="32"/>
          <w:highlight w:val="none"/>
          <w:lang w:val="en-US" w:eastAsia="zh-CN"/>
        </w:rPr>
        <w:t xml:space="preserve">采购人：</w:t>
      </w:r>
      <w:r>
        <w:rPr>
          <w:rFonts w:hint="eastAsia" w:ascii="Times New Roman" w:hAnsi="Times New Roman" w:cs="Times New Roman"/>
          <w:b/>
          <w:bCs/>
          <w:color w:val="000000"/>
          <w:sz w:val="32"/>
          <w:highlight w:val="none"/>
          <w:lang w:val="en-US" w:eastAsia="zh-CN"/>
        </w:rPr>
        <w:t xml:space="preserve">宿迁市宿豫区政务服务中心</w:t>
      </w:r>
      <w:r/>
    </w:p>
    <w:p>
      <w:pPr>
        <w:pStyle w:val="963"/>
        <w:ind w:left="0" w:firstLine="0"/>
        <w:jc w:val="center"/>
        <w:rPr>
          <w:rFonts w:ascii="Times New Roman" w:hAnsi="Times New Roman" w:eastAsia="宋体" w:cs="Times New Roman"/>
          <w:b/>
          <w:bCs/>
          <w:color w:val="000000"/>
          <w:sz w:val="32"/>
          <w:highlight w:val="none"/>
          <w:lang w:val="en-US" w:eastAsia="zh-CN"/>
        </w:rPr>
      </w:pPr>
      <w:r>
        <w:rPr>
          <w:rFonts w:ascii="Times New Roman" w:hAnsi="Times New Roman" w:eastAsia="宋体" w:cs="Times New Roman"/>
          <w:b/>
          <w:bCs/>
          <w:color w:val="000000"/>
          <w:sz w:val="32"/>
          <w:highlight w:val="none"/>
          <w:lang w:val="en-US" w:eastAsia="zh-CN"/>
        </w:rPr>
        <w:t xml:space="preserve">采购代理机构：</w:t>
      </w:r>
      <w:r>
        <w:rPr>
          <w:rFonts w:hint="eastAsia" w:ascii="Times New Roman" w:hAnsi="Times New Roman" w:cs="Times New Roman"/>
          <w:b/>
          <w:bCs/>
          <w:color w:val="000000"/>
          <w:sz w:val="32"/>
          <w:highlight w:val="none"/>
          <w:lang w:val="en-US" w:eastAsia="zh-CN"/>
        </w:rPr>
        <w:t xml:space="preserve">中瀛国际工程管理有限公司</w:t>
      </w:r>
      <w:r/>
    </w:p>
    <w:p>
      <w:pPr>
        <w:pStyle w:val="963"/>
        <w:ind w:left="0" w:firstLine="0"/>
        <w:jc w:val="center"/>
        <w:rPr>
          <w:rFonts w:ascii="Times New Roman" w:hAnsi="Times New Roman" w:cs="Times New Roman"/>
          <w:b/>
          <w:bCs/>
          <w:color w:val="000000"/>
          <w:sz w:val="32"/>
          <w:highlight w:val="none"/>
          <w:lang w:val="en-US"/>
        </w:rPr>
      </w:pPr>
      <w:r>
        <w:rPr>
          <w:rFonts w:ascii="Times New Roman" w:hAnsi="Times New Roman" w:eastAsia="宋体" w:cs="Times New Roman"/>
          <w:b/>
          <w:bCs/>
          <w:color w:val="000000"/>
          <w:sz w:val="32"/>
          <w:highlight w:val="none"/>
          <w:lang w:val="en-US" w:eastAsia="zh-CN"/>
        </w:rPr>
        <w:t xml:space="preserve">202</w:t>
      </w:r>
      <w:r>
        <w:rPr>
          <w:rFonts w:hint="eastAsia" w:ascii="Times New Roman" w:hAnsi="Times New Roman" w:cs="Times New Roman"/>
          <w:b/>
          <w:bCs/>
          <w:color w:val="000000"/>
          <w:sz w:val="32"/>
          <w:highlight w:val="none"/>
          <w:lang w:val="en-US" w:eastAsia="zh-CN"/>
        </w:rPr>
        <w:t xml:space="preserve">6</w:t>
      </w:r>
      <w:r>
        <w:rPr>
          <w:rFonts w:ascii="Times New Roman" w:hAnsi="Times New Roman" w:eastAsia="宋体" w:cs="Times New Roman"/>
          <w:b/>
          <w:bCs/>
          <w:color w:val="000000"/>
          <w:sz w:val="32"/>
          <w:highlight w:val="none"/>
          <w:lang w:val="en-US" w:eastAsia="zh-CN"/>
        </w:rPr>
        <w:t xml:space="preserve">年</w:t>
      </w:r>
      <w:r>
        <w:rPr>
          <w:rFonts w:hint="eastAsia" w:ascii="Times New Roman" w:hAnsi="Times New Roman" w:cs="Times New Roman"/>
          <w:b/>
          <w:bCs/>
          <w:color w:val="000000"/>
          <w:sz w:val="32"/>
          <w:highlight w:val="none"/>
          <w:lang w:val="en-US" w:eastAsia="zh-CN"/>
        </w:rPr>
        <w:t xml:space="preserve">10</w:t>
      </w:r>
      <w:r>
        <w:rPr>
          <w:rFonts w:ascii="Times New Roman" w:hAnsi="Times New Roman" w:eastAsia="宋体" w:cs="Times New Roman"/>
          <w:b/>
          <w:bCs/>
          <w:color w:val="000000"/>
          <w:sz w:val="32"/>
          <w:highlight w:val="none"/>
          <w:lang w:val="en-US" w:eastAsia="zh-CN"/>
        </w:rPr>
        <w:t xml:space="preserve">月</w:t>
      </w:r>
      <w:r>
        <w:rPr>
          <w:rFonts w:hint="eastAsia" w:ascii="Times New Roman" w:hAnsi="Times New Roman" w:cs="Times New Roman"/>
          <w:b/>
          <w:bCs/>
          <w:color w:val="000000"/>
          <w:sz w:val="32"/>
          <w:highlight w:val="none"/>
          <w:lang w:val="en-US" w:eastAsia="zh-CN"/>
        </w:rPr>
        <w:t xml:space="preserve">15</w:t>
      </w:r>
      <w:r>
        <w:rPr>
          <w:rFonts w:ascii="Times New Roman" w:hAnsi="Times New Roman" w:eastAsia="宋体" w:cs="Times New Roman"/>
          <w:b/>
          <w:bCs/>
          <w:color w:val="000000"/>
          <w:sz w:val="32"/>
          <w:highlight w:val="none"/>
          <w:lang w:val="en-US" w:eastAsia="zh-CN"/>
        </w:rPr>
        <w:t xml:space="preserve">日</w:t>
      </w:r>
      <w:r/>
    </w:p>
    <w:p>
      <w:pPr>
        <w:jc w:val="center"/>
        <w:spacing w:before="120" w:after="120"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r>
      <w:r/>
    </w:p>
    <w:p>
      <w:pPr>
        <w:jc w:val="center"/>
        <w:spacing w:before="120" w:after="120"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center"/>
        <w:spacing w:line="480" w:lineRule="auto"/>
        <w:rPr>
          <w:rFonts w:ascii="Times New Roman" w:hAnsi="Times New Roman" w:eastAsia="黑体" w:cs="Times New Roman"/>
          <w:b/>
          <w:color w:val="000000"/>
          <w:sz w:val="44"/>
          <w:szCs w:val="21"/>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16938516"/>
      <w:r/>
      <w:bookmarkStart w:id="2" w:name="_Toc479757206"/>
      <w:r/>
      <w:bookmarkStart w:id="3" w:name="_Toc20823272"/>
      <w:r/>
      <w:bookmarkStart w:id="4" w:name="_Toc513029200"/>
      <w:r/>
      <w:bookmarkStart w:id="5" w:name="_Toc523127445"/>
      <w:r/>
      <w:r/>
    </w:p>
    <w:p>
      <w:pPr>
        <w:jc w:val="center"/>
        <w:spacing w:line="480" w:lineRule="auto"/>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t xml:space="preserve">总  目  录</w:t>
      </w:r>
      <w:r/>
    </w:p>
    <w:p>
      <w:pPr>
        <w:spacing w:line="480" w:lineRule="auto"/>
        <w:rPr>
          <w:rFonts w:ascii="Times New Roman" w:hAnsi="Times New Roman" w:eastAsia="仿宋_GB2312" w:cs="Times New Roman"/>
          <w:b/>
          <w:color w:val="000000"/>
          <w:sz w:val="28"/>
          <w:szCs w:val="21"/>
          <w:highlight w:val="none"/>
        </w:rPr>
      </w:pPr>
      <w:r>
        <w:rPr>
          <w:rFonts w:ascii="Times New Roman" w:hAnsi="Times New Roman" w:eastAsia="仿宋_GB2312" w:cs="Times New Roman"/>
          <w:b/>
          <w:color w:val="000000"/>
          <w:sz w:val="28"/>
          <w:szCs w:val="21"/>
          <w:highlight w:val="none"/>
        </w:rPr>
      </w:r>
      <w:r/>
    </w:p>
    <w:p>
      <w:pPr>
        <w:numPr>
          <w:ilvl w:val="0"/>
          <w:numId w:val="1"/>
        </w:numPr>
        <w:spacing w:line="480" w:lineRule="auto"/>
        <w:rPr>
          <w:rFonts w:ascii="Times New Roman" w:hAnsi="Times New Roman" w:eastAsia="黑体" w:cs="Times New Roman"/>
          <w:color w:val="000000"/>
          <w:sz w:val="32"/>
          <w:szCs w:val="21"/>
          <w:highlight w:val="none"/>
        </w:rPr>
        <w:outlineLvl w:val="0"/>
      </w:pPr>
      <w:r>
        <w:rPr>
          <w:rFonts w:ascii="Times New Roman" w:hAnsi="Times New Roman" w:eastAsia="黑体" w:cs="Times New Roman"/>
          <w:color w:val="000000"/>
          <w:sz w:val="36"/>
          <w:szCs w:val="21"/>
          <w:highlight w:val="none"/>
        </w:rPr>
        <w:t xml:space="preserve">磋商邀请……………………………………</w:t>
      </w:r>
      <w:r>
        <w:rPr>
          <w:rFonts w:hint="eastAsia" w:eastAsia="黑体" w:cs="Times New Roman"/>
          <w:color w:val="000000"/>
          <w:sz w:val="36"/>
          <w:szCs w:val="21"/>
          <w:highlight w:val="none"/>
          <w:lang w:val="en-US" w:eastAsia="zh-CN"/>
        </w:rPr>
        <w:t xml:space="preserve">3</w:t>
      </w:r>
      <w:r>
        <w:rPr>
          <w:rFonts w:ascii="Times New Roman" w:hAnsi="Times New Roman" w:eastAsia="黑体" w:cs="Times New Roman"/>
          <w:color w:val="000000"/>
          <w:sz w:val="36"/>
          <w:szCs w:val="21"/>
          <w:highlight w:val="none"/>
        </w:rPr>
        <w:t xml:space="preserve"> </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bCs/>
          <w:color w:val="000000"/>
          <w:sz w:val="36"/>
          <w:szCs w:val="36"/>
          <w:highlight w:val="none"/>
        </w:rPr>
        <w:t xml:space="preserve">供应商须知</w:t>
      </w:r>
      <w:r>
        <w:rPr>
          <w:rFonts w:ascii="Times New Roman" w:hAnsi="Times New Roman" w:eastAsia="黑体" w:cs="Times New Roman"/>
          <w:color w:val="000000"/>
          <w:sz w:val="36"/>
          <w:szCs w:val="36"/>
          <w:highlight w:val="none"/>
        </w:rPr>
        <w:t xml:space="preserve">…</w:t>
      </w:r>
      <w:r>
        <w:rPr>
          <w:rFonts w:ascii="Times New Roman" w:hAnsi="Times New Roman" w:eastAsia="黑体" w:cs="Times New Roman"/>
          <w:color w:val="000000"/>
          <w:sz w:val="36"/>
          <w:szCs w:val="21"/>
          <w:highlight w:val="none"/>
        </w:rPr>
        <w:t xml:space="preserve">………………………………</w:t>
      </w:r>
      <w:r>
        <w:rPr>
          <w:rFonts w:hint="eastAsia" w:eastAsia="黑体" w:cs="Times New Roman"/>
          <w:color w:val="000000"/>
          <w:sz w:val="36"/>
          <w:szCs w:val="21"/>
          <w:highlight w:val="none"/>
          <w:lang w:val="en-US" w:eastAsia="zh-CN"/>
        </w:rPr>
        <w:t xml:space="preserve">6</w:t>
      </w:r>
      <w:r>
        <w:rPr>
          <w:rFonts w:ascii="Times New Roman" w:hAnsi="Times New Roman" w:eastAsia="黑体" w:cs="Times New Roman"/>
          <w:color w:val="000000"/>
          <w:sz w:val="36"/>
          <w:szCs w:val="21"/>
          <w:highlight w:val="none"/>
        </w:rPr>
        <w:t xml:space="preserve"> </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合同文本……………………………………</w:t>
      </w:r>
      <w:r>
        <w:rPr>
          <w:rFonts w:hint="eastAsia" w:eastAsia="黑体" w:cs="Times New Roman"/>
          <w:color w:val="000000"/>
          <w:sz w:val="36"/>
          <w:szCs w:val="21"/>
          <w:highlight w:val="none"/>
          <w:lang w:val="en-US" w:eastAsia="zh-CN"/>
        </w:rPr>
        <w:t xml:space="preserve">19</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采购需求……………………………………</w:t>
      </w:r>
      <w:r>
        <w:rPr>
          <w:rFonts w:hint="eastAsia" w:eastAsia="黑体" w:cs="Times New Roman"/>
          <w:color w:val="000000"/>
          <w:sz w:val="36"/>
          <w:szCs w:val="21"/>
          <w:highlight w:val="none"/>
          <w:lang w:val="en-US" w:eastAsia="zh-CN"/>
        </w:rPr>
        <w:t xml:space="preserve">22</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bCs/>
          <w:color w:val="000000"/>
          <w:sz w:val="36"/>
          <w:szCs w:val="36"/>
          <w:highlight w:val="none"/>
        </w:rPr>
        <w:t xml:space="preserve">评审方法与评审标准</w:t>
      </w:r>
      <w:r>
        <w:rPr>
          <w:rFonts w:ascii="Times New Roman" w:hAnsi="Times New Roman" w:eastAsia="黑体" w:cs="Times New Roman"/>
          <w:color w:val="000000"/>
          <w:sz w:val="36"/>
          <w:szCs w:val="21"/>
          <w:highlight w:val="none"/>
        </w:rPr>
        <w:t xml:space="preserve">………………………</w:t>
      </w:r>
      <w:r>
        <w:rPr>
          <w:rFonts w:hint="eastAsia" w:ascii="Times New Roman" w:hAnsi="Times New Roman" w:eastAsia="黑体" w:cs="Times New Roman"/>
          <w:color w:val="000000"/>
          <w:sz w:val="36"/>
          <w:szCs w:val="21"/>
          <w:highlight w:val="none"/>
          <w:lang w:val="en-US" w:eastAsia="zh-CN"/>
        </w:rPr>
        <w:t xml:space="preserve">32</w:t>
      </w:r>
      <w:r/>
    </w:p>
    <w:p>
      <w:pPr>
        <w:numPr>
          <w:ilvl w:val="0"/>
          <w:numId w:val="1"/>
        </w:numPr>
        <w:spacing w:line="480" w:lineRule="auto"/>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响应文件格式………………………………</w:t>
      </w:r>
      <w:r>
        <w:rPr>
          <w:rFonts w:hint="eastAsia" w:ascii="Times New Roman" w:hAnsi="Times New Roman" w:eastAsia="黑体" w:cs="Times New Roman"/>
          <w:color w:val="000000"/>
          <w:sz w:val="36"/>
          <w:szCs w:val="21"/>
          <w:highlight w:val="none"/>
          <w:lang w:val="en-US" w:eastAsia="zh-CN"/>
        </w:rPr>
        <w:t xml:space="preserve">3</w:t>
      </w:r>
      <w:r>
        <w:rPr>
          <w:rFonts w:hint="eastAsia" w:eastAsia="黑体" w:cs="Times New Roman"/>
          <w:color w:val="000000"/>
          <w:sz w:val="36"/>
          <w:szCs w:val="21"/>
          <w:highlight w:val="none"/>
          <w:lang w:val="en-US" w:eastAsia="zh-CN"/>
        </w:rPr>
        <w:t xml:space="preserve">6</w:t>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jc w:val="center"/>
        <w:keepNext/>
        <w:rPr>
          <w:rFonts w:ascii="Times New Roman" w:hAnsi="Times New Roman" w:eastAsia="黑体" w:cs="Times New Roman"/>
          <w:bCs/>
          <w:color w:val="000000"/>
          <w:sz w:val="44"/>
          <w:szCs w:val="44"/>
          <w:highlight w:val="none"/>
        </w:rPr>
        <w:outlineLvl w:val="0"/>
      </w:pPr>
      <w:r>
        <w:rPr>
          <w:rFonts w:ascii="Times New Roman" w:hAnsi="Times New Roman" w:eastAsia="黑体" w:cs="Times New Roman"/>
          <w:color w:val="000000"/>
          <w:sz w:val="44"/>
          <w:szCs w:val="44"/>
          <w:highlight w:val="none"/>
        </w:rPr>
        <w:t xml:space="preserve">第一章  </w:t>
      </w:r>
      <w:bookmarkEnd w:id="0"/>
      <w:r>
        <w:rPr>
          <w:rFonts w:ascii="Times New Roman" w:hAnsi="Times New Roman" w:eastAsia="黑体" w:cs="Times New Roman"/>
          <w:color w:val="000000"/>
          <w:sz w:val="44"/>
          <w:szCs w:val="44"/>
          <w:highlight w:val="none"/>
        </w:rPr>
        <w:t xml:space="preserve">磋商邀请</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受</w:t>
      </w:r>
      <w:r>
        <w:rPr>
          <w:rFonts w:hint="eastAsia" w:cs="Times New Roman"/>
          <w:color w:val="000000"/>
          <w:sz w:val="24"/>
          <w:szCs w:val="24"/>
          <w:highlight w:val="none"/>
          <w:lang w:eastAsia="zh-CN"/>
        </w:rPr>
        <w:t xml:space="preserve">宿迁市宿豫区政务服务中心</w:t>
      </w:r>
      <w:r>
        <w:rPr>
          <w:rFonts w:ascii="Times New Roman" w:hAnsi="Times New Roman" w:cs="Times New Roman"/>
          <w:color w:val="000000"/>
          <w:sz w:val="24"/>
          <w:szCs w:val="24"/>
          <w:highlight w:val="none"/>
        </w:rPr>
        <w:t xml:space="preserve">的委托，</w:t>
      </w:r>
      <w:r>
        <w:rPr>
          <w:rFonts w:hint="eastAsia" w:cs="Times New Roman"/>
          <w:color w:val="000000"/>
          <w:sz w:val="24"/>
          <w:szCs w:val="24"/>
          <w:highlight w:val="none"/>
          <w:lang w:eastAsia="zh-CN"/>
        </w:rPr>
        <w:t xml:space="preserve">中瀛国际工程管理有限公司</w:t>
      </w:r>
      <w:r>
        <w:rPr>
          <w:rFonts w:ascii="Times New Roman" w:hAnsi="Times New Roman" w:cs="Times New Roman"/>
          <w:color w:val="000000"/>
          <w:sz w:val="24"/>
          <w:szCs w:val="24"/>
          <w:highlight w:val="none"/>
        </w:rPr>
        <w:t xml:space="preserve">就</w:t>
      </w:r>
      <w:r>
        <w:rPr>
          <w:rFonts w:hint="eastAsia" w:cs="Times New Roman"/>
          <w:color w:val="000000"/>
          <w:sz w:val="24"/>
          <w:szCs w:val="24"/>
          <w:highlight w:val="none"/>
          <w:lang w:eastAsia="zh-CN"/>
        </w:rPr>
        <w:t xml:space="preserve">宿豫区政务服务中心“一窗受理”服务改革项目JSZC-321311-ZYGJ-C2026-0010</w:t>
      </w:r>
      <w:r>
        <w:rPr>
          <w:rFonts w:ascii="Times New Roman" w:hAnsi="Times New Roman" w:cs="Times New Roman"/>
          <w:color w:val="000000"/>
          <w:sz w:val="24"/>
          <w:szCs w:val="24"/>
          <w:highlight w:val="none"/>
        </w:rPr>
        <w:t xml:space="preserve">项目进行竞争性磋商采购，欢迎符合条件的供应商参加磋商。</w:t>
      </w:r>
      <w:r/>
    </w:p>
    <w:p>
      <w:pPr>
        <w:ind w:firstLine="480"/>
        <w:pageBreakBefore w:val="0"/>
        <w:spacing w:line="400" w:lineRule="exact"/>
        <w:widowControl w:val="off"/>
        <w:rPr>
          <w:rFonts w:ascii="Times New Roman" w:hAnsi="Times New Roman" w:cs="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 w:val="24"/>
          <w:szCs w:val="24"/>
          <w:highlight w:val="none"/>
        </w:rPr>
        <w:t xml:space="preserve">项目概况</w:t>
      </w:r>
      <w:r/>
    </w:p>
    <w:p>
      <w:pPr>
        <w:ind w:firstLine="480"/>
        <w:pageBreakBefore w:val="0"/>
        <w:spacing w:line="400" w:lineRule="exact"/>
        <w:widowControl w:val="off"/>
        <w:rPr>
          <w:rFonts w:ascii="Times New Roman" w:hAnsi="Times New Roman" w:cs="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 w:val="24"/>
          <w:szCs w:val="24"/>
          <w:highlight w:val="none"/>
          <w:u w:val="single"/>
          <w:lang w:eastAsia="zh-CN"/>
        </w:rPr>
        <w:t xml:space="preserve"> </w:t>
      </w:r>
      <w:r>
        <w:rPr>
          <w:rFonts w:hint="eastAsia" w:cs="Times New Roman"/>
          <w:color w:val="000000"/>
          <w:sz w:val="24"/>
          <w:szCs w:val="24"/>
          <w:highlight w:val="none"/>
          <w:u w:val="single"/>
          <w:lang w:eastAsia="zh-CN"/>
        </w:rPr>
        <w:t xml:space="preserve">宿豫区政务服务中心“一窗受理”服务改革项目</w:t>
      </w:r>
      <w:r>
        <w:rPr>
          <w:rFonts w:ascii="Times New Roman" w:hAnsi="Times New Roman" w:cs="Times New Roman"/>
          <w:color w:val="000000"/>
          <w:sz w:val="24"/>
          <w:szCs w:val="24"/>
          <w:highlight w:val="none"/>
        </w:rPr>
        <w:t xml:space="preserve">竞争性磋商项目的潜在供应商可在</w:t>
      </w:r>
      <w:r>
        <w:rPr>
          <w:rFonts w:ascii="Times New Roman" w:hAnsi="Times New Roman" w:cs="Times New Roman"/>
          <w:color w:val="000000"/>
          <w:sz w:val="24"/>
          <w:szCs w:val="24"/>
          <w:highlight w:val="none"/>
          <w:u w:val="single"/>
        </w:rPr>
        <w:t xml:space="preserve">“宿迁市政府采购网”自行免费下载</w:t>
      </w:r>
      <w:r>
        <w:rPr>
          <w:rFonts w:ascii="Times New Roman" w:hAnsi="Times New Roman" w:cs="Times New Roman"/>
          <w:color w:val="000000"/>
          <w:sz w:val="24"/>
          <w:szCs w:val="24"/>
          <w:highlight w:val="none"/>
        </w:rPr>
        <w:t xml:space="preserve">磋商文件，并于</w:t>
      </w:r>
      <w:r>
        <w:rPr>
          <w:rFonts w:hint="eastAsia" w:ascii="Times New Roman" w:hAnsi="Times New Roman" w:cs="Times New Roman"/>
          <w:color w:val="000000"/>
          <w:sz w:val="24"/>
          <w:szCs w:val="24"/>
          <w:highlight w:val="none"/>
          <w:u w:val="single"/>
          <w:lang w:val="en-US" w:eastAsia="zh-CN"/>
        </w:rPr>
        <w:t xml:space="preserve">202</w:t>
      </w:r>
      <w:r>
        <w:rPr>
          <w:rFonts w:hint="eastAsia" w:cs="Times New Roman"/>
          <w:color w:val="000000"/>
          <w:sz w:val="24"/>
          <w:szCs w:val="24"/>
          <w:highlight w:val="none"/>
          <w:u w:val="single"/>
          <w:lang w:val="en-US" w:eastAsia="zh-CN"/>
        </w:rPr>
        <w:t xml:space="preserve">6</w:t>
      </w:r>
      <w:r>
        <w:rPr>
          <w:rFonts w:ascii="Times New Roman" w:hAnsi="Times New Roman" w:cs="Times New Roman"/>
          <w:bCs/>
          <w:color w:val="000000"/>
          <w:sz w:val="24"/>
          <w:szCs w:val="24"/>
          <w:highlight w:val="none"/>
          <w:u w:val="single"/>
        </w:rPr>
        <w:t xml:space="preserve">年</w:t>
      </w:r>
      <w:r>
        <w:rPr>
          <w:rFonts w:hint="eastAsia" w:cs="Times New Roman"/>
          <w:bCs/>
          <w:color w:val="000000"/>
          <w:sz w:val="24"/>
          <w:szCs w:val="24"/>
          <w:highlight w:val="none"/>
          <w:u w:val="single"/>
          <w:lang w:val="en-US" w:eastAsia="zh-CN"/>
        </w:rPr>
        <w:t xml:space="preserve">10</w:t>
      </w:r>
      <w:r>
        <w:rPr>
          <w:rFonts w:ascii="Times New Roman" w:hAnsi="Times New Roman" w:cs="Times New Roman"/>
          <w:bCs/>
          <w:color w:val="000000"/>
          <w:sz w:val="24"/>
          <w:szCs w:val="24"/>
          <w:highlight w:val="none"/>
          <w:u w:val="single"/>
        </w:rPr>
        <w:t xml:space="preserve">月</w:t>
      </w:r>
      <w:r>
        <w:rPr>
          <w:rFonts w:hint="eastAsia" w:cs="Times New Roman"/>
          <w:bCs/>
          <w:color w:val="000000"/>
          <w:sz w:val="24"/>
          <w:szCs w:val="24"/>
          <w:highlight w:val="none"/>
          <w:u w:val="single"/>
          <w:lang w:val="en-US" w:eastAsia="zh-CN"/>
        </w:rPr>
        <w:t xml:space="preserve">27</w:t>
      </w:r>
      <w:r>
        <w:rPr>
          <w:rFonts w:ascii="Times New Roman" w:hAnsi="Times New Roman" w:cs="Times New Roman"/>
          <w:bCs/>
          <w:color w:val="000000"/>
          <w:sz w:val="24"/>
          <w:szCs w:val="24"/>
          <w:highlight w:val="none"/>
          <w:u w:val="single"/>
        </w:rPr>
        <w:t xml:space="preserve">日</w:t>
      </w:r>
      <w:r>
        <w:rPr>
          <w:rFonts w:hint="eastAsia" w:ascii="Times New Roman" w:hAnsi="Times New Roman" w:cs="Times New Roman"/>
          <w:bCs/>
          <w:color w:val="000000"/>
          <w:sz w:val="24"/>
          <w:szCs w:val="24"/>
          <w:highlight w:val="none"/>
          <w:u w:val="single"/>
          <w:lang w:val="en-US" w:eastAsia="zh-CN"/>
        </w:rPr>
        <w:t xml:space="preserve">0</w:t>
      </w:r>
      <w:r>
        <w:rPr>
          <w:rFonts w:ascii="Times New Roman" w:hAnsi="Times New Roman" w:cs="Times New Roman"/>
          <w:bCs/>
          <w:color w:val="000000"/>
          <w:sz w:val="24"/>
          <w:szCs w:val="24"/>
          <w:highlight w:val="none"/>
          <w:u w:val="single"/>
        </w:rPr>
        <w:t xml:space="preserve">9点</w:t>
      </w:r>
      <w:r>
        <w:rPr>
          <w:rFonts w:hint="eastAsia" w:ascii="Times New Roman" w:hAnsi="Times New Roman" w:cs="Times New Roman"/>
          <w:bCs/>
          <w:color w:val="000000"/>
          <w:sz w:val="24"/>
          <w:szCs w:val="24"/>
          <w:highlight w:val="none"/>
          <w:u w:val="single"/>
          <w:lang w:val="en-US" w:eastAsia="zh-CN"/>
        </w:rPr>
        <w:t xml:space="preserve">30</w:t>
      </w:r>
      <w:r>
        <w:rPr>
          <w:rFonts w:ascii="Times New Roman" w:hAnsi="Times New Roman" w:cs="Times New Roman"/>
          <w:bCs/>
          <w:color w:val="000000"/>
          <w:sz w:val="24"/>
          <w:szCs w:val="24"/>
          <w:highlight w:val="none"/>
          <w:u w:val="single"/>
        </w:rPr>
        <w:t xml:space="preserve">分（</w:t>
      </w:r>
      <w:r>
        <w:rPr>
          <w:rFonts w:ascii="Times New Roman" w:hAnsi="Times New Roman" w:cs="Times New Roman"/>
          <w:bCs/>
          <w:color w:val="000000"/>
          <w:sz w:val="24"/>
          <w:szCs w:val="24"/>
          <w:highlight w:val="none"/>
        </w:rPr>
        <w:t xml:space="preserve">北京时间）前递交响应文件</w:t>
      </w:r>
      <w:r>
        <w:rPr>
          <w:rFonts w:ascii="Times New Roman" w:hAnsi="Times New Roman" w:cs="Times New Roman"/>
          <w:color w:val="000000"/>
          <w:sz w:val="24"/>
          <w:szCs w:val="24"/>
          <w:highlight w:val="none"/>
        </w:rPr>
        <w:t xml:space="preserve">。</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bookmarkStart w:id="6" w:name="_Toc35393790"/>
      <w:r/>
      <w:bookmarkStart w:id="7" w:name="_Toc35393621"/>
      <w:r/>
      <w:bookmarkStart w:id="8" w:name="_Toc38985263"/>
      <w:r/>
      <w:bookmarkStart w:id="9" w:name="_Toc28359079"/>
      <w:r/>
      <w:bookmarkStart w:id="10" w:name="_Toc28359002"/>
      <w:r/>
      <w:bookmarkStart w:id="11" w:name="_Hlk24379207"/>
      <w:r>
        <w:rPr>
          <w:rFonts w:ascii="Times New Roman" w:hAnsi="Times New Roman" w:cs="Times New Roman"/>
          <w:b/>
          <w:bCs/>
          <w:color w:val="000000"/>
          <w:sz w:val="32"/>
          <w:szCs w:val="32"/>
          <w:highlight w:val="none"/>
        </w:rPr>
        <w:t xml:space="preserve">一</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项目基本情况</w:t>
      </w:r>
      <w:bookmarkEnd w:id="6"/>
      <w:r/>
      <w:bookmarkEnd w:id="7"/>
      <w:r/>
      <w:bookmarkEnd w:id="8"/>
      <w:r/>
      <w:bookmarkEnd w:id="9"/>
      <w:r/>
      <w:bookmarkEnd w:id="10"/>
      <w:r/>
      <w:r/>
    </w:p>
    <w:p>
      <w:pPr>
        <w:ind w:firstLine="480"/>
        <w:pageBreakBefore w:val="0"/>
        <w:spacing w:line="400" w:lineRule="exact"/>
        <w:widowControl w:val="off"/>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1.项目编号：</w:t>
      </w:r>
      <w:r>
        <w:rPr>
          <w:rFonts w:hint="eastAsia" w:cs="Times New Roman"/>
          <w:color w:val="000000"/>
          <w:sz w:val="24"/>
          <w:szCs w:val="24"/>
          <w:highlight w:val="none"/>
          <w:lang w:eastAsia="zh-CN"/>
        </w:rPr>
        <w:t xml:space="preserve">JSZC-321311-ZYGJ-C2026-0010</w:t>
      </w:r>
      <w:r/>
    </w:p>
    <w:p>
      <w:pPr>
        <w:ind w:firstLine="480"/>
        <w:pageBreakBefore w:val="0"/>
        <w:spacing w:line="400" w:lineRule="exact"/>
        <w:widowControl w:val="off"/>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2.项目名称：</w:t>
      </w:r>
      <w:bookmarkEnd w:id="11"/>
      <w:r>
        <w:rPr>
          <w:rFonts w:hint="eastAsia" w:cs="Times New Roman"/>
          <w:color w:val="000000"/>
          <w:sz w:val="24"/>
          <w:szCs w:val="24"/>
          <w:highlight w:val="none"/>
          <w:lang w:eastAsia="zh-CN"/>
        </w:rPr>
        <w:t xml:space="preserve">宿豫区政务服务中心“一窗受理”服务改革项目</w:t>
      </w:r>
      <w:r/>
    </w:p>
    <w:p>
      <w:pPr>
        <w:ind w:firstLine="480"/>
        <w:pageBreakBefore w:val="0"/>
        <w:spacing w:line="400" w:lineRule="exact"/>
        <w:widowControl w:val="off"/>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3.预算金额：</w:t>
      </w:r>
      <w:r>
        <w:rPr>
          <w:rFonts w:hint="eastAsia" w:cs="Times New Roman"/>
          <w:color w:val="000000"/>
          <w:sz w:val="24"/>
          <w:szCs w:val="24"/>
          <w:highlight w:val="none"/>
          <w:lang w:eastAsia="zh-CN"/>
        </w:rPr>
        <w:t xml:space="preserve">35</w:t>
      </w:r>
      <w:r>
        <w:rPr>
          <w:rFonts w:hint="eastAsia" w:cs="Times New Roman"/>
          <w:color w:val="000000"/>
          <w:sz w:val="24"/>
          <w:szCs w:val="24"/>
          <w:highlight w:val="none"/>
          <w:lang w:val="en-US" w:eastAsia="zh-CN"/>
        </w:rPr>
        <w:t xml:space="preserve">0.07</w:t>
      </w:r>
      <w:r>
        <w:rPr>
          <w:rFonts w:hint="eastAsia" w:cs="Times New Roman"/>
          <w:color w:val="000000"/>
          <w:sz w:val="24"/>
          <w:szCs w:val="24"/>
          <w:highlight w:val="none"/>
          <w:lang w:eastAsia="zh-CN"/>
        </w:rPr>
        <w:t xml:space="preserve">万元</w:t>
      </w:r>
      <w:r/>
    </w:p>
    <w:p>
      <w:pPr>
        <w:ind w:firstLine="480"/>
        <w:pageBreakBefore w:val="0"/>
        <w:spacing w:line="400" w:lineRule="exact"/>
        <w:widowControl w:val="off"/>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4.本项目设定最高限价，最高限价为</w:t>
      </w:r>
      <w:r>
        <w:rPr>
          <w:rFonts w:hint="eastAsia" w:cs="Times New Roman"/>
          <w:b w:val="0"/>
          <w:bCs w:val="0"/>
          <w:color w:val="000000"/>
          <w:sz w:val="24"/>
          <w:szCs w:val="24"/>
          <w:highlight w:val="none"/>
          <w:lang w:val="en-US" w:eastAsia="zh-CN"/>
        </w:rPr>
        <w:t xml:space="preserve">350.07万元</w:t>
      </w:r>
      <w:r/>
    </w:p>
    <w:p>
      <w:pPr>
        <w:ind w:firstLine="480"/>
        <w:pageBreakBefore w:val="0"/>
        <w:spacing w:line="400" w:lineRule="exact"/>
        <w:widowControl w:val="off"/>
        <w:rPr>
          <w:rFonts w:ascii="Times New Roman" w:hAnsi="Times New Roman" w:eastAsia="宋体" w:cs="Times New Roman"/>
          <w:color w:val="000000"/>
          <w:sz w:val="24"/>
          <w:szCs w:val="24"/>
          <w:highlight w:val="none"/>
          <w:u w:val="single"/>
          <w:lang w:eastAsia="zh-CN"/>
        </w:rPr>
      </w:pPr>
      <w:r>
        <w:rPr>
          <w:rFonts w:ascii="Times New Roman" w:hAnsi="Times New Roman" w:eastAsia="宋体" w:cs="Times New Roman"/>
          <w:color w:val="000000"/>
          <w:sz w:val="24"/>
          <w:szCs w:val="24"/>
          <w:highlight w:val="none"/>
        </w:rPr>
        <w:t xml:space="preserve">5</w:t>
      </w:r>
      <w:r>
        <w:rPr>
          <w:rFonts w:hint="eastAsia"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t xml:space="preserve">采购需求（简介）：</w:t>
      </w:r>
      <w:r>
        <w:rPr>
          <w:rFonts w:hint="eastAsia" w:cs="Times New Roman"/>
          <w:color w:val="000000"/>
          <w:sz w:val="24"/>
          <w:szCs w:val="24"/>
          <w:highlight w:val="none"/>
          <w:lang w:eastAsia="zh-CN"/>
        </w:rPr>
        <w:t xml:space="preserve">宿豫区政务服务中心“一窗受理”服务改革项目</w:t>
      </w:r>
      <w:r>
        <w:rPr>
          <w:rFonts w:ascii="Times New Roman" w:hAnsi="Times New Roman" w:eastAsia="宋体" w:cs="Times New Roman"/>
          <w:color w:val="000000"/>
          <w:sz w:val="24"/>
          <w:szCs w:val="24"/>
          <w:highlight w:val="none"/>
        </w:rPr>
        <w:t xml:space="preserve">（详细内容见本磋商文件第四章）</w:t>
      </w:r>
      <w:r>
        <w:rPr>
          <w:rFonts w:ascii="Times New Roman" w:hAnsi="Times New Roman" w:eastAsia="宋体" w:cs="Times New Roman"/>
          <w:color w:val="000000"/>
          <w:sz w:val="24"/>
          <w:szCs w:val="24"/>
          <w:highlight w:val="none"/>
          <w:lang w:eastAsia="zh-CN"/>
        </w:rPr>
        <w:t xml:space="preserve">。</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6.合同履行期限：</w:t>
      </w:r>
      <w:r>
        <w:rPr>
          <w:rFonts w:hint="eastAsia" w:ascii="Times New Roman" w:hAnsi="Times New Roman" w:cs="Times New Roman"/>
          <w:color w:val="000000"/>
          <w:spacing w:val="-1"/>
          <w:sz w:val="24"/>
          <w:highlight w:val="none"/>
          <w:lang w:val="zh-CN"/>
        </w:rPr>
        <w:t xml:space="preserve">合同签订之日起三年</w:t>
      </w:r>
      <w:r>
        <w:rPr>
          <w:rFonts w:ascii="Times New Roman" w:hAnsi="Times New Roman" w:cs="Times New Roman"/>
          <w:color w:val="000000"/>
          <w:sz w:val="24"/>
          <w:szCs w:val="24"/>
          <w:highlight w:val="none"/>
        </w:rPr>
        <w:t xml:space="preserve"> </w:t>
      </w:r>
      <w:r/>
    </w:p>
    <w:p>
      <w:pPr>
        <w:ind w:firstLine="480"/>
        <w:pageBreakBefore w:val="0"/>
        <w:spacing w:line="400" w:lineRule="exact"/>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7.本项目不接受联合体参与磋商</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bookmarkStart w:id="12" w:name="_Toc35393622"/>
      <w:r/>
      <w:bookmarkStart w:id="13" w:name="_Toc35393791"/>
      <w:r/>
      <w:bookmarkStart w:id="14" w:name="_Toc28359003"/>
      <w:r/>
      <w:bookmarkStart w:id="15" w:name="_Toc28359080"/>
      <w:r/>
      <w:bookmarkStart w:id="16" w:name="_Toc38985264"/>
      <w:r>
        <w:rPr>
          <w:rFonts w:ascii="Times New Roman" w:hAnsi="Times New Roman" w:cs="Times New Roman"/>
          <w:b/>
          <w:bCs/>
          <w:color w:val="000000"/>
          <w:sz w:val="32"/>
          <w:szCs w:val="32"/>
          <w:highlight w:val="none"/>
        </w:rPr>
        <w:t xml:space="preserve">二</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申请人的资格要求：</w:t>
      </w:r>
      <w:bookmarkEnd w:id="12"/>
      <w:r/>
      <w:bookmarkEnd w:id="13"/>
      <w:r/>
      <w:bookmarkEnd w:id="14"/>
      <w:r/>
      <w:bookmarkEnd w:id="15"/>
      <w:r/>
      <w:bookmarkEnd w:id="16"/>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bookmarkStart w:id="17" w:name="_Toc35393792"/>
      <w:r/>
      <w:bookmarkStart w:id="18" w:name="_Toc38985265"/>
      <w:r/>
      <w:bookmarkStart w:id="19" w:name="_Toc28359004"/>
      <w:r/>
      <w:bookmarkStart w:id="20" w:name="_Toc28359081"/>
      <w:r/>
      <w:bookmarkStart w:id="21" w:name="_Toc35393623"/>
      <w:r>
        <w:rPr>
          <w:rFonts w:ascii="Times New Roman" w:hAnsi="Times New Roman" w:eastAsia="宋体" w:cs="Times New Roman"/>
          <w:color w:val="000000"/>
          <w:sz w:val="24"/>
          <w:szCs w:val="24"/>
          <w:highlight w:val="none"/>
        </w:rPr>
        <w:t xml:space="preserve">（一）通用资格要求</w:t>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1.具备《中华人民共和国政府采购法》第二十二条第一款规定的6项条件（按要求提供声明及信用承诺）；</w:t>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2.信用信息。信用信息查询渠道：</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信用中国网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（www.creditchina.gov.cn）</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中国政府采购网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（www.ccgp.gov.cn）</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江苏政府采购网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（www.ccgp-jiangsu.gov.cn）。    </w:t>
      </w:r>
      <w:r/>
    </w:p>
    <w:p>
      <w:pPr>
        <w:ind w:firstLine="480"/>
        <w:pageBreakBefore w:val="0"/>
        <w:spacing w:line="400" w:lineRule="exact"/>
        <w:widowControl w:val="off"/>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24"/>
          <w:szCs w:val="24"/>
          <w:highlight w:val="none"/>
        </w:rPr>
        <w:t xml:space="preserve">信用信息的使用规则：供应商被列入失信被执行人</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重大税收违法失信主体</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政府采购严重违法失信行为记录名单及其他不符合《中华人民共和国政府采购法》第二十二条规定条件的供应商，将拒绝其参与政府采购活动。（投标文件中无需提供证明材料）。</w:t>
      </w:r>
      <w:r/>
    </w:p>
    <w:p>
      <w:pPr>
        <w:numPr>
          <w:ilvl w:val="0"/>
          <w:numId w:val="0"/>
        </w:numPr>
        <w:ind w:firstLine="720"/>
        <w:pageBreakBefore w:val="0"/>
        <w:spacing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二</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落实政府采购政策需满足的资格要求：</w:t>
      </w:r>
      <w:r>
        <w:rPr>
          <w:rFonts w:hint="eastAsia" w:cs="Times New Roman"/>
          <w:color w:val="000000"/>
          <w:sz w:val="24"/>
          <w:szCs w:val="24"/>
          <w:highlight w:val="none"/>
          <w:lang w:val="en-US" w:eastAsia="zh-CN"/>
        </w:rPr>
        <w:t xml:space="preserve">无</w:t>
      </w:r>
      <w:r/>
    </w:p>
    <w:p>
      <w:pPr>
        <w:numPr>
          <w:ilvl w:val="0"/>
          <w:numId w:val="0"/>
        </w:numPr>
        <w:ind w:firstLine="480"/>
        <w:pageBreakBefore w:val="0"/>
        <w:spacing w:line="40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  （三）</w:t>
      </w:r>
      <w:r>
        <w:rPr>
          <w:rFonts w:ascii="Times New Roman" w:hAnsi="Times New Roman" w:eastAsia="宋体" w:cs="Times New Roman"/>
          <w:color w:val="000000"/>
          <w:sz w:val="24"/>
          <w:szCs w:val="24"/>
          <w:highlight w:val="none"/>
        </w:rPr>
        <w:t xml:space="preserve">本项目的特定资格要求</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无</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三</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获取</w:t>
      </w:r>
      <w:bookmarkEnd w:id="17"/>
      <w:r/>
      <w:bookmarkEnd w:id="18"/>
      <w:r/>
      <w:bookmarkEnd w:id="19"/>
      <w:r/>
      <w:bookmarkEnd w:id="20"/>
      <w:r/>
      <w:bookmarkEnd w:id="21"/>
      <w:r>
        <w:rPr>
          <w:rFonts w:ascii="Times New Roman" w:hAnsi="Times New Roman" w:cs="Times New Roman"/>
          <w:b/>
          <w:bCs/>
          <w:color w:val="000000"/>
          <w:sz w:val="32"/>
          <w:szCs w:val="32"/>
          <w:highlight w:val="none"/>
        </w:rPr>
        <w:t xml:space="preserve">磋商文件</w:t>
      </w:r>
      <w:r/>
    </w:p>
    <w:p>
      <w:pPr>
        <w:ind w:firstLine="480"/>
        <w:pageBreakBefore w:val="0"/>
        <w:spacing w:line="400" w:lineRule="exact"/>
        <w:widowControl w:val="off"/>
        <w:rPr>
          <w:rFonts w:ascii="Times New Roman" w:hAnsi="Times New Roman" w:cs="Times New Roman"/>
          <w:bCs/>
          <w:color w:val="000000"/>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ascii="Times New Roman" w:hAnsi="Times New Roman" w:cs="Times New Roman"/>
          <w:color w:val="000000"/>
          <w:sz w:val="24"/>
          <w:szCs w:val="24"/>
          <w:highlight w:val="none"/>
        </w:rPr>
        <w:t xml:space="preserve">1.时间：</w:t>
      </w:r>
      <w:r>
        <w:rPr>
          <w:rFonts w:hint="eastAsia" w:ascii="Times New Roman" w:hAnsi="Times New Roman" w:cs="Times New Roman"/>
          <w:color w:val="000000"/>
          <w:sz w:val="24"/>
          <w:szCs w:val="24"/>
          <w:highlight w:val="none"/>
        </w:rPr>
        <w:t xml:space="preserve">自磋商文件公告发布之日起5个工作日</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pageBreakBefore w:val="0"/>
        <w:spacing w:line="400" w:lineRule="exact"/>
        <w:widowControl w:val="off"/>
        <w:rPr>
          <w:rFonts w:ascii="Times New Roman" w:hAnsi="Times New Roman" w:cs="Times New Roman"/>
          <w:color w:val="000000"/>
          <w:sz w:val="24"/>
          <w:szCs w:val="24"/>
          <w:highlight w:val="none"/>
          <w:u w:val="single"/>
        </w:rPr>
      </w:pPr>
      <w:r/>
      <w:bookmarkStart w:id="27" w:name="EB0c44ff4da61f4af989d119fe214be450"/>
      <w:r>
        <w:rPr>
          <w:rFonts w:ascii="Times New Roman" w:hAnsi="Times New Roman" w:cs="Times New Roman"/>
          <w:color w:val="000000"/>
          <w:sz w:val="24"/>
          <w:szCs w:val="28"/>
          <w:highlight w:val="none"/>
        </w:rPr>
        <w:t xml:space="preserve">3.本项目共分一个包。供应商参与多个包磋商的，应按包分别获取磋商文件。供应商未按要求获取竞争性磋商文件导致无法磋商的，后果自负（其响应文件不予接受）。</w:t>
      </w:r>
      <w:bookmarkEnd w:id="27"/>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四</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提交</w:t>
      </w:r>
      <w:bookmarkEnd w:id="22"/>
      <w:r/>
      <w:bookmarkEnd w:id="23"/>
      <w:r>
        <w:rPr>
          <w:rFonts w:ascii="Times New Roman" w:hAnsi="Times New Roman" w:cs="Times New Roman"/>
          <w:b/>
          <w:bCs/>
          <w:color w:val="000000"/>
          <w:sz w:val="32"/>
          <w:szCs w:val="32"/>
          <w:highlight w:val="none"/>
        </w:rPr>
        <w:t xml:space="preserve">响应文件截止时间</w:t>
      </w:r>
      <w:bookmarkEnd w:id="24"/>
      <w:r/>
      <w:bookmarkEnd w:id="25"/>
      <w:r/>
      <w:bookmarkEnd w:id="26"/>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1.提交响应文件截止时间</w:t>
      </w:r>
      <w:r>
        <w:rPr>
          <w:rFonts w:hint="eastAsia"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rPr>
        <w:t xml:space="preserve">磋商时间：</w:t>
      </w:r>
      <w:r>
        <w:rPr>
          <w:rFonts w:hint="eastAsia" w:ascii="Times New Roman" w:hAnsi="Times New Roman" w:eastAsia="宋体" w:cs="Times New Roman"/>
          <w:bCs/>
          <w:color w:val="000000"/>
          <w:sz w:val="24"/>
          <w:szCs w:val="24"/>
          <w:highlight w:val="none"/>
          <w:u w:val="single"/>
          <w:lang w:val="en-US" w:eastAsia="zh-CN"/>
        </w:rPr>
        <w:t xml:space="preserve">202</w:t>
      </w:r>
      <w:r>
        <w:rPr>
          <w:rFonts w:hint="eastAsia" w:cs="Times New Roman"/>
          <w:bCs/>
          <w:color w:val="000000"/>
          <w:sz w:val="24"/>
          <w:szCs w:val="24"/>
          <w:highlight w:val="none"/>
          <w:u w:val="single"/>
          <w:lang w:val="en-US" w:eastAsia="zh-CN"/>
        </w:rPr>
        <w:t xml:space="preserve">6</w:t>
      </w:r>
      <w:r>
        <w:rPr>
          <w:rFonts w:ascii="Times New Roman" w:hAnsi="Times New Roman" w:eastAsia="宋体" w:cs="Times New Roman"/>
          <w:bCs/>
          <w:color w:val="000000"/>
          <w:sz w:val="24"/>
          <w:szCs w:val="24"/>
          <w:highlight w:val="none"/>
          <w:u w:val="single"/>
        </w:rPr>
        <w:t xml:space="preserve">年</w:t>
      </w:r>
      <w:r>
        <w:rPr>
          <w:rFonts w:hint="eastAsia" w:cs="Times New Roman"/>
          <w:bCs/>
          <w:color w:val="000000"/>
          <w:sz w:val="24"/>
          <w:szCs w:val="24"/>
          <w:highlight w:val="none"/>
          <w:u w:val="single"/>
          <w:lang w:val="en-US" w:eastAsia="zh-CN"/>
        </w:rPr>
        <w:t xml:space="preserve">10</w:t>
      </w:r>
      <w:r>
        <w:rPr>
          <w:rFonts w:ascii="Times New Roman" w:hAnsi="Times New Roman" w:eastAsia="宋体" w:cs="Times New Roman"/>
          <w:bCs/>
          <w:color w:val="000000"/>
          <w:sz w:val="24"/>
          <w:szCs w:val="24"/>
          <w:highlight w:val="none"/>
          <w:u w:val="single"/>
        </w:rPr>
        <w:t xml:space="preserve">月</w:t>
      </w:r>
      <w:r>
        <w:rPr>
          <w:rFonts w:hint="eastAsia" w:cs="Times New Roman"/>
          <w:bCs/>
          <w:color w:val="000000"/>
          <w:sz w:val="24"/>
          <w:szCs w:val="24"/>
          <w:highlight w:val="none"/>
          <w:u w:val="single"/>
          <w:lang w:val="en-US" w:eastAsia="zh-CN"/>
        </w:rPr>
        <w:t xml:space="preserve">27</w:t>
      </w:r>
      <w:r>
        <w:rPr>
          <w:rFonts w:ascii="Times New Roman" w:hAnsi="Times New Roman" w:eastAsia="宋体" w:cs="Times New Roman"/>
          <w:bCs/>
          <w:color w:val="000000"/>
          <w:sz w:val="24"/>
          <w:szCs w:val="24"/>
          <w:highlight w:val="none"/>
          <w:u w:val="single"/>
        </w:rPr>
        <w:t xml:space="preserve">日</w:t>
      </w:r>
      <w:r>
        <w:rPr>
          <w:rFonts w:hint="eastAsia" w:ascii="Times New Roman" w:hAnsi="Times New Roman" w:eastAsia="宋体" w:cs="Times New Roman"/>
          <w:bCs/>
          <w:color w:val="000000"/>
          <w:sz w:val="24"/>
          <w:szCs w:val="24"/>
          <w:highlight w:val="none"/>
          <w:u w:val="single"/>
          <w:lang w:val="en-US" w:eastAsia="zh-CN"/>
        </w:rPr>
        <w:t xml:space="preserve">09</w:t>
      </w:r>
      <w:r>
        <w:rPr>
          <w:rFonts w:ascii="Times New Roman" w:hAnsi="Times New Roman" w:eastAsia="宋体" w:cs="Times New Roman"/>
          <w:bCs/>
          <w:color w:val="000000"/>
          <w:sz w:val="24"/>
          <w:szCs w:val="24"/>
          <w:highlight w:val="none"/>
          <w:u w:val="single"/>
        </w:rPr>
        <w:t xml:space="preserve">点</w:t>
      </w:r>
      <w:r>
        <w:rPr>
          <w:rFonts w:hint="eastAsia" w:ascii="Times New Roman" w:hAnsi="Times New Roman" w:eastAsia="宋体" w:cs="Times New Roman"/>
          <w:bCs/>
          <w:color w:val="000000"/>
          <w:sz w:val="24"/>
          <w:szCs w:val="24"/>
          <w:highlight w:val="none"/>
          <w:u w:val="single"/>
          <w:lang w:val="en-US" w:eastAsia="zh-CN"/>
        </w:rPr>
        <w:t xml:space="preserve">30</w:t>
      </w:r>
      <w:r>
        <w:rPr>
          <w:rFonts w:ascii="Times New Roman" w:hAnsi="Times New Roman" w:eastAsia="宋体" w:cs="Times New Roman"/>
          <w:bCs/>
          <w:color w:val="000000"/>
          <w:sz w:val="24"/>
          <w:szCs w:val="24"/>
          <w:highlight w:val="none"/>
          <w:u w:val="single"/>
        </w:rPr>
        <w:t xml:space="preserve">分</w:t>
      </w:r>
      <w:r>
        <w:rPr>
          <w:rFonts w:ascii="Times New Roman" w:hAnsi="Times New Roman" w:eastAsia="宋体" w:cs="Times New Roman"/>
          <w:bCs/>
          <w:color w:val="000000"/>
          <w:sz w:val="24"/>
          <w:szCs w:val="24"/>
          <w:highlight w:val="none"/>
        </w:rPr>
        <w:t xml:space="preserve">（北京时间）。</w:t>
      </w:r>
      <w:r/>
    </w:p>
    <w:p>
      <w:pPr>
        <w:ind w:firstLine="540"/>
        <w:pageBreakBefore w:val="0"/>
        <w:spacing w:line="400" w:lineRule="exact"/>
        <w:widowControl w:val="off"/>
        <w:rPr>
          <w:rFonts w:ascii="Times New Roman" w:hAnsi="Times New Roman" w:eastAsia="宋体" w:cs="Times New Roman"/>
          <w:color w:val="000000"/>
          <w:sz w:val="24"/>
          <w:szCs w:val="28"/>
          <w:highlight w:val="none"/>
        </w:rPr>
      </w:pPr>
      <w:r>
        <w:rPr>
          <w:rFonts w:ascii="Times New Roman" w:hAnsi="Times New Roman" w:eastAsia="宋体" w:cs="Times New Roman"/>
          <w:color w:val="000000"/>
          <w:sz w:val="24"/>
          <w:szCs w:val="28"/>
          <w:highlight w:val="none"/>
        </w:rPr>
        <w:t xml:space="preserve">2.地点：“苏采云”政府采购交易系统网上开标大厅。</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bookmarkStart w:id="28" w:name="_Toc28359084"/>
      <w:r/>
      <w:bookmarkStart w:id="29" w:name="_Toc38985267"/>
      <w:r/>
      <w:bookmarkStart w:id="30" w:name="_Toc35393794"/>
      <w:r/>
      <w:bookmarkStart w:id="31" w:name="_Toc28359007"/>
      <w:r/>
      <w:bookmarkStart w:id="32" w:name="_Toc35393625"/>
      <w:r>
        <w:rPr>
          <w:rFonts w:ascii="Times New Roman" w:hAnsi="Times New Roman" w:cs="Times New Roman"/>
          <w:b/>
          <w:bCs/>
          <w:color w:val="000000"/>
          <w:sz w:val="32"/>
          <w:szCs w:val="32"/>
          <w:highlight w:val="none"/>
        </w:rPr>
        <w:t xml:space="preserve">五</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公告期限</w:t>
      </w:r>
      <w:bookmarkEnd w:id="28"/>
      <w:r/>
      <w:bookmarkEnd w:id="29"/>
      <w:r/>
      <w:bookmarkEnd w:id="30"/>
      <w:r/>
      <w:bookmarkEnd w:id="31"/>
      <w:r/>
      <w:bookmarkEnd w:id="32"/>
      <w:r/>
      <w:r/>
    </w:p>
    <w:p>
      <w:pPr>
        <w:ind w:firstLine="540"/>
        <w:pageBreakBefore w:val="0"/>
        <w:spacing w:line="400" w:lineRule="exact"/>
        <w:widowControl w:val="off"/>
        <w:rPr>
          <w:rFonts w:ascii="Times New Roman" w:hAnsi="Times New Roman" w:eastAsia="宋体" w:cs="Times New Roman"/>
          <w:color w:val="000000"/>
          <w:sz w:val="24"/>
          <w:szCs w:val="28"/>
          <w:highlight w:val="none"/>
        </w:rPr>
      </w:pPr>
      <w:r/>
      <w:bookmarkStart w:id="33" w:name="_Toc38985268"/>
      <w:r/>
      <w:bookmarkStart w:id="34" w:name="_Toc35393626"/>
      <w:r/>
      <w:bookmarkStart w:id="35" w:name="_Toc35393795"/>
      <w:r>
        <w:rPr>
          <w:rFonts w:ascii="Times New Roman" w:hAnsi="Times New Roman" w:eastAsia="宋体" w:cs="Times New Roman"/>
          <w:color w:val="000000"/>
          <w:sz w:val="24"/>
          <w:szCs w:val="28"/>
          <w:highlight w:val="none"/>
        </w:rPr>
        <w:t xml:space="preserve">磋商公告及磋商文件公告期限为自本公告发布之日起</w:t>
      </w:r>
      <w:r>
        <w:rPr>
          <w:rFonts w:ascii="Times New Roman" w:hAnsi="Times New Roman" w:eastAsia="宋体" w:cs="Times New Roman"/>
          <w:color w:val="000000"/>
          <w:sz w:val="24"/>
          <w:szCs w:val="28"/>
          <w:highlight w:val="none"/>
          <w:lang w:val="en-US" w:eastAsia="zh-CN"/>
        </w:rPr>
        <w:t xml:space="preserve">5</w:t>
      </w:r>
      <w:r>
        <w:rPr>
          <w:rFonts w:ascii="Times New Roman" w:hAnsi="Times New Roman" w:eastAsia="宋体" w:cs="Times New Roman"/>
          <w:color w:val="000000"/>
          <w:sz w:val="24"/>
          <w:szCs w:val="28"/>
          <w:highlight w:val="none"/>
        </w:rPr>
        <w:t xml:space="preserve">个工作日。采购公告发布媒体：宿迁市政府采购网</w:t>
      </w:r>
      <w:r>
        <w:rPr>
          <w:rFonts w:hint="eastAsia" w:ascii="Times New Roman" w:hAnsi="Times New Roman" w:eastAsia="宋体" w:cs="Times New Roman"/>
          <w:color w:val="000000"/>
          <w:sz w:val="24"/>
          <w:szCs w:val="28"/>
          <w:highlight w:val="none"/>
          <w:lang w:eastAsia="zh-CN"/>
        </w:rPr>
        <w:t xml:space="preserve">、</w:t>
      </w:r>
      <w:r>
        <w:rPr>
          <w:rFonts w:hint="eastAsia" w:ascii="Times New Roman" w:hAnsi="Times New Roman" w:eastAsia="宋体" w:cs="仿宋_GB2312"/>
          <w:color w:val="auto"/>
          <w:sz w:val="24"/>
          <w:szCs w:val="28"/>
          <w:highlight w:val="white"/>
          <w:lang w:val="en-US" w:eastAsia="zh-CN"/>
        </w:rPr>
        <w:t xml:space="preserve">宿迁市公共资源交易平台</w:t>
      </w:r>
      <w:r>
        <w:rPr>
          <w:rFonts w:hint="eastAsia" w:eastAsia="宋体" w:cs="仿宋_GB2312"/>
          <w:color w:val="auto"/>
          <w:sz w:val="24"/>
          <w:szCs w:val="28"/>
          <w:highlight w:val="white"/>
          <w:lang w:val="en-US" w:eastAsia="zh-CN"/>
        </w:rPr>
        <w:t xml:space="preserve">、</w:t>
      </w:r>
      <w:r>
        <w:rPr>
          <w:rFonts w:ascii="Times New Roman" w:hAnsi="Times New Roman" w:eastAsia="宋体" w:cs="Times New Roman"/>
          <w:color w:val="000000"/>
          <w:sz w:val="24"/>
          <w:szCs w:val="28"/>
          <w:highlight w:val="none"/>
        </w:rPr>
        <w:t xml:space="preserve">江苏省财政部门指定的媒体。</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六</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其他补充事宜</w:t>
      </w:r>
      <w:bookmarkEnd w:id="33"/>
      <w:r/>
      <w:bookmarkEnd w:id="34"/>
      <w:r/>
      <w:bookmarkEnd w:id="35"/>
      <w:r/>
      <w:r/>
    </w:p>
    <w:p>
      <w:pPr>
        <w:ind w:firstLine="480"/>
        <w:pageBreakBefore w:val="0"/>
        <w:spacing w:line="400" w:lineRule="exact"/>
        <w:widowControl w:val="off"/>
        <w:rPr>
          <w:rFonts w:ascii="Times New Roman" w:hAnsi="Times New Roman" w:eastAsia="宋体" w:cs="Times New Roman"/>
          <w:color w:val="000000"/>
          <w:sz w:val="24"/>
          <w:highlight w:val="none"/>
        </w:rPr>
      </w:pPr>
      <w:r/>
      <w:bookmarkStart w:id="36" w:name="EB64e1f522fd8c43fcb4d3ba471386b3e7"/>
      <w:r>
        <w:rPr>
          <w:rFonts w:ascii="Times New Roman" w:hAnsi="Times New Roman" w:eastAsia="宋体" w:cs="Times New Roman"/>
          <w:color w:val="000000"/>
          <w:sz w:val="24"/>
          <w:highlight w:val="none"/>
        </w:rPr>
        <w:t xml:space="preserve">1.财政部门监督电话：</w:t>
      </w:r>
      <w:r>
        <w:rPr>
          <w:rFonts w:ascii="Times New Roman" w:hAnsi="Times New Roman" w:eastAsia="宋体" w:cs="Times New Roman"/>
          <w:color w:val="000000"/>
          <w:sz w:val="24"/>
          <w:highlight w:val="none"/>
          <w:lang w:val="en-US" w:eastAsia="zh-CN"/>
        </w:rPr>
        <w:t xml:space="preserve">0527-84363063</w:t>
      </w:r>
      <w:r>
        <w:rPr>
          <w:rFonts w:ascii="Times New Roman" w:hAnsi="Times New Roman" w:eastAsia="宋体" w:cs="Times New Roman"/>
          <w:color w:val="000000"/>
          <w:sz w:val="24"/>
          <w:highlight w:val="none"/>
        </w:rPr>
        <w:t xml:space="preserve">。</w:t>
      </w:r>
      <w:r/>
    </w:p>
    <w:p>
      <w:pPr>
        <w:ind w:firstLine="480"/>
        <w:pageBreakBefore w:val="0"/>
        <w:spacing w:line="400" w:lineRule="exact"/>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2.“CA”数字证书办理：“苏采云”系统目前仅支持“苏采云”系统下的政务CA。省内各地区办理的“苏采云”系统下的政务CA全省通用。宿迁地区CA数字证书办理联系方式：</w:t>
      </w:r>
      <w:r>
        <w:rPr>
          <w:rFonts w:hint="eastAsia" w:cs="Times New Roman"/>
          <w:color w:val="000000"/>
          <w:sz w:val="24"/>
          <w:highlight w:val="none"/>
          <w:lang w:eastAsia="zh-CN"/>
        </w:rPr>
        <w:t xml:space="preserve">18351098172</w:t>
      </w:r>
      <w:r>
        <w:rPr>
          <w:rFonts w:ascii="Times New Roman" w:hAnsi="Times New Roman" w:eastAsia="宋体" w:cs="Times New Roman"/>
          <w:color w:val="000000"/>
          <w:sz w:val="24"/>
          <w:highlight w:val="none"/>
        </w:rPr>
        <w:t xml:space="preserve">。</w:t>
      </w:r>
      <w:r/>
    </w:p>
    <w:p>
      <w:pPr>
        <w:pStyle w:val="964"/>
        <w:ind w:firstLine="480"/>
        <w:pageBreakBefore w:val="0"/>
        <w:spacing w:line="400" w:lineRule="exact"/>
        <w:widowControl w:val="off"/>
        <w:rPr>
          <w:rFonts w:ascii="Times New Roman" w:hAnsi="Times New Roman" w:eastAsia="宋体" w:cs="Times New Roman"/>
          <w:color w:val="000000"/>
          <w:sz w:val="24"/>
          <w:szCs w:val="21"/>
          <w:highlight w:val="none"/>
          <w:lang w:val="en-US"/>
        </w:rPr>
      </w:pPr>
      <w:r>
        <w:rPr>
          <w:rFonts w:ascii="Times New Roman" w:hAnsi="Times New Roman" w:eastAsia="宋体" w:cs="Times New Roman"/>
          <w:color w:val="000000"/>
          <w:sz w:val="24"/>
          <w:szCs w:val="21"/>
          <w:highlight w:val="none"/>
          <w:lang w:val="en-US"/>
        </w:rPr>
        <w:t xml:space="preserve">3.宿迁地区“苏采云”技术支持客服电话：</w:t>
      </w:r>
      <w:r>
        <w:rPr>
          <w:rFonts w:hint="eastAsia" w:ascii="Times New Roman" w:hAnsi="Times New Roman" w:eastAsia="宋体" w:cs="Times New Roman"/>
          <w:color w:val="000000"/>
          <w:sz w:val="24"/>
          <w:szCs w:val="21"/>
          <w:highlight w:val="none"/>
          <w:lang w:val="en-US"/>
        </w:rPr>
        <w:t xml:space="preserve">0527-84363067</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lang w:val="en-US"/>
        </w:rPr>
        <w:t xml:space="preserve">0519-86722806。</w:t>
      </w:r>
      <w:r/>
    </w:p>
    <w:p>
      <w:pPr>
        <w:pStyle w:val="964"/>
        <w:ind w:firstLine="480"/>
        <w:pageBreakBefore w:val="0"/>
        <w:spacing w:line="400" w:lineRule="exact"/>
        <w:widowControl w:val="off"/>
        <w:rPr>
          <w:rFonts w:ascii="Times New Roman" w:hAnsi="Times New Roman" w:eastAsia="宋体" w:cs="Times New Roman"/>
          <w:color w:val="000000"/>
          <w:sz w:val="24"/>
          <w:szCs w:val="21"/>
          <w:highlight w:val="none"/>
          <w:lang w:val="en-US"/>
        </w:rPr>
      </w:pPr>
      <w:r>
        <w:rPr>
          <w:rFonts w:ascii="Times New Roman" w:hAnsi="Times New Roman" w:eastAsia="宋体" w:cs="Times New Roman"/>
          <w:color w:val="000000"/>
          <w:sz w:val="24"/>
          <w:szCs w:val="21"/>
          <w:highlight w:val="none"/>
          <w:lang w:val="en-US"/>
        </w:rPr>
        <w:t xml:space="preserve">4.如果供应商通过苏采云系统参与政府采购项目，相关操作手册详见链接：</w:t>
      </w:r>
      <w:r>
        <w:rPr>
          <w:rFonts w:ascii="Times New Roman" w:hAnsi="Times New Roman" w:eastAsia="宋体" w:cs="Times New Roman"/>
          <w:color w:val="000000"/>
          <w:spacing w:val="-6"/>
          <w:sz w:val="24"/>
          <w:szCs w:val="21"/>
          <w:highlight w:val="none"/>
          <w:lang w:val="en-US"/>
        </w:rPr>
        <w:t xml:space="preserve">http://www.ccgp-jiangsu.gov.cn/jiangsu/zlxz/ee/ee3a4bc5a3454aa2b0d9312230633ce9.html。</w:t>
      </w:r>
      <w:bookmarkEnd w:id="36"/>
      <w:r/>
      <w:r/>
    </w:p>
    <w:p>
      <w:pPr>
        <w:ind w:firstLine="480"/>
        <w:pageBreakBefore w:val="0"/>
        <w:spacing w:line="40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.现场勘察及答疑：本项目不组织集中勘察及答疑，供应商如对采购需求有疑问，请咨询采购单位联系人。</w:t>
      </w:r>
      <w:r/>
    </w:p>
    <w:p>
      <w:pPr>
        <w:ind w:firstLine="498"/>
        <w:keepLines/>
        <w:keepNext/>
        <w:pageBreakBefore w:val="0"/>
        <w:spacing w:before="145" w:after="145" w:line="400" w:lineRule="exact"/>
        <w:widowControl w:val="off"/>
        <w:rPr>
          <w:rFonts w:ascii="Times New Roman" w:hAnsi="Times New Roman" w:cs="Times New Roman"/>
          <w:b/>
          <w:bCs/>
          <w:color w:val="000000"/>
          <w:sz w:val="32"/>
          <w:szCs w:val="32"/>
          <w:highlight w:val="none"/>
        </w:rPr>
        <w:outlineLvl w:val="2"/>
      </w:pPr>
      <w:r/>
      <w:bookmarkStart w:id="37" w:name="_Toc35393796"/>
      <w:r/>
      <w:bookmarkStart w:id="38" w:name="_Toc28359008"/>
      <w:r/>
      <w:bookmarkStart w:id="39" w:name="_Toc38985269"/>
      <w:r/>
      <w:bookmarkStart w:id="40" w:name="_Toc28359085"/>
      <w:r/>
      <w:bookmarkStart w:id="41" w:name="_Toc35393627"/>
      <w:r>
        <w:rPr>
          <w:rFonts w:ascii="Times New Roman" w:hAnsi="Times New Roman" w:cs="Times New Roman"/>
          <w:b/>
          <w:bCs/>
          <w:color w:val="000000"/>
          <w:sz w:val="32"/>
          <w:szCs w:val="32"/>
          <w:highlight w:val="none"/>
        </w:rPr>
        <w:t xml:space="preserve">七</w:t>
      </w:r>
      <w:r>
        <w:rPr>
          <w:rFonts w:hint="eastAsia"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本次磋商联系方式</w:t>
      </w:r>
      <w:bookmarkEnd w:id="37"/>
      <w:r/>
      <w:bookmarkEnd w:id="38"/>
      <w:r/>
      <w:bookmarkEnd w:id="39"/>
      <w:r/>
      <w:bookmarkEnd w:id="40"/>
      <w:r/>
      <w:bookmarkEnd w:id="41"/>
      <w:r/>
      <w:r/>
    </w:p>
    <w:p>
      <w:pPr>
        <w:ind w:firstLine="480"/>
        <w:pageBreakBefore w:val="0"/>
        <w:spacing w:line="400" w:lineRule="exact"/>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1.采购人信息</w:t>
      </w:r>
      <w:r/>
    </w:p>
    <w:p>
      <w:pPr>
        <w:ind w:firstLine="48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名称：</w:t>
      </w:r>
      <w:r>
        <w:rPr>
          <w:rFonts w:hint="eastAsia" w:cs="Times New Roman"/>
          <w:color w:val="000000"/>
          <w:sz w:val="24"/>
          <w:highlight w:val="none"/>
          <w:lang w:eastAsia="zh-CN"/>
        </w:rPr>
        <w:t xml:space="preserve">宿迁市宿豫区政务服务中心</w:t>
      </w:r>
      <w:r/>
    </w:p>
    <w:p>
      <w:pPr>
        <w:ind w:firstLine="480"/>
        <w:pageBreakBefore w:val="0"/>
        <w:spacing w:line="400" w:lineRule="exact"/>
        <w:widowControl w:val="off"/>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地址：</w:t>
      </w:r>
      <w:r>
        <w:rPr>
          <w:rFonts w:hint="eastAsia" w:cs="Times New Roman"/>
          <w:color w:val="000000"/>
          <w:sz w:val="24"/>
          <w:highlight w:val="none"/>
          <w:lang w:eastAsia="zh-CN"/>
        </w:rPr>
        <w:t xml:space="preserve">宿迁市电子商务产业园政泰大厦7楼</w:t>
      </w:r>
      <w:r/>
    </w:p>
    <w:p>
      <w:pPr>
        <w:ind w:firstLine="480"/>
        <w:pageBreakBefore w:val="0"/>
        <w:spacing w:line="400" w:lineRule="exact"/>
        <w:widowControl w:val="off"/>
        <w:rPr>
          <w:rFonts w:hint="eastAsia" w:ascii="Times New Roman" w:hAnsi="Times New Roman" w:cs="Times New Roman"/>
          <w:color w:val="000000"/>
          <w:sz w:val="24"/>
          <w:highlight w:val="none"/>
          <w:lang w:val="en-US" w:eastAsia="zh-CN"/>
        </w:rPr>
      </w:pPr>
      <w:r>
        <w:rPr>
          <w:rFonts w:ascii="Times New Roman" w:hAnsi="Times New Roman" w:eastAsia="宋体" w:cs="Times New Roman"/>
          <w:color w:val="000000"/>
          <w:sz w:val="24"/>
          <w:highlight w:val="none"/>
        </w:rPr>
        <w:t xml:space="preserve">联系人：</w:t>
      </w:r>
      <w:bookmarkStart w:id="42" w:name="EBe3f9939c66d44759be35c24a3fdd2173"/>
      <w:r>
        <w:rPr>
          <w:rFonts w:hint="eastAsia" w:ascii="Times New Roman" w:hAnsi="Times New Roman" w:cs="Times New Roman"/>
          <w:color w:val="000000"/>
          <w:sz w:val="24"/>
          <w:highlight w:val="none"/>
          <w:lang w:eastAsia="zh-CN"/>
        </w:rPr>
        <w:t xml:space="preserve">路远   </w:t>
      </w:r>
      <w:bookmarkEnd w:id="42"/>
      <w:r/>
      <w:r/>
    </w:p>
    <w:p>
      <w:pPr>
        <w:ind w:firstLine="480"/>
        <w:pageBreakBefore w:val="0"/>
        <w:spacing w:line="400" w:lineRule="exact"/>
        <w:widowControl w:val="off"/>
        <w:rPr>
          <w:rFonts w:hint="eastAsia" w:ascii="Times New Roman" w:hAnsi="Times New Roman" w:cs="Times New Roman"/>
          <w:color w:val="000000"/>
          <w:sz w:val="24"/>
          <w:highlight w:val="none"/>
          <w:lang w:val="en-US" w:eastAsia="zh-CN"/>
        </w:rPr>
      </w:pPr>
      <w:r>
        <w:rPr>
          <w:rFonts w:hint="eastAsia" w:ascii="Times New Roman" w:hAnsi="Times New Roman" w:cs="Times New Roman"/>
          <w:color w:val="000000"/>
          <w:sz w:val="24"/>
          <w:highlight w:val="none"/>
          <w:lang w:eastAsia="zh-CN"/>
        </w:rPr>
        <w:t xml:space="preserve">联系方式：</w:t>
      </w:r>
      <w:bookmarkStart w:id="43" w:name="_Toc28359086"/>
      <w:r/>
      <w:bookmarkStart w:id="44" w:name="_Toc28359009"/>
      <w:r>
        <w:rPr>
          <w:rFonts w:hint="eastAsia" w:ascii="Times New Roman" w:hAnsi="Times New Roman" w:cs="Times New Roman"/>
          <w:color w:val="000000"/>
          <w:sz w:val="24"/>
          <w:highlight w:val="none"/>
          <w:lang w:eastAsia="zh-CN"/>
        </w:rPr>
        <w:t xml:space="preserve">18360178808</w:t>
      </w:r>
      <w:r/>
    </w:p>
    <w:p>
      <w:pPr>
        <w:ind w:firstLine="480"/>
        <w:pageBreakBefore w:val="0"/>
        <w:spacing w:line="400" w:lineRule="exact"/>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2.采购代理机构信息</w:t>
      </w:r>
      <w:bookmarkEnd w:id="43"/>
      <w:r/>
      <w:bookmarkEnd w:id="44"/>
      <w:r/>
      <w:r/>
    </w:p>
    <w:p>
      <w:pPr>
        <w:ind w:firstLine="48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名称：</w:t>
      </w:r>
      <w:r>
        <w:rPr>
          <w:rFonts w:hint="eastAsia" w:cs="Times New Roman"/>
          <w:color w:val="000000"/>
          <w:sz w:val="24"/>
          <w:highlight w:val="none"/>
          <w:lang w:eastAsia="zh-CN"/>
        </w:rPr>
        <w:t xml:space="preserve">中瀛国际工程管理有限公司</w:t>
      </w:r>
      <w:r/>
    </w:p>
    <w:p>
      <w:pPr>
        <w:ind w:firstLine="48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地址：</w:t>
      </w:r>
      <w:r>
        <w:rPr>
          <w:rFonts w:hint="eastAsia" w:cs="Times New Roman"/>
          <w:color w:val="000000"/>
          <w:sz w:val="24"/>
          <w:highlight w:val="none"/>
          <w:lang w:eastAsia="zh-CN"/>
        </w:rPr>
        <w:t xml:space="preserve">宿迁市宿城区丽景湾华庭1号楼22楼</w:t>
      </w:r>
      <w:r/>
    </w:p>
    <w:p>
      <w:pPr>
        <w:ind w:firstLine="480"/>
        <w:pageBreakBefore w:val="0"/>
        <w:spacing w:line="400" w:lineRule="exact"/>
        <w:widowControl w:val="off"/>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联系人：</w:t>
      </w:r>
      <w:r>
        <w:rPr>
          <w:rFonts w:hint="eastAsia" w:cs="Times New Roman"/>
          <w:color w:val="000000"/>
          <w:sz w:val="24"/>
          <w:highlight w:val="none"/>
          <w:lang w:val="en-US" w:eastAsia="zh-CN"/>
        </w:rPr>
        <w:t xml:space="preserve">孙桃</w:t>
      </w:r>
      <w:r/>
    </w:p>
    <w:p>
      <w:pPr>
        <w:ind w:firstLine="480"/>
        <w:pageBreakBefore w:val="0"/>
        <w:spacing w:line="400" w:lineRule="exact"/>
        <w:widowControl w:val="off"/>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联系方式：</w:t>
      </w:r>
      <w:r>
        <w:rPr>
          <w:rFonts w:hint="eastAsia" w:cs="Times New Roman"/>
          <w:color w:val="000000"/>
          <w:sz w:val="24"/>
          <w:highlight w:val="none"/>
          <w:lang w:val="en-US" w:eastAsia="zh-CN"/>
        </w:rPr>
        <w:t xml:space="preserve">15150728064</w:t>
      </w:r>
      <w:r/>
    </w:p>
    <w:p>
      <w:pPr>
        <w:ind w:left="1181" w:hanging="402"/>
        <w:jc w:val="left"/>
        <w:pageBreakBefore w:val="0"/>
        <w:spacing w:line="400" w:lineRule="exact"/>
        <w:widowControl w:val="off"/>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八</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其他</w:t>
      </w:r>
      <w:r/>
    </w:p>
    <w:p>
      <w:pPr>
        <w:ind w:firstLine="480"/>
        <w:pageBreakBefore w:val="0"/>
        <w:spacing w:line="400" w:lineRule="exact"/>
        <w:widowControl w:val="off"/>
        <w:tabs>
          <w:tab w:val="left" w:pos="900"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1.有关本次</w:t>
      </w:r>
      <w:r>
        <w:rPr>
          <w:rFonts w:ascii="Times New Roman" w:hAnsi="Times New Roman" w:eastAsia="宋体" w:cs="Times New Roman"/>
          <w:bCs/>
          <w:color w:val="000000"/>
          <w:sz w:val="24"/>
          <w:szCs w:val="24"/>
          <w:highlight w:val="none"/>
          <w:lang w:val="en-US" w:eastAsia="zh-CN"/>
        </w:rPr>
        <w:t xml:space="preserve">采购</w:t>
      </w:r>
      <w:r>
        <w:rPr>
          <w:rFonts w:ascii="Times New Roman" w:hAnsi="Times New Roman" w:eastAsia="宋体" w:cs="Times New Roman"/>
          <w:bCs/>
          <w:color w:val="000000"/>
          <w:sz w:val="24"/>
          <w:szCs w:val="24"/>
          <w:highlight w:val="none"/>
        </w:rPr>
        <w:t xml:space="preserve">的事项若存在变动或修改，敬请及时关注“宿迁市政府采购网”</w:t>
      </w:r>
      <w:r>
        <w:rPr>
          <w:rFonts w:ascii="Times New Roman" w:hAnsi="Times New Roman" w:eastAsia="宋体" w:cs="Times New Roman"/>
          <w:bCs/>
          <w:color w:val="000000"/>
          <w:sz w:val="24"/>
          <w:szCs w:val="24"/>
          <w:highlight w:val="none"/>
          <w:lang w:val="en-US" w:eastAsia="zh-CN"/>
        </w:rPr>
        <w:t xml:space="preserve">等平台</w:t>
      </w:r>
      <w:r>
        <w:rPr>
          <w:rFonts w:ascii="Times New Roman" w:hAnsi="Times New Roman" w:eastAsia="宋体" w:cs="Times New Roman"/>
          <w:bCs/>
          <w:color w:val="000000"/>
          <w:sz w:val="24"/>
          <w:szCs w:val="24"/>
          <w:highlight w:val="none"/>
        </w:rPr>
        <w:t xml:space="preserve">更正公告。</w:t>
      </w:r>
      <w:r/>
    </w:p>
    <w:p>
      <w:pPr>
        <w:ind w:firstLine="480"/>
        <w:pageBreakBefore w:val="0"/>
        <w:spacing w:line="400" w:lineRule="exact"/>
        <w:widowControl w:val="off"/>
        <w:tabs>
          <w:tab w:val="left" w:pos="900" w:leader="none"/>
        </w:tabs>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rPr>
        <w:t xml:space="preserve">.本次磋商不收取磋商保证金。</w:t>
      </w:r>
      <w:r/>
    </w:p>
    <w:p>
      <w:pPr>
        <w:jc w:val="center"/>
        <w:keepNext/>
        <w:rPr>
          <w:rFonts w:ascii="Times New Roman" w:hAnsi="Times New Roman" w:eastAsia="黑体" w:cs="Times New Roman"/>
          <w:b/>
          <w:bCs/>
          <w:color w:val="000000"/>
          <w:sz w:val="44"/>
          <w:szCs w:val="44"/>
          <w:highlight w:val="none"/>
        </w:rPr>
        <w:outlineLvl w:val="0"/>
      </w:pPr>
      <w:r/>
      <w:bookmarkStart w:id="45" w:name="_Toc120614211"/>
      <w:r>
        <w:rPr>
          <w:rFonts w:ascii="Times New Roman" w:hAnsi="Times New Roman" w:eastAsia="黑体" w:cs="Times New Roman"/>
          <w:b/>
          <w:bCs/>
          <w:color w:val="000000"/>
          <w:sz w:val="44"/>
          <w:szCs w:val="44"/>
          <w:highlight w:val="none"/>
        </w:rPr>
        <w:br w:type="page" w:clear="all"/>
      </w:r>
      <w:r>
        <w:rPr>
          <w:rFonts w:ascii="Times New Roman" w:hAnsi="Times New Roman" w:eastAsia="黑体" w:cs="Times New Roman"/>
          <w:b/>
          <w:bCs/>
          <w:color w:val="000000"/>
          <w:sz w:val="44"/>
          <w:szCs w:val="44"/>
          <w:highlight w:val="none"/>
        </w:rPr>
        <w:t xml:space="preserve">第二章  </w:t>
      </w:r>
      <w:bookmarkEnd w:id="1"/>
      <w:r/>
      <w:bookmarkEnd w:id="2"/>
      <w:r/>
      <w:bookmarkEnd w:id="3"/>
      <w:r/>
      <w:bookmarkEnd w:id="4"/>
      <w:r/>
      <w:bookmarkEnd w:id="5"/>
      <w:r/>
      <w:bookmarkEnd w:id="45"/>
      <w:r>
        <w:rPr>
          <w:rFonts w:ascii="Times New Roman" w:hAnsi="Times New Roman" w:eastAsia="黑体" w:cs="Times New Roman"/>
          <w:b/>
          <w:bCs/>
          <w:color w:val="000000"/>
          <w:sz w:val="44"/>
          <w:szCs w:val="44"/>
          <w:highlight w:val="none"/>
        </w:rPr>
        <w:t xml:space="preserve">供应商须知</w:t>
      </w:r>
      <w:r/>
    </w:p>
    <w:p>
      <w:pPr>
        <w:ind w:firstLine="498"/>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46" w:name="_Toc513029203"/>
      <w:r/>
      <w:bookmarkStart w:id="47" w:name="_Toc120614214"/>
      <w:r/>
      <w:bookmarkStart w:id="48" w:name="_Toc16938519"/>
      <w:r/>
      <w:bookmarkStart w:id="49" w:name="_Toc20823275"/>
      <w:r>
        <w:rPr>
          <w:rFonts w:ascii="Times New Roman" w:hAnsi="Times New Roman" w:cs="Times New Roman"/>
          <w:b/>
          <w:bCs/>
          <w:color w:val="000000"/>
          <w:sz w:val="32"/>
          <w:szCs w:val="32"/>
          <w:highlight w:val="none"/>
        </w:rPr>
        <w:t xml:space="preserve">一</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总则</w:t>
      </w:r>
      <w:bookmarkEnd w:id="46"/>
      <w:r/>
      <w:bookmarkEnd w:id="47"/>
      <w:r/>
      <w:bookmarkEnd w:id="48"/>
      <w:r/>
      <w:bookmarkEnd w:id="49"/>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50" w:name="_Hlt16619475"/>
      <w:r/>
      <w:bookmarkEnd w:id="50"/>
      <w:r/>
      <w:bookmarkStart w:id="51" w:name="_Toc16938520"/>
      <w:r/>
      <w:bookmarkStart w:id="52" w:name="_Toc513029204"/>
      <w:r/>
      <w:bookmarkStart w:id="53" w:name="_Toc20823276"/>
      <w:r>
        <w:rPr>
          <w:rFonts w:ascii="Times New Roman" w:hAnsi="Times New Roman" w:eastAsia="黑体" w:cs="Times New Roman"/>
          <w:color w:val="000000"/>
          <w:sz w:val="28"/>
          <w:szCs w:val="28"/>
          <w:highlight w:val="none"/>
          <w:lang w:eastAsia="zh-CN"/>
        </w:rPr>
        <w:t xml:space="preserve">1.</w:t>
      </w:r>
      <w:r>
        <w:rPr>
          <w:rFonts w:ascii="Times New Roman" w:hAnsi="Times New Roman" w:eastAsia="黑体" w:cs="Times New Roman"/>
          <w:color w:val="000000"/>
          <w:sz w:val="28"/>
          <w:szCs w:val="28"/>
          <w:highlight w:val="none"/>
        </w:rPr>
        <w:t xml:space="preserve">采购方式</w:t>
      </w:r>
      <w:bookmarkEnd w:id="51"/>
      <w:r/>
      <w:bookmarkEnd w:id="52"/>
      <w:r/>
      <w:bookmarkEnd w:id="53"/>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1.1本次政府采购活动采取竞争性磋商(以下简称磋商)方式，本磋商文件仅适用于磋商公告中所述项目。</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54" w:name="_Toc513029205"/>
      <w:r/>
      <w:bookmarkStart w:id="55" w:name="_Toc16938521"/>
      <w:r/>
      <w:bookmarkStart w:id="56" w:name="_Toc20823277"/>
      <w:r>
        <w:rPr>
          <w:rFonts w:ascii="Times New Roman" w:hAnsi="Times New Roman" w:eastAsia="黑体" w:cs="Times New Roman"/>
          <w:color w:val="000000"/>
          <w:sz w:val="28"/>
          <w:szCs w:val="28"/>
          <w:highlight w:val="none"/>
          <w:lang w:eastAsia="zh-CN"/>
        </w:rPr>
        <w:t xml:space="preserve">2.</w:t>
      </w:r>
      <w:r>
        <w:rPr>
          <w:rFonts w:ascii="Times New Roman" w:hAnsi="Times New Roman" w:eastAsia="黑体" w:cs="Times New Roman"/>
          <w:color w:val="000000"/>
          <w:sz w:val="28"/>
          <w:szCs w:val="28"/>
          <w:highlight w:val="none"/>
        </w:rPr>
        <w:t xml:space="preserve">合格的</w:t>
      </w:r>
      <w:bookmarkEnd w:id="54"/>
      <w:r/>
      <w:bookmarkEnd w:id="55"/>
      <w:r/>
      <w:bookmarkEnd w:id="56"/>
      <w:r>
        <w:rPr>
          <w:rFonts w:ascii="Times New Roman" w:hAnsi="Times New Roman" w:eastAsia="黑体" w:cs="Times New Roman"/>
          <w:color w:val="000000"/>
          <w:sz w:val="28"/>
          <w:szCs w:val="28"/>
          <w:highlight w:val="none"/>
        </w:rPr>
        <w:t xml:space="preserve">供应商</w:t>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2.1满足磋商公告中供应商资格要求的规定。</w:t>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2.2满足本磋商文件实质性要求和条件的规定。</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57" w:name="_Toc16938522"/>
      <w:r/>
      <w:bookmarkStart w:id="58" w:name="_Toc513029206"/>
      <w:r/>
      <w:bookmarkStart w:id="59" w:name="_Toc20823278"/>
      <w:r>
        <w:rPr>
          <w:rFonts w:ascii="Times New Roman" w:hAnsi="Times New Roman" w:eastAsia="黑体" w:cs="Times New Roman"/>
          <w:color w:val="000000"/>
          <w:sz w:val="28"/>
          <w:szCs w:val="28"/>
          <w:highlight w:val="none"/>
          <w:lang w:eastAsia="zh-CN"/>
        </w:rPr>
        <w:t xml:space="preserve">3.</w:t>
      </w:r>
      <w:r>
        <w:rPr>
          <w:rFonts w:ascii="Times New Roman" w:hAnsi="Times New Roman" w:eastAsia="黑体" w:cs="Times New Roman"/>
          <w:color w:val="000000"/>
          <w:sz w:val="28"/>
          <w:szCs w:val="28"/>
          <w:highlight w:val="none"/>
        </w:rPr>
        <w:t xml:space="preserve">适用法律</w:t>
      </w:r>
      <w:bookmarkEnd w:id="57"/>
      <w:r/>
      <w:bookmarkEnd w:id="58"/>
      <w:r/>
      <w:bookmarkEnd w:id="59"/>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3.1本次磋商及由此产生的合同受中华人民共和国有关的法律法规制约和保护。</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60" w:name="_Toc16938523"/>
      <w:r/>
      <w:bookmarkStart w:id="61" w:name="_Toc20823279"/>
      <w:r/>
      <w:bookmarkStart w:id="62" w:name="_Toc462564067"/>
      <w:r/>
      <w:bookmarkStart w:id="63" w:name="_Toc513029207"/>
      <w:r>
        <w:rPr>
          <w:rFonts w:ascii="Times New Roman" w:hAnsi="Times New Roman" w:eastAsia="黑体" w:cs="Times New Roman"/>
          <w:color w:val="000000"/>
          <w:sz w:val="28"/>
          <w:szCs w:val="28"/>
          <w:highlight w:val="none"/>
          <w:lang w:eastAsia="zh-CN"/>
        </w:rPr>
        <w:t xml:space="preserve">4.</w:t>
      </w:r>
      <w:r>
        <w:rPr>
          <w:rFonts w:ascii="Times New Roman" w:hAnsi="Times New Roman" w:eastAsia="黑体" w:cs="Times New Roman"/>
          <w:color w:val="000000"/>
          <w:sz w:val="28"/>
          <w:szCs w:val="28"/>
          <w:highlight w:val="none"/>
        </w:rPr>
        <w:t xml:space="preserve">磋商费用</w:t>
      </w:r>
      <w:bookmarkEnd w:id="60"/>
      <w:r/>
      <w:bookmarkEnd w:id="61"/>
      <w:r/>
      <w:bookmarkEnd w:id="62"/>
      <w:r/>
      <w:bookmarkEnd w:id="63"/>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400" w:lineRule="exact"/>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4.2代理费用收取方式及标准：按以下第</w:t>
      </w:r>
      <w:r>
        <w:rPr>
          <w:rFonts w:ascii="Times New Roman" w:hAnsi="Times New Roman" w:eastAsia="宋体" w:cs="Times New Roman"/>
          <w:color w:val="000000"/>
          <w:sz w:val="24"/>
          <w:szCs w:val="21"/>
          <w:highlight w:val="none"/>
          <w:u w:val="single"/>
          <w:lang w:val="en-US" w:eastAsia="zh-CN"/>
        </w:rPr>
        <w:t xml:space="preserve">4.2.2</w:t>
      </w:r>
      <w:r>
        <w:rPr>
          <w:rFonts w:ascii="Times New Roman" w:hAnsi="Times New Roman" w:eastAsia="宋体" w:cs="Times New Roman"/>
          <w:color w:val="000000"/>
          <w:sz w:val="24"/>
          <w:szCs w:val="21"/>
          <w:highlight w:val="none"/>
        </w:rPr>
        <w:t xml:space="preserve"> 种方式执行</w:t>
      </w:r>
      <w:r/>
    </w:p>
    <w:p>
      <w:pPr>
        <w:ind w:firstLine="480"/>
        <w:pageBreakBefore w:val="0"/>
        <w:spacing w:line="400" w:lineRule="exact"/>
        <w:widowControl w:val="off"/>
        <w:rPr>
          <w:rFonts w:ascii="Times New Roman" w:hAnsi="Times New Roman" w:eastAsia="宋体" w:cs="Times New Roman"/>
          <w:color w:val="000000"/>
          <w:sz w:val="24"/>
          <w:szCs w:val="21"/>
          <w:highlight w:val="none"/>
          <w:lang w:val="zh-CN"/>
        </w:rPr>
      </w:pPr>
      <w:r>
        <w:rPr>
          <w:rFonts w:ascii="Times New Roman" w:hAnsi="Times New Roman" w:eastAsia="宋体" w:cs="Times New Roman"/>
          <w:color w:val="000000"/>
          <w:sz w:val="24"/>
          <w:szCs w:val="21"/>
          <w:highlight w:val="none"/>
          <w:lang w:val="zh-CN"/>
        </w:rPr>
        <w:t xml:space="preserve">4.2.1无需支付；</w:t>
      </w:r>
      <w:r/>
    </w:p>
    <w:p>
      <w:pPr>
        <w:ind w:firstLine="480"/>
        <w:pageBreakBefore w:val="0"/>
        <w:spacing w:line="400" w:lineRule="exact"/>
        <w:widowControl w:val="off"/>
        <w:rPr>
          <w:rFonts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lang w:val="zh-CN"/>
        </w:rPr>
        <w:t xml:space="preserve">4.2.2采购人支付，具体方式及标准为：</w:t>
      </w:r>
      <w:r>
        <w:rPr>
          <w:rFonts w:ascii="Times New Roman" w:hAnsi="Times New Roman" w:eastAsia="宋体" w:cs="Times New Roman"/>
          <w:color w:val="000000"/>
          <w:sz w:val="24"/>
          <w:szCs w:val="21"/>
          <w:highlight w:val="none"/>
          <w:lang w:val="zh-CN" w:eastAsia="zh-CN"/>
        </w:rPr>
        <w:t xml:space="preserve">参照国家计委计价格</w:t>
      </w:r>
      <w:r>
        <w:rPr>
          <w:rFonts w:hint="eastAsia" w:cs="Times New Roman"/>
          <w:color w:val="000000"/>
          <w:sz w:val="24"/>
          <w:szCs w:val="21"/>
          <w:highlight w:val="none"/>
          <w:lang w:val="zh-CN" w:eastAsia="zh-CN"/>
        </w:rPr>
        <w:t xml:space="preserve">〔2002〕1980号</w:t>
      </w:r>
      <w:r>
        <w:rPr>
          <w:rFonts w:ascii="Times New Roman" w:hAnsi="Times New Roman" w:eastAsia="宋体" w:cs="Times New Roman"/>
          <w:color w:val="000000"/>
          <w:sz w:val="24"/>
          <w:szCs w:val="21"/>
          <w:highlight w:val="none"/>
          <w:lang w:val="zh-CN" w:eastAsia="zh-CN"/>
        </w:rPr>
        <w:t xml:space="preserve">收费标准，支付方式可以通过转账或数字人民币等方式</w:t>
      </w:r>
      <w:r>
        <w:rPr>
          <w:rFonts w:ascii="Times New Roman" w:hAnsi="Times New Roman" w:eastAsia="宋体" w:cs="Times New Roman"/>
          <w:color w:val="000000"/>
          <w:sz w:val="24"/>
          <w:szCs w:val="21"/>
          <w:highlight w:val="none"/>
          <w:lang w:val="en-US" w:eastAsia="zh-CN"/>
        </w:rPr>
        <w:t xml:space="preserve"> 。       </w:t>
      </w:r>
      <w:r/>
    </w:p>
    <w:p>
      <w:pPr>
        <w:ind w:firstLine="602"/>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b/>
          <w:bCs/>
          <w:color w:val="000000"/>
          <w:sz w:val="30"/>
          <w:szCs w:val="28"/>
          <w:highlight w:val="none"/>
          <w:lang w:eastAsia="zh-CN"/>
        </w:rPr>
        <w:t xml:space="preserve">5.</w:t>
      </w:r>
      <w:r>
        <w:rPr>
          <w:rFonts w:ascii="Times New Roman" w:hAnsi="Times New Roman" w:eastAsia="黑体" w:cs="Times New Roman"/>
          <w:color w:val="000000"/>
          <w:sz w:val="28"/>
          <w:szCs w:val="28"/>
          <w:highlight w:val="none"/>
        </w:rPr>
        <w:t xml:space="preserve">磋商文件的约束力</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5.1</w:t>
      </w:r>
      <w:r>
        <w:rPr>
          <w:rFonts w:ascii="Times New Roman" w:hAnsi="Times New Roman" w:cs="Times New Roman"/>
          <w:color w:val="000000"/>
          <w:sz w:val="24"/>
          <w:szCs w:val="24"/>
          <w:highlight w:val="none"/>
        </w:rPr>
        <w:t xml:space="preserve">供应商一旦参加本项目采购活动，即被认为接受了本磋商文件的规定和约束。</w:t>
      </w:r>
      <w:r/>
    </w:p>
    <w:p>
      <w:pPr>
        <w:ind w:firstLine="321"/>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64" w:name="_Toc20823281"/>
      <w:r/>
      <w:bookmarkStart w:id="65" w:name="_Toc120614215"/>
      <w:r/>
      <w:bookmarkStart w:id="66" w:name="_Toc16938525"/>
      <w:r/>
      <w:bookmarkStart w:id="67" w:name="_Toc513029209"/>
      <w:r>
        <w:rPr>
          <w:rFonts w:ascii="Times New Roman" w:hAnsi="Times New Roman" w:cs="Times New Roman"/>
          <w:b/>
          <w:bCs/>
          <w:color w:val="000000"/>
          <w:sz w:val="32"/>
          <w:szCs w:val="32"/>
          <w:highlight w:val="none"/>
        </w:rPr>
        <w:t xml:space="preserve">二</w:t>
      </w:r>
      <w:bookmarkEnd w:id="64"/>
      <w:r/>
      <w:bookmarkEnd w:id="65"/>
      <w:r/>
      <w:bookmarkEnd w:id="66"/>
      <w:r/>
      <w:bookmarkEnd w:id="67"/>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磋商文件</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68" w:name="_Toc16938526"/>
      <w:r/>
      <w:bookmarkStart w:id="69" w:name="_Toc513029210"/>
      <w:r/>
      <w:bookmarkStart w:id="70" w:name="_Toc20823282"/>
      <w:r>
        <w:rPr>
          <w:rFonts w:ascii="Times New Roman" w:hAnsi="Times New Roman" w:eastAsia="黑体" w:cs="Times New Roman"/>
          <w:color w:val="000000"/>
          <w:sz w:val="28"/>
          <w:szCs w:val="28"/>
          <w:highlight w:val="none"/>
          <w:lang w:eastAsia="zh-CN"/>
        </w:rPr>
        <w:t xml:space="preserve">6.</w:t>
      </w:r>
      <w:r>
        <w:rPr>
          <w:rFonts w:ascii="Times New Roman" w:hAnsi="Times New Roman" w:eastAsia="黑体" w:cs="Times New Roman"/>
          <w:color w:val="000000"/>
          <w:sz w:val="28"/>
          <w:szCs w:val="28"/>
          <w:highlight w:val="none"/>
        </w:rPr>
        <w:t xml:space="preserve">磋商文件构成</w:t>
      </w:r>
      <w:bookmarkEnd w:id="68"/>
      <w:r/>
      <w:bookmarkEnd w:id="69"/>
      <w:r/>
      <w:bookmarkEnd w:id="70"/>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6.1磋商文件由以下部分组成：</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（1）磋商邀请</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（2）供应商须知</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（3）合同文本</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（4）采购需求</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（5）评审方法与评审标准</w:t>
      </w:r>
      <w:r/>
    </w:p>
    <w:p>
      <w:pPr>
        <w:ind w:firstLine="480"/>
        <w:pageBreakBefore w:val="0"/>
        <w:spacing w:line="400" w:lineRule="exact"/>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（6）响应文件格式</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请仔细检查磋商文件是否齐全，如有缺漏请立即与采购代理机构联系解决。</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6.2</w:t>
      </w:r>
      <w:r>
        <w:rPr>
          <w:rFonts w:ascii="Times New Roman" w:hAnsi="Times New Roman" w:cs="Times New Roman"/>
          <w:color w:val="000000"/>
          <w:sz w:val="24"/>
          <w:szCs w:val="21"/>
          <w:highlight w:val="none"/>
        </w:rPr>
        <w:t xml:space="preserve">供应商应认真阅读磋商文件中所有的事项</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格式</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71" w:name="_Toc16938527"/>
      <w:r/>
      <w:bookmarkStart w:id="72" w:name="_Toc513029211"/>
      <w:r/>
      <w:bookmarkStart w:id="73" w:name="_Toc20823283"/>
      <w:r/>
      <w:bookmarkStart w:id="74" w:name="_Toc462564070"/>
      <w:r>
        <w:rPr>
          <w:rFonts w:ascii="Times New Roman" w:hAnsi="Times New Roman" w:eastAsia="黑体" w:cs="Times New Roman"/>
          <w:color w:val="000000"/>
          <w:sz w:val="28"/>
          <w:szCs w:val="28"/>
          <w:highlight w:val="none"/>
          <w:lang w:eastAsia="zh-CN"/>
        </w:rPr>
        <w:t xml:space="preserve">7.</w:t>
      </w:r>
      <w:r>
        <w:rPr>
          <w:rFonts w:ascii="Times New Roman" w:hAnsi="Times New Roman" w:eastAsia="黑体" w:cs="Times New Roman"/>
          <w:color w:val="000000"/>
          <w:sz w:val="28"/>
          <w:szCs w:val="28"/>
          <w:highlight w:val="none"/>
        </w:rPr>
        <w:t xml:space="preserve">磋商文件的澄清</w:t>
      </w:r>
      <w:bookmarkEnd w:id="71"/>
      <w:r/>
      <w:bookmarkEnd w:id="72"/>
      <w:r/>
      <w:bookmarkEnd w:id="73"/>
      <w:r/>
      <w:bookmarkEnd w:id="74"/>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1"/>
          <w:highlight w:val="none"/>
        </w:rPr>
        <w:t xml:space="preserve">7.1</w:t>
      </w:r>
      <w:r>
        <w:rPr>
          <w:rFonts w:ascii="Times New Roman" w:hAnsi="Times New Roman" w:cs="Times New Roman"/>
          <w:color w:val="000000"/>
          <w:sz w:val="24"/>
          <w:szCs w:val="21"/>
          <w:highlight w:val="none"/>
        </w:rPr>
        <w:t xml:space="preserve">任何要求对磋商文件进行澄清的供应商，应在磋商截止期5日</w:t>
      </w:r>
      <w:r>
        <w:rPr>
          <w:rFonts w:ascii="Times New Roman" w:hAnsi="Times New Roman" w:cs="Times New Roman"/>
          <w:color w:val="000000"/>
          <w:sz w:val="24"/>
          <w:szCs w:val="24"/>
          <w:highlight w:val="none"/>
        </w:rPr>
        <w:t xml:space="preserve">前</w:t>
      </w:r>
      <w:r>
        <w:rPr>
          <w:rFonts w:ascii="Times New Roman" w:hAnsi="Times New Roman" w:cs="Times New Roman"/>
          <w:color w:val="000000"/>
          <w:sz w:val="24"/>
          <w:szCs w:val="21"/>
          <w:highlight w:val="none"/>
        </w:rPr>
        <w:t xml:space="preserve">按磋商公告中的通讯地址，以书面形式通知采购代理机构。</w:t>
      </w:r>
      <w:r/>
    </w:p>
    <w:p>
      <w:pPr>
        <w:ind w:firstLine="56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75" w:name="_Toc513029212"/>
      <w:r/>
      <w:bookmarkStart w:id="76" w:name="_Toc16938528"/>
      <w:r/>
      <w:bookmarkStart w:id="77" w:name="_Toc462564071"/>
      <w:r/>
      <w:bookmarkStart w:id="78" w:name="_Toc20823284"/>
      <w:r>
        <w:rPr>
          <w:rFonts w:ascii="Times New Roman" w:hAnsi="Times New Roman" w:eastAsia="黑体" w:cs="Times New Roman"/>
          <w:color w:val="000000"/>
          <w:sz w:val="28"/>
          <w:szCs w:val="28"/>
          <w:highlight w:val="none"/>
        </w:rPr>
        <w:t xml:space="preserve">8</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磋商文件的澄清和修改</w:t>
      </w:r>
      <w:bookmarkEnd w:id="75"/>
      <w:r/>
      <w:bookmarkEnd w:id="76"/>
      <w:r/>
      <w:bookmarkEnd w:id="77"/>
      <w:r/>
      <w:bookmarkEnd w:id="78"/>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8.1采购代理机构可以以更正公告的形式，对已发出的磋商文件进行必要的澄清或者修改。澄清或者修改的内容可能影响响应文件编制的，更正公告应在</w:t>
      </w:r>
      <w:r>
        <w:rPr>
          <w:rFonts w:ascii="Times New Roman" w:hAnsi="Times New Roman" w:cs="Times New Roman"/>
          <w:color w:val="000000"/>
          <w:sz w:val="24"/>
          <w:szCs w:val="21"/>
          <w:highlight w:val="none"/>
        </w:rPr>
        <w:t xml:space="preserve">提交首次响应文件截止时间</w:t>
      </w:r>
      <w:r>
        <w:rPr>
          <w:rFonts w:ascii="Times New Roman" w:hAnsi="Times New Roman" w:cs="Times New Roman"/>
          <w:bCs/>
          <w:color w:val="000000"/>
          <w:sz w:val="24"/>
          <w:highlight w:val="none"/>
        </w:rPr>
        <w:t xml:space="preserve">至少5日前发出；不足5日的，采购代理机构应当顺延</w:t>
      </w:r>
      <w:r>
        <w:rPr>
          <w:rFonts w:ascii="Times New Roman" w:hAnsi="Times New Roman" w:cs="Times New Roman"/>
          <w:color w:val="000000"/>
          <w:sz w:val="24"/>
          <w:szCs w:val="21"/>
          <w:highlight w:val="none"/>
        </w:rPr>
        <w:t xml:space="preserve">提交首次响应文件截止时间</w:t>
      </w:r>
      <w:r>
        <w:rPr>
          <w:rFonts w:ascii="Times New Roman" w:hAnsi="Times New Roman" w:cs="Times New Roman"/>
          <w:bCs/>
          <w:color w:val="000000"/>
          <w:sz w:val="24"/>
          <w:highlight w:val="none"/>
        </w:rPr>
        <w:t xml:space="preserve">。</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8.2</w:t>
      </w:r>
      <w:r>
        <w:rPr>
          <w:rFonts w:ascii="Times New Roman" w:hAnsi="Times New Roman" w:cs="Times New Roman"/>
          <w:color w:val="000000"/>
          <w:sz w:val="24"/>
          <w:szCs w:val="21"/>
          <w:highlight w:val="none"/>
        </w:rPr>
        <w:t xml:space="preserve">在响应文件提交截止时</w:t>
      </w:r>
      <w:r>
        <w:rPr>
          <w:rFonts w:hint="eastAsia" w:cs="Times New Roman"/>
          <w:color w:val="000000"/>
          <w:sz w:val="24"/>
          <w:szCs w:val="21"/>
          <w:highlight w:val="none"/>
          <w:lang w:eastAsia="zh-CN"/>
        </w:rPr>
        <w:t xml:space="preserve">间之</w:t>
      </w:r>
      <w:r>
        <w:rPr>
          <w:rFonts w:ascii="Times New Roman" w:hAnsi="Times New Roman" w:cs="Times New Roman"/>
          <w:color w:val="000000"/>
          <w:sz w:val="24"/>
          <w:szCs w:val="21"/>
          <w:highlight w:val="none"/>
        </w:rPr>
        <w:t xml:space="preserve">前</w:t>
      </w:r>
      <w:r>
        <w:rPr>
          <w:rFonts w:ascii="Times New Roman" w:hAnsi="Times New Roman" w:cs="Times New Roman"/>
          <w:bCs/>
          <w:color w:val="000000"/>
          <w:sz w:val="24"/>
          <w:highlight w:val="none"/>
        </w:rPr>
        <w:t xml:space="preserve">，采购代理机构可以对磋商文件进行修改。</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8.3采购代理机构有权按照法定的要求推迟响应文件递交截止日期和磋商日期。</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8.4磋商文件的修改将在原公告媒体上发布更正公告，</w:t>
      </w:r>
      <w:r>
        <w:rPr>
          <w:rFonts w:ascii="Times New Roman" w:hAnsi="Times New Roman" w:cs="Times New Roman"/>
          <w:color w:val="000000"/>
          <w:sz w:val="24"/>
          <w:szCs w:val="21"/>
          <w:highlight w:val="none"/>
        </w:rPr>
        <w:t xml:space="preserve">更正公告内容将作为磋商文件的组成部分</w:t>
      </w:r>
      <w:r>
        <w:rPr>
          <w:rFonts w:ascii="Times New Roman" w:hAnsi="Times New Roman" w:cs="Times New Roman"/>
          <w:bCs/>
          <w:color w:val="000000"/>
          <w:sz w:val="24"/>
          <w:highlight w:val="none"/>
        </w:rPr>
        <w:t xml:space="preserve">，并对供应商具有约束力，发布的更正公告视同为以书面形式通知所有获取招标文件的潜在投标人。</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79" w:name="_Toc462564072"/>
      <w:r/>
      <w:bookmarkStart w:id="80" w:name="_Toc513029213"/>
      <w:r/>
      <w:bookmarkStart w:id="81" w:name="_Toc120614216"/>
      <w:r/>
      <w:bookmarkStart w:id="82" w:name="_Toc16938529"/>
      <w:r/>
      <w:bookmarkStart w:id="83" w:name="_Toc20823285"/>
      <w:r>
        <w:rPr>
          <w:rFonts w:ascii="Times New Roman" w:hAnsi="Times New Roman" w:cs="Times New Roman"/>
          <w:b/>
          <w:bCs/>
          <w:color w:val="000000"/>
          <w:sz w:val="32"/>
          <w:szCs w:val="32"/>
          <w:highlight w:val="none"/>
        </w:rPr>
        <w:t xml:space="preserve">三</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响应文件的编制</w:t>
      </w:r>
      <w:bookmarkEnd w:id="79"/>
      <w:r/>
      <w:bookmarkEnd w:id="80"/>
      <w:r/>
      <w:bookmarkEnd w:id="81"/>
      <w:r/>
      <w:bookmarkEnd w:id="82"/>
      <w:r/>
      <w:bookmarkEnd w:id="83"/>
      <w:r/>
      <w:r/>
    </w:p>
    <w:p>
      <w:pPr>
        <w:ind w:firstLine="560"/>
        <w:keepLines/>
        <w:keepNext/>
        <w:pageBreakBefore w:val="0"/>
        <w:spacing w:line="400" w:lineRule="exact"/>
        <w:widowControl w:val="off"/>
        <w:rPr>
          <w:rFonts w:ascii="Times New Roman" w:hAnsi="Times New Roman" w:eastAsia="黑体" w:cs="Times New Roman"/>
          <w:b/>
          <w:color w:val="000000"/>
          <w:sz w:val="28"/>
          <w:szCs w:val="28"/>
          <w:highlight w:val="none"/>
        </w:rPr>
        <w:outlineLvl w:val="3"/>
      </w:pPr>
      <w:r/>
      <w:bookmarkStart w:id="84" w:name="_Toc16938530"/>
      <w:r/>
      <w:bookmarkStart w:id="85" w:name="_Toc513029214"/>
      <w:r/>
      <w:bookmarkStart w:id="86" w:name="_Toc20823286"/>
      <w:r/>
      <w:bookmarkStart w:id="87" w:name="_Toc462564073"/>
      <w:r>
        <w:rPr>
          <w:rFonts w:ascii="Times New Roman" w:hAnsi="Times New Roman" w:eastAsia="黑体" w:cs="Times New Roman"/>
          <w:color w:val="000000"/>
          <w:sz w:val="28"/>
          <w:szCs w:val="28"/>
          <w:highlight w:val="none"/>
        </w:rPr>
        <w:t xml:space="preserve">9</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响应文件的语言及度量衡单位</w:t>
      </w:r>
      <w:bookmarkEnd w:id="84"/>
      <w:r/>
      <w:bookmarkEnd w:id="85"/>
      <w:r/>
      <w:bookmarkEnd w:id="86"/>
      <w:r/>
      <w:bookmarkEnd w:id="87"/>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9.1</w:t>
      </w:r>
      <w:r>
        <w:rPr>
          <w:rFonts w:ascii="Times New Roman" w:hAnsi="Times New Roman" w:cs="Times New Roman"/>
          <w:color w:val="000000"/>
          <w:sz w:val="24"/>
          <w:szCs w:val="21"/>
          <w:highlight w:val="none"/>
        </w:rPr>
        <w:t xml:space="preserve">供应商提交的响应文件以及供应商与采购代理机构就有关磋商的所有来往通知</w:t>
      </w:r>
      <w:r>
        <w:rPr>
          <w:rFonts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函件和文件均应使用</w:t>
      </w:r>
      <w:r>
        <w:rPr>
          <w:rFonts w:ascii="Times New Roman" w:hAnsi="Times New Roman" w:cs="Times New Roman"/>
          <w:b/>
          <w:bCs/>
          <w:color w:val="000000"/>
          <w:sz w:val="24"/>
          <w:szCs w:val="21"/>
          <w:highlight w:val="none"/>
        </w:rPr>
        <w:t xml:space="preserve">简体中文</w:t>
      </w:r>
      <w:r>
        <w:rPr>
          <w:rFonts w:ascii="Times New Roman" w:hAnsi="Times New Roman" w:cs="Times New Roman"/>
          <w:color w:val="000000"/>
          <w:sz w:val="24"/>
          <w:szCs w:val="21"/>
          <w:highlight w:val="none"/>
        </w:rPr>
        <w:t xml:space="preserve">。</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9.2</w:t>
      </w:r>
      <w:r>
        <w:rPr>
          <w:rFonts w:ascii="Times New Roman" w:hAnsi="Times New Roman" w:cs="Times New Roman"/>
          <w:color w:val="000000"/>
          <w:sz w:val="24"/>
          <w:szCs w:val="21"/>
          <w:highlight w:val="none"/>
        </w:rPr>
        <w:t xml:space="preserve">除技术性能另有规定外，响应文件所使用的度量衡单位，均须采用国家法定计量单位。</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88" w:name="_Toc16938531"/>
      <w:r/>
      <w:bookmarkStart w:id="89" w:name="_Toc513029215"/>
      <w:r/>
      <w:bookmarkStart w:id="90" w:name="_Toc462564074"/>
      <w:r/>
      <w:bookmarkStart w:id="91" w:name="_Toc20823287"/>
      <w:r>
        <w:rPr>
          <w:rFonts w:ascii="Times New Roman" w:hAnsi="Times New Roman" w:eastAsia="黑体" w:cs="Times New Roman"/>
          <w:color w:val="000000"/>
          <w:sz w:val="28"/>
          <w:szCs w:val="28"/>
          <w:highlight w:val="none"/>
        </w:rPr>
        <w:t xml:space="preserve">10</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响应文件构成</w:t>
      </w:r>
      <w:bookmarkEnd w:id="88"/>
      <w:r/>
      <w:bookmarkEnd w:id="89"/>
      <w:r/>
      <w:bookmarkEnd w:id="90"/>
      <w:r/>
      <w:bookmarkEnd w:id="91"/>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szCs w:val="21"/>
          <w:highlight w:val="none"/>
        </w:rPr>
        <w:t xml:space="preserve">10.1</w:t>
      </w:r>
      <w:r>
        <w:rPr>
          <w:rFonts w:ascii="Times New Roman" w:hAnsi="Times New Roman" w:cs="Times New Roman"/>
          <w:bCs/>
          <w:color w:val="000000"/>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完整性及有效性，以使其投标对“磋商文件”作出实质性响应。否则，可能被拒绝。</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highlight w:val="none"/>
          <w:lang w:val="zh-CN"/>
        </w:rPr>
        <w:t xml:space="preserve">各供应商在编制</w:t>
      </w:r>
      <w:r>
        <w:rPr>
          <w:rFonts w:ascii="Times New Roman" w:hAnsi="Times New Roman" w:cs="Times New Roman"/>
          <w:bCs/>
          <w:color w:val="000000"/>
          <w:sz w:val="24"/>
          <w:highlight w:val="none"/>
        </w:rPr>
        <w:t xml:space="preserve">响应文件</w:t>
      </w:r>
      <w:r>
        <w:rPr>
          <w:rFonts w:ascii="Times New Roman" w:hAnsi="Times New Roman" w:cs="Times New Roman"/>
          <w:bCs/>
          <w:color w:val="000000"/>
          <w:sz w:val="24"/>
          <w:highlight w:val="none"/>
          <w:lang w:val="zh-CN"/>
        </w:rPr>
        <w:t xml:space="preserve">时请按照磋商文件第六</w:t>
      </w:r>
      <w:r>
        <w:rPr>
          <w:rFonts w:ascii="Times New Roman" w:hAnsi="Times New Roman" w:cs="Times New Roman"/>
          <w:bCs/>
          <w:color w:val="000000"/>
          <w:sz w:val="24"/>
          <w:highlight w:val="none"/>
        </w:rPr>
        <w:t xml:space="preserve">章</w:t>
      </w:r>
      <w:r>
        <w:rPr>
          <w:rFonts w:ascii="Times New Roman" w:hAnsi="Times New Roman" w:cs="Times New Roman"/>
          <w:bCs/>
          <w:color w:val="000000"/>
          <w:sz w:val="24"/>
          <w:highlight w:val="none"/>
          <w:lang w:val="zh-CN"/>
        </w:rPr>
        <w:t xml:space="preserve">规定的格式进行，混乱的编排导致</w:t>
      </w:r>
      <w:r>
        <w:rPr>
          <w:rFonts w:ascii="Times New Roman" w:hAnsi="Times New Roman" w:cs="Times New Roman"/>
          <w:bCs/>
          <w:color w:val="000000"/>
          <w:sz w:val="24"/>
          <w:highlight w:val="none"/>
        </w:rPr>
        <w:t xml:space="preserve">响应</w:t>
      </w:r>
      <w:r>
        <w:rPr>
          <w:rFonts w:ascii="Times New Roman" w:hAnsi="Times New Roman" w:cs="Times New Roman"/>
          <w:bCs/>
          <w:color w:val="000000"/>
          <w:sz w:val="24"/>
          <w:highlight w:val="none"/>
          <w:lang w:val="zh-CN"/>
        </w:rPr>
        <w:t xml:space="preserve">文件被误读或磋商小组查找不到有效文件是供应商的风险。</w:t>
      </w:r>
      <w:r/>
    </w:p>
    <w:p>
      <w:pPr>
        <w:ind w:firstLine="48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szCs w:val="21"/>
          <w:highlight w:val="none"/>
        </w:rPr>
        <w:t xml:space="preserve">10.2</w:t>
      </w:r>
      <w:r>
        <w:rPr>
          <w:rFonts w:ascii="Times New Roman" w:hAnsi="Times New Roman" w:cs="Times New Roman"/>
          <w:color w:val="000000"/>
          <w:sz w:val="24"/>
          <w:highlight w:val="none"/>
        </w:rPr>
        <w:t xml:space="preserve">供应商编写的响应文件应包括资格证明文件</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分项报价表</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响应及偏离表</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其他证明文件</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磋商申请及声明函</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开标一览表等部分。</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10.3响应文件须加盖电子签章之处，应按要求加盖</w:t>
      </w:r>
      <w:r>
        <w:rPr>
          <w:rFonts w:ascii="Times New Roman" w:hAnsi="Times New Roman" w:cs="Times New Roman"/>
          <w:bCs/>
          <w:color w:val="000000"/>
          <w:sz w:val="24"/>
          <w:highlight w:val="none"/>
          <w:lang w:val="zh-CN"/>
        </w:rPr>
        <w:t xml:space="preserve">供应商</w:t>
      </w:r>
      <w:r>
        <w:rPr>
          <w:rFonts w:ascii="Times New Roman" w:hAnsi="Times New Roman" w:cs="Times New Roman"/>
          <w:bCs/>
          <w:color w:val="000000"/>
          <w:sz w:val="24"/>
          <w:highlight w:val="none"/>
        </w:rPr>
        <w:t xml:space="preserve">数字证书的电子签章。其他需要盖章但未明确要求电子签章的，</w:t>
      </w:r>
      <w:r>
        <w:rPr>
          <w:rFonts w:ascii="Times New Roman" w:hAnsi="Times New Roman" w:cs="Times New Roman"/>
          <w:bCs/>
          <w:color w:val="000000"/>
          <w:sz w:val="24"/>
          <w:highlight w:val="none"/>
          <w:lang w:val="zh-CN"/>
        </w:rPr>
        <w:t xml:space="preserve">供应商</w:t>
      </w:r>
      <w:r>
        <w:rPr>
          <w:rFonts w:ascii="Times New Roman" w:hAnsi="Times New Roman" w:cs="Times New Roman"/>
          <w:bCs/>
          <w:color w:val="000000"/>
          <w:sz w:val="24"/>
          <w:highlight w:val="none"/>
        </w:rPr>
        <w:t xml:space="preserve">可按要求加盖公章后上传材料电子件或直接加盖电子签章。 </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10.4本项目通过“苏采云”系统进行电子招标投标，即</w:t>
      </w:r>
      <w:r>
        <w:rPr>
          <w:rFonts w:ascii="Times New Roman" w:hAnsi="Times New Roman" w:cs="Times New Roman"/>
          <w:bCs/>
          <w:color w:val="000000"/>
          <w:sz w:val="24"/>
          <w:highlight w:val="none"/>
          <w:lang w:val="zh-CN"/>
        </w:rPr>
        <w:t xml:space="preserve">供应商</w:t>
      </w:r>
      <w:r>
        <w:rPr>
          <w:rFonts w:ascii="Times New Roman" w:hAnsi="Times New Roman" w:cs="Times New Roman"/>
          <w:bCs/>
          <w:color w:val="000000"/>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ascii="Times New Roman" w:hAnsi="Times New Roman" w:cs="Times New Roman"/>
          <w:bCs/>
          <w:color w:val="000000"/>
          <w:sz w:val="24"/>
          <w:highlight w:val="none"/>
          <w:lang w:val="zh-CN"/>
        </w:rPr>
        <w:t xml:space="preserve">供应商</w:t>
      </w:r>
      <w:r>
        <w:rPr>
          <w:rFonts w:ascii="Times New Roman" w:hAnsi="Times New Roman" w:cs="Times New Roman"/>
          <w:bCs/>
          <w:color w:val="000000"/>
          <w:sz w:val="24"/>
          <w:highlight w:val="none"/>
        </w:rPr>
        <w:t xml:space="preserve">，按照无效响应处理(因“苏采云”系统导致解密失败的除外)。</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10.6成交后按相关要求提供与电子响应文件一致的纸质打印响应文件</w:t>
      </w:r>
      <w:r>
        <w:rPr>
          <w:rFonts w:hint="eastAsia" w:cs="Times New Roman"/>
          <w:b/>
          <w:bCs w:val="0"/>
          <w:color w:val="000000"/>
          <w:sz w:val="24"/>
          <w:highlight w:val="none"/>
          <w:lang w:val="en-US" w:eastAsia="zh-CN"/>
        </w:rPr>
        <w:t xml:space="preserve">3</w:t>
      </w:r>
      <w:r>
        <w:rPr>
          <w:rFonts w:ascii="Times New Roman" w:hAnsi="Times New Roman" w:cs="Times New Roman"/>
          <w:b/>
          <w:bCs w:val="0"/>
          <w:color w:val="000000"/>
          <w:sz w:val="24"/>
          <w:highlight w:val="none"/>
        </w:rPr>
        <w:t xml:space="preserve">份</w:t>
      </w:r>
      <w:r>
        <w:rPr>
          <w:rFonts w:ascii="Times New Roman" w:hAnsi="Times New Roman" w:cs="Times New Roman"/>
          <w:bCs/>
          <w:color w:val="000000"/>
          <w:sz w:val="24"/>
          <w:highlight w:val="none"/>
        </w:rPr>
        <w:t xml:space="preserve">。 </w:t>
      </w:r>
      <w:r/>
    </w:p>
    <w:p>
      <w:pPr>
        <w:ind w:firstLine="480"/>
        <w:pageBreakBefore w:val="0"/>
        <w:spacing w:line="400" w:lineRule="exact"/>
        <w:widowControl w:val="off"/>
        <w:rPr>
          <w:rFonts w:ascii="Times New Roman" w:hAnsi="Times New Roman" w:cs="Times New Roman"/>
          <w:color w:val="000000"/>
          <w:sz w:val="24"/>
          <w:highlight w:val="none"/>
        </w:rPr>
      </w:pPr>
      <w:r/>
      <w:bookmarkStart w:id="92" w:name="EBc50e2bb832bb43068403b10c1cce6141"/>
      <w:r>
        <w:rPr>
          <w:rFonts w:ascii="Times New Roman" w:hAnsi="Times New Roman" w:cs="Times New Roman"/>
          <w:bCs/>
          <w:color w:val="000000"/>
          <w:sz w:val="24"/>
          <w:highlight w:val="none"/>
        </w:rPr>
        <w:t xml:space="preserve">注：（1）响应文件构成资料为非中文时应提供中文译版；（2）磋商文件要求提供证书证件等原件电子件的，供应商提供的电子件应是对证书证件等原件通过扫描</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2"/>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93" w:name="_Hlt26668975"/>
      <w:r/>
      <w:bookmarkEnd w:id="93"/>
      <w:r/>
      <w:bookmarkStart w:id="94" w:name="_Hlt26670360"/>
      <w:r/>
      <w:bookmarkEnd w:id="94"/>
      <w:r/>
      <w:bookmarkStart w:id="95" w:name="_Hlt26954838"/>
      <w:r/>
      <w:bookmarkEnd w:id="95"/>
      <w:r/>
      <w:bookmarkStart w:id="96" w:name="_Toc14577354"/>
      <w:r/>
      <w:bookmarkStart w:id="97" w:name="_Toc49090509"/>
      <w:r/>
      <w:bookmarkStart w:id="98" w:name="_Toc513029216"/>
      <w:r/>
      <w:bookmarkStart w:id="99" w:name="_Toc513029219"/>
      <w:r/>
      <w:bookmarkStart w:id="100" w:name="_Toc49090507"/>
      <w:r/>
      <w:bookmarkStart w:id="101" w:name="_Toc14577357"/>
      <w:r/>
      <w:bookmarkStart w:id="102" w:name="_Toc49090508"/>
      <w:r/>
      <w:bookmarkStart w:id="103" w:name="_Toc14577355"/>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1.</w:t>
      </w:r>
      <w:r>
        <w:rPr>
          <w:rFonts w:ascii="Times New Roman" w:hAnsi="Times New Roman" w:eastAsia="黑体" w:cs="Times New Roman"/>
          <w:color w:val="000000"/>
          <w:sz w:val="28"/>
          <w:szCs w:val="28"/>
          <w:highlight w:val="none"/>
        </w:rPr>
        <w:t xml:space="preserve">证明磋商响应标的符合磋商文件规定的文件</w:t>
      </w:r>
      <w:bookmarkEnd w:id="96"/>
      <w:r/>
      <w:bookmarkEnd w:id="97"/>
      <w:r/>
      <w:bookmarkEnd w:id="98"/>
      <w:r/>
      <w:bookmarkEnd w:id="99"/>
      <w:r/>
      <w:bookmarkEnd w:id="100"/>
      <w:r/>
      <w:bookmarkEnd w:id="101"/>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11.1供应商应按照磋商文件要求提交证明文件，证明其及磋商响应标的符合磋商文件规定。</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11.2磋商文件对证明文件无明确形式要求的，证明文件可以以文字资料</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图纸和数据等形式提交。</w:t>
      </w:r>
      <w:bookmarkEnd w:id="102"/>
      <w:r/>
      <w:bookmarkEnd w:id="103"/>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2.</w:t>
      </w:r>
      <w:r>
        <w:rPr>
          <w:rFonts w:ascii="Times New Roman" w:hAnsi="Times New Roman" w:eastAsia="黑体" w:cs="Times New Roman"/>
          <w:color w:val="000000"/>
          <w:sz w:val="28"/>
          <w:szCs w:val="28"/>
          <w:highlight w:val="none"/>
        </w:rPr>
        <w:t xml:space="preserve">分项报价表</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12.1</w:t>
      </w:r>
      <w:r>
        <w:rPr>
          <w:rFonts w:ascii="Times New Roman" w:hAnsi="Times New Roman" w:cs="Times New Roman"/>
          <w:color w:val="000000"/>
          <w:sz w:val="24"/>
          <w:szCs w:val="21"/>
          <w:highlight w:val="none"/>
        </w:rPr>
        <w:t xml:space="preserve">供应商应按照磋商文件规定格式填报分项报价表。</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12.2</w:t>
      </w:r>
      <w:r>
        <w:rPr>
          <w:rFonts w:ascii="Times New Roman" w:hAnsi="Times New Roman" w:cs="Times New Roman"/>
          <w:bCs/>
          <w:color w:val="000000"/>
          <w:sz w:val="24"/>
          <w:szCs w:val="21"/>
          <w:highlight w:val="none"/>
        </w:rPr>
        <w:t xml:space="preserve">磋商货币。响应文件中的单价和总价无特殊规定的采用人民币报价，以元为单位标注。</w:t>
      </w:r>
      <w:r>
        <w:rPr>
          <w:rFonts w:ascii="Times New Roman" w:hAnsi="Times New Roman" w:cs="Times New Roman"/>
          <w:color w:val="000000"/>
          <w:sz w:val="24"/>
          <w:szCs w:val="21"/>
          <w:highlight w:val="none"/>
        </w:rPr>
        <w:t xml:space="preserve">磋商文件中另有规定的按规定执行。</w:t>
      </w:r>
      <w:r/>
    </w:p>
    <w:p>
      <w:pPr>
        <w:ind w:firstLine="480"/>
        <w:pageBreakBefore w:val="0"/>
        <w:spacing w:line="400" w:lineRule="exact"/>
        <w:widowControl w:val="off"/>
        <w:rPr>
          <w:rFonts w:ascii="Times New Roman" w:hAnsi="Times New Roman" w:eastAsia="宋体" w:cs="Times New Roman"/>
          <w:bCs/>
          <w:color w:val="000000"/>
          <w:sz w:val="24"/>
          <w:highlight w:val="none"/>
        </w:rPr>
      </w:pPr>
      <w:r>
        <w:rPr>
          <w:rFonts w:ascii="Times New Roman" w:hAnsi="Times New Roman" w:cs="Times New Roman"/>
          <w:bCs/>
          <w:color w:val="000000"/>
          <w:sz w:val="24"/>
          <w:highlight w:val="none"/>
        </w:rPr>
        <w:t xml:space="preserve">12.</w:t>
      </w:r>
      <w:r>
        <w:rPr>
          <w:rFonts w:ascii="Times New Roman" w:hAnsi="Times New Roman" w:cs="Times New Roman"/>
          <w:bCs/>
          <w:color w:val="000000"/>
          <w:sz w:val="24"/>
          <w:highlight w:val="none"/>
          <w:lang w:val="en-US" w:eastAsia="zh-CN"/>
        </w:rPr>
        <w:t xml:space="preserve">3</w:t>
      </w:r>
      <w:r>
        <w:rPr>
          <w:rFonts w:ascii="Times New Roman" w:hAnsi="Times New Roman" w:cs="Times New Roman"/>
          <w:bCs/>
          <w:color w:val="000000"/>
          <w:sz w:val="24"/>
          <w:highlight w:val="none"/>
        </w:rPr>
        <w:t xml:space="preserve">本项目不接受备选的投标方案或有选择的报价，只允许有一个报价。供应商响应文件中的报价作为首次报价，不公开；以最后报价作为评审价</w:t>
      </w:r>
      <w:r>
        <w:rPr>
          <w:rFonts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投标报价内容包括：</w:t>
      </w:r>
      <w:r>
        <w:rPr>
          <w:rFonts w:hint="eastAsia" w:ascii="Times New Roman" w:hAnsi="Times New Roman" w:eastAsia="宋体" w:cs="Times New Roman"/>
          <w:bCs/>
          <w:color w:val="000000"/>
          <w:sz w:val="24"/>
          <w:highlight w:val="none"/>
          <w:lang w:val="en-US" w:eastAsia="zh-CN"/>
        </w:rPr>
        <w:t xml:space="preserve">人工费、材料费、机械费、实施作业人员及维保人员人身安全保险费、机器设备第三者责任保险费、售后服务费、验收费、税金等以及</w:t>
      </w:r>
      <w:r>
        <w:rPr>
          <w:rFonts w:ascii="Times New Roman" w:hAnsi="Times New Roman" w:eastAsia="宋体" w:cs="Times New Roman"/>
          <w:bCs/>
          <w:color w:val="000000"/>
          <w:sz w:val="24"/>
          <w:highlight w:val="none"/>
        </w:rPr>
        <w:t xml:space="preserve">完成本项目所涉及的一切相关费用。</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04" w:name="_Hlt26954731"/>
      <w:r/>
      <w:bookmarkEnd w:id="104"/>
      <w:r/>
      <w:bookmarkStart w:id="105" w:name="_Hlt26954848"/>
      <w:r/>
      <w:bookmarkEnd w:id="105"/>
      <w:r/>
      <w:bookmarkStart w:id="106" w:name="_Hlt26670482"/>
      <w:r/>
      <w:bookmarkEnd w:id="106"/>
      <w:r/>
      <w:bookmarkStart w:id="107" w:name="_Hlt26954846"/>
      <w:r/>
      <w:bookmarkEnd w:id="107"/>
      <w:r/>
      <w:bookmarkStart w:id="108" w:name="_Hlt26670486"/>
      <w:r/>
      <w:bookmarkEnd w:id="108"/>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3.</w:t>
      </w:r>
      <w:r>
        <w:rPr>
          <w:rFonts w:ascii="Times New Roman" w:hAnsi="Times New Roman" w:eastAsia="黑体" w:cs="Times New Roman"/>
          <w:color w:val="000000"/>
          <w:sz w:val="28"/>
          <w:szCs w:val="28"/>
          <w:highlight w:val="none"/>
        </w:rPr>
        <w:t xml:space="preserve">技术要求响应及偏离表</w:t>
      </w:r>
      <w:r>
        <w:rPr>
          <w:rFonts w:hint="eastAsia"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商务要求响应及偏离表</w:t>
      </w:r>
      <w:r/>
    </w:p>
    <w:p>
      <w:pPr>
        <w:ind w:firstLine="480"/>
        <w:pageBreakBefore w:val="0"/>
        <w:spacing w:line="400" w:lineRule="exact"/>
        <w:widowControl w:val="off"/>
        <w:rPr>
          <w:rFonts w:ascii="Times New Roman" w:hAnsi="Times New Roman" w:cs="Times New Roman"/>
          <w:color w:val="000000"/>
          <w:sz w:val="24"/>
          <w:szCs w:val="21"/>
          <w:highlight w:val="none"/>
          <w:lang w:val="zh-CN"/>
        </w:rPr>
      </w:pPr>
      <w:r>
        <w:rPr>
          <w:rFonts w:ascii="Times New Roman" w:hAnsi="Times New Roman" w:cs="Times New Roman"/>
          <w:bCs/>
          <w:color w:val="000000"/>
          <w:sz w:val="24"/>
          <w:szCs w:val="21"/>
          <w:highlight w:val="none"/>
          <w:lang w:val="zh-CN"/>
        </w:rPr>
        <w:t xml:space="preserve">13.1</w:t>
      </w:r>
      <w:r>
        <w:rPr>
          <w:rFonts w:ascii="Times New Roman" w:hAnsi="Times New Roman" w:cs="Times New Roman"/>
          <w:color w:val="000000"/>
          <w:sz w:val="24"/>
          <w:szCs w:val="21"/>
          <w:highlight w:val="none"/>
          <w:lang w:val="zh-CN"/>
        </w:rPr>
        <w:t xml:space="preserve">供应商需对磋商文件中的技术要求与商务要求逐项作出响应或偏离，并说明原因。</w:t>
      </w:r>
      <w:r/>
    </w:p>
    <w:p>
      <w:pPr>
        <w:ind w:firstLine="480"/>
        <w:pageBreakBefore w:val="0"/>
        <w:spacing w:line="400" w:lineRule="exact"/>
        <w:widowControl w:val="off"/>
        <w:rPr>
          <w:rFonts w:ascii="Times New Roman" w:hAnsi="Times New Roman" w:cs="Times New Roman"/>
          <w:color w:val="000000"/>
          <w:sz w:val="24"/>
          <w:szCs w:val="21"/>
          <w:highlight w:val="none"/>
          <w:lang w:val="zh-CN"/>
        </w:rPr>
      </w:pPr>
      <w:r>
        <w:rPr>
          <w:rFonts w:ascii="Times New Roman" w:hAnsi="Times New Roman" w:cs="Times New Roman"/>
          <w:color w:val="000000"/>
          <w:sz w:val="24"/>
          <w:szCs w:val="21"/>
          <w:highlight w:val="none"/>
          <w:lang w:val="zh-CN"/>
        </w:rPr>
        <w:t xml:space="preserve">13.2供应商可在响应文件中提供认为需要的其他技术文件或说明。</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4.</w:t>
      </w:r>
      <w:r>
        <w:rPr>
          <w:rFonts w:ascii="Times New Roman" w:hAnsi="Times New Roman" w:eastAsia="黑体" w:cs="Times New Roman"/>
          <w:color w:val="000000"/>
          <w:sz w:val="28"/>
          <w:szCs w:val="28"/>
          <w:highlight w:val="none"/>
        </w:rPr>
        <w:t xml:space="preserve">服务承诺</w:t>
      </w:r>
      <w:r>
        <w:rPr>
          <w:rFonts w:hint="eastAsia"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培训计划</w:t>
      </w:r>
      <w:r>
        <w:rPr>
          <w:rFonts w:hint="eastAsia"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人员安排及其他</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14.1</w:t>
      </w:r>
      <w:r>
        <w:rPr>
          <w:rFonts w:ascii="Times New Roman" w:hAnsi="Times New Roman" w:cs="Times New Roman"/>
          <w:color w:val="000000"/>
          <w:sz w:val="24"/>
          <w:szCs w:val="24"/>
          <w:highlight w:val="none"/>
        </w:rPr>
        <w:t xml:space="preserve">供应商需根据磋商文件要求提供有关售后服务的管理制度，售后服务机构的分布情况，售后服务人员的数量</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素质</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技术水平及售后服务的反应能力等。</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14.2供应商需根据磋商文件要求提供培训计划。</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14.3供应商需根据磋商文件要求提供</w:t>
      </w:r>
      <w:r>
        <w:rPr>
          <w:rFonts w:ascii="Times New Roman" w:hAnsi="Times New Roman" w:cs="Times New Roman"/>
          <w:color w:val="000000"/>
          <w:sz w:val="24"/>
          <w:szCs w:val="21"/>
          <w:highlight w:val="none"/>
          <w:lang w:val="zh-CN"/>
        </w:rPr>
        <w:t xml:space="preserve">磋商响应标的的主要组成部分</w:t>
      </w:r>
      <w:r>
        <w:rPr>
          <w:rFonts w:hint="eastAsia" w:ascii="Times New Roman" w:hAnsi="Times New Roman" w:cs="Times New Roman"/>
          <w:color w:val="000000"/>
          <w:sz w:val="24"/>
          <w:szCs w:val="21"/>
          <w:highlight w:val="none"/>
          <w:lang w:val="zh-CN"/>
        </w:rPr>
        <w:t xml:space="preserve">、</w:t>
      </w:r>
      <w:r>
        <w:rPr>
          <w:rFonts w:ascii="Times New Roman" w:hAnsi="Times New Roman" w:cs="Times New Roman"/>
          <w:color w:val="000000"/>
          <w:sz w:val="24"/>
          <w:szCs w:val="21"/>
          <w:highlight w:val="none"/>
          <w:lang w:val="zh-CN"/>
        </w:rPr>
        <w:t xml:space="preserve">功能设计</w:t>
      </w:r>
      <w:r>
        <w:rPr>
          <w:rFonts w:hint="eastAsia" w:ascii="Times New Roman" w:hAnsi="Times New Roman" w:cs="Times New Roman"/>
          <w:color w:val="000000"/>
          <w:sz w:val="24"/>
          <w:szCs w:val="21"/>
          <w:highlight w:val="none"/>
          <w:lang w:val="zh-CN"/>
        </w:rPr>
        <w:t xml:space="preserve">、</w:t>
      </w:r>
      <w:r>
        <w:rPr>
          <w:rFonts w:ascii="Times New Roman" w:hAnsi="Times New Roman" w:cs="Times New Roman"/>
          <w:color w:val="000000"/>
          <w:sz w:val="24"/>
          <w:szCs w:val="21"/>
          <w:highlight w:val="none"/>
          <w:lang w:val="zh-CN"/>
        </w:rPr>
        <w:t xml:space="preserve">实现思路及关键技术等。</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09" w:name="_Toc14577359"/>
      <w:r/>
      <w:bookmarkStart w:id="110" w:name="_Toc49090510"/>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5.</w:t>
      </w:r>
      <w:r>
        <w:rPr>
          <w:rFonts w:ascii="Times New Roman" w:hAnsi="Times New Roman" w:eastAsia="黑体" w:cs="Times New Roman"/>
          <w:color w:val="000000"/>
          <w:sz w:val="28"/>
          <w:szCs w:val="28"/>
          <w:highlight w:val="none"/>
        </w:rPr>
        <w:t xml:space="preserve">磋商响应函</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15.1</w:t>
      </w:r>
      <w:r>
        <w:rPr>
          <w:rFonts w:ascii="Times New Roman" w:hAnsi="Times New Roman" w:cs="Times New Roman"/>
          <w:color w:val="000000"/>
          <w:sz w:val="24"/>
          <w:szCs w:val="21"/>
          <w:highlight w:val="none"/>
        </w:rPr>
        <w:t xml:space="preserve">供应商应按照磋商文件中提供的格式完整</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正确填写磋商响应函。</w:t>
      </w:r>
      <w:bookmarkEnd w:id="109"/>
      <w:r/>
      <w:bookmarkEnd w:id="110"/>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11" w:name="_Toc49090511"/>
      <w:r/>
      <w:bookmarkStart w:id="112" w:name="_Toc14577360"/>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6.</w:t>
      </w:r>
      <w:r>
        <w:rPr>
          <w:rFonts w:ascii="Times New Roman" w:hAnsi="Times New Roman" w:eastAsia="黑体" w:cs="Times New Roman"/>
          <w:color w:val="000000"/>
          <w:sz w:val="28"/>
          <w:szCs w:val="28"/>
          <w:highlight w:val="none"/>
        </w:rPr>
        <w:t xml:space="preserve">磋商有效期</w:t>
      </w:r>
      <w:bookmarkEnd w:id="111"/>
      <w:r/>
      <w:bookmarkEnd w:id="112"/>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16.1磋商有效期为提交响应文件截止之日后</w:t>
      </w:r>
      <w:r>
        <w:rPr>
          <w:rFonts w:ascii="Times New Roman" w:hAnsi="Times New Roman" w:cs="Times New Roman"/>
          <w:b/>
          <w:color w:val="000000"/>
          <w:sz w:val="24"/>
          <w:szCs w:val="21"/>
          <w:highlight w:val="none"/>
          <w:u w:val="single"/>
        </w:rPr>
        <w:t xml:space="preserve">六十（60）天</w:t>
      </w:r>
      <w:r>
        <w:rPr>
          <w:rFonts w:ascii="Times New Roman" w:hAnsi="Times New Roman" w:cs="Times New Roman"/>
          <w:bCs/>
          <w:color w:val="000000"/>
          <w:sz w:val="24"/>
          <w:szCs w:val="21"/>
          <w:highlight w:val="none"/>
        </w:rPr>
        <w:t xml:space="preserve">。磋商有效期比规定短的将被视为非实质性响应磋商文件而予以拒绝。</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1</w:t>
      </w:r>
      <w:r>
        <w:rPr>
          <w:rFonts w:ascii="Times New Roman" w:hAnsi="Times New Roman" w:eastAsia="黑体" w:cs="Times New Roman"/>
          <w:color w:val="000000"/>
          <w:sz w:val="28"/>
          <w:szCs w:val="28"/>
          <w:highlight w:val="none"/>
          <w:lang w:eastAsia="zh-CN"/>
        </w:rPr>
        <w:t xml:space="preserve">7.</w:t>
      </w:r>
      <w:r>
        <w:rPr>
          <w:rFonts w:ascii="Times New Roman" w:hAnsi="Times New Roman" w:eastAsia="黑体" w:cs="Times New Roman"/>
          <w:color w:val="000000"/>
          <w:sz w:val="28"/>
          <w:szCs w:val="28"/>
          <w:highlight w:val="none"/>
        </w:rPr>
        <w:t xml:space="preserve">磋商有效期的延长</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17.1在特殊情况下，</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于原磋商有效期满之前，可向供应商提出延长磋商有效期的要求。这种要求与答复均应采用书面形式。供应商可以拒绝</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的这一要求而放弃磋商，同意延长磋商有效期的供应商既不能要求也不允许修改其响应文件。</w:t>
      </w:r>
      <w:r>
        <w:rPr>
          <w:rFonts w:ascii="Times New Roman" w:hAnsi="Times New Roman" w:cs="Times New Roman"/>
          <w:color w:val="000000"/>
          <w:sz w:val="24"/>
          <w:szCs w:val="24"/>
          <w:highlight w:val="none"/>
        </w:rPr>
        <w:t xml:space="preserve">受磋商有效期约束的所有权利与义务均延长至新的有效期</w:t>
      </w:r>
      <w:r>
        <w:rPr>
          <w:rFonts w:ascii="Times New Roman" w:hAnsi="Times New Roman" w:cs="Times New Roman"/>
          <w:bCs/>
          <w:color w:val="000000"/>
          <w:sz w:val="24"/>
          <w:szCs w:val="21"/>
          <w:highlight w:val="none"/>
        </w:rPr>
        <w:t xml:space="preserve">。</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17.2</w:t>
      </w:r>
      <w:r>
        <w:rPr>
          <w:rFonts w:ascii="Times New Roman" w:hAnsi="Times New Roman" w:cs="Times New Roman"/>
          <w:color w:val="000000"/>
          <w:sz w:val="24"/>
          <w:highlight w:val="none"/>
        </w:rPr>
        <w:t xml:space="preserve">成交人的响应文件作为项目合同的附件，其有效期至成交人全部合同义务履行完毕为止。</w:t>
      </w:r>
      <w:r/>
    </w:p>
    <w:p>
      <w:pPr>
        <w:ind w:firstLine="482"/>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113" w:name="_Hlt26954739"/>
      <w:r/>
      <w:bookmarkEnd w:id="113"/>
      <w:r/>
      <w:bookmarkStart w:id="114" w:name="_Hlt26954852"/>
      <w:r/>
      <w:bookmarkEnd w:id="114"/>
      <w:r/>
      <w:bookmarkStart w:id="115" w:name="_Toc16938540"/>
      <w:r/>
      <w:bookmarkStart w:id="116" w:name="_Toc513029224"/>
      <w:r/>
      <w:bookmarkStart w:id="117" w:name="_Toc120614217"/>
      <w:r/>
      <w:bookmarkStart w:id="118" w:name="_Toc20823296"/>
      <w:r>
        <w:rPr>
          <w:rFonts w:ascii="Times New Roman" w:hAnsi="Times New Roman" w:cs="Times New Roman"/>
          <w:b/>
          <w:bCs/>
          <w:color w:val="000000"/>
          <w:sz w:val="32"/>
          <w:szCs w:val="32"/>
          <w:highlight w:val="none"/>
        </w:rPr>
        <w:t xml:space="preserve">四</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响应文件的递交</w:t>
      </w:r>
      <w:bookmarkEnd w:id="115"/>
      <w:r/>
      <w:bookmarkEnd w:id="116"/>
      <w:r/>
      <w:bookmarkEnd w:id="117"/>
      <w:r/>
      <w:bookmarkEnd w:id="118"/>
      <w:r/>
      <w:r/>
    </w:p>
    <w:p>
      <w:pPr>
        <w:ind w:firstLine="56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19" w:name="_Toc513029225"/>
      <w:r/>
      <w:bookmarkStart w:id="120" w:name="_Toc20823297"/>
      <w:r/>
      <w:bookmarkStart w:id="121" w:name="_Toc16938541"/>
      <w:r/>
      <w:bookmarkStart w:id="122" w:name="_Toc462564084"/>
      <w:r>
        <w:rPr>
          <w:rFonts w:ascii="Times New Roman" w:hAnsi="Times New Roman" w:eastAsia="黑体" w:cs="Times New Roman"/>
          <w:color w:val="000000"/>
          <w:sz w:val="28"/>
          <w:szCs w:val="28"/>
          <w:highlight w:val="none"/>
        </w:rPr>
        <w:t xml:space="preserve">18</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电子磋商</w:t>
      </w:r>
      <w:bookmarkEnd w:id="119"/>
      <w:r/>
      <w:bookmarkEnd w:id="120"/>
      <w:r/>
      <w:bookmarkEnd w:id="121"/>
      <w:r/>
      <w:bookmarkEnd w:id="122"/>
      <w:r>
        <w:rPr>
          <w:rFonts w:ascii="Times New Roman" w:hAnsi="Times New Roman" w:eastAsia="黑体" w:cs="Times New Roman"/>
          <w:color w:val="000000"/>
          <w:sz w:val="28"/>
          <w:szCs w:val="28"/>
          <w:highlight w:val="none"/>
        </w:rPr>
        <w:t xml:space="preserve">响应文件的递交</w:t>
      </w:r>
      <w:r/>
    </w:p>
    <w:p>
      <w:pPr>
        <w:ind w:firstLine="60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18.1供应商应当按照《操作手册》规定，在提交响应文件截止时间前制作并上传电子响应文件。</w:t>
      </w:r>
      <w:bookmarkStart w:id="123" w:name="_Toc16938542"/>
      <w:r/>
      <w:bookmarkStart w:id="124" w:name="_Toc20823298"/>
      <w:r/>
      <w:bookmarkStart w:id="125" w:name="_Toc513029226"/>
      <w:r/>
      <w:r/>
    </w:p>
    <w:p>
      <w:pPr>
        <w:ind w:firstLine="48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18.2投标人通过“苏采云”系统不见面开标大厅在线参与开标活动。（具体操作详见《“苏采云”系统投标人操作手册》，网址链接</w:t>
      </w:r>
      <w:r>
        <w:rPr>
          <w:rFonts w:ascii="Times New Roman" w:hAnsi="Times New Roman" w:cs="Times New Roman"/>
          <w:color w:val="000000"/>
          <w:sz w:val="24"/>
          <w:szCs w:val="22"/>
          <w:highlight w:val="none"/>
        </w:rPr>
        <w:t xml:space="preserve">http://www.ccgp-jiangsu.gov.cn//webfile/jiangsu/202311/1699268553318052447.pdf）</w:t>
      </w:r>
      <w:r/>
    </w:p>
    <w:p>
      <w:pPr>
        <w:ind w:firstLine="560"/>
        <w:keepLines/>
        <w:keepNext/>
        <w:pageBreakBefore w:val="0"/>
        <w:spacing w:line="400" w:lineRule="exact"/>
        <w:widowControl w:val="off"/>
        <w:rPr>
          <w:rFonts w:ascii="Times New Roman" w:hAnsi="Times New Roman" w:eastAsia="黑体" w:cs="Times New Roman"/>
          <w:bCs/>
          <w:color w:val="000000"/>
          <w:sz w:val="24"/>
          <w:szCs w:val="28"/>
          <w:highlight w:val="none"/>
        </w:rPr>
        <w:outlineLvl w:val="3"/>
      </w:pPr>
      <w:r>
        <w:rPr>
          <w:rFonts w:ascii="Times New Roman" w:hAnsi="Times New Roman" w:eastAsia="黑体" w:cs="Times New Roman"/>
          <w:bCs/>
          <w:color w:val="000000"/>
          <w:sz w:val="28"/>
          <w:szCs w:val="28"/>
          <w:highlight w:val="none"/>
        </w:rPr>
        <w:t xml:space="preserve">19</w:t>
      </w:r>
      <w:r>
        <w:rPr>
          <w:rFonts w:ascii="Times New Roman" w:hAnsi="Times New Roman" w:eastAsia="黑体" w:cs="Times New Roman"/>
          <w:bCs/>
          <w:color w:val="000000"/>
          <w:sz w:val="28"/>
          <w:szCs w:val="28"/>
          <w:highlight w:val="none"/>
          <w:lang w:eastAsia="zh-CN"/>
        </w:rPr>
        <w:t xml:space="preserve">.</w:t>
      </w:r>
      <w:r>
        <w:rPr>
          <w:rFonts w:ascii="Times New Roman" w:hAnsi="Times New Roman" w:eastAsia="黑体" w:cs="Times New Roman"/>
          <w:bCs/>
          <w:color w:val="000000"/>
          <w:sz w:val="28"/>
          <w:szCs w:val="28"/>
          <w:highlight w:val="none"/>
        </w:rPr>
        <w:t xml:space="preserve">提交响应文件截止时间</w:t>
      </w:r>
      <w:bookmarkEnd w:id="123"/>
      <w:r/>
      <w:bookmarkEnd w:id="124"/>
      <w:r/>
      <w:bookmarkEnd w:id="125"/>
      <w:r/>
      <w:r/>
    </w:p>
    <w:p>
      <w:pPr>
        <w:ind w:firstLine="480"/>
        <w:pageBreakBefore w:val="0"/>
        <w:spacing w:line="400" w:lineRule="exact"/>
        <w:widowControl w:val="off"/>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19.1供应商上传电子响应文件的时间不得迟于磋商公告中规定的提交响应文件截止时间。</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19.2采购代理机构</w:t>
      </w:r>
      <w:r>
        <w:rPr>
          <w:rFonts w:ascii="Times New Roman" w:hAnsi="Times New Roman" w:cs="Times New Roman"/>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26" w:name="_Toc513029227"/>
      <w:r/>
      <w:bookmarkStart w:id="127" w:name="_Toc16938543"/>
      <w:r/>
      <w:bookmarkStart w:id="128" w:name="_Toc20823299"/>
      <w:r>
        <w:rPr>
          <w:rFonts w:ascii="Times New Roman" w:hAnsi="Times New Roman" w:eastAsia="黑体" w:cs="Times New Roman"/>
          <w:color w:val="000000"/>
          <w:sz w:val="28"/>
          <w:szCs w:val="28"/>
          <w:highlight w:val="none"/>
        </w:rPr>
        <w:t xml:space="preserve">20</w:t>
      </w:r>
      <w:r>
        <w:rPr>
          <w:rFonts w:ascii="Times New Roman" w:hAnsi="Times New Roman" w:eastAsia="黑体" w:cs="Times New Roman"/>
          <w:color w:val="000000"/>
          <w:sz w:val="28"/>
          <w:szCs w:val="28"/>
          <w:highlight w:val="none"/>
          <w:lang w:eastAsia="zh-CN"/>
        </w:rPr>
        <w:t xml:space="preserve">.</w:t>
      </w:r>
      <w:r>
        <w:rPr>
          <w:rFonts w:ascii="Times New Roman" w:hAnsi="Times New Roman" w:eastAsia="黑体" w:cs="Times New Roman"/>
          <w:color w:val="000000"/>
          <w:sz w:val="28"/>
          <w:szCs w:val="28"/>
          <w:highlight w:val="none"/>
        </w:rPr>
        <w:t xml:space="preserve">响应文件</w:t>
      </w:r>
      <w:bookmarkEnd w:id="126"/>
      <w:r/>
      <w:bookmarkEnd w:id="127"/>
      <w:r/>
      <w:bookmarkEnd w:id="128"/>
      <w:r>
        <w:rPr>
          <w:rFonts w:ascii="Times New Roman" w:hAnsi="Times New Roman" w:eastAsia="黑体" w:cs="Times New Roman"/>
          <w:color w:val="000000"/>
          <w:sz w:val="28"/>
          <w:szCs w:val="28"/>
          <w:highlight w:val="none"/>
        </w:rPr>
        <w:t xml:space="preserve">的拒收</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20.1</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拒绝接收在其规定的提交响应文件截止时间后上传的任何电子响应文件。</w:t>
      </w:r>
      <w:r>
        <w:rPr>
          <w:rFonts w:ascii="Times New Roman" w:hAnsi="Times New Roman" w:cs="Times New Roman"/>
          <w:bCs/>
          <w:color w:val="000000"/>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29" w:name="_Toc513029228"/>
      <w:r/>
      <w:bookmarkStart w:id="130" w:name="_Toc16938544"/>
      <w:r/>
      <w:bookmarkStart w:id="131" w:name="_Toc20823300"/>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1.</w:t>
      </w:r>
      <w:r>
        <w:rPr>
          <w:rFonts w:ascii="Times New Roman" w:hAnsi="Times New Roman" w:eastAsia="黑体" w:cs="Times New Roman"/>
          <w:color w:val="000000"/>
          <w:sz w:val="28"/>
          <w:szCs w:val="28"/>
          <w:highlight w:val="none"/>
        </w:rPr>
        <w:t xml:space="preserve">响应文件的撤回和修改</w:t>
      </w:r>
      <w:bookmarkEnd w:id="129"/>
      <w:r/>
      <w:bookmarkEnd w:id="130"/>
      <w:r/>
      <w:bookmarkEnd w:id="131"/>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21.1响应文件的撤回</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21.1.1电子响应文件的撤回</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供应商可在</w:t>
      </w:r>
      <w:r>
        <w:rPr>
          <w:rFonts w:ascii="Times New Roman" w:hAnsi="Times New Roman" w:cs="Times New Roman"/>
          <w:bCs/>
          <w:color w:val="000000"/>
          <w:sz w:val="24"/>
          <w:szCs w:val="21"/>
          <w:highlight w:val="none"/>
        </w:rPr>
        <w:t xml:space="preserve">提交响应文件</w:t>
      </w:r>
      <w:r>
        <w:rPr>
          <w:rFonts w:ascii="Times New Roman" w:hAnsi="Times New Roman" w:cs="Times New Roman"/>
          <w:color w:val="000000"/>
          <w:sz w:val="24"/>
          <w:szCs w:val="21"/>
          <w:highlight w:val="none"/>
        </w:rPr>
        <w:t xml:space="preserve">截止时间前，撤回其电子响应文件，具体操作方法见《操作手册》。</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21.1.2供应商撤回电子响应文件，则认为其不再参与本项目磋商活动。</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21.2响应文件的修改</w:t>
      </w:r>
      <w:r/>
    </w:p>
    <w:p>
      <w:pPr>
        <w:ind w:firstLine="480"/>
        <w:pageBreakBefore w:val="0"/>
        <w:spacing w:line="400" w:lineRule="exact"/>
        <w:widowControl w:val="off"/>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w:t>
      </w:r>
      <w:r>
        <w:rPr>
          <w:rFonts w:ascii="Times New Roman" w:hAnsi="Times New Roman" w:cs="Times New Roman"/>
          <w:color w:val="000000"/>
          <w:sz w:val="24"/>
          <w:szCs w:val="21"/>
          <w:highlight w:val="none"/>
          <w:lang w:val="en-US" w:eastAsia="zh-CN"/>
        </w:rPr>
        <w:t xml:space="preserve">2</w:t>
      </w:r>
      <w:r>
        <w:rPr>
          <w:rFonts w:ascii="Times New Roman" w:hAnsi="Times New Roman" w:cs="Times New Roman"/>
          <w:color w:val="000000"/>
          <w:sz w:val="24"/>
          <w:szCs w:val="21"/>
          <w:highlight w:val="none"/>
        </w:rPr>
        <w:t xml:space="preserve">.1供应商可在</w:t>
      </w:r>
      <w:r>
        <w:rPr>
          <w:rFonts w:ascii="Times New Roman" w:hAnsi="Times New Roman" w:cs="Times New Roman"/>
          <w:bCs/>
          <w:color w:val="000000"/>
          <w:sz w:val="24"/>
          <w:szCs w:val="21"/>
          <w:highlight w:val="none"/>
        </w:rPr>
        <w:t xml:space="preserve">提交响应文件</w:t>
      </w:r>
      <w:r>
        <w:rPr>
          <w:rFonts w:ascii="Times New Roman" w:hAnsi="Times New Roman" w:cs="Times New Roman"/>
          <w:color w:val="000000"/>
          <w:sz w:val="24"/>
          <w:szCs w:val="21"/>
          <w:highlight w:val="none"/>
        </w:rPr>
        <w:t xml:space="preserve">截止时间前，对其电子响应文件进行修改，具体操作方法见《操作手册》。</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21.</w:t>
      </w:r>
      <w:r>
        <w:rPr>
          <w:rFonts w:ascii="Times New Roman" w:hAnsi="Times New Roman" w:cs="Times New Roman"/>
          <w:color w:val="000000"/>
          <w:sz w:val="24"/>
          <w:szCs w:val="21"/>
          <w:highlight w:val="none"/>
          <w:lang w:val="en-US" w:eastAsia="zh-CN"/>
        </w:rPr>
        <w:t xml:space="preserve">2</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lang w:val="en-US" w:eastAsia="zh-CN"/>
        </w:rPr>
        <w:t xml:space="preserve">2</w:t>
      </w:r>
      <w:r>
        <w:rPr>
          <w:rFonts w:ascii="Times New Roman" w:hAnsi="Times New Roman" w:cs="Times New Roman"/>
          <w:bCs/>
          <w:color w:val="000000"/>
          <w:sz w:val="24"/>
          <w:szCs w:val="21"/>
          <w:highlight w:val="none"/>
        </w:rPr>
        <w:t xml:space="preserve">在提交响应文件截止时间之后，供应商不得对其电子响应文件作任何修改。</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21.</w:t>
      </w:r>
      <w:r>
        <w:rPr>
          <w:rFonts w:ascii="Times New Roman" w:hAnsi="Times New Roman" w:cs="Times New Roman"/>
          <w:color w:val="000000"/>
          <w:sz w:val="24"/>
          <w:szCs w:val="21"/>
          <w:highlight w:val="none"/>
          <w:lang w:val="en-US" w:eastAsia="zh-CN"/>
        </w:rPr>
        <w:t xml:space="preserve">3</w:t>
      </w:r>
      <w:r>
        <w:rPr>
          <w:rFonts w:ascii="Times New Roman" w:hAnsi="Times New Roman" w:cs="Times New Roman"/>
          <w:bCs/>
          <w:color w:val="000000"/>
          <w:sz w:val="24"/>
          <w:szCs w:val="21"/>
          <w:highlight w:val="none"/>
        </w:rPr>
        <w:t xml:space="preserve">在提交响应文件截止时间至磋商文件中规定的磋商有效期满之间的这段时间内，供应商不得撤回其响应文件。</w:t>
      </w:r>
      <w:r/>
    </w:p>
    <w:p>
      <w:pPr>
        <w:ind w:firstLine="482"/>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132" w:name="_Toc16938545"/>
      <w:r/>
      <w:bookmarkStart w:id="133" w:name="_Toc513029229"/>
      <w:r/>
      <w:bookmarkStart w:id="134" w:name="_Toc20823301"/>
      <w:r/>
      <w:bookmarkStart w:id="135" w:name="_Toc120614218"/>
      <w:r>
        <w:rPr>
          <w:rFonts w:ascii="Times New Roman" w:hAnsi="Times New Roman" w:cs="Times New Roman"/>
          <w:b/>
          <w:bCs/>
          <w:color w:val="000000"/>
          <w:sz w:val="32"/>
          <w:szCs w:val="32"/>
          <w:highlight w:val="none"/>
        </w:rPr>
        <w:t xml:space="preserve">五</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响应文件的解密与评审</w:t>
      </w:r>
      <w:bookmarkEnd w:id="132"/>
      <w:r/>
      <w:bookmarkEnd w:id="133"/>
      <w:r/>
      <w:bookmarkEnd w:id="134"/>
      <w:r/>
      <w:bookmarkEnd w:id="135"/>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36" w:name="_Toc20823302"/>
      <w:r/>
      <w:bookmarkStart w:id="137" w:name="_Toc16938546"/>
      <w:r/>
      <w:bookmarkStart w:id="138" w:name="_Toc513029230"/>
      <w:r>
        <w:rPr>
          <w:rFonts w:ascii="Times New Roman" w:hAnsi="Times New Roman" w:eastAsia="黑体" w:cs="Times New Roman"/>
          <w:color w:val="000000"/>
          <w:sz w:val="28"/>
          <w:szCs w:val="28"/>
          <w:highlight w:val="none"/>
        </w:rPr>
        <w:t xml:space="preserve">2</w:t>
      </w:r>
      <w:bookmarkEnd w:id="136"/>
      <w:r/>
      <w:bookmarkEnd w:id="137"/>
      <w:r/>
      <w:bookmarkEnd w:id="138"/>
      <w:r>
        <w:rPr>
          <w:rFonts w:ascii="Times New Roman" w:hAnsi="Times New Roman" w:eastAsia="黑体" w:cs="Times New Roman"/>
          <w:color w:val="000000"/>
          <w:sz w:val="28"/>
          <w:szCs w:val="28"/>
          <w:highlight w:val="none"/>
          <w:lang w:eastAsia="zh-CN"/>
        </w:rPr>
        <w:t xml:space="preserve">2.</w:t>
      </w:r>
      <w:r>
        <w:rPr>
          <w:rFonts w:ascii="Times New Roman" w:hAnsi="Times New Roman" w:eastAsia="黑体" w:cs="Times New Roman"/>
          <w:color w:val="000000"/>
          <w:sz w:val="28"/>
          <w:szCs w:val="28"/>
          <w:highlight w:val="none"/>
        </w:rPr>
        <w:t xml:space="preserve">响应文件解密</w:t>
      </w:r>
      <w:r/>
    </w:p>
    <w:p>
      <w:pPr>
        <w:ind w:firstLine="360"/>
        <w:pageBreakBefore w:val="0"/>
        <w:spacing w:line="400" w:lineRule="exact"/>
        <w:widowControl w:val="off"/>
        <w:rPr>
          <w:rFonts w:ascii="Times New Roman" w:hAnsi="Times New Roman" w:cs="Times New Roman"/>
          <w:color w:val="000000"/>
          <w:szCs w:val="21"/>
          <w:highlight w:val="none"/>
        </w:rPr>
      </w:pPr>
      <w:r>
        <w:rPr>
          <w:rFonts w:ascii="Times New Roman" w:hAnsi="Times New Roman" w:cs="Times New Roman"/>
          <w:color w:val="000000"/>
          <w:sz w:val="24"/>
          <w:szCs w:val="21"/>
          <w:highlight w:val="none"/>
        </w:rPr>
        <w:t xml:space="preserve">22.1</w:t>
      </w:r>
      <w:r>
        <w:rPr>
          <w:rFonts w:ascii="Times New Roman" w:hAnsi="Times New Roman" w:cs="Times New Roman"/>
          <w:color w:val="000000"/>
          <w:sz w:val="24"/>
          <w:szCs w:val="24"/>
          <w:highlight w:val="none"/>
        </w:rPr>
        <w:t xml:space="preserve">供应商应当</w:t>
      </w:r>
      <w:r>
        <w:rPr>
          <w:rFonts w:ascii="Times New Roman" w:hAnsi="Times New Roman" w:cs="Times New Roman"/>
          <w:color w:val="000000"/>
          <w:sz w:val="24"/>
          <w:szCs w:val="21"/>
          <w:highlight w:val="none"/>
        </w:rPr>
        <w:t xml:space="preserve">按照《“苏采云”系统供应商操作手册》规定</w:t>
      </w:r>
      <w:r>
        <w:rPr>
          <w:rFonts w:ascii="Times New Roman" w:hAnsi="Times New Roman" w:cs="Times New Roman"/>
          <w:color w:val="000000"/>
          <w:sz w:val="24"/>
          <w:szCs w:val="24"/>
          <w:highlight w:val="none"/>
        </w:rPr>
        <w:t xml:space="preserve">，参加磋商活动和在苏采云系统规定的时间内对磋商响应文件进行解密。</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39" w:name="_Toc20823303"/>
      <w:r/>
      <w:bookmarkStart w:id="140" w:name="_Toc16938547"/>
      <w:r/>
      <w:bookmarkStart w:id="141" w:name="_Toc513029231"/>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3.</w:t>
      </w:r>
      <w:r>
        <w:rPr>
          <w:rFonts w:ascii="Times New Roman" w:hAnsi="Times New Roman" w:eastAsia="黑体" w:cs="Times New Roman"/>
          <w:color w:val="000000"/>
          <w:sz w:val="28"/>
          <w:szCs w:val="28"/>
          <w:highlight w:val="none"/>
        </w:rPr>
        <w:t xml:space="preserve">磋商小组</w:t>
      </w:r>
      <w:r/>
    </w:p>
    <w:p>
      <w:pPr>
        <w:ind w:firstLine="480"/>
        <w:pageBreakBefore w:val="0"/>
        <w:spacing w:line="400" w:lineRule="exact"/>
        <w:widowControl w:val="off"/>
        <w:rPr>
          <w:rFonts w:ascii="Times New Roman" w:hAnsi="Times New Roman" w:cs="Times New Roman"/>
          <w:b/>
          <w:color w:val="000000"/>
          <w:sz w:val="24"/>
          <w:szCs w:val="24"/>
          <w:highlight w:val="none"/>
        </w:rPr>
      </w:pPr>
      <w:r>
        <w:rPr>
          <w:rFonts w:ascii="Times New Roman" w:hAnsi="Times New Roman" w:cs="Times New Roman"/>
          <w:color w:val="000000"/>
          <w:sz w:val="24"/>
          <w:szCs w:val="24"/>
          <w:highlight w:val="none"/>
        </w:rPr>
        <w:t xml:space="preserve">23.1</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将组织磋商小组对响应文件进行评审。磋商小组由采购人代表和有关技术</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经济等方面的专家组成，且人员构成符合政府采购有关规定。</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23.2磋商小组独立工作，负责评审所有响应文件并确定成交</w:t>
      </w:r>
      <w:r>
        <w:rPr>
          <w:rFonts w:hint="eastAsia" w:cs="Times New Roman"/>
          <w:color w:val="000000"/>
          <w:sz w:val="24"/>
          <w:szCs w:val="24"/>
          <w:highlight w:val="none"/>
          <w:lang w:eastAsia="zh-CN"/>
        </w:rPr>
        <w:t xml:space="preserve">候</w:t>
      </w:r>
      <w:r>
        <w:rPr>
          <w:rFonts w:ascii="Times New Roman" w:hAnsi="Times New Roman" w:cs="Times New Roman"/>
          <w:color w:val="000000"/>
          <w:sz w:val="24"/>
          <w:szCs w:val="24"/>
          <w:highlight w:val="none"/>
        </w:rPr>
        <w:t xml:space="preserve">选人。</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4.</w:t>
      </w:r>
      <w:r>
        <w:rPr>
          <w:rFonts w:ascii="Times New Roman" w:hAnsi="Times New Roman" w:eastAsia="黑体" w:cs="Times New Roman"/>
          <w:color w:val="000000"/>
          <w:sz w:val="28"/>
          <w:szCs w:val="28"/>
          <w:highlight w:val="none"/>
        </w:rPr>
        <w:t xml:space="preserve">评审过程的保密与公正</w:t>
      </w:r>
      <w:bookmarkEnd w:id="139"/>
      <w:r/>
      <w:bookmarkEnd w:id="140"/>
      <w:r/>
      <w:bookmarkEnd w:id="141"/>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24.1</w:t>
      </w:r>
      <w:r>
        <w:rPr>
          <w:rFonts w:ascii="Times New Roman" w:hAnsi="Times New Roman" w:cs="Times New Roman"/>
          <w:bCs/>
          <w:color w:val="000000"/>
          <w:sz w:val="24"/>
          <w:szCs w:val="21"/>
          <w:highlight w:val="none"/>
        </w:rPr>
        <w:t xml:space="preserve">磋商小组</w:t>
      </w:r>
      <w:r>
        <w:rPr>
          <w:rFonts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采购人和</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工作人员</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相关监督人员等与评审工作有关的人员，对评审情况以及在评审过程中获悉的国家秘密</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商业秘密负有保密责任。</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1"/>
          <w:highlight w:val="none"/>
        </w:rPr>
        <w:t xml:space="preserve">24.2</w:t>
      </w:r>
      <w:r>
        <w:rPr>
          <w:rFonts w:ascii="Times New Roman" w:hAnsi="Times New Roman" w:cs="Times New Roman"/>
          <w:color w:val="000000"/>
          <w:sz w:val="24"/>
          <w:szCs w:val="24"/>
          <w:highlight w:val="none"/>
        </w:rPr>
        <w:t xml:space="preserve">在评审过程中，供应商不得以任何行为影响磋商评审过程，否则其响应文件将被作为无效响应文件。</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1"/>
          <w:highlight w:val="none"/>
        </w:rPr>
        <w:t xml:space="preserve">24.3</w:t>
      </w:r>
      <w:r>
        <w:rPr>
          <w:rFonts w:ascii="Times New Roman" w:hAnsi="Times New Roman" w:cs="Times New Roman"/>
          <w:color w:val="000000"/>
          <w:sz w:val="24"/>
          <w:szCs w:val="24"/>
          <w:highlight w:val="none"/>
        </w:rPr>
        <w:t xml:space="preserve">在项目评审期间，</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将设专门人员与供应商联系。</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24.4</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和磋商小组不向未成交的供应商解释未成交原因，也不公布评审过程中的相关细节。</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42" w:name="_Toc20823304"/>
      <w:r/>
      <w:bookmarkStart w:id="143" w:name="_Toc513029232"/>
      <w:r/>
      <w:bookmarkStart w:id="144" w:name="_Toc16938548"/>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5.</w:t>
      </w:r>
      <w:r>
        <w:rPr>
          <w:rFonts w:ascii="Times New Roman" w:hAnsi="Times New Roman" w:eastAsia="黑体" w:cs="Times New Roman"/>
          <w:color w:val="000000"/>
          <w:sz w:val="28"/>
          <w:szCs w:val="28"/>
          <w:highlight w:val="none"/>
        </w:rPr>
        <w:t xml:space="preserve">评审过程中的澄清</w:t>
      </w:r>
      <w:bookmarkEnd w:id="142"/>
      <w:r/>
      <w:bookmarkEnd w:id="143"/>
      <w:r/>
      <w:bookmarkEnd w:id="144"/>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25.1项目评审期间，磋商小组有权要求供应商对响应文件中含义不明确</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同类问题表述不一致或者有明显文字和计算错误的内容等作出必要的澄清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说明或者更正。供应商的澄清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说明或者更正不得超出响应文件的范围或者改变响应文件的实质性内容。</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磋商小组并非对每个供应商都作澄清要求。</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25.2需要供应商进行澄清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说明和更正的，本项</w:t>
      </w:r>
      <w:r>
        <w:rPr>
          <w:rFonts w:ascii="Times New Roman" w:hAnsi="Times New Roman" w:eastAsia="宋体" w:cs="Times New Roman"/>
          <w:color w:val="000000"/>
          <w:sz w:val="24"/>
          <w:szCs w:val="24"/>
          <w:highlight w:val="none"/>
        </w:rPr>
        <w:t xml:space="preserve">目供应商的澄清</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说明或者补正采用线上澄清，磋商小组将通过苏采云系统向供应商发布“澄清要求函”，接到“澄清要求函”的供应商应当按照要求在规定时间内通过苏采云系统中提交“澄清响应函”并加盖CA电子公章。澄清</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说明和更正的内容作为</w:t>
      </w:r>
      <w:r>
        <w:rPr>
          <w:rFonts w:ascii="Times New Roman" w:hAnsi="Times New Roman" w:cs="Times New Roman"/>
          <w:color w:val="000000"/>
          <w:sz w:val="24"/>
          <w:szCs w:val="24"/>
          <w:highlight w:val="none"/>
        </w:rPr>
        <w:t xml:space="preserve">响应文件的补充部分，具体操作方式见《操作手册》。</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25.3接到磋商小组澄清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说明和更正要求的供应商如未按规定</w:t>
      </w:r>
      <w:r>
        <w:rPr>
          <w:rFonts w:hint="eastAsia" w:cs="Times New Roman"/>
          <w:color w:val="000000"/>
          <w:sz w:val="24"/>
          <w:szCs w:val="24"/>
          <w:highlight w:val="none"/>
          <w:lang w:eastAsia="zh-CN"/>
        </w:rPr>
        <w:t xml:space="preserve">作出</w:t>
      </w:r>
      <w:r>
        <w:rPr>
          <w:rFonts w:ascii="Times New Roman" w:hAnsi="Times New Roman" w:cs="Times New Roman"/>
          <w:color w:val="000000"/>
          <w:sz w:val="24"/>
          <w:szCs w:val="24"/>
          <w:highlight w:val="none"/>
        </w:rPr>
        <w:t xml:space="preserve">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说明和 更正，其风险由供应商自行承担。</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bookmarkStart w:id="145" w:name="_Toc16938549"/>
      <w:r/>
      <w:bookmarkStart w:id="146" w:name="_Toc20823305"/>
      <w:r/>
      <w:bookmarkStart w:id="147" w:name="_Toc513029233"/>
      <w:r>
        <w:rPr>
          <w:rFonts w:ascii="Times New Roman" w:hAnsi="Times New Roman" w:eastAsia="黑体" w:cs="Times New Roman"/>
          <w:color w:val="000000"/>
          <w:sz w:val="28"/>
          <w:szCs w:val="28"/>
          <w:highlight w:val="none"/>
        </w:rPr>
        <w:t xml:space="preserve">2</w:t>
      </w:r>
      <w:r>
        <w:rPr>
          <w:rFonts w:ascii="Times New Roman" w:hAnsi="Times New Roman" w:eastAsia="黑体" w:cs="Times New Roman"/>
          <w:color w:val="000000"/>
          <w:sz w:val="28"/>
          <w:szCs w:val="28"/>
          <w:highlight w:val="none"/>
          <w:lang w:eastAsia="zh-CN"/>
        </w:rPr>
        <w:t xml:space="preserve">6.</w:t>
      </w:r>
      <w:r>
        <w:rPr>
          <w:rFonts w:ascii="Times New Roman" w:hAnsi="Times New Roman" w:eastAsia="黑体" w:cs="Times New Roman"/>
          <w:color w:val="000000"/>
          <w:sz w:val="28"/>
          <w:szCs w:val="28"/>
          <w:highlight w:val="none"/>
        </w:rPr>
        <w:t xml:space="preserve">对响应文件的审</w:t>
      </w:r>
      <w:bookmarkEnd w:id="145"/>
      <w:r/>
      <w:bookmarkEnd w:id="146"/>
      <w:r/>
      <w:bookmarkEnd w:id="147"/>
      <w:r>
        <w:rPr>
          <w:rFonts w:ascii="Times New Roman" w:hAnsi="Times New Roman" w:eastAsia="黑体" w:cs="Times New Roman"/>
          <w:color w:val="000000"/>
          <w:sz w:val="28"/>
          <w:szCs w:val="28"/>
          <w:highlight w:val="none"/>
        </w:rPr>
        <w:t xml:space="preserve">查</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26.1</w:t>
      </w:r>
      <w:r>
        <w:rPr>
          <w:rFonts w:ascii="Times New Roman" w:hAnsi="Times New Roman" w:cs="Times New Roman"/>
          <w:bCs/>
          <w:color w:val="000000"/>
          <w:sz w:val="24"/>
          <w:szCs w:val="21"/>
          <w:highlight w:val="none"/>
        </w:rPr>
        <w:t xml:space="preserve">响应文件审查分为资格审查和符合性审查。</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26.1.1资格审查：由磋商小组依据法律法规和磋商文件的规定，对响应文件中的资格证明文件进行审查，以确定供应商是否具备参加磋商的资格。</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磋商小组在进行资格审查的同时，将在“信用中国”网站（www.creditchina.gov.cn）查询供应商的信用记录，以确定供应商是否具备磋商资格</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查询结果留存并归档。</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接受联合体的项目，两个以上的自然人</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法人或者其他组织组成一个联合体，以一个供应商的身份共同参加政府采购活动的</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联合体成员中任何一方存在不良信用记录的，视同联合体存在不良应用记录。</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26.1.2符合性审查：依据磋商文件的规定，由磋商小组从响应文件的有效性</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完整性和对磋商文件的响应程度进行审查，以确定是否对磋商文件的实质性要求作出响应。</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26.1.3未通过资格审查或符合性审查的供应商，磋商小组将在</w:t>
      </w:r>
      <w:r>
        <w:rPr>
          <w:rFonts w:ascii="Times New Roman" w:hAnsi="Times New Roman" w:cs="Times New Roman"/>
          <w:color w:val="000000"/>
          <w:sz w:val="24"/>
          <w:szCs w:val="24"/>
          <w:highlight w:val="none"/>
        </w:rPr>
        <w:t xml:space="preserve">苏采云系统</w:t>
      </w:r>
      <w:r>
        <w:rPr>
          <w:rFonts w:ascii="Times New Roman" w:hAnsi="Times New Roman" w:cs="Times New Roman"/>
          <w:bCs/>
          <w:color w:val="000000"/>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1"/>
          <w:highlight w:val="none"/>
        </w:rPr>
        <w:t xml:space="preserve">26.2</w:t>
      </w:r>
      <w:r>
        <w:rPr>
          <w:rFonts w:ascii="Times New Roman" w:hAnsi="Times New Roman" w:cs="Times New Roman"/>
          <w:color w:val="000000"/>
          <w:sz w:val="24"/>
          <w:szCs w:val="24"/>
          <w:highlight w:val="none"/>
        </w:rPr>
        <w:t xml:space="preserve">在详细评审之前，磋商小组将首先审查每份响应文件是否实质性响应了磋商文件的要求。实质性响应的响应文件应该是与磋商文件要求的条款</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条件和规格相符，没有重大偏离或保留。</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26.3未实质性响应磋商文件的情形</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26.3.1供应商在</w:t>
      </w:r>
      <w:r>
        <w:rPr>
          <w:rFonts w:ascii="Times New Roman" w:hAnsi="Times New Roman" w:cs="Times New Roman"/>
          <w:color w:val="000000"/>
          <w:sz w:val="24"/>
          <w:szCs w:val="24"/>
          <w:highlight w:val="none"/>
        </w:rPr>
        <w:t xml:space="preserve">苏采云系统</w:t>
      </w:r>
      <w:r>
        <w:rPr>
          <w:rFonts w:ascii="Times New Roman" w:hAnsi="Times New Roman" w:cs="Times New Roman"/>
          <w:bCs/>
          <w:color w:val="000000"/>
          <w:sz w:val="24"/>
          <w:szCs w:val="21"/>
          <w:highlight w:val="none"/>
        </w:rPr>
        <w:t xml:space="preserve">规定的时间内未成功解密电子响应文件的。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26.3.2供应商未按照磋商文件要求上传电子响应文件的。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26.3.3同一供应商提交两个（含两个）以上不同的响应文件或者最后报价的。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26.3.4供应商不具备磋商文件中规定资格要求的。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26.3.5供应商的最后报价超过了采购预算。</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26.3.6不符合磋商文件中规定的实质性要求和条件的</w:t>
      </w:r>
      <w:r>
        <w:rPr>
          <w:rFonts w:ascii="Times New Roman" w:hAnsi="Times New Roman" w:cs="Times New Roman"/>
          <w:bCs/>
          <w:caps w:val="0"/>
          <w:color w:val="000000"/>
          <w:sz w:val="24"/>
          <w:highlight w:val="none"/>
        </w:rPr>
        <w:t xml:space="preserve">（</w:t>
      </w:r>
      <w:r>
        <w:rPr>
          <w:rFonts w:ascii="Times New Roman" w:hAnsi="Times New Roman" w:cs="Times New Roman"/>
          <w:bCs/>
          <w:i/>
          <w:caps w:val="0"/>
          <w:color w:val="000000"/>
          <w:sz w:val="24"/>
          <w:highlight w:val="none"/>
          <w:u w:val="single"/>
        </w:rPr>
        <w:t xml:space="preserve">加斜体下划线内容或打“★”内容</w:t>
      </w:r>
      <w:r>
        <w:rPr>
          <w:rFonts w:ascii="Times New Roman" w:hAnsi="Times New Roman" w:cs="Times New Roman"/>
          <w:bCs/>
          <w:i/>
          <w:caps w:val="0"/>
          <w:color w:val="000000"/>
          <w:sz w:val="24"/>
          <w:highlight w:val="none"/>
          <w:u w:val="single"/>
          <w:lang w:val="en-US" w:eastAsia="zh-CN"/>
        </w:rPr>
        <w:t xml:space="preserve">为实质性</w:t>
      </w:r>
      <w:r>
        <w:rPr>
          <w:rFonts w:ascii="Times New Roman" w:hAnsi="Times New Roman" w:cs="Times New Roman"/>
          <w:bCs/>
          <w:i/>
          <w:caps w:val="0"/>
          <w:color w:val="000000"/>
          <w:sz w:val="24"/>
          <w:highlight w:val="none"/>
          <w:u w:val="single"/>
        </w:rPr>
        <w:t xml:space="preserve">要求和条件）。</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26.3.8响应文件含有采购人不能接受的附加条件的。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26.3.9本项目采购产品被财政部</w:t>
      </w:r>
      <w:r>
        <w:rPr>
          <w:rFonts w:hint="eastAsia" w:ascii="Times New Roman" w:hAnsi="Times New Roman" w:cs="Times New Roman"/>
          <w:bCs/>
          <w:color w:val="000000"/>
          <w:sz w:val="24"/>
          <w:szCs w:val="21"/>
          <w:highlight w:val="none"/>
          <w:lang w:eastAsia="zh-CN"/>
        </w:rPr>
        <w:t xml:space="preserve">、</w:t>
      </w:r>
      <w:r>
        <w:rPr>
          <w:rFonts w:hint="eastAsia" w:cs="Times New Roman"/>
          <w:bCs/>
          <w:color w:val="000000"/>
          <w:sz w:val="24"/>
          <w:szCs w:val="21"/>
          <w:highlight w:val="none"/>
          <w:lang w:eastAsia="zh-CN"/>
        </w:rPr>
        <w:t xml:space="preserve">国家发展改革委</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处于有效期之内的该节能产品认证证书图片）</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26.3.10响应文件未按照磋商文件要求加盖CA电子公章的。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26.4未实质性响应磋商文件的响应文件按无效响应处理。</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color w:val="000000"/>
          <w:sz w:val="24"/>
          <w:szCs w:val="21"/>
          <w:highlight w:val="none"/>
        </w:rPr>
        <w:t xml:space="preserve">26.5</w:t>
      </w:r>
      <w:r>
        <w:rPr>
          <w:rFonts w:ascii="Times New Roman" w:hAnsi="Times New Roman" w:cs="Times New Roman"/>
          <w:bCs/>
          <w:color w:val="000000"/>
          <w:sz w:val="24"/>
          <w:szCs w:val="21"/>
          <w:highlight w:val="none"/>
        </w:rPr>
        <w:t xml:space="preserve">如果响应文件实质上没有响应磋商文件的要求，磋商小组将予以拒绝，供应商不得通过修改或撤销</w:t>
      </w:r>
      <w:r>
        <w:rPr>
          <w:rFonts w:hint="eastAsia" w:cs="Times New Roman"/>
          <w:bCs/>
          <w:color w:val="000000"/>
          <w:sz w:val="24"/>
          <w:szCs w:val="21"/>
          <w:highlight w:val="none"/>
          <w:lang w:eastAsia="zh-CN"/>
        </w:rPr>
        <w:t xml:space="preserve">不符</w:t>
      </w:r>
      <w:r>
        <w:rPr>
          <w:rFonts w:ascii="Times New Roman" w:hAnsi="Times New Roman" w:cs="Times New Roman"/>
          <w:bCs/>
          <w:color w:val="000000"/>
          <w:sz w:val="24"/>
          <w:szCs w:val="21"/>
          <w:highlight w:val="none"/>
        </w:rPr>
        <w:t xml:space="preserve">合要求的偏离或保留而使其成为实质性响应的文件。</w:t>
      </w:r>
      <w:r/>
    </w:p>
    <w:p>
      <w:pPr>
        <w:ind w:firstLine="480"/>
        <w:pageBreakBefore w:val="0"/>
        <w:spacing w:line="400" w:lineRule="exact"/>
        <w:widowControl w:val="off"/>
        <w:rPr>
          <w:rFonts w:ascii="Times New Roman" w:hAnsi="Times New Roman" w:cs="Times New Roman"/>
          <w:color w:val="000000"/>
          <w:sz w:val="24"/>
          <w:szCs w:val="21"/>
          <w:highlight w:val="none"/>
        </w:rPr>
      </w:pPr>
      <w:r/>
      <w:bookmarkStart w:id="148" w:name="_Toc20823306"/>
      <w:r/>
      <w:bookmarkStart w:id="149" w:name="_Toc16938550"/>
      <w:r/>
      <w:bookmarkStart w:id="150" w:name="_Toc513029234"/>
      <w:r>
        <w:rPr>
          <w:rFonts w:ascii="Times New Roman" w:hAnsi="Times New Roman" w:cs="Times New Roman"/>
          <w:color w:val="000000"/>
          <w:sz w:val="24"/>
          <w:szCs w:val="21"/>
          <w:highlight w:val="none"/>
        </w:rPr>
        <w:t xml:space="preserve">26.6供应商在项目评审全过程中应</w:t>
      </w:r>
      <w:r>
        <w:rPr>
          <w:rFonts w:hint="eastAsia" w:cs="Times New Roman"/>
          <w:color w:val="000000"/>
          <w:sz w:val="24"/>
          <w:szCs w:val="21"/>
          <w:highlight w:val="none"/>
          <w:lang w:eastAsia="zh-CN"/>
        </w:rPr>
        <w:t xml:space="preserve">保持通信畅通</w:t>
      </w:r>
      <w:r>
        <w:rPr>
          <w:rFonts w:ascii="Times New Roman" w:hAnsi="Times New Roman" w:cs="Times New Roman"/>
          <w:color w:val="000000"/>
          <w:sz w:val="24"/>
          <w:szCs w:val="21"/>
          <w:highlight w:val="none"/>
        </w:rPr>
        <w:t xml:space="preserve">，并安排专人与采购代理机构及磋商小组联系。</w:t>
      </w:r>
      <w:r/>
    </w:p>
    <w:p>
      <w:pPr>
        <w:ind w:firstLine="420"/>
        <w:keepLines/>
        <w:keepNext/>
        <w:pageBreakBefore w:val="0"/>
        <w:spacing w:line="400" w:lineRule="exact"/>
        <w:widowControl w:val="off"/>
        <w:rPr>
          <w:rFonts w:ascii="Times New Roman" w:hAnsi="Times New Roman" w:eastAsia="黑体" w:cs="Times New Roman"/>
          <w:color w:val="000000"/>
          <w:sz w:val="28"/>
          <w:szCs w:val="28"/>
          <w:highlight w:val="none"/>
        </w:rPr>
        <w:outlineLvl w:val="3"/>
      </w:pPr>
      <w:r>
        <w:rPr>
          <w:rFonts w:ascii="Times New Roman" w:hAnsi="Times New Roman" w:eastAsia="黑体" w:cs="Times New Roman"/>
          <w:color w:val="000000"/>
          <w:sz w:val="28"/>
          <w:szCs w:val="28"/>
          <w:highlight w:val="none"/>
        </w:rPr>
        <w:t xml:space="preserve">2</w:t>
      </w:r>
      <w:bookmarkEnd w:id="148"/>
      <w:r/>
      <w:bookmarkEnd w:id="149"/>
      <w:r/>
      <w:bookmarkEnd w:id="150"/>
      <w:r>
        <w:rPr>
          <w:rFonts w:ascii="Times New Roman" w:hAnsi="Times New Roman" w:eastAsia="黑体" w:cs="Times New Roman"/>
          <w:color w:val="000000"/>
          <w:sz w:val="28"/>
          <w:szCs w:val="28"/>
          <w:highlight w:val="none"/>
          <w:lang w:eastAsia="zh-CN"/>
        </w:rPr>
        <w:t xml:space="preserve">7.</w:t>
      </w:r>
      <w:r>
        <w:rPr>
          <w:rFonts w:ascii="Times New Roman" w:hAnsi="Times New Roman" w:eastAsia="黑体" w:cs="Times New Roman"/>
          <w:color w:val="000000"/>
          <w:sz w:val="28"/>
          <w:szCs w:val="28"/>
          <w:highlight w:val="none"/>
        </w:rPr>
        <w:t xml:space="preserve">磋商程序及评审方法和评审标准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27.1磋商程序</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在磋商过程中，磋商小组可能根据磋商文件和磋商情况实质性变动的内容有：采购需求中的技术</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27.1.2磋商文件能够详细列明采购标的的技术</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服务要求的，磋商结束后，磋商小组将在苏采云系统向所有实质性响应的供应商发布“最后报价要求函”及最后报价格式表，要求所有实质性响应的供应商在规定时间内提交最后报价。</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磋商文件不能详细列明采购标的的技术</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服务要求，需经磋商由供应商提供最终设计方案或解决方案的，磋商结束后，磋商小组将按照少数服从多数的原则投票推荐3家以上供应商的设计方案或者解决方案</w:t>
      </w:r>
      <w:r>
        <w:rPr>
          <w:rFonts w:hint="eastAsia" w:cs="Times New Roman"/>
          <w:color w:val="000000"/>
          <w:sz w:val="24"/>
          <w:szCs w:val="24"/>
          <w:highlight w:val="none"/>
          <w:lang w:eastAsia="zh-CN"/>
        </w:rPr>
        <w:t xml:space="preserve">，并</w:t>
      </w:r>
      <w:r>
        <w:rPr>
          <w:rFonts w:ascii="Times New Roman" w:hAnsi="Times New Roman" w:cs="Times New Roman"/>
          <w:color w:val="000000"/>
          <w:sz w:val="24"/>
          <w:szCs w:val="24"/>
          <w:highlight w:val="none"/>
        </w:rPr>
        <w:t xml:space="preserve">在苏采云系统中向其发布“最后报价要求函”及最后报价格式表，要求其在规定时间内提交最后报价。</w:t>
      </w:r>
      <w:r/>
    </w:p>
    <w:p>
      <w:pPr>
        <w:ind w:firstLine="48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cs="Times New Roman"/>
          <w:color w:val="000000"/>
          <w:sz w:val="24"/>
          <w:szCs w:val="24"/>
          <w:highlight w:val="none"/>
          <w:lang w:eastAsia="zh-CN"/>
        </w:rPr>
        <w:t xml:space="preserve">〔2015〕124号</w:t>
      </w:r>
      <w:r>
        <w:rPr>
          <w:rFonts w:ascii="Times New Roman" w:hAnsi="Times New Roman" w:cs="Times New Roman"/>
          <w:color w:val="000000"/>
          <w:sz w:val="24"/>
          <w:szCs w:val="24"/>
          <w:highlight w:val="none"/>
        </w:rPr>
        <w:t xml:space="preserve">）规定情形的，提交最后报价的供应商可以为2家。</w:t>
      </w:r>
      <w:bookmarkStart w:id="220" w:name="_GoBack"/>
      <w:r/>
      <w:bookmarkEnd w:id="220"/>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27.1.</w:t>
      </w:r>
      <w:r>
        <w:rPr>
          <w:rFonts w:hint="eastAsia"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27.2评审方法和评审标准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本磋商文件所述综合评分法，是指响应文件满足磋商文件全部实质性要求且按评审因素的量化指标评审得分最高的供应商为成交</w:t>
      </w:r>
      <w:r>
        <w:rPr>
          <w:rFonts w:hint="eastAsia" w:cs="Times New Roman"/>
          <w:color w:val="000000"/>
          <w:sz w:val="24"/>
          <w:szCs w:val="24"/>
          <w:highlight w:val="none"/>
          <w:lang w:eastAsia="zh-CN"/>
        </w:rPr>
        <w:t xml:space="preserve">候</w:t>
      </w:r>
      <w:r>
        <w:rPr>
          <w:rFonts w:ascii="Times New Roman" w:hAnsi="Times New Roman" w:cs="Times New Roman"/>
          <w:color w:val="000000"/>
          <w:sz w:val="24"/>
          <w:szCs w:val="24"/>
          <w:highlight w:val="none"/>
        </w:rPr>
        <w:t xml:space="preserve">选供应商的评审方法。评审时，磋商小组各成员独立对每个有效响应的文件进行评价</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打分，然后汇总每个供应商每项评分因素的得分。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27.2.2评审标准</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见本磋商文件第五章规定。</w:t>
      </w:r>
      <w:r/>
    </w:p>
    <w:p>
      <w:pPr>
        <w:ind w:firstLine="477"/>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27.3采购活动终止的情况</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出现下列情形之一的，本次竞争性磋商采购活动将被终止：</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27.3.1因情况变化，不再符合规定的竞争性磋商采购方式适用情形的。</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27.3.2出现影响采购公正的违法</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违规行为的。</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pageBreakBefore w:val="0"/>
        <w:spacing w:line="400" w:lineRule="exact"/>
        <w:widowControl w:val="off"/>
        <w:tabs>
          <w:tab w:val="left" w:pos="90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27.3.4在苏采云系统规定时间内成功解密电子响应文件的供应商不足3家的。</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bookmarkStart w:id="151" w:name="_Toc16938551"/>
      <w:r/>
      <w:bookmarkStart w:id="152" w:name="_Toc20823307"/>
      <w:r/>
      <w:bookmarkStart w:id="153" w:name="_Toc120614219"/>
      <w:r/>
      <w:bookmarkStart w:id="154" w:name="_Toc513029235"/>
      <w:r>
        <w:rPr>
          <w:rFonts w:hint="eastAsia" w:ascii="宋体" w:hAnsi="宋体" w:eastAsia="宋体" w:cs="宋体"/>
          <w:color w:val="ff0000"/>
          <w:sz w:val="24"/>
          <w:szCs w:val="24"/>
          <w:highlight w:val="none"/>
        </w:rPr>
        <w:t xml:space="preserve">2</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rPr>
        <w:t xml:space="preserve">异常低价投标审查</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rPr>
        <w:t xml:space="preserve">.1政府采购评审中出现下列情形之一的，评审委员会应当启动异常低价投标（响应）审查程序： </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3.投标（响应）报价低于采购项目最高限价45%的，即投标（响应）报价&lt;采购项目最高限价×45%；</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4.评审委员会基于专业判断，认为供应商报价过低，有可能影响产品质量或者不能诚信履约的其他情形。</w:t>
      </w:r>
      <w:r/>
    </w:p>
    <w:p>
      <w:pPr>
        <w:ind w:firstLine="36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ff0000"/>
          <w:sz w:val="24"/>
          <w:szCs w:val="24"/>
          <w:highlight w:val="none"/>
        </w:rPr>
        <w:t xml:space="preserve">.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人工成本、</w:t>
      </w:r>
      <w:r>
        <w:rPr>
          <w:rFonts w:hint="eastAsia" w:ascii="宋体" w:hAnsi="宋体" w:eastAsia="宋体" w:cs="宋体"/>
          <w:color w:val="ff0000"/>
          <w:sz w:val="24"/>
          <w:szCs w:val="24"/>
          <w:highlight w:val="none"/>
          <w:lang w:val="en-US" w:eastAsia="zh-CN"/>
        </w:rPr>
        <w:t xml:space="preserve">工资、</w:t>
      </w:r>
      <w:r>
        <w:rPr>
          <w:rFonts w:hint="eastAsia" w:ascii="宋体" w:hAnsi="宋体" w:cs="宋体"/>
          <w:color w:val="ff0000"/>
          <w:sz w:val="24"/>
          <w:szCs w:val="24"/>
          <w:highlight w:val="none"/>
          <w:lang w:val="en-US" w:eastAsia="zh-CN"/>
        </w:rPr>
        <w:t xml:space="preserve">社保、服装、</w:t>
      </w:r>
      <w:r>
        <w:rPr>
          <w:rFonts w:hint="eastAsia" w:ascii="宋体" w:hAnsi="宋体" w:eastAsia="宋体" w:cs="宋体"/>
          <w:color w:val="ff0000"/>
          <w:sz w:val="24"/>
          <w:szCs w:val="24"/>
          <w:highlight w:val="none"/>
          <w:lang w:val="en-US" w:eastAsia="zh-CN"/>
        </w:rPr>
        <w:t xml:space="preserve">设备费、材料</w:t>
      </w:r>
      <w:r>
        <w:rPr>
          <w:rFonts w:hint="eastAsia" w:ascii="宋体" w:hAnsi="宋体" w:eastAsia="宋体" w:cs="宋体"/>
          <w:color w:val="ff0000"/>
          <w:sz w:val="24"/>
          <w:szCs w:val="24"/>
          <w:highlight w:val="none"/>
        </w:rPr>
        <w:t xml:space="preserve">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ff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附供应商提供的相关书面说明电子件及证明材料电子件，以及评审委员会有关互联网浏览、查询历史一并归档。</w:t>
      </w:r>
      <w:r/>
    </w:p>
    <w:p>
      <w:pPr>
        <w:ind w:firstLine="360"/>
        <w:pageBreakBefore w:val="0"/>
        <w:spacing w:line="400" w:lineRule="exact"/>
        <w:widowControl w:val="off"/>
        <w:tabs>
          <w:tab w:val="left" w:pos="900" w:leader="none"/>
        </w:tabs>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六</w:t>
      </w:r>
      <w:bookmarkEnd w:id="151"/>
      <w:r/>
      <w:bookmarkEnd w:id="152"/>
      <w:r/>
      <w:bookmarkEnd w:id="153"/>
      <w:r/>
      <w:bookmarkEnd w:id="154"/>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成交</w:t>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bookmarkStart w:id="155" w:name="_Toc513029238"/>
      <w:r/>
      <w:bookmarkStart w:id="156" w:name="_Toc16938554"/>
      <w:r/>
      <w:bookmarkStart w:id="157" w:name="_Toc20823310"/>
      <w:r>
        <w:rPr>
          <w:rFonts w:ascii="Times New Roman" w:hAnsi="Times New Roman" w:eastAsia="黑体" w:cs="Times New Roman"/>
          <w:bCs/>
          <w:color w:val="000000"/>
          <w:sz w:val="30"/>
          <w:szCs w:val="30"/>
          <w:highlight w:val="none"/>
        </w:rPr>
        <w:t xml:space="preserve">28</w:t>
      </w:r>
      <w:bookmarkEnd w:id="155"/>
      <w:r>
        <w:rPr>
          <w:rFonts w:ascii="Times New Roman" w:hAnsi="Times New Roman" w:eastAsia="黑体" w:cs="Times New Roman"/>
          <w:bCs/>
          <w:color w:val="000000"/>
          <w:sz w:val="30"/>
          <w:szCs w:val="30"/>
          <w:highlight w:val="none"/>
          <w:lang w:eastAsia="zh-CN"/>
        </w:rPr>
        <w:t xml:space="preserve">.</w:t>
      </w:r>
      <w:r>
        <w:rPr>
          <w:rFonts w:ascii="Times New Roman" w:hAnsi="Times New Roman" w:eastAsia="黑体" w:cs="Times New Roman"/>
          <w:bCs/>
          <w:color w:val="000000"/>
          <w:sz w:val="30"/>
          <w:szCs w:val="30"/>
          <w:highlight w:val="none"/>
        </w:rPr>
        <w:t xml:space="preserve">确定</w:t>
      </w:r>
      <w:bookmarkEnd w:id="156"/>
      <w:r/>
      <w:bookmarkEnd w:id="157"/>
      <w:r>
        <w:rPr>
          <w:rFonts w:ascii="Times New Roman" w:hAnsi="Times New Roman" w:eastAsia="黑体" w:cs="Times New Roman"/>
          <w:bCs/>
          <w:color w:val="000000"/>
          <w:sz w:val="30"/>
          <w:szCs w:val="30"/>
          <w:highlight w:val="none"/>
        </w:rPr>
        <w:t xml:space="preserve">成交单位</w:t>
      </w:r>
      <w:r/>
    </w:p>
    <w:p>
      <w:pPr>
        <w:ind w:firstLine="477"/>
        <w:pageBreakBefore w:val="0"/>
        <w:spacing w:line="400" w:lineRule="exact"/>
        <w:widowControl w:val="off"/>
        <w:tabs>
          <w:tab w:val="left" w:pos="900" w:leader="none"/>
        </w:tabs>
        <w:rPr>
          <w:rFonts w:ascii="Times New Roman" w:hAnsi="Times New Roman" w:cs="Times New Roman"/>
          <w:color w:val="000000"/>
          <w:sz w:val="24"/>
          <w:szCs w:val="21"/>
          <w:highlight w:val="none"/>
        </w:rPr>
      </w:pPr>
      <w:r>
        <w:rPr>
          <w:rFonts w:ascii="Times New Roman" w:hAnsi="Times New Roman" w:cs="Times New Roman"/>
          <w:bCs/>
          <w:color w:val="000000"/>
          <w:sz w:val="24"/>
          <w:szCs w:val="21"/>
          <w:highlight w:val="none"/>
        </w:rPr>
        <w:t xml:space="preserve">28.1</w:t>
      </w:r>
      <w:r>
        <w:rPr>
          <w:rFonts w:ascii="Times New Roman" w:hAnsi="Times New Roman" w:cs="Times New Roman"/>
          <w:color w:val="000000"/>
          <w:sz w:val="24"/>
          <w:szCs w:val="21"/>
          <w:highlight w:val="none"/>
        </w:rPr>
        <w:t xml:space="preserve">磋商小组根据综合评分情况，按照评审得分由高到低顺序推荐3名成交</w:t>
      </w:r>
      <w:r>
        <w:rPr>
          <w:rFonts w:hint="eastAsia" w:cs="Times New Roman"/>
          <w:color w:val="000000"/>
          <w:sz w:val="24"/>
          <w:szCs w:val="21"/>
          <w:highlight w:val="none"/>
          <w:lang w:eastAsia="zh-CN"/>
        </w:rPr>
        <w:t xml:space="preserve">候</w:t>
      </w:r>
      <w:r>
        <w:rPr>
          <w:rFonts w:ascii="Times New Roman" w:hAnsi="Times New Roman" w:cs="Times New Roman"/>
          <w:color w:val="000000"/>
          <w:sz w:val="24"/>
          <w:szCs w:val="21"/>
          <w:highlight w:val="none"/>
        </w:rPr>
        <w:t xml:space="preserve">选供应商，并编写评审报告。符合本磋商文件第二章第27.1.2条情形的，可以推荐2名成交</w:t>
      </w:r>
      <w:r>
        <w:rPr>
          <w:rFonts w:hint="eastAsia" w:cs="Times New Roman"/>
          <w:color w:val="000000"/>
          <w:sz w:val="24"/>
          <w:szCs w:val="21"/>
          <w:highlight w:val="none"/>
          <w:lang w:eastAsia="zh-CN"/>
        </w:rPr>
        <w:t xml:space="preserve">候</w:t>
      </w:r>
      <w:r>
        <w:rPr>
          <w:rFonts w:ascii="Times New Roman" w:hAnsi="Times New Roman" w:cs="Times New Roman"/>
          <w:color w:val="000000"/>
          <w:sz w:val="24"/>
          <w:szCs w:val="21"/>
          <w:highlight w:val="none"/>
        </w:rPr>
        <w:t xml:space="preserve">选供应商。评审得分相同的，按照最后报价由低到高的顺序推荐。评审得分且最后报价相同的，按照技术指标优劣顺序推荐。</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提供相同品牌相同型号产品且通过资格审查</w:t>
      </w:r>
      <w:r>
        <w:rPr>
          <w:rFonts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选人。</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28.2采购人从评审报告提出的成交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选供应商中，按照排序由高到低的原则确定成交供应商。</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按以下第</w:t>
      </w:r>
      <w:r>
        <w:rPr>
          <w:rFonts w:ascii="Times New Roman" w:hAnsi="Times New Roman" w:cs="Times New Roman"/>
          <w:bCs/>
          <w:color w:val="000000"/>
          <w:sz w:val="24"/>
          <w:highlight w:val="none"/>
          <w:u w:val="single"/>
          <w:lang w:val="zh-CN"/>
        </w:rPr>
        <w:t xml:space="preserve">（</w:t>
      </w:r>
      <w:r>
        <w:rPr>
          <w:rFonts w:hint="eastAsia" w:cs="Times New Roman"/>
          <w:bCs/>
          <w:color w:val="000000"/>
          <w:sz w:val="24"/>
          <w:highlight w:val="none"/>
          <w:u w:val="single"/>
          <w:lang w:val="en-US" w:eastAsia="zh-CN"/>
        </w:rPr>
        <w:t xml:space="preserve">2</w:t>
      </w:r>
      <w:r>
        <w:rPr>
          <w:rFonts w:ascii="Times New Roman" w:hAnsi="Times New Roman" w:cs="Times New Roman"/>
          <w:bCs/>
          <w:color w:val="000000"/>
          <w:sz w:val="24"/>
          <w:highlight w:val="none"/>
          <w:u w:val="single"/>
          <w:lang w:val="zh-CN"/>
        </w:rPr>
        <w:t xml:space="preserve">）</w:t>
      </w:r>
      <w:r>
        <w:rPr>
          <w:rFonts w:ascii="Times New Roman" w:hAnsi="Times New Roman" w:cs="Times New Roman"/>
          <w:bCs/>
          <w:color w:val="000000"/>
          <w:sz w:val="24"/>
          <w:highlight w:val="none"/>
          <w:lang w:val="zh-CN"/>
        </w:rPr>
        <w:t xml:space="preserve">种方式确定成交供应商</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（1）磋商小组直接确定排名第一的</w:t>
      </w:r>
      <w:r>
        <w:rPr>
          <w:rFonts w:ascii="Times New Roman" w:hAnsi="Times New Roman" w:cs="Times New Roman"/>
          <w:bCs/>
          <w:color w:val="000000"/>
          <w:sz w:val="24"/>
          <w:szCs w:val="21"/>
          <w:highlight w:val="none"/>
        </w:rPr>
        <w:t xml:space="preserve">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选供应商</w:t>
      </w:r>
      <w:r>
        <w:rPr>
          <w:rFonts w:ascii="Times New Roman" w:hAnsi="Times New Roman" w:cs="Times New Roman"/>
          <w:bCs/>
          <w:color w:val="000000"/>
          <w:sz w:val="24"/>
          <w:highlight w:val="none"/>
          <w:lang w:val="zh-CN"/>
        </w:rPr>
        <w:t xml:space="preserve">为成交供应商；</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（2）采购人</w:t>
      </w:r>
      <w:r>
        <w:rPr>
          <w:rFonts w:ascii="Times New Roman" w:hAnsi="Times New Roman" w:cs="Times New Roman"/>
          <w:bCs/>
          <w:color w:val="000000"/>
          <w:sz w:val="24"/>
          <w:szCs w:val="21"/>
          <w:highlight w:val="none"/>
        </w:rPr>
        <w:t xml:space="preserve">从评审报告提出</w:t>
      </w:r>
      <w:r>
        <w:rPr>
          <w:rFonts w:ascii="Times New Roman" w:hAnsi="Times New Roman" w:cs="Times New Roman"/>
          <w:bCs/>
          <w:color w:val="000000"/>
          <w:sz w:val="24"/>
          <w:highlight w:val="none"/>
          <w:lang w:val="zh-CN"/>
        </w:rPr>
        <w:t xml:space="preserve">的</w:t>
      </w:r>
      <w:r>
        <w:rPr>
          <w:rFonts w:ascii="Times New Roman" w:hAnsi="Times New Roman" w:cs="Times New Roman"/>
          <w:bCs/>
          <w:color w:val="000000"/>
          <w:sz w:val="24"/>
          <w:szCs w:val="21"/>
          <w:highlight w:val="none"/>
        </w:rPr>
        <w:t xml:space="preserve">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选供应商</w:t>
      </w:r>
      <w:r>
        <w:rPr>
          <w:rFonts w:ascii="Times New Roman" w:hAnsi="Times New Roman" w:cs="Times New Roman"/>
          <w:bCs/>
          <w:color w:val="000000"/>
          <w:sz w:val="24"/>
          <w:highlight w:val="none"/>
          <w:lang w:val="zh-CN"/>
        </w:rPr>
        <w:t xml:space="preserve">中按顺序确定成交供应商。</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highlight w:val="none"/>
          <w:lang w:val="zh-CN"/>
        </w:rPr>
        <w:t xml:space="preserve">按第</w:t>
      </w:r>
      <w:r>
        <w:rPr>
          <w:rFonts w:ascii="Times New Roman" w:hAnsi="Times New Roman" w:cs="Times New Roman"/>
          <w:bCs/>
          <w:color w:val="000000"/>
          <w:sz w:val="24"/>
          <w:highlight w:val="none"/>
        </w:rPr>
        <w:t xml:space="preserve">2</w:t>
      </w:r>
      <w:r>
        <w:rPr>
          <w:rFonts w:ascii="Times New Roman" w:hAnsi="Times New Roman" w:cs="Times New Roman"/>
          <w:bCs/>
          <w:color w:val="000000"/>
          <w:sz w:val="24"/>
          <w:highlight w:val="none"/>
          <w:lang w:val="zh-CN"/>
        </w:rPr>
        <w:t xml:space="preserve">种方式确定成交供应商的，</w:t>
      </w:r>
      <w:r>
        <w:rPr>
          <w:rFonts w:ascii="Times New Roman" w:hAnsi="Times New Roman" w:cs="Times New Roman"/>
          <w:bCs/>
          <w:color w:val="000000"/>
          <w:sz w:val="24"/>
          <w:highlight w:val="none"/>
        </w:rPr>
        <w:t xml:space="preserve">采购代理机构</w:t>
      </w:r>
      <w:r>
        <w:rPr>
          <w:rFonts w:ascii="Times New Roman" w:hAnsi="Times New Roman" w:cs="Times New Roman"/>
          <w:bCs/>
          <w:color w:val="000000"/>
          <w:sz w:val="24"/>
          <w:highlight w:val="none"/>
          <w:lang w:val="zh-CN"/>
        </w:rPr>
        <w:t xml:space="preserve">自评审结束之日起两个工作日内将评审报告送交采购人，采购人自收到评审报告之日起五个工作日内在评审报告推荐的</w:t>
      </w:r>
      <w:r>
        <w:rPr>
          <w:rFonts w:ascii="Times New Roman" w:hAnsi="Times New Roman" w:cs="Times New Roman"/>
          <w:bCs/>
          <w:color w:val="000000"/>
          <w:sz w:val="24"/>
          <w:szCs w:val="21"/>
          <w:highlight w:val="none"/>
        </w:rPr>
        <w:t xml:space="preserve">成交</w:t>
      </w:r>
      <w:r>
        <w:rPr>
          <w:rFonts w:hint="eastAsia" w:cs="Times New Roman"/>
          <w:bCs/>
          <w:color w:val="000000"/>
          <w:sz w:val="24"/>
          <w:szCs w:val="21"/>
          <w:highlight w:val="none"/>
          <w:lang w:eastAsia="zh-CN"/>
        </w:rPr>
        <w:t xml:space="preserve">候</w:t>
      </w:r>
      <w:r>
        <w:rPr>
          <w:rFonts w:ascii="Times New Roman" w:hAnsi="Times New Roman" w:cs="Times New Roman"/>
          <w:bCs/>
          <w:color w:val="000000"/>
          <w:sz w:val="24"/>
          <w:szCs w:val="21"/>
          <w:highlight w:val="none"/>
        </w:rPr>
        <w:t xml:space="preserve">选供应商</w:t>
      </w:r>
      <w:r>
        <w:rPr>
          <w:rFonts w:ascii="Times New Roman" w:hAnsi="Times New Roman" w:cs="Times New Roman"/>
          <w:bCs/>
          <w:color w:val="000000"/>
          <w:sz w:val="24"/>
          <w:highlight w:val="none"/>
          <w:lang w:val="zh-CN"/>
        </w:rPr>
        <w:t xml:space="preserve">中按顺序确定成交供应商。</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28.3成交供应商确定后，采购代理机构将在“宿迁市政府采购网”发布成交结果公告，公告期限为1个工作日。</w:t>
      </w:r>
      <w:r/>
    </w:p>
    <w:p>
      <w:pPr>
        <w:ind w:firstLine="477"/>
        <w:pageBreakBefore w:val="0"/>
        <w:spacing w:line="400" w:lineRule="exact"/>
        <w:widowControl w:val="off"/>
        <w:tabs>
          <w:tab w:val="left" w:pos="900" w:leader="none"/>
        </w:tabs>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28.4若有充分证据证明，成交供应商出现下列情况之一的，一经查实，将被取消成交资格：</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28.4.1提供虚假材料谋取成交的。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28.4.2与评审专家</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采购人</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其他供应商或者</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工作人员恶意串通的。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28.4.3向评审专家</w:t>
      </w:r>
      <w:r>
        <w:rPr>
          <w:rFonts w:hint="eastAsia" w:ascii="Times New Roman" w:hAnsi="Times New Roman" w:cs="Times New Roman"/>
          <w:bCs/>
          <w:color w:val="000000"/>
          <w:sz w:val="24"/>
          <w:szCs w:val="21"/>
          <w:highlight w:val="none"/>
          <w:lang w:eastAsia="zh-CN"/>
        </w:rPr>
        <w:t xml:space="preserve">、</w:t>
      </w:r>
      <w:r>
        <w:rPr>
          <w:rFonts w:ascii="Times New Roman" w:hAnsi="Times New Roman" w:cs="Times New Roman"/>
          <w:bCs/>
          <w:color w:val="000000"/>
          <w:sz w:val="24"/>
          <w:szCs w:val="21"/>
          <w:highlight w:val="none"/>
        </w:rPr>
        <w:t xml:space="preserve">采购人或</w:t>
      </w:r>
      <w:r>
        <w:rPr>
          <w:rFonts w:ascii="Times New Roman" w:hAnsi="Times New Roman" w:cs="Times New Roman"/>
          <w:color w:val="000000"/>
          <w:sz w:val="24"/>
          <w:szCs w:val="21"/>
          <w:highlight w:val="none"/>
        </w:rPr>
        <w:t xml:space="preserve">采购代理机构</w:t>
      </w:r>
      <w:r>
        <w:rPr>
          <w:rFonts w:ascii="Times New Roman" w:hAnsi="Times New Roman" w:cs="Times New Roman"/>
          <w:bCs/>
          <w:color w:val="000000"/>
          <w:sz w:val="24"/>
          <w:szCs w:val="21"/>
          <w:highlight w:val="none"/>
        </w:rPr>
        <w:t xml:space="preserve">工作人员行贿或者提供其他不正当利益的。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28.4.4恶意竞争，最后报价明显低于其自身合理成本且又无法提供证明的。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28.4.5不满足本磋商文件规定的实质性要求，但在评审过程中又未被磋商小组发现的。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28.4.6成交后无正当理由拒不与采购人签订政府采购合同或者未按照磋商文件确定的事项签订政府采购合同的。</w:t>
      </w:r>
      <w:r/>
    </w:p>
    <w:p>
      <w:pPr>
        <w:ind w:firstLine="480"/>
        <w:pageBreakBefore w:val="0"/>
        <w:spacing w:line="400" w:lineRule="exact"/>
        <w:widowControl w:val="off"/>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28.4.7将政府采购合同转包的。</w:t>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bookmarkStart w:id="158" w:name="_Toc200451960"/>
      <w:r>
        <w:rPr>
          <w:rFonts w:ascii="Times New Roman" w:hAnsi="Times New Roman" w:eastAsia="黑体" w:cs="Times New Roman"/>
          <w:bCs/>
          <w:color w:val="000000"/>
          <w:sz w:val="30"/>
          <w:szCs w:val="30"/>
          <w:highlight w:val="none"/>
        </w:rPr>
        <w:t xml:space="preserve">29</w:t>
      </w:r>
      <w:r>
        <w:rPr>
          <w:rFonts w:ascii="Times New Roman" w:hAnsi="Times New Roman" w:eastAsia="黑体" w:cs="Times New Roman"/>
          <w:bCs/>
          <w:color w:val="000000"/>
          <w:sz w:val="30"/>
          <w:szCs w:val="30"/>
          <w:highlight w:val="none"/>
          <w:lang w:eastAsia="zh-CN"/>
        </w:rPr>
        <w:t xml:space="preserve">.</w:t>
      </w:r>
      <w:r>
        <w:rPr>
          <w:rFonts w:ascii="Times New Roman" w:hAnsi="Times New Roman" w:eastAsia="黑体" w:cs="Times New Roman"/>
          <w:bCs/>
          <w:color w:val="000000"/>
          <w:sz w:val="30"/>
          <w:szCs w:val="30"/>
          <w:highlight w:val="none"/>
        </w:rPr>
        <w:t xml:space="preserve">质疑处理</w:t>
      </w:r>
      <w:bookmarkEnd w:id="158"/>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29.2供应商认为采购文件</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29.2.1对可以质疑的采购文件提出质疑的，为收到采购文件之日或者采购文件公告期限届满之日。</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29.2.2对采购过程提出质疑的，为各采购程序环节结束之日。</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29.2.3对成交结果提出质疑的，为成交结果公告期限届满之日。</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cs="Times New Roman"/>
          <w:color w:val="000000"/>
          <w:sz w:val="24"/>
          <w:szCs w:val="21"/>
          <w:highlight w:val="none"/>
        </w:rPr>
        <w:t xml:space="preserve">采购代理机构</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4"/>
          <w:highlight w:val="none"/>
        </w:rPr>
        <w:t xml:space="preserve">采购人将只对供应商第一次质疑作出答复。</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29.3质疑函必须按照本磋商文件中《质疑函范本》要求的格式和内容进行填写。供应商如组成联合体参加磋商，则《质疑函范本》中要求签字</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盖章</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加盖公章之处，联合体各方均须按要求签字</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盖章</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加盖公章。</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29.4</w:t>
      </w:r>
      <w:r>
        <w:rPr>
          <w:rFonts w:ascii="Times New Roman" w:hAnsi="Times New Roman" w:cs="Times New Roman"/>
          <w:color w:val="000000"/>
          <w:sz w:val="24"/>
          <w:szCs w:val="24"/>
          <w:highlight w:val="none"/>
          <w:lang w:val="en-US" w:eastAsia="zh-CN"/>
        </w:rPr>
        <w:t xml:space="preserve">供应商应</w:t>
      </w:r>
      <w:r>
        <w:rPr>
          <w:rFonts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以书面形式向采购人或者其委托的采购代理机构提出质疑。质疑超出采购机构代理范围的，供应商应当向采购人提出。</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接收质疑函的方式：现场接收或邮寄接收。</w:t>
      </w:r>
      <w:r/>
    </w:p>
    <w:p>
      <w:pPr>
        <w:ind w:firstLine="480"/>
        <w:pageBreakBefore w:val="0"/>
        <w:spacing w:line="400" w:lineRule="exact"/>
        <w:widowControl w:val="off"/>
        <w:rPr>
          <w:rFonts w:ascii="Times New Roman" w:hAnsi="Times New Roman"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联系部门： </w:t>
      </w:r>
      <w:r>
        <w:rPr>
          <w:rFonts w:hint="eastAsia" w:cs="Times New Roman"/>
          <w:color w:val="000000"/>
          <w:sz w:val="24"/>
          <w:szCs w:val="24"/>
          <w:highlight w:val="none"/>
          <w:u w:val="single"/>
          <w:lang w:val="en-US" w:eastAsia="zh-CN"/>
        </w:rPr>
        <w:t xml:space="preserve">宿迁市宿豫区政务服务中心</w:t>
      </w:r>
      <w:r>
        <w:rPr>
          <w:rFonts w:ascii="Times New Roman" w:hAnsi="Times New Roman" w:cs="Times New Roman"/>
          <w:color w:val="000000"/>
          <w:sz w:val="24"/>
          <w:szCs w:val="24"/>
          <w:highlight w:val="none"/>
          <w:u w:val="single"/>
          <w:lang w:val="en-US" w:eastAsia="zh-CN"/>
        </w:rPr>
        <w:t xml:space="preserve">/ </w:t>
      </w:r>
      <w:r>
        <w:rPr>
          <w:rFonts w:hint="eastAsia" w:cs="Times New Roman"/>
          <w:color w:val="000000"/>
          <w:sz w:val="24"/>
          <w:szCs w:val="24"/>
          <w:highlight w:val="none"/>
          <w:u w:val="single"/>
          <w:lang w:val="en-US" w:eastAsia="zh-CN"/>
        </w:rPr>
        <w:t xml:space="preserve">中瀛国际工程管理有限公司</w:t>
      </w:r>
      <w:r/>
    </w:p>
    <w:p>
      <w:pPr>
        <w:ind w:firstLine="480"/>
        <w:pageBreakBefore w:val="0"/>
        <w:spacing w:line="400" w:lineRule="exact"/>
        <w:widowControl w:val="off"/>
        <w:rPr>
          <w:rFonts w:ascii="Times New Roman" w:hAnsi="Times New Roman" w:eastAsia="宋体"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联系电话：</w:t>
      </w:r>
      <w:r>
        <w:rPr>
          <w:rFonts w:hint="eastAsia" w:eastAsia="宋体" w:cs="Times New Roman"/>
          <w:color w:val="000000"/>
          <w:sz w:val="24"/>
          <w:szCs w:val="24"/>
          <w:highlight w:val="none"/>
          <w:u w:val="single"/>
          <w:lang w:val="en-US" w:eastAsia="zh-CN"/>
        </w:rPr>
        <w:t xml:space="preserve"> 18360178808/</w:t>
      </w:r>
      <w:r>
        <w:rPr>
          <w:rFonts w:hint="eastAsia" w:cs="Times New Roman"/>
          <w:color w:val="000000"/>
          <w:sz w:val="24"/>
          <w:szCs w:val="24"/>
          <w:highlight w:val="none"/>
          <w:u w:val="single"/>
          <w:lang w:val="en-US" w:eastAsia="zh-CN"/>
        </w:rPr>
        <w:t xml:space="preserve">15150728064</w:t>
      </w:r>
      <w:r>
        <w:rPr>
          <w:rFonts w:ascii="Times New Roman" w:hAnsi="Times New Roman" w:cs="Times New Roman"/>
          <w:color w:val="000000"/>
          <w:sz w:val="24"/>
          <w:szCs w:val="24"/>
          <w:highlight w:val="none"/>
          <w:u w:val="single"/>
          <w:lang w:val="en-US" w:eastAsia="zh-CN"/>
        </w:rPr>
        <w:t xml:space="preserve"> </w:t>
      </w:r>
      <w:r/>
    </w:p>
    <w:p>
      <w:pPr>
        <w:ind w:firstLine="480"/>
        <w:pageBreakBefore w:val="0"/>
        <w:spacing w:line="400" w:lineRule="exact"/>
        <w:widowControl w:val="off"/>
        <w:rPr>
          <w:rFonts w:ascii="Times New Roman" w:hAnsi="Times New Roman" w:eastAsia="宋体"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通讯地址：</w:t>
      </w:r>
      <w:r>
        <w:rPr>
          <w:rFonts w:hint="eastAsia" w:cs="Times New Roman"/>
          <w:color w:val="000000"/>
          <w:sz w:val="24"/>
          <w:szCs w:val="24"/>
          <w:highlight w:val="none"/>
          <w:u w:val="single"/>
          <w:lang w:val="en-US" w:eastAsia="zh-CN"/>
        </w:rPr>
        <w:t xml:space="preserve">宿迁市电子商务产业园政泰大厦7楼</w:t>
      </w:r>
      <w:r>
        <w:rPr>
          <w:rFonts w:ascii="Times New Roman" w:hAnsi="Times New Roman" w:cs="Times New Roman"/>
          <w:color w:val="000000"/>
          <w:sz w:val="24"/>
          <w:szCs w:val="24"/>
          <w:highlight w:val="none"/>
          <w:u w:val="single"/>
          <w:lang w:val="en-US" w:eastAsia="zh-CN"/>
        </w:rPr>
        <w:t xml:space="preserve">/</w:t>
      </w:r>
      <w:r>
        <w:rPr>
          <w:rFonts w:hint="eastAsia" w:cs="Times New Roman"/>
          <w:color w:val="000000"/>
          <w:sz w:val="24"/>
          <w:szCs w:val="24"/>
          <w:highlight w:val="none"/>
          <w:u w:val="single"/>
          <w:lang w:val="en-US" w:eastAsia="zh-CN"/>
        </w:rPr>
        <w:t xml:space="preserve">宿迁市宿城区丽景湾华庭1号楼22楼</w:t>
      </w:r>
      <w:r>
        <w:rPr>
          <w:rFonts w:ascii="Times New Roman" w:hAnsi="Times New Roman" w:cs="Times New Roman"/>
          <w:color w:val="000000"/>
          <w:sz w:val="24"/>
          <w:szCs w:val="24"/>
          <w:highlight w:val="none"/>
          <w:u w:val="single"/>
          <w:lang w:val="en-US" w:eastAsia="zh-CN"/>
        </w:rPr>
        <w:t xml:space="preserve"> </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29.5以下情形的质疑不予受理</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29.5.1内容不符合《政府采购质疑和投诉办法》第十二条规定的质疑。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29.5.2超出政府采购法定期限的质疑。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29.5.3以传真</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电子邮件等方式递交的非原件形式的质疑。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29.5.4未参加磋商活动的供应商或在磋商活动中自身权益未受到损害的供应商所提出的质疑。</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29.5.5供应商组成联合体参加磋商，联合体中任何一方或多方未按要求签字</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盖章</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加盖公章的质疑。</w:t>
      </w:r>
      <w:r/>
    </w:p>
    <w:p>
      <w:pPr>
        <w:ind w:firstLine="468"/>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29.6供应商提出书面质疑必须有理</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有据，不得捏造事实</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提供虚假材料进行恶意质疑。否则，一经查实，</w:t>
      </w:r>
      <w:r>
        <w:rPr>
          <w:rFonts w:ascii="Times New Roman" w:hAnsi="Times New Roman" w:cs="Times New Roman"/>
          <w:color w:val="000000"/>
          <w:sz w:val="24"/>
          <w:szCs w:val="21"/>
          <w:highlight w:val="none"/>
        </w:rPr>
        <w:t xml:space="preserve">采购代理机构</w:t>
      </w:r>
      <w:r>
        <w:rPr>
          <w:rFonts w:ascii="Times New Roman" w:hAnsi="Times New Roman" w:cs="Times New Roman"/>
          <w:color w:val="000000"/>
          <w:sz w:val="24"/>
          <w:szCs w:val="24"/>
          <w:highlight w:val="none"/>
        </w:rPr>
        <w:t xml:space="preserve">有权依据政府采购的有关规定，报请政府采购监管部门对该供应商进行相应的行政处罚和记录该供应商的失信信息。</w:t>
      </w:r>
      <w:r/>
    </w:p>
    <w:p>
      <w:pPr>
        <w:ind w:firstLine="468"/>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29.7质疑供应商对采购人</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采购代理机构的答复不满意，或者采购人</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采购代理机构未在规定时间内作出答复的，可以在答复期满后15个工作日内向同级财政部门提起投诉。</w:t>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rPr>
          <w:rFonts w:ascii="Times New Roman" w:hAnsi="Times New Roman" w:eastAsia="黑体" w:cs="Times New Roman"/>
          <w:bCs/>
          <w:color w:val="000000"/>
          <w:sz w:val="30"/>
          <w:szCs w:val="30"/>
          <w:highlight w:val="none"/>
        </w:rPr>
        <w:t xml:space="preserve">30</w:t>
      </w:r>
      <w:r>
        <w:rPr>
          <w:rFonts w:ascii="Times New Roman" w:hAnsi="Times New Roman" w:eastAsia="黑体" w:cs="Times New Roman"/>
          <w:bCs/>
          <w:color w:val="000000"/>
          <w:sz w:val="30"/>
          <w:szCs w:val="30"/>
          <w:highlight w:val="none"/>
          <w:lang w:eastAsia="zh-CN"/>
        </w:rPr>
        <w:t xml:space="preserve">.</w:t>
      </w:r>
      <w:r>
        <w:rPr>
          <w:rFonts w:ascii="Times New Roman" w:hAnsi="Times New Roman" w:eastAsia="黑体" w:cs="Times New Roman"/>
          <w:bCs/>
          <w:color w:val="000000"/>
          <w:sz w:val="30"/>
          <w:szCs w:val="30"/>
          <w:highlight w:val="none"/>
        </w:rPr>
        <w:t xml:space="preserve">成交通知书</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400" w:lineRule="exact"/>
        <w:widowControl w:val="off"/>
        <w:rPr>
          <w:rFonts w:ascii="Times New Roman" w:hAnsi="Times New Roman" w:cs="Times New Roman"/>
          <w:b/>
          <w:bCs/>
          <w:color w:val="000000"/>
          <w:sz w:val="32"/>
          <w:szCs w:val="32"/>
          <w:highlight w:val="none"/>
        </w:rPr>
        <w:outlineLvl w:val="2"/>
      </w:pPr>
      <w:r/>
      <w:bookmarkStart w:id="159" w:name="_Toc20823308"/>
      <w:r/>
      <w:bookmarkStart w:id="160" w:name="_Toc16938552"/>
      <w:r/>
      <w:bookmarkStart w:id="161" w:name="_Toc513029236"/>
      <w:r/>
      <w:bookmarkStart w:id="162" w:name="_Toc120614220"/>
      <w:r>
        <w:rPr>
          <w:rFonts w:ascii="Times New Roman" w:hAnsi="Times New Roman" w:cs="Times New Roman"/>
          <w:b/>
          <w:bCs/>
          <w:color w:val="000000"/>
          <w:sz w:val="32"/>
          <w:szCs w:val="32"/>
          <w:highlight w:val="none"/>
        </w:rPr>
        <w:t xml:space="preserve">七</w:t>
      </w:r>
      <w:r>
        <w:rPr>
          <w:rFonts w:ascii="Times New Roman" w:hAnsi="Times New Roman" w:cs="Times New Roman"/>
          <w:b/>
          <w:bCs/>
          <w:color w:val="000000"/>
          <w:sz w:val="32"/>
          <w:szCs w:val="32"/>
          <w:highlight w:val="none"/>
          <w:lang w:eastAsia="zh-CN"/>
        </w:rPr>
        <w:t xml:space="preserve">、</w:t>
      </w:r>
      <w:r>
        <w:rPr>
          <w:rFonts w:ascii="Times New Roman" w:hAnsi="Times New Roman" w:cs="Times New Roman"/>
          <w:b/>
          <w:bCs/>
          <w:color w:val="000000"/>
          <w:sz w:val="32"/>
          <w:szCs w:val="32"/>
          <w:highlight w:val="none"/>
        </w:rPr>
        <w:t xml:space="preserve">授予合同</w:t>
      </w:r>
      <w:bookmarkEnd w:id="159"/>
      <w:r/>
      <w:bookmarkEnd w:id="160"/>
      <w:r/>
      <w:bookmarkEnd w:id="161"/>
      <w:r/>
      <w:bookmarkEnd w:id="162"/>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bookmarkStart w:id="163" w:name="_Toc20823309"/>
      <w:r/>
      <w:bookmarkStart w:id="164" w:name="_Toc513029237"/>
      <w:r/>
      <w:bookmarkStart w:id="165" w:name="_Toc16938553"/>
      <w:r>
        <w:rPr>
          <w:rFonts w:ascii="Times New Roman" w:hAnsi="Times New Roman" w:eastAsia="黑体" w:cs="Times New Roman"/>
          <w:bCs/>
          <w:color w:val="000000"/>
          <w:sz w:val="30"/>
          <w:szCs w:val="30"/>
          <w:highlight w:val="none"/>
        </w:rPr>
        <w:t xml:space="preserve">31. 签订合同</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31</w:t>
      </w:r>
      <w:r>
        <w:rPr>
          <w:rFonts w:ascii="Times New Roman" w:hAnsi="Times New Roman" w:cs="Times New Roman"/>
          <w:color w:val="000000"/>
          <w:sz w:val="24"/>
          <w:szCs w:val="24"/>
          <w:highlight w:val="none"/>
        </w:rPr>
        <w:t xml:space="preserve">.l成交供应商应当在成交通知书发出之日起15日内，按照磋商文件确定的事项与采购人签订政府采购合同。</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31.2磋商文件</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成交供应商的响应文件及磋商过程中有关澄清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承诺文件均应作为合同附件。</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31.3签订合同后</w:t>
      </w:r>
      <w:r>
        <w:rPr>
          <w:rFonts w:ascii="Times New Roman" w:hAnsi="Times New Roman" w:eastAsia="宋体" w:cs="Times New Roman"/>
          <w:color w:val="000000"/>
          <w:sz w:val="24"/>
          <w:szCs w:val="24"/>
          <w:highlight w:val="none"/>
        </w:rPr>
        <w:t xml:space="preserve">，成交供应商不得将合同标的进行转包。</w:t>
      </w:r>
      <w:r>
        <w:rPr>
          <w:rFonts w:ascii="Times New Roman" w:hAnsi="Times New Roman" w:cs="Times New Roman"/>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.4本项目的非主体</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非关键性工作是否允许分包按以下第</w:t>
      </w:r>
      <w:r>
        <w:rPr>
          <w:rFonts w:ascii="Times New Roman" w:hAnsi="Times New Roman" w:cs="Times New Roman"/>
          <w:color w:val="000000"/>
          <w:sz w:val="24"/>
          <w:szCs w:val="24"/>
          <w:highlight w:val="none"/>
          <w:u w:val="single"/>
          <w:lang w:val="en-US" w:eastAsia="zh-CN"/>
        </w:rPr>
        <w:t xml:space="preserve">2</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种方式确定：</w:t>
      </w:r>
      <w:r/>
    </w:p>
    <w:p>
      <w:pPr>
        <w:ind w:firstLine="720"/>
        <w:pageBreakBefore w:val="0"/>
        <w:spacing w:line="400" w:lineRule="exact"/>
        <w:widowControl w:val="off"/>
        <w:rPr>
          <w:rFonts w:ascii="Times New Roman" w:hAnsi="Times New Roman" w:eastAsia="宋体" w:cs="Times New Roman"/>
          <w:color w:val="000000"/>
          <w:sz w:val="24"/>
          <w:szCs w:val="24"/>
          <w:highlight w:val="none"/>
          <w:u w:val="single"/>
          <w:lang w:eastAsia="zh-CN"/>
        </w:rPr>
      </w:pP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允许分包，允许大中型企业向一家或者多家小微企业分包，分包具体内容</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金额或比例：</w:t>
      </w:r>
      <w:r>
        <w:rPr>
          <w:rFonts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eastAsia="zh-CN"/>
        </w:rPr>
        <w:t xml:space="preserve">；</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 2.</w:t>
      </w:r>
      <w:r>
        <w:rPr>
          <w:rFonts w:ascii="Times New Roman" w:hAnsi="Times New Roman" w:cs="Times New Roman"/>
          <w:color w:val="000000"/>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w:t>
      </w:r>
      <w:r>
        <w:rPr>
          <w:rFonts w:ascii="Times New Roman" w:hAnsi="Times New Roman" w:cs="Times New Roman"/>
          <w:bCs/>
          <w:color w:val="000000"/>
          <w:sz w:val="24"/>
          <w:highlight w:val="none"/>
          <w:lang w:val="en-US" w:eastAsia="zh-CN"/>
        </w:rPr>
        <w:t xml:space="preserve">1</w:t>
      </w:r>
      <w:r>
        <w:rPr>
          <w:rFonts w:ascii="Times New Roman" w:hAnsi="Times New Roman" w:cs="Times New Roman"/>
          <w:bCs/>
          <w:color w:val="000000"/>
          <w:sz w:val="24"/>
          <w:highlight w:val="none"/>
        </w:rPr>
        <w:t xml:space="preserve">.5履约保证金</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按照以下第</w:t>
      </w:r>
      <w:r>
        <w:rPr>
          <w:rFonts w:ascii="Times New Roman" w:hAnsi="Times New Roman" w:cs="Times New Roman"/>
          <w:bCs/>
          <w:color w:val="000000"/>
          <w:sz w:val="24"/>
          <w:highlight w:val="none"/>
          <w:u w:val="single"/>
          <w:lang w:eastAsia="zh-CN"/>
        </w:rPr>
        <w:t xml:space="preserve">（</w:t>
      </w:r>
      <w:r>
        <w:rPr>
          <w:rFonts w:ascii="Times New Roman" w:hAnsi="Times New Roman" w:cs="Times New Roman"/>
          <w:bCs/>
          <w:color w:val="000000"/>
          <w:sz w:val="24"/>
          <w:highlight w:val="none"/>
          <w:u w:val="single"/>
          <w:lang w:val="en-US" w:eastAsia="zh-CN"/>
        </w:rPr>
        <w:t xml:space="preserve">1</w:t>
      </w:r>
      <w:r>
        <w:rPr>
          <w:rFonts w:ascii="Times New Roman" w:hAnsi="Times New Roman" w:cs="Times New Roman"/>
          <w:bCs/>
          <w:color w:val="000000"/>
          <w:sz w:val="24"/>
          <w:highlight w:val="none"/>
          <w:u w:val="single"/>
          <w:lang w:eastAsia="zh-CN"/>
        </w:rPr>
        <w:t xml:space="preserve">）</w:t>
      </w:r>
      <w:r>
        <w:rPr>
          <w:rFonts w:ascii="Times New Roman" w:hAnsi="Times New Roman" w:cs="Times New Roman"/>
          <w:bCs/>
          <w:color w:val="000000"/>
          <w:sz w:val="24"/>
          <w:highlight w:val="none"/>
          <w:lang w:val="zh-CN"/>
        </w:rPr>
        <w:t xml:space="preserve">方式确定履约保证收取方式。</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(1)不收取履约保证金。</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(2)履约保证金应在采购合同签订前提交，履约保证金的金额</w:t>
      </w:r>
      <w:r>
        <w:rPr>
          <w:rFonts w:ascii="Times New Roman" w:hAnsi="Times New Roman" w:cs="Times New Roman"/>
          <w:bCs/>
          <w:color w:val="000000"/>
          <w:sz w:val="24"/>
          <w:highlight w:val="none"/>
          <w:u w:val="single"/>
          <w:lang w:val="en-US" w:eastAsia="zh-CN"/>
        </w:rPr>
        <w:t xml:space="preserve">/ </w:t>
      </w:r>
      <w:r>
        <w:rPr>
          <w:rFonts w:ascii="Times New Roman" w:hAnsi="Times New Roman" w:cs="Times New Roman"/>
          <w:bCs/>
          <w:color w:val="000000"/>
          <w:sz w:val="24"/>
          <w:highlight w:val="none"/>
          <w:lang w:val="zh-CN"/>
        </w:rPr>
        <w:t xml:space="preserve">：按采购合同总价的</w:t>
      </w:r>
      <w:r>
        <w:rPr>
          <w:rFonts w:ascii="Times New Roman" w:hAnsi="Times New Roman" w:eastAsia="宋体" w:cs="Times New Roman"/>
          <w:bCs/>
          <w:caps w:val="0"/>
          <w:color w:val="000000"/>
          <w:sz w:val="24"/>
          <w:highlight w:val="none"/>
          <w:u w:val="single"/>
          <w:lang w:val="en-US" w:eastAsia="zh-CN"/>
        </w:rPr>
        <w:t xml:space="preserve"> / </w:t>
      </w:r>
      <w:r>
        <w:rPr>
          <w:rFonts w:ascii="Times New Roman" w:hAnsi="Times New Roman" w:eastAsia="宋体" w:cs="Times New Roman"/>
          <w:bCs/>
          <w:caps w:val="0"/>
          <w:color w:val="000000"/>
          <w:sz w:val="24"/>
          <w:highlight w:val="none"/>
          <w:lang w:val="zh-CN"/>
        </w:rPr>
        <w:t xml:space="preserve">%计取</w:t>
      </w:r>
      <w:r>
        <w:rPr>
          <w:rFonts w:ascii="Times New Roman" w:hAnsi="Times New Roman" w:cs="Times New Roman"/>
          <w:bCs/>
          <w:color w:val="000000"/>
          <w:sz w:val="24"/>
          <w:highlight w:val="none"/>
          <w:lang w:val="zh-CN"/>
        </w:rPr>
        <w:t xml:space="preserve">。除银行电汇</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网上银行.数字人民币外，供应商还可选用银行保函</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担保公司的保证担保或保险公司的保证保险等多种形式向采购人缴纳；</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履约保证金退还的方式：以银行电汇</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网上银行</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数字人民币形式缴纳履约保证金的，退回至投标人存款账户或投标人数字人民币账户；以保函</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担保</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保险等形式缴纳履约保证金的，在保函</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担保</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保险约定的保证期限届满之日起自行失效；</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履约保证金退还的条件：按以下第</w:t>
      </w:r>
      <w:r>
        <w:rPr>
          <w:rFonts w:hint="eastAsia" w:ascii="Times New Roman" w:hAnsi="Times New Roman" w:cs="Times New Roman"/>
          <w:bCs/>
          <w:color w:val="000000"/>
          <w:sz w:val="24"/>
          <w:highlight w:val="none"/>
          <w:lang w:val="en-US" w:eastAsia="zh-CN"/>
        </w:rPr>
        <w:t xml:space="preserve">/</w:t>
      </w:r>
      <w:r>
        <w:rPr>
          <w:rFonts w:ascii="Times New Roman" w:hAnsi="Times New Roman" w:cs="Times New Roman"/>
          <w:bCs/>
          <w:color w:val="000000"/>
          <w:sz w:val="24"/>
          <w:highlight w:val="none"/>
          <w:lang w:val="zh-CN"/>
        </w:rPr>
        <w:t xml:space="preserve">种方式</w:t>
      </w:r>
      <w:r>
        <w:rPr>
          <w:rFonts w:ascii="PingFang SC" w:hAnsi="PingFang SC" w:eastAsia="PingFang SC" w:cs="PingFang SC"/>
          <w:i w:val="0"/>
          <w:iCs w:val="0"/>
          <w:caps w:val="0"/>
          <w:color w:val="202329"/>
          <w:spacing w:val="0"/>
          <w:sz w:val="24"/>
          <w:szCs w:val="24"/>
          <w:shd w:val="clear" w:color="auto" w:fill="ffffff"/>
        </w:rPr>
        <w:t xml:space="preserve">执</w:t>
      </w:r>
      <w:r>
        <w:rPr>
          <w:rFonts w:ascii="Times New Roman" w:hAnsi="Times New Roman" w:cs="Times New Roman"/>
          <w:bCs/>
          <w:color w:val="000000"/>
          <w:sz w:val="24"/>
          <w:highlight w:val="none"/>
          <w:lang w:val="zh-CN"/>
        </w:rPr>
        <w:t xml:space="preserve">行：</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a.货物类项目，项目验收合格，出具验收报告及履约保证金收据申请退付；</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b.服务类项目，项目履约期满评价合格，出具履约评价报告及履约保证金收据申请退付；</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c.工程类项目，项目完工验收合格，出具完工证明及履约保证金收据申请退付；</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履约保证金退还时间：采购单位收到供应商退付申请后5个工作日内退还；</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bCs/>
          <w:color w:val="000000"/>
          <w:sz w:val="24"/>
          <w:highlight w:val="none"/>
        </w:rPr>
        <w:t xml:space="preserve">本项目支持和鼓励供应商使用江苏政府采购电子履约保函（保险）代替缴纳履约保证金。关于办理流程</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偿付等内容详见江苏省政府采购网《关于在全省政府采购领域推行电子履约保函(保险) 的通知》 (苏财购﹝2023﹞150号)。</w:t>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rPr>
          <w:rFonts w:ascii="Times New Roman" w:hAnsi="Times New Roman" w:eastAsia="黑体" w:cs="Times New Roman"/>
          <w:bCs/>
          <w:color w:val="000000"/>
          <w:sz w:val="30"/>
          <w:szCs w:val="30"/>
          <w:highlight w:val="none"/>
        </w:rPr>
        <w:t xml:space="preserve">3</w:t>
      </w:r>
      <w:r>
        <w:rPr>
          <w:rFonts w:ascii="Times New Roman" w:hAnsi="Times New Roman" w:eastAsia="黑体" w:cs="Times New Roman"/>
          <w:bCs/>
          <w:color w:val="000000"/>
          <w:sz w:val="30"/>
          <w:szCs w:val="30"/>
          <w:highlight w:val="none"/>
          <w:lang w:eastAsia="zh-CN"/>
        </w:rPr>
        <w:t xml:space="preserve">2.</w:t>
      </w:r>
      <w:r>
        <w:rPr>
          <w:rFonts w:ascii="Times New Roman" w:hAnsi="Times New Roman" w:eastAsia="黑体" w:cs="Times New Roman"/>
          <w:bCs/>
          <w:color w:val="000000"/>
          <w:sz w:val="30"/>
          <w:szCs w:val="30"/>
          <w:highlight w:val="none"/>
        </w:rPr>
        <w:t xml:space="preserve">标的物的追加</w:t>
      </w:r>
      <w:r/>
    </w:p>
    <w:p>
      <w:pPr>
        <w:ind w:firstLine="480"/>
        <w:pageBreakBefore w:val="0"/>
        <w:spacing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32.1政府采购合同履行中，采购人需追加与合同标的相同的货物</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服务（包含与货物相关的服务及与服务相关的货物）的，在不改变合同其他条款的前提下，可以与成交供应商协商签订补充合同，但所有补充合同的采购金额不超过原合同金额10%。</w:t>
      </w:r>
      <w:bookmarkEnd w:id="163"/>
      <w:r/>
      <w:bookmarkEnd w:id="164"/>
      <w:r/>
      <w:bookmarkEnd w:id="165"/>
      <w:r/>
      <w:r/>
    </w:p>
    <w:p>
      <w:pPr>
        <w:ind w:firstLine="600"/>
        <w:keepLines/>
        <w:keepNext/>
        <w:pageBreakBefore w:val="0"/>
        <w:spacing w:line="400" w:lineRule="exact"/>
        <w:widowControl w:val="off"/>
        <w:rPr>
          <w:rFonts w:ascii="Times New Roman" w:hAnsi="Times New Roman" w:eastAsia="黑体" w:cs="Times New Roman"/>
          <w:bCs/>
          <w:color w:val="000000"/>
          <w:sz w:val="30"/>
          <w:szCs w:val="30"/>
          <w:highlight w:val="none"/>
        </w:rPr>
        <w:outlineLvl w:val="3"/>
      </w:pPr>
      <w:r/>
      <w:bookmarkStart w:id="166" w:name="_Toc120614221"/>
      <w:r/>
      <w:bookmarkStart w:id="167" w:name="_Toc513029242"/>
      <w:r/>
      <w:bookmarkStart w:id="168" w:name="_Toc20823314"/>
      <w:r/>
      <w:bookmarkStart w:id="169" w:name="_Toc16938558"/>
      <w:r/>
      <w:bookmarkStart w:id="170" w:name="_Toc479757207"/>
      <w:r>
        <w:rPr>
          <w:rFonts w:ascii="Times New Roman" w:hAnsi="Times New Roman" w:eastAsia="黑体" w:cs="Times New Roman"/>
          <w:bCs/>
          <w:color w:val="000000"/>
          <w:sz w:val="30"/>
          <w:szCs w:val="30"/>
          <w:highlight w:val="none"/>
        </w:rPr>
        <w:t xml:space="preserve">3</w:t>
      </w:r>
      <w:r>
        <w:rPr>
          <w:rFonts w:ascii="Times New Roman" w:hAnsi="Times New Roman" w:eastAsia="黑体" w:cs="Times New Roman"/>
          <w:bCs/>
          <w:color w:val="000000"/>
          <w:sz w:val="30"/>
          <w:szCs w:val="30"/>
          <w:highlight w:val="none"/>
          <w:lang w:eastAsia="zh-CN"/>
        </w:rPr>
        <w:t xml:space="preserve">3.</w:t>
      </w:r>
      <w:r>
        <w:rPr>
          <w:rFonts w:ascii="Times New Roman" w:hAnsi="Times New Roman" w:eastAsia="黑体" w:cs="Times New Roman"/>
          <w:bCs/>
          <w:color w:val="000000"/>
          <w:sz w:val="30"/>
          <w:szCs w:val="30"/>
          <w:highlight w:val="none"/>
        </w:rPr>
        <w:t xml:space="preserve">政府采购履约资金扶持政策</w:t>
      </w:r>
      <w:r/>
    </w:p>
    <w:p>
      <w:pPr>
        <w:ind w:firstLine="420"/>
        <w:pageBreakBefore w:val="0"/>
        <w:spacing w:line="400" w:lineRule="exact"/>
        <w:widowControl w:val="off"/>
        <w:rPr>
          <w:rFonts w:ascii="Times New Roman" w:hAnsi="Times New Roman" w:cs="Times New Roman"/>
          <w:color w:val="000000"/>
          <w:szCs w:val="21"/>
          <w:highlight w:val="none"/>
        </w:rPr>
      </w:pPr>
      <w:r>
        <w:rPr>
          <w:rFonts w:ascii="Times New Roman" w:hAnsi="Times New Roman" w:cs="Times New Roman"/>
          <w:bCs/>
          <w:color w:val="000000"/>
          <w:sz w:val="24"/>
          <w:highlight w:val="none"/>
          <w:lang w:val="en-US" w:eastAsia="zh-CN"/>
        </w:rPr>
        <w:t xml:space="preserve">33.1</w:t>
      </w:r>
      <w:r>
        <w:rPr>
          <w:rFonts w:hint="eastAsia" w:ascii="Times New Roman" w:hAnsi="Times New Roman" w:cs="Times New Roman"/>
          <w:bCs/>
          <w:color w:val="000000"/>
          <w:sz w:val="24"/>
          <w:highlight w:val="none"/>
        </w:rPr>
        <w:t xml:space="preserve">根据江苏省财政厅中国人民银行南京分行《关于深入推进政府采购线上合同信用融资工作的通知》（苏财购〔2021〕82号）</w:t>
      </w:r>
      <w:r>
        <w:rPr>
          <w:rFonts w:ascii="Times New Roman" w:hAnsi="Times New Roman" w:cs="Times New Roman"/>
          <w:bCs/>
          <w:color w:val="000000"/>
          <w:sz w:val="24"/>
          <w:highlight w:val="none"/>
          <w:lang w:val="zh-CN"/>
        </w:rPr>
        <w:t xml:space="preserve">，对政府采购中标投标人提出“政采贷”融资申请的，采购人应当依法按时在“苏采云”系统中录入并公开政府采购合同信息，勾选“融资贷款”选项，并在合同签订</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验收付款</w:t>
      </w:r>
      <w:r>
        <w:rPr>
          <w:rFonts w:hint="eastAsia"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zh-CN"/>
        </w:rPr>
        <w:t xml:space="preserve">账号维护等环节提供必要便利，持续降低参与政府采购的中小企业融资成本。成交供应商如需获得合同信用融资支持，可凭政府采购合同办理“政采贷”融资贷款。</w:t>
      </w:r>
      <w:r/>
    </w:p>
    <w:p>
      <w:pPr>
        <w:pStyle w:val="965"/>
        <w:ind w:firstLine="600"/>
        <w:pageBreakBefore w:val="0"/>
        <w:spacing w:before="0" w:after="0" w:line="400" w:lineRule="exact"/>
        <w:widowControl w:val="off"/>
        <w:rPr>
          <w:rFonts w:ascii="Times New Roman" w:hAnsi="Times New Roman" w:cs="Times New Roman"/>
          <w:b w:val="0"/>
          <w:bCs w:val="0"/>
          <w:color w:val="000000"/>
          <w:sz w:val="30"/>
          <w:szCs w:val="30"/>
          <w:highlight w:val="none"/>
        </w:rPr>
      </w:pPr>
      <w:r>
        <w:rPr>
          <w:rFonts w:ascii="Times New Roman" w:hAnsi="Times New Roman" w:cs="Times New Roman"/>
          <w:b w:val="0"/>
          <w:bCs w:val="0"/>
          <w:color w:val="000000"/>
          <w:sz w:val="30"/>
          <w:szCs w:val="30"/>
          <w:highlight w:val="none"/>
        </w:rPr>
        <w:t xml:space="preserve">3</w:t>
      </w:r>
      <w:r>
        <w:rPr>
          <w:rFonts w:ascii="Times New Roman" w:hAnsi="Times New Roman" w:cs="Times New Roman"/>
          <w:b w:val="0"/>
          <w:bCs w:val="0"/>
          <w:color w:val="000000"/>
          <w:sz w:val="30"/>
          <w:szCs w:val="30"/>
          <w:highlight w:val="none"/>
          <w:lang w:eastAsia="zh-CN"/>
        </w:rPr>
        <w:t xml:space="preserve">4.</w:t>
      </w:r>
      <w:r>
        <w:rPr>
          <w:rFonts w:ascii="Times New Roman" w:hAnsi="Times New Roman" w:cs="Times New Roman"/>
          <w:b w:val="0"/>
          <w:bCs w:val="0"/>
          <w:color w:val="000000"/>
          <w:sz w:val="30"/>
          <w:szCs w:val="30"/>
          <w:highlight w:val="none"/>
        </w:rPr>
        <w:t xml:space="preserve">验收及付款</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34.2采购人可以邀请参加本项目的其他供应商或者第三方机构参与验收。参与验收的供应商或者第三方机构的意见作为验收书的参考资料一并存档。</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34.3严格按照采购合同开展履约验收。采购人成立验收小组，按照采购合同的约定对供应商履约情况进行验收。验收时，按照采购合同的约定对每一项技术</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服务</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34.4验收合格的项目，采购人将根据采购合同的约定及时向供应商支付采购资金</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退还履约保证金。验收不合格的项目，采购人将依法及时处理。采购合同的履行</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400" w:lineRule="exact"/>
        <w:widowControl w:val="off"/>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3</w:t>
      </w:r>
      <w:r>
        <w:rPr>
          <w:rFonts w:ascii="Times New Roman" w:hAnsi="Times New Roman" w:cs="Times New Roman"/>
          <w:b/>
          <w:color w:val="000000"/>
          <w:sz w:val="24"/>
          <w:highlight w:val="none"/>
          <w:lang w:eastAsia="zh-CN"/>
        </w:rPr>
        <w:t xml:space="preserve">5.</w:t>
      </w:r>
      <w:r>
        <w:rPr>
          <w:rFonts w:ascii="Times New Roman" w:hAnsi="Times New Roman" w:cs="Times New Roman"/>
          <w:b/>
          <w:color w:val="000000"/>
          <w:sz w:val="24"/>
          <w:highlight w:val="none"/>
        </w:rPr>
        <w:t xml:space="preserve">付款</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 </w:t>
      </w:r>
      <w:bookmarkStart w:id="171" w:name="EBec7f529f50594afd871ea9378869e456"/>
      <w:r>
        <w:rPr>
          <w:rFonts w:ascii="Times New Roman" w:hAnsi="Times New Roman" w:cs="Times New Roman"/>
          <w:bCs/>
          <w:color w:val="000000"/>
          <w:sz w:val="24"/>
          <w:highlight w:val="none"/>
        </w:rPr>
        <w:t xml:space="preserve">按照以下</w:t>
      </w:r>
      <w:r>
        <w:rPr>
          <w:rFonts w:ascii="Times New Roman" w:hAnsi="Times New Roman" w:cs="Times New Roman"/>
          <w:bCs/>
          <w:color w:val="000000"/>
          <w:sz w:val="24"/>
          <w:highlight w:val="none"/>
          <w:u w:val="single"/>
          <w:lang w:eastAsia="zh-CN"/>
        </w:rPr>
        <w:t xml:space="preserve">（</w:t>
      </w:r>
      <w:r>
        <w:rPr>
          <w:rFonts w:ascii="Times New Roman" w:hAnsi="Times New Roman" w:cs="Times New Roman"/>
          <w:bCs/>
          <w:color w:val="000000"/>
          <w:sz w:val="24"/>
          <w:highlight w:val="none"/>
          <w:u w:val="single"/>
          <w:lang w:val="en-US" w:eastAsia="zh-CN"/>
        </w:rPr>
        <w:t xml:space="preserve">2</w:t>
      </w:r>
      <w:r>
        <w:rPr>
          <w:rFonts w:ascii="Times New Roman" w:hAnsi="Times New Roman" w:cs="Times New Roman"/>
          <w:bCs/>
          <w:color w:val="000000"/>
          <w:sz w:val="24"/>
          <w:highlight w:val="none"/>
          <w:u w:val="single"/>
          <w:lang w:eastAsia="zh-CN"/>
        </w:rPr>
        <w:t xml:space="preserve">）</w:t>
      </w:r>
      <w:r>
        <w:rPr>
          <w:rFonts w:ascii="Times New Roman" w:hAnsi="Times New Roman" w:cs="Times New Roman"/>
          <w:bCs/>
          <w:color w:val="000000"/>
          <w:sz w:val="24"/>
          <w:highlight w:val="none"/>
        </w:rPr>
        <w:t xml:space="preserve">类项目确定的付款方式</w:t>
      </w:r>
      <w:r>
        <w:rPr>
          <w:rFonts w:hint="eastAsia"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采购人及时办理付款手续。对于满足合同约定支付条件的，自收到发票后10个工作日内将资金支付到合同约定的供应商账户或供应商数字人民币账户。</w:t>
      </w:r>
      <w:bookmarkEnd w:id="171"/>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（1）货物类项目</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预付款：合同金额的</w:t>
      </w:r>
      <w:r>
        <w:rPr>
          <w:rFonts w:ascii="Times New Roman" w:hAnsi="Times New Roman" w:cs="Times New Roman"/>
          <w:bCs/>
          <w:color w:val="000000"/>
          <w:sz w:val="24"/>
          <w:highlight w:val="none"/>
          <w:u w:val="single"/>
          <w:lang w:val="en-US" w:eastAsia="zh-CN"/>
        </w:rPr>
        <w:t xml:space="preserve">/</w:t>
      </w:r>
      <w:r>
        <w:rPr>
          <w:rFonts w:ascii="Times New Roman" w:hAnsi="Times New Roman" w:cs="Times New Roman"/>
          <w:bCs/>
          <w:color w:val="000000"/>
          <w:sz w:val="24"/>
          <w:highlight w:val="none"/>
          <w:u w:val="single"/>
        </w:rPr>
        <w:t xml:space="preserve"> </w:t>
      </w:r>
      <w:r>
        <w:rPr>
          <w:rFonts w:ascii="Times New Roman" w:hAnsi="Times New Roman" w:cs="Times New Roman"/>
          <w:bCs/>
          <w:color w:val="000000"/>
          <w:sz w:val="24"/>
          <w:highlight w:val="none"/>
          <w:lang w:val="en-US" w:eastAsia="zh-CN"/>
        </w:rPr>
        <w:t xml:space="preserve">%</w:t>
      </w:r>
      <w:r>
        <w:rPr>
          <w:rFonts w:ascii="Times New Roman" w:hAnsi="Times New Roman" w:cs="Times New Roman"/>
          <w:bCs/>
          <w:color w:val="000000"/>
          <w:sz w:val="24"/>
          <w:highlight w:val="none"/>
        </w:rPr>
        <w:t xml:space="preserve">，合同签订后按规定支付； </w:t>
      </w:r>
      <w:r/>
    </w:p>
    <w:p>
      <w:pPr>
        <w:ind w:firstLine="482"/>
        <w:pageBreakBefore w:val="0"/>
        <w:spacing w:line="400" w:lineRule="exact"/>
        <w:widowControl w:val="off"/>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rPr>
        <w:t xml:space="preserve">进度款：</w:t>
      </w:r>
      <w:bookmarkStart w:id="172" w:name="EBf1f8b954f7504a2cb44cef25707c76a6"/>
      <w:r/>
      <w:bookmarkEnd w:id="172"/>
      <w:r>
        <w:rPr>
          <w:rFonts w:ascii="Times New Roman" w:hAnsi="Times New Roman" w:cs="Times New Roman"/>
          <w:bCs/>
          <w:color w:val="000000"/>
          <w:sz w:val="24"/>
          <w:highlight w:val="none"/>
          <w:u w:val="single"/>
          <w:lang w:val="en-US" w:eastAsia="zh-CN"/>
        </w:rPr>
        <w:t xml:space="preserve">/</w:t>
      </w:r>
      <w:r>
        <w:rPr>
          <w:rFonts w:ascii="Times New Roman" w:hAnsi="Times New Roman" w:cs="Times New Roman"/>
          <w:bCs/>
          <w:color w:val="000000"/>
          <w:sz w:val="24"/>
          <w:highlight w:val="none"/>
          <w:u w:val="single"/>
        </w:rPr>
        <w:t xml:space="preserve">。</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（2）服务类项目</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cs="Times New Roman"/>
          <w:color w:val="000000"/>
          <w:spacing w:val="-1"/>
          <w:sz w:val="24"/>
          <w:szCs w:val="22"/>
          <w:highlight w:val="none"/>
          <w:lang w:val="en-US" w:eastAsia="zh-CN" w:bidi="ar-SA"/>
        </w:rPr>
        <w:t xml:space="preserve">预付款：合同金额的10%，合同签订后按规定支付</w:t>
      </w:r>
      <w:r>
        <w:rPr>
          <w:rFonts w:hint="eastAsia" w:ascii="Times New Roman" w:hAnsi="Times New Roman" w:eastAsia="宋体" w:cs="Times New Roman"/>
          <w:color w:val="000000"/>
          <w:spacing w:val="-1"/>
          <w:sz w:val="24"/>
          <w:szCs w:val="22"/>
          <w:highlight w:val="none"/>
          <w:lang w:val="en-US" w:eastAsia="zh-CN" w:bidi="ar-SA"/>
        </w:rPr>
        <w:t xml:space="preserve">；</w:t>
      </w:r>
      <w:r/>
    </w:p>
    <w:p>
      <w:pPr>
        <w:pStyle w:val="991"/>
        <w:ind w:firstLine="476"/>
        <w:spacing w:line="360" w:lineRule="auto"/>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进度款：每季度付款额=合同金额/12-每季度考核后扣除的违约金。</w:t>
      </w:r>
      <w:r/>
    </w:p>
    <w:p>
      <w:pPr>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以每季度服务费用的80%作为“基本服务费用”，剩余20%作为“考核费用”。采购人每季度底前对中标人当季度服务情况进行考核汇总，次月20日前按采购人出具的考核结果据实支付。</w:t>
      </w:r>
      <w:r/>
    </w:p>
    <w:p>
      <w:pPr>
        <w:ind w:firstLine="480"/>
        <w:keepLines w:val="0"/>
        <w:keepNext w:val="0"/>
        <w:pageBreakBefore w:val="0"/>
        <w:spacing w:line="400" w:lineRule="exact"/>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zh-CN"/>
        </w:rPr>
        <w:t xml:space="preserve">资金支付的</w:t>
      </w:r>
      <w:r>
        <w:rPr>
          <w:rFonts w:ascii="Times New Roman" w:hAnsi="Times New Roman" w:eastAsia="宋体" w:cs="Times New Roman"/>
          <w:bCs/>
          <w:caps w:val="0"/>
          <w:color w:val="000000"/>
          <w:sz w:val="24"/>
          <w:highlight w:val="none"/>
          <w:lang w:val="en-US" w:eastAsia="zh-CN"/>
        </w:rPr>
        <w:t xml:space="preserve">时间</w:t>
      </w:r>
      <w:r>
        <w:rPr>
          <w:rFonts w:ascii="Times New Roman" w:hAnsi="Times New Roman" w:eastAsia="宋体" w:cs="Times New Roman"/>
          <w:bCs/>
          <w:caps w:val="0"/>
          <w:color w:val="000000"/>
          <w:sz w:val="24"/>
          <w:highlight w:val="none"/>
          <w:lang w:val="zh-CN"/>
        </w:rPr>
        <w:t xml:space="preserve">：</w:t>
      </w:r>
      <w:r>
        <w:rPr>
          <w:rFonts w:ascii="Times New Roman" w:hAnsi="Times New Roman" w:eastAsia="宋体" w:cs="Times New Roman"/>
          <w:bCs/>
          <w:caps w:val="0"/>
          <w:color w:val="000000"/>
          <w:sz w:val="24"/>
          <w:highlight w:val="none"/>
          <w:lang w:val="en-US" w:eastAsia="zh-CN"/>
        </w:rPr>
        <w:t xml:space="preserve">收到供应商发票10个工作日内</w:t>
      </w:r>
      <w:r>
        <w:rPr>
          <w:rFonts w:ascii="Times New Roman" w:hAnsi="Times New Roman" w:eastAsia="宋体" w:cs="Times New Roman"/>
          <w:bCs/>
          <w:caps w:val="0"/>
          <w:color w:val="000000"/>
          <w:sz w:val="24"/>
          <w:highlight w:val="none"/>
          <w:lang w:val="zh-CN"/>
        </w:rPr>
        <w:t xml:space="preserve">；</w:t>
      </w:r>
      <w:r/>
    </w:p>
    <w:p>
      <w:pPr>
        <w:ind w:firstLine="480"/>
        <w:keepLines w:val="0"/>
        <w:keepNext w:val="0"/>
        <w:pageBreakBefore w:val="0"/>
        <w:spacing w:line="400" w:lineRule="exact"/>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zh-CN"/>
        </w:rPr>
        <w:t xml:space="preserve">资金支付</w:t>
      </w:r>
      <w:r>
        <w:rPr>
          <w:rFonts w:ascii="Times New Roman" w:hAnsi="Times New Roman" w:eastAsia="宋体" w:cs="Times New Roman"/>
          <w:bCs/>
          <w:caps w:val="0"/>
          <w:color w:val="000000"/>
          <w:sz w:val="24"/>
          <w:highlight w:val="none"/>
          <w:lang w:val="en-US" w:eastAsia="zh-CN"/>
        </w:rPr>
        <w:t xml:space="preserve">的条件：满足相应阶段的要求且收到供应商发票；</w:t>
      </w:r>
      <w:r/>
    </w:p>
    <w:p>
      <w:pPr>
        <w:ind w:firstLine="480"/>
        <w:keepLines w:val="0"/>
        <w:keepNext w:val="0"/>
        <w:pageBreakBefore w:val="0"/>
        <w:spacing w:line="400" w:lineRule="exact"/>
        <w:widowControl w:val="off"/>
        <w:rPr>
          <w:rFonts w:ascii="Times New Roman" w:hAnsi="Times New Roman" w:eastAsia="宋体" w:cs="Times New Roman"/>
          <w:bCs/>
          <w:caps w:val="0"/>
          <w:color w:val="000000"/>
          <w:sz w:val="24"/>
          <w:highlight w:val="none"/>
          <w:lang w:val="zh-CN" w:eastAsia="zh-CN"/>
        </w:rPr>
      </w:pPr>
      <w:r>
        <w:rPr>
          <w:rFonts w:ascii="Times New Roman" w:hAnsi="Times New Roman" w:eastAsia="宋体" w:cs="Times New Roman"/>
          <w:bCs/>
          <w:caps w:val="0"/>
          <w:color w:val="000000"/>
          <w:sz w:val="24"/>
          <w:highlight w:val="none"/>
          <w:lang w:val="zh-CN" w:eastAsia="zh-CN"/>
        </w:rPr>
        <w:t xml:space="preserve">（在签订合同时，供应商明确表示无需预付款或者主动要求降低预付款比例的，采购人可不适用前述规定。支付方式可以通过转账或数字人民币等方式）</w:t>
      </w:r>
      <w:r/>
    </w:p>
    <w:p>
      <w:pPr>
        <w:numPr>
          <w:ilvl w:val="0"/>
          <w:numId w:val="2"/>
        </w:numPr>
        <w:ind w:left="148"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lang w:val="en-US" w:eastAsia="zh-CN"/>
        </w:rPr>
        <w:t xml:space="preserve">工程类项目</w:t>
      </w:r>
      <w:r/>
    </w:p>
    <w:p>
      <w:pPr>
        <w:ind w:firstLine="482"/>
        <w:pageBreakBefore w:val="0"/>
        <w:spacing w:line="400" w:lineRule="exact"/>
        <w:widowControl w:val="off"/>
        <w:rPr>
          <w:rFonts w:ascii="Times New Roman" w:hAnsi="Times New Roman" w:eastAsia="仿宋_GB2312" w:cs="Times New Roman"/>
          <w:color w:val="000000"/>
          <w:sz w:val="24"/>
          <w:highlight w:val="none"/>
        </w:rPr>
      </w:pPr>
      <w:r>
        <w:rPr>
          <w:rFonts w:ascii="Times New Roman" w:hAnsi="Times New Roman" w:cs="Times New Roman"/>
          <w:bCs/>
          <w:color w:val="000000"/>
          <w:sz w:val="24"/>
          <w:highlight w:val="none"/>
        </w:rPr>
        <w:t xml:space="preserve">预付款：合同金额的</w:t>
      </w:r>
      <w:r>
        <w:rPr>
          <w:rFonts w:ascii="Times New Roman" w:hAnsi="Times New Roman" w:cs="Times New Roman"/>
          <w:bCs/>
          <w:color w:val="000000"/>
          <w:sz w:val="24"/>
          <w:highlight w:val="none"/>
          <w:u w:val="single"/>
          <w:lang w:val="en-US" w:eastAsia="zh-CN"/>
        </w:rPr>
        <w:t xml:space="preserve">/</w:t>
      </w:r>
      <w:r>
        <w:rPr>
          <w:rFonts w:ascii="Times New Roman" w:hAnsi="Times New Roman" w:cs="Times New Roman"/>
          <w:bCs/>
          <w:color w:val="000000"/>
          <w:sz w:val="24"/>
          <w:highlight w:val="none"/>
        </w:rPr>
        <w:t xml:space="preserve">%，合同签订后按规定支付；</w:t>
      </w:r>
      <w:r>
        <w:rPr>
          <w:rFonts w:ascii="Times New Roman" w:hAnsi="Times New Roman" w:eastAsia="仿宋_GB2312" w:cs="Times New Roman"/>
          <w:color w:val="000000"/>
          <w:sz w:val="24"/>
          <w:highlight w:val="none"/>
        </w:rPr>
        <w:t xml:space="preserve"> </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进度款：</w:t>
      </w:r>
      <w:r>
        <w:rPr>
          <w:rFonts w:ascii="Times New Roman" w:hAnsi="Times New Roman" w:cs="Times New Roman"/>
          <w:bCs/>
          <w:color w:val="000000"/>
          <w:sz w:val="24"/>
          <w:highlight w:val="none"/>
          <w:u w:val="single"/>
        </w:rPr>
        <w:t xml:space="preserve"> </w:t>
      </w:r>
      <w:r>
        <w:rPr>
          <w:rFonts w:ascii="Times New Roman" w:hAnsi="Times New Roman" w:cs="Times New Roman"/>
          <w:bCs/>
          <w:color w:val="000000"/>
          <w:sz w:val="24"/>
          <w:highlight w:val="none"/>
          <w:u w:val="single"/>
          <w:lang w:val="en-US" w:eastAsia="zh-CN"/>
        </w:rPr>
        <w:t xml:space="preserve">/</w:t>
      </w:r>
      <w:r>
        <w:rPr>
          <w:rFonts w:ascii="Times New Roman" w:hAnsi="Times New Roman" w:cs="Times New Roman"/>
          <w:bCs/>
          <w:color w:val="000000"/>
          <w:sz w:val="24"/>
          <w:highlight w:val="none"/>
          <w:u w:val="single"/>
        </w:rPr>
        <w:t xml:space="preserve"> </w:t>
      </w:r>
      <w:r>
        <w:rPr>
          <w:rFonts w:ascii="Times New Roman" w:hAnsi="Times New Roman" w:cs="Times New Roman"/>
          <w:bCs/>
          <w:color w:val="000000"/>
          <w:sz w:val="24"/>
          <w:highlight w:val="none"/>
        </w:rPr>
        <w:t xml:space="preserve">。</w:t>
      </w:r>
      <w:r/>
    </w:p>
    <w:p>
      <w:pPr>
        <w:pageBreakBefore w:val="0"/>
        <w:spacing w:line="400" w:lineRule="exact"/>
        <w:widowControl w:val="off"/>
        <w:rPr>
          <w:rFonts w:ascii="Times New Roman" w:hAnsi="Times New Roman" w:cs="Times New Roman"/>
          <w:bCs/>
          <w:color w:val="000000"/>
          <w:sz w:val="24"/>
          <w:szCs w:val="24"/>
          <w:highlight w:val="none"/>
        </w:rPr>
      </w:pPr>
      <w:r/>
      <w:bookmarkStart w:id="173" w:name="EB11398ec6946f4019bc4c35221e27b04f"/>
      <w:r>
        <w:rPr>
          <w:rFonts w:ascii="Times New Roman" w:hAnsi="Times New Roman" w:cs="Times New Roman"/>
          <w:bCs/>
          <w:color w:val="000000"/>
          <w:sz w:val="24"/>
          <w:highlight w:val="none"/>
        </w:rPr>
        <w:t xml:space="preserve">注：在签订合同时，</w:t>
      </w:r>
      <w:r>
        <w:rPr>
          <w:rFonts w:ascii="Times New Roman" w:hAnsi="Times New Roman" w:cs="Times New Roman"/>
          <w:bCs/>
          <w:color w:val="000000"/>
          <w:sz w:val="24"/>
          <w:highlight w:val="none"/>
          <w:lang w:val="en-US" w:eastAsia="zh-CN"/>
        </w:rPr>
        <w:t xml:space="preserve">成交人</w:t>
      </w:r>
      <w:r>
        <w:rPr>
          <w:rFonts w:ascii="Times New Roman" w:hAnsi="Times New Roman" w:cs="Times New Roman"/>
          <w:bCs/>
          <w:color w:val="000000"/>
          <w:sz w:val="24"/>
          <w:highlight w:val="none"/>
        </w:rPr>
        <w:t xml:space="preserve">明确表示无需预付款或者主动要求降低预付款比例的金额，采购人可不适用预付款规定。</w:t>
      </w:r>
      <w:bookmarkEnd w:id="173"/>
      <w:r/>
      <w:r/>
    </w:p>
    <w:p>
      <w:pPr>
        <w:ind w:firstLine="2640"/>
        <w:keepNext/>
        <w:rPr>
          <w:rFonts w:ascii="Times New Roman" w:hAnsi="Times New Roman" w:cs="Times New Roman"/>
          <w:b/>
          <w:color w:val="000000"/>
          <w:sz w:val="30"/>
          <w:szCs w:val="21"/>
          <w:highlight w:val="none"/>
        </w:rPr>
        <w:outlineLvl w:val="0"/>
      </w:pPr>
      <w:r>
        <w:rPr>
          <w:rFonts w:ascii="Times New Roman" w:hAnsi="Times New Roman" w:eastAsia="黑体" w:cs="Times New Roman"/>
          <w:bCs/>
          <w:color w:val="000000"/>
          <w:sz w:val="44"/>
          <w:szCs w:val="28"/>
          <w:highlight w:val="none"/>
        </w:rPr>
        <w:br w:type="page" w:clear="all"/>
      </w:r>
      <w:r>
        <w:rPr>
          <w:rFonts w:ascii="Times New Roman" w:hAnsi="Times New Roman" w:eastAsia="黑体" w:cs="Times New Roman"/>
          <w:bCs/>
          <w:color w:val="000000"/>
          <w:sz w:val="44"/>
          <w:szCs w:val="28"/>
          <w:highlight w:val="none"/>
        </w:rPr>
        <w:t xml:space="preserve">第三章  合同</w:t>
      </w:r>
      <w:bookmarkEnd w:id="166"/>
      <w:r/>
      <w:bookmarkEnd w:id="167"/>
      <w:r/>
      <w:bookmarkEnd w:id="168"/>
      <w:r/>
      <w:bookmarkEnd w:id="169"/>
      <w:r/>
      <w:bookmarkEnd w:id="170"/>
      <w:r>
        <w:rPr>
          <w:rFonts w:ascii="Times New Roman" w:hAnsi="Times New Roman" w:eastAsia="黑体" w:cs="Times New Roman"/>
          <w:bCs/>
          <w:color w:val="000000"/>
          <w:sz w:val="44"/>
          <w:szCs w:val="28"/>
          <w:highlight w:val="none"/>
        </w:rPr>
        <w:t xml:space="preserve">文本</w:t>
      </w:r>
      <w:bookmarkStart w:id="174" w:name="_Toc20823315"/>
      <w:r/>
      <w:bookmarkStart w:id="175" w:name="_Toc513029243"/>
      <w:r/>
      <w:bookmarkStart w:id="176" w:name="_Toc16938559"/>
      <w:r/>
      <w:r/>
    </w:p>
    <w:p>
      <w:pPr>
        <w:jc w:val="center"/>
        <w:keepLines w:val="0"/>
        <w:keepNext w:val="0"/>
        <w:pageBreakBefore w:val="0"/>
        <w:spacing w:before="145" w:after="145" w:line="400" w:lineRule="exact"/>
        <w:widowControl w:val="off"/>
        <w:rPr>
          <w:rFonts w:ascii="Times New Roman" w:hAnsi="Times New Roman" w:cs="Times New Roman"/>
          <w:b/>
          <w:bCs/>
          <w:color w:val="000000"/>
          <w:sz w:val="30"/>
          <w:szCs w:val="20"/>
          <w:highlight w:val="none"/>
        </w:rPr>
        <w:outlineLvl w:val="0"/>
      </w:pPr>
      <w:r>
        <w:rPr>
          <w:rFonts w:ascii="Times New Roman" w:hAnsi="Times New Roman" w:cs="Times New Roman"/>
          <w:b/>
          <w:color w:val="000000"/>
          <w:sz w:val="30"/>
          <w:szCs w:val="21"/>
          <w:highlight w:val="none"/>
        </w:rPr>
        <w:t xml:space="preserve">政府采购合同（参考）</w:t>
      </w:r>
      <w:r/>
    </w:p>
    <w:p>
      <w:pPr>
        <w:ind w:left="479" w:firstLine="0"/>
        <w:pageBreakBefore w:val="0"/>
        <w:spacing w:line="400" w:lineRule="exact"/>
        <w:widowControl w:val="off"/>
        <w:rPr>
          <w:rFonts w:hint="eastAsia" w:ascii="Times New Roman" w:hAnsi="Times New Roman" w:cs="Times New Roman"/>
          <w:bCs/>
          <w:color w:val="000000"/>
          <w:sz w:val="24"/>
          <w:highlight w:val="none"/>
          <w:lang w:eastAsia="zh-CN"/>
        </w:rPr>
      </w:pPr>
      <w:r>
        <w:rPr>
          <w:rFonts w:ascii="Times New Roman" w:hAnsi="Times New Roman" w:cs="Times New Roman"/>
          <w:bCs/>
          <w:color w:val="000000"/>
          <w:sz w:val="24"/>
          <w:highlight w:val="none"/>
          <w:lang w:eastAsia="zh-CN"/>
        </w:rPr>
        <w:t xml:space="preserve">项目名称：</w:t>
      </w:r>
      <w:r>
        <w:rPr>
          <w:rFonts w:hint="eastAsia" w:cs="Times New Roman"/>
          <w:bCs/>
          <w:color w:val="000000"/>
          <w:sz w:val="24"/>
          <w:highlight w:val="none"/>
          <w:lang w:eastAsia="zh-CN"/>
        </w:rPr>
        <w:t xml:space="preserve">宿豫区政务服务中心“一窗受理”服务改革项目</w:t>
      </w:r>
      <w:r>
        <w:rPr>
          <w:rFonts w:ascii="Times New Roman" w:hAnsi="Times New Roman" w:cs="Times New Roman"/>
          <w:bCs/>
          <w:color w:val="000000"/>
          <w:sz w:val="24"/>
          <w:highlight w:val="none"/>
          <w:lang w:eastAsia="zh-CN"/>
        </w:rPr>
        <w:t xml:space="preserve">  </w:t>
      </w:r>
      <w:r>
        <w:rPr>
          <w:rFonts w:ascii="Times New Roman" w:hAnsi="Times New Roman" w:cs="Times New Roman"/>
          <w:bCs/>
          <w:color w:val="000000"/>
          <w:sz w:val="24"/>
          <w:highlight w:val="none"/>
        </w:rPr>
        <w:t xml:space="preserve">                                     项目编号：</w:t>
      </w:r>
      <w:r>
        <w:rPr>
          <w:rFonts w:hint="eastAsia" w:cs="Times New Roman"/>
          <w:bCs/>
          <w:color w:val="000000"/>
          <w:sz w:val="24"/>
          <w:highlight w:val="none"/>
          <w:lang w:eastAsia="zh-CN"/>
        </w:rPr>
        <w:t xml:space="preserve">JSZC-321311-ZYGJ-C2026-0010</w:t>
      </w:r>
      <w:r/>
    </w:p>
    <w:p>
      <w:pPr>
        <w:ind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甲方：（买方）</w:t>
      </w:r>
      <w:r>
        <w:rPr>
          <w:rFonts w:hint="eastAsia" w:cs="Times New Roman"/>
          <w:bCs/>
          <w:color w:val="000000"/>
          <w:sz w:val="24"/>
          <w:highlight w:val="none"/>
          <w:lang w:val="en-US" w:eastAsia="zh-CN"/>
        </w:rPr>
        <w:t xml:space="preserve">宿迁市宿豫区政务服务中心</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乙方：（卖方）_________</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   甲</w:t>
      </w:r>
      <w:r>
        <w:rPr>
          <w:rFonts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乙双方根据</w:t>
      </w:r>
      <w:r>
        <w:rPr>
          <w:rFonts w:hint="eastAsia" w:cs="Times New Roman"/>
          <w:bCs/>
          <w:color w:val="000000"/>
          <w:sz w:val="24"/>
          <w:highlight w:val="none"/>
          <w:lang w:eastAsia="zh-CN"/>
        </w:rPr>
        <w:t xml:space="preserve">JSZC-321311-ZYGJ-C2026-0010宿豫区政务服务中心“一窗受理”服务改革项目</w:t>
      </w:r>
      <w:r>
        <w:rPr>
          <w:rFonts w:ascii="Times New Roman" w:hAnsi="Times New Roman" w:cs="Times New Roman"/>
          <w:bCs/>
          <w:color w:val="000000"/>
          <w:sz w:val="24"/>
          <w:highlight w:val="none"/>
        </w:rPr>
        <w:t xml:space="preserve">竞争性磋商的结果</w:t>
      </w:r>
      <w:r>
        <w:rPr>
          <w:rFonts w:ascii="Times New Roman" w:hAnsi="Times New Roman"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签署本合同。</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一</w:t>
      </w:r>
      <w:r>
        <w:rPr>
          <w:rFonts w:ascii="Times New Roman" w:hAnsi="Times New Roman" w:cs="Times New Roman"/>
          <w:b/>
          <w:bCs w:val="0"/>
          <w:color w:val="000000"/>
          <w:sz w:val="24"/>
          <w:highlight w:val="none"/>
          <w:lang w:eastAsia="zh-CN"/>
        </w:rPr>
        <w:t xml:space="preserve">、</w:t>
      </w:r>
      <w:r>
        <w:rPr>
          <w:rFonts w:ascii="Times New Roman" w:hAnsi="Times New Roman" w:cs="Times New Roman"/>
          <w:b/>
          <w:bCs w:val="0"/>
          <w:color w:val="000000"/>
          <w:sz w:val="24"/>
          <w:highlight w:val="none"/>
        </w:rPr>
        <w:t xml:space="preserve">合同内容</w:t>
      </w:r>
      <w:r/>
    </w:p>
    <w:p>
      <w:pPr>
        <w:ind w:firstLine="482"/>
        <w:pageBreakBefore w:val="0"/>
        <w:spacing w:line="400" w:lineRule="exact"/>
        <w:widowControl w:val="off"/>
        <w:rPr>
          <w:rFonts w:ascii="Times New Roman" w:hAnsi="Times New Roman" w:cs="Times New Roman"/>
          <w:bCs/>
          <w:color w:val="000000"/>
          <w:sz w:val="24"/>
          <w:highlight w:val="none"/>
          <w:lang w:eastAsia="zh-CN"/>
        </w:rPr>
      </w:pPr>
      <w:r>
        <w:rPr>
          <w:rFonts w:ascii="Times New Roman" w:hAnsi="Times New Roman" w:cs="Times New Roman"/>
          <w:bCs/>
          <w:color w:val="000000"/>
          <w:sz w:val="24"/>
          <w:highlight w:val="none"/>
        </w:rPr>
        <w:t xml:space="preserve">1.1标的名称：</w:t>
      </w:r>
      <w:r>
        <w:rPr>
          <w:rFonts w:ascii="Times New Roman" w:hAnsi="Times New Roman" w:cs="Times New Roman"/>
          <w:bCs/>
          <w:color w:val="000000"/>
          <w:sz w:val="24"/>
          <w:highlight w:val="none"/>
          <w:lang w:eastAsia="zh-CN"/>
        </w:rPr>
        <w:t xml:space="preserve"> </w:t>
      </w:r>
      <w:r>
        <w:rPr>
          <w:rFonts w:hint="eastAsia" w:cs="Times New Roman"/>
          <w:bCs/>
          <w:color w:val="000000"/>
          <w:sz w:val="24"/>
          <w:highlight w:val="none"/>
          <w:lang w:eastAsia="zh-CN"/>
        </w:rPr>
        <w:t xml:space="preserve">宿豫区政务服务中心“一窗受理”服务改革项目</w:t>
      </w:r>
      <w:r/>
    </w:p>
    <w:p>
      <w:pPr>
        <w:ind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1.2标的质量：</w:t>
      </w:r>
      <w:r>
        <w:rPr>
          <w:rFonts w:ascii="Times New Roman" w:hAnsi="Times New Roman" w:cs="Times New Roman"/>
          <w:bCs/>
          <w:color w:val="000000"/>
          <w:sz w:val="24"/>
          <w:highlight w:val="none"/>
          <w:lang w:val="en-US" w:eastAsia="zh-CN"/>
        </w:rPr>
        <w:t xml:space="preserve">合格</w:t>
      </w:r>
      <w:r/>
    </w:p>
    <w:p>
      <w:pPr>
        <w:ind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1.3标的数量（规模）：</w:t>
      </w:r>
      <w:r>
        <w:rPr>
          <w:rFonts w:ascii="Times New Roman" w:hAnsi="Times New Roman" w:cs="Times New Roman"/>
          <w:bCs/>
          <w:color w:val="000000"/>
          <w:sz w:val="24"/>
          <w:highlight w:val="none"/>
          <w:lang w:val="en-US" w:eastAsia="zh-CN"/>
        </w:rPr>
        <w:t xml:space="preserve">1项</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1.4履行时间（期限）：</w:t>
      </w:r>
      <w:r>
        <w:rPr>
          <w:rFonts w:hint="eastAsia" w:cs="Times New Roman"/>
          <w:bCs/>
          <w:color w:val="000000"/>
          <w:sz w:val="24"/>
          <w:highlight w:val="none"/>
          <w:lang w:eastAsia="zh-CN"/>
        </w:rPr>
        <w:t xml:space="preserve">合同签订之日起三年</w:t>
      </w:r>
      <w:r>
        <w:rPr>
          <w:rFonts w:hint="eastAsia" w:ascii="Times New Roman" w:hAnsi="Times New Roman" w:cs="Times New Roman"/>
          <w:bCs/>
          <w:color w:val="000000"/>
          <w:sz w:val="24"/>
          <w:highlight w:val="none"/>
          <w:lang w:eastAsia="zh-CN"/>
        </w:rPr>
        <w:t xml:space="preserve">（</w:t>
      </w:r>
      <w:r>
        <w:rPr>
          <w:rFonts w:hint="eastAsia" w:ascii="Times New Roman" w:hAnsi="Times New Roman" w:cs="Times New Roman"/>
          <w:bCs/>
          <w:color w:val="000000"/>
          <w:sz w:val="24"/>
          <w:highlight w:val="none"/>
          <w:lang w:val="en-US" w:eastAsia="zh-CN"/>
        </w:rPr>
        <w:t xml:space="preserve">即</w:t>
      </w:r>
      <w:r>
        <w:rPr>
          <w:rFonts w:hint="eastAsia" w:cs="Times New Roman"/>
          <w:bCs/>
          <w:color w:val="000000"/>
          <w:sz w:val="24"/>
          <w:highlight w:val="none"/>
          <w:lang w:val="en-US" w:eastAsia="zh-CN"/>
        </w:rPr>
        <w:t xml:space="preserve">2026</w:t>
      </w:r>
      <w:r>
        <w:rPr>
          <w:rFonts w:hint="eastAsia" w:ascii="Times New Roman" w:hAnsi="Times New Roman" w:cs="Times New Roman"/>
          <w:bCs/>
          <w:color w:val="000000"/>
          <w:sz w:val="24"/>
          <w:highlight w:val="none"/>
          <w:lang w:val="en-US" w:eastAsia="zh-CN"/>
        </w:rPr>
        <w:t xml:space="preserve">年  月  日 --202</w:t>
      </w:r>
      <w:r>
        <w:rPr>
          <w:rFonts w:hint="eastAsia" w:cs="Times New Roman"/>
          <w:bCs/>
          <w:color w:val="000000"/>
          <w:sz w:val="24"/>
          <w:highlight w:val="none"/>
          <w:lang w:val="en-US" w:eastAsia="zh-CN"/>
        </w:rPr>
        <w:t xml:space="preserve">9</w:t>
      </w:r>
      <w:r>
        <w:rPr>
          <w:rFonts w:hint="eastAsia" w:ascii="Times New Roman" w:hAnsi="Times New Roman" w:cs="Times New Roman"/>
          <w:bCs/>
          <w:color w:val="000000"/>
          <w:sz w:val="24"/>
          <w:highlight w:val="none"/>
          <w:lang w:val="en-US" w:eastAsia="zh-CN"/>
        </w:rPr>
        <w:t xml:space="preserve">年  月  日</w:t>
      </w:r>
      <w:r>
        <w:rPr>
          <w:rFonts w:hint="eastAsia" w:ascii="Times New Roman" w:hAnsi="Times New Roman" w:cs="Times New Roman"/>
          <w:bCs/>
          <w:color w:val="000000"/>
          <w:sz w:val="24"/>
          <w:highlight w:val="none"/>
          <w:lang w:eastAsia="zh-CN"/>
        </w:rPr>
        <w:t xml:space="preserve">）</w:t>
      </w:r>
      <w:r/>
    </w:p>
    <w:p>
      <w:pPr>
        <w:ind w:firstLine="482"/>
        <w:pageBreakBefore w:val="0"/>
        <w:spacing w:line="400" w:lineRule="exact"/>
        <w:widowControl w:val="off"/>
        <w:rPr>
          <w:rFonts w:ascii="Times New Roman" w:hAnsi="Times New Roman" w:cs="Times New Roman"/>
          <w:bCs/>
          <w:color w:val="000000"/>
          <w:sz w:val="24"/>
          <w:highlight w:val="none"/>
          <w:lang w:val="en-US" w:eastAsia="zh-CN"/>
        </w:rPr>
      </w:pPr>
      <w:r>
        <w:rPr>
          <w:rFonts w:ascii="Times New Roman" w:hAnsi="Times New Roman" w:cs="Times New Roman"/>
          <w:bCs/>
          <w:color w:val="000000"/>
          <w:sz w:val="24"/>
          <w:highlight w:val="none"/>
        </w:rPr>
        <w:t xml:space="preserve">1.5履行地点：</w:t>
      </w:r>
      <w:r>
        <w:rPr>
          <w:rFonts w:ascii="Times New Roman" w:hAnsi="Times New Roman" w:cs="Times New Roman"/>
          <w:bCs/>
          <w:color w:val="000000"/>
          <w:sz w:val="24"/>
          <w:highlight w:val="none"/>
          <w:lang w:val="en-US" w:eastAsia="zh-CN"/>
        </w:rPr>
        <w:t xml:space="preserve">甲方指定地点</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二</w:t>
      </w:r>
      <w:r>
        <w:rPr>
          <w:rFonts w:ascii="Times New Roman" w:hAnsi="Times New Roman" w:cs="Times New Roman"/>
          <w:b/>
          <w:bCs w:val="0"/>
          <w:color w:val="000000"/>
          <w:sz w:val="24"/>
          <w:highlight w:val="none"/>
          <w:lang w:eastAsia="zh-CN"/>
        </w:rPr>
        <w:t xml:space="preserve">、</w:t>
      </w:r>
      <w:r>
        <w:rPr>
          <w:rFonts w:ascii="Times New Roman" w:hAnsi="Times New Roman" w:cs="Times New Roman"/>
          <w:b/>
          <w:bCs w:val="0"/>
          <w:color w:val="000000"/>
          <w:sz w:val="24"/>
          <w:highlight w:val="none"/>
        </w:rPr>
        <w:t xml:space="preserve">合同金额</w:t>
      </w:r>
      <w:r/>
    </w:p>
    <w:p>
      <w:pPr>
        <w:ind w:firstLine="482"/>
        <w:pageBreakBefore w:val="0"/>
        <w:spacing w:line="400" w:lineRule="exact"/>
        <w:widowControl w:val="off"/>
        <w:rPr>
          <w:rFonts w:hint="eastAsia" w:ascii="Times New Roman" w:hAnsi="Times New Roman" w:eastAsia="宋体" w:cs="Times New Roman"/>
          <w:bCs/>
          <w:color w:val="000000"/>
          <w:sz w:val="24"/>
          <w:highlight w:val="none"/>
          <w:u w:val="single"/>
          <w:lang w:eastAsia="zh-CN"/>
        </w:rPr>
      </w:pPr>
      <w:r>
        <w:rPr>
          <w:rFonts w:ascii="Times New Roman" w:hAnsi="Times New Roman" w:cs="Times New Roman"/>
          <w:bCs/>
          <w:color w:val="000000"/>
          <w:sz w:val="24"/>
          <w:highlight w:val="none"/>
        </w:rPr>
        <w:t xml:space="preserve">2.1 本合同金额为（大写）：_________________（¥</w:t>
      </w:r>
      <w:r>
        <w:rPr>
          <w:rFonts w:hint="eastAsia" w:cs="Times New Roman"/>
          <w:bCs/>
          <w:color w:val="000000"/>
          <w:sz w:val="24"/>
          <w:highlight w:val="none"/>
          <w:lang w:eastAsia="zh-CN"/>
        </w:rPr>
        <w:t xml:space="preserve">：</w:t>
      </w:r>
      <w:r>
        <w:rPr>
          <w:rFonts w:ascii="Times New Roman" w:hAnsi="Times New Roman" w:cs="Times New Roman"/>
          <w:bCs/>
          <w:color w:val="000000"/>
          <w:sz w:val="24"/>
          <w:highlight w:val="none"/>
        </w:rPr>
        <w:t xml:space="preserve">______元）人民币</w:t>
      </w:r>
      <w:r>
        <w:rPr>
          <w:rFonts w:hint="eastAsia" w:cs="Times New Roman"/>
          <w:bCs/>
          <w:color w:val="000000"/>
          <w:sz w:val="24"/>
          <w:highlight w:val="none"/>
          <w:lang w:eastAsia="zh-CN"/>
        </w:rPr>
        <w:t xml:space="preserve">，其中人员运营管理费(大写):</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u w:val="single"/>
          <w:lang w:eastAsia="zh-CN"/>
        </w:rPr>
        <w:t xml:space="preserve">(¥:</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u w:val="single"/>
          <w:lang w:eastAsia="zh-CN"/>
        </w:rPr>
        <w:t xml:space="preserve">元)</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lang w:eastAsia="zh-CN"/>
        </w:rPr>
        <w:t xml:space="preserve">，信息化系统年度维护费(大写):</w:t>
      </w:r>
      <w:r>
        <w:rPr>
          <w:rFonts w:hint="eastAsia" w:cs="Times New Roman"/>
          <w:bCs/>
          <w:color w:val="000000"/>
          <w:sz w:val="24"/>
          <w:highlight w:val="none"/>
          <w:lang w:val="en-US" w:eastAsia="zh-CN"/>
        </w:rPr>
        <w:t xml:space="preserve"> </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u w:val="single"/>
          <w:lang w:eastAsia="zh-CN"/>
        </w:rPr>
        <w:t xml:space="preserve">(¥:</w:t>
      </w:r>
      <w:r>
        <w:rPr>
          <w:rFonts w:hint="eastAsia" w:cs="Times New Roman"/>
          <w:bCs/>
          <w:color w:val="000000"/>
          <w:sz w:val="24"/>
          <w:highlight w:val="none"/>
          <w:u w:val="single"/>
          <w:lang w:val="en-US" w:eastAsia="zh-CN"/>
        </w:rPr>
        <w:t xml:space="preserve">              </w:t>
      </w:r>
      <w:r>
        <w:rPr>
          <w:rFonts w:hint="eastAsia" w:cs="Times New Roman"/>
          <w:bCs/>
          <w:color w:val="000000"/>
          <w:sz w:val="24"/>
          <w:highlight w:val="none"/>
          <w:u w:val="single"/>
          <w:lang w:eastAsia="zh-CN"/>
        </w:rPr>
        <w:t xml:space="preserve">元)</w:t>
      </w:r>
      <w:r>
        <w:rPr>
          <w:rFonts w:hint="eastAsia" w:cs="Times New Roman"/>
          <w:bCs/>
          <w:color w:val="000000"/>
          <w:sz w:val="24"/>
          <w:highlight w:val="none"/>
          <w:u w:val="none"/>
          <w:lang w:eastAsia="zh-CN"/>
        </w:rPr>
        <w:t xml:space="preserve">。</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三、服务内容（详见采购需求）</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四、合同转包或分包</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4.1乙方不得将合同标的转包给他人履行。</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4.2乙方不得将合同标的分包给他人履行。</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4.3乙方如有转包或未经甲方同意的分包行为，甲方有权解除合同并要求乙方承担相应的违约责任。</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ascii="Times New Roman" w:hAnsi="Times New Roman" w:cs="Times New Roman"/>
          <w:b/>
          <w:bCs w:val="0"/>
          <w:color w:val="000000"/>
          <w:sz w:val="24"/>
          <w:highlight w:val="none"/>
        </w:rPr>
        <w:t xml:space="preserve">五</w:t>
      </w:r>
      <w:r>
        <w:rPr>
          <w:rFonts w:ascii="Times New Roman" w:hAnsi="Times New Roman" w:cs="Times New Roman"/>
          <w:b/>
          <w:bCs w:val="0"/>
          <w:color w:val="000000"/>
          <w:sz w:val="24"/>
          <w:highlight w:val="none"/>
          <w:lang w:eastAsia="zh-CN"/>
        </w:rPr>
        <w:t xml:space="preserve">、</w:t>
      </w:r>
      <w:r>
        <w:rPr>
          <w:rFonts w:ascii="Times New Roman" w:hAnsi="Times New Roman" w:cs="Times New Roman"/>
          <w:b/>
          <w:bCs w:val="0"/>
          <w:color w:val="000000"/>
          <w:sz w:val="24"/>
          <w:highlight w:val="none"/>
        </w:rPr>
        <w:t xml:space="preserve">合同款项支付</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cs="Times New Roman"/>
          <w:color w:val="000000"/>
          <w:spacing w:val="-1"/>
          <w:sz w:val="24"/>
          <w:szCs w:val="22"/>
          <w:highlight w:val="none"/>
          <w:lang w:val="en-US" w:eastAsia="zh-CN" w:bidi="ar-SA"/>
        </w:rPr>
        <w:t xml:space="preserve">预付款：合同金额的10%，合同签订后按规定支付</w:t>
      </w:r>
      <w:r>
        <w:rPr>
          <w:rFonts w:hint="eastAsia" w:ascii="Times New Roman" w:hAnsi="Times New Roman" w:eastAsia="宋体" w:cs="Times New Roman"/>
          <w:color w:val="000000"/>
          <w:spacing w:val="-1"/>
          <w:sz w:val="24"/>
          <w:szCs w:val="22"/>
          <w:highlight w:val="none"/>
          <w:lang w:val="en-US" w:eastAsia="zh-CN" w:bidi="ar-SA"/>
        </w:rPr>
        <w:t xml:space="preserve">；</w:t>
      </w:r>
      <w:r/>
    </w:p>
    <w:p>
      <w:pPr>
        <w:pStyle w:val="991"/>
        <w:ind w:firstLine="476"/>
        <w:spacing w:line="360" w:lineRule="auto"/>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进度款：每季度付款额=合同金额/12-每季度考核后扣除的违约金。</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eastAsia="宋体" w:cs="Times New Roman"/>
          <w:color w:val="000000"/>
          <w:spacing w:val="-1"/>
          <w:sz w:val="24"/>
          <w:szCs w:val="22"/>
          <w:highlight w:val="none"/>
          <w:lang w:val="en-US" w:eastAsia="zh-CN" w:bidi="ar-SA"/>
        </w:rPr>
        <w:t xml:space="preserve">以每季度服务费用的80%作为“基本服务费用”，剩余20%作为“考核费用”。采购人每季度底前对中标人当季度服务情况进行考核汇总，次月20日前按采购人出具的考核结果据实支付</w:t>
      </w:r>
      <w:r>
        <w:rPr>
          <w:rFonts w:hint="eastAsia" w:ascii="Times New Roman" w:hAnsi="Times New Roman" w:cs="Times New Roman"/>
          <w:bCs/>
          <w:color w:val="000000"/>
          <w:sz w:val="24"/>
          <w:highlight w:val="none"/>
          <w:lang w:val="en-US" w:eastAsia="zh-CN"/>
        </w:rPr>
        <w:t xml:space="preserve">。</w:t>
      </w:r>
      <w:r/>
    </w:p>
    <w:p>
      <w:pPr>
        <w:ind w:firstLine="482"/>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资金支付的</w:t>
      </w:r>
      <w:r>
        <w:rPr>
          <w:rFonts w:ascii="Times New Roman" w:hAnsi="Times New Roman" w:cs="Times New Roman"/>
          <w:bCs/>
          <w:color w:val="000000"/>
          <w:sz w:val="24"/>
          <w:highlight w:val="none"/>
          <w:lang w:val="en-US" w:eastAsia="zh-CN"/>
        </w:rPr>
        <w:t xml:space="preserve">时间</w:t>
      </w:r>
      <w:r>
        <w:rPr>
          <w:rFonts w:ascii="Times New Roman" w:hAnsi="Times New Roman" w:cs="Times New Roman"/>
          <w:bCs/>
          <w:color w:val="000000"/>
          <w:sz w:val="24"/>
          <w:highlight w:val="none"/>
          <w:lang w:val="zh-CN"/>
        </w:rPr>
        <w:t xml:space="preserve">：</w:t>
      </w:r>
      <w:r>
        <w:rPr>
          <w:rFonts w:ascii="Times New Roman" w:hAnsi="Times New Roman" w:cs="Times New Roman"/>
          <w:bCs/>
          <w:color w:val="000000"/>
          <w:sz w:val="24"/>
          <w:highlight w:val="none"/>
          <w:lang w:val="en-US" w:eastAsia="zh-CN"/>
        </w:rPr>
        <w:t xml:space="preserve">收到供应商发票10个工作日内</w:t>
      </w:r>
      <w:r>
        <w:rPr>
          <w:rFonts w:ascii="Times New Roman" w:hAnsi="Times New Roman" w:cs="Times New Roman"/>
          <w:bCs/>
          <w:color w:val="000000"/>
          <w:sz w:val="24"/>
          <w:highlight w:val="none"/>
          <w:lang w:val="zh-CN"/>
        </w:rPr>
        <w:t xml:space="preserve">；</w:t>
      </w:r>
      <w:r/>
    </w:p>
    <w:p>
      <w:pPr>
        <w:ind w:firstLine="482"/>
        <w:pageBreakBefore w:val="0"/>
        <w:spacing w:line="400" w:lineRule="exact"/>
        <w:widowControl w:val="off"/>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资金支付</w:t>
      </w:r>
      <w:r>
        <w:rPr>
          <w:rFonts w:ascii="Times New Roman" w:hAnsi="Times New Roman" w:cs="Times New Roman"/>
          <w:bCs/>
          <w:color w:val="000000"/>
          <w:sz w:val="24"/>
          <w:highlight w:val="none"/>
          <w:lang w:val="en-US" w:eastAsia="zh-CN"/>
        </w:rPr>
        <w:t xml:space="preserve">的条件：满足相应阶段的要求且收到供应商发票。</w:t>
      </w:r>
      <w:r/>
    </w:p>
    <w:p>
      <w:pPr>
        <w:ind w:firstLine="482"/>
        <w:pageBreakBefore w:val="0"/>
        <w:spacing w:line="400" w:lineRule="exact"/>
        <w:widowControl w:val="off"/>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（在签订合同时，供应商明确表示无需预付款或者主动要求降低预付款比例的，采购人可不适用前述规定。支付方式可以通过转账或数字人民币等方式）</w:t>
      </w:r>
      <w:bookmarkEnd w:id="174"/>
      <w:r/>
      <w:bookmarkEnd w:id="175"/>
      <w:r/>
      <w:bookmarkEnd w:id="176"/>
      <w:r/>
      <w:r/>
    </w:p>
    <w:p>
      <w:pPr>
        <w:ind w:firstLine="482"/>
        <w:pageBreakBefore w:val="0"/>
        <w:spacing w:line="400" w:lineRule="exact"/>
        <w:widowControl w:val="off"/>
        <w:rPr>
          <w:rFonts w:ascii="Times New Roman" w:hAnsi="Times New Roman" w:cs="Times New Roman"/>
          <w:b/>
          <w:bCs w:val="0"/>
          <w:color w:val="000000"/>
          <w:sz w:val="24"/>
          <w:highlight w:val="none"/>
        </w:rPr>
      </w:pPr>
      <w:r/>
      <w:bookmarkStart w:id="177" w:name="_Toc120614244"/>
      <w:r/>
      <w:bookmarkStart w:id="178" w:name="_Toc16938590"/>
      <w:r/>
      <w:bookmarkStart w:id="179" w:name="_Toc20823346"/>
      <w:r/>
      <w:bookmarkStart w:id="180" w:name="_Hlt16619350"/>
      <w:r/>
      <w:bookmarkStart w:id="181" w:name="_Toc462564139"/>
      <w:r/>
      <w:bookmarkStart w:id="182" w:name="_Toc479757211"/>
      <w:r>
        <w:rPr>
          <w:rFonts w:hint="eastAsia" w:ascii="Times New Roman" w:hAnsi="Times New Roman" w:cs="Times New Roman"/>
          <w:b/>
          <w:bCs w:val="0"/>
          <w:color w:val="000000"/>
          <w:sz w:val="24"/>
          <w:highlight w:val="none"/>
          <w:lang w:val="en-US" w:eastAsia="zh-CN"/>
        </w:rPr>
        <w:t xml:space="preserve">六</w:t>
      </w:r>
      <w:r>
        <w:rPr>
          <w:rFonts w:hint="eastAsia" w:ascii="Times New Roman" w:hAnsi="Times New Roman" w:cs="Times New Roman"/>
          <w:b/>
          <w:bCs w:val="0"/>
          <w:color w:val="000000"/>
          <w:sz w:val="24"/>
          <w:highlight w:val="none"/>
        </w:rPr>
        <w:t xml:space="preserve">、税费</w:t>
      </w:r>
      <w:r/>
    </w:p>
    <w:p>
      <w:pPr>
        <w:ind w:firstLine="482"/>
        <w:pageBreakBefore w:val="0"/>
        <w:spacing w:line="400" w:lineRule="exact"/>
        <w:widowControl w:val="off"/>
        <w:rPr>
          <w:rFonts w:ascii="Times New Roman" w:hAnsi="Times New Roman" w:cs="Times New Roman"/>
          <w:bCs/>
          <w:color w:val="000000"/>
          <w:sz w:val="24"/>
          <w:highlight w:val="none"/>
        </w:rPr>
      </w:pPr>
      <w:r>
        <w:rPr>
          <w:rFonts w:hint="eastAsia" w:ascii="Times New Roman" w:hAnsi="Times New Roman" w:cs="Times New Roman"/>
          <w:bCs/>
          <w:color w:val="000000"/>
          <w:sz w:val="24"/>
          <w:highlight w:val="none"/>
        </w:rPr>
        <w:t xml:space="preserve">本合同执行中相关的一切税费均由乙方负担。</w:t>
      </w:r>
      <w:r/>
    </w:p>
    <w:p>
      <w:pPr>
        <w:ind w:firstLine="482"/>
        <w:pageBreakBefore w:val="0"/>
        <w:spacing w:line="400" w:lineRule="exact"/>
        <w:widowControl w:val="off"/>
        <w:rPr>
          <w:rFonts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lang w:val="en-US" w:eastAsia="zh-CN"/>
        </w:rPr>
        <w:t xml:space="preserve">七</w:t>
      </w:r>
      <w:r>
        <w:rPr>
          <w:rFonts w:ascii="Times New Roman" w:hAnsi="Times New Roman" w:cs="Times New Roman"/>
          <w:b/>
          <w:bCs w:val="0"/>
          <w:color w:val="000000"/>
          <w:sz w:val="24"/>
          <w:highlight w:val="none"/>
        </w:rPr>
        <w:t xml:space="preserve">、</w:t>
      </w:r>
      <w:r>
        <w:rPr>
          <w:rFonts w:hint="eastAsia" w:ascii="Times New Roman" w:hAnsi="Times New Roman" w:cs="Times New Roman"/>
          <w:b/>
          <w:bCs w:val="0"/>
          <w:color w:val="000000"/>
          <w:sz w:val="24"/>
          <w:highlight w:val="none"/>
        </w:rPr>
        <w:t xml:space="preserve">项目</w:t>
      </w:r>
      <w:r>
        <w:rPr>
          <w:rFonts w:ascii="Times New Roman" w:hAnsi="Times New Roman" w:cs="Times New Roman"/>
          <w:b/>
          <w:bCs w:val="0"/>
          <w:color w:val="000000"/>
          <w:sz w:val="24"/>
          <w:highlight w:val="none"/>
        </w:rPr>
        <w:t xml:space="preserve">验收</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.1甲方依法组织履约验收工作。</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.2甲方在组织履约验收</w:t>
      </w:r>
      <w:r>
        <w:rPr>
          <w:rFonts w:hint="eastAsia" w:ascii="Times New Roman" w:hAnsi="Times New Roman" w:cs="Times New Roman"/>
          <w:bCs/>
          <w:color w:val="000000"/>
          <w:sz w:val="24"/>
          <w:highlight w:val="none"/>
          <w:lang w:eastAsia="zh-CN"/>
        </w:rPr>
        <w:t xml:space="preserve">，</w:t>
      </w:r>
      <w:r>
        <w:rPr>
          <w:rFonts w:hint="eastAsia" w:ascii="Times New Roman" w:hAnsi="Times New Roman" w:cs="Times New Roman"/>
          <w:bCs/>
          <w:color w:val="000000"/>
          <w:sz w:val="24"/>
          <w:highlight w:val="none"/>
        </w:rPr>
        <w:t xml:space="preserve">乙方应根据验收方案内容做好相应配合工作。</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.3对于实际使用人和甲方分离的项目，甲方邀请实际使用人参与验收。</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.4如有必要，甲方邀请参加本项目的其他供应商或第三方专业机构及专家参与验收，相关意见将作为验收书的参考资料。</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2"/>
        <w:pageBreakBefore w:val="0"/>
        <w:spacing w:line="400" w:lineRule="exact"/>
        <w:widowControl w:val="off"/>
        <w:rPr>
          <w:rFonts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7</w:t>
      </w:r>
      <w:r>
        <w:rPr>
          <w:rFonts w:hint="eastAsia" w:ascii="Times New Roman" w:hAnsi="Times New Roman" w:cs="Times New Roman"/>
          <w:bCs/>
          <w:color w:val="000000"/>
          <w:sz w:val="24"/>
          <w:highlight w:val="none"/>
        </w:rPr>
        <w:t xml:space="preserve">.6验收合格的项目,甲方根据采购合同的约定及时向乙方支付合同款项。验收不合格的项目，甲方依法及时处理。乙方在履约过程中有政府采购法律法规规定的违法违规情形的,甲方将及时报告本级财政部门。</w:t>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lang w:val="en-US" w:eastAsia="zh-CN"/>
        </w:rPr>
        <w:t xml:space="preserve">八</w:t>
      </w:r>
      <w:r>
        <w:rPr>
          <w:rFonts w:hint="eastAsia" w:ascii="Times New Roman" w:hAnsi="Times New Roman" w:cs="Times New Roman"/>
          <w:b/>
          <w:bCs w:val="0"/>
          <w:color w:val="000000"/>
          <w:sz w:val="24"/>
          <w:highlight w:val="none"/>
        </w:rPr>
        <w:t xml:space="preserve">、违约责任</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8.1甲方无正当理由拒绝接受乙方提供的合同标的的，甲方向乙方偿付拒绝接受合同价款总值</w:t>
      </w:r>
      <w:r>
        <w:rPr>
          <w:rFonts w:hint="eastAsia" w:ascii="Times New Roman" w:hAnsi="Times New Roman" w:cs="Times New Roman"/>
          <w:bCs/>
          <w:color w:val="000000"/>
          <w:sz w:val="24"/>
          <w:highlight w:val="none"/>
          <w:u w:val="single"/>
          <w:lang w:val="en-US" w:eastAsia="zh-CN"/>
        </w:rPr>
        <w:t xml:space="preserve">    </w:t>
      </w:r>
      <w:r>
        <w:rPr>
          <w:rFonts w:hint="eastAsia" w:ascii="Times New Roman" w:hAnsi="Times New Roman" w:cs="Times New Roman"/>
          <w:bCs/>
          <w:color w:val="000000"/>
          <w:sz w:val="24"/>
          <w:highlight w:val="none"/>
          <w:lang w:val="en-US" w:eastAsia="zh-CN"/>
        </w:rPr>
        <w:t xml:space="preserve">的违约金。</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8.2甲方无故逾期验收和办理合同款项支付手续的,甲方应按逾期付款总额</w:t>
      </w:r>
      <w:r>
        <w:rPr>
          <w:rFonts w:hint="eastAsia" w:ascii="Times New Roman" w:hAnsi="Times New Roman" w:cs="Times New Roman"/>
          <w:bCs/>
          <w:color w:val="000000"/>
          <w:sz w:val="24"/>
          <w:highlight w:val="none"/>
          <w:u w:val="single"/>
          <w:lang w:val="en-US" w:eastAsia="zh-CN"/>
        </w:rPr>
        <w:t xml:space="preserve">  </w:t>
      </w:r>
      <w:r>
        <w:rPr>
          <w:rFonts w:hint="eastAsia" w:ascii="Times New Roman" w:hAnsi="Times New Roman" w:cs="Times New Roman"/>
          <w:bCs/>
          <w:color w:val="000000"/>
          <w:sz w:val="24"/>
          <w:highlight w:val="none"/>
          <w:lang w:val="en-US" w:eastAsia="zh-CN"/>
        </w:rPr>
        <w:t xml:space="preserve">每日向乙方支付违约金。</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8.3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cs="Times New Roman"/>
          <w:bCs/>
          <w:color w:val="000000"/>
          <w:sz w:val="24"/>
          <w:highlight w:val="none"/>
          <w:u w:val="single"/>
          <w:lang w:val="en-US" w:eastAsia="zh-CN"/>
        </w:rPr>
        <w:t xml:space="preserve">    </w:t>
      </w:r>
      <w:r>
        <w:rPr>
          <w:rFonts w:hint="eastAsia" w:ascii="Times New Roman" w:hAnsi="Times New Roman" w:cs="Times New Roman"/>
          <w:bCs/>
          <w:color w:val="000000"/>
          <w:sz w:val="24"/>
          <w:highlight w:val="none"/>
          <w:lang w:val="en-US" w:eastAsia="zh-CN"/>
        </w:rPr>
        <w:t xml:space="preserve">的违约金，如造成甲方损失超过违约金的，超出部分由乙方继续承担赔偿责任。 </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8.4乙方交付合同标的的标准不符合合同规定及磋商文件规定标准的，甲方有权拒绝接受合同标的，并可单方面解除合同。</w:t>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lang w:val="en-US" w:eastAsia="zh-CN"/>
        </w:rPr>
        <w:t xml:space="preserve">九</w:t>
      </w:r>
      <w:r>
        <w:rPr>
          <w:rFonts w:hint="eastAsia" w:ascii="Times New Roman" w:hAnsi="Times New Roman" w:cs="Times New Roman"/>
          <w:b/>
          <w:bCs w:val="0"/>
          <w:color w:val="000000"/>
          <w:sz w:val="24"/>
          <w:highlight w:val="none"/>
        </w:rPr>
        <w:t xml:space="preserve">、供应商合法权益补偿机制</w:t>
      </w:r>
      <w:r/>
    </w:p>
    <w:p>
      <w:pPr>
        <w:ind w:firstLine="482"/>
        <w:pageBreakBefore w:val="0"/>
        <w:spacing w:line="400" w:lineRule="exact"/>
        <w:widowControl w:val="off"/>
        <w:rPr>
          <w:rFonts w:hint="eastAsia" w:ascii="Times New Roman" w:hAnsi="Times New Roman" w:cs="Times New Roman"/>
          <w:bCs/>
          <w:color w:val="000000"/>
          <w:sz w:val="24"/>
          <w:highlight w:val="none"/>
        </w:rPr>
      </w:pPr>
      <w:r/>
      <w:bookmarkStart w:id="183" w:name="_Toc23650"/>
      <w:r>
        <w:rPr>
          <w:rFonts w:hint="eastAsia" w:ascii="Times New Roman" w:hAnsi="Times New Roman" w:cs="Times New Roman"/>
          <w:bCs/>
          <w:color w:val="000000"/>
          <w:sz w:val="24"/>
          <w:highlight w:val="none"/>
        </w:rPr>
        <w:t xml:space="preserve">供应商合法权益补偿救济机制。在履约过程中因政策变化、规划调整而无法履行合同约定，造成企业合法权益受损的，采购人依据实际情况对供应商进行补偿救济。</w:t>
      </w:r>
      <w:bookmarkEnd w:id="183"/>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rPr>
        <w:t xml:space="preserve">十、不可抗力事件处理</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10.1在合同有效期内，任何一方因不可抗力事件导致不能履行合同，则合同履行期可延长，其延长期与不可抗力影响期相同。</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10.2不可抗力事件发生后，应立即通知对方，并寄送有关权威机构出具的证明。</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10.3不可抗力事件延续120天以上，双方应通过友好协商，确定是否继续履行合同。</w:t>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rPr>
        <w:t xml:space="preserve">十</w:t>
      </w:r>
      <w:r>
        <w:rPr>
          <w:rFonts w:hint="eastAsia" w:ascii="Times New Roman" w:hAnsi="Times New Roman" w:cs="Times New Roman"/>
          <w:b/>
          <w:bCs w:val="0"/>
          <w:color w:val="000000"/>
          <w:sz w:val="24"/>
          <w:highlight w:val="none"/>
          <w:lang w:val="en-US" w:eastAsia="zh-CN"/>
        </w:rPr>
        <w:t xml:space="preserve">一</w:t>
      </w:r>
      <w:r>
        <w:rPr>
          <w:rFonts w:hint="eastAsia" w:ascii="Times New Roman" w:hAnsi="Times New Roman" w:cs="Times New Roman"/>
          <w:b/>
          <w:bCs w:val="0"/>
          <w:color w:val="000000"/>
          <w:sz w:val="24"/>
          <w:highlight w:val="none"/>
        </w:rPr>
        <w:t xml:space="preserve">、解决争议的方法</w:t>
      </w:r>
      <w:r/>
    </w:p>
    <w:p>
      <w:pPr>
        <w:ind w:firstLine="482"/>
        <w:pageBreakBefore w:val="0"/>
        <w:spacing w:line="400" w:lineRule="exact"/>
        <w:widowControl w:val="off"/>
        <w:rPr>
          <w:rFonts w:hint="eastAsia" w:ascii="Times New Roman" w:hAnsi="Times New Roman" w:cs="Times New Roman"/>
          <w:bCs/>
          <w:color w:val="000000"/>
          <w:sz w:val="24"/>
          <w:highlight w:val="none"/>
        </w:rPr>
      </w:pPr>
      <w:r>
        <w:rPr>
          <w:rFonts w:hint="eastAsia" w:ascii="Times New Roman" w:hAnsi="Times New Roman" w:cs="Times New Roman"/>
          <w:bCs/>
          <w:color w:val="000000"/>
          <w:sz w:val="24"/>
          <w:highlight w:val="none"/>
          <w:lang w:val="en-US" w:eastAsia="zh-CN"/>
        </w:rPr>
        <w:t xml:space="preserve">   </w:t>
      </w:r>
      <w:r>
        <w:rPr>
          <w:rFonts w:hint="eastAsia" w:ascii="Times New Roman" w:hAnsi="Times New Roman" w:cs="Times New Roman"/>
          <w:bCs/>
          <w:color w:val="000000"/>
          <w:sz w:val="24"/>
          <w:highlight w:val="none"/>
        </w:rPr>
        <w:t xml:space="preserve">双方在签订、履行合同中所发生的一切争议，应通过友好协商解决。如协商不成，由甲方住所地人民法院管辖。</w:t>
      </w:r>
      <w:r/>
    </w:p>
    <w:p>
      <w:pPr>
        <w:ind w:firstLine="482"/>
        <w:pageBreakBefore w:val="0"/>
        <w:spacing w:line="400" w:lineRule="exact"/>
        <w:widowControl w:val="off"/>
        <w:rPr>
          <w:rFonts w:hint="eastAsia" w:ascii="Times New Roman" w:hAnsi="Times New Roman" w:cs="Times New Roman"/>
          <w:b/>
          <w:bCs w:val="0"/>
          <w:color w:val="000000"/>
          <w:sz w:val="24"/>
          <w:highlight w:val="none"/>
        </w:rPr>
      </w:pPr>
      <w:r>
        <w:rPr>
          <w:rFonts w:hint="eastAsia" w:ascii="Times New Roman" w:hAnsi="Times New Roman" w:cs="Times New Roman"/>
          <w:b/>
          <w:bCs w:val="0"/>
          <w:color w:val="000000"/>
          <w:sz w:val="24"/>
          <w:highlight w:val="none"/>
        </w:rPr>
        <w:t xml:space="preserve">十</w:t>
      </w:r>
      <w:r>
        <w:rPr>
          <w:rFonts w:hint="eastAsia" w:ascii="Times New Roman" w:hAnsi="Times New Roman" w:cs="Times New Roman"/>
          <w:b/>
          <w:bCs w:val="0"/>
          <w:color w:val="000000"/>
          <w:sz w:val="24"/>
          <w:highlight w:val="none"/>
          <w:lang w:val="en-US" w:eastAsia="zh-CN"/>
        </w:rPr>
        <w:t xml:space="preserve">二</w:t>
      </w:r>
      <w:r>
        <w:rPr>
          <w:rFonts w:hint="eastAsia" w:ascii="Times New Roman" w:hAnsi="Times New Roman" w:cs="Times New Roman"/>
          <w:b/>
          <w:bCs w:val="0"/>
          <w:color w:val="000000"/>
          <w:sz w:val="24"/>
          <w:highlight w:val="none"/>
        </w:rPr>
        <w:t xml:space="preserve">、合同</w:t>
      </w:r>
      <w:r>
        <w:rPr>
          <w:rFonts w:hint="eastAsia" w:cs="Times New Roman"/>
          <w:b/>
          <w:bCs w:val="0"/>
          <w:color w:val="000000"/>
          <w:sz w:val="24"/>
          <w:highlight w:val="none"/>
          <w:lang w:eastAsia="zh-CN"/>
        </w:rPr>
        <w:t xml:space="preserve">生效及其他</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12.1合同经双方法定代表人或授权委托代表人签字并加盖单位公章后生效。</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12.2本合同未尽事宜，遵照《</w:t>
      </w:r>
      <w:r>
        <w:rPr>
          <w:rFonts w:ascii="宋体" w:hAnsi="宋体" w:eastAsia="宋体" w:cs="宋体"/>
          <w:color w:val="000000"/>
          <w:sz w:val="24"/>
        </w:rPr>
        <w:t xml:space="preserve">中华人民共和国民法典</w:t>
      </w:r>
      <w:r>
        <w:rPr>
          <w:rFonts w:hint="eastAsia" w:ascii="Times New Roman" w:hAnsi="Times New Roman" w:cs="Times New Roman"/>
          <w:bCs/>
          <w:color w:val="000000"/>
          <w:sz w:val="24"/>
          <w:highlight w:val="none"/>
          <w:lang w:val="en-US" w:eastAsia="zh-CN"/>
        </w:rPr>
        <w:t xml:space="preserve">》、《</w:t>
      </w:r>
      <w:r>
        <w:rPr>
          <w:rFonts w:ascii="宋体" w:hAnsi="宋体" w:eastAsia="宋体" w:cs="宋体"/>
          <w:color w:val="000000"/>
          <w:sz w:val="24"/>
        </w:rPr>
        <w:t xml:space="preserve">中华人民共和国政府采购法</w:t>
      </w:r>
      <w:r>
        <w:rPr>
          <w:rFonts w:hint="eastAsia" w:ascii="宋体" w:hAnsi="宋体" w:cs="宋体"/>
          <w:color w:val="000000"/>
          <w:sz w:val="24"/>
          <w:lang w:eastAsia="zh-CN"/>
        </w:rPr>
        <w:t xml:space="preserve">》等</w:t>
      </w:r>
      <w:r>
        <w:rPr>
          <w:rFonts w:hint="eastAsia" w:ascii="Times New Roman" w:hAnsi="Times New Roman" w:cs="Times New Roman"/>
          <w:bCs/>
          <w:color w:val="000000"/>
          <w:sz w:val="24"/>
          <w:highlight w:val="none"/>
          <w:lang w:val="en-US" w:eastAsia="zh-CN"/>
        </w:rPr>
        <w:t xml:space="preserve">有关条文执行。</w:t>
      </w:r>
      <w:r/>
    </w:p>
    <w:p>
      <w:pPr>
        <w:ind w:firstLine="482"/>
        <w:pageBreakBefore w:val="0"/>
        <w:spacing w:line="400" w:lineRule="exact"/>
        <w:widowControl w:val="off"/>
        <w:rPr>
          <w:rFonts w:hint="eastAsia"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12.3本合同正本一式四份，具有同等法律效力。</w:t>
      </w:r>
      <w:r/>
    </w:p>
    <w:p>
      <w:pPr>
        <w:ind w:firstLine="480"/>
        <w:keepLines w:val="0"/>
        <w:keepNext w:val="0"/>
        <w:pageBreakBefore w:val="0"/>
        <w:spacing w:before="120" w:after="120" w:line="400" w:lineRule="exact"/>
        <w:widowControl w:val="off"/>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  甲方：                        乙方： </w:t>
      </w:r>
      <w:r/>
    </w:p>
    <w:p>
      <w:pPr>
        <w:ind w:firstLine="480"/>
        <w:keepLines w:val="0"/>
        <w:keepNext w:val="0"/>
        <w:pageBreakBefore w:val="0"/>
        <w:spacing w:before="120" w:after="120" w:line="400" w:lineRule="exact"/>
        <w:widowControl w:val="off"/>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  地址：                        地址： </w:t>
      </w:r>
      <w:r/>
    </w:p>
    <w:p>
      <w:pPr>
        <w:ind w:firstLine="480"/>
        <w:keepLines w:val="0"/>
        <w:keepNext w:val="0"/>
        <w:pageBreakBefore w:val="0"/>
        <w:spacing w:before="120" w:after="120" w:line="400" w:lineRule="exact"/>
        <w:widowControl w:val="off"/>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  法定代表人或授权代表：        法定代表人或授权代表：</w:t>
      </w:r>
      <w:r/>
    </w:p>
    <w:p>
      <w:pPr>
        <w:ind w:firstLine="720"/>
        <w:keepLines w:val="0"/>
        <w:keepNext w:val="0"/>
        <w:pageBreakBefore w:val="0"/>
        <w:spacing w:before="120" w:after="120" w:line="400" w:lineRule="exact"/>
        <w:widowControl w:val="off"/>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 xml:space="preserve">联系电话：                    联系电话：          </w:t>
      </w:r>
      <w:r/>
    </w:p>
    <w:p>
      <w:pPr>
        <w:ind w:firstLine="420"/>
        <w:keepLines w:val="0"/>
        <w:keepNext w:val="0"/>
        <w:pageBreakBefore w:val="0"/>
        <w:spacing w:line="400" w:lineRule="exact"/>
        <w:widowControl w:val="off"/>
        <w:rPr>
          <w:bCs/>
          <w:color w:val="000000"/>
          <w:sz w:val="24"/>
          <w:szCs w:val="21"/>
          <w:highlight w:val="none"/>
        </w:rPr>
      </w:pPr>
      <w:r>
        <w:rPr>
          <w:rFonts w:hint="eastAsia"/>
          <w:color w:val="000000"/>
          <w:szCs w:val="21"/>
          <w:highlight w:val="none"/>
        </w:rPr>
        <w:t xml:space="preserve">                                         </w:t>
      </w:r>
      <w:r>
        <w:rPr>
          <w:rFonts w:hint="eastAsia"/>
          <w:color w:val="000000"/>
          <w:szCs w:val="21"/>
          <w:highlight w:val="none"/>
          <w:lang w:val="en-US" w:eastAsia="zh-CN"/>
        </w:rPr>
        <w:t xml:space="preserve">         </w:t>
      </w:r>
      <w:r>
        <w:rPr>
          <w:color w:val="000000"/>
          <w:szCs w:val="21"/>
          <w:highlight w:val="none"/>
        </w:rPr>
        <w:t xml:space="preserve">签订日期：      年  </w:t>
      </w:r>
      <w:r>
        <w:rPr>
          <w:rFonts w:hint="eastAsia"/>
          <w:color w:val="000000"/>
          <w:szCs w:val="21"/>
          <w:highlight w:val="none"/>
        </w:rPr>
        <w:t xml:space="preserve">  </w:t>
      </w:r>
      <w:r>
        <w:rPr>
          <w:color w:val="000000"/>
          <w:szCs w:val="21"/>
          <w:highlight w:val="none"/>
        </w:rPr>
        <w:t xml:space="preserve">月  </w:t>
      </w:r>
      <w:r>
        <w:rPr>
          <w:rFonts w:hint="eastAsia"/>
          <w:color w:val="000000"/>
          <w:szCs w:val="21"/>
          <w:highlight w:val="none"/>
        </w:rPr>
        <w:t xml:space="preserve"> </w:t>
      </w:r>
      <w:r>
        <w:rPr>
          <w:color w:val="000000"/>
          <w:szCs w:val="21"/>
          <w:highlight w:val="none"/>
        </w:rPr>
        <w:t xml:space="preserve">日</w:t>
      </w:r>
      <w:bookmarkEnd w:id="177"/>
      <w:bookmarkEnd w:id="178"/>
      <w:bookmarkEnd w:id="179"/>
      <w:bookmarkEnd w:id="180"/>
      <w:r/>
    </w:p>
    <w:p>
      <w:pPr>
        <w:jc w:val="both"/>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center"/>
        <w:spacing w:before="120" w:after="120" w:line="360" w:lineRule="auto"/>
        <w:rPr>
          <w:rFonts w:ascii="Times New Roman" w:hAnsi="Times New Roman" w:eastAsia="黑体" w:cs="Times New Roman"/>
          <w:bCs/>
          <w:color w:val="000000"/>
          <w:sz w:val="44"/>
          <w:szCs w:val="21"/>
          <w:highlight w:val="none"/>
        </w:rPr>
      </w:pPr>
      <w:r/>
      <w:bookmarkStart w:id="184" w:name="_Toc120614281"/>
      <w:r/>
      <w:bookmarkStart w:id="185" w:name="_Toc26554093"/>
      <w:r/>
      <w:bookmarkStart w:id="186" w:name="_Toc49090575"/>
      <w:r/>
      <w:r/>
    </w:p>
    <w:p>
      <w:pPr>
        <w:jc w:val="center"/>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center"/>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center"/>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center"/>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jc w:val="both"/>
        <w:spacing w:before="120" w:after="120" w:line="360" w:lineRule="auto"/>
        <w:rPr>
          <w:rFonts w:ascii="Times New Roman" w:hAnsi="Times New Roman" w:eastAsia="黑体" w:cs="Times New Roman"/>
          <w:bCs/>
          <w:color w:val="000000"/>
          <w:sz w:val="44"/>
          <w:szCs w:val="21"/>
          <w:highlight w:val="none"/>
        </w:rPr>
      </w:pPr>
      <w:r>
        <w:rPr>
          <w:rFonts w:ascii="Times New Roman" w:hAnsi="Times New Roman" w:eastAsia="黑体" w:cs="Times New Roman"/>
          <w:bCs/>
          <w:color w:val="000000"/>
          <w:sz w:val="44"/>
          <w:szCs w:val="21"/>
          <w:highlight w:val="none"/>
        </w:rPr>
      </w:r>
      <w:r/>
    </w:p>
    <w:p>
      <w:pPr>
        <w:ind w:firstLine="2640"/>
        <w:keepNext/>
        <w:rPr>
          <w:rFonts w:ascii="Times New Roman" w:hAnsi="Times New Roman" w:cs="Times New Roman"/>
          <w:color w:val="000000"/>
          <w:sz w:val="24"/>
          <w:szCs w:val="24"/>
          <w:highlight w:val="none"/>
        </w:rPr>
        <w:outlineLvl w:val="0"/>
      </w:pPr>
      <w:r>
        <w:rPr>
          <w:rFonts w:ascii="Times New Roman" w:hAnsi="Times New Roman" w:eastAsia="黑体" w:cs="Times New Roman"/>
          <w:bCs/>
          <w:color w:val="000000"/>
          <w:sz w:val="44"/>
          <w:szCs w:val="21"/>
          <w:highlight w:val="none"/>
        </w:rPr>
        <w:t xml:space="preserve">第四章 采购需求</w:t>
      </w:r>
      <w:r/>
    </w:p>
    <w:p>
      <w:pPr>
        <w:ind w:firstLine="480"/>
        <w:jc w:val="left"/>
        <w:keepLines w:val="0"/>
        <w:keepNext w:val="0"/>
        <w:pageBreakBefore w:val="0"/>
        <w:spacing w:before="120" w:after="120" w:line="40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项目属性：服务类项目</w:t>
      </w:r>
      <w:r/>
    </w:p>
    <w:p>
      <w:pPr>
        <w:ind w:firstLine="480"/>
        <w:keepLines w:val="0"/>
        <w:keepNext w:val="0"/>
        <w:pageBreakBefore w:val="0"/>
        <w:spacing w:before="120" w:after="120" w:line="40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本项目采购标的对应的中小企业划分标准所属行业：</w:t>
      </w:r>
      <w:r>
        <w:rPr>
          <w:rFonts w:ascii="Times New Roman" w:hAnsi="Times New Roman" w:eastAsia="宋体" w:cs="Times New Roman"/>
          <w:color w:val="000000"/>
          <w:sz w:val="24"/>
          <w:szCs w:val="24"/>
          <w:highlight w:val="none"/>
          <w:lang w:val="en-US" w:eastAsia="zh-CN"/>
        </w:rPr>
        <w:t xml:space="preserve">其他未列明行业</w:t>
      </w:r>
      <w:r/>
    </w:p>
    <w:p>
      <w:pPr>
        <w:pStyle w:val="966"/>
        <w:numPr>
          <w:ilvl w:val="0"/>
          <w:numId w:val="0"/>
        </w:numPr>
        <w:ind w:firstLine="482"/>
        <w:keepLines w:val="0"/>
        <w:keepNext w:val="0"/>
        <w:pageBreakBefore w:val="0"/>
        <w:spacing w:line="400" w:lineRule="exact"/>
        <w:widowControl w:val="off"/>
        <w:rPr>
          <w:rFonts w:ascii="Times New Roman" w:hAnsi="Times New Roman" w:cs="Times New Roman"/>
          <w:b/>
          <w:bCs/>
          <w:color w:val="000000"/>
          <w:sz w:val="24"/>
          <w:szCs w:val="24"/>
          <w:highlight w:val="none"/>
        </w:rPr>
      </w:pPr>
      <w:r>
        <w:rPr>
          <w:rFonts w:hint="eastAsia" w:ascii="Times New Roman" w:hAnsi="Times New Roman" w:eastAsia="宋体" w:cs="Times New Roman"/>
          <w:b/>
          <w:bCs/>
          <w:color w:val="000000"/>
          <w:sz w:val="24"/>
          <w:szCs w:val="24"/>
          <w:lang w:val="en-US" w:eastAsia="zh-CN" w:bidi="ar-SA"/>
        </w:rPr>
        <w:t xml:space="preserve">一、</w:t>
      </w:r>
      <w:r>
        <w:rPr>
          <w:rFonts w:ascii="Times New Roman" w:hAnsi="Times New Roman" w:cs="Times New Roman"/>
          <w:b/>
          <w:bCs/>
          <w:color w:val="000000"/>
          <w:sz w:val="24"/>
          <w:szCs w:val="24"/>
          <w:highlight w:val="none"/>
        </w:rPr>
        <w:t xml:space="preserve">项目概况</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项目名称：</w:t>
      </w:r>
      <w:r>
        <w:rPr>
          <w:rFonts w:hint="eastAsia" w:ascii="Times New Roman" w:hAnsi="Times New Roman" w:eastAsia="宋体" w:cs="Times New Roman"/>
          <w:color w:val="000000"/>
          <w:sz w:val="24"/>
          <w:szCs w:val="24"/>
          <w:highlight w:val="none"/>
          <w:lang w:eastAsia="zh-CN"/>
        </w:rPr>
        <w:t xml:space="preserve">宿豫区政务服务中心“一窗受理”服务改革项目，</w:t>
      </w:r>
      <w:r>
        <w:rPr>
          <w:rFonts w:hint="eastAsia" w:ascii="Times New Roman" w:hAnsi="Times New Roman" w:eastAsia="宋体" w:cs="Times New Roman"/>
          <w:color w:val="000000"/>
          <w:sz w:val="24"/>
          <w:szCs w:val="24"/>
          <w:highlight w:val="none"/>
          <w:lang w:val="en-US" w:eastAsia="zh-CN"/>
        </w:rPr>
        <w:t xml:space="preserve">主要内容：</w:t>
      </w:r>
      <w:r>
        <w:rPr>
          <w:rFonts w:ascii="Times New Roman" w:hAnsi="Times New Roman" w:eastAsia="宋体" w:cs="Times New Roman"/>
          <w:color w:val="000000"/>
          <w:sz w:val="24"/>
          <w:szCs w:val="24"/>
          <w:highlight w:val="none"/>
        </w:rPr>
        <w:t xml:space="preserve">根据省、市</w:t>
      </w:r>
      <w:r>
        <w:rPr>
          <w:rFonts w:hint="eastAsia" w:cs="Times New Roman"/>
          <w:color w:val="000000"/>
          <w:sz w:val="24"/>
          <w:szCs w:val="24"/>
          <w:highlight w:val="none"/>
          <w:lang w:eastAsia="zh-CN"/>
        </w:rPr>
        <w:t xml:space="preserve">“放管服”改革</w:t>
      </w:r>
      <w:r>
        <w:rPr>
          <w:rFonts w:ascii="Times New Roman" w:hAnsi="Times New Roman" w:eastAsia="宋体" w:cs="Times New Roman"/>
          <w:color w:val="000000"/>
          <w:sz w:val="24"/>
          <w:szCs w:val="24"/>
          <w:highlight w:val="none"/>
        </w:rPr>
        <w:t xml:space="preserve">工作要求，对政务服务中心“一窗受理 ”服务改革项目，开展综合窗口人员运营管理</w:t>
      </w:r>
      <w:r>
        <w:rPr>
          <w:rFonts w:hint="eastAsia" w:ascii="Times New Roman" w:hAnsi="Times New Roman" w:eastAsia="宋体" w:cs="Times New Roman"/>
          <w:color w:val="000000"/>
          <w:sz w:val="24"/>
          <w:szCs w:val="24"/>
          <w:highlight w:val="none"/>
          <w:lang w:eastAsia="zh-CN"/>
        </w:rPr>
        <w:t xml:space="preserve">、2023“宿迁速办豫满意”服务中心建设项目</w:t>
      </w:r>
      <w:r>
        <w:rPr>
          <w:rFonts w:hint="eastAsia" w:ascii="Times New Roman" w:hAnsi="Times New Roman" w:eastAsia="宋体" w:cs="Times New Roman"/>
          <w:color w:val="000000"/>
          <w:sz w:val="24"/>
          <w:szCs w:val="24"/>
          <w:highlight w:val="none"/>
          <w:lang w:val="en-US" w:eastAsia="zh-CN"/>
        </w:rPr>
        <w:t xml:space="preserve">的</w:t>
      </w:r>
      <w:r>
        <w:rPr>
          <w:rFonts w:hint="eastAsia" w:ascii="Times New Roman" w:hAnsi="Times New Roman" w:eastAsia="宋体" w:cs="Times New Roman"/>
          <w:color w:val="000000"/>
          <w:sz w:val="24"/>
          <w:szCs w:val="24"/>
          <w:highlight w:val="none"/>
          <w:lang w:eastAsia="zh-CN"/>
        </w:rPr>
        <w:t xml:space="preserve">自助机配套软件系统</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宿豫区政务服务智能信息系统建设项目</w:t>
      </w:r>
      <w:r>
        <w:rPr>
          <w:rFonts w:hint="eastAsia" w:ascii="Times New Roman" w:hAnsi="Times New Roman" w:eastAsia="宋体" w:cs="Times New Roman"/>
          <w:color w:val="000000"/>
          <w:sz w:val="24"/>
          <w:szCs w:val="24"/>
          <w:highlight w:val="none"/>
          <w:lang w:val="en-US" w:eastAsia="zh-CN"/>
        </w:rPr>
        <w:t xml:space="preserve">软件平台的</w:t>
      </w:r>
      <w:r>
        <w:rPr>
          <w:rFonts w:ascii="Times New Roman" w:hAnsi="Times New Roman" w:eastAsia="宋体" w:cs="Times New Roman"/>
          <w:color w:val="000000"/>
          <w:sz w:val="24"/>
          <w:szCs w:val="24"/>
          <w:highlight w:val="none"/>
        </w:rPr>
        <w:t xml:space="preserve">运维工作</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制定服务人员管理、机制等方面工作的实施方案并协助甲方组织实施；制定人员数字化运营方案、考勤方案、培训方案、软件维护等并组织实施；负责磋商文件所</w:t>
      </w:r>
      <w:r>
        <w:rPr>
          <w:rFonts w:hint="eastAsia" w:cs="Times New Roman"/>
          <w:color w:val="000000"/>
          <w:sz w:val="24"/>
          <w:szCs w:val="24"/>
          <w:highlight w:val="none"/>
          <w:lang w:eastAsia="zh-CN"/>
        </w:rPr>
        <w:t xml:space="preserve">涉及</w:t>
      </w:r>
      <w:r>
        <w:rPr>
          <w:rFonts w:ascii="Times New Roman" w:hAnsi="Times New Roman" w:eastAsia="宋体" w:cs="Times New Roman"/>
          <w:color w:val="000000"/>
          <w:sz w:val="24"/>
          <w:szCs w:val="24"/>
          <w:highlight w:val="none"/>
        </w:rPr>
        <w:t xml:space="preserve">的其他服务。</w:t>
      </w:r>
      <w:r/>
    </w:p>
    <w:p>
      <w:pPr>
        <w:ind w:firstLine="480"/>
        <w:keepLines w:val="0"/>
        <w:keepNext w:val="0"/>
        <w:pageBreakBefore w:val="0"/>
        <w:spacing w:before="120" w:after="120" w:line="400" w:lineRule="exact"/>
        <w:widowControl w:val="off"/>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最高限价（如有）：</w:t>
      </w:r>
      <w:r>
        <w:rPr>
          <w:rFonts w:hint="eastAsia" w:ascii="Times New Roman" w:hAnsi="Times New Roman" w:eastAsia="宋体" w:cs="Times New Roman"/>
          <w:color w:val="000000"/>
          <w:sz w:val="24"/>
          <w:szCs w:val="24"/>
          <w:highlight w:val="none"/>
          <w:lang w:val="en-US" w:eastAsia="zh-CN"/>
        </w:rPr>
        <w:t xml:space="preserve">35</w:t>
      </w:r>
      <w:r>
        <w:rPr>
          <w:rFonts w:hint="eastAsia" w:cs="Times New Roman"/>
          <w:color w:val="000000"/>
          <w:sz w:val="24"/>
          <w:szCs w:val="24"/>
          <w:highlight w:val="none"/>
          <w:lang w:val="en-US" w:eastAsia="zh-CN"/>
        </w:rPr>
        <w:t xml:space="preserve">0.07</w:t>
      </w:r>
      <w:r>
        <w:rPr>
          <w:rFonts w:ascii="Times New Roman" w:hAnsi="Times New Roman" w:eastAsia="宋体" w:cs="Times New Roman"/>
          <w:color w:val="000000"/>
          <w:sz w:val="24"/>
          <w:szCs w:val="24"/>
          <w:highlight w:val="none"/>
        </w:rPr>
        <w:t xml:space="preserve">万元</w:t>
      </w:r>
      <w:r/>
    </w:p>
    <w:p>
      <w:pPr>
        <w:ind w:firstLine="480"/>
        <w:keepLines w:val="0"/>
        <w:keepNext w:val="0"/>
        <w:pageBreakBefore w:val="0"/>
        <w:spacing w:before="120" w:after="120" w:line="400" w:lineRule="exact"/>
        <w:widowControl w:val="off"/>
        <w:rPr>
          <w:rFonts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zh-CN"/>
        </w:rPr>
        <w:t xml:space="preserve">合同履行期限</w:t>
      </w:r>
      <w:r>
        <w:rPr>
          <w:rFonts w:hint="eastAsia" w:ascii="Times New Roman" w:hAnsi="Times New Roman" w:eastAsia="宋体" w:cs="Times New Roman"/>
          <w:color w:val="000000"/>
          <w:sz w:val="24"/>
          <w:szCs w:val="24"/>
          <w:highlight w:val="none"/>
          <w:lang w:val="zh-CN"/>
        </w:rPr>
        <w:t xml:space="preserve">：合同签订之日起三年</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zh-CN"/>
        </w:rPr>
        <w:t xml:space="preserve">质量要求</w:t>
      </w:r>
      <w:r>
        <w:rPr>
          <w:rFonts w:hint="eastAsia" w:ascii="Times New Roman" w:hAnsi="Times New Roman" w:eastAsia="宋体" w:cs="Times New Roman"/>
          <w:color w:val="000000"/>
          <w:sz w:val="24"/>
          <w:szCs w:val="24"/>
          <w:highlight w:val="none"/>
          <w:lang w:val="zh-CN"/>
        </w:rPr>
        <w:t xml:space="preserve">：合格</w:t>
      </w:r>
      <w:r/>
    </w:p>
    <w:p>
      <w:pPr>
        <w:ind w:firstLine="482"/>
        <w:keepLines w:val="0"/>
        <w:keepNext w:val="0"/>
        <w:pageBreakBefore w:val="0"/>
        <w:spacing w:before="120" w:after="120" w:line="400" w:lineRule="exact"/>
        <w:widowControl w:val="off"/>
        <w:rPr>
          <w:rFonts w:hint="default" w:ascii="Times New Roman" w:hAnsi="Times New Roman" w:eastAsia="宋体" w:cs="Times New Roman"/>
          <w:b/>
          <w:bCs/>
          <w:color w:val="000000"/>
          <w:sz w:val="24"/>
          <w:szCs w:val="24"/>
          <w:highlight w:val="none"/>
          <w:lang w:val="zh-CN" w:eastAsia="zh-CN" w:bidi="ar-SA"/>
        </w:rPr>
      </w:pPr>
      <w:r>
        <w:rPr>
          <w:rFonts w:hint="eastAsia" w:eastAsia="宋体" w:cs="Times New Roman"/>
          <w:b/>
          <w:bCs/>
          <w:color w:val="000000"/>
          <w:sz w:val="24"/>
          <w:szCs w:val="24"/>
          <w:highlight w:val="none"/>
          <w:lang w:val="en-US" w:eastAsia="zh-CN" w:bidi="ar-SA"/>
        </w:rPr>
        <w:t xml:space="preserve">二、</w:t>
      </w:r>
      <w:r>
        <w:rPr>
          <w:rFonts w:hint="default" w:ascii="Times New Roman" w:hAnsi="Times New Roman" w:eastAsia="宋体" w:cs="Times New Roman"/>
          <w:b/>
          <w:bCs/>
          <w:color w:val="000000"/>
          <w:sz w:val="24"/>
          <w:szCs w:val="24"/>
          <w:highlight w:val="none"/>
          <w:lang w:val="zh-CN" w:eastAsia="zh-CN" w:bidi="ar-SA"/>
        </w:rPr>
        <w:t xml:space="preserve">付款方式</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1.</w:t>
      </w:r>
      <w:r>
        <w:rPr>
          <w:rFonts w:hint="eastAsia" w:cs="Times New Roman"/>
          <w:color w:val="000000"/>
          <w:sz w:val="24"/>
          <w:szCs w:val="24"/>
          <w:highlight w:val="none"/>
          <w:lang w:val="en-US" w:eastAsia="zh-CN"/>
        </w:rPr>
        <w:t xml:space="preserve">预付款：合同金额的10%，合同签订后按规定支付</w:t>
      </w:r>
      <w:r>
        <w:rPr>
          <w:rFonts w:hint="eastAsia" w:ascii="Times New Roman" w:hAnsi="Times New Roman" w:eastAsia="宋体" w:cs="Times New Roman"/>
          <w:color w:val="000000"/>
          <w:sz w:val="24"/>
          <w:szCs w:val="24"/>
          <w:highlight w:val="none"/>
          <w:lang w:val="en-US" w:eastAsia="zh-CN"/>
        </w:rPr>
        <w:t xml:space="preserve">；</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进度款：每季度付款额=合同金额/12-每季度考核后扣除的违约金。</w:t>
      </w:r>
      <w:r/>
    </w:p>
    <w:p>
      <w:pPr>
        <w:ind w:firstLine="480"/>
        <w:keepLines w:val="0"/>
        <w:keepNext w:val="0"/>
        <w:pageBreakBefore w:val="0"/>
        <w:spacing w:before="120" w:after="120"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z w:val="24"/>
          <w:szCs w:val="24"/>
          <w:highlight w:val="none"/>
          <w:lang w:val="en-US" w:eastAsia="zh-CN"/>
        </w:rPr>
        <w:t xml:space="preserve">以每季度服务费用的80%作为“基本服务费用”，剩余20%作为“考核费用”。采购人每季度底前对中标人当季度服务情况进行考核汇总，次月20日前按采购人出具的考核结果据实支付。</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zh-CN" w:eastAsia="zh-CN" w:bidi="ar-SA"/>
        </w:rPr>
      </w:pPr>
      <w:r>
        <w:rPr>
          <w:rFonts w:hint="eastAsia" w:ascii="Times New Roman" w:hAnsi="Times New Roman" w:eastAsia="宋体" w:cs="Times New Roman"/>
          <w:color w:val="000000"/>
          <w:spacing w:val="-1"/>
          <w:sz w:val="24"/>
          <w:szCs w:val="22"/>
          <w:highlight w:val="none"/>
          <w:lang w:val="zh-CN" w:eastAsia="zh-CN" w:bidi="ar-SA"/>
        </w:rPr>
        <w:t xml:space="preserve">资金支付的时间：收到供应商发票10个工作日内；</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zh-CN" w:eastAsia="zh-CN" w:bidi="ar-SA"/>
        </w:rPr>
      </w:pPr>
      <w:r>
        <w:rPr>
          <w:rFonts w:hint="eastAsia" w:ascii="Times New Roman" w:hAnsi="Times New Roman" w:eastAsia="宋体" w:cs="Times New Roman"/>
          <w:color w:val="000000"/>
          <w:spacing w:val="-1"/>
          <w:sz w:val="24"/>
          <w:szCs w:val="22"/>
          <w:highlight w:val="none"/>
          <w:lang w:val="zh-CN" w:eastAsia="zh-CN" w:bidi="ar-SA"/>
        </w:rPr>
        <w:t xml:space="preserve">资金支付的条件：满足相应阶段的要求且收到供应商发票。</w:t>
      </w:r>
      <w:r/>
    </w:p>
    <w:p>
      <w:pPr>
        <w:pStyle w:val="967"/>
        <w:ind w:firstLine="480"/>
        <w:keepLines w:val="0"/>
        <w:keepNext w:val="0"/>
        <w:pageBreakBefore w:val="0"/>
        <w:spacing w:line="400" w:lineRule="exact"/>
        <w:widowControl w:val="off"/>
        <w:rPr>
          <w:rFonts w:ascii="Times New Roman" w:hAnsi="Times New Roman" w:cs="Times New Roman"/>
          <w:b w:val="0"/>
          <w:bCs/>
          <w:color w:val="000000"/>
          <w:sz w:val="24"/>
          <w:highlight w:val="none"/>
        </w:rPr>
      </w:pPr>
      <w:r>
        <w:rPr>
          <w:rFonts w:hint="eastAsia" w:cs="Times New Roman"/>
          <w:color w:val="000000"/>
          <w:spacing w:val="-1"/>
          <w:sz w:val="24"/>
          <w:szCs w:val="22"/>
          <w:highlight w:val="none"/>
          <w:lang w:val="en-US" w:eastAsia="zh-CN" w:bidi="ar-SA"/>
        </w:rPr>
        <w:t xml:space="preserve">注：</w:t>
      </w:r>
      <w:r>
        <w:rPr>
          <w:rFonts w:hint="eastAsia" w:ascii="Times New Roman" w:hAnsi="Times New Roman" w:eastAsia="宋体" w:cs="Times New Roman"/>
          <w:color w:val="000000"/>
          <w:spacing w:val="-1"/>
          <w:sz w:val="24"/>
          <w:szCs w:val="22"/>
          <w:highlight w:val="none"/>
          <w:lang w:val="zh-CN" w:eastAsia="zh-CN" w:bidi="ar-SA"/>
        </w:rPr>
        <w:t xml:space="preserve">（在签订合同时，供应商明确表示无需预付款或者主动要求降低预付款比例的，采购人可不适用前</w:t>
      </w:r>
      <w:r>
        <w:rPr>
          <w:rFonts w:ascii="Times New Roman" w:hAnsi="Times New Roman" w:cs="Times New Roman"/>
          <w:b w:val="0"/>
          <w:bCs/>
          <w:color w:val="000000"/>
          <w:sz w:val="24"/>
          <w:highlight w:val="none"/>
        </w:rPr>
        <w:t xml:space="preserve">述规定。支付方式可以通过转账或数字人民币等方式）</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eastAsia="宋体" w:cs="Times New Roman"/>
          <w:color w:val="000000"/>
          <w:spacing w:val="-1"/>
          <w:sz w:val="24"/>
          <w:szCs w:val="22"/>
          <w:highlight w:val="none"/>
          <w:lang w:val="en-US" w:eastAsia="zh-CN" w:bidi="ar-SA"/>
        </w:rPr>
        <w:t xml:space="preserve">2</w:t>
      </w:r>
      <w:r>
        <w:rPr>
          <w:rFonts w:hint="eastAsia" w:ascii="Times New Roman" w:hAnsi="Times New Roman" w:eastAsia="宋体" w:cs="Times New Roman"/>
          <w:color w:val="000000"/>
          <w:spacing w:val="-1"/>
          <w:sz w:val="24"/>
          <w:szCs w:val="22"/>
          <w:highlight w:val="none"/>
          <w:lang w:val="en-US" w:eastAsia="zh-CN" w:bidi="ar-SA"/>
        </w:rPr>
        <w:t xml:space="preserve">.支付方式：合同签订后，采购人根据人员到岗情况支付合同款项；具体人员价格明细以乙方的投标文件为准。</w:t>
      </w:r>
      <w:r/>
    </w:p>
    <w:p>
      <w:pPr>
        <w:pStyle w:val="967"/>
        <w:ind w:firstLine="480"/>
        <w:keepLines w:val="0"/>
        <w:keepNext w:val="0"/>
        <w:pageBreakBefore w:val="0"/>
        <w:spacing w:line="400" w:lineRule="exact"/>
        <w:widowControl w:val="off"/>
        <w:rPr>
          <w:rStyle w:val="990"/>
          <w:rFonts w:eastAsia="仿宋"/>
          <w:lang w:val="en-US" w:eastAsia="zh-CN" w:bidi="ar-SA"/>
        </w:rPr>
      </w:pPr>
      <w:r>
        <w:rPr>
          <w:rFonts w:hint="eastAsia" w:eastAsia="宋体" w:cs="Times New Roman"/>
          <w:color w:val="000000"/>
          <w:spacing w:val="-1"/>
          <w:sz w:val="24"/>
          <w:szCs w:val="22"/>
          <w:highlight w:val="none"/>
          <w:lang w:val="en-US" w:eastAsia="zh-CN" w:bidi="ar-SA"/>
        </w:rPr>
        <w:t xml:space="preserve">3</w:t>
      </w:r>
      <w:r>
        <w:rPr>
          <w:rFonts w:hint="eastAsia" w:ascii="Times New Roman" w:hAnsi="Times New Roman" w:eastAsia="宋体" w:cs="Times New Roman"/>
          <w:color w:val="000000"/>
          <w:spacing w:val="-1"/>
          <w:sz w:val="24"/>
          <w:szCs w:val="22"/>
          <w:highlight w:val="none"/>
          <w:lang w:val="en-US" w:eastAsia="zh-CN" w:bidi="ar-SA"/>
        </w:rPr>
        <w:t xml:space="preserve">.如有服务内容变动，根据人数的变化，扣减（增加）响应的费用，增加的费用不超过合同金额的10%，人数变化应经</w:t>
      </w:r>
      <w:r>
        <w:rPr>
          <w:rFonts w:hint="eastAsia" w:eastAsia="宋体" w:cs="Times New Roman"/>
          <w:color w:val="000000"/>
          <w:spacing w:val="-1"/>
          <w:sz w:val="24"/>
          <w:szCs w:val="22"/>
          <w:highlight w:val="none"/>
          <w:lang w:val="en-US" w:eastAsia="zh-CN" w:bidi="ar-SA"/>
        </w:rPr>
        <w:t xml:space="preserve">采购人</w:t>
      </w:r>
      <w:r>
        <w:rPr>
          <w:rFonts w:hint="eastAsia" w:ascii="Times New Roman" w:hAnsi="Times New Roman" w:eastAsia="宋体" w:cs="Times New Roman"/>
          <w:color w:val="000000"/>
          <w:spacing w:val="-1"/>
          <w:sz w:val="24"/>
          <w:szCs w:val="22"/>
          <w:highlight w:val="none"/>
          <w:lang w:val="en-US" w:eastAsia="zh-CN" w:bidi="ar-SA"/>
        </w:rPr>
        <w:t xml:space="preserve">同意。</w:t>
      </w:r>
      <w:r/>
    </w:p>
    <w:p>
      <w:pPr>
        <w:pStyle w:val="967"/>
        <w:ind w:firstLine="480"/>
        <w:keepLines w:val="0"/>
        <w:keepNext w:val="0"/>
        <w:pageBreakBefore w:val="0"/>
        <w:spacing w:line="400" w:lineRule="exact"/>
        <w:widowControl w:val="off"/>
        <w:rPr>
          <w:rFonts w:ascii="Times New Roman" w:hAnsi="Times New Roman" w:cs="Times New Roman"/>
          <w:b w:val="0"/>
          <w:bCs/>
          <w:color w:val="000000"/>
          <w:sz w:val="24"/>
          <w:highlight w:val="none"/>
        </w:rPr>
      </w:pPr>
      <w:r>
        <w:rPr>
          <w:rFonts w:hint="eastAsia" w:ascii="Times New Roman" w:hAnsi="Times New Roman" w:eastAsia="宋体" w:cs="Times New Roman"/>
          <w:color w:val="000000"/>
          <w:spacing w:val="-1"/>
          <w:sz w:val="24"/>
          <w:szCs w:val="22"/>
          <w:highlight w:val="none"/>
          <w:lang w:val="en-US" w:eastAsia="zh-CN" w:bidi="ar-SA"/>
        </w:rPr>
        <w:t xml:space="preserve">注：为保证服务队伍的整体素质和相对稳定性，</w:t>
      </w:r>
      <w:r>
        <w:rPr>
          <w:rFonts w:hint="eastAsia" w:eastAsia="宋体" w:cs="Times New Roman"/>
          <w:color w:val="000000"/>
          <w:spacing w:val="-1"/>
          <w:sz w:val="24"/>
          <w:szCs w:val="22"/>
          <w:highlight w:val="none"/>
          <w:lang w:val="en-US" w:eastAsia="zh-CN" w:bidi="ar-SA"/>
        </w:rPr>
        <w:t xml:space="preserve">供应商</w:t>
      </w:r>
      <w:r>
        <w:rPr>
          <w:rFonts w:hint="eastAsia" w:ascii="Times New Roman" w:hAnsi="Times New Roman" w:eastAsia="宋体" w:cs="Times New Roman"/>
          <w:color w:val="000000"/>
          <w:spacing w:val="-1"/>
          <w:sz w:val="24"/>
          <w:szCs w:val="22"/>
          <w:highlight w:val="none"/>
          <w:lang w:val="en-US" w:eastAsia="zh-CN" w:bidi="ar-SA"/>
        </w:rPr>
        <w:t xml:space="preserve">应充分考虑管理和服务人员的工资待遇。投标人要综合考虑宿迁劳动市场因素，对人工费用进行合理报价。如遇政策调整，</w:t>
      </w:r>
      <w:r>
        <w:rPr>
          <w:rFonts w:hint="eastAsia" w:eastAsia="宋体" w:cs="Times New Roman"/>
          <w:color w:val="000000"/>
          <w:spacing w:val="-1"/>
          <w:sz w:val="24"/>
          <w:szCs w:val="22"/>
          <w:highlight w:val="none"/>
          <w:lang w:val="en-US" w:eastAsia="zh-CN" w:bidi="ar-SA"/>
        </w:rPr>
        <w:t xml:space="preserve">成交</w:t>
      </w:r>
      <w:r>
        <w:rPr>
          <w:rFonts w:hint="eastAsia" w:ascii="Times New Roman" w:hAnsi="Times New Roman" w:eastAsia="宋体" w:cs="Times New Roman"/>
          <w:color w:val="000000"/>
          <w:spacing w:val="-1"/>
          <w:sz w:val="24"/>
          <w:szCs w:val="22"/>
          <w:highlight w:val="none"/>
          <w:lang w:val="en-US" w:eastAsia="zh-CN" w:bidi="ar-SA"/>
        </w:rPr>
        <w:t xml:space="preserve">人自行承担。</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1）中标人当季度考核成绩在95分以上（含95分）的，全额支付当季度服务费用；</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2）中标人当季度考核成绩在95-90分（含90分）之间的，当季度支付金额=基本服务费用+[(实际得分）/100]*考核费用；</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3）中标人当季度考核成绩在80-90分（含80分）之间的，当季度支付金额=基本服务费用+[1-2*(100-实际得分）/100]*考核费用；</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4）中标人当季度考核成绩80分以下的，当季度支付金额为当季度的基本服务费用。</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eastAsia="宋体" w:cs="Times New Roman"/>
          <w:color w:val="000000"/>
          <w:spacing w:val="-1"/>
          <w:sz w:val="24"/>
          <w:szCs w:val="22"/>
          <w:highlight w:val="none"/>
          <w:lang w:val="en-US" w:eastAsia="zh-CN" w:bidi="ar-SA"/>
        </w:rPr>
        <w:t xml:space="preserve">5）</w:t>
      </w:r>
      <w:r>
        <w:rPr>
          <w:rFonts w:hint="eastAsia" w:ascii="Times New Roman" w:hAnsi="Times New Roman" w:eastAsia="宋体" w:cs="Times New Roman"/>
          <w:color w:val="000000"/>
          <w:spacing w:val="-1"/>
          <w:sz w:val="24"/>
          <w:szCs w:val="22"/>
          <w:highlight w:val="none"/>
          <w:lang w:val="en-US" w:eastAsia="zh-CN" w:bidi="ar-SA"/>
        </w:rPr>
        <w:t xml:space="preserve">发包人有权对</w:t>
      </w:r>
      <w:r>
        <w:rPr>
          <w:rFonts w:hint="eastAsia" w:eastAsia="宋体" w:cs="Times New Roman"/>
          <w:color w:val="000000"/>
          <w:spacing w:val="-1"/>
          <w:sz w:val="24"/>
          <w:szCs w:val="22"/>
          <w:highlight w:val="none"/>
          <w:lang w:val="en-US" w:eastAsia="zh-CN" w:bidi="ar-SA"/>
        </w:rPr>
        <w:t xml:space="preserve">成交</w:t>
      </w:r>
      <w:r>
        <w:rPr>
          <w:rFonts w:hint="eastAsia" w:ascii="Times New Roman" w:hAnsi="Times New Roman" w:eastAsia="宋体" w:cs="Times New Roman"/>
          <w:color w:val="000000"/>
          <w:spacing w:val="-1"/>
          <w:sz w:val="24"/>
          <w:szCs w:val="22"/>
          <w:highlight w:val="none"/>
          <w:lang w:val="en-US" w:eastAsia="zh-CN" w:bidi="ar-SA"/>
        </w:rPr>
        <w:t xml:space="preserve">人服务情况进行督查和考核。履约期间，</w:t>
      </w:r>
      <w:r>
        <w:rPr>
          <w:rFonts w:hint="eastAsia" w:eastAsia="宋体" w:cs="Times New Roman"/>
          <w:color w:val="000000"/>
          <w:spacing w:val="-1"/>
          <w:sz w:val="24"/>
          <w:szCs w:val="22"/>
          <w:highlight w:val="none"/>
          <w:lang w:val="en-US" w:eastAsia="zh-CN" w:bidi="ar-SA"/>
        </w:rPr>
        <w:t xml:space="preserve">成交人</w:t>
      </w:r>
      <w:r>
        <w:rPr>
          <w:rFonts w:hint="eastAsia" w:ascii="Times New Roman" w:hAnsi="Times New Roman" w:eastAsia="宋体" w:cs="Times New Roman"/>
          <w:color w:val="000000"/>
          <w:spacing w:val="-1"/>
          <w:sz w:val="24"/>
          <w:szCs w:val="22"/>
          <w:highlight w:val="none"/>
          <w:lang w:val="en-US" w:eastAsia="zh-CN" w:bidi="ar-SA"/>
        </w:rPr>
        <w:t xml:space="preserve">发生连续2个季度或12个季度内有3个季度考核成绩为80分以下的，</w:t>
      </w:r>
      <w:r>
        <w:rPr>
          <w:rFonts w:hint="eastAsia" w:eastAsia="宋体" w:cs="Times New Roman"/>
          <w:color w:val="000000"/>
          <w:spacing w:val="-1"/>
          <w:sz w:val="24"/>
          <w:szCs w:val="22"/>
          <w:highlight w:val="none"/>
          <w:lang w:val="en-US" w:eastAsia="zh-CN" w:bidi="ar-SA"/>
        </w:rPr>
        <w:t xml:space="preserve">采购人</w:t>
      </w:r>
      <w:r>
        <w:rPr>
          <w:rFonts w:hint="eastAsia" w:ascii="Times New Roman" w:hAnsi="Times New Roman" w:eastAsia="宋体" w:cs="Times New Roman"/>
          <w:color w:val="000000"/>
          <w:spacing w:val="-1"/>
          <w:sz w:val="24"/>
          <w:szCs w:val="22"/>
          <w:highlight w:val="none"/>
          <w:lang w:val="en-US" w:eastAsia="zh-CN" w:bidi="ar-SA"/>
        </w:rPr>
        <w:t xml:space="preserve">有权单方终止合同。</w:t>
      </w:r>
      <w:r/>
    </w:p>
    <w:p>
      <w:pPr>
        <w:pStyle w:val="967"/>
        <w:ind w:firstLine="480"/>
        <w:keepLines w:val="0"/>
        <w:keepNext w:val="0"/>
        <w:pageBreakBefore w:val="0"/>
        <w:spacing w:line="400" w:lineRule="exact"/>
        <w:widowControl w:val="off"/>
        <w:rPr>
          <w:rFonts w:hint="default" w:ascii="Times New Roman" w:hAnsi="Times New Roman" w:eastAsia="宋体" w:cs="Times New Roman"/>
          <w:b/>
          <w:bCs/>
          <w:color w:val="000000"/>
          <w:sz w:val="24"/>
          <w:szCs w:val="24"/>
          <w:highlight w:val="none"/>
          <w:lang w:val="en-US" w:eastAsia="zh-CN" w:bidi="ar-SA"/>
        </w:rPr>
      </w:pPr>
      <w:r>
        <w:rPr>
          <w:rFonts w:hint="eastAsia" w:eastAsia="宋体" w:cs="Times New Roman"/>
          <w:b/>
          <w:bCs/>
          <w:color w:val="000000"/>
          <w:sz w:val="24"/>
          <w:szCs w:val="24"/>
          <w:highlight w:val="none"/>
          <w:lang w:val="en-US" w:eastAsia="zh-CN" w:bidi="ar-SA"/>
        </w:rPr>
        <w:t xml:space="preserve">三</w:t>
      </w:r>
      <w:r>
        <w:rPr>
          <w:rFonts w:hint="eastAsia" w:ascii="Times New Roman" w:hAnsi="Times New Roman" w:eastAsia="宋体" w:cs="Times New Roman"/>
          <w:b/>
          <w:bCs/>
          <w:color w:val="000000"/>
          <w:sz w:val="24"/>
          <w:szCs w:val="24"/>
          <w:highlight w:val="none"/>
          <w:lang w:val="en-US" w:eastAsia="zh-CN" w:bidi="ar-SA"/>
        </w:rPr>
        <w:t xml:space="preserve">、</w:t>
      </w:r>
      <w:r>
        <w:rPr>
          <w:rFonts w:hint="eastAsia" w:eastAsia="宋体" w:cs="Times New Roman"/>
          <w:b/>
          <w:bCs/>
          <w:color w:val="000000"/>
          <w:sz w:val="24"/>
          <w:szCs w:val="24"/>
          <w:highlight w:val="none"/>
          <w:lang w:val="en-US" w:eastAsia="zh-CN" w:bidi="ar-SA"/>
        </w:rPr>
        <w:t xml:space="preserve">服务内容及要求</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1.根据省、市</w:t>
      </w:r>
      <w:r>
        <w:rPr>
          <w:rFonts w:hint="eastAsia" w:cs="Times New Roman"/>
          <w:color w:val="000000"/>
          <w:spacing w:val="-1"/>
          <w:sz w:val="24"/>
          <w:szCs w:val="22"/>
          <w:highlight w:val="none"/>
          <w:lang w:val="en-US" w:eastAsia="zh-CN" w:bidi="ar-SA"/>
        </w:rPr>
        <w:t xml:space="preserve">“放管服”改革</w:t>
      </w:r>
      <w:r>
        <w:rPr>
          <w:rFonts w:hint="eastAsia" w:ascii="Times New Roman" w:hAnsi="Times New Roman" w:eastAsia="宋体" w:cs="Times New Roman"/>
          <w:color w:val="000000"/>
          <w:spacing w:val="-1"/>
          <w:sz w:val="24"/>
          <w:szCs w:val="22"/>
          <w:highlight w:val="none"/>
          <w:lang w:val="en-US" w:eastAsia="zh-CN" w:bidi="ar-SA"/>
        </w:rPr>
        <w:t xml:space="preserve">工作要求，对政务服务中心“一窗受理 ”服务改革项目，开展综合窗口人员运营管理、2023“宿迁速办豫满意”服务中心建设项目的自助机配套软件系统及宿豫区政务服务智能信息系统建设项目软件平台的运维工作，制定服务人员管理、机制等方面工作的实施方案并协助甲方组织实施；制定人员数字化运营方案、考勤方案、培训方案、软件维护等并组织实施；负责磋商文件所</w:t>
      </w:r>
      <w:r>
        <w:rPr>
          <w:rFonts w:hint="eastAsia" w:cs="Times New Roman"/>
          <w:color w:val="000000"/>
          <w:spacing w:val="-1"/>
          <w:sz w:val="24"/>
          <w:szCs w:val="22"/>
          <w:highlight w:val="none"/>
          <w:lang w:val="en-US" w:eastAsia="zh-CN" w:bidi="ar-SA"/>
        </w:rPr>
        <w:t xml:space="preserve">涉及</w:t>
      </w:r>
      <w:r>
        <w:rPr>
          <w:rFonts w:hint="eastAsia" w:ascii="Times New Roman" w:hAnsi="Times New Roman" w:eastAsia="宋体" w:cs="Times New Roman"/>
          <w:color w:val="000000"/>
          <w:spacing w:val="-1"/>
          <w:sz w:val="24"/>
          <w:szCs w:val="22"/>
          <w:highlight w:val="none"/>
          <w:lang w:val="en-US" w:eastAsia="zh-CN" w:bidi="ar-SA"/>
        </w:rPr>
        <w:t xml:space="preserve">的其他服务。</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cs="Times New Roman"/>
          <w:color w:val="000000"/>
          <w:spacing w:val="-1"/>
          <w:sz w:val="24"/>
          <w:szCs w:val="22"/>
          <w:highlight w:val="none"/>
          <w:lang w:val="en-US" w:eastAsia="zh-CN" w:bidi="ar-SA"/>
        </w:rPr>
        <w:t xml:space="preserve">2</w:t>
      </w:r>
      <w:r>
        <w:rPr>
          <w:rFonts w:hint="eastAsia" w:ascii="Times New Roman" w:hAnsi="Times New Roman" w:eastAsia="宋体" w:cs="Times New Roman"/>
          <w:color w:val="000000"/>
          <w:spacing w:val="-1"/>
          <w:sz w:val="24"/>
          <w:szCs w:val="22"/>
          <w:highlight w:val="none"/>
          <w:lang w:val="en-US" w:eastAsia="zh-CN" w:bidi="ar-SA"/>
        </w:rPr>
        <w:t xml:space="preserve">.自合同签订之日起，乙方要完成15名人员的招聘、培训管理并出具人员管理运行方案。甲方根据人员实际在岗在位情况，据实支付相关人员经费。</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cs="Times New Roman"/>
          <w:color w:val="000000"/>
          <w:spacing w:val="-1"/>
          <w:sz w:val="24"/>
          <w:szCs w:val="22"/>
          <w:highlight w:val="none"/>
          <w:lang w:val="en-US" w:eastAsia="zh-CN" w:bidi="ar-SA"/>
        </w:rPr>
        <w:t xml:space="preserve">3</w:t>
      </w:r>
      <w:r>
        <w:rPr>
          <w:rFonts w:hint="eastAsia" w:ascii="Times New Roman" w:hAnsi="Times New Roman" w:eastAsia="宋体" w:cs="Times New Roman"/>
          <w:color w:val="000000"/>
          <w:spacing w:val="-1"/>
          <w:sz w:val="24"/>
          <w:szCs w:val="22"/>
          <w:highlight w:val="none"/>
          <w:lang w:val="en-US" w:eastAsia="zh-CN" w:bidi="ar-SA"/>
        </w:rPr>
        <w:t xml:space="preserve">.为确保综合窗口工作人员的稳定性，提升综合窗口服务质量</w:t>
      </w:r>
      <w:r>
        <w:rPr>
          <w:rFonts w:hint="eastAsia" w:cs="Times New Roman"/>
          <w:color w:val="000000"/>
          <w:spacing w:val="-1"/>
          <w:sz w:val="24"/>
          <w:szCs w:val="22"/>
          <w:highlight w:val="none"/>
          <w:lang w:val="en-US" w:eastAsia="zh-CN" w:bidi="ar-SA"/>
        </w:rPr>
        <w:t xml:space="preserve">。</w:t>
      </w:r>
      <w:r>
        <w:rPr>
          <w:rFonts w:hint="eastAsia" w:ascii="Times New Roman" w:hAnsi="Times New Roman" w:eastAsia="宋体" w:cs="Times New Roman"/>
          <w:color w:val="000000"/>
          <w:spacing w:val="-1"/>
          <w:sz w:val="24"/>
          <w:szCs w:val="22"/>
          <w:highlight w:val="none"/>
          <w:lang w:val="en-US" w:eastAsia="zh-CN" w:bidi="ar-SA"/>
        </w:rPr>
        <w:t xml:space="preserve">乙方要按照相关规定，参照区接件中心工作人员福利待遇，在工会福利、体检等方面予以同等保障。对于取得综合窗口办事员证书的工作人员，每月补助不低于200元。人员经费占合同总费用不低于90%。甲方每季度初支付季度付款额的80%，作为“基本服务费用”，剩余20%作为“考核费用”。季度末甲方对乙方当季服务情况进行考核，次月20日前根据考核结果据实支付考核费用。</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 人员管理与软件系统运维服务为合同签订之日起</w:t>
      </w:r>
      <w:r>
        <w:rPr>
          <w:rFonts w:hint="eastAsia" w:cs="Times New Roman"/>
          <w:color w:val="000000"/>
          <w:spacing w:val="-1"/>
          <w:sz w:val="24"/>
          <w:szCs w:val="22"/>
          <w:highlight w:val="none"/>
          <w:lang w:val="en-US" w:eastAsia="zh-CN" w:bidi="ar-SA"/>
        </w:rPr>
        <w:t xml:space="preserve">完成</w:t>
      </w:r>
      <w:r>
        <w:rPr>
          <w:rFonts w:hint="eastAsia" w:ascii="Times New Roman" w:hAnsi="Times New Roman" w:eastAsia="宋体" w:cs="Times New Roman"/>
          <w:color w:val="000000"/>
          <w:spacing w:val="-1"/>
          <w:sz w:val="24"/>
          <w:szCs w:val="22"/>
          <w:highlight w:val="none"/>
          <w:lang w:val="en-US" w:eastAsia="zh-CN" w:bidi="ar-SA"/>
        </w:rPr>
        <w:t xml:space="preserve">以下服务文档交付：</w:t>
      </w:r>
      <w:r/>
    </w:p>
    <w:tbl>
      <w:tblPr>
        <w:tblStyle w:val="994"/>
        <w:tblW w:w="9060" w:type="dxa"/>
        <w:tblInd w:w="-2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52"/>
        <w:gridCol w:w="1568"/>
        <w:gridCol w:w="3525"/>
        <w:gridCol w:w="1008"/>
        <w:gridCol w:w="1107"/>
      </w:tblGrid>
      <w:tr>
        <w:trPr>
          <w:trHeight w:val="476"/>
        </w:trPr>
        <w:tc>
          <w:tcPr>
            <w:tcW w:w="1852"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项目</w:t>
            </w:r>
            <w:r/>
          </w:p>
        </w:tc>
        <w:tc>
          <w:tcPr>
            <w:tcW w:w="156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类型</w:t>
            </w:r>
            <w:r/>
          </w:p>
        </w:tc>
        <w:tc>
          <w:tcPr>
            <w:tcW w:w="3525"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交付文档</w:t>
            </w:r>
            <w:r/>
          </w:p>
        </w:tc>
        <w:tc>
          <w:tcPr>
            <w:tcW w:w="100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规格</w:t>
            </w:r>
            <w:r/>
          </w:p>
        </w:tc>
        <w:tc>
          <w:tcPr>
            <w:tcW w:w="1107"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形式</w:t>
            </w:r>
            <w:r/>
          </w:p>
        </w:tc>
      </w:tr>
      <w:tr>
        <w:trPr>
          <w:trHeight w:val="577"/>
        </w:trPr>
        <w:tc>
          <w:tcPr>
            <w:tcBorders>
              <w:bottom w:val="none" w:color="000000" w:sz="4" w:space="0"/>
            </w:tcBorders>
            <w:tcW w:w="1852" w:type="dxa"/>
            <w:vAlign w:val="top"/>
            <w:vMerge w:val="restart"/>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人员运营服务</w:t>
            </w:r>
            <w:r/>
          </w:p>
        </w:tc>
        <w:tc>
          <w:tcPr>
            <w:tcW w:w="156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培训监督</w:t>
            </w:r>
            <w:r/>
          </w:p>
        </w:tc>
        <w:tc>
          <w:tcPr>
            <w:tcW w:w="3525"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服务人员培训监督方案</w:t>
            </w:r>
            <w:r/>
          </w:p>
        </w:tc>
        <w:tc>
          <w:tcPr>
            <w:tcW w:w="100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 份</w:t>
            </w:r>
            <w:r/>
          </w:p>
        </w:tc>
        <w:tc>
          <w:tcPr>
            <w:tcW w:w="1107"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电子版</w:t>
            </w:r>
            <w:r/>
          </w:p>
        </w:tc>
      </w:tr>
      <w:tr>
        <w:trPr>
          <w:trHeight w:val="590"/>
        </w:trPr>
        <w:tc>
          <w:tcPr>
            <w:tcBorders>
              <w:top w:val="none" w:color="000000" w:sz="4" w:space="0"/>
            </w:tcBorders>
            <w:tcW w:w="1852" w:type="dxa"/>
            <w:vAlign w:val="top"/>
            <w:vMerge w:val="continue"/>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c>
          <w:tcPr>
            <w:tcW w:w="156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管理运行</w:t>
            </w:r>
            <w:r/>
          </w:p>
        </w:tc>
        <w:tc>
          <w:tcPr>
            <w:tcW w:w="3525"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人员管理运行方案</w:t>
            </w:r>
            <w:r/>
          </w:p>
        </w:tc>
        <w:tc>
          <w:tcPr>
            <w:tcW w:w="100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 套</w:t>
            </w:r>
            <w:r/>
          </w:p>
        </w:tc>
        <w:tc>
          <w:tcPr>
            <w:tcW w:w="1107"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电子版</w:t>
            </w:r>
            <w:r/>
          </w:p>
        </w:tc>
      </w:tr>
    </w:tbl>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信息化系统文档交付：</w:t>
      </w:r>
      <w:r/>
    </w:p>
    <w:tbl>
      <w:tblPr>
        <w:tblStyle w:val="994"/>
        <w:tblW w:w="9060" w:type="dxa"/>
        <w:tblInd w:w="-1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87"/>
        <w:gridCol w:w="3376"/>
        <w:gridCol w:w="1463"/>
        <w:gridCol w:w="1434"/>
      </w:tblGrid>
      <w:tr>
        <w:trPr>
          <w:trHeight w:val="538"/>
        </w:trPr>
        <w:tc>
          <w:tcPr>
            <w:tcW w:w="2787"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项目</w:t>
            </w:r>
            <w:r/>
          </w:p>
        </w:tc>
        <w:tc>
          <w:tcPr>
            <w:tcW w:w="3376"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交付文档</w:t>
            </w:r>
            <w:r/>
          </w:p>
        </w:tc>
        <w:tc>
          <w:tcPr>
            <w:tcW w:w="1463"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规格</w:t>
            </w:r>
            <w:r/>
          </w:p>
        </w:tc>
        <w:tc>
          <w:tcPr>
            <w:tcW w:w="1434"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形式</w:t>
            </w:r>
            <w:r/>
          </w:p>
        </w:tc>
      </w:tr>
      <w:tr>
        <w:trPr>
          <w:trHeight w:val="524"/>
        </w:trPr>
        <w:tc>
          <w:tcPr>
            <w:tcW w:w="2787"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软件系统维护</w:t>
            </w:r>
            <w:r/>
          </w:p>
        </w:tc>
        <w:tc>
          <w:tcPr>
            <w:tcW w:w="3376"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产品手册</w:t>
            </w:r>
            <w:r/>
          </w:p>
        </w:tc>
        <w:tc>
          <w:tcPr>
            <w:tcW w:w="1463" w:type="dxa"/>
            <w:vAlign w:val="top"/>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 份</w:t>
            </w:r>
            <w:r/>
          </w:p>
        </w:tc>
        <w:tc>
          <w:tcPr>
            <w:tcW w:w="1434" w:type="dxa"/>
            <w:vAlign w:val="top"/>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电子版</w:t>
            </w:r>
            <w:r/>
          </w:p>
        </w:tc>
      </w:tr>
    </w:tbl>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2）服务期限：人员管理及软件系统运维服务</w:t>
      </w:r>
      <w:r>
        <w:rPr>
          <w:rFonts w:hint="eastAsia" w:cs="Times New Roman"/>
          <w:color w:val="000000"/>
          <w:spacing w:val="-1"/>
          <w:sz w:val="24"/>
          <w:szCs w:val="22"/>
          <w:highlight w:val="none"/>
          <w:lang w:val="en-US" w:eastAsia="zh-CN" w:bidi="ar-SA"/>
        </w:rPr>
        <w:t xml:space="preserve">期限</w:t>
      </w:r>
      <w:r>
        <w:rPr>
          <w:rFonts w:hint="eastAsia" w:ascii="Times New Roman" w:hAnsi="Times New Roman" w:eastAsia="宋体" w:cs="Times New Roman"/>
          <w:color w:val="000000"/>
          <w:spacing w:val="-1"/>
          <w:sz w:val="24"/>
          <w:szCs w:val="22"/>
          <w:highlight w:val="none"/>
          <w:lang w:val="en-US" w:eastAsia="zh-CN" w:bidi="ar-SA"/>
        </w:rPr>
        <w:t xml:space="preserve">为合同签订之日起三年</w:t>
      </w:r>
      <w:r>
        <w:rPr>
          <w:rFonts w:hint="eastAsia" w:eastAsia="宋体" w:cs="Times New Roman"/>
          <w:color w:val="000000"/>
          <w:spacing w:val="-1"/>
          <w:sz w:val="24"/>
          <w:szCs w:val="22"/>
          <w:highlight w:val="none"/>
          <w:lang w:val="en-US" w:eastAsia="zh-CN" w:bidi="ar-SA"/>
        </w:rPr>
        <w:t xml:space="preserve">。</w:t>
      </w:r>
      <w:r/>
    </w:p>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b/>
          <w:bCs/>
          <w:color w:val="000000"/>
          <w:spacing w:val="-1"/>
          <w:sz w:val="24"/>
          <w:szCs w:val="22"/>
          <w:highlight w:val="none"/>
          <w:lang w:val="en-US" w:eastAsia="zh-CN" w:bidi="ar-SA"/>
        </w:rPr>
        <w:t xml:space="preserve">采购清单</w:t>
      </w:r>
      <w:r/>
    </w:p>
    <w:tbl>
      <w:tblPr>
        <w:tblStyle w:val="994"/>
        <w:tblW w:w="9173" w:type="dxa"/>
        <w:tblInd w:w="-1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8"/>
        <w:gridCol w:w="2138"/>
        <w:gridCol w:w="5039"/>
        <w:gridCol w:w="1308"/>
      </w:tblGrid>
      <w:tr>
        <w:trPr>
          <w:trHeight w:val="658"/>
        </w:trPr>
        <w:tc>
          <w:tcPr>
            <w:tcW w:w="68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序号</w:t>
            </w:r>
            <w:r/>
          </w:p>
        </w:tc>
        <w:tc>
          <w:tcPr>
            <w:tcW w:w="213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名称</w:t>
            </w:r>
            <w:r/>
          </w:p>
        </w:tc>
        <w:tc>
          <w:tcPr>
            <w:tcW w:w="5039"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分列内容</w:t>
            </w:r>
            <w:r/>
          </w:p>
        </w:tc>
        <w:tc>
          <w:tcPr>
            <w:tcW w:w="130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金额（元）</w:t>
            </w:r>
            <w:r/>
          </w:p>
        </w:tc>
      </w:tr>
      <w:tr>
        <w:trPr>
          <w:trHeight w:val="1032"/>
        </w:trPr>
        <w:tc>
          <w:tcPr>
            <w:tcW w:w="68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w:t>
            </w:r>
            <w:r/>
          </w:p>
        </w:tc>
        <w:tc>
          <w:tcPr>
            <w:tcW w:w="213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人员运营与管理费用</w:t>
            </w:r>
            <w:r/>
          </w:p>
        </w:tc>
        <w:tc>
          <w:tcPr>
            <w:tcW w:w="5039"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综窗服务团队岗位规划设计以及人员配备（15 名），即运营管理及标准化培训费用</w:t>
            </w:r>
            <w:r/>
          </w:p>
        </w:tc>
        <w:tc>
          <w:tcPr>
            <w:tcW w:w="1308" w:type="dxa"/>
            <w:vAlign w:val="top"/>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r>
      <w:tr>
        <w:trPr>
          <w:trHeight w:val="1059"/>
        </w:trPr>
        <w:tc>
          <w:tcPr>
            <w:tcW w:w="688"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c>
          <w:tcPr>
            <w:tcW w:w="2138"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软件系统维护费用</w:t>
            </w:r>
            <w:r/>
          </w:p>
        </w:tc>
        <w:tc>
          <w:tcPr>
            <w:tcW w:w="5039"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2023“宿迁速办豫满意”服务中心建设项目及宿豫区政务服务智能信息系统建设项目的配套软件系统</w:t>
            </w:r>
            <w:r/>
          </w:p>
        </w:tc>
        <w:tc>
          <w:tcPr>
            <w:tcW w:w="1308" w:type="dxa"/>
            <w:vAlign w:val="top"/>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r>
      <w:tr>
        <w:trPr>
          <w:trHeight w:val="521"/>
        </w:trPr>
        <w:tc>
          <w:tcPr>
            <w:gridSpan w:val="3"/>
            <w:tcW w:w="7865"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合计</w:t>
            </w:r>
            <w:r>
              <w:rPr>
                <w:rFonts w:hint="eastAsia" w:eastAsia="宋体" w:cs="Times New Roman"/>
                <w:color w:val="000000"/>
                <w:spacing w:val="-1"/>
                <w:sz w:val="24"/>
                <w:szCs w:val="22"/>
                <w:highlight w:val="none"/>
                <w:lang w:val="en-US" w:eastAsia="zh-CN" w:bidi="ar-SA"/>
              </w:rPr>
              <w:t xml:space="preserve">（元）</w:t>
            </w:r>
            <w:r/>
          </w:p>
        </w:tc>
        <w:tc>
          <w:tcPr>
            <w:tcW w:w="1308" w:type="dxa"/>
            <w:vAlign w:val="top"/>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r>
    </w:tbl>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eastAsia="宋体" w:cs="Times New Roman"/>
          <w:color w:val="000000"/>
          <w:spacing w:val="-1"/>
          <w:sz w:val="24"/>
          <w:szCs w:val="22"/>
          <w:highlight w:val="none"/>
          <w:lang w:val="en-US" w:eastAsia="zh-CN" w:bidi="ar-SA"/>
        </w:rPr>
        <w:t xml:space="preserve">3.</w:t>
      </w:r>
      <w:r>
        <w:rPr>
          <w:rFonts w:hint="eastAsia" w:ascii="Times New Roman" w:hAnsi="Times New Roman" w:eastAsia="宋体" w:cs="Times New Roman"/>
          <w:color w:val="000000"/>
          <w:spacing w:val="-1"/>
          <w:sz w:val="24"/>
          <w:szCs w:val="22"/>
          <w:highlight w:val="none"/>
          <w:lang w:val="en-US" w:eastAsia="zh-CN" w:bidi="ar-SA"/>
        </w:rPr>
        <w:t xml:space="preserve">人员运营与管理</w:t>
      </w:r>
      <w:r/>
    </w:p>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bl>
      <w:tblPr>
        <w:tblStyle w:val="994"/>
        <w:tblW w:w="9153" w:type="dxa"/>
        <w:tblInd w:w="-1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670"/>
        <w:gridCol w:w="1802"/>
        <w:gridCol w:w="4818"/>
      </w:tblGrid>
      <w:tr>
        <w:trPr>
          <w:trHeight w:val="526"/>
        </w:trPr>
        <w:tc>
          <w:tcPr>
            <w:tcW w:w="863"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序号</w:t>
            </w:r>
            <w:r/>
          </w:p>
        </w:tc>
        <w:tc>
          <w:tcPr>
            <w:tcW w:w="1670" w:type="dxa"/>
            <w:vAlign w:val="top"/>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类别</w:t>
            </w:r>
            <w:r/>
          </w:p>
        </w:tc>
        <w:tc>
          <w:tcPr>
            <w:tcW w:w="1802" w:type="dxa"/>
            <w:vAlign w:val="top"/>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细类</w:t>
            </w:r>
            <w:r/>
          </w:p>
        </w:tc>
        <w:tc>
          <w:tcPr>
            <w:tcW w:w="4818" w:type="dxa"/>
            <w:vAlign w:val="top"/>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备注</w:t>
            </w:r>
            <w:r/>
          </w:p>
        </w:tc>
      </w:tr>
      <w:tr>
        <w:trPr>
          <w:trHeight w:val="521"/>
        </w:trPr>
        <w:tc>
          <w:tcPr>
            <w:tcBorders>
              <w:bottom w:val="none" w:color="000000" w:sz="4" w:space="0"/>
            </w:tcBorders>
            <w:tcW w:w="863" w:type="dxa"/>
            <w:vAlign w:val="top"/>
            <w:vMerge w:val="restart"/>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w:t>
            </w:r>
            <w:r/>
          </w:p>
        </w:tc>
        <w:tc>
          <w:tcPr>
            <w:tcBorders>
              <w:bottom w:val="none" w:color="000000" w:sz="4" w:space="0"/>
            </w:tcBorders>
            <w:tcW w:w="1670" w:type="dxa"/>
            <w:vAlign w:val="top"/>
            <w:vMerge w:val="restart"/>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岗位配置</w:t>
            </w:r>
            <w:r/>
          </w:p>
        </w:tc>
        <w:tc>
          <w:tcPr>
            <w:tcW w:w="1802"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大厅管理</w:t>
            </w:r>
            <w:r/>
          </w:p>
        </w:tc>
        <w:tc>
          <w:tcPr>
            <w:tcW w:w="4818"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驻场统筹管理</w:t>
            </w:r>
            <w:r/>
          </w:p>
        </w:tc>
      </w:tr>
      <w:tr>
        <w:trPr>
          <w:trHeight w:val="939"/>
        </w:trPr>
        <w:tc>
          <w:tcPr>
            <w:tcBorders>
              <w:top w:val="none" w:color="000000" w:sz="4" w:space="0"/>
            </w:tcBorders>
            <w:tcW w:w="863" w:type="dxa"/>
            <w:vAlign w:val="top"/>
            <w:vMerge w:val="continue"/>
            <w:textDirection w:val="lrTb"/>
            <w:noWrap w:val="false"/>
          </w:tcPr>
          <w:p>
            <w:pPr>
              <w:pStyle w:val="967"/>
              <w:ind w:firstLine="480"/>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c>
          <w:tcPr>
            <w:tcBorders>
              <w:top w:val="none" w:color="000000" w:sz="4" w:space="0"/>
            </w:tcBorders>
            <w:tcW w:w="1670" w:type="dxa"/>
            <w:vAlign w:val="top"/>
            <w:vMerge w:val="continue"/>
            <w:textDirection w:val="lrTb"/>
            <w:noWrap w:val="false"/>
          </w:tcPr>
          <w:p>
            <w:pPr>
              <w:pStyle w:val="967"/>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c>
        <w:tc>
          <w:tcPr>
            <w:tcW w:w="1802"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基础岗位</w:t>
            </w:r>
            <w:r/>
          </w:p>
        </w:tc>
        <w:tc>
          <w:tcPr>
            <w:tcW w:w="4818"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导办咨询、帮办代办、综合窗 口、综合出件、物料流转等服务岗位</w:t>
            </w:r>
            <w:r/>
          </w:p>
        </w:tc>
      </w:tr>
      <w:tr>
        <w:trPr>
          <w:trHeight w:val="942"/>
        </w:trPr>
        <w:tc>
          <w:tcPr>
            <w:tcW w:w="863"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c>
          <w:tcPr>
            <w:tcW w:w="1670"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福利与其他</w:t>
            </w:r>
            <w:r/>
          </w:p>
        </w:tc>
        <w:tc>
          <w:tcPr>
            <w:tcW w:w="1802"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工会福利</w:t>
            </w:r>
            <w:r/>
          </w:p>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团建及过节礼</w:t>
            </w:r>
            <w:r/>
          </w:p>
        </w:tc>
        <w:tc>
          <w:tcPr>
            <w:tcW w:w="4818"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根据《江苏省基层工会经费收支管理办法》发放政务服务窗口各种特殊性，给予一定的补助。</w:t>
            </w:r>
            <w:r/>
          </w:p>
        </w:tc>
      </w:tr>
      <w:tr>
        <w:trPr>
          <w:trHeight w:val="942"/>
        </w:trPr>
        <w:tc>
          <w:tcPr>
            <w:tcW w:w="863"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3</w:t>
            </w:r>
            <w:r/>
          </w:p>
        </w:tc>
        <w:tc>
          <w:tcPr>
            <w:tcW w:w="1670"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人员培训</w:t>
            </w:r>
            <w:r/>
          </w:p>
        </w:tc>
        <w:tc>
          <w:tcPr>
            <w:tcW w:w="1802"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员工培训</w:t>
            </w:r>
            <w:r/>
          </w:p>
        </w:tc>
        <w:tc>
          <w:tcPr>
            <w:tcW w:w="4818"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岗前集中培训，新员工更替培训，按照20%人员更替率估算</w:t>
            </w:r>
            <w:r/>
          </w:p>
        </w:tc>
      </w:tr>
      <w:tr>
        <w:trPr>
          <w:trHeight w:val="942"/>
        </w:trPr>
        <w:tc>
          <w:tcPr>
            <w:tcW w:w="863" w:type="dxa"/>
            <w:vAlign w:val="top"/>
            <w:textDirection w:val="lrTb"/>
            <w:noWrap w:val="false"/>
          </w:tcPr>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jc w:val="center"/>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4</w:t>
            </w:r>
            <w:r/>
          </w:p>
        </w:tc>
        <w:tc>
          <w:tcPr>
            <w:tcW w:w="1670"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管理服务</w:t>
            </w:r>
            <w:r/>
          </w:p>
        </w:tc>
        <w:tc>
          <w:tcPr>
            <w:gridSpan w:val="2"/>
            <w:tcW w:w="6620" w:type="dxa"/>
            <w:vAlign w:val="top"/>
            <w:textDirection w:val="lrTb"/>
            <w:noWrap w:val="false"/>
          </w:tcPr>
          <w:p>
            <w:pPr>
              <w:pStyle w:val="967"/>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建设运营管理（包含：人力资源规划、招聘与配置、日常运行管理化管理、绩效管理，薪酬福利管理、劳动关系管理等服务）</w:t>
            </w:r>
            <w:r/>
          </w:p>
        </w:tc>
      </w:tr>
    </w:tbl>
    <w:p>
      <w:pPr>
        <w:ind w:firstLine="476"/>
        <w:rPr>
          <w:rFonts w:hint="eastAsia" w:ascii="Times New Roman" w:hAnsi="Times New Roman" w:eastAsia="宋体" w:cs="Times New Roman"/>
          <w:color w:val="000000"/>
          <w:spacing w:val="-1"/>
          <w:sz w:val="24"/>
          <w:szCs w:val="22"/>
          <w:highlight w:val="none"/>
          <w:lang w:val="en-US" w:eastAsia="zh-CN" w:bidi="ar-SA"/>
        </w:rPr>
      </w:pPr>
      <w:r>
        <w:rPr>
          <w:rFonts w:hint="eastAsia" w:eastAsia="宋体" w:cs="Times New Roman"/>
          <w:color w:val="000000"/>
          <w:spacing w:val="-1"/>
          <w:sz w:val="24"/>
          <w:szCs w:val="22"/>
          <w:highlight w:val="none"/>
          <w:lang w:val="en-US" w:eastAsia="zh-CN" w:bidi="ar-SA"/>
        </w:rPr>
        <w:t xml:space="preserve">4.</w:t>
      </w:r>
      <w:r>
        <w:rPr>
          <w:rFonts w:hint="eastAsia" w:ascii="Times New Roman" w:hAnsi="Times New Roman" w:eastAsia="宋体" w:cs="Times New Roman"/>
          <w:color w:val="000000"/>
          <w:spacing w:val="-1"/>
          <w:sz w:val="24"/>
          <w:szCs w:val="22"/>
          <w:highlight w:val="none"/>
          <w:lang w:val="en-US" w:eastAsia="zh-CN" w:bidi="ar-SA"/>
        </w:rPr>
        <w:t xml:space="preserve">定岗定员</w:t>
      </w:r>
      <w:r/>
    </w:p>
    <w:p>
      <w:pPr>
        <w:ind w:firstLine="480"/>
        <w:keepLines w:val="0"/>
        <w:keepNext w:val="0"/>
        <w:pageBreakBefore w:val="0"/>
        <w:spacing w:line="400" w:lineRule="exact"/>
        <w:widowControl w:val="off"/>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eastAsia="zh-CN"/>
        </w:rPr>
        <w:t xml:space="preserve">）</w:t>
      </w:r>
      <w:r>
        <w:rPr>
          <w:color w:val="000000"/>
          <w:sz w:val="24"/>
          <w:szCs w:val="24"/>
          <w:highlight w:val="none"/>
        </w:rPr>
        <w:t xml:space="preserve">组建不少于</w:t>
      </w:r>
      <w:r>
        <w:rPr>
          <w:rFonts w:hint="eastAsia"/>
          <w:b/>
          <w:bCs/>
          <w:color w:val="000000"/>
          <w:sz w:val="24"/>
          <w:szCs w:val="24"/>
          <w:highlight w:val="none"/>
          <w:u w:val="single"/>
          <w:lang w:val="en-US" w:eastAsia="zh-CN"/>
        </w:rPr>
        <w:t xml:space="preserve">15</w:t>
      </w:r>
      <w:r>
        <w:rPr>
          <w:color w:val="000000"/>
          <w:sz w:val="24"/>
          <w:szCs w:val="24"/>
          <w:highlight w:val="none"/>
        </w:rPr>
        <w:t xml:space="preserve">人的项目</w:t>
      </w:r>
      <w:r>
        <w:rPr>
          <w:rFonts w:hint="eastAsia"/>
          <w:color w:val="000000"/>
          <w:sz w:val="24"/>
          <w:szCs w:val="24"/>
          <w:highlight w:val="none"/>
          <w:lang w:val="en-US" w:eastAsia="zh-CN"/>
        </w:rPr>
        <w:t xml:space="preserve">服务</w:t>
      </w:r>
      <w:r>
        <w:rPr>
          <w:color w:val="000000"/>
          <w:sz w:val="24"/>
          <w:szCs w:val="24"/>
          <w:highlight w:val="none"/>
        </w:rPr>
        <w:t xml:space="preserve">团队</w:t>
      </w:r>
      <w:r>
        <w:rPr>
          <w:rFonts w:hint="eastAsia"/>
          <w:color w:val="000000"/>
          <w:sz w:val="24"/>
          <w:szCs w:val="24"/>
          <w:highlight w:val="none"/>
          <w:lang w:eastAsia="zh-CN"/>
        </w:rPr>
        <w:t xml:space="preserve">，</w:t>
      </w:r>
      <w:r>
        <w:rPr>
          <w:rFonts w:hint="eastAsia"/>
          <w:color w:val="000000"/>
          <w:sz w:val="24"/>
          <w:szCs w:val="24"/>
          <w:highlight w:val="none"/>
        </w:rPr>
        <w:t xml:space="preserve">供应商一经</w:t>
      </w:r>
      <w:r>
        <w:rPr>
          <w:rFonts w:hint="eastAsia"/>
          <w:color w:val="000000"/>
          <w:sz w:val="24"/>
          <w:szCs w:val="24"/>
          <w:highlight w:val="none"/>
          <w:lang w:val="en-US" w:eastAsia="zh-CN"/>
        </w:rPr>
        <w:t xml:space="preserve">成交，上岗人员需持有政务服务办事人员证书，其中三级证书人员不低于2人，四级证书人员不低于6人，五级证书人员不低于7人，不</w:t>
      </w:r>
      <w:r>
        <w:rPr>
          <w:rFonts w:hint="eastAsia"/>
          <w:color w:val="000000"/>
          <w:sz w:val="24"/>
          <w:szCs w:val="24"/>
          <w:highlight w:val="none"/>
        </w:rPr>
        <w:t xml:space="preserve">得随意更换项目</w:t>
      </w:r>
      <w:r>
        <w:rPr>
          <w:rFonts w:hint="eastAsia"/>
          <w:color w:val="000000"/>
          <w:sz w:val="24"/>
          <w:szCs w:val="24"/>
          <w:highlight w:val="none"/>
          <w:lang w:val="en-US" w:eastAsia="zh-CN"/>
        </w:rPr>
        <w:t xml:space="preserve">组人员</w:t>
      </w:r>
      <w:r>
        <w:rPr>
          <w:rFonts w:hint="eastAsia"/>
          <w:color w:val="000000"/>
          <w:sz w:val="24"/>
          <w:szCs w:val="24"/>
          <w:highlight w:val="none"/>
        </w:rPr>
        <w:t xml:space="preserve">，如有特殊原因需更换，须提前10天通知采购人，经采购人同意后，方可更换。具体要求如下：</w:t>
      </w:r>
      <w:r/>
    </w:p>
    <w:p>
      <w:pPr>
        <w:ind w:firstLine="480"/>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color w:val="000000"/>
          <w:sz w:val="24"/>
          <w:szCs w:val="24"/>
          <w:highlight w:val="none"/>
        </w:rPr>
        <w:t xml:space="preserve">2</w:t>
      </w:r>
      <w:r>
        <w:rPr>
          <w:rFonts w:hint="eastAsia"/>
          <w:color w:val="000000"/>
          <w:sz w:val="24"/>
          <w:szCs w:val="24"/>
          <w:highlight w:val="none"/>
          <w:lang w:eastAsia="zh-CN"/>
        </w:rPr>
        <w:t xml:space="preserve">）</w:t>
      </w:r>
      <w:r>
        <w:rPr>
          <w:color w:val="000000"/>
          <w:sz w:val="24"/>
          <w:szCs w:val="24"/>
          <w:highlight w:val="none"/>
        </w:rPr>
        <w:t xml:space="preserve">执行有关项目建设的国家法律法规、规范、标准和制度，履行合同规定的义务和职责；遵守国家法律和政府的有关条例、规定和办法等。</w:t>
      </w:r>
      <w:r>
        <w:rPr>
          <w:rFonts w:hint="eastAsia" w:ascii="Times New Roman" w:hAnsi="Times New Roman" w:eastAsia="宋体" w:cs="Times New Roman"/>
          <w:color w:val="000000"/>
          <w:spacing w:val="-1"/>
          <w:sz w:val="24"/>
          <w:szCs w:val="22"/>
          <w:highlight w:val="none"/>
          <w:lang w:val="en-US" w:eastAsia="zh-CN" w:bidi="ar-SA"/>
        </w:rPr>
        <w:t xml:space="preserve">结合服务流程，配置全生命周期服务岗位，明确岗位职责，并根据实际运营情况调整。各岗位职责及配置数量如下:</w:t>
      </w:r>
      <w:r/>
    </w:p>
    <w:p>
      <w:pP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r>
      <w:r/>
    </w:p>
    <w:tbl>
      <w:tblPr>
        <w:tblStyle w:val="994"/>
        <w:tblW w:w="8986" w:type="dxa"/>
        <w:tblInd w:w="-2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28"/>
        <w:gridCol w:w="5527"/>
        <w:gridCol w:w="1131"/>
      </w:tblGrid>
      <w:tr>
        <w:trPr>
          <w:trHeight w:val="587"/>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岗位</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职责</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数量（个）</w:t>
            </w:r>
            <w:r/>
          </w:p>
        </w:tc>
      </w:tr>
      <w:tr>
        <w:trPr>
          <w:trHeight w:val="1252"/>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大厅管理岗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负责团队所提供业务服务的执行和监督；负责政务大厅的日常接待、纪检配合；负责统筹政务大厅的人员管理、场地管理、环境管理、安全管理、应急管理。</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w:t>
            </w:r>
            <w:r/>
          </w:p>
        </w:tc>
      </w:tr>
      <w:tr>
        <w:trPr>
          <w:trHeight w:val="940"/>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导办咨询岗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负责对前往政务大厅的办事群众进行接待，分流、咨询解答、取号、设备使用辅助、填表辅助等窗口受理前工作。</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r>
      <w:tr>
        <w:trPr>
          <w:trHeight w:val="628"/>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帮办代办岗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负责帮办代办库中所有事项的全程帮办代办服务。</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3</w:t>
            </w:r>
            <w:r/>
          </w:p>
        </w:tc>
      </w:tr>
      <w:tr>
        <w:trPr>
          <w:trHeight w:val="940"/>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综合受理岗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负责对群众和企业的办事申请，按照既定受理标准，审核材料，做出受理决定，出具各类受理文书。</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5</w:t>
            </w:r>
            <w:r/>
          </w:p>
        </w:tc>
      </w:tr>
      <w:tr>
        <w:trPr>
          <w:trHeight w:val="943"/>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材料流转岗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负责协调跟踪和督办具体办件进度，解决办事过程中出现的问题，及时与相关部门协调沟通完成纸质办事材料交接，对窗口服务进行现场管理，做好相关业务和服务动态的总结及上传下达等。</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r>
      <w:tr>
        <w:trPr>
          <w:trHeight w:val="943"/>
        </w:trPr>
        <w:tc>
          <w:tcPr>
            <w:tcW w:w="2328"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出件岗</w:t>
            </w:r>
            <w:r/>
          </w:p>
        </w:tc>
        <w:tc>
          <w:tcPr>
            <w:tcW w:w="5527"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办事结果文书、证照等的发放与登记工作。</w:t>
            </w:r>
            <w:r/>
          </w:p>
        </w:tc>
        <w:tc>
          <w:tcPr>
            <w:tcW w:w="1131"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2</w:t>
            </w:r>
            <w:r/>
          </w:p>
        </w:tc>
      </w:tr>
      <w:tr>
        <w:trPr>
          <w:trHeight w:val="465"/>
        </w:trPr>
        <w:tc>
          <w:tcPr>
            <w:gridSpan w:val="2"/>
            <w:tcW w:w="7855" w:type="dxa"/>
            <w:vAlign w:val="center"/>
            <w:textDirection w:val="lrTb"/>
            <w:noWrap w:val="false"/>
          </w:tcPr>
          <w:p>
            <w:pPr>
              <w:jc w:val="center"/>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合计</w:t>
            </w:r>
            <w:r/>
          </w:p>
        </w:tc>
        <w:tc>
          <w:tcPr>
            <w:tcW w:w="1131" w:type="dxa"/>
            <w:vAlign w:val="center"/>
            <w:textDirection w:val="lrTb"/>
            <w:noWrap w:val="false"/>
          </w:tcPr>
          <w:p>
            <w:pPr>
              <w:jc w:val="center"/>
              <w:rPr>
                <w:rFonts w:hint="default"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15</w:t>
            </w:r>
            <w:r/>
          </w:p>
        </w:tc>
      </w:tr>
    </w:tbl>
    <w:p>
      <w:pPr>
        <w:pStyle w:val="967"/>
        <w:ind w:firstLine="480"/>
        <w:keepLines w:val="0"/>
        <w:keepNext w:val="0"/>
        <w:pageBreakBefore w:val="0"/>
        <w:spacing w:line="400" w:lineRule="exact"/>
        <w:widowControl w:val="off"/>
        <w:rPr>
          <w:rFonts w:hint="default" w:ascii="Times New Roman" w:hAnsi="Times New Roman" w:eastAsia="宋体" w:cs="Times New Roman"/>
          <w:b w:val="0"/>
          <w:bCs/>
          <w:color w:val="000000"/>
          <w:sz w:val="24"/>
          <w:highlight w:val="none"/>
          <w:lang w:val="en-US" w:eastAsia="zh-CN"/>
        </w:rPr>
      </w:pPr>
      <w:r>
        <w:rPr>
          <w:rFonts w:hint="eastAsia" w:cs="Times New Roman"/>
          <w:b w:val="0"/>
          <w:bCs/>
          <w:color w:val="000000"/>
          <w:sz w:val="24"/>
          <w:highlight w:val="none"/>
          <w:lang w:val="en-US" w:eastAsia="zh-CN"/>
        </w:rPr>
        <w:t xml:space="preserve">5.服务要求</w:t>
      </w:r>
      <w:r/>
    </w:p>
    <w:p>
      <w:pPr>
        <w:pStyle w:val="967"/>
        <w:numPr>
          <w:ilvl w:val="0"/>
          <w:numId w:val="0"/>
        </w:numPr>
        <w:ind w:firstLine="476"/>
        <w:keepLines w:val="0"/>
        <w:keepNext w:val="0"/>
        <w:pageBreakBefore w:val="0"/>
        <w:spacing w:line="400" w:lineRule="exact"/>
        <w:widowControl w:val="off"/>
        <w:rPr>
          <w:rFonts w:hint="eastAsia" w:ascii="Times New Roman" w:hAnsi="Times New Roman" w:eastAsia="宋体" w:cs="Times New Roman"/>
          <w:color w:val="000000"/>
          <w:spacing w:val="-1"/>
          <w:sz w:val="24"/>
          <w:szCs w:val="22"/>
          <w:highlight w:val="none"/>
          <w:lang w:val="en-US" w:eastAsia="zh-CN" w:bidi="ar-SA"/>
        </w:rPr>
      </w:pPr>
      <w:r>
        <w:rPr>
          <w:rFonts w:hint="eastAsia" w:ascii="Times New Roman" w:hAnsi="Times New Roman" w:eastAsia="宋体" w:cs="Times New Roman"/>
          <w:color w:val="000000"/>
          <w:spacing w:val="-1"/>
          <w:sz w:val="24"/>
          <w:szCs w:val="22"/>
          <w:highlight w:val="none"/>
          <w:lang w:val="en-US" w:eastAsia="zh-CN" w:bidi="ar-SA"/>
        </w:rPr>
        <w:t xml:space="preserve">自合同签订之日起，乙方要完成15名人员的招聘、培训管理并出具人员管理运行方案。甲方根据人员实际在岗在位情况，据实支付相关人员经费。</w:t>
      </w:r>
      <w:r/>
    </w:p>
    <w:p>
      <w:pPr>
        <w:pStyle w:val="967"/>
        <w:numPr>
          <w:ilvl w:val="0"/>
          <w:numId w:val="0"/>
        </w:numPr>
        <w:ind w:firstLine="476"/>
        <w:keepLines w:val="0"/>
        <w:keepNext w:val="0"/>
        <w:pageBreakBefore w:val="0"/>
        <w:spacing w:line="400" w:lineRule="exact"/>
        <w:widowControl w:val="off"/>
        <w:rPr>
          <w:rFonts w:ascii="Times New Roman" w:hAnsi="Times New Roman" w:eastAsia="宋体" w:cs="Times New Roman"/>
          <w:color w:val="000000"/>
          <w:spacing w:val="-1"/>
          <w:sz w:val="24"/>
          <w:szCs w:val="22"/>
          <w:highlight w:val="none"/>
          <w:lang w:val="en-US" w:eastAsia="zh-CN" w:bidi="ar-SA"/>
        </w:rPr>
      </w:pPr>
      <w:r>
        <w:rPr>
          <w:rFonts w:ascii="Times New Roman" w:hAnsi="Times New Roman" w:eastAsia="宋体" w:cs="Times New Roman"/>
          <w:color w:val="000000"/>
          <w:spacing w:val="-1"/>
          <w:sz w:val="24"/>
          <w:szCs w:val="22"/>
          <w:highlight w:val="none"/>
          <w:lang w:val="en-US" w:eastAsia="zh-CN" w:bidi="ar-SA"/>
        </w:rPr>
        <w:t xml:space="preserve">1</w:t>
      </w:r>
      <w:r>
        <w:rPr>
          <w:rFonts w:hint="eastAsia" w:cs="Times New Roman"/>
          <w:color w:val="000000"/>
          <w:spacing w:val="-1"/>
          <w:sz w:val="24"/>
          <w:szCs w:val="22"/>
          <w:highlight w:val="none"/>
          <w:lang w:val="en-US" w:eastAsia="zh-CN" w:bidi="ar-SA"/>
        </w:rPr>
        <w:t xml:space="preserve">）</w:t>
      </w:r>
      <w:r>
        <w:rPr>
          <w:rFonts w:ascii="Times New Roman" w:hAnsi="Times New Roman" w:eastAsia="宋体" w:cs="Times New Roman"/>
          <w:color w:val="000000"/>
          <w:spacing w:val="-1"/>
          <w:sz w:val="24"/>
          <w:szCs w:val="22"/>
          <w:highlight w:val="none"/>
          <w:lang w:val="en-US" w:eastAsia="zh-CN" w:bidi="ar-SA"/>
        </w:rPr>
        <w:t xml:space="preserve">开展业务培训及考核。</w:t>
      </w:r>
      <w:r>
        <w:rPr>
          <w:rFonts w:hint="eastAsia" w:ascii="Times New Roman" w:hAnsi="Times New Roman" w:eastAsia="宋体" w:cs="Times New Roman"/>
          <w:color w:val="000000"/>
          <w:spacing w:val="-1"/>
          <w:sz w:val="24"/>
          <w:szCs w:val="22"/>
          <w:highlight w:val="none"/>
          <w:lang w:val="en-US" w:eastAsia="zh-CN" w:bidi="ar-SA"/>
        </w:rPr>
        <w:t xml:space="preserve">根据</w:t>
      </w:r>
      <w:r>
        <w:rPr>
          <w:rFonts w:hint="eastAsia" w:cs="Times New Roman"/>
          <w:color w:val="000000"/>
          <w:spacing w:val="-1"/>
          <w:sz w:val="24"/>
          <w:szCs w:val="22"/>
          <w:highlight w:val="none"/>
          <w:lang w:val="en-US" w:eastAsia="zh-CN" w:bidi="ar-SA"/>
        </w:rPr>
        <w:t xml:space="preserve">政务</w:t>
      </w:r>
      <w:r>
        <w:rPr>
          <w:rFonts w:hint="eastAsia" w:ascii="Times New Roman" w:hAnsi="Times New Roman" w:eastAsia="宋体" w:cs="Times New Roman"/>
          <w:color w:val="000000"/>
          <w:spacing w:val="-1"/>
          <w:sz w:val="24"/>
          <w:szCs w:val="22"/>
          <w:highlight w:val="none"/>
          <w:lang w:val="en-US" w:eastAsia="zh-CN" w:bidi="ar-SA"/>
        </w:rPr>
        <w:t xml:space="preserve">服务工作需要，以适当方式</w:t>
      </w:r>
      <w:r>
        <w:rPr>
          <w:rFonts w:ascii="Times New Roman" w:hAnsi="Times New Roman" w:eastAsia="宋体" w:cs="Times New Roman"/>
          <w:color w:val="000000"/>
          <w:spacing w:val="-1"/>
          <w:sz w:val="24"/>
          <w:szCs w:val="22"/>
          <w:highlight w:val="none"/>
          <w:lang w:val="en-US" w:eastAsia="zh-CN" w:bidi="ar-SA"/>
        </w:rPr>
        <w:t xml:space="preserve">举办</w:t>
      </w:r>
      <w:r>
        <w:rPr>
          <w:rFonts w:hint="eastAsia" w:cs="Times New Roman"/>
          <w:color w:val="000000"/>
          <w:spacing w:val="-1"/>
          <w:sz w:val="24"/>
          <w:szCs w:val="22"/>
          <w:highlight w:val="none"/>
          <w:lang w:val="en-US" w:eastAsia="zh-CN" w:bidi="ar-SA"/>
        </w:rPr>
        <w:t xml:space="preserve">政务</w:t>
      </w:r>
      <w:r>
        <w:rPr>
          <w:rFonts w:ascii="Times New Roman" w:hAnsi="Times New Roman" w:eastAsia="宋体" w:cs="Times New Roman"/>
          <w:color w:val="000000"/>
          <w:spacing w:val="-1"/>
          <w:sz w:val="24"/>
          <w:szCs w:val="22"/>
          <w:highlight w:val="none"/>
          <w:lang w:val="en-US" w:eastAsia="zh-CN" w:bidi="ar-SA"/>
        </w:rPr>
        <w:t xml:space="preserve">服务项目专题培训班，学习</w:t>
      </w:r>
      <w:r>
        <w:rPr>
          <w:rFonts w:hint="eastAsia" w:cs="Times New Roman"/>
          <w:color w:val="000000"/>
          <w:spacing w:val="-1"/>
          <w:sz w:val="24"/>
          <w:szCs w:val="22"/>
          <w:highlight w:val="none"/>
          <w:lang w:val="en-US" w:eastAsia="zh-CN" w:bidi="ar-SA"/>
        </w:rPr>
        <w:t xml:space="preserve">各个窗口</w:t>
      </w:r>
      <w:r>
        <w:rPr>
          <w:rFonts w:hint="eastAsia" w:ascii="Times New Roman" w:hAnsi="Times New Roman" w:eastAsia="宋体" w:cs="Times New Roman"/>
          <w:color w:val="000000"/>
          <w:spacing w:val="-1"/>
          <w:sz w:val="24"/>
          <w:szCs w:val="22"/>
          <w:highlight w:val="none"/>
          <w:lang w:val="en-US" w:eastAsia="zh-CN" w:bidi="ar-SA"/>
        </w:rPr>
        <w:t xml:space="preserve">等</w:t>
      </w:r>
      <w:r>
        <w:rPr>
          <w:rFonts w:hint="eastAsia" w:cs="Times New Roman"/>
          <w:color w:val="000000"/>
          <w:spacing w:val="-1"/>
          <w:sz w:val="24"/>
          <w:szCs w:val="22"/>
          <w:highlight w:val="none"/>
          <w:lang w:val="en-US" w:eastAsia="zh-CN" w:bidi="ar-SA"/>
        </w:rPr>
        <w:t xml:space="preserve">政务服务</w:t>
      </w:r>
      <w:r>
        <w:rPr>
          <w:rFonts w:hint="eastAsia" w:ascii="Times New Roman" w:hAnsi="Times New Roman" w:eastAsia="宋体" w:cs="Times New Roman"/>
          <w:color w:val="000000"/>
          <w:spacing w:val="-1"/>
          <w:sz w:val="24"/>
          <w:szCs w:val="22"/>
          <w:highlight w:val="none"/>
          <w:lang w:val="en-US" w:eastAsia="zh-CN" w:bidi="ar-SA"/>
        </w:rPr>
        <w:t xml:space="preserve">领域</w:t>
      </w:r>
      <w:r>
        <w:rPr>
          <w:rFonts w:ascii="Times New Roman" w:hAnsi="Times New Roman" w:eastAsia="宋体" w:cs="Times New Roman"/>
          <w:color w:val="000000"/>
          <w:spacing w:val="-1"/>
          <w:sz w:val="24"/>
          <w:szCs w:val="22"/>
          <w:highlight w:val="none"/>
          <w:lang w:val="en-US" w:eastAsia="zh-CN" w:bidi="ar-SA"/>
        </w:rPr>
        <w:t xml:space="preserve">相关政策和经办流程等理论知识，</w:t>
      </w:r>
      <w:r>
        <w:rPr>
          <w:rFonts w:hint="eastAsia" w:ascii="Times New Roman" w:hAnsi="Times New Roman" w:eastAsia="宋体" w:cs="Times New Roman"/>
          <w:color w:val="000000"/>
          <w:spacing w:val="-1"/>
          <w:sz w:val="24"/>
          <w:szCs w:val="22"/>
          <w:highlight w:val="none"/>
          <w:lang w:val="en-US" w:eastAsia="zh-CN" w:bidi="ar-SA"/>
        </w:rPr>
        <w:t xml:space="preserve">强化业务</w:t>
      </w:r>
      <w:r>
        <w:rPr>
          <w:rFonts w:ascii="Times New Roman" w:hAnsi="Times New Roman" w:eastAsia="宋体" w:cs="Times New Roman"/>
          <w:color w:val="000000"/>
          <w:spacing w:val="-1"/>
          <w:sz w:val="24"/>
          <w:szCs w:val="22"/>
          <w:highlight w:val="none"/>
          <w:lang w:val="en-US" w:eastAsia="zh-CN" w:bidi="ar-SA"/>
        </w:rPr>
        <w:t xml:space="preserve">经办实践知识</w:t>
      </w:r>
      <w:r>
        <w:rPr>
          <w:rFonts w:hint="eastAsia" w:ascii="Times New Roman" w:hAnsi="Times New Roman" w:eastAsia="宋体" w:cs="Times New Roman"/>
          <w:color w:val="000000"/>
          <w:spacing w:val="-1"/>
          <w:sz w:val="24"/>
          <w:szCs w:val="22"/>
          <w:highlight w:val="none"/>
          <w:lang w:val="en-US" w:eastAsia="zh-CN" w:bidi="ar-SA"/>
        </w:rPr>
        <w:t xml:space="preserve">培训</w:t>
      </w:r>
      <w:r>
        <w:rPr>
          <w:rFonts w:ascii="Times New Roman" w:hAnsi="Times New Roman" w:eastAsia="宋体" w:cs="Times New Roman"/>
          <w:color w:val="000000"/>
          <w:spacing w:val="-1"/>
          <w:sz w:val="24"/>
          <w:szCs w:val="22"/>
          <w:highlight w:val="none"/>
          <w:lang w:val="en-US" w:eastAsia="zh-CN" w:bidi="ar-SA"/>
        </w:rPr>
        <w:t xml:space="preserve">，确保工作人员100%考核通过后</w:t>
      </w:r>
      <w:r>
        <w:rPr>
          <w:rFonts w:hint="eastAsia" w:ascii="宋体" w:hAnsi="宋体" w:cs="宋体"/>
          <w:color w:val="000000"/>
          <w:sz w:val="24"/>
          <w:szCs w:val="24"/>
          <w:highlight w:val="none"/>
        </w:rPr>
        <w:t xml:space="preserve">上岗</w:t>
      </w:r>
      <w:r>
        <w:rPr>
          <w:rFonts w:ascii="Times New Roman" w:hAnsi="Times New Roman" w:eastAsia="宋体" w:cs="Times New Roman"/>
          <w:color w:val="000000"/>
          <w:spacing w:val="-1"/>
          <w:sz w:val="24"/>
          <w:szCs w:val="22"/>
          <w:highlight w:val="none"/>
          <w:lang w:val="en-US" w:eastAsia="zh-CN" w:bidi="ar-SA"/>
        </w:rPr>
        <w:t xml:space="preserve">。</w:t>
      </w:r>
      <w:r/>
    </w:p>
    <w:p>
      <w:pPr>
        <w:pStyle w:val="967"/>
        <w:numPr>
          <w:ilvl w:val="0"/>
          <w:numId w:val="0"/>
        </w:numPr>
        <w:ind w:firstLine="476"/>
        <w:keepLines w:val="0"/>
        <w:keepNext w:val="0"/>
        <w:pageBreakBefore w:val="0"/>
        <w:spacing w:line="400" w:lineRule="exact"/>
        <w:widowControl w:val="off"/>
        <w:rPr>
          <w:rFonts w:ascii="Times New Roman" w:hAnsi="Times New Roman" w:eastAsia="宋体" w:cs="Times New Roman"/>
          <w:color w:val="000000"/>
          <w:spacing w:val="-1"/>
          <w:sz w:val="24"/>
          <w:szCs w:val="22"/>
          <w:highlight w:val="none"/>
          <w:lang w:val="en-US" w:eastAsia="zh-CN" w:bidi="ar-SA"/>
        </w:rPr>
      </w:pPr>
      <w:r>
        <w:rPr>
          <w:rFonts w:ascii="Times New Roman" w:hAnsi="Times New Roman" w:eastAsia="宋体" w:cs="Times New Roman"/>
          <w:color w:val="000000"/>
          <w:spacing w:val="-1"/>
          <w:sz w:val="24"/>
          <w:szCs w:val="22"/>
          <w:highlight w:val="none"/>
          <w:lang w:val="en-US" w:eastAsia="zh-CN" w:bidi="ar-SA"/>
        </w:rPr>
        <w:t xml:space="preserve">2</w:t>
      </w:r>
      <w:r>
        <w:rPr>
          <w:rFonts w:hint="eastAsia" w:cs="Times New Roman"/>
          <w:color w:val="000000"/>
          <w:spacing w:val="-1"/>
          <w:sz w:val="24"/>
          <w:szCs w:val="22"/>
          <w:highlight w:val="none"/>
          <w:lang w:val="en-US" w:eastAsia="zh-CN" w:bidi="ar-SA"/>
        </w:rPr>
        <w:t xml:space="preserve">）</w:t>
      </w:r>
      <w:r>
        <w:rPr>
          <w:rFonts w:ascii="Times New Roman" w:hAnsi="Times New Roman" w:eastAsia="宋体" w:cs="Times New Roman"/>
          <w:color w:val="000000"/>
          <w:spacing w:val="-1"/>
          <w:sz w:val="24"/>
          <w:szCs w:val="22"/>
          <w:highlight w:val="none"/>
          <w:lang w:val="en-US" w:eastAsia="zh-CN" w:bidi="ar-SA"/>
        </w:rPr>
        <w:t xml:space="preserve">服务人员</w:t>
      </w:r>
      <w:r>
        <w:rPr>
          <w:rFonts w:hint="eastAsia" w:ascii="Times New Roman" w:hAnsi="Times New Roman" w:eastAsia="宋体" w:cs="Times New Roman"/>
          <w:color w:val="000000"/>
          <w:spacing w:val="-1"/>
          <w:sz w:val="24"/>
          <w:szCs w:val="22"/>
          <w:highlight w:val="none"/>
          <w:lang w:val="en-US" w:eastAsia="zh-CN" w:bidi="ar-SA"/>
        </w:rPr>
        <w:t xml:space="preserve">按需</w:t>
      </w:r>
      <w:r>
        <w:rPr>
          <w:rFonts w:ascii="Times New Roman" w:hAnsi="Times New Roman" w:eastAsia="宋体" w:cs="Times New Roman"/>
          <w:color w:val="000000"/>
          <w:spacing w:val="-1"/>
          <w:sz w:val="24"/>
          <w:szCs w:val="22"/>
          <w:highlight w:val="none"/>
          <w:lang w:val="en-US" w:eastAsia="zh-CN" w:bidi="ar-SA"/>
        </w:rPr>
        <w:t xml:space="preserve">上岗。</w:t>
      </w:r>
      <w:r>
        <w:rPr>
          <w:rFonts w:hint="eastAsia" w:ascii="Times New Roman" w:hAnsi="Times New Roman" w:eastAsia="宋体" w:cs="Times New Roman"/>
          <w:color w:val="000000"/>
          <w:spacing w:val="-1"/>
          <w:sz w:val="24"/>
          <w:szCs w:val="22"/>
          <w:highlight w:val="none"/>
          <w:lang w:val="en-US" w:eastAsia="zh-CN" w:bidi="ar-SA"/>
        </w:rPr>
        <w:t xml:space="preserve">根据服务项目需求</w:t>
      </w:r>
      <w:r>
        <w:rPr>
          <w:rFonts w:ascii="Times New Roman" w:hAnsi="Times New Roman" w:eastAsia="宋体" w:cs="Times New Roman"/>
          <w:color w:val="000000"/>
          <w:spacing w:val="-1"/>
          <w:sz w:val="24"/>
          <w:szCs w:val="22"/>
          <w:highlight w:val="none"/>
          <w:lang w:val="en-US" w:eastAsia="zh-CN" w:bidi="ar-SA"/>
        </w:rPr>
        <w:t xml:space="preserve">，</w:t>
      </w:r>
      <w:r>
        <w:rPr>
          <w:rFonts w:hint="eastAsia" w:ascii="Times New Roman" w:hAnsi="Times New Roman" w:eastAsia="宋体" w:cs="Times New Roman"/>
          <w:color w:val="000000"/>
          <w:spacing w:val="-1"/>
          <w:sz w:val="24"/>
          <w:szCs w:val="22"/>
          <w:highlight w:val="none"/>
          <w:lang w:val="en-US" w:eastAsia="zh-CN" w:bidi="ar-SA"/>
        </w:rPr>
        <w:t xml:space="preserve">安排必要人员</w:t>
      </w:r>
      <w:r>
        <w:rPr>
          <w:rFonts w:ascii="Times New Roman" w:hAnsi="Times New Roman" w:eastAsia="宋体" w:cs="Times New Roman"/>
          <w:color w:val="000000"/>
          <w:spacing w:val="-1"/>
          <w:sz w:val="24"/>
          <w:szCs w:val="22"/>
          <w:highlight w:val="none"/>
          <w:lang w:val="en-US" w:eastAsia="zh-CN" w:bidi="ar-SA"/>
        </w:rPr>
        <w:t xml:space="preserve">正式上岗开展</w:t>
      </w:r>
      <w:r>
        <w:rPr>
          <w:rFonts w:hint="eastAsia" w:cs="Times New Roman"/>
          <w:color w:val="000000"/>
          <w:spacing w:val="-1"/>
          <w:sz w:val="24"/>
          <w:szCs w:val="22"/>
          <w:highlight w:val="none"/>
          <w:lang w:val="en-US" w:eastAsia="zh-CN" w:bidi="ar-SA"/>
        </w:rPr>
        <w:t xml:space="preserve">窗口</w:t>
      </w:r>
      <w:r>
        <w:rPr>
          <w:rFonts w:ascii="Times New Roman" w:hAnsi="Times New Roman" w:eastAsia="宋体" w:cs="Times New Roman"/>
          <w:color w:val="000000"/>
          <w:spacing w:val="-1"/>
          <w:sz w:val="24"/>
          <w:szCs w:val="22"/>
          <w:highlight w:val="none"/>
          <w:lang w:val="en-US" w:eastAsia="zh-CN" w:bidi="ar-SA"/>
        </w:rPr>
        <w:t xml:space="preserve">服务项目</w:t>
      </w:r>
      <w:r>
        <w:rPr>
          <w:rFonts w:hint="eastAsia" w:cs="Times New Roman"/>
          <w:color w:val="000000"/>
          <w:spacing w:val="-1"/>
          <w:sz w:val="24"/>
          <w:szCs w:val="22"/>
          <w:highlight w:val="none"/>
          <w:lang w:val="en-US" w:eastAsia="zh-CN" w:bidi="ar-SA"/>
        </w:rPr>
        <w:t xml:space="preserve">及运维管理</w:t>
      </w:r>
      <w:r>
        <w:rPr>
          <w:rFonts w:ascii="Times New Roman" w:hAnsi="Times New Roman" w:eastAsia="宋体" w:cs="Times New Roman"/>
          <w:color w:val="000000"/>
          <w:spacing w:val="-1"/>
          <w:sz w:val="24"/>
          <w:szCs w:val="22"/>
          <w:highlight w:val="none"/>
          <w:lang w:val="en-US" w:eastAsia="zh-CN" w:bidi="ar-SA"/>
        </w:rPr>
        <w:t xml:space="preserve">经办工作。</w:t>
      </w:r>
      <w:r/>
    </w:p>
    <w:p>
      <w:pPr>
        <w:pStyle w:val="967"/>
        <w:numPr>
          <w:ilvl w:val="0"/>
          <w:numId w:val="0"/>
        </w:numPr>
        <w:ind w:firstLine="476"/>
        <w:keepLines w:val="0"/>
        <w:keepNext w:val="0"/>
        <w:pageBreakBefore w:val="0"/>
        <w:spacing w:line="400" w:lineRule="exact"/>
        <w:widowControl w:val="off"/>
        <w:rPr>
          <w:rFonts w:ascii="Times New Roman" w:hAnsi="Times New Roman" w:eastAsia="宋体" w:cs="Times New Roman"/>
          <w:color w:val="000000"/>
          <w:spacing w:val="-1"/>
          <w:sz w:val="24"/>
          <w:szCs w:val="22"/>
          <w:highlight w:val="none"/>
          <w:lang w:val="en-US" w:eastAsia="zh-CN" w:bidi="ar-SA"/>
        </w:rPr>
      </w:pPr>
      <w:r>
        <w:rPr>
          <w:rFonts w:ascii="Times New Roman" w:hAnsi="Times New Roman" w:eastAsia="宋体" w:cs="Times New Roman"/>
          <w:color w:val="000000"/>
          <w:spacing w:val="-1"/>
          <w:sz w:val="24"/>
          <w:szCs w:val="22"/>
          <w:highlight w:val="none"/>
          <w:lang w:val="en-US" w:eastAsia="zh-CN" w:bidi="ar-SA"/>
        </w:rPr>
        <w:t xml:space="preserve">3</w:t>
      </w:r>
      <w:r>
        <w:rPr>
          <w:rFonts w:hint="eastAsia" w:cs="Times New Roman"/>
          <w:color w:val="000000"/>
          <w:spacing w:val="-1"/>
          <w:sz w:val="24"/>
          <w:szCs w:val="22"/>
          <w:highlight w:val="none"/>
          <w:lang w:val="en-US" w:eastAsia="zh-CN" w:bidi="ar-SA"/>
        </w:rPr>
        <w:t xml:space="preserve">）</w:t>
      </w:r>
      <w:r>
        <w:rPr>
          <w:rFonts w:ascii="Times New Roman" w:hAnsi="Times New Roman" w:eastAsia="宋体" w:cs="Times New Roman"/>
          <w:color w:val="000000"/>
          <w:spacing w:val="-1"/>
          <w:sz w:val="24"/>
          <w:szCs w:val="22"/>
          <w:highlight w:val="none"/>
          <w:lang w:val="en-US" w:eastAsia="zh-CN" w:bidi="ar-SA"/>
        </w:rPr>
        <w:t xml:space="preserve">加强动态管理。加强业务动态监督，实时监控业务资料扫描上传等在承诺时限内办结等情况，及时纠正运行中的差错。</w:t>
      </w:r>
      <w:r/>
    </w:p>
    <w:p>
      <w:pPr>
        <w:pStyle w:val="967"/>
        <w:numPr>
          <w:ilvl w:val="0"/>
          <w:numId w:val="0"/>
        </w:numPr>
        <w:ind w:firstLine="476"/>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ascii="Times New Roman" w:hAnsi="Times New Roman" w:eastAsia="宋体" w:cs="Times New Roman"/>
          <w:color w:val="000000"/>
          <w:spacing w:val="-1"/>
          <w:sz w:val="24"/>
          <w:szCs w:val="22"/>
          <w:highlight w:val="none"/>
          <w:lang w:val="en-US" w:eastAsia="zh-CN" w:bidi="ar-SA"/>
        </w:rPr>
        <w:t xml:space="preserve">4</w:t>
      </w:r>
      <w:r>
        <w:rPr>
          <w:rFonts w:hint="eastAsia" w:cs="Times New Roman"/>
          <w:color w:val="000000"/>
          <w:spacing w:val="-1"/>
          <w:sz w:val="24"/>
          <w:szCs w:val="22"/>
          <w:highlight w:val="none"/>
          <w:lang w:val="en-US" w:eastAsia="zh-CN" w:bidi="ar-SA"/>
        </w:rPr>
        <w:t xml:space="preserve">）</w:t>
      </w:r>
      <w:r>
        <w:rPr>
          <w:rFonts w:ascii="Times New Roman" w:hAnsi="Times New Roman" w:eastAsia="宋体" w:cs="Times New Roman"/>
          <w:color w:val="000000"/>
          <w:spacing w:val="-1"/>
          <w:sz w:val="24"/>
          <w:szCs w:val="22"/>
          <w:highlight w:val="none"/>
          <w:lang w:val="en-US" w:eastAsia="zh-CN" w:bidi="ar-SA"/>
        </w:rPr>
        <w:t xml:space="preserve">建立绩效评估体系。拟定绩效评估指标，对项目业务经办量及群众满意度等情况进行测评；对经办流程、业务衔接与内控机制总结分析，综合评价购买项目实施成效，及时解决运行中存在问题，提升经办水平。</w:t>
      </w:r>
      <w:bookmarkStart w:id="187" w:name="_Toc158133327"/>
      <w:r/>
      <w:bookmarkStart w:id="188" w:name="_Toc158281558"/>
      <w:r/>
      <w:bookmarkStart w:id="189" w:name="_Toc158124998"/>
      <w:r/>
      <w:bookmarkStart w:id="190" w:name="_Toc151551082"/>
      <w:r/>
      <w:bookmarkStart w:id="191" w:name="_Toc158124895"/>
      <w:r/>
      <w:bookmarkStart w:id="192" w:name="_Toc256000014"/>
      <w:r/>
      <w:r/>
    </w:p>
    <w:p>
      <w:pPr>
        <w:ind w:firstLine="44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现场服务人员素质要求：有良好的政治素质，遵纪守法，作风正派，品行端正，能熟练掌握电脑等办公设备及</w:t>
      </w:r>
      <w:r>
        <w:rPr>
          <w:rFonts w:hint="eastAsia" w:ascii="Times New Roman" w:hAnsi="Times New Roman" w:cs="Times New Roman"/>
          <w:color w:val="000000"/>
          <w:sz w:val="24"/>
          <w:szCs w:val="24"/>
          <w:highlight w:val="none"/>
          <w:lang w:eastAsia="zh-CN"/>
        </w:rPr>
        <w:t xml:space="preserve">窗口综合服务信息咨询及</w:t>
      </w:r>
      <w:r>
        <w:rPr>
          <w:rFonts w:hint="eastAsia" w:cs="Times New Roman"/>
          <w:color w:val="000000"/>
          <w:sz w:val="24"/>
          <w:szCs w:val="24"/>
          <w:highlight w:val="none"/>
          <w:lang w:val="en-US" w:eastAsia="zh-CN"/>
        </w:rPr>
        <w:t xml:space="preserve">运维系统管理</w:t>
      </w:r>
      <w:r>
        <w:rPr>
          <w:rFonts w:hint="eastAsia" w:ascii="宋体" w:hAnsi="宋体" w:cs="宋体"/>
          <w:color w:val="000000"/>
          <w:sz w:val="24"/>
          <w:szCs w:val="24"/>
          <w:highlight w:val="none"/>
        </w:rPr>
        <w:t xml:space="preserve">中需要</w:t>
      </w:r>
      <w:r>
        <w:rPr>
          <w:rFonts w:hint="eastAsia" w:ascii="宋体" w:hAnsi="宋体" w:cs="宋体"/>
          <w:color w:val="000000"/>
          <w:sz w:val="24"/>
          <w:szCs w:val="24"/>
          <w:highlight w:val="none"/>
          <w:lang w:val="en-US" w:eastAsia="zh-CN"/>
        </w:rPr>
        <w:t xml:space="preserve">熟悉</w:t>
      </w:r>
      <w:r>
        <w:rPr>
          <w:rFonts w:hint="eastAsia" w:ascii="宋体" w:hAnsi="宋体" w:cs="宋体"/>
          <w:color w:val="000000"/>
          <w:sz w:val="24"/>
          <w:szCs w:val="24"/>
          <w:highlight w:val="none"/>
        </w:rPr>
        <w:t xml:space="preserve">服务岗位业务流程，服从</w:t>
      </w:r>
      <w:r>
        <w:rPr>
          <w:rFonts w:hint="eastAsia" w:ascii="宋体" w:hAnsi="宋体" w:cs="宋体"/>
          <w:color w:val="000000"/>
          <w:sz w:val="24"/>
          <w:szCs w:val="24"/>
          <w:highlight w:val="none"/>
          <w:lang w:val="en-US" w:eastAsia="zh-CN"/>
        </w:rPr>
        <w:t xml:space="preserve">政务服务中心各项</w:t>
      </w:r>
      <w:r>
        <w:rPr>
          <w:rFonts w:hint="eastAsia" w:ascii="宋体" w:hAnsi="宋体" w:cs="宋体"/>
          <w:color w:val="000000"/>
          <w:sz w:val="24"/>
          <w:szCs w:val="24"/>
          <w:highlight w:val="none"/>
        </w:rPr>
        <w:t xml:space="preserve">规章制度</w:t>
      </w:r>
      <w:r>
        <w:rPr>
          <w:rFonts w:hint="eastAsia" w:ascii="宋体" w:hAnsi="宋体" w:cs="宋体"/>
          <w:color w:val="000000"/>
          <w:sz w:val="24"/>
          <w:szCs w:val="24"/>
          <w:highlight w:val="none"/>
          <w:lang w:eastAsia="zh-CN"/>
        </w:rPr>
        <w:t xml:space="preserve">；</w:t>
      </w:r>
      <w:r/>
    </w:p>
    <w:p>
      <w:pPr>
        <w:ind w:firstLine="440"/>
        <w:keepLines w:val="0"/>
        <w:keepNext w:val="0"/>
        <w:pageBreakBefore w:val="0"/>
        <w:spacing w:line="4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按国家规定</w:t>
      </w:r>
      <w:r>
        <w:rPr>
          <w:rFonts w:hint="eastAsia" w:ascii="宋体" w:hAnsi="宋体" w:cs="宋体"/>
          <w:color w:val="000000"/>
          <w:sz w:val="24"/>
          <w:szCs w:val="24"/>
          <w:highlight w:val="none"/>
          <w:lang w:val="en-US" w:eastAsia="zh-CN"/>
        </w:rPr>
        <w:t xml:space="preserve">参照派驻单位</w:t>
      </w:r>
      <w:r>
        <w:rPr>
          <w:rFonts w:hint="eastAsia" w:ascii="宋体" w:hAnsi="宋体" w:cs="宋体"/>
          <w:color w:val="000000"/>
          <w:sz w:val="24"/>
          <w:szCs w:val="24"/>
          <w:highlight w:val="none"/>
        </w:rPr>
        <w:t xml:space="preserve">给员工提供相应的各项补贴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节日福利</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社保、意外险等</w:t>
      </w:r>
      <w:r>
        <w:rPr>
          <w:rFonts w:hint="eastAsia" w:ascii="宋体" w:hAnsi="宋体" w:cs="宋体"/>
          <w:color w:val="000000"/>
          <w:sz w:val="24"/>
          <w:szCs w:val="24"/>
          <w:highlight w:val="none"/>
        </w:rPr>
        <w:t xml:space="preserve">；</w:t>
      </w:r>
      <w:r/>
    </w:p>
    <w:p>
      <w:pPr>
        <w:ind w:firstLine="440"/>
        <w:keepLines w:val="0"/>
        <w:keepNext w:val="0"/>
        <w:pageBreakBefore w:val="0"/>
        <w:spacing w:line="4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对现场服务人员需有完善的制度规范，对不同的服务岗位有详细的工作流程，并对服务人员进行相关职场礼仪形象的培训；</w:t>
      </w:r>
      <w:r/>
    </w:p>
    <w:p>
      <w:pPr>
        <w:pStyle w:val="969"/>
        <w:ind w:firstLine="468"/>
        <w:jc w:val="left"/>
        <w:keepLines w:val="0"/>
        <w:keepNext w:val="0"/>
        <w:pageBreakBefore w:val="0"/>
        <w:spacing w:before="1" w:line="400" w:lineRule="exact"/>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8）现场服务人员应统一着装上岗；</w:t>
      </w:r>
      <w:r/>
    </w:p>
    <w:p>
      <w:pPr>
        <w:pStyle w:val="969"/>
        <w:ind w:firstLine="468"/>
        <w:jc w:val="left"/>
        <w:keepLines w:val="0"/>
        <w:keepNext w:val="0"/>
        <w:pageBreakBefore w:val="0"/>
        <w:spacing w:before="1" w:line="400" w:lineRule="exact"/>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9）现场服务人员必须熟悉使用各平台等业务系统</w:t>
      </w:r>
      <w:r>
        <w:rPr>
          <w:rFonts w:ascii="PingFang SC" w:hAnsi="PingFang SC" w:eastAsia="PingFang SC" w:cs="PingFang SC"/>
          <w:i w:val="0"/>
          <w:iCs w:val="0"/>
          <w:caps w:val="0"/>
          <w:color w:val="202329"/>
          <w:spacing w:val="0"/>
          <w:sz w:val="24"/>
          <w:szCs w:val="24"/>
          <w:shd w:val="clear" w:color="auto" w:fill="ffffff"/>
        </w:rPr>
        <w:t xml:space="preserve">以</w:t>
      </w:r>
      <w:r>
        <w:rPr>
          <w:rFonts w:hint="eastAsia" w:ascii="宋体" w:hAnsi="宋体" w:eastAsia="宋体" w:cs="宋体"/>
          <w:color w:val="000000"/>
          <w:sz w:val="24"/>
          <w:szCs w:val="24"/>
          <w:highlight w:val="none"/>
          <w:lang w:val="en-US" w:eastAsia="zh-CN" w:bidi="ar-SA"/>
        </w:rPr>
        <w:t xml:space="preserve">及office等办公系统，熟练使用高拍仪、扫描仪、打印机等办公设备，熟悉智能知识库维护等专业知识。</w:t>
      </w:r>
      <w:r/>
    </w:p>
    <w:p>
      <w:pPr>
        <w:pStyle w:val="969"/>
        <w:ind w:firstLine="470"/>
        <w:jc w:val="left"/>
        <w:keepLines w:val="0"/>
        <w:keepNext w:val="0"/>
        <w:pageBreakBefore w:val="0"/>
        <w:spacing w:before="1" w:line="400" w:lineRule="exact"/>
        <w:widowControl w:val="off"/>
        <w:rPr>
          <w:rFonts w:ascii="Times New Roman" w:hAnsi="Times New Roman" w:eastAsia="宋体" w:cs="Times New Roman"/>
          <w:b/>
          <w:color w:val="000000"/>
          <w:sz w:val="24"/>
          <w:highlight w:val="none"/>
          <w:lang w:val="en-US"/>
        </w:rPr>
        <w:outlineLvl w:val="1"/>
      </w:pPr>
      <w:r>
        <w:rPr>
          <w:rFonts w:hint="eastAsia" w:ascii="Times New Roman" w:eastAsia="宋体" w:cs="Times New Roman"/>
          <w:b/>
          <w:color w:val="000000"/>
          <w:sz w:val="24"/>
          <w:highlight w:val="none"/>
          <w:lang w:val="en-US" w:eastAsia="zh-CN"/>
        </w:rPr>
        <w:t xml:space="preserve">四</w:t>
      </w:r>
      <w:r>
        <w:rPr>
          <w:rFonts w:hint="eastAsia" w:ascii="Times New Roman" w:hAnsi="Times New Roman" w:eastAsia="宋体" w:cs="Times New Roman"/>
          <w:b/>
          <w:color w:val="000000"/>
          <w:sz w:val="24"/>
          <w:highlight w:val="none"/>
          <w:lang w:eastAsia="zh-CN"/>
        </w:rPr>
        <w:t xml:space="preserve">、</w:t>
      </w:r>
      <w:bookmarkEnd w:id="187"/>
      <w:r/>
      <w:bookmarkEnd w:id="188"/>
      <w:r/>
      <w:bookmarkEnd w:id="189"/>
      <w:r/>
      <w:bookmarkEnd w:id="190"/>
      <w:r/>
      <w:bookmarkEnd w:id="191"/>
      <w:r/>
      <w:bookmarkEnd w:id="192"/>
      <w:r>
        <w:rPr>
          <w:rFonts w:hint="eastAsia" w:ascii="Times New Roman" w:hAnsi="Times New Roman" w:eastAsia="宋体" w:cs="Times New Roman"/>
          <w:b/>
          <w:color w:val="000000"/>
          <w:sz w:val="24"/>
          <w:highlight w:val="none"/>
          <w:lang w:val="en-US" w:eastAsia="zh-CN"/>
        </w:rPr>
        <w:t xml:space="preserve">考核内容及办法</w:t>
      </w:r>
      <w:r/>
    </w:p>
    <w:p>
      <w:pPr>
        <w:ind w:firstLine="480"/>
        <w:keepLines w:val="0"/>
        <w:keepNext w:val="0"/>
        <w:pageBreakBefore w:val="0"/>
        <w:spacing w:line="400" w:lineRule="exact"/>
        <w:widowControl w:val="off"/>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(一)考核内容</w:t>
      </w:r>
      <w:r/>
    </w:p>
    <w:p>
      <w:pPr>
        <w:ind w:firstLine="48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考核种类：服务满意度</w:t>
      </w:r>
      <w:r>
        <w:rPr>
          <w:rFonts w:hint="eastAsia" w:ascii="宋体" w:hAnsi="宋体" w:eastAsia="宋体" w:cs="宋体"/>
          <w:color w:val="000000"/>
          <w:sz w:val="24"/>
          <w:szCs w:val="22"/>
          <w:highlight w:val="none"/>
          <w:lang w:val="en-US" w:eastAsia="zh-CN"/>
        </w:rPr>
        <w:t xml:space="preserve">和服务</w:t>
      </w:r>
      <w:r>
        <w:rPr>
          <w:rFonts w:hint="eastAsia" w:ascii="宋体" w:hAnsi="宋体" w:cs="宋体"/>
          <w:color w:val="000000"/>
          <w:sz w:val="24"/>
          <w:szCs w:val="22"/>
          <w:highlight w:val="none"/>
          <w:lang w:val="en-US" w:eastAsia="zh-CN"/>
        </w:rPr>
        <w:t xml:space="preserve">各项指标</w:t>
      </w:r>
      <w:r>
        <w:rPr>
          <w:rFonts w:hint="eastAsia" w:ascii="宋体" w:hAnsi="宋体" w:eastAsia="宋体" w:cs="宋体"/>
          <w:color w:val="000000"/>
          <w:sz w:val="24"/>
          <w:szCs w:val="22"/>
          <w:highlight w:val="none"/>
        </w:rPr>
        <w:t xml:space="preserve">考核。</w:t>
      </w:r>
      <w:r/>
    </w:p>
    <w:p>
      <w:pPr>
        <w:ind w:firstLine="480"/>
        <w:jc w:val="both"/>
        <w:keepLines w:val="0"/>
        <w:keepNext w:val="0"/>
        <w:pageBreakBefore w:val="0"/>
        <w:spacing w:line="400" w:lineRule="exact"/>
        <w:widowControl w:val="off"/>
        <w:rPr>
          <w:rFonts w:hint="eastAsia" w:ascii="宋体" w:hAnsi="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考核内容：</w:t>
      </w:r>
      <w:r>
        <w:rPr>
          <w:rFonts w:hint="eastAsia" w:ascii="宋体" w:hAnsi="宋体" w:cs="宋体"/>
          <w:color w:val="000000"/>
          <w:sz w:val="24"/>
          <w:szCs w:val="22"/>
          <w:highlight w:val="none"/>
          <w:lang w:val="en-US" w:eastAsia="zh-CN"/>
        </w:rPr>
        <w:t xml:space="preserve">          </w:t>
      </w:r>
      <w:r/>
    </w:p>
    <w:p>
      <w:pPr>
        <w:jc w:val="center"/>
        <w:keepLines w:val="0"/>
        <w:keepNext w:val="0"/>
        <w:pageBreakBefore w:val="0"/>
        <w:spacing w:line="400" w:lineRule="exact"/>
        <w:widowControl w:val="off"/>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考核细则</w:t>
      </w:r>
      <w:r/>
    </w:p>
    <w:tbl>
      <w:tblPr>
        <w:tblStyle w:val="992"/>
        <w:tblW w:w="91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1813"/>
        <w:gridCol w:w="1032"/>
        <w:gridCol w:w="4167"/>
      </w:tblGrid>
      <w:tr>
        <w:trPr>
          <w:trHeight w:val="458"/>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91"/>
              <w:jc w:val="center"/>
              <w:widowControl/>
              <w:rPr>
                <w:rStyle w:val="989"/>
                <w:rFonts w:hint="default" w:ascii="Times New Roman" w:hAnsi="Times New Roman" w:eastAsia="Times New Roman" w:cs="Times New Roman"/>
                <w:b/>
                <w:bCs/>
                <w:sz w:val="24"/>
                <w:szCs w:val="24"/>
                <w:lang w:val="en-US" w:eastAsia="zh-CN" w:bidi="ar-SA"/>
              </w:rPr>
            </w:pPr>
            <w:r>
              <w:rPr>
                <w:rStyle w:val="989"/>
                <w:rFonts w:hint="default" w:ascii="Times New Roman" w:hAnsi="Times New Roman" w:eastAsia="Times New Roman" w:cs="Times New Roman"/>
                <w:b/>
                <w:bCs/>
                <w:sz w:val="24"/>
                <w:szCs w:val="24"/>
                <w:lang w:val="en-US" w:eastAsia="zh-CN" w:bidi="ar-SA"/>
              </w:rPr>
              <w:t xml:space="preserve">项目</w:t>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widowControl/>
              <w:rPr>
                <w:rStyle w:val="989"/>
                <w:rFonts w:hint="default" w:ascii="Times New Roman" w:hAnsi="Times New Roman" w:eastAsia="Times New Roman" w:cs="Times New Roman"/>
                <w:b/>
                <w:bCs/>
                <w:sz w:val="24"/>
                <w:szCs w:val="24"/>
                <w:lang w:val="en-US" w:eastAsia="zh-CN" w:bidi="ar-SA"/>
              </w:rPr>
            </w:pPr>
            <w:r>
              <w:rPr>
                <w:rStyle w:val="989"/>
                <w:rFonts w:hint="default" w:ascii="Times New Roman" w:hAnsi="Times New Roman" w:eastAsia="Times New Roman" w:cs="Times New Roman"/>
                <w:b/>
                <w:bCs/>
                <w:sz w:val="24"/>
                <w:szCs w:val="24"/>
                <w:lang w:val="en-US" w:eastAsia="zh-CN" w:bidi="ar-SA"/>
              </w:rPr>
              <w:t xml:space="preserve">考核内容</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widowControl/>
              <w:rPr>
                <w:rStyle w:val="989"/>
                <w:rFonts w:hint="default" w:ascii="Times New Roman" w:hAnsi="Times New Roman" w:eastAsia="Times New Roman" w:cs="Times New Roman"/>
                <w:b/>
                <w:bCs/>
                <w:sz w:val="24"/>
                <w:szCs w:val="24"/>
                <w:lang w:val="en-US" w:eastAsia="zh-CN" w:bidi="ar-SA"/>
              </w:rPr>
            </w:pPr>
            <w:r>
              <w:rPr>
                <w:rStyle w:val="989"/>
                <w:rFonts w:hint="default" w:ascii="Times New Roman" w:hAnsi="Times New Roman" w:eastAsia="Times New Roman" w:cs="Times New Roman"/>
                <w:b/>
                <w:bCs/>
                <w:sz w:val="24"/>
                <w:szCs w:val="24"/>
                <w:lang w:val="en-US" w:eastAsia="zh-CN" w:bidi="ar-SA"/>
              </w:rPr>
              <w:t xml:space="preserve">分值</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center"/>
              <w:widowControl/>
              <w:rPr>
                <w:rStyle w:val="989"/>
                <w:rFonts w:hint="default" w:ascii="Times New Roman" w:hAnsi="Times New Roman" w:eastAsia="Times New Roman" w:cs="Times New Roman"/>
                <w:b/>
                <w:bCs/>
                <w:sz w:val="24"/>
                <w:szCs w:val="24"/>
                <w:lang w:val="en-US" w:eastAsia="zh-CN" w:bidi="ar-SA"/>
              </w:rPr>
            </w:pPr>
            <w:r>
              <w:rPr>
                <w:rStyle w:val="989"/>
                <w:rFonts w:hint="default" w:ascii="Times New Roman" w:hAnsi="Times New Roman" w:eastAsia="Times New Roman" w:cs="Times New Roman"/>
                <w:b/>
                <w:bCs/>
                <w:sz w:val="24"/>
                <w:szCs w:val="24"/>
                <w:lang w:val="en-US" w:eastAsia="zh-CN" w:bidi="ar-SA"/>
              </w:rPr>
              <w:t xml:space="preserve">评分标准</w:t>
            </w:r>
            <w:r/>
          </w:p>
        </w:tc>
      </w:tr>
      <w:tr>
        <w:trPr>
          <w:trHeight w:val="1532"/>
        </w:trPr>
        <w:tc>
          <w:tcPr>
            <w:tcBorders>
              <w:top w:val="none" w:color="000000" w:sz="4" w:space="0"/>
              <w:left w:val="single" w:color="auto" w:sz="4" w:space="0"/>
              <w:bottom w:val="single" w:color="auto" w:sz="4" w:space="0"/>
              <w:right w:val="single" w:color="auto" w:sz="4" w:space="0"/>
            </w:tcBorders>
            <w:tcW w:w="2130" w:type="dxa"/>
            <w:vAlign w:val="center"/>
            <w:vMerge w:val="restart"/>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服务指标（20分）</w:t>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岗位配置</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5</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综窗服务团队岗位规划设计，负责人员运营管理。岗位配置</w:t>
            </w:r>
            <w:r>
              <w:rPr>
                <w:rFonts w:hint="eastAsia" w:ascii="宋体" w:hAnsi="宋体" w:cs="宋体"/>
                <w:color w:val="000000"/>
                <w:sz w:val="24"/>
                <w:szCs w:val="22"/>
                <w:highlight w:val="none"/>
                <w:lang w:val="en-US" w:eastAsia="zh-CN" w:bidi="ar-SA"/>
              </w:rPr>
              <w:t xml:space="preserve">满足工作需要的得5分，较完善的3分，</w:t>
            </w:r>
            <w:r>
              <w:rPr>
                <w:rFonts w:hint="eastAsia" w:ascii="宋体" w:hAnsi="宋体" w:eastAsia="宋体" w:cs="宋体"/>
                <w:color w:val="000000"/>
                <w:sz w:val="24"/>
                <w:szCs w:val="22"/>
                <w:highlight w:val="none"/>
                <w:lang w:val="en-US" w:eastAsia="zh-CN" w:bidi="ar-SA"/>
              </w:rPr>
              <w:t xml:space="preserve">一般得</w:t>
            </w:r>
            <w:r>
              <w:rPr>
                <w:rFonts w:hint="eastAsia" w:ascii="宋体" w:hAnsi="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lang w:val="en-US" w:eastAsia="zh-CN" w:bidi="ar-SA"/>
              </w:rPr>
              <w:t xml:space="preserve">分。</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993"/>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人员配备</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5</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按合同约定配备必要的工作人员，能满足工作需要得</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分，较完善得</w:t>
            </w:r>
            <w:r>
              <w:rPr>
                <w:rFonts w:hint="eastAsia" w:ascii="宋体" w:hAnsi="宋体" w:cs="宋体"/>
                <w:color w:val="000000"/>
                <w:sz w:val="24"/>
                <w:szCs w:val="22"/>
                <w:highlight w:val="none"/>
                <w:lang w:val="en-US" w:eastAsia="zh-CN" w:bidi="ar-SA"/>
              </w:rPr>
              <w:t xml:space="preserve">3</w:t>
            </w:r>
            <w:r>
              <w:rPr>
                <w:rFonts w:hint="eastAsia" w:ascii="宋体" w:hAnsi="宋体" w:eastAsia="宋体" w:cs="宋体"/>
                <w:color w:val="000000"/>
                <w:sz w:val="24"/>
                <w:szCs w:val="22"/>
                <w:highlight w:val="none"/>
                <w:lang w:val="en-US" w:eastAsia="zh-CN" w:bidi="ar-SA"/>
              </w:rPr>
              <w:t xml:space="preserve">分，一般得</w:t>
            </w:r>
            <w:r>
              <w:rPr>
                <w:rFonts w:hint="eastAsia" w:ascii="宋体" w:hAnsi="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lang w:val="en-US" w:eastAsia="zh-CN" w:bidi="ar-SA"/>
              </w:rPr>
              <w:t xml:space="preserve">分。</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993"/>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配合沟通</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积极与政务中心沟通</w:t>
            </w:r>
            <w:r>
              <w:rPr>
                <w:rFonts w:hint="eastAsia" w:ascii="宋体" w:hAnsi="宋体" w:cs="宋体"/>
                <w:color w:val="000000"/>
                <w:sz w:val="24"/>
                <w:szCs w:val="22"/>
                <w:highlight w:val="none"/>
                <w:lang w:val="en-US" w:eastAsia="zh-CN" w:bidi="ar-SA"/>
              </w:rPr>
              <w:t xml:space="preserve">，配合各项工作部署，高效协同处置业务问题、完成交办任务。</w:t>
            </w:r>
            <w:r>
              <w:rPr>
                <w:rFonts w:hint="eastAsia" w:ascii="宋体" w:hAnsi="宋体" w:eastAsia="宋体" w:cs="宋体"/>
                <w:color w:val="000000"/>
                <w:sz w:val="24"/>
                <w:szCs w:val="22"/>
                <w:highlight w:val="none"/>
                <w:lang w:val="en-US" w:eastAsia="zh-CN" w:bidi="ar-SA"/>
              </w:rPr>
              <w:t xml:space="preserve">有推诿、扯皮或拖延办理业务的，每次扣</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分，扣完为止。</w:t>
            </w:r>
            <w:r/>
          </w:p>
        </w:tc>
      </w:tr>
      <w:tr>
        <w:trPr>
          <w:trHeight w:val="90"/>
        </w:trPr>
        <w:tc>
          <w:tcPr>
            <w:tcBorders>
              <w:top w:val="none" w:color="000000" w:sz="4" w:space="0"/>
              <w:left w:val="single" w:color="auto" w:sz="4" w:space="0"/>
              <w:bottom w:val="single" w:color="auto" w:sz="4" w:space="0"/>
              <w:right w:val="single" w:color="auto" w:sz="4" w:space="0"/>
            </w:tcBorders>
            <w:tcW w:w="2130" w:type="dxa"/>
            <w:vAlign w:val="center"/>
            <w:vMerge w:val="restart"/>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业务指标（55分）</w:t>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现场文明礼仪</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5</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工作人员应着装统一，仪表整洁规范，行为端正，语言表达能力文明规范，发现不达标的每次扣</w:t>
            </w:r>
            <w:r>
              <w:rPr>
                <w:rFonts w:hint="eastAsia" w:ascii="宋体" w:hAnsi="宋体" w:cs="宋体"/>
                <w:color w:val="000000"/>
                <w:sz w:val="24"/>
                <w:szCs w:val="22"/>
                <w:highlight w:val="none"/>
                <w:lang w:val="en-US" w:eastAsia="zh-CN" w:bidi="ar-SA"/>
              </w:rPr>
              <w:t xml:space="preserve">0.5</w:t>
            </w:r>
            <w:r>
              <w:rPr>
                <w:rFonts w:hint="eastAsia" w:ascii="宋体" w:hAnsi="宋体" w:eastAsia="宋体" w:cs="宋体"/>
                <w:color w:val="000000"/>
                <w:sz w:val="24"/>
                <w:szCs w:val="22"/>
                <w:highlight w:val="none"/>
                <w:lang w:val="en-US" w:eastAsia="zh-CN" w:bidi="ar-SA"/>
              </w:rPr>
              <w:t xml:space="preserve">分，扣完为止。</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993"/>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例会制度</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5</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建立</w:t>
            </w:r>
            <w:r>
              <w:rPr>
                <w:rFonts w:hint="eastAsia" w:ascii="宋体" w:hAnsi="宋体" w:cs="宋体"/>
                <w:color w:val="000000"/>
                <w:sz w:val="24"/>
                <w:szCs w:val="22"/>
                <w:highlight w:val="none"/>
                <w:lang w:val="en-US" w:eastAsia="zh-CN" w:bidi="ar-SA"/>
              </w:rPr>
              <w:t xml:space="preserve">周例</w:t>
            </w:r>
            <w:r>
              <w:rPr>
                <w:rFonts w:hint="eastAsia" w:ascii="宋体" w:hAnsi="宋体" w:eastAsia="宋体" w:cs="宋体"/>
                <w:color w:val="000000"/>
                <w:sz w:val="24"/>
                <w:szCs w:val="22"/>
                <w:highlight w:val="none"/>
                <w:lang w:val="en-US" w:eastAsia="zh-CN" w:bidi="ar-SA"/>
              </w:rPr>
              <w:t xml:space="preserve">会制度，</w:t>
            </w:r>
            <w:r>
              <w:rPr>
                <w:rFonts w:hint="eastAsia" w:ascii="宋体" w:hAnsi="宋体" w:cs="宋体"/>
                <w:color w:val="000000"/>
                <w:sz w:val="24"/>
                <w:szCs w:val="22"/>
                <w:highlight w:val="none"/>
                <w:lang w:val="en-US" w:eastAsia="zh-CN" w:bidi="ar-SA"/>
              </w:rPr>
              <w:t xml:space="preserve">安排部署重点工作，</w:t>
            </w:r>
            <w:r>
              <w:rPr>
                <w:rFonts w:hint="eastAsia" w:ascii="宋体" w:hAnsi="宋体" w:eastAsia="宋体" w:cs="宋体"/>
                <w:color w:val="000000"/>
                <w:sz w:val="24"/>
                <w:szCs w:val="22"/>
                <w:highlight w:val="none"/>
                <w:lang w:val="en-US" w:eastAsia="zh-CN" w:bidi="ar-SA"/>
              </w:rPr>
              <w:t xml:space="preserve">及时讨论和处理工作中遇到的问题，并将问题进行总结归档</w:t>
            </w:r>
            <w:r>
              <w:rPr>
                <w:rFonts w:hint="eastAsia" w:ascii="宋体" w:hAnsi="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zh-CN" w:bidi="ar-SA"/>
              </w:rPr>
              <w:t xml:space="preserve">不能完成的发现一次扣</w:t>
            </w:r>
            <w:r>
              <w:rPr>
                <w:rFonts w:hint="eastAsia" w:ascii="宋体" w:hAnsi="宋体" w:cs="宋体"/>
                <w:color w:val="000000"/>
                <w:sz w:val="24"/>
                <w:szCs w:val="22"/>
                <w:highlight w:val="none"/>
                <w:lang w:val="en-US" w:eastAsia="zh-CN" w:bidi="ar-SA"/>
              </w:rPr>
              <w:t xml:space="preserve">0.5</w:t>
            </w:r>
            <w:r>
              <w:rPr>
                <w:rFonts w:hint="eastAsia" w:ascii="宋体" w:hAnsi="宋体" w:eastAsia="宋体" w:cs="宋体"/>
                <w:color w:val="000000"/>
                <w:sz w:val="24"/>
                <w:szCs w:val="22"/>
                <w:highlight w:val="none"/>
                <w:lang w:val="en-US" w:eastAsia="zh-CN" w:bidi="ar-SA"/>
              </w:rPr>
              <w:t xml:space="preserve">分，扣完为止。</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993"/>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运行报告</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按时报送</w:t>
            </w:r>
            <w:r>
              <w:rPr>
                <w:rFonts w:hint="eastAsia" w:ascii="宋体" w:hAnsi="宋体" w:eastAsia="宋体" w:cs="宋体"/>
                <w:color w:val="000000"/>
                <w:sz w:val="24"/>
                <w:szCs w:val="22"/>
                <w:highlight w:val="none"/>
                <w:lang w:val="en-US" w:eastAsia="zh-CN" w:bidi="ar-SA"/>
              </w:rPr>
              <w:t xml:space="preserve">大厅运行周报</w:t>
            </w:r>
            <w:r>
              <w:rPr>
                <w:rFonts w:hint="eastAsia" w:ascii="宋体" w:hAnsi="宋体" w:cs="宋体"/>
                <w:color w:val="000000"/>
                <w:sz w:val="24"/>
                <w:szCs w:val="22"/>
                <w:highlight w:val="none"/>
                <w:lang w:val="en-US" w:eastAsia="zh-CN" w:bidi="ar-SA"/>
              </w:rPr>
              <w:t xml:space="preserve">、季度</w:t>
            </w:r>
            <w:r>
              <w:rPr>
                <w:rFonts w:hint="eastAsia" w:ascii="宋体" w:hAnsi="宋体" w:eastAsia="宋体" w:cs="宋体"/>
                <w:color w:val="000000"/>
                <w:sz w:val="24"/>
                <w:szCs w:val="22"/>
                <w:highlight w:val="none"/>
                <w:lang w:val="en-US" w:eastAsia="zh-CN" w:bidi="ar-SA"/>
              </w:rPr>
              <w:t xml:space="preserve">总结、年度总结，做到数据真实、内容完整</w:t>
            </w:r>
            <w:r>
              <w:rPr>
                <w:rFonts w:hint="eastAsia" w:ascii="宋体" w:hAnsi="宋体" w:cs="宋体"/>
                <w:color w:val="000000"/>
                <w:sz w:val="24"/>
                <w:szCs w:val="22"/>
                <w:highlight w:val="none"/>
                <w:lang w:val="en-US" w:eastAsia="zh-CN" w:bidi="ar-SA"/>
              </w:rPr>
              <w:t xml:space="preserve">，未落实到位的每次</w:t>
            </w:r>
            <w:r>
              <w:rPr>
                <w:rFonts w:hint="eastAsia" w:ascii="宋体" w:hAnsi="宋体" w:eastAsia="宋体" w:cs="宋体"/>
                <w:color w:val="000000"/>
                <w:sz w:val="24"/>
                <w:szCs w:val="22"/>
                <w:highlight w:val="none"/>
                <w:lang w:val="en-US" w:eastAsia="zh-CN" w:bidi="ar-SA"/>
              </w:rPr>
              <w:t xml:space="preserve">扣</w:t>
            </w:r>
            <w:r>
              <w:rPr>
                <w:rFonts w:hint="eastAsia" w:ascii="宋体" w:hAnsi="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lang w:val="en-US" w:eastAsia="zh-CN" w:bidi="ar-SA"/>
              </w:rPr>
              <w:t xml:space="preserve">分，扣完为止。</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993"/>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平台运维</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负责宿豫区政务服务智能信息系统、宿迁市一体化自助机管理系统维护管理，未及时维护的每次扣1分，扣完为止。</w:t>
            </w:r>
            <w:r/>
          </w:p>
        </w:tc>
      </w:tr>
      <w:tr>
        <w:trPr>
          <w:trHeight w:val="536"/>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993"/>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eastAsia" w:ascii="宋体" w:hAnsi="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日常业务履职</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15</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cs="Segoe UI"/>
                <w:i w:val="0"/>
                <w:iCs w:val="0"/>
                <w:caps w:val="0"/>
                <w:color w:val="0f1115"/>
                <w:spacing w:val="0"/>
                <w:sz w:val="24"/>
                <w:szCs w:val="24"/>
                <w:shd w:val="clear" w:color="auto" w:fill="ffffff"/>
                <w:lang w:eastAsia="zh-CN"/>
              </w:rPr>
              <w:t xml:space="preserve">熟练掌握导办咨询、帮办代办、综合受理等岗位业务，精通各类事项办理流程，严格落实首问负责制、一次性告知制要求，精准、高效、规范办理各项业务，及时完成台账登记、资料归档工作。未按要求落实到位的，每次扣1分，扣完为止。</w:t>
            </w:r>
            <w:r/>
          </w:p>
        </w:tc>
      </w:tr>
      <w:tr>
        <w:trPr>
          <w:trHeight w:val="536"/>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993"/>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eastAsia"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培训提升</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cs="宋体"/>
                <w:color w:val="000000"/>
                <w:sz w:val="24"/>
                <w:szCs w:val="22"/>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eastAsia"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eastAsia="宋体" w:cs="Segoe UI"/>
                <w:i w:val="0"/>
                <w:iCs w:val="0"/>
                <w:caps w:val="0"/>
                <w:color w:val="0f1115"/>
                <w:spacing w:val="0"/>
                <w:sz w:val="24"/>
                <w:szCs w:val="24"/>
                <w:shd w:val="clear" w:color="auto" w:fill="ffffff"/>
                <w:lang w:eastAsia="zh-CN"/>
              </w:rPr>
              <w:t xml:space="preserve">根据工作实际合理制定培训计划并组织实施，培训内容编制合理、有针对性且通俗易懂。建立培训台账，归档整理培训图片、培训资料等。培训效果较好的得</w:t>
            </w:r>
            <w:r>
              <w:rPr>
                <w:rFonts w:hint="eastAsia" w:ascii="Segoe UI" w:hAnsi="Segoe UI" w:cs="Segoe UI"/>
                <w:i w:val="0"/>
                <w:iCs w:val="0"/>
                <w:caps w:val="0"/>
                <w:color w:val="0f1115"/>
                <w:spacing w:val="0"/>
                <w:sz w:val="24"/>
                <w:szCs w:val="24"/>
                <w:shd w:val="clear" w:color="auto" w:fill="ffffff"/>
                <w:lang w:val="en-US" w:eastAsia="zh-CN"/>
              </w:rPr>
              <w:t xml:space="preserve">10</w:t>
            </w:r>
            <w:r>
              <w:rPr>
                <w:rFonts w:hint="eastAsia" w:ascii="Segoe UI" w:hAnsi="Segoe UI" w:eastAsia="宋体" w:cs="Segoe UI"/>
                <w:i w:val="0"/>
                <w:iCs w:val="0"/>
                <w:caps w:val="0"/>
                <w:color w:val="0f1115"/>
                <w:spacing w:val="0"/>
                <w:sz w:val="24"/>
                <w:szCs w:val="24"/>
                <w:shd w:val="clear" w:color="auto" w:fill="ffffff"/>
                <w:lang w:eastAsia="zh-CN"/>
              </w:rPr>
              <w:t xml:space="preserve">分</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Segoe UI" w:hAnsi="Segoe UI" w:eastAsia="宋体" w:cs="Segoe UI"/>
                <w:i w:val="0"/>
                <w:iCs w:val="0"/>
                <w:caps w:val="0"/>
                <w:color w:val="0f1115"/>
                <w:spacing w:val="0"/>
                <w:sz w:val="24"/>
                <w:szCs w:val="24"/>
                <w:shd w:val="clear" w:color="auto" w:fill="ffffff"/>
                <w:lang w:eastAsia="zh-CN"/>
              </w:rPr>
              <w:t xml:space="preserve">一般得</w:t>
            </w:r>
            <w:r>
              <w:rPr>
                <w:rFonts w:hint="eastAsia" w:ascii="Segoe UI" w:hAnsi="Segoe UI" w:cs="Segoe UI"/>
                <w:i w:val="0"/>
                <w:iCs w:val="0"/>
                <w:caps w:val="0"/>
                <w:color w:val="0f1115"/>
                <w:spacing w:val="0"/>
                <w:sz w:val="24"/>
                <w:szCs w:val="24"/>
                <w:shd w:val="clear" w:color="auto" w:fill="ffffff"/>
                <w:lang w:val="en-US" w:eastAsia="zh-CN"/>
              </w:rPr>
              <w:t xml:space="preserve">8</w:t>
            </w:r>
            <w:r>
              <w:rPr>
                <w:rFonts w:hint="eastAsia" w:ascii="Segoe UI" w:hAnsi="Segoe UI" w:eastAsia="宋体" w:cs="Segoe UI"/>
                <w:i w:val="0"/>
                <w:iCs w:val="0"/>
                <w:caps w:val="0"/>
                <w:color w:val="0f1115"/>
                <w:spacing w:val="0"/>
                <w:sz w:val="24"/>
                <w:szCs w:val="24"/>
                <w:shd w:val="clear" w:color="auto" w:fill="ffffff"/>
                <w:lang w:eastAsia="zh-CN"/>
              </w:rPr>
              <w:t xml:space="preserve">分</w:t>
            </w:r>
            <w:r>
              <w:rPr>
                <w:rFonts w:hint="eastAsia" w:ascii="Segoe UI" w:hAnsi="Segoe UI" w:cs="Segoe UI"/>
                <w:i w:val="0"/>
                <w:iCs w:val="0"/>
                <w:caps w:val="0"/>
                <w:color w:val="0f1115"/>
                <w:spacing w:val="0"/>
                <w:sz w:val="24"/>
                <w:szCs w:val="24"/>
                <w:shd w:val="clear" w:color="auto" w:fill="ffffff"/>
                <w:lang w:eastAsia="zh-CN"/>
              </w:rPr>
              <w:t xml:space="preserve">，较差的得</w:t>
            </w:r>
            <w:r>
              <w:rPr>
                <w:rFonts w:hint="eastAsia" w:ascii="Segoe UI" w:hAnsi="Segoe UI" w:cs="Segoe UI"/>
                <w:i w:val="0"/>
                <w:iCs w:val="0"/>
                <w:caps w:val="0"/>
                <w:color w:val="0f1115"/>
                <w:spacing w:val="0"/>
                <w:sz w:val="24"/>
                <w:szCs w:val="24"/>
                <w:shd w:val="clear" w:color="auto" w:fill="ffffff"/>
                <w:lang w:val="en-US" w:eastAsia="zh-CN"/>
              </w:rPr>
              <w:t xml:space="preserve">5分</w:t>
            </w:r>
            <w:r>
              <w:rPr>
                <w:rFonts w:hint="eastAsia" w:ascii="Segoe UI" w:hAnsi="Segoe UI" w:eastAsia="宋体" w:cs="Segoe UI"/>
                <w:i w:val="0"/>
                <w:iCs w:val="0"/>
                <w:caps w:val="0"/>
                <w:color w:val="0f1115"/>
                <w:spacing w:val="0"/>
                <w:sz w:val="24"/>
                <w:szCs w:val="24"/>
                <w:shd w:val="clear" w:color="auto" w:fill="ffffff"/>
                <w:lang w:eastAsia="zh-CN"/>
              </w:rPr>
              <w:t xml:space="preserve">。</w:t>
            </w:r>
            <w:r/>
          </w:p>
        </w:tc>
      </w:tr>
      <w:tr>
        <w:trPr/>
        <w:tc>
          <w:tcPr>
            <w:tcBorders>
              <w:top w:val="none" w:color="000000" w:sz="4" w:space="0"/>
              <w:left w:val="single" w:color="auto" w:sz="4" w:space="0"/>
              <w:bottom w:val="single" w:color="auto" w:sz="4" w:space="0"/>
              <w:right w:val="single" w:color="auto" w:sz="4" w:space="0"/>
            </w:tcBorders>
            <w:tcW w:w="2130" w:type="dxa"/>
            <w:vAlign w:val="center"/>
            <w:vMerge w:val="restart"/>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绩效指标（25分）</w:t>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服务对象满</w:t>
            </w:r>
            <w:r/>
          </w:p>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意率</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15</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以政务服务“好差评”、现场投诉、12345</w:t>
            </w:r>
            <w:r>
              <w:rPr>
                <w:rFonts w:hint="eastAsia" w:ascii="宋体" w:hAnsi="宋体" w:cs="宋体"/>
                <w:color w:val="000000"/>
                <w:sz w:val="24"/>
                <w:szCs w:val="22"/>
                <w:highlight w:val="none"/>
                <w:lang w:val="en-US" w:eastAsia="zh-CN" w:bidi="ar-SA"/>
              </w:rPr>
              <w:t xml:space="preserve">热线</w:t>
            </w:r>
            <w:r>
              <w:rPr>
                <w:rFonts w:hint="eastAsia" w:ascii="宋体" w:hAnsi="宋体" w:eastAsia="宋体" w:cs="宋体"/>
                <w:color w:val="000000"/>
                <w:sz w:val="24"/>
                <w:szCs w:val="22"/>
                <w:highlight w:val="none"/>
                <w:lang w:val="en-US" w:eastAsia="zh-CN" w:bidi="ar-SA"/>
              </w:rPr>
              <w:t xml:space="preserve">等为考核依据，</w:t>
            </w:r>
            <w:r>
              <w:rPr>
                <w:rFonts w:hint="eastAsia" w:ascii="宋体" w:hAnsi="宋体" w:cs="宋体"/>
                <w:color w:val="000000"/>
                <w:sz w:val="24"/>
                <w:szCs w:val="22"/>
                <w:highlight w:val="none"/>
                <w:lang w:val="en-US" w:eastAsia="zh-CN" w:bidi="ar-SA"/>
              </w:rPr>
              <w:t xml:space="preserve">出现差评且核实属实的，每次</w:t>
            </w:r>
            <w:r>
              <w:rPr>
                <w:rFonts w:hint="eastAsia" w:ascii="宋体" w:hAnsi="宋体" w:eastAsia="宋体" w:cs="宋体"/>
                <w:color w:val="000000"/>
                <w:sz w:val="24"/>
                <w:szCs w:val="22"/>
                <w:highlight w:val="none"/>
                <w:lang w:val="en-US" w:eastAsia="zh-CN" w:bidi="ar-SA"/>
              </w:rPr>
              <w:t xml:space="preserve">扣1分，</w:t>
            </w:r>
            <w:r>
              <w:rPr>
                <w:rFonts w:hint="eastAsia" w:ascii="宋体" w:hAnsi="宋体" w:cs="宋体"/>
                <w:color w:val="000000"/>
                <w:sz w:val="24"/>
                <w:szCs w:val="22"/>
                <w:highlight w:val="none"/>
                <w:lang w:val="en-US" w:eastAsia="zh-CN" w:bidi="ar-SA"/>
              </w:rPr>
              <w:t xml:space="preserve">扣完为止。</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pStyle w:val="993"/>
              <w:jc w:val="left"/>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知 识 技 能 掌握情况</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both"/>
              <w:keepLines w:val="0"/>
              <w:keepNext w:val="0"/>
              <w:pageBreakBefore w:val="0"/>
              <w:spacing w:line="300" w:lineRule="exact"/>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通过业务抽查、现场问询等方式考核工作人员政策掌握、业务熟悉程度，</w:t>
            </w:r>
            <w:r>
              <w:rPr>
                <w:rFonts w:hint="eastAsia" w:ascii="宋体" w:hAnsi="宋体" w:cs="宋体"/>
                <w:color w:val="000000"/>
                <w:sz w:val="24"/>
                <w:szCs w:val="22"/>
                <w:highlight w:val="none"/>
                <w:lang w:val="en-US" w:eastAsia="zh-CN" w:bidi="ar-SA"/>
              </w:rPr>
              <w:t xml:space="preserve">出现业务不熟悉且不及时整改的，每次扣1</w:t>
            </w:r>
            <w:r>
              <w:rPr>
                <w:rFonts w:hint="eastAsia" w:ascii="宋体" w:hAnsi="宋体" w:eastAsia="宋体" w:cs="宋体"/>
                <w:color w:val="000000"/>
                <w:sz w:val="24"/>
                <w:szCs w:val="22"/>
                <w:highlight w:val="none"/>
                <w:lang w:val="en-US" w:eastAsia="zh-CN" w:bidi="ar-SA"/>
              </w:rPr>
              <w:t xml:space="preserve">分，扣完为止。</w:t>
            </w:r>
            <w:r/>
          </w:p>
        </w:tc>
      </w:tr>
      <w:tr>
        <w:trPr>
          <w:trHeight w:val="480"/>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991"/>
              <w:jc w:val="center"/>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813" w:type="dxa"/>
            <w:vAlign w:val="center"/>
            <w:textDirection w:val="lrTb"/>
            <w:noWrap w:val="false"/>
          </w:tcPr>
          <w:p>
            <w:pPr>
              <w:pStyle w:val="991"/>
              <w:jc w:val="center"/>
              <w:widowControl/>
              <w:rPr>
                <w:rFonts w:hint="default"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总分</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991"/>
              <w:jc w:val="center"/>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t xml:space="preserve">100</w:t>
            </w:r>
            <w:r/>
          </w:p>
        </w:tc>
        <w:tc>
          <w:tcPr>
            <w:tcBorders>
              <w:top w:val="single" w:color="auto" w:sz="4" w:space="0"/>
              <w:left w:val="none" w:color="000000" w:sz="4" w:space="0"/>
              <w:bottom w:val="single" w:color="auto" w:sz="4" w:space="0"/>
              <w:right w:val="single" w:color="auto" w:sz="4" w:space="0"/>
            </w:tcBorders>
            <w:tcW w:w="4167" w:type="dxa"/>
            <w:vAlign w:val="center"/>
            <w:textDirection w:val="lrTb"/>
            <w:noWrap w:val="false"/>
          </w:tcPr>
          <w:p>
            <w:pPr>
              <w:pStyle w:val="991"/>
              <w:jc w:val="center"/>
              <w:widowControl/>
              <w:rPr>
                <w:rFonts w:hint="default" w:ascii="宋体" w:hAnsi="宋体" w:eastAsia="宋体" w:cs="宋体"/>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bidi="ar-SA"/>
              </w:rPr>
            </w:r>
            <w:r/>
          </w:p>
        </w:tc>
      </w:tr>
    </w:tbl>
    <w:p>
      <w:pPr>
        <w:ind w:firstLine="480"/>
        <w:keepLines w:val="0"/>
        <w:keepNext w:val="0"/>
        <w:pageBreakBefore w:val="0"/>
        <w:spacing w:line="400" w:lineRule="exact"/>
        <w:widowControl w:val="off"/>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(二)考核主体</w:t>
      </w:r>
      <w:r/>
    </w:p>
    <w:p>
      <w:pPr>
        <w:ind w:firstLine="48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考核主体由采购人组成的考核小组和相关人员共同组成。</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rPr>
      </w:pPr>
      <w:r>
        <w:rPr>
          <w:rFonts w:hint="eastAsia" w:ascii="宋体" w:hAnsi="宋体" w:eastAsia="宋体" w:cs="宋体"/>
          <w:b w:val="0"/>
          <w:bCs w:val="0"/>
          <w:color w:val="000000"/>
          <w:sz w:val="24"/>
          <w:szCs w:val="22"/>
          <w:highlight w:val="none"/>
        </w:rPr>
        <w:t xml:space="preserve">(三)</w:t>
      </w:r>
      <w:r>
        <w:rPr>
          <w:rFonts w:hint="eastAsia" w:ascii="宋体" w:hAnsi="宋体" w:eastAsia="宋体" w:cs="宋体"/>
          <w:b w:val="0"/>
          <w:bCs w:val="0"/>
          <w:color w:val="000000"/>
          <w:sz w:val="24"/>
          <w:szCs w:val="22"/>
          <w:highlight w:val="none"/>
          <w:lang w:val="en-US" w:eastAsia="zh-CN"/>
        </w:rPr>
        <w:t xml:space="preserve">考核标准：</w:t>
      </w:r>
      <w:r>
        <w:rPr>
          <w:rFonts w:hint="eastAsia" w:ascii="宋体" w:hAnsi="宋体" w:eastAsia="宋体" w:cs="宋体"/>
          <w:b w:val="0"/>
          <w:bCs w:val="0"/>
          <w:color w:val="000000"/>
          <w:sz w:val="24"/>
          <w:szCs w:val="22"/>
          <w:highlight w:val="none"/>
        </w:rPr>
        <w:t xml:space="preserve">供应商须保证运行维护符合磋商文件的需求，采购人根据项目特点对供应商服务期间的服务实施情况进行分期考核，结合考核细则（见</w:t>
      </w:r>
      <w:r>
        <w:rPr>
          <w:rFonts w:hint="eastAsia" w:ascii="宋体" w:hAnsi="宋体" w:eastAsia="宋体" w:cs="宋体"/>
          <w:b w:val="0"/>
          <w:bCs w:val="0"/>
          <w:color w:val="000000"/>
          <w:sz w:val="24"/>
          <w:szCs w:val="22"/>
          <w:highlight w:val="none"/>
          <w:lang w:val="en-US" w:eastAsia="zh-CN"/>
        </w:rPr>
        <w:t xml:space="preserve">表</w:t>
      </w:r>
      <w:r>
        <w:rPr>
          <w:rFonts w:hint="eastAsia" w:ascii="宋体" w:hAnsi="宋体" w:eastAsia="宋体" w:cs="宋体"/>
          <w:b w:val="0"/>
          <w:bCs w:val="0"/>
          <w:color w:val="000000"/>
          <w:sz w:val="24"/>
          <w:szCs w:val="22"/>
          <w:highlight w:val="none"/>
        </w:rPr>
        <w:t xml:space="preserve">）对乙方进行动态评估验收。</w:t>
      </w:r>
      <w:r/>
    </w:p>
    <w:p>
      <w:pPr>
        <w:pStyle w:val="970"/>
        <w:ind w:firstLine="482"/>
        <w:keepLines w:val="0"/>
        <w:keepNext w:val="0"/>
        <w:pageBreakBefore w:val="0"/>
        <w:spacing w:line="400" w:lineRule="exact"/>
        <w:widowControl w:val="off"/>
        <w:rPr>
          <w:rFonts w:ascii="Times New Roman" w:hAnsi="Times New Roman" w:cs="Times New Roman"/>
          <w:color w:val="000000"/>
          <w:highlight w:val="none"/>
        </w:rPr>
      </w:pPr>
      <w:r>
        <w:rPr>
          <w:rFonts w:hint="eastAsia" w:cs="Times New Roman"/>
          <w:color w:val="000000"/>
          <w:highlight w:val="none"/>
          <w:lang w:val="en-US" w:eastAsia="zh-CN"/>
        </w:rPr>
        <w:t xml:space="preserve">五</w:t>
      </w:r>
      <w:r>
        <w:rPr>
          <w:rFonts w:hint="eastAsia"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项目实施方案</w:t>
      </w:r>
      <w:r/>
    </w:p>
    <w:p>
      <w:pPr>
        <w:pStyle w:val="970"/>
        <w:numPr>
          <w:ilvl w:val="0"/>
          <w:numId w:val="0"/>
        </w:numPr>
        <w:ind w:firstLine="482"/>
        <w:keepLines w:val="0"/>
        <w:keepNext w:val="0"/>
        <w:pageBreakBefore w:val="0"/>
        <w:spacing w:line="400" w:lineRule="exact"/>
        <w:widowControl w:val="off"/>
        <w:rPr>
          <w:rFonts w:hint="eastAsia" w:ascii="Times New Roman" w:hAnsi="Times New Roman" w:cs="Times New Roman"/>
          <w:color w:val="000000"/>
          <w:highlight w:val="none"/>
          <w:lang w:val="en-US" w:eastAsia="zh-CN"/>
        </w:rPr>
      </w:pPr>
      <w:r>
        <w:rPr>
          <w:rFonts w:hint="eastAsia" w:ascii="Times New Roman" w:hAnsi="Times New Roman" w:cs="Times New Roman"/>
          <w:color w:val="000000"/>
          <w:highlight w:val="none"/>
          <w:lang w:val="en-US" w:eastAsia="zh-CN"/>
        </w:rPr>
      </w:r>
      <w:r/>
    </w:p>
    <w:p>
      <w:pPr>
        <w:pStyle w:val="970"/>
        <w:numPr>
          <w:ilvl w:val="0"/>
          <w:numId w:val="0"/>
        </w:numPr>
        <w:ind w:firstLine="482"/>
        <w:keepLines w:val="0"/>
        <w:keepNext w:val="0"/>
        <w:pageBreakBefore w:val="0"/>
        <w:spacing w:line="400" w:lineRule="exact"/>
        <w:widowControl w:val="off"/>
        <w:rPr>
          <w:rFonts w:ascii="Times New Roman" w:hAnsi="Times New Roman" w:cs="Times New Roman"/>
          <w:color w:val="000000"/>
          <w:highlight w:val="none"/>
        </w:rPr>
      </w:pPr>
      <w:r>
        <w:rPr>
          <w:rFonts w:hint="eastAsia" w:cs="Times New Roman"/>
          <w:color w:val="000000"/>
          <w:highlight w:val="none"/>
          <w:lang w:val="en-US" w:eastAsia="zh-CN"/>
        </w:rPr>
        <w:t xml:space="preserve">六</w:t>
      </w:r>
      <w:r>
        <w:rPr>
          <w:rFonts w:hint="eastAsia" w:ascii="Times New Roman" w:hAnsi="Times New Roman" w:cs="Times New Roman"/>
          <w:color w:val="000000"/>
          <w:highlight w:val="none"/>
          <w:lang w:val="en-US" w:eastAsia="zh-CN"/>
        </w:rPr>
        <w:t xml:space="preserve">、</w:t>
      </w:r>
      <w:r>
        <w:rPr>
          <w:rFonts w:ascii="Times New Roman" w:hAnsi="Times New Roman" w:cs="Times New Roman"/>
          <w:color w:val="000000"/>
          <w:highlight w:val="none"/>
        </w:rPr>
        <w:t xml:space="preserve">保密要求</w:t>
      </w:r>
      <w:r/>
    </w:p>
    <w:p>
      <w:pPr>
        <w:pStyle w:val="972"/>
        <w:ind w:firstLine="480"/>
        <w:keepLines w:val="0"/>
        <w:keepNext w:val="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lang w:eastAsia="zh-CN"/>
        </w:rPr>
        <w:t xml:space="preserve">1.</w:t>
      </w:r>
      <w:r>
        <w:rPr>
          <w:rFonts w:hint="eastAsia" w:ascii="Times New Roman" w:hAnsi="Times New Roman" w:cs="Times New Roman"/>
          <w:color w:val="000000"/>
          <w:sz w:val="24"/>
          <w:highlight w:val="none"/>
          <w:lang w:val="en-US" w:eastAsia="zh-CN"/>
        </w:rPr>
        <w:t xml:space="preserve">供应商在服务过程中</w:t>
      </w:r>
      <w:r>
        <w:rPr>
          <w:rFonts w:ascii="Times New Roman" w:hAnsi="Times New Roman" w:cs="Times New Roman"/>
          <w:color w:val="000000"/>
          <w:sz w:val="24"/>
          <w:highlight w:val="none"/>
        </w:rPr>
        <w:t xml:space="preserve">所</w:t>
      </w:r>
      <w:r>
        <w:rPr>
          <w:rFonts w:hint="eastAsia" w:ascii="Times New Roman" w:hAnsi="Times New Roman" w:cs="Times New Roman"/>
          <w:color w:val="000000"/>
          <w:sz w:val="24"/>
          <w:highlight w:val="none"/>
          <w:lang w:val="en-US" w:eastAsia="zh-CN"/>
        </w:rPr>
        <w:t xml:space="preserve">涉及、登记的</w:t>
      </w:r>
      <w:r>
        <w:rPr>
          <w:rFonts w:ascii="Times New Roman" w:hAnsi="Times New Roman" w:cs="Times New Roman"/>
          <w:color w:val="000000"/>
          <w:sz w:val="24"/>
          <w:highlight w:val="none"/>
        </w:rPr>
        <w:t xml:space="preserve">资料，（包含工作人员）需遵守</w:t>
      </w:r>
      <w:r>
        <w:rPr>
          <w:rFonts w:ascii="Times New Roman" w:hAnsi="Times New Roman" w:cs="Times New Roman"/>
          <w:color w:val="000000"/>
          <w:sz w:val="24"/>
          <w:highlight w:val="none"/>
          <w:lang w:eastAsia="zh-CN"/>
        </w:rPr>
        <w:t xml:space="preserve">采购人</w:t>
      </w:r>
      <w:r>
        <w:rPr>
          <w:rFonts w:ascii="Times New Roman" w:hAnsi="Times New Roman" w:cs="Times New Roman"/>
          <w:color w:val="000000"/>
          <w:sz w:val="24"/>
          <w:highlight w:val="none"/>
        </w:rPr>
        <w:t xml:space="preserve">的保密规定，不以任何形式将收集的所有资料</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数据等进行泄漏</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传播；</w:t>
      </w:r>
      <w:r/>
    </w:p>
    <w:p>
      <w:pPr>
        <w:pStyle w:val="972"/>
        <w:ind w:firstLine="480"/>
        <w:keepLines w:val="0"/>
        <w:keepNext w:val="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lang w:eastAsia="zh-CN"/>
        </w:rPr>
        <w:t xml:space="preserve">2.</w:t>
      </w:r>
      <w:r>
        <w:rPr>
          <w:rFonts w:ascii="Times New Roman" w:hAnsi="Times New Roman" w:cs="Times New Roman"/>
          <w:color w:val="000000"/>
          <w:sz w:val="24"/>
          <w:highlight w:val="none"/>
        </w:rPr>
        <w:t xml:space="preserve">项目服务人员需签署相关保密协议，承担工作中接触相关内容的保密义务；</w:t>
      </w:r>
      <w:r/>
    </w:p>
    <w:p>
      <w:pPr>
        <w:pStyle w:val="972"/>
        <w:ind w:firstLine="480"/>
        <w:keepLines w:val="0"/>
        <w:keepNext w:val="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lang w:eastAsia="zh-CN"/>
        </w:rPr>
        <w:t xml:space="preserve">3.</w:t>
      </w:r>
      <w:r>
        <w:rPr>
          <w:rFonts w:ascii="Times New Roman" w:hAnsi="Times New Roman" w:cs="Times New Roman"/>
          <w:color w:val="000000"/>
          <w:sz w:val="24"/>
          <w:highlight w:val="none"/>
        </w:rPr>
        <w:t xml:space="preserve">项目</w:t>
      </w:r>
      <w:r>
        <w:rPr>
          <w:rFonts w:hint="eastAsia" w:ascii="Times New Roman" w:hAnsi="Times New Roman" w:cs="Times New Roman"/>
          <w:color w:val="000000"/>
          <w:sz w:val="24"/>
          <w:highlight w:val="none"/>
          <w:lang w:val="en-US" w:eastAsia="zh-CN"/>
        </w:rPr>
        <w:t xml:space="preserve">服务过程中所产生的资料等</w:t>
      </w:r>
      <w:r>
        <w:rPr>
          <w:rFonts w:ascii="Times New Roman" w:hAnsi="Times New Roman" w:cs="Times New Roman"/>
          <w:color w:val="000000"/>
          <w:sz w:val="24"/>
          <w:highlight w:val="none"/>
        </w:rPr>
        <w:t xml:space="preserve">最终所有权属</w:t>
      </w:r>
      <w:r>
        <w:rPr>
          <w:rFonts w:ascii="Times New Roman" w:hAnsi="Times New Roman" w:cs="Times New Roman"/>
          <w:color w:val="000000"/>
          <w:sz w:val="24"/>
          <w:highlight w:val="none"/>
          <w:lang w:eastAsia="zh-CN"/>
        </w:rPr>
        <w:t xml:space="preserve">采购人</w:t>
      </w:r>
      <w:r>
        <w:rPr>
          <w:rFonts w:ascii="Times New Roman" w:hAnsi="Times New Roman" w:cs="Times New Roman"/>
          <w:color w:val="000000"/>
          <w:sz w:val="24"/>
          <w:highlight w:val="none"/>
        </w:rPr>
        <w:t xml:space="preserve">，在项目完成</w:t>
      </w:r>
      <w:r>
        <w:rPr>
          <w:rFonts w:hint="eastAsia" w:ascii="Times New Roman" w:hAnsi="Times New Roman" w:cs="Times New Roman"/>
          <w:color w:val="000000"/>
          <w:sz w:val="24"/>
          <w:highlight w:val="none"/>
          <w:lang w:val="en-US" w:eastAsia="zh-CN"/>
        </w:rPr>
        <w:t xml:space="preserve">后供应商</w:t>
      </w:r>
      <w:r>
        <w:rPr>
          <w:rFonts w:ascii="Times New Roman" w:hAnsi="Times New Roman" w:cs="Times New Roman"/>
          <w:color w:val="000000"/>
          <w:sz w:val="24"/>
          <w:highlight w:val="none"/>
        </w:rPr>
        <w:t xml:space="preserve">必须全部移交</w:t>
      </w:r>
      <w:r>
        <w:rPr>
          <w:rFonts w:hint="eastAsia" w:ascii="Times New Roman" w:hAnsi="Times New Roman" w:cs="Times New Roman"/>
          <w:color w:val="000000"/>
          <w:sz w:val="24"/>
          <w:highlight w:val="none"/>
          <w:lang w:val="en-US" w:eastAsia="zh-CN"/>
        </w:rPr>
        <w:t xml:space="preserve">采购人</w:t>
      </w:r>
      <w:r>
        <w:rPr>
          <w:rFonts w:ascii="Times New Roman" w:hAnsi="Times New Roman" w:cs="Times New Roman"/>
          <w:color w:val="000000"/>
          <w:sz w:val="24"/>
          <w:highlight w:val="none"/>
        </w:rPr>
        <w:t xml:space="preserve">；</w:t>
      </w:r>
      <w:r/>
    </w:p>
    <w:p>
      <w:pPr>
        <w:pStyle w:val="972"/>
        <w:ind w:firstLine="480"/>
        <w:keepLines w:val="0"/>
        <w:keepNext w:val="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lang w:eastAsia="zh-CN"/>
        </w:rPr>
        <w:t xml:space="preserve">4.</w:t>
      </w:r>
      <w:r>
        <w:rPr>
          <w:rFonts w:ascii="Times New Roman" w:hAnsi="Times New Roman" w:cs="Times New Roman"/>
          <w:color w:val="000000"/>
          <w:sz w:val="24"/>
          <w:highlight w:val="none"/>
        </w:rPr>
        <w:t xml:space="preserve">未经</w:t>
      </w:r>
      <w:r>
        <w:rPr>
          <w:rFonts w:ascii="Times New Roman" w:hAnsi="Times New Roman" w:cs="Times New Roman"/>
          <w:color w:val="000000"/>
          <w:sz w:val="24"/>
          <w:highlight w:val="none"/>
          <w:lang w:eastAsia="zh-CN"/>
        </w:rPr>
        <w:t xml:space="preserve">采购人</w:t>
      </w:r>
      <w:r>
        <w:rPr>
          <w:rFonts w:ascii="Times New Roman" w:hAnsi="Times New Roman" w:cs="Times New Roman"/>
          <w:color w:val="000000"/>
          <w:sz w:val="24"/>
          <w:highlight w:val="none"/>
        </w:rPr>
        <w:t xml:space="preserve">书面认可，</w:t>
      </w:r>
      <w:r>
        <w:rPr>
          <w:rFonts w:hint="eastAsia" w:ascii="Times New Roman" w:hAnsi="Times New Roman" w:cs="Times New Roman"/>
          <w:color w:val="000000"/>
          <w:sz w:val="24"/>
          <w:highlight w:val="none"/>
          <w:lang w:val="en-US" w:eastAsia="zh-CN"/>
        </w:rPr>
        <w:t xml:space="preserve">供应商</w:t>
      </w:r>
      <w:r>
        <w:rPr>
          <w:rFonts w:ascii="Times New Roman" w:hAnsi="Times New Roman" w:cs="Times New Roman"/>
          <w:color w:val="000000"/>
          <w:sz w:val="24"/>
          <w:highlight w:val="none"/>
        </w:rPr>
        <w:t xml:space="preserve">不得将本项目的文件和资料包括但不限于各类报告</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t xml:space="preserve">协议和合同等，提供或泄露给第三方。</w:t>
      </w:r>
      <w:r/>
    </w:p>
    <w:p>
      <w:pPr>
        <w:pStyle w:val="972"/>
        <w:ind w:firstLine="480"/>
        <w:keepLines w:val="0"/>
        <w:keepNext w:val="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lang w:eastAsia="zh-CN"/>
        </w:rPr>
        <w:t xml:space="preserve">5.</w:t>
      </w:r>
      <w:r>
        <w:rPr>
          <w:rFonts w:ascii="Times New Roman" w:hAnsi="Times New Roman" w:cs="Times New Roman"/>
          <w:color w:val="000000"/>
          <w:sz w:val="24"/>
          <w:highlight w:val="none"/>
        </w:rPr>
        <w:t xml:space="preserve">以上保密规定如有违反，</w:t>
      </w:r>
      <w:r>
        <w:rPr>
          <w:rFonts w:ascii="Times New Roman" w:hAnsi="Times New Roman" w:cs="Times New Roman"/>
          <w:color w:val="000000"/>
          <w:sz w:val="24"/>
          <w:highlight w:val="none"/>
          <w:lang w:eastAsia="zh-CN"/>
        </w:rPr>
        <w:t xml:space="preserve">采购人</w:t>
      </w:r>
      <w:r>
        <w:rPr>
          <w:rFonts w:ascii="Times New Roman" w:hAnsi="Times New Roman" w:cs="Times New Roman"/>
          <w:color w:val="000000"/>
          <w:sz w:val="24"/>
          <w:highlight w:val="none"/>
        </w:rPr>
        <w:t xml:space="preserve">有权追究相关法律责任；</w:t>
      </w:r>
      <w:r/>
    </w:p>
    <w:p>
      <w:pPr>
        <w:pStyle w:val="972"/>
        <w:ind w:firstLine="480"/>
        <w:keepLines w:val="0"/>
        <w:keepNext w:val="0"/>
        <w:pageBreakBefore w:val="0"/>
        <w:spacing w:line="400" w:lineRule="exact"/>
        <w:widowControl w:val="off"/>
        <w:rPr>
          <w:rFonts w:ascii="Times New Roman" w:hAnsi="Times New Roman" w:cs="Times New Roman"/>
          <w:color w:val="000000"/>
          <w:sz w:val="24"/>
          <w:highlight w:val="none"/>
        </w:rPr>
      </w:pPr>
      <w:r>
        <w:rPr>
          <w:rFonts w:ascii="Times New Roman" w:hAnsi="Times New Roman" w:cs="Times New Roman"/>
          <w:color w:val="000000"/>
          <w:sz w:val="24"/>
          <w:highlight w:val="none"/>
          <w:lang w:eastAsia="zh-CN"/>
        </w:rPr>
        <w:t xml:space="preserve">6.</w:t>
      </w:r>
      <w:r>
        <w:rPr>
          <w:rFonts w:ascii="Times New Roman" w:hAnsi="Times New Roman" w:cs="Times New Roman"/>
          <w:color w:val="000000"/>
          <w:sz w:val="24"/>
          <w:highlight w:val="none"/>
        </w:rPr>
        <w:t xml:space="preserve">本保密条款在双方合同终止后仍然持续生效，保密期限为永久。</w:t>
      </w:r>
      <w:r/>
    </w:p>
    <w:p>
      <w:pPr>
        <w:pStyle w:val="966"/>
        <w:ind w:firstLine="482"/>
        <w:keepLines w:val="0"/>
        <w:keepNext w:val="0"/>
        <w:pageBreakBefore w:val="0"/>
        <w:spacing w:line="400" w:lineRule="exact"/>
        <w:widowControl w:val="off"/>
        <w:rPr>
          <w:rFonts w:ascii="Times New Roman" w:hAnsi="Times New Roman" w:cs="Times New Roman"/>
          <w:b/>
          <w:bCs/>
          <w:color w:val="000000"/>
          <w:sz w:val="24"/>
          <w:szCs w:val="24"/>
          <w:highlight w:val="none"/>
          <w:lang w:eastAsia="en-US"/>
        </w:rPr>
      </w:pPr>
      <w:r>
        <w:rPr>
          <w:rFonts w:hint="eastAsia" w:ascii="Times New Roman" w:hAnsi="Times New Roman" w:cs="Times New Roman"/>
          <w:b/>
          <w:bCs/>
          <w:color w:val="000000"/>
          <w:sz w:val="24"/>
          <w:szCs w:val="24"/>
          <w:highlight w:val="none"/>
          <w:lang w:val="en-US" w:eastAsia="zh-CN"/>
        </w:rPr>
        <w:t xml:space="preserve">七、</w:t>
      </w:r>
      <w:r>
        <w:rPr>
          <w:rFonts w:ascii="Times New Roman" w:hAnsi="Times New Roman" w:cs="Times New Roman"/>
          <w:b/>
          <w:bCs/>
          <w:color w:val="000000"/>
          <w:sz w:val="24"/>
          <w:szCs w:val="24"/>
          <w:highlight w:val="none"/>
          <w:lang w:eastAsia="en-US"/>
        </w:rPr>
        <w:t xml:space="preserve">验收要求</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outlineLvl w:val="0"/>
      </w:pPr>
      <w:r>
        <w:rPr>
          <w:rFonts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所提供项目</w:t>
      </w:r>
      <w:r>
        <w:rPr>
          <w:rFonts w:ascii="Times New Roman" w:hAnsi="Times New Roman" w:cs="Times New Roman"/>
          <w:color w:val="000000"/>
          <w:sz w:val="24"/>
          <w:highlight w:val="none"/>
          <w:lang w:val="en-US" w:eastAsia="zh-CN"/>
        </w:rPr>
        <w:t xml:space="preserve">服务</w:t>
      </w:r>
      <w:r>
        <w:rPr>
          <w:rFonts w:ascii="Times New Roman" w:hAnsi="Times New Roman" w:cs="Times New Roman"/>
          <w:color w:val="000000"/>
          <w:sz w:val="24"/>
          <w:highlight w:val="none"/>
        </w:rPr>
        <w:t xml:space="preserve">质量必须符合国家相关标准且必须满足本次采购的要求，如有不合格，造成的损失和后果由该投标人负全责。符合项目验收标准后，采购人根据技术要求，组织验收</w:t>
      </w:r>
      <w:r>
        <w:rPr>
          <w:rFonts w:ascii="Times New Roman" w:hAnsi="Times New Roman" w:eastAsia="宋体" w:cs="Times New Roman"/>
          <w:color w:val="000000"/>
          <w:sz w:val="24"/>
          <w:highlight w:val="none"/>
        </w:rPr>
        <w:t xml:space="preserve">并出具验收书。</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outlineLvl w:val="0"/>
      </w:pPr>
      <w:r>
        <w:rPr>
          <w:rFonts w:ascii="Times New Roman" w:hAnsi="Times New Roman" w:eastAsia="宋体" w:cs="Times New Roman"/>
          <w:color w:val="000000"/>
          <w:sz w:val="24"/>
          <w:highlight w:val="none"/>
          <w:lang w:val="en-US" w:eastAsia="zh-CN"/>
        </w:rPr>
        <w:t xml:space="preserve">2</w:t>
      </w:r>
      <w:r>
        <w:rPr>
          <w:rFonts w:ascii="Times New Roman" w:hAnsi="Times New Roman" w:eastAsia="宋体" w:cs="Times New Roman"/>
          <w:color w:val="000000"/>
          <w:sz w:val="24"/>
          <w:highlight w:val="none"/>
        </w:rPr>
        <w:t xml:space="preserve">.乙方向甲方提交项目验收资料以及终验申请单，甲方收到申请后3 个工作日内组织终验且验收无问题后签署终验单。验收的标准按照采购文件</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响应文件及相关标准实施，须</w:t>
      </w:r>
      <w:r>
        <w:rPr>
          <w:rFonts w:hint="eastAsia" w:cs="Times New Roman"/>
          <w:color w:val="000000"/>
          <w:sz w:val="24"/>
          <w:highlight w:val="none"/>
          <w:lang w:val="en-US" w:eastAsia="zh-CN"/>
        </w:rPr>
        <w:t xml:space="preserve">满足</w:t>
      </w:r>
      <w:r>
        <w:rPr>
          <w:rFonts w:ascii="Times New Roman" w:hAnsi="Times New Roman" w:eastAsia="宋体" w:cs="Times New Roman"/>
          <w:color w:val="000000"/>
          <w:sz w:val="24"/>
          <w:highlight w:val="none"/>
        </w:rPr>
        <w:t xml:space="preserve">采购人要求。</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rPr>
        <w:outlineLvl w:val="0"/>
      </w:pPr>
      <w:r>
        <w:rPr>
          <w:rFonts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rPr>
        <w:t xml:space="preserve">.验收标准</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highlight w:val="none"/>
          <w:lang w:val="en-US" w:eastAsia="zh-CN"/>
        </w:rPr>
        <w:outlineLvl w:val="0"/>
      </w:pPr>
      <w:r>
        <w:rPr>
          <w:rFonts w:hint="eastAsia" w:ascii="Times New Roman" w:hAnsi="Times New Roman" w:eastAsia="宋体" w:cs="Times New Roman"/>
          <w:color w:val="000000"/>
          <w:sz w:val="24"/>
          <w:highlight w:val="none"/>
          <w:lang w:val="en-US" w:eastAsia="zh-CN"/>
        </w:rPr>
        <w:t xml:space="preserve">1</w:t>
      </w:r>
      <w:r>
        <w:rPr>
          <w:rFonts w:hint="eastAsia"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成交供应商须依据《中华人民共和国民法典》及相关法律法规的规定，与采购人签订政府采购合同，服务人员在采购人指定地点提供服务事宜。</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lang w:val="en-US" w:eastAsia="zh-CN"/>
        </w:rPr>
        <w:outlineLvl w:val="0"/>
      </w:pPr>
      <w:r>
        <w:rPr>
          <w:rFonts w:hint="eastAsia" w:ascii="Times New Roman" w:hAnsi="Times New Roman" w:eastAsia="宋体" w:cs="Times New Roman"/>
          <w:color w:val="000000"/>
          <w:sz w:val="24"/>
          <w:highlight w:val="none"/>
          <w:lang w:val="en-US" w:eastAsia="zh-CN"/>
        </w:rPr>
        <w:t xml:space="preserve">2</w:t>
      </w:r>
      <w:r>
        <w:rPr>
          <w:rFonts w:hint="eastAsia"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成交供应商须依据《中华人民共和国劳动法》、《中华人民共和国劳动合同法》及相关法律法规的规定与投入本项目的服务人员签订劳动合同，并履行对劳动者的法定义务，不得将这些义务转嫁于采购人，采购人与供应商提供服务的劳动者之间不存在劳动合同关系。</w:t>
      </w:r>
      <w:r/>
    </w:p>
    <w:p>
      <w:pPr>
        <w:ind w:firstLine="482"/>
        <w:keepLines w:val="0"/>
        <w:keepNext w:val="0"/>
        <w:pageBreakBefore w:val="0"/>
        <w:spacing w:line="400" w:lineRule="exact"/>
        <w:widowControl w:val="off"/>
        <w:rPr>
          <w:rFonts w:ascii="Times New Roman" w:hAnsi="Times New Roman" w:cs="Times New Roman"/>
          <w:b/>
          <w:bCs/>
          <w:color w:val="000000"/>
          <w:sz w:val="24"/>
          <w:highlight w:val="none"/>
        </w:rPr>
      </w:pPr>
      <w:r>
        <w:rPr>
          <w:rFonts w:hint="eastAsia" w:cs="Times New Roman"/>
          <w:b/>
          <w:bCs/>
          <w:color w:val="000000"/>
          <w:sz w:val="24"/>
          <w:highlight w:val="none"/>
          <w:lang w:val="en-US" w:eastAsia="zh-CN"/>
        </w:rPr>
        <w:t xml:space="preserve">八</w:t>
      </w:r>
      <w:r>
        <w:rPr>
          <w:rFonts w:hint="eastAsia" w:ascii="Times New Roman" w:hAnsi="Times New Roman" w:cs="Times New Roman"/>
          <w:b/>
          <w:bCs/>
          <w:color w:val="000000"/>
          <w:sz w:val="24"/>
          <w:highlight w:val="none"/>
          <w:lang w:val="en-US" w:eastAsia="zh-CN"/>
        </w:rPr>
        <w:t xml:space="preserve">、</w:t>
      </w:r>
      <w:r>
        <w:rPr>
          <w:rFonts w:ascii="Times New Roman" w:hAnsi="Times New Roman" w:cs="Times New Roman"/>
          <w:b/>
          <w:bCs/>
          <w:color w:val="000000"/>
          <w:sz w:val="24"/>
          <w:highlight w:val="none"/>
          <w:lang w:val="en-US" w:eastAsia="zh-CN"/>
        </w:rPr>
        <w:t xml:space="preserve">其他要求</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1.供应商按照本项目特点编制明细报价表，内容主要包含完成本项工作所需的人员工资（不得低于宿迁市现行最低工资标准）及加班费（含节假日）等补助和福利费、耗材费、人员服装、给符合缴纳社</w:t>
      </w:r>
      <w:r>
        <w:rPr>
          <w:rFonts w:hint="eastAsia" w:ascii="宋体" w:hAnsi="宋体" w:cs="宋体"/>
          <w:color w:val="000000"/>
          <w:sz w:val="24"/>
          <w:szCs w:val="24"/>
          <w:highlight w:val="none"/>
          <w:lang w:val="en-US" w:eastAsia="zh-CN"/>
        </w:rPr>
        <w:t xml:space="preserve">保的</w:t>
      </w:r>
      <w:r>
        <w:rPr>
          <w:rFonts w:hint="eastAsia" w:ascii="宋体" w:hAnsi="宋体" w:eastAsia="宋体" w:cs="宋体"/>
          <w:color w:val="000000"/>
          <w:sz w:val="24"/>
          <w:szCs w:val="24"/>
          <w:highlight w:val="none"/>
          <w:lang w:val="en-US" w:eastAsia="zh-CN"/>
        </w:rPr>
        <w:t xml:space="preserve">成员缴纳全额社保、全员全额意外险（或雇主责任险）、税金、利润、政策性调整引起的成本上升风险以及为完成服务管理工作所涉及的一切所有费用，采购人在上述价款之外不再支付其他任何费用。投标报价如发生漏、缺、少项，将被认为是投标人的报价让利行为，由此引发的后果和损失由投标人自负，与采购人无关。</w:t>
      </w:r>
      <w:r/>
    </w:p>
    <w:p>
      <w:pPr>
        <w:ind w:firstLine="480"/>
        <w:keepLines w:val="0"/>
        <w:keepNext w:val="0"/>
        <w:pageBreakBefore w:val="0"/>
        <w:spacing w:line="400" w:lineRule="exact"/>
        <w:widowControl w:val="off"/>
        <w:rPr>
          <w:rFonts w:ascii="Times New Roman" w:hAnsi="Times New Roman" w:eastAsia="宋体" w:cs="Times New Roman"/>
          <w:color w:val="000000"/>
          <w:sz w:val="24"/>
          <w:highlight w:val="none"/>
          <w:lang w:val="en-US" w:eastAsia="zh-CN"/>
        </w:rPr>
        <w:outlineLvl w:val="0"/>
      </w:pPr>
      <w:r>
        <w:rPr>
          <w:rFonts w:hint="eastAsia" w:ascii="宋体" w:hAnsi="宋体" w:cs="宋体"/>
          <w:color w:val="000000"/>
          <w:sz w:val="24"/>
          <w:szCs w:val="24"/>
          <w:highlight w:val="none"/>
          <w:lang w:val="en-US" w:eastAsia="zh-CN"/>
        </w:rPr>
        <w:t xml:space="preserve">2.成交</w:t>
      </w:r>
      <w:r>
        <w:rPr>
          <w:rFonts w:hint="eastAsia" w:ascii="宋体" w:hAnsi="宋体" w:cs="宋体"/>
          <w:color w:val="000000"/>
          <w:sz w:val="24"/>
          <w:szCs w:val="24"/>
          <w:highlight w:val="none"/>
        </w:rPr>
        <w:t xml:space="preserve">后，须在签订合同之日起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日内，所有现场服务人员经采购人审核无误后全部到岗，如未履行本条约定，视为未响应本项目需求，采购人有权对该</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进行相应处罚或终止合同。</w:t>
      </w:r>
      <w:r/>
    </w:p>
    <w:p>
      <w:pPr>
        <w:ind w:firstLine="480"/>
        <w:keepLines w:val="0"/>
        <w:keepNext w:val="0"/>
        <w:pageBreakBefore w:val="0"/>
        <w:spacing w:line="400" w:lineRule="exact"/>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3.因</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未能及时增加服务人员数或服务人员工作熟练程度明显低于同行业正常水平等，造成采购人卷宗材料积压无法正常运转的，将视情予以处罚；情节严重的，采购人有权终止合同，并责令</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赔偿损失。</w:t>
      </w:r>
      <w:r/>
    </w:p>
    <w:p>
      <w:pPr>
        <w:ind w:firstLine="480"/>
        <w:keepLines w:val="0"/>
        <w:keepNext w:val="0"/>
        <w:pageBreakBefore w:val="0"/>
        <w:spacing w:line="400" w:lineRule="exact"/>
        <w:widowControl w:val="off"/>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4.本项目在实施期间发生的一切人员伤亡事件，均由供应商负责。</w:t>
      </w:r>
      <w:r/>
    </w:p>
    <w:p>
      <w:pPr>
        <w:ind w:firstLine="480"/>
        <w:keepLines w:val="0"/>
        <w:keepNext w:val="0"/>
        <w:pageBreakBefore w:val="0"/>
        <w:spacing w:line="400" w:lineRule="exact"/>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本项目在确定成交后严禁分包或转包他人，</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须在响应文件中进行承诺。</w:t>
      </w:r>
      <w:r/>
    </w:p>
    <w:p>
      <w:pPr>
        <w:ind w:firstLine="480"/>
        <w:keepLines w:val="0"/>
        <w:keepNext w:val="0"/>
        <w:pageBreakBefore w:val="0"/>
        <w:spacing w:line="400" w:lineRule="exact"/>
        <w:widowControl w:val="off"/>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6.供应商</w:t>
      </w:r>
      <w:r>
        <w:rPr>
          <w:rFonts w:hint="eastAsia" w:ascii="宋体" w:hAnsi="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成交</w:t>
      </w:r>
      <w:r>
        <w:rPr>
          <w:rFonts w:hint="eastAsia" w:ascii="宋体" w:hAnsi="宋体" w:cs="宋体"/>
          <w:color w:val="000000"/>
          <w:sz w:val="24"/>
          <w:szCs w:val="24"/>
          <w:highlight w:val="none"/>
        </w:rPr>
        <w:t xml:space="preserve">后，其在响应文件中所提供的管理指导岗名单固定。如有人员调整须在合同签订前征得采购人同意，否则采购人有权终止合同。</w:t>
      </w:r>
      <w:r/>
    </w:p>
    <w:p>
      <w:pPr>
        <w:ind w:firstLine="480"/>
        <w:keepNext/>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7.供应商</w:t>
      </w:r>
      <w:r>
        <w:rPr>
          <w:rFonts w:hint="eastAsia" w:ascii="宋体" w:hAnsi="宋体" w:cs="宋体"/>
          <w:color w:val="000000"/>
          <w:sz w:val="24"/>
          <w:szCs w:val="24"/>
          <w:highlight w:val="none"/>
        </w:rPr>
        <w:t xml:space="preserve">在履行合同期间，若所提供的服务不能令采购人满意，如减少双方约定的服务范围，服务人员的素质水平、工作态度等，则采购人有权要求</w:t>
      </w:r>
      <w:r>
        <w:rPr>
          <w:rFonts w:hint="eastAsia" w:ascii="宋体" w:hAnsi="宋体" w:cs="宋体"/>
          <w:color w:val="000000"/>
          <w:sz w:val="24"/>
          <w:szCs w:val="24"/>
          <w:highlight w:val="none"/>
          <w:lang w:val="en-US" w:eastAsia="zh-CN"/>
        </w:rPr>
        <w:t xml:space="preserve">该供应商</w:t>
      </w:r>
      <w:r>
        <w:rPr>
          <w:rFonts w:hint="eastAsia" w:ascii="宋体" w:hAnsi="宋体" w:cs="宋体"/>
          <w:color w:val="000000"/>
          <w:sz w:val="24"/>
          <w:szCs w:val="24"/>
          <w:highlight w:val="none"/>
        </w:rPr>
        <w:t xml:space="preserve">在指定时间内更换管理及服务人员。</w:t>
      </w:r>
      <w:r/>
    </w:p>
    <w:p>
      <w:pPr>
        <w:numPr>
          <w:ilvl w:val="0"/>
          <w:numId w:val="0"/>
        </w:numPr>
        <w:ind w:firstLine="482"/>
        <w:keepLines w:val="0"/>
        <w:keepNext w:val="0"/>
        <w:pageBreakBefore w:val="0"/>
        <w:spacing w:afterAutospacing="0" w:line="400" w:lineRule="exact"/>
        <w:widowControl w:val="off"/>
        <w:rPr>
          <w:rFonts w:hint="eastAsia"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九</w:t>
      </w:r>
      <w:r>
        <w:rPr>
          <w:rFonts w:hint="eastAsia" w:ascii="宋体" w:hAnsi="宋体" w:eastAsia="宋体" w:cs="宋体"/>
          <w:b/>
          <w:color w:val="000000"/>
          <w:sz w:val="24"/>
          <w:highlight w:val="none"/>
          <w:lang w:val="en-US" w:eastAsia="zh-CN"/>
        </w:rPr>
        <w:t xml:space="preserve">、政府采购政策功能落实</w:t>
      </w:r>
      <w:r/>
    </w:p>
    <w:p>
      <w:pPr>
        <w:numPr>
          <w:ilvl w:val="0"/>
          <w:numId w:val="0"/>
        </w:numPr>
        <w:ind w:firstLine="241"/>
        <w:keepLines w:val="0"/>
        <w:keepNext w:val="0"/>
        <w:pageBreakBefore w:val="0"/>
        <w:spacing w:line="400" w:lineRule="exact"/>
        <w:widowControl w:val="off"/>
        <w:rPr>
          <w:rFonts w:hint="default" w:ascii="宋体" w:hAnsi="宋体" w:eastAsia="宋体" w:cs="宋体"/>
          <w:b/>
          <w:color w:val="000000"/>
          <w:sz w:val="24"/>
          <w:highlight w:val="none"/>
          <w:lang w:val="en-US"/>
        </w:rPr>
      </w:pPr>
      <w:r>
        <w:rPr>
          <w:rFonts w:hint="eastAsia" w:ascii="宋体" w:hAnsi="宋体" w:eastAsia="宋体" w:cs="宋体"/>
          <w:b/>
          <w:bCs/>
          <w:color w:val="000000"/>
          <w:sz w:val="24"/>
          <w:highlight w:val="none"/>
        </w:rPr>
        <w:t xml:space="preserve">本项目落实的政府采购政策</w:t>
      </w:r>
      <w:r>
        <w:rPr>
          <w:rFonts w:hint="eastAsia" w:ascii="宋体" w:hAnsi="宋体" w:eastAsia="宋体" w:cs="宋体"/>
          <w:b/>
          <w:bCs/>
          <w:color w:val="000000"/>
          <w:sz w:val="24"/>
          <w:highlight w:val="none"/>
          <w:lang w:val="en-US" w:eastAsia="zh-CN"/>
        </w:rPr>
        <w:t xml:space="preserve">对应以下序号为</w:t>
      </w:r>
      <w:r>
        <w:rPr>
          <w:rFonts w:hint="eastAsia" w:ascii="宋体" w:hAnsi="宋体" w:eastAsia="宋体" w:cs="宋体"/>
          <w:b/>
          <w:bCs/>
          <w:color w:val="000000"/>
          <w:sz w:val="24"/>
          <w:highlight w:val="none"/>
          <w:u w:val="single"/>
          <w:lang w:val="en-US" w:eastAsia="zh-CN"/>
        </w:rPr>
        <w:t xml:space="preserve">1、2</w:t>
      </w:r>
      <w:r>
        <w:rPr>
          <w:rFonts w:hint="eastAsia" w:ascii="宋体" w:hAnsi="宋体" w:cs="宋体"/>
          <w:b/>
          <w:bCs/>
          <w:color w:val="000000"/>
          <w:sz w:val="24"/>
          <w:highlight w:val="none"/>
          <w:u w:val="single"/>
          <w:lang w:val="en-US" w:eastAsia="zh-CN"/>
        </w:rPr>
        <w:t xml:space="preserve"> </w:t>
      </w:r>
      <w:r/>
    </w:p>
    <w:p>
      <w:pPr>
        <w:numPr>
          <w:ilvl w:val="0"/>
          <w:numId w:val="0"/>
        </w:num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采购本国货物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工程和服务</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政府采购应当采购本国货物</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工程和服务，但有《中华人民共和国政府采购法》第十条规定情形的除外。如采购进口产品的，应当符合《政府采购进口产品管理办法》（财库〔2007〕119 号</w:t>
      </w:r>
      <w:r>
        <w:rPr>
          <w:rFonts w:hint="eastAsia" w:ascii="宋体" w:hAnsi="宋体" w:cs="宋体"/>
          <w:color w:val="000000"/>
          <w:sz w:val="24"/>
          <w:highlight w:val="none"/>
          <w:lang w:eastAsia="zh-CN"/>
        </w:rPr>
        <w:t xml:space="preserve">）和</w:t>
      </w:r>
      <w:r>
        <w:rPr>
          <w:rFonts w:hint="eastAsia" w:ascii="宋体" w:hAnsi="宋体" w:eastAsia="宋体" w:cs="宋体"/>
          <w:color w:val="000000"/>
          <w:sz w:val="24"/>
          <w:highlight w:val="none"/>
        </w:rPr>
        <w:t xml:space="preserve">《关于政府采购进口产品管理有关问题的通知》（财办库〔2008〕248号）等相关规定。</w:t>
      </w:r>
      <w:r>
        <w:rPr>
          <w:rFonts w:hint="eastAsia" w:ascii="宋体" w:hAnsi="宋体" w:eastAsia="宋体" w:cs="宋体"/>
          <w:color w:val="000000"/>
          <w:sz w:val="24"/>
          <w:highlight w:val="none"/>
          <w:lang w:val="en-US" w:eastAsia="zh-CN"/>
        </w:rPr>
        <w:t xml:space="preserve">是否采购进口产品以采购需求中确定的为准。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中小企业政策</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本项目按以下第</w:t>
      </w:r>
      <w:r>
        <w:rPr>
          <w:rFonts w:hint="eastAsia" w:ascii="宋体" w:hAnsi="宋体" w:eastAsia="宋体" w:cs="宋体"/>
          <w:b/>
          <w:bCs/>
          <w:color w:val="000000"/>
          <w:sz w:val="24"/>
          <w:highlight w:val="none"/>
          <w:u w:val="single"/>
          <w:lang w:val="en-US" w:eastAsia="zh-CN"/>
        </w:rPr>
        <w:t xml:space="preserve">（</w:t>
      </w:r>
      <w:r>
        <w:rPr>
          <w:rFonts w:hint="eastAsia" w:ascii="宋体" w:hAnsi="宋体" w:cs="宋体"/>
          <w:b/>
          <w:bCs/>
          <w:color w:val="000000"/>
          <w:sz w:val="24"/>
          <w:highlight w:val="none"/>
          <w:u w:val="single"/>
          <w:lang w:val="en-US" w:eastAsia="zh-CN"/>
        </w:rPr>
        <w:t xml:space="preserve">2</w:t>
      </w:r>
      <w:r>
        <w:rPr>
          <w:rFonts w:hint="eastAsia" w:ascii="宋体" w:hAnsi="宋体" w:eastAsia="宋体" w:cs="宋体"/>
          <w:b/>
          <w:bCs/>
          <w:color w:val="000000"/>
          <w:sz w:val="24"/>
          <w:highlight w:val="none"/>
          <w:u w:val="single"/>
          <w:lang w:val="en-US" w:eastAsia="zh-CN"/>
        </w:rPr>
        <w:t xml:space="preserve">）</w:t>
      </w:r>
      <w:r>
        <w:rPr>
          <w:rFonts w:hint="eastAsia" w:ascii="宋体" w:hAnsi="宋体" w:eastAsia="宋体" w:cs="宋体"/>
          <w:color w:val="000000"/>
          <w:sz w:val="24"/>
          <w:highlight w:val="none"/>
          <w:lang w:val="en-US" w:eastAsia="zh-CN"/>
        </w:rPr>
        <w:t xml:space="preserve">种政策确定本项目落实的中小企业政策：</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本项目专门面向中小企业（含监狱企业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残疾人福利企业）采购。</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投标人提供的货物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工程或者服务符合下列情形的，对小微企业报价给予</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%的扣除，用扣除后的价格参加评审。</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（二）在工程采购项目中，工程由中小企业承建，即工程施工单位为中小企业；</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微型企业。监狱企业应当按照《财政部 司法部关于政府采购支持监狱企业发展有关问题的通知》（财库〔2014〕68号）的规定，提供由省级以上监狱管理局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戒毒管理局(含新疆生产建设兵团)出具的属于监狱企业的证明文件（投标文件中上传加盖出具单位公章的电子件）。</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供应商须知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“采购需求”相关内容为准。）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政府采购节能产品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环境标志产品</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采购人拟采购的产品属于品目清单范围的，采购人及其委托的采购代理机构将依据国家确定的认证机构出具的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处于有效期之内的节能产品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采购人拟采购的产品属于政府强制采购的节能产品品目清单范围的，投标人须提供国家确定的认证机构出具的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处于有效期之内的节能产品认证证书的，否则无效标处理。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采用综合评分法的项目，对提供有效节能环保证书的投标人加分。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商品包装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快递包装政府采购需求标准（试行）</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olor w:val="000000"/>
          <w:sz w:val="24"/>
          <w:highlight w:val="none"/>
          <w:lang w:val="en-US" w:eastAsia="zh-CN"/>
        </w:rPr>
        <w:t xml:space="preserve">章</w:t>
      </w:r>
      <w:r>
        <w:rPr>
          <w:rFonts w:hint="eastAsia" w:ascii="宋体" w:hAnsi="宋体" w:eastAsia="宋体" w:cs="宋体"/>
          <w:color w:val="000000"/>
          <w:sz w:val="24"/>
          <w:highlight w:val="none"/>
        </w:rPr>
        <w:t xml:space="preserve">采购需求。</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绿色数据中心政府采购需求标准（试行）</w:t>
      </w:r>
      <w:r/>
    </w:p>
    <w:p>
      <w:pPr>
        <w:ind w:firstLine="480"/>
        <w:keepLines w:val="0"/>
        <w:keepNext w:val="0"/>
        <w:pageBreakBefore w:val="0"/>
        <w:spacing w:line="400" w:lineRule="exact"/>
        <w:widowControl w:val="off"/>
        <w:rPr>
          <w:rFonts w:ascii="Times New Roman" w:hAnsi="Times New Roman" w:cs="Times New Roman"/>
          <w:color w:val="000000"/>
          <w:szCs w:val="21"/>
          <w:highlight w:val="none"/>
        </w:rPr>
      </w:pPr>
      <w:r>
        <w:rPr>
          <w:rFonts w:hint="eastAsia" w:ascii="宋体" w:hAnsi="宋体" w:eastAsia="宋体" w:cs="宋体"/>
          <w:color w:val="000000"/>
          <w:sz w:val="24"/>
          <w:highlight w:val="none"/>
          <w:lang w:eastAsia="zh-CN"/>
        </w:rPr>
        <w:t xml:space="preserve">为加快数据中心绿色转型，根据财政部 生态环境部工业和信息化部关于印发《绿色数据中心政府采购需求标准（试行）》的通知），本项目如涉及绿色数据中心，具体需求详见第四</w:t>
      </w:r>
      <w:r>
        <w:rPr>
          <w:rFonts w:hint="eastAsia" w:ascii="宋体" w:hAnsi="宋体" w:eastAsia="宋体" w:cs="宋体"/>
          <w:color w:val="000000"/>
          <w:sz w:val="24"/>
          <w:highlight w:val="none"/>
          <w:lang w:val="en-US" w:eastAsia="zh-CN"/>
        </w:rPr>
        <w:t xml:space="preserve">章</w:t>
      </w:r>
      <w:r>
        <w:rPr>
          <w:rFonts w:hint="eastAsia" w:ascii="宋体" w:hAnsi="宋体" w:eastAsia="宋体" w:cs="宋体"/>
          <w:color w:val="000000"/>
          <w:sz w:val="24"/>
          <w:highlight w:val="none"/>
          <w:lang w:eastAsia="zh-CN"/>
        </w:rPr>
        <w:t xml:space="preserve">采购需求。</w:t>
      </w:r>
      <w:r>
        <w:rPr>
          <w:rFonts w:hint="eastAsia" w:ascii="宋体" w:hAnsi="宋体" w:eastAsia="宋体" w:cs="宋体"/>
          <w:color w:val="000000"/>
          <w:sz w:val="24"/>
          <w:highlight w:val="none"/>
          <w:lang w:val="en-US" w:eastAsia="zh-CN"/>
        </w:rPr>
        <w:br w:type="page" w:clear="all"/>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黑体" w:cs="Times New Roman"/>
          <w:bCs/>
          <w:color w:val="000000"/>
          <w:sz w:val="44"/>
          <w:szCs w:val="28"/>
          <w:highlight w:val="none"/>
        </w:rPr>
        <w:t xml:space="preserve">第五章  </w:t>
      </w:r>
      <w:r>
        <w:rPr>
          <w:rFonts w:ascii="Times New Roman" w:hAnsi="Times New Roman" w:eastAsia="黑体" w:cs="Times New Roman"/>
          <w:b/>
          <w:bCs/>
          <w:color w:val="000000"/>
          <w:sz w:val="44"/>
          <w:szCs w:val="28"/>
          <w:highlight w:val="none"/>
        </w:rPr>
        <w:t xml:space="preserve">评审方法与评审标准</w:t>
      </w:r>
      <w:r/>
    </w:p>
    <w:p>
      <w:pPr>
        <w:numPr>
          <w:ilvl w:val="0"/>
          <w:numId w:val="0"/>
        </w:numPr>
        <w:ind w:firstLine="56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szCs w:val="22"/>
          <w:highlight w:val="none"/>
          <w:lang w:val="en-US" w:eastAsia="zh-CN"/>
        </w:rPr>
        <w:t xml:space="preserve">一、资格审查。</w:t>
      </w:r>
      <w:r>
        <w:rPr>
          <w:rFonts w:hint="eastAsia" w:ascii="宋体" w:hAnsi="宋体" w:eastAsia="宋体" w:cs="宋体"/>
          <w:color w:val="000000"/>
          <w:sz w:val="24"/>
          <w:highlight w:val="none"/>
        </w:rPr>
        <w:t xml:space="preserve">资格审查人员按照下列指标对各供应商的资格进行审查，未通过审查的为无效标，不参与评审。</w:t>
      </w:r>
      <w:r/>
    </w:p>
    <w:tbl>
      <w:tblPr>
        <w:tblStyle w:val="790"/>
        <w:tblW w:w="9177"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282"/>
        <w:gridCol w:w="2895"/>
      </w:tblGrid>
      <w:tr>
        <w:trPr>
          <w:trHeight w:val="137"/>
        </w:trPr>
        <w:tc>
          <w:tcPr>
            <w:tcW w:w="6282"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资格审查因素</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审查标准</w:t>
            </w:r>
            <w:r/>
          </w:p>
        </w:tc>
      </w:tr>
      <w:tr>
        <w:trPr>
          <w:trHeight w:val="343"/>
        </w:trPr>
        <w:tc>
          <w:tcPr>
            <w:tcW w:w="6282" w:type="dxa"/>
            <w:vAlign w:val="center"/>
            <w:textDirection w:val="lrTb"/>
            <w:noWrap w:val="false"/>
          </w:tcPr>
          <w:p>
            <w:pPr>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响应声明及承诺函</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符合磋商文件要求</w:t>
            </w:r>
            <w:r/>
          </w:p>
        </w:tc>
      </w:tr>
      <w:tr>
        <w:trPr>
          <w:trHeight w:val="391"/>
        </w:trPr>
        <w:tc>
          <w:tcPr>
            <w:tcW w:w="6282" w:type="dxa"/>
            <w:vAlign w:val="center"/>
            <w:textDirection w:val="lrTb"/>
            <w:noWrap w:val="false"/>
          </w:tcPr>
          <w:p>
            <w:pPr>
              <w:jc w:val="left"/>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中小（微）企业或残疾人福利性单位声明函</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符合磋商文件要求</w:t>
            </w:r>
            <w:r/>
          </w:p>
        </w:tc>
      </w:tr>
      <w:tr>
        <w:trPr>
          <w:trHeight w:val="367"/>
        </w:trPr>
        <w:tc>
          <w:tcPr>
            <w:tcW w:w="6282" w:type="dxa"/>
            <w:vAlign w:val="center"/>
            <w:textDirection w:val="lrTb"/>
            <w:noWrap w:val="false"/>
          </w:tcPr>
          <w:p>
            <w:pPr>
              <w:jc w:val="left"/>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信用信息</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符合磋商文件要求</w:t>
            </w:r>
            <w:r/>
          </w:p>
        </w:tc>
      </w:tr>
      <w:tr>
        <w:trPr>
          <w:trHeight w:val="462"/>
        </w:trPr>
        <w:tc>
          <w:tcPr>
            <w:tcW w:w="6282" w:type="dxa"/>
            <w:vAlign w:val="center"/>
            <w:textDirection w:val="lrTb"/>
            <w:noWrap w:val="false"/>
          </w:tcPr>
          <w:p>
            <w:pPr>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承诺函（关于无单位负责人同一及直接控股、管理关系的承诺函）</w:t>
            </w:r>
            <w:r/>
          </w:p>
        </w:tc>
        <w:tc>
          <w:tcPr>
            <w:tcW w:w="2895" w:type="dxa"/>
            <w:vAlign w:val="center"/>
            <w:textDirection w:val="lrTb"/>
            <w:noWrap w:val="false"/>
          </w:tcPr>
          <w:p>
            <w:pPr>
              <w:jc w:val="cente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符合磋商文件要求</w:t>
            </w:r>
            <w:r/>
          </w:p>
        </w:tc>
      </w:tr>
    </w:tbl>
    <w:p>
      <w:pPr>
        <w:numPr>
          <w:ilvl w:val="0"/>
          <w:numId w:val="0"/>
        </w:numPr>
        <w:ind w:firstLine="56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szCs w:val="22"/>
          <w:highlight w:val="none"/>
          <w:lang w:val="en-US" w:eastAsia="zh-CN"/>
        </w:rPr>
        <w:t xml:space="preserve">二、</w:t>
      </w:r>
      <w:r>
        <w:rPr>
          <w:rFonts w:hint="eastAsia" w:ascii="宋体" w:hAnsi="宋体" w:eastAsia="宋体" w:cs="宋体"/>
          <w:b/>
          <w:color w:val="000000"/>
          <w:sz w:val="28"/>
          <w:szCs w:val="22"/>
          <w:highlight w:val="none"/>
        </w:rPr>
        <w:t xml:space="preserve">符合性审查。</w:t>
      </w:r>
      <w:r>
        <w:rPr>
          <w:rFonts w:hint="eastAsia" w:ascii="宋体" w:hAnsi="宋体" w:eastAsia="宋体" w:cs="宋体"/>
          <w:color w:val="000000"/>
          <w:sz w:val="24"/>
          <w:highlight w:val="none"/>
        </w:rPr>
        <w:t xml:space="preserve">磋商小组首先按照下列指标对各供应商进行初步评审，未通过评审的为无效标，不再参与评审。</w:t>
      </w:r>
      <w:r/>
    </w:p>
    <w:tbl>
      <w:tblPr>
        <w:tblStyle w:val="790"/>
        <w:tblW w:w="9163"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283"/>
        <w:gridCol w:w="2880"/>
      </w:tblGrid>
      <w:tr>
        <w:trPr/>
        <w:tc>
          <w:tcPr>
            <w:tcW w:w="628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评审因素</w:t>
            </w:r>
            <w:r/>
          </w:p>
        </w:tc>
        <w:tc>
          <w:tcPr>
            <w:tcW w:w="288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评审标准</w:t>
            </w:r>
            <w:r/>
          </w:p>
        </w:tc>
      </w:tr>
      <w:tr>
        <w:trPr>
          <w:trHeight w:val="379"/>
        </w:trPr>
        <w:tc>
          <w:tcPr>
            <w:tcW w:w="6283" w:type="dxa"/>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法定代表人身份证明或授权委托书</w:t>
            </w:r>
            <w:r/>
          </w:p>
        </w:tc>
        <w:tc>
          <w:tcPr>
            <w:tcW w:w="288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p>
        </w:tc>
      </w:tr>
      <w:tr>
        <w:trPr>
          <w:trHeight w:val="368"/>
        </w:trPr>
        <w:tc>
          <w:tcPr>
            <w:tcW w:w="6283" w:type="dxa"/>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w:t>
            </w:r>
            <w:r/>
          </w:p>
        </w:tc>
        <w:tc>
          <w:tcPr>
            <w:tcW w:w="288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p>
        </w:tc>
      </w:tr>
      <w:tr>
        <w:trPr>
          <w:trHeight w:val="367"/>
        </w:trPr>
        <w:tc>
          <w:tcPr>
            <w:tcW w:w="6283" w:type="dxa"/>
            <w:vAlign w:val="center"/>
            <w:textDirection w:val="lrTb"/>
            <w:noWrap w:val="false"/>
          </w:tcPr>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其他</w:t>
            </w:r>
            <w:r/>
          </w:p>
        </w:tc>
        <w:tc>
          <w:tcPr>
            <w:tcW w:w="288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p>
        </w:tc>
      </w:tr>
    </w:tbl>
    <w:p>
      <w:pPr>
        <w:ind w:firstLine="562"/>
        <w:jc w:val="both"/>
        <w:spacing w:line="500" w:lineRule="exact"/>
        <w:rPr>
          <w:rFonts w:hint="eastAsia" w:ascii="宋体" w:hAnsi="宋体" w:eastAsia="宋体" w:cs="宋体"/>
          <w:b/>
          <w:color w:val="000000"/>
          <w:sz w:val="28"/>
          <w:szCs w:val="22"/>
          <w:highlight w:val="none"/>
          <w:lang w:val="en-US" w:eastAsia="zh-CN"/>
        </w:rPr>
      </w:pPr>
      <w:r>
        <w:rPr>
          <w:rFonts w:hint="eastAsia" w:ascii="宋体" w:hAnsi="宋体" w:eastAsia="宋体" w:cs="宋体"/>
          <w:b/>
          <w:color w:val="000000"/>
          <w:sz w:val="28"/>
          <w:szCs w:val="22"/>
          <w:highlight w:val="none"/>
          <w:lang w:val="en-US" w:eastAsia="zh-CN"/>
        </w:rPr>
        <w:t xml:space="preserve">三、评分办法—综合评分法</w:t>
      </w:r>
      <w:r/>
    </w:p>
    <w:p>
      <w:pPr>
        <w:numPr>
          <w:ilvl w:val="0"/>
          <w:numId w:val="0"/>
        </w:numPr>
        <w:ind w:firstLine="48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评标办法：</w:t>
      </w:r>
      <w:r>
        <w:rPr>
          <w:rFonts w:hint="eastAsia" w:ascii="宋体" w:hAnsi="宋体" w:eastAsia="宋体" w:cs="宋体"/>
          <w:color w:val="000000"/>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w:t>
      </w:r>
      <w:r>
        <w:rPr>
          <w:rFonts w:hint="eastAsia" w:ascii="宋体" w:hAnsi="宋体" w:cs="宋体"/>
          <w:color w:val="000000"/>
          <w:sz w:val="24"/>
          <w:highlight w:val="none"/>
          <w:lang w:eastAsia="zh-CN"/>
        </w:rPr>
        <w:t xml:space="preserve">候</w:t>
      </w:r>
      <w:r>
        <w:rPr>
          <w:rFonts w:hint="eastAsia" w:ascii="宋体" w:hAnsi="宋体" w:eastAsia="宋体" w:cs="宋体"/>
          <w:color w:val="000000"/>
          <w:sz w:val="24"/>
          <w:highlight w:val="none"/>
        </w:rPr>
        <w:t xml:space="preserve">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磋商小组根据评审后</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排序推荐</w:t>
      </w:r>
      <w:r>
        <w:rPr>
          <w:rFonts w:hint="eastAsia" w:ascii="宋体" w:hAnsi="宋体" w:eastAsia="宋体" w:cs="宋体"/>
          <w:color w:val="000000"/>
          <w:sz w:val="24"/>
          <w:highlight w:val="none"/>
          <w:lang w:val="en-US" w:eastAsia="zh-CN"/>
        </w:rPr>
        <w:t xml:space="preserve">3名成交</w:t>
      </w:r>
      <w:r>
        <w:rPr>
          <w:rFonts w:hint="eastAsia" w:ascii="宋体" w:hAnsi="宋体" w:cs="宋体"/>
          <w:color w:val="000000"/>
          <w:sz w:val="24"/>
          <w:highlight w:val="none"/>
          <w:lang w:eastAsia="zh-CN"/>
        </w:rPr>
        <w:t xml:space="preserve">候</w:t>
      </w:r>
      <w:r>
        <w:rPr>
          <w:rFonts w:hint="eastAsia" w:ascii="宋体" w:hAnsi="宋体" w:eastAsia="宋体" w:cs="宋体"/>
          <w:color w:val="000000"/>
          <w:sz w:val="24"/>
          <w:highlight w:val="none"/>
        </w:rPr>
        <w:t xml:space="preserve">选人。</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文件全部实质性要求，且评审后排序第一的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为第一</w:t>
      </w:r>
      <w:r>
        <w:rPr>
          <w:rFonts w:hint="eastAsia" w:ascii="宋体" w:hAnsi="宋体" w:eastAsia="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候</w:t>
      </w:r>
      <w:r>
        <w:rPr>
          <w:rFonts w:hint="eastAsia" w:ascii="宋体" w:hAnsi="宋体" w:eastAsia="宋体" w:cs="宋体"/>
          <w:color w:val="000000"/>
          <w:sz w:val="24"/>
          <w:highlight w:val="none"/>
        </w:rPr>
        <w:t xml:space="preserve">选人，依次类推。</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综合评分保留至小数点后两位。 </w:t>
      </w:r>
      <w:r/>
    </w:p>
    <w:p>
      <w:pPr>
        <w:numPr>
          <w:ilvl w:val="0"/>
          <w:numId w:val="0"/>
        </w:numPr>
        <w:ind w:firstLine="482"/>
        <w:jc w:val="left"/>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详细评审。</w:t>
      </w:r>
      <w:r>
        <w:rPr>
          <w:rFonts w:hint="eastAsia" w:ascii="宋体" w:hAnsi="宋体" w:eastAsia="宋体" w:cs="宋体"/>
          <w:color w:val="000000"/>
          <w:sz w:val="24"/>
          <w:highlight w:val="none"/>
        </w:rPr>
        <w:t xml:space="preserve">磋商小组按照竞争性磋商文件规定的评分标准，对各响应文件进行详细评审打分。磋商小组组长对各评审专家的打分情况进行复核无误后汇总。</w:t>
      </w:r>
      <w:r/>
    </w:p>
    <w:tbl>
      <w:tblPr>
        <w:tblStyle w:val="790"/>
        <w:tblW w:w="5607" w:type="pct"/>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177"/>
        <w:gridCol w:w="1022"/>
        <w:gridCol w:w="6855"/>
      </w:tblGrid>
      <w:tr>
        <w:trPr/>
        <w:tc>
          <w:tcPr>
            <w:gridSpan w:val="2"/>
            <w:tcW w:w="217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w:t>
            </w:r>
            <w:r/>
          </w:p>
        </w:tc>
        <w:tc>
          <w:tcPr>
            <w:tcW w:w="684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p>
        </w:tc>
      </w:tr>
      <w:tr>
        <w:trPr>
          <w:trHeight w:val="335"/>
        </w:trPr>
        <w:tc>
          <w:tcPr>
            <w:tcW w:w="99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报价分</w:t>
            </w:r>
            <w:r/>
          </w:p>
        </w:tc>
        <w:tc>
          <w:tcPr>
            <w:tcW w:w="1176"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投标报价</w:t>
            </w:r>
            <w:r/>
          </w:p>
        </w:tc>
        <w:tc>
          <w:tcPr>
            <w:tcW w:w="1021"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tl w:val="0"/>
                <w:lang w:val="en-US" w:eastAsia="zh-CN" w:bidi="ar-SA"/>
              </w:rPr>
              <w:t xml:space="preserve">采用低价优先法计算，即满足磋商文件要求且最终报价最低的报价为评标基准价，其价格分为满分。其他供应商</w:t>
            </w:r>
            <w:r>
              <w:rPr>
                <w:rFonts w:hint="eastAsia" w:ascii="宋体" w:hAnsi="宋体" w:eastAsia="宋体" w:cs="宋体"/>
                <w:color w:val="auto"/>
                <w:sz w:val="24"/>
                <w:szCs w:val="24"/>
                <w:rtl w:val="0"/>
                <w:lang w:val="en-US" w:eastAsia="zh-CN" w:bidi="ar-SA"/>
              </w:rPr>
              <w:t xml:space="preserve">报价得分＝（评标基准价/其他供应商最终报价）*10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对小微企业报价给予</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%的扣除，用扣除后的价格参加评审。</w:t>
            </w:r>
            <w:r/>
          </w:p>
        </w:tc>
      </w:tr>
      <w:tr>
        <w:trPr>
          <w:trHeight w:val="2718"/>
        </w:trPr>
        <w:tc>
          <w:tcPr>
            <w:tcW w:w="996" w:type="dxa"/>
            <w:vAlign w:val="center"/>
            <w:vMerge w:val="restart"/>
            <w:textDirection w:val="lrTb"/>
            <w:noWrap w:val="false"/>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企业</w:t>
            </w:r>
            <w:r>
              <w:rPr>
                <w:rFonts w:hint="eastAsia" w:ascii="宋体" w:hAnsi="宋体" w:eastAsia="宋体" w:cs="宋体"/>
                <w:color w:val="000000"/>
                <w:sz w:val="24"/>
                <w:szCs w:val="24"/>
                <w:highlight w:val="none"/>
                <w:lang w:val="en-US" w:eastAsia="zh-CN"/>
              </w:rPr>
              <w:t xml:space="preserve">业绩</w:t>
            </w:r>
            <w:r>
              <w:rPr>
                <w:rFonts w:hint="eastAsia" w:ascii="宋体" w:hAnsi="宋体" w:cs="宋体"/>
                <w:color w:val="000000"/>
                <w:sz w:val="24"/>
                <w:szCs w:val="24"/>
                <w:highlight w:val="none"/>
                <w:lang w:val="en-US" w:eastAsia="zh-CN"/>
              </w:rPr>
              <w:t xml:space="preserve">、信誉</w:t>
            </w:r>
            <w:r/>
          </w:p>
        </w:tc>
        <w:tc>
          <w:tcPr>
            <w:tcW w:w="1176"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企业业绩</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供应商自</w:t>
            </w:r>
            <w:r>
              <w:rPr>
                <w:rFonts w:hint="eastAsia" w:ascii="宋体" w:hAnsi="宋体" w:cs="宋体"/>
                <w:color w:val="000000"/>
                <w:sz w:val="24"/>
                <w:szCs w:val="24"/>
                <w:highlight w:val="none"/>
                <w:lang w:eastAsia="zh-CN"/>
              </w:rPr>
              <w:t xml:space="preserve">2023年1月1日</w:t>
            </w:r>
            <w:r>
              <w:rPr>
                <w:rFonts w:hint="eastAsia" w:ascii="宋体" w:hAnsi="宋体" w:eastAsia="宋体" w:cs="宋体"/>
                <w:color w:val="000000"/>
                <w:sz w:val="24"/>
                <w:szCs w:val="24"/>
                <w:highlight w:val="none"/>
              </w:rPr>
              <w:t xml:space="preserve">以来（以合同签订时间为准），</w:t>
            </w:r>
            <w:r>
              <w:rPr>
                <w:rFonts w:hint="eastAsia" w:ascii="宋体" w:hAnsi="宋体" w:eastAsia="宋体" w:cs="宋体"/>
                <w:color w:val="auto"/>
                <w:sz w:val="24"/>
                <w:szCs w:val="24"/>
                <w:highlight w:val="none"/>
              </w:rPr>
              <w:t xml:space="preserve">承担过与本项目类似业绩</w:t>
            </w:r>
            <w:r>
              <w:rPr>
                <w:rFonts w:hint="eastAsia" w:ascii="宋体" w:hAnsi="宋体" w:eastAsia="宋体" w:cs="宋体"/>
                <w:color w:val="000000"/>
                <w:sz w:val="24"/>
                <w:szCs w:val="24"/>
                <w:highlight w:val="none"/>
              </w:rPr>
              <w:t xml:space="preserve">，每有一个得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分。注：1.响应文件中须同时提供中标（成交）通知书和合同电子件，提供的资料应能够明确反映出供应商名称、签订时间、服务内容等，未提供、提供不全或提供不清晰的不得分；2.</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人提供的业绩将随</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结果同步公开。</w:t>
            </w:r>
            <w:r/>
          </w:p>
        </w:tc>
      </w:tr>
      <w:tr>
        <w:trPr>
          <w:trHeight w:val="90"/>
        </w:trPr>
        <w:tc>
          <w:tcPr>
            <w:tcW w:w="996" w:type="dxa"/>
            <w:vAlign w:val="center"/>
            <w:vMerge w:val="continue"/>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1176"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企业实力</w:t>
            </w:r>
            <w:r/>
          </w:p>
        </w:tc>
        <w:tc>
          <w:tcPr>
            <w:shd w:val="clear" w:color="auto" w:fill="auto"/>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0</w:t>
            </w:r>
            <w:r/>
          </w:p>
        </w:tc>
        <w:tc>
          <w:tcPr>
            <w:shd w:val="clear" w:color="auto" w:fill="auto"/>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投标人具有ISO9001 质量管理认证证书、ISO14001环境管理体系认证证书、ISO45001职业健康安全管理体系认证证书每有一个得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分，没有不得分。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注：1、投标文件中提供上述相关证书扫描件。2、以上投标人须提供官网（全国认证认可信息公共服务平台）查询网址及官网查询结果截图；未提供或提供不全的不得分。</w:t>
            </w:r>
            <w:r/>
          </w:p>
        </w:tc>
      </w:tr>
      <w:tr>
        <w:trPr>
          <w:trHeight w:val="420"/>
        </w:trPr>
        <w:tc>
          <w:tcPr>
            <w:tcW w:w="996" w:type="dxa"/>
            <w:vAlign w:val="center"/>
            <w:textDirection w:val="lrTb"/>
            <w:noWrap w:val="false"/>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其他</w:t>
            </w:r>
            <w:r/>
          </w:p>
        </w:tc>
        <w:tc>
          <w:tcPr>
            <w:shd w:val="clear" w:color="auto" w:fill="auto"/>
            <w:tcW w:w="1176" w:type="dxa"/>
            <w:vAlign w:val="center"/>
            <w:textDirection w:val="lrTb"/>
            <w:noWrap w:val="false"/>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lang w:val="en-US" w:eastAsia="zh-CN"/>
              </w:rPr>
              <w:t xml:space="preserve">项目组成员</w:t>
            </w:r>
            <w:r/>
          </w:p>
        </w:tc>
        <w:tc>
          <w:tcPr>
            <w:shd w:val="clear" w:color="auto" w:fill="auto"/>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.00</w:t>
            </w:r>
            <w:r/>
          </w:p>
        </w:tc>
        <w:tc>
          <w:tcPr>
            <w:shd w:val="clear" w:color="auto" w:fill="auto"/>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拟投入项目负责人具有</w:t>
            </w:r>
            <w:r>
              <w:rPr>
                <w:rFonts w:hint="eastAsia" w:ascii="宋体" w:hAnsi="宋体" w:eastAsia="宋体" w:cs="宋体"/>
                <w:color w:val="000000"/>
                <w:sz w:val="24"/>
                <w:szCs w:val="24"/>
                <w:highlight w:val="none"/>
                <w:lang w:val="en-US" w:eastAsia="zh-CN"/>
              </w:rPr>
              <w:t xml:space="preserve">信息系统项目管理师证书</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系统分析师证书</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网络工程师证书</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提供不得分。</w:t>
            </w:r>
            <w:r/>
          </w:p>
          <w:p>
            <w:pPr>
              <w:jc w:val="left"/>
              <w:spacing w:line="360" w:lineRule="auto"/>
              <w:rPr>
                <w:rFonts w:hint="eastAsia" w:ascii="宋体" w:hAnsi="宋体" w:eastAsia="宋体" w:cs="宋体"/>
                <w:spacing w:val="8"/>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pacing w:val="8"/>
                <w:sz w:val="24"/>
                <w:szCs w:val="24"/>
                <w:highlight w:val="none"/>
              </w:rPr>
              <w:t xml:space="preserve">为提高政务窗口服务质量，保障政策咨询、业务受理、帮办代办工作标准化开展</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lang w:val="en-US" w:eastAsia="zh-CN"/>
              </w:rPr>
              <w:t xml:space="preserve">供应商拟派驻政务服务人员具有政务服务办事人员三级证书的，每有1个得</w:t>
            </w:r>
            <w:r>
              <w:rPr>
                <w:rFonts w:hint="eastAsia" w:ascii="宋体" w:hAnsi="宋体" w:cs="宋体"/>
                <w:spacing w:val="8"/>
                <w:sz w:val="24"/>
                <w:szCs w:val="24"/>
                <w:highlight w:val="none"/>
                <w:lang w:val="en-US" w:eastAsia="zh-CN"/>
              </w:rPr>
              <w:t xml:space="preserve">2</w:t>
            </w:r>
            <w:r>
              <w:rPr>
                <w:rFonts w:hint="eastAsia" w:ascii="宋体" w:hAnsi="宋体" w:eastAsia="宋体" w:cs="宋体"/>
                <w:spacing w:val="8"/>
                <w:sz w:val="24"/>
                <w:szCs w:val="24"/>
                <w:highlight w:val="none"/>
                <w:lang w:val="en-US" w:eastAsia="zh-CN"/>
              </w:rPr>
              <w:t xml:space="preserve">分，最高的</w:t>
            </w:r>
            <w:r>
              <w:rPr>
                <w:rFonts w:hint="eastAsia" w:ascii="宋体" w:hAnsi="宋体" w:cs="宋体"/>
                <w:spacing w:val="8"/>
                <w:sz w:val="24"/>
                <w:szCs w:val="24"/>
                <w:highlight w:val="none"/>
                <w:lang w:val="en-US" w:eastAsia="zh-CN"/>
              </w:rPr>
              <w:t xml:space="preserve">4</w:t>
            </w:r>
            <w:r>
              <w:rPr>
                <w:rFonts w:hint="eastAsia" w:ascii="宋体" w:hAnsi="宋体" w:eastAsia="宋体" w:cs="宋体"/>
                <w:spacing w:val="8"/>
                <w:sz w:val="24"/>
                <w:szCs w:val="24"/>
                <w:highlight w:val="none"/>
                <w:lang w:val="en-US" w:eastAsia="zh-CN"/>
              </w:rPr>
              <w:t xml:space="preserve">分；拟派驻政务服务人员具有政务服务办事人员四级证书的，每有1个得</w:t>
            </w:r>
            <w:r>
              <w:rPr>
                <w:rFonts w:hint="eastAsia" w:ascii="宋体" w:hAnsi="宋体" w:cs="宋体"/>
                <w:spacing w:val="8"/>
                <w:sz w:val="24"/>
                <w:szCs w:val="24"/>
                <w:highlight w:val="none"/>
                <w:lang w:val="en-US" w:eastAsia="zh-CN"/>
              </w:rPr>
              <w:t xml:space="preserve">1.5</w:t>
            </w:r>
            <w:r>
              <w:rPr>
                <w:rFonts w:hint="eastAsia" w:ascii="宋体" w:hAnsi="宋体" w:eastAsia="宋体" w:cs="宋体"/>
                <w:spacing w:val="8"/>
                <w:sz w:val="24"/>
                <w:szCs w:val="24"/>
                <w:highlight w:val="none"/>
                <w:lang w:val="en-US" w:eastAsia="zh-CN"/>
              </w:rPr>
              <w:t xml:space="preserve">分，最高的</w:t>
            </w:r>
            <w:r>
              <w:rPr>
                <w:rFonts w:hint="eastAsia" w:ascii="宋体" w:hAnsi="宋体" w:cs="宋体"/>
                <w:spacing w:val="8"/>
                <w:sz w:val="24"/>
                <w:szCs w:val="24"/>
                <w:highlight w:val="none"/>
                <w:lang w:val="en-US" w:eastAsia="zh-CN"/>
              </w:rPr>
              <w:t xml:space="preserve">9</w:t>
            </w:r>
            <w:r>
              <w:rPr>
                <w:rFonts w:hint="eastAsia" w:ascii="宋体" w:hAnsi="宋体" w:eastAsia="宋体" w:cs="宋体"/>
                <w:spacing w:val="8"/>
                <w:sz w:val="24"/>
                <w:szCs w:val="24"/>
                <w:highlight w:val="none"/>
                <w:lang w:val="en-US" w:eastAsia="zh-CN"/>
              </w:rPr>
              <w:t xml:space="preserve">分；拟派驻政务服务人员具有政务服务办事人员</w:t>
            </w:r>
            <w:r>
              <w:rPr>
                <w:rFonts w:hint="eastAsia" w:ascii="宋体" w:hAnsi="宋体" w:cs="宋体"/>
                <w:spacing w:val="8"/>
                <w:sz w:val="24"/>
                <w:szCs w:val="24"/>
                <w:highlight w:val="none"/>
                <w:lang w:val="en-US" w:eastAsia="zh-CN"/>
              </w:rPr>
              <w:t xml:space="preserve">五</w:t>
            </w:r>
            <w:r>
              <w:rPr>
                <w:rFonts w:hint="eastAsia" w:ascii="宋体" w:hAnsi="宋体" w:eastAsia="宋体" w:cs="宋体"/>
                <w:spacing w:val="8"/>
                <w:sz w:val="24"/>
                <w:szCs w:val="24"/>
                <w:highlight w:val="none"/>
                <w:lang w:val="en-US" w:eastAsia="zh-CN"/>
              </w:rPr>
              <w:t xml:space="preserve">级证书的，每有1个得</w:t>
            </w:r>
            <w:r>
              <w:rPr>
                <w:rFonts w:hint="eastAsia" w:ascii="宋体" w:hAnsi="宋体" w:cs="宋体"/>
                <w:spacing w:val="8"/>
                <w:sz w:val="24"/>
                <w:szCs w:val="24"/>
                <w:highlight w:val="none"/>
                <w:lang w:val="en-US" w:eastAsia="zh-CN"/>
              </w:rPr>
              <w:t xml:space="preserve">1</w:t>
            </w:r>
            <w:r>
              <w:rPr>
                <w:rFonts w:hint="eastAsia" w:ascii="宋体" w:hAnsi="宋体" w:eastAsia="宋体" w:cs="宋体"/>
                <w:spacing w:val="8"/>
                <w:sz w:val="24"/>
                <w:szCs w:val="24"/>
                <w:highlight w:val="none"/>
                <w:lang w:val="en-US" w:eastAsia="zh-CN"/>
              </w:rPr>
              <w:t xml:space="preserve">分，最高得</w:t>
            </w:r>
            <w:r>
              <w:rPr>
                <w:rFonts w:hint="eastAsia" w:ascii="宋体" w:hAnsi="宋体" w:cs="宋体"/>
                <w:spacing w:val="8"/>
                <w:sz w:val="24"/>
                <w:szCs w:val="24"/>
                <w:highlight w:val="none"/>
                <w:lang w:val="en-US" w:eastAsia="zh-CN"/>
              </w:rPr>
              <w:t xml:space="preserve">7</w:t>
            </w:r>
            <w:r>
              <w:rPr>
                <w:rFonts w:hint="eastAsia" w:ascii="宋体" w:hAnsi="宋体" w:eastAsia="宋体" w:cs="宋体"/>
                <w:spacing w:val="8"/>
                <w:sz w:val="24"/>
                <w:szCs w:val="24"/>
                <w:highlight w:val="none"/>
                <w:lang w:val="en-US" w:eastAsia="zh-CN"/>
              </w:rPr>
              <w:t xml:space="preserve">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spacing w:val="8"/>
                <w:sz w:val="24"/>
                <w:szCs w:val="24"/>
                <w:highlight w:val="none"/>
              </w:rPr>
              <w:t xml:space="preserve">注</w:t>
            </w:r>
            <w:r>
              <w:rPr>
                <w:rFonts w:hint="eastAsia" w:ascii="宋体" w:hAnsi="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1.拟派驻政务服务人员一人多证的不重复得分</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未提供或提供材料不符合要求的不得分。</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投标文件中需提供项目负责人及项目组成员相关证书原件的扫描件</w:t>
            </w:r>
            <w:r>
              <w:rPr>
                <w:rFonts w:hint="eastAsia" w:ascii="宋体" w:hAnsi="宋体" w:cs="宋体"/>
                <w:color w:val="000000"/>
                <w:sz w:val="24"/>
                <w:szCs w:val="24"/>
                <w:highlight w:val="none"/>
                <w:lang w:val="en-US" w:eastAsia="zh-CN"/>
              </w:rPr>
              <w:t xml:space="preserve">并加盖公章</w:t>
            </w:r>
            <w:r>
              <w:rPr>
                <w:rFonts w:hint="eastAsia" w:ascii="宋体" w:hAnsi="宋体" w:eastAsia="宋体" w:cs="宋体"/>
                <w:color w:val="000000"/>
                <w:sz w:val="24"/>
                <w:szCs w:val="24"/>
                <w:highlight w:val="none"/>
              </w:rPr>
              <w:t xml:space="preserve">，未提供或提供材料不符合要求的不得分。</w:t>
            </w:r>
            <w:r/>
          </w:p>
        </w:tc>
      </w:tr>
      <w:tr>
        <w:trPr>
          <w:trHeight w:val="1806"/>
        </w:trPr>
        <w:tc>
          <w:tcPr>
            <w:tcW w:w="996" w:type="dxa"/>
            <w:vAlign w:val="center"/>
            <w:vMerge w:val="restart"/>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项目实施方案</w:t>
            </w:r>
            <w:r/>
          </w:p>
        </w:tc>
        <w:tc>
          <w:tcPr>
            <w:shd w:val="clear" w:color="auto" w:fill="auto"/>
            <w:tcW w:w="1176"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人员管理</w:t>
            </w:r>
            <w:r>
              <w:rPr>
                <w:rFonts w:hint="eastAsia" w:ascii="宋体" w:hAnsi="宋体" w:cs="宋体"/>
                <w:color w:val="000000"/>
                <w:sz w:val="24"/>
                <w:szCs w:val="24"/>
                <w:highlight w:val="none"/>
                <w:lang w:val="en-US" w:eastAsia="zh-CN"/>
              </w:rPr>
              <w:t xml:space="preserve">方案</w:t>
            </w:r>
            <w:r/>
          </w:p>
        </w:tc>
        <w:tc>
          <w:tcPr>
            <w:shd w:val="clear" w:color="auto" w:fill="auto"/>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p>
        </w:tc>
        <w:tc>
          <w:tcPr>
            <w:shd w:val="clear" w:color="auto" w:fill="auto"/>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pacing w:val="8"/>
                <w:sz w:val="24"/>
                <w:szCs w:val="24"/>
                <w:highlight w:val="none"/>
              </w:rPr>
              <w:t xml:space="preserve">供应商提供组织建立有效的管理机构，制定各行之间有效的管理规章制度、综合服务管理、安全管理、电子信息化管理、进退场交接措施方案，对</w:t>
            </w:r>
            <w:r>
              <w:rPr>
                <w:rFonts w:hint="eastAsia" w:ascii="宋体" w:hAnsi="宋体" w:cs="宋体"/>
                <w:spacing w:val="8"/>
                <w:sz w:val="24"/>
                <w:szCs w:val="24"/>
                <w:highlight w:val="none"/>
                <w:lang w:val="en-US" w:eastAsia="zh-CN"/>
              </w:rPr>
              <w:t xml:space="preserve">人员</w:t>
            </w:r>
            <w:r>
              <w:rPr>
                <w:rFonts w:hint="eastAsia" w:ascii="宋体" w:hAnsi="宋体" w:eastAsia="宋体" w:cs="宋体"/>
                <w:spacing w:val="8"/>
                <w:sz w:val="24"/>
                <w:szCs w:val="24"/>
                <w:highlight w:val="none"/>
              </w:rPr>
              <w:t xml:space="preserve">规划、招聘与配置、日常运行管理化管理、绩效管理、薪酬福利管理、劳动关系管理等服务方案全面、管理规章制度规范，且优于采购需求得</w:t>
            </w:r>
            <w:r>
              <w:rPr>
                <w:rFonts w:hint="eastAsia" w:ascii="宋体" w:hAnsi="宋体" w:cs="宋体"/>
                <w:spacing w:val="8"/>
                <w:sz w:val="24"/>
                <w:szCs w:val="24"/>
                <w:highlight w:val="none"/>
                <w:lang w:val="en-US" w:eastAsia="zh-CN"/>
              </w:rPr>
              <w:t xml:space="preserve">8</w:t>
            </w:r>
            <w:r>
              <w:rPr>
                <w:rFonts w:hint="eastAsia" w:ascii="宋体" w:hAnsi="宋体" w:eastAsia="宋体" w:cs="宋体"/>
                <w:spacing w:val="8"/>
                <w:sz w:val="24"/>
                <w:szCs w:val="24"/>
                <w:highlight w:val="none"/>
              </w:rPr>
              <w:t xml:space="preserve">分；管理方案完整、规章制度基本能满足采购需求得</w:t>
            </w:r>
            <w:r>
              <w:rPr>
                <w:rFonts w:hint="eastAsia" w:ascii="宋体" w:hAnsi="宋体" w:cs="宋体"/>
                <w:spacing w:val="8"/>
                <w:sz w:val="24"/>
                <w:szCs w:val="24"/>
                <w:highlight w:val="none"/>
                <w:lang w:val="en-US" w:eastAsia="zh-CN"/>
              </w:rPr>
              <w:t xml:space="preserve">5</w:t>
            </w:r>
            <w:r>
              <w:rPr>
                <w:rFonts w:hint="eastAsia" w:ascii="宋体" w:hAnsi="宋体" w:eastAsia="宋体" w:cs="宋体"/>
                <w:spacing w:val="8"/>
                <w:sz w:val="24"/>
                <w:szCs w:val="24"/>
                <w:highlight w:val="none"/>
              </w:rPr>
              <w:t xml:space="preserve">分；方案内容笼统，没有针对本项目细化制定，承诺通过后期优化能够实现磋商文件要求，得</w:t>
            </w:r>
            <w:r>
              <w:rPr>
                <w:rFonts w:hint="eastAsia" w:ascii="宋体" w:hAnsi="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分；未提供不得分。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项目实施</w:t>
            </w:r>
            <w:r>
              <w:rPr>
                <w:rFonts w:hint="eastAsia" w:ascii="宋体" w:hAnsi="宋体" w:eastAsia="宋体" w:cs="宋体"/>
                <w:color w:val="000000"/>
                <w:sz w:val="24"/>
                <w:szCs w:val="24"/>
                <w:highlight w:val="none"/>
                <w:lang w:val="en-US" w:eastAsia="zh-CN"/>
              </w:rPr>
              <w:t xml:space="preserve">总方案</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pacing w:val="8"/>
                <w:sz w:val="24"/>
                <w:szCs w:val="24"/>
                <w:highlight w:val="none"/>
                <w:lang w:val="en-US" w:eastAsia="zh-CN"/>
              </w:rPr>
              <w:t xml:space="preserve">供应商根据文件</w:t>
            </w:r>
            <w:r>
              <w:rPr>
                <w:rFonts w:hint="eastAsia" w:ascii="宋体" w:hAnsi="宋体" w:eastAsia="宋体" w:cs="宋体"/>
                <w:spacing w:val="8"/>
                <w:sz w:val="24"/>
                <w:szCs w:val="24"/>
                <w:highlight w:val="none"/>
              </w:rPr>
              <w:t xml:space="preserve">采购需求，提供项目组织</w:t>
            </w:r>
            <w:r>
              <w:rPr>
                <w:rFonts w:hint="eastAsia" w:ascii="宋体" w:hAnsi="宋体" w:cs="宋体"/>
                <w:spacing w:val="8"/>
                <w:sz w:val="24"/>
                <w:szCs w:val="24"/>
                <w:highlight w:val="none"/>
                <w:lang w:eastAsia="zh-CN"/>
              </w:rPr>
              <w:t xml:space="preserve">管理体系</w:t>
            </w:r>
            <w:r>
              <w:rPr>
                <w:rFonts w:hint="eastAsia" w:ascii="宋体" w:hAnsi="宋体" w:eastAsia="宋体" w:cs="宋体"/>
                <w:spacing w:val="8"/>
                <w:sz w:val="24"/>
                <w:szCs w:val="24"/>
                <w:highlight w:val="none"/>
              </w:rPr>
              <w:t xml:space="preserve">架构，项目的运作规划，项目进度安排及进度控制，质量保证措施及保密和安全保障措施。对人员运营与管理</w:t>
            </w:r>
            <w:r>
              <w:rPr>
                <w:rFonts w:hint="eastAsia" w:ascii="宋体" w:hAnsi="宋体" w:eastAsia="宋体" w:cs="宋体"/>
                <w:spacing w:val="8"/>
                <w:sz w:val="24"/>
                <w:szCs w:val="24"/>
                <w:highlight w:val="none"/>
                <w:lang w:val="en-US" w:eastAsia="zh-CN"/>
              </w:rPr>
              <w:t xml:space="preserve">、系统软件运维</w:t>
            </w:r>
            <w:r>
              <w:rPr>
                <w:rFonts w:hint="eastAsia" w:ascii="宋体" w:hAnsi="宋体" w:eastAsia="宋体" w:cs="宋体"/>
                <w:spacing w:val="8"/>
                <w:sz w:val="24"/>
                <w:szCs w:val="24"/>
                <w:highlight w:val="none"/>
              </w:rPr>
              <w:t xml:space="preserve">等</w:t>
            </w:r>
            <w:r>
              <w:rPr>
                <w:rFonts w:hint="eastAsia" w:ascii="宋体" w:hAnsi="宋体" w:eastAsia="宋体" w:cs="宋体"/>
                <w:spacing w:val="8"/>
                <w:sz w:val="24"/>
                <w:szCs w:val="24"/>
                <w:highlight w:val="none"/>
                <w:lang w:val="en-US" w:eastAsia="zh-CN"/>
              </w:rPr>
              <w:t xml:space="preserve">方案</w:t>
            </w:r>
            <w:r>
              <w:rPr>
                <w:rFonts w:hint="eastAsia" w:ascii="宋体" w:hAnsi="宋体" w:eastAsia="宋体" w:cs="宋体"/>
                <w:spacing w:val="8"/>
                <w:sz w:val="24"/>
                <w:szCs w:val="24"/>
                <w:highlight w:val="none"/>
              </w:rPr>
              <w:t xml:space="preserve">结构严谨，内容完整详实，能够针对采购项目内容要求而细化制定，有明确的时间节点和进度安排，项目管理运行机制全且优于采购需求得</w:t>
            </w:r>
            <w:r>
              <w:rPr>
                <w:rFonts w:hint="eastAsia" w:ascii="宋体" w:hAnsi="宋体" w:cs="宋体"/>
                <w:spacing w:val="8"/>
                <w:sz w:val="24"/>
                <w:szCs w:val="24"/>
                <w:highlight w:val="none"/>
                <w:lang w:val="en-US" w:eastAsia="zh-CN"/>
              </w:rPr>
              <w:t xml:space="preserve">10</w:t>
            </w:r>
            <w:r>
              <w:rPr>
                <w:rFonts w:hint="eastAsia" w:ascii="宋体" w:hAnsi="宋体" w:eastAsia="宋体" w:cs="宋体"/>
                <w:spacing w:val="8"/>
                <w:sz w:val="24"/>
                <w:szCs w:val="24"/>
                <w:highlight w:val="none"/>
              </w:rPr>
              <w:t xml:space="preserve">分；方案完整、满足采购需求得</w:t>
            </w:r>
            <w:r>
              <w:rPr>
                <w:rFonts w:hint="eastAsia" w:ascii="宋体" w:hAnsi="宋体" w:cs="宋体"/>
                <w:spacing w:val="8"/>
                <w:sz w:val="24"/>
                <w:szCs w:val="24"/>
                <w:highlight w:val="none"/>
                <w:lang w:val="en-US" w:eastAsia="zh-CN"/>
              </w:rPr>
              <w:t xml:space="preserve">7</w:t>
            </w:r>
            <w:r>
              <w:rPr>
                <w:rFonts w:hint="eastAsia" w:ascii="宋体" w:hAnsi="宋体" w:eastAsia="宋体" w:cs="宋体"/>
                <w:spacing w:val="8"/>
                <w:sz w:val="24"/>
                <w:szCs w:val="24"/>
                <w:highlight w:val="none"/>
              </w:rPr>
              <w:t xml:space="preserve">分；方案略有缺陷经后期优化后满足采购需求得</w:t>
            </w:r>
            <w:r>
              <w:rPr>
                <w:rFonts w:hint="eastAsia" w:ascii="宋体" w:hAnsi="宋体" w:cs="宋体"/>
                <w:spacing w:val="8"/>
                <w:sz w:val="24"/>
                <w:szCs w:val="24"/>
                <w:highlight w:val="none"/>
                <w:lang w:val="en-US" w:eastAsia="zh-CN"/>
              </w:rPr>
              <w:t xml:space="preserve">4</w:t>
            </w:r>
            <w:r>
              <w:rPr>
                <w:rFonts w:hint="eastAsia" w:ascii="宋体" w:hAnsi="宋体" w:eastAsia="宋体" w:cs="宋体"/>
                <w:spacing w:val="8"/>
                <w:sz w:val="24"/>
                <w:szCs w:val="24"/>
                <w:highlight w:val="none"/>
              </w:rPr>
              <w:t xml:space="preserve">分；没有内容不得分。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zh-CN"/>
              </w:rPr>
              <w:t xml:space="preserve">运维方案</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pacing w:val="8"/>
                <w:sz w:val="24"/>
                <w:szCs w:val="24"/>
                <w:highlight w:val="none"/>
              </w:rPr>
              <w:t xml:space="preserve">供应商</w:t>
            </w:r>
            <w:r>
              <w:rPr>
                <w:rFonts w:hint="eastAsia" w:ascii="宋体" w:hAnsi="宋体" w:eastAsia="宋体" w:cs="宋体"/>
                <w:spacing w:val="8"/>
                <w:sz w:val="24"/>
                <w:szCs w:val="24"/>
                <w:highlight w:val="none"/>
                <w:lang w:val="en-US" w:eastAsia="zh-CN"/>
              </w:rPr>
              <w:t xml:space="preserve">根据文件</w:t>
            </w:r>
            <w:r>
              <w:rPr>
                <w:rFonts w:hint="eastAsia" w:ascii="宋体" w:hAnsi="宋体" w:eastAsia="宋体" w:cs="宋体"/>
                <w:spacing w:val="8"/>
                <w:sz w:val="24"/>
                <w:szCs w:val="24"/>
                <w:highlight w:val="none"/>
              </w:rPr>
              <w:t xml:space="preserve">采购需求</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提供的项目总体运维方案及思路结构严谨，内容完整详实，能够针对采购项目内容要求而细化制定的，思路清晰，且优于采购需求的，得</w:t>
            </w:r>
            <w:r>
              <w:rPr>
                <w:rFonts w:hint="eastAsia" w:ascii="宋体" w:hAnsi="宋体" w:eastAsia="宋体" w:cs="宋体"/>
                <w:spacing w:val="8"/>
                <w:sz w:val="24"/>
                <w:szCs w:val="24"/>
                <w:highlight w:val="none"/>
                <w:lang w:val="en-US" w:eastAsia="zh-CN"/>
              </w:rPr>
              <w:t xml:space="preserve">8</w:t>
            </w:r>
            <w:r>
              <w:rPr>
                <w:rFonts w:hint="eastAsia" w:ascii="宋体" w:hAnsi="宋体" w:eastAsia="宋体" w:cs="宋体"/>
                <w:spacing w:val="8"/>
                <w:sz w:val="24"/>
                <w:szCs w:val="24"/>
                <w:highlight w:val="none"/>
              </w:rPr>
              <w:t xml:space="preserve">分；项目方案制定完整，为本项目的实施要求而制定的措施较齐全，方案表述有一定偏差，但不影响实质性意思表达，基本能够满足政府采购需求的，得</w:t>
            </w:r>
            <w:r>
              <w:rPr>
                <w:rFonts w:hint="eastAsia" w:ascii="宋体" w:hAnsi="宋体" w:eastAsia="宋体" w:cs="宋体"/>
                <w:spacing w:val="8"/>
                <w:sz w:val="24"/>
                <w:szCs w:val="24"/>
                <w:highlight w:val="none"/>
                <w:lang w:val="en-US" w:eastAsia="zh-CN"/>
              </w:rPr>
              <w:t xml:space="preserve">5</w:t>
            </w:r>
            <w:r>
              <w:rPr>
                <w:rFonts w:hint="eastAsia" w:ascii="宋体" w:hAnsi="宋体" w:eastAsia="宋体" w:cs="宋体"/>
                <w:spacing w:val="8"/>
                <w:sz w:val="24"/>
                <w:szCs w:val="24"/>
                <w:highlight w:val="none"/>
              </w:rPr>
              <w:t xml:space="preserve">分；有项目实施方案，但方案内容笼统，没有针对本项目细化制定，承诺通过后期优化能够实现磋商文件要求，得</w:t>
            </w:r>
            <w:r>
              <w:rPr>
                <w:rFonts w:hint="eastAsia" w:ascii="宋体" w:hAnsi="宋体" w:eastAsia="宋体" w:cs="宋体"/>
                <w:spacing w:val="8"/>
                <w:sz w:val="24"/>
                <w:szCs w:val="24"/>
                <w:highlight w:val="none"/>
                <w:lang w:val="en-US" w:eastAsia="zh-CN"/>
              </w:rPr>
              <w:t xml:space="preserve">2</w:t>
            </w:r>
            <w:r>
              <w:rPr>
                <w:rFonts w:hint="eastAsia" w:ascii="宋体" w:hAnsi="宋体" w:eastAsia="宋体" w:cs="宋体"/>
                <w:spacing w:val="8"/>
                <w:sz w:val="24"/>
                <w:szCs w:val="24"/>
                <w:highlight w:val="none"/>
              </w:rPr>
              <w:t xml:space="preserve">分；未提供不得分。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培训</w:t>
            </w:r>
            <w:r>
              <w:rPr>
                <w:rFonts w:hint="eastAsia" w:ascii="宋体" w:hAnsi="宋体" w:cs="宋体"/>
                <w:color w:val="000000"/>
                <w:sz w:val="24"/>
                <w:szCs w:val="24"/>
                <w:highlight w:val="none"/>
                <w:lang w:val="en-US" w:eastAsia="zh-CN"/>
              </w:rPr>
              <w:t xml:space="preserve">方案</w:t>
            </w:r>
            <w:r/>
          </w:p>
        </w:tc>
        <w:tc>
          <w:tcPr>
            <w:tcW w:w="102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pacing w:val="8"/>
                <w:sz w:val="24"/>
                <w:szCs w:val="24"/>
                <w:highlight w:val="none"/>
                <w:rtl w:val="0"/>
                <w:lang w:val="en-US" w:eastAsia="zh-CN"/>
              </w:rPr>
              <w:t xml:space="preserve">供应商根据本项目实际需求编制相关培训方案内容包括人员上岗前培训方案、客服代表培训方案、驻场主管人员培训方案等。方案描述详细，内容详实，且优于采购需求的得8分；方案内容基本完整、内容基本详实，能够满足采购需求的得5分；方案内容粗略，通过后期优化能够实现采购需求要求的得2分；没有内容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内部考核方案</w:t>
            </w:r>
            <w:r/>
          </w:p>
        </w:tc>
        <w:tc>
          <w:tcPr>
            <w:tcW w:w="1021" w:type="dxa"/>
            <w:vAlign w:val="center"/>
            <w:textDirection w:val="lrTb"/>
            <w:noWrap w:val="false"/>
          </w:tcPr>
          <w:p>
            <w:pPr>
              <w:ind w:firstLine="24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spacing w:val="8"/>
                <w:sz w:val="24"/>
                <w:szCs w:val="24"/>
                <w:highlight w:val="none"/>
                <w:rtl w:val="0"/>
                <w:lang w:val="en-US" w:eastAsia="zh-CN"/>
              </w:rPr>
              <w:t xml:space="preserve">根据本项目采购需求</w:t>
            </w:r>
            <w:r>
              <w:rPr>
                <w:rFonts w:hint="eastAsia" w:ascii="宋体" w:hAnsi="宋体" w:eastAsia="宋体" w:cs="宋体"/>
                <w:color w:val="000000"/>
                <w:sz w:val="24"/>
                <w:szCs w:val="24"/>
                <w:highlight w:val="none"/>
                <w:lang w:val="en-US" w:eastAsia="zh-CN"/>
              </w:rPr>
              <w:t xml:space="preserve">提供的内部考核管理制度、员工培训计划、服务考核奖惩及相关保证措施的有效性等内容，制度方案全面、人员考核标准明确、奖惩措施成熟，促进项目整体服务且优于采购需求得8分；制度方案完整、具有人员考核标准和奖惩，满足采购需求得5分；方案内容笼统，没有针对本项目细化制定，承诺通过后期优化能够实现磋商文件要求，得2分；未提供不得分。</w:t>
            </w:r>
            <w:r/>
          </w:p>
        </w:tc>
      </w:tr>
      <w:tr>
        <w:trPr/>
        <w:tc>
          <w:tcPr>
            <w:tcW w:w="996"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突发应急预案</w:t>
            </w:r>
            <w:r/>
          </w:p>
        </w:tc>
        <w:tc>
          <w:tcPr>
            <w:tcW w:w="1021" w:type="dxa"/>
            <w:vAlign w:val="center"/>
            <w:textDirection w:val="lrTb"/>
            <w:noWrap w:val="false"/>
          </w:tcPr>
          <w:p>
            <w:pPr>
              <w:ind w:firstLine="240"/>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.00</w:t>
            </w:r>
            <w:r/>
          </w:p>
        </w:tc>
        <w:tc>
          <w:tcPr>
            <w:tcW w:w="6847" w:type="dxa"/>
            <w:vAlign w:val="center"/>
            <w:textDirection w:val="lrTb"/>
            <w:noWrap w:val="false"/>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pacing w:val="8"/>
                <w:sz w:val="24"/>
                <w:szCs w:val="24"/>
                <w:highlight w:val="none"/>
                <w:rtl w:val="0"/>
                <w:lang w:val="en-US" w:eastAsia="zh-CN"/>
              </w:rPr>
              <w:t xml:space="preserve">供应商根据本项目实际需求编制突发应急预案，方案内容包括人员用户信息泄密事件应急预案、反恐应急预案等。方案描述详细，内容详实，且优于采购需求的得</w:t>
            </w:r>
            <w:r>
              <w:rPr>
                <w:rFonts w:hint="eastAsia" w:ascii="宋体" w:hAnsi="宋体" w:cs="宋体"/>
                <w:spacing w:val="8"/>
                <w:sz w:val="24"/>
                <w:szCs w:val="24"/>
                <w:highlight w:val="none"/>
                <w:rtl w:val="0"/>
                <w:lang w:val="en-US" w:eastAsia="zh-CN"/>
              </w:rPr>
              <w:t xml:space="preserve">8</w:t>
            </w:r>
            <w:r>
              <w:rPr>
                <w:rFonts w:hint="eastAsia" w:ascii="宋体" w:hAnsi="宋体" w:eastAsia="宋体" w:cs="宋体"/>
                <w:spacing w:val="8"/>
                <w:sz w:val="24"/>
                <w:szCs w:val="24"/>
                <w:highlight w:val="none"/>
                <w:rtl w:val="0"/>
                <w:lang w:val="en-US" w:eastAsia="zh-CN"/>
              </w:rPr>
              <w:t xml:space="preserve">分；方案内容基本完整、内容基本详实，能够满足采购需求的得5分；方案内容粗略，通过后期优化能够实现采购需求要求的得</w:t>
            </w:r>
            <w:r>
              <w:rPr>
                <w:rFonts w:hint="eastAsia" w:ascii="宋体" w:hAnsi="宋体" w:cs="宋体"/>
                <w:spacing w:val="8"/>
                <w:sz w:val="24"/>
                <w:szCs w:val="24"/>
                <w:highlight w:val="none"/>
                <w:rtl w:val="0"/>
                <w:lang w:val="en-US" w:eastAsia="zh-CN"/>
              </w:rPr>
              <w:t xml:space="preserve">2</w:t>
            </w:r>
            <w:r>
              <w:rPr>
                <w:rFonts w:hint="eastAsia" w:ascii="宋体" w:hAnsi="宋体" w:eastAsia="宋体" w:cs="宋体"/>
                <w:spacing w:val="8"/>
                <w:sz w:val="24"/>
                <w:szCs w:val="24"/>
                <w:highlight w:val="none"/>
                <w:rtl w:val="0"/>
                <w:lang w:val="en-US" w:eastAsia="zh-CN"/>
              </w:rPr>
              <w:t xml:space="preserve">分；没有内容不得分。</w:t>
            </w:r>
            <w:r/>
          </w:p>
        </w:tc>
      </w:tr>
    </w:tbl>
    <w:p>
      <w:pPr>
        <w:keepLines w:val="0"/>
        <w:keepNext w:val="0"/>
        <w:pageBreakBefore w:val="0"/>
        <w:spacing w:afterAutospacing="0" w:line="400" w:lineRule="exact"/>
        <w:widowControl w:val="off"/>
        <w:rPr>
          <w:rFonts w:hint="eastAsia" w:ascii="宋体" w:hAnsi="宋体" w:eastAsia="宋体" w:cs="宋体"/>
          <w:b/>
          <w:color w:val="000000"/>
          <w:sz w:val="24"/>
          <w:szCs w:val="24"/>
          <w:highlight w:val="none"/>
        </w:rPr>
      </w:pPr>
      <w:r/>
      <w:bookmarkStart w:id="193" w:name="EB9fc9bd0651534134824972d053d71a11"/>
      <w:r>
        <w:rPr>
          <w:rFonts w:hint="eastAsia" w:ascii="宋体" w:hAnsi="宋体" w:eastAsia="宋体" w:cs="宋体"/>
          <w:color w:val="000000"/>
          <w:sz w:val="20"/>
          <w:highlight w:val="none"/>
        </w:rPr>
        <w:t xml:space="preserve"> </w:t>
      </w:r>
      <w:bookmarkEnd w:id="193"/>
      <w:r>
        <w:rPr>
          <w:rFonts w:hint="eastAsia" w:ascii="宋体" w:hAnsi="宋体" w:eastAsia="宋体" w:cs="宋体"/>
          <w:color w:val="000000"/>
          <w:sz w:val="20"/>
          <w:highlight w:val="none"/>
          <w:lang w:val="en-US" w:eastAsia="zh-CN"/>
        </w:rPr>
        <w:t xml:space="preserve">（三）</w:t>
      </w:r>
      <w:r>
        <w:rPr>
          <w:rFonts w:hint="eastAsia" w:ascii="宋体" w:hAnsi="宋体" w:eastAsia="宋体" w:cs="宋体"/>
          <w:b/>
          <w:color w:val="000000"/>
          <w:sz w:val="24"/>
          <w:highlight w:val="none"/>
        </w:rPr>
        <w:t xml:space="preserve">评标结果。</w:t>
      </w:r>
      <w:r>
        <w:rPr>
          <w:rFonts w:hint="eastAsia" w:ascii="宋体" w:hAnsi="宋体" w:eastAsia="宋体" w:cs="宋体"/>
          <w:color w:val="000000"/>
          <w:sz w:val="24"/>
          <w:highlight w:val="none"/>
        </w:rPr>
        <w:t xml:space="preserve">磋商小组按照本办法规定推荐成交</w:t>
      </w:r>
      <w:r>
        <w:rPr>
          <w:rFonts w:hint="eastAsia" w:ascii="宋体" w:hAnsi="宋体" w:cs="宋体"/>
          <w:color w:val="000000"/>
          <w:sz w:val="24"/>
          <w:highlight w:val="none"/>
          <w:lang w:eastAsia="zh-CN"/>
        </w:rPr>
        <w:t xml:space="preserve">候</w:t>
      </w:r>
      <w:r>
        <w:rPr>
          <w:rFonts w:hint="eastAsia" w:ascii="宋体" w:hAnsi="宋体" w:eastAsia="宋体" w:cs="宋体"/>
          <w:color w:val="000000"/>
          <w:sz w:val="24"/>
          <w:highlight w:val="none"/>
        </w:rPr>
        <w:t xml:space="preserve">选人，并形成评标报告。</w:t>
      </w:r>
      <w:r/>
    </w:p>
    <w:p>
      <w:pPr>
        <w:numPr>
          <w:ilvl w:val="0"/>
          <w:numId w:val="0"/>
        </w:numPr>
        <w:keepLines w:val="0"/>
        <w:keepNext w:val="0"/>
        <w:pageBreakBefore w:val="0"/>
        <w:spacing w:afterAutospacing="0" w:line="400" w:lineRule="exact"/>
        <w:widowControl w:val="off"/>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（四）政府采购政策功能落实</w:t>
      </w:r>
      <w:r/>
    </w:p>
    <w:p>
      <w:pPr>
        <w:numPr>
          <w:ilvl w:val="0"/>
          <w:numId w:val="0"/>
        </w:numPr>
        <w:ind w:firstLine="241"/>
        <w:keepLines w:val="0"/>
        <w:keepNext w:val="0"/>
        <w:pageBreakBefore w:val="0"/>
        <w:spacing w:line="400" w:lineRule="exact"/>
        <w:widowControl w:val="off"/>
        <w:rPr>
          <w:rFonts w:hint="default" w:ascii="宋体" w:hAnsi="宋体" w:eastAsia="宋体" w:cs="宋体"/>
          <w:b/>
          <w:color w:val="000000"/>
          <w:sz w:val="24"/>
          <w:highlight w:val="none"/>
          <w:lang w:val="en-US"/>
        </w:rPr>
      </w:pPr>
      <w:r>
        <w:rPr>
          <w:rFonts w:hint="eastAsia" w:ascii="宋体" w:hAnsi="宋体" w:eastAsia="宋体" w:cs="宋体"/>
          <w:b/>
          <w:bCs/>
          <w:color w:val="000000"/>
          <w:sz w:val="24"/>
          <w:highlight w:val="none"/>
        </w:rPr>
        <w:t xml:space="preserve">本项目落实的政府采购政策</w:t>
      </w:r>
      <w:r>
        <w:rPr>
          <w:rFonts w:hint="eastAsia" w:ascii="宋体" w:hAnsi="宋体" w:eastAsia="宋体" w:cs="宋体"/>
          <w:b/>
          <w:bCs/>
          <w:color w:val="000000"/>
          <w:sz w:val="24"/>
          <w:highlight w:val="none"/>
          <w:lang w:val="en-US" w:eastAsia="zh-CN"/>
        </w:rPr>
        <w:t xml:space="preserve">对应以下序号为</w:t>
      </w:r>
      <w:r>
        <w:rPr>
          <w:rFonts w:hint="eastAsia" w:ascii="宋体" w:hAnsi="宋体" w:eastAsia="宋体" w:cs="宋体"/>
          <w:b/>
          <w:bCs/>
          <w:color w:val="000000"/>
          <w:sz w:val="24"/>
          <w:highlight w:val="none"/>
          <w:u w:val="single"/>
          <w:lang w:val="en-US" w:eastAsia="zh-CN"/>
        </w:rPr>
        <w:t xml:space="preserve">1、2</w:t>
      </w:r>
      <w:r>
        <w:rPr>
          <w:rFonts w:hint="eastAsia" w:ascii="宋体" w:hAnsi="宋体" w:cs="宋体"/>
          <w:b/>
          <w:bCs/>
          <w:color w:val="000000"/>
          <w:sz w:val="24"/>
          <w:highlight w:val="none"/>
          <w:u w:val="single"/>
          <w:lang w:val="en-US" w:eastAsia="zh-CN"/>
        </w:rPr>
        <w:t xml:space="preserve"> </w:t>
      </w:r>
      <w:r/>
    </w:p>
    <w:p>
      <w:pPr>
        <w:numPr>
          <w:ilvl w:val="0"/>
          <w:numId w:val="0"/>
        </w:num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采购本国货物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工程和服务</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政府采购应当采购本国货物</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工程和服务，但有《中华人民共和国政府采购法》第十条规定情形的除外。如采购进口产品的，应当符合《政府采购进口产品管理办法》（财库〔2007〕119 号</w:t>
      </w:r>
      <w:r>
        <w:rPr>
          <w:rFonts w:hint="eastAsia" w:ascii="宋体" w:hAnsi="宋体" w:cs="宋体"/>
          <w:color w:val="000000"/>
          <w:sz w:val="24"/>
          <w:highlight w:val="none"/>
          <w:lang w:eastAsia="zh-CN"/>
        </w:rPr>
        <w:t xml:space="preserve">）和</w:t>
      </w:r>
      <w:r>
        <w:rPr>
          <w:rFonts w:hint="eastAsia" w:ascii="宋体" w:hAnsi="宋体" w:eastAsia="宋体" w:cs="宋体"/>
          <w:color w:val="000000"/>
          <w:sz w:val="24"/>
          <w:highlight w:val="none"/>
        </w:rPr>
        <w:t xml:space="preserve">《关于政府采购进口产品管理有关问题的通知》（财办库〔2008〕248号）等相关规定。</w:t>
      </w:r>
      <w:r>
        <w:rPr>
          <w:rFonts w:hint="eastAsia" w:ascii="宋体" w:hAnsi="宋体" w:eastAsia="宋体" w:cs="宋体"/>
          <w:color w:val="000000"/>
          <w:sz w:val="24"/>
          <w:highlight w:val="none"/>
          <w:lang w:val="en-US" w:eastAsia="zh-CN"/>
        </w:rPr>
        <w:t xml:space="preserve">是否采购进口产品以采购需求中确定的为准。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中小企业政策</w:t>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本项目按以下第</w:t>
      </w:r>
      <w:r>
        <w:rPr>
          <w:rFonts w:hint="eastAsia" w:ascii="宋体" w:hAnsi="宋体" w:eastAsia="宋体" w:cs="宋体"/>
          <w:b/>
          <w:bCs/>
          <w:color w:val="000000"/>
          <w:sz w:val="24"/>
          <w:highlight w:val="none"/>
          <w:u w:val="single"/>
          <w:lang w:val="en-US" w:eastAsia="zh-CN"/>
        </w:rPr>
        <w:t xml:space="preserve">（</w:t>
      </w:r>
      <w:r>
        <w:rPr>
          <w:rFonts w:hint="eastAsia" w:ascii="宋体" w:hAnsi="宋体" w:cs="宋体"/>
          <w:b/>
          <w:bCs/>
          <w:color w:val="000000"/>
          <w:sz w:val="24"/>
          <w:highlight w:val="none"/>
          <w:u w:val="single"/>
          <w:lang w:val="en-US" w:eastAsia="zh-CN"/>
        </w:rPr>
        <w:t xml:space="preserve">2</w:t>
      </w:r>
      <w:r>
        <w:rPr>
          <w:rFonts w:hint="eastAsia" w:ascii="宋体" w:hAnsi="宋体" w:eastAsia="宋体" w:cs="宋体"/>
          <w:b/>
          <w:bCs/>
          <w:color w:val="000000"/>
          <w:sz w:val="24"/>
          <w:highlight w:val="none"/>
          <w:u w:val="single"/>
          <w:lang w:val="en-US" w:eastAsia="zh-CN"/>
        </w:rPr>
        <w:t xml:space="preserve">）</w:t>
      </w:r>
      <w:r>
        <w:rPr>
          <w:rFonts w:hint="eastAsia" w:ascii="宋体" w:hAnsi="宋体" w:eastAsia="宋体" w:cs="宋体"/>
          <w:color w:val="000000"/>
          <w:sz w:val="24"/>
          <w:highlight w:val="none"/>
          <w:lang w:val="en-US" w:eastAsia="zh-CN"/>
        </w:rPr>
        <w:t xml:space="preserve">种政策确定本项目落实的中小企业政策：</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本项目专门面向中小企业（含监狱企业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残疾人福利企业）采购。</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投标人提供的货物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工程或者服务符合下列情形的，对小微企业报价给予</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10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%的扣除，用扣除后的价格参加评审。</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（二）在工程采购项目中，工程由中小企业承建，即工程施工单位为中小企业；</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微型企业。监狱企业应当按照《财政部 司法部关于政府采购支持监狱企业发展有关问题的通知》（财库〔2014〕68号）的规定，提供由省级以上监狱管理局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戒毒管理局</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含新疆生产建设兵团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出具的属于监狱企业的证明文件</w:t>
      </w:r>
      <w:r>
        <w:rPr>
          <w:rFonts w:hint="eastAsia" w:ascii="宋体" w:hAnsi="宋体" w:cs="宋体"/>
          <w:color w:val="000000"/>
          <w:sz w:val="24"/>
          <w:highlight w:val="none"/>
          <w:lang w:eastAsia="zh-CN"/>
        </w:rPr>
        <w:t xml:space="preserve">（在</w:t>
      </w:r>
      <w:r>
        <w:rPr>
          <w:rFonts w:hint="eastAsia" w:ascii="宋体" w:hAnsi="宋体" w:eastAsia="宋体" w:cs="宋体"/>
          <w:color w:val="000000"/>
          <w:sz w:val="24"/>
          <w:highlight w:val="none"/>
        </w:rPr>
        <w:t xml:space="preserve">投标文件中上传加盖出具单位公章的电子件）。</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供应商须知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“采购需求”相关内容为准。）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政府采购节能产品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环境标志产品</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采购人拟采购的产品属于品目清单范围的，采购人及其委托的采购代理机构将依据国家确定的认证机构出具的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处于有效期之内的节能产品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采购人拟采购的产品属于政府强制采购的节能产品品目清单范围的，投标人须提供国家确定的认证机构出具的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处于有效期之内的节能产品认证证书的，否则无效标处理。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采用综合评分法的项目，对提供有效节能环保证书的投标人加分。</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商品包装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快递包装政府采购需求标准（试行）</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为助力打好污染防治攻坚战，推广使用绿色包装，根据财政部印发的《商品包装政府采购需求标准（试行）</w:t>
      </w:r>
      <w:r>
        <w:rPr>
          <w:rFonts w:hint="eastAsia" w:ascii="宋体" w:hAnsi="宋体" w:cs="宋体"/>
          <w:color w:val="000000"/>
          <w:sz w:val="24"/>
          <w:highlight w:val="none"/>
          <w:lang w:eastAsia="zh-CN"/>
        </w:rPr>
        <w:t xml:space="preserve">》和</w:t>
      </w:r>
      <w:r>
        <w:rPr>
          <w:rFonts w:hint="eastAsia" w:ascii="宋体" w:hAnsi="宋体" w:eastAsia="宋体" w:cs="宋体"/>
          <w:color w:val="000000"/>
          <w:sz w:val="24"/>
          <w:highlight w:val="none"/>
        </w:rPr>
        <w:t xml:space="preserve">《快递包装政府采购需求标准（试行）》，如本项目涉及商品包装和快递包装的，具体需求详见第四</w:t>
      </w:r>
      <w:r>
        <w:rPr>
          <w:rFonts w:hint="eastAsia" w:ascii="宋体" w:hAnsi="宋体" w:eastAsia="宋体" w:cs="宋体"/>
          <w:color w:val="000000"/>
          <w:sz w:val="24"/>
          <w:highlight w:val="none"/>
          <w:lang w:val="en-US" w:eastAsia="zh-CN"/>
        </w:rPr>
        <w:t xml:space="preserve">章</w:t>
      </w:r>
      <w:r>
        <w:rPr>
          <w:rFonts w:hint="eastAsia" w:ascii="宋体" w:hAnsi="宋体" w:eastAsia="宋体" w:cs="宋体"/>
          <w:color w:val="000000"/>
          <w:sz w:val="24"/>
          <w:highlight w:val="none"/>
        </w:rPr>
        <w:t xml:space="preserve">采购需求。</w:t>
      </w:r>
      <w:r/>
    </w:p>
    <w:p>
      <w:pPr>
        <w:ind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绿色数据中心政府采购需求标准（试行）</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为加快数据中心绿色转型，根据财政部 生态环境部工业和信息化部关于印发《绿色数据中心政府采购需求标准（试行）》的通知），本项目如涉及绿色数据中心，具体需求详见第四</w:t>
      </w:r>
      <w:r>
        <w:rPr>
          <w:rFonts w:hint="eastAsia" w:ascii="宋体" w:hAnsi="宋体" w:eastAsia="宋体" w:cs="宋体"/>
          <w:color w:val="000000"/>
          <w:sz w:val="24"/>
          <w:highlight w:val="none"/>
          <w:lang w:val="en-US" w:eastAsia="zh-CN"/>
        </w:rPr>
        <w:t xml:space="preserve">章</w:t>
      </w:r>
      <w:r>
        <w:rPr>
          <w:rFonts w:hint="eastAsia" w:ascii="宋体" w:hAnsi="宋体" w:eastAsia="宋体" w:cs="宋体"/>
          <w:color w:val="000000"/>
          <w:sz w:val="24"/>
          <w:highlight w:val="none"/>
        </w:rPr>
        <w:t xml:space="preserve">采购需求。</w:t>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jc w:val="center"/>
        <w:keepNext/>
        <w:rPr>
          <w:rFonts w:ascii="Times New Roman" w:hAnsi="Times New Roman" w:eastAsia="黑体" w:cs="Times New Roman"/>
          <w:bCs/>
          <w:color w:val="000000"/>
          <w:sz w:val="44"/>
          <w:szCs w:val="28"/>
          <w:highlight w:val="none"/>
        </w:rPr>
        <w:outlineLvl w:val="0"/>
      </w:pPr>
      <w:r>
        <w:rPr>
          <w:rFonts w:ascii="Times New Roman" w:hAnsi="Times New Roman" w:eastAsia="黑体" w:cs="Times New Roman"/>
          <w:bCs/>
          <w:color w:val="000000"/>
          <w:sz w:val="44"/>
          <w:szCs w:val="28"/>
          <w:highlight w:val="none"/>
        </w:rPr>
        <w:t xml:space="preserve">第六章  </w:t>
      </w:r>
      <w:bookmarkEnd w:id="184"/>
      <w:r/>
      <w:bookmarkEnd w:id="185"/>
      <w:r/>
      <w:bookmarkEnd w:id="186"/>
      <w:r>
        <w:rPr>
          <w:rFonts w:ascii="Times New Roman" w:hAnsi="Times New Roman" w:eastAsia="黑体" w:cs="Times New Roman"/>
          <w:bCs/>
          <w:color w:val="000000"/>
          <w:sz w:val="44"/>
          <w:szCs w:val="28"/>
          <w:highlight w:val="none"/>
        </w:rPr>
        <w:t xml:space="preserve">响应文件格式 </w:t>
      </w:r>
      <w:r/>
    </w:p>
    <w:p>
      <w:pPr>
        <w:jc w:val="center"/>
        <w:rPr>
          <w:rFonts w:ascii="Times New Roman" w:hAnsi="Times New Roman" w:cs="Times New Roman"/>
          <w:b/>
          <w:color w:val="000000"/>
          <w:sz w:val="72"/>
          <w:szCs w:val="21"/>
          <w:highlight w:val="none"/>
        </w:rPr>
      </w:pPr>
      <w:r/>
      <w:bookmarkStart w:id="194" w:name="_Hlt26955039"/>
      <w:r/>
      <w:bookmarkEnd w:id="194"/>
      <w:r/>
      <w:bookmarkStart w:id="195" w:name="_Hlt26671244"/>
      <w:r/>
      <w:bookmarkEnd w:id="195"/>
      <w:r/>
      <w:bookmarkStart w:id="196" w:name="_Toc49090576"/>
      <w:r/>
      <w:bookmarkStart w:id="197" w:name="_Toc120614282"/>
      <w:r/>
      <w:bookmarkStart w:id="198" w:name="_Toc26554094"/>
      <w:r/>
      <w:r/>
    </w:p>
    <w:p>
      <w:pPr>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t xml:space="preserve">响  应  文  件</w:t>
      </w:r>
      <w:r/>
    </w:p>
    <w:p>
      <w:pPr>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r>
      <w:r/>
    </w:p>
    <w:p>
      <w:pPr>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r>
      <w:r/>
    </w:p>
    <w:p>
      <w:pPr>
        <w:jc w:val="center"/>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r>
      <w:r/>
    </w:p>
    <w:p>
      <w:pPr>
        <w:jc w:val="center"/>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r>
      <w:r/>
    </w:p>
    <w:p>
      <w:pPr>
        <w:jc w:val="center"/>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r>
      <w:r/>
    </w:p>
    <w:p>
      <w:pPr>
        <w:ind w:firstLine="1084"/>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项 目 名 称：</w:t>
      </w:r>
      <w:r>
        <w:rPr>
          <w:rFonts w:ascii="Times New Roman" w:hAnsi="Times New Roman" w:cs="Times New Roman"/>
          <w:b/>
          <w:color w:val="000000"/>
          <w:sz w:val="36"/>
          <w:highlight w:val="none"/>
          <w:u w:val="single"/>
        </w:rPr>
        <w:t xml:space="preserve">               </w:t>
      </w:r>
      <w:r/>
    </w:p>
    <w:p>
      <w:pPr>
        <w:ind w:firstLine="1084"/>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项 目 编 号：</w:t>
      </w:r>
      <w:r>
        <w:rPr>
          <w:rFonts w:ascii="Times New Roman" w:hAnsi="Times New Roman" w:cs="Times New Roman"/>
          <w:b/>
          <w:color w:val="000000"/>
          <w:sz w:val="36"/>
          <w:highlight w:val="none"/>
          <w:u w:val="single"/>
        </w:rPr>
        <w:t xml:space="preserve">               </w:t>
      </w:r>
      <w:r/>
    </w:p>
    <w:p>
      <w:pPr>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      投标人名称 ：</w:t>
      </w:r>
      <w:r>
        <w:rPr>
          <w:rFonts w:ascii="Times New Roman" w:hAnsi="Times New Roman" w:cs="Times New Roman"/>
          <w:b/>
          <w:color w:val="000000"/>
          <w:sz w:val="36"/>
          <w:highlight w:val="none"/>
          <w:u w:val="single"/>
        </w:rPr>
        <w:t xml:space="preserve">（加盖CA电子公章）</w:t>
      </w:r>
      <w:r/>
    </w:p>
    <w:p>
      <w:pPr>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      日      期 ：</w:t>
      </w:r>
      <w:r>
        <w:rPr>
          <w:rFonts w:ascii="Times New Roman" w:hAnsi="Times New Roman" w:cs="Times New Roman"/>
          <w:b/>
          <w:color w:val="000000"/>
          <w:sz w:val="36"/>
          <w:highlight w:val="none"/>
          <w:u w:val="single"/>
        </w:rPr>
        <w:t xml:space="preserve">               </w:t>
      </w:r>
      <w:r/>
    </w:p>
    <w:p>
      <w:pPr>
        <w:jc w:val="center"/>
        <w:spacing w:line="440" w:lineRule="exact"/>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ind w:firstLine="1084"/>
        <w:rPr>
          <w:rFonts w:ascii="Times New Roman" w:hAnsi="Times New Roman" w:cs="Times New Roman"/>
          <w:b/>
          <w:bCs/>
          <w:color w:val="000000"/>
          <w:sz w:val="32"/>
          <w:szCs w:val="32"/>
          <w:highlight w:val="none"/>
        </w:rPr>
      </w:pPr>
      <w:r>
        <w:rPr>
          <w:rFonts w:ascii="Times New Roman" w:hAnsi="Times New Roman" w:cs="Times New Roman"/>
          <w:b/>
          <w:color w:val="000000"/>
          <w:sz w:val="36"/>
          <w:szCs w:val="21"/>
          <w:highlight w:val="none"/>
          <w:u w:val="single"/>
        </w:rPr>
        <w:br w:type="page" w:clear="all"/>
      </w:r>
      <w:r/>
    </w:p>
    <w:p>
      <w:pPr>
        <w:jc w:val="center"/>
        <w:spacing w:line="440" w:lineRule="exact"/>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响应文件目录</w:t>
      </w:r>
      <w:r/>
    </w:p>
    <w:p>
      <w:pPr>
        <w:jc w:val="center"/>
        <w:spacing w:line="440" w:lineRule="exact"/>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numPr>
          <w:ilvl w:val="0"/>
          <w:numId w:val="3"/>
        </w:num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磋商申请及声明</w:t>
      </w:r>
      <w:r/>
    </w:p>
    <w:p>
      <w:pPr>
        <w:numPr>
          <w:ilvl w:val="0"/>
          <w:numId w:val="3"/>
        </w:num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供应商基本信息</w:t>
      </w:r>
      <w:r/>
    </w:p>
    <w:p>
      <w:pPr>
        <w:numPr>
          <w:ilvl w:val="0"/>
          <w:numId w:val="3"/>
        </w:num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特定资格要求的证明文件</w:t>
      </w:r>
      <w:r/>
    </w:p>
    <w:p>
      <w:pPr>
        <w:numPr>
          <w:ilvl w:val="0"/>
          <w:numId w:val="3"/>
        </w:num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法人授权书</w:t>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lang w:val="en-US" w:eastAsia="zh-CN"/>
        </w:rPr>
        <w:t xml:space="preserve">五</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lang w:val="en-US" w:eastAsia="zh-CN"/>
        </w:rPr>
        <w:t xml:space="preserve">中小</w:t>
      </w:r>
      <w:r>
        <w:rPr>
          <w:rFonts w:ascii="Times New Roman" w:hAnsi="Times New Roman" w:cs="Times New Roman"/>
          <w:color w:val="000000"/>
          <w:sz w:val="24"/>
          <w:szCs w:val="21"/>
          <w:highlight w:val="none"/>
        </w:rPr>
        <w:t xml:space="preserve">企业声明函</w:t>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lang w:val="en-US" w:eastAsia="zh-CN"/>
        </w:rPr>
        <w:t xml:space="preserve">六</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分项报价表</w:t>
      </w:r>
      <w:r/>
    </w:p>
    <w:p>
      <w:p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lang w:val="en-US" w:eastAsia="zh-CN"/>
        </w:rPr>
        <w:t xml:space="preserve">七</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rPr>
        <w:t xml:space="preserve">技术要求响应及偏离表</w:t>
      </w:r>
      <w:r/>
    </w:p>
    <w:p>
      <w:p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lang w:val="en-US" w:eastAsia="zh-CN"/>
        </w:rPr>
        <w:t xml:space="preserve">八</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rPr>
        <w:t xml:space="preserve">项目组人员</w:t>
      </w:r>
      <w:r/>
    </w:p>
    <w:p>
      <w:p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九</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企业业绩</w:t>
      </w:r>
      <w:r/>
    </w:p>
    <w:p>
      <w:pPr>
        <w:ind w:firstLine="480"/>
        <w:spacing w:line="600" w:lineRule="exact"/>
        <w:shd w:val="clear" w:color="auto"/>
        <w:rPr>
          <w:rFonts w:hint="eastAsia" w:ascii="宋体" w:hAnsi="宋体" w:eastAsia="宋体" w:cs="宋体"/>
          <w:color w:val="auto"/>
          <w:sz w:val="28"/>
          <w:szCs w:val="28"/>
          <w:highlight w:val="none"/>
          <w:lang w:val="en-US" w:eastAsia="zh-CN"/>
        </w:rPr>
      </w:pPr>
      <w:r>
        <w:rPr>
          <w:rFonts w:hint="eastAsia"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t xml:space="preserve">十</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宋体" w:cs="Times New Roman"/>
          <w:color w:val="000000"/>
          <w:sz w:val="24"/>
          <w:szCs w:val="21"/>
          <w:highlight w:val="none"/>
          <w:lang w:val="en-US" w:eastAsia="zh-CN"/>
        </w:rPr>
        <w:t xml:space="preserve">承诺函（关于无单位负责人同一及直接控股、管理关系的承诺函</w:t>
      </w:r>
      <w:r>
        <w:rPr>
          <w:rFonts w:hint="eastAsia" w:ascii="宋体" w:hAnsi="宋体" w:eastAsia="宋体" w:cs="宋体"/>
          <w:color w:val="ff0000"/>
          <w:sz w:val="28"/>
          <w:szCs w:val="28"/>
          <w:highlight w:val="none"/>
          <w:lang w:val="en-US" w:eastAsia="zh-CN"/>
        </w:rPr>
        <w:t xml:space="preserve">）</w:t>
      </w:r>
      <w:r/>
    </w:p>
    <w:p>
      <w:pPr>
        <w:ind w:firstLine="480"/>
        <w:spacing w:line="440" w:lineRule="exact"/>
        <w:rPr>
          <w:rFonts w:ascii="Times New Roman" w:hAnsi="Times New Roman" w:eastAsia="宋体" w:cs="Times New Roman"/>
          <w:color w:val="000000"/>
          <w:sz w:val="24"/>
          <w:szCs w:val="21"/>
          <w:highlight w:val="none"/>
        </w:rPr>
      </w:pPr>
      <w:r>
        <w:rPr>
          <w:rFonts w:hint="eastAsia" w:cs="Times New Roman"/>
          <w:color w:val="000000"/>
          <w:sz w:val="24"/>
          <w:szCs w:val="21"/>
          <w:highlight w:val="none"/>
          <w:lang w:val="en-US" w:eastAsia="zh-CN"/>
        </w:rPr>
        <w:t xml:space="preserve">十一、</w:t>
      </w:r>
      <w:r>
        <w:rPr>
          <w:rFonts w:ascii="Times New Roman" w:hAnsi="Times New Roman" w:eastAsia="宋体" w:cs="Times New Roman"/>
          <w:color w:val="000000"/>
          <w:sz w:val="24"/>
          <w:szCs w:val="21"/>
          <w:highlight w:val="none"/>
        </w:rPr>
        <w:t xml:space="preserve">磋商所需其他材料</w:t>
      </w:r>
      <w:r/>
    </w:p>
    <w:p>
      <w:pPr>
        <w:ind w:firstLine="480"/>
        <w:spacing w:line="44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ind w:firstLine="480"/>
        <w:spacing w:line="44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t xml:space="preserve">一</w:t>
      </w:r>
      <w:r>
        <w:rPr>
          <w:rFonts w:hint="eastAsia" w:ascii="Times New Roman" w:hAnsi="Times New Roman" w:eastAsia="黑体" w:cs="Times New Roman"/>
          <w:i w:val="0"/>
          <w:iCs/>
          <w:color w:val="000000"/>
          <w:sz w:val="32"/>
          <w:szCs w:val="32"/>
          <w:highlight w:val="none"/>
          <w:u w:val="none"/>
          <w:lang w:eastAsia="zh-CN"/>
        </w:rPr>
        <w:t xml:space="preserve">、</w:t>
      </w:r>
      <w:r>
        <w:rPr>
          <w:rFonts w:ascii="Times New Roman" w:hAnsi="Times New Roman" w:eastAsia="黑体" w:cs="Times New Roman"/>
          <w:i w:val="0"/>
          <w:iCs/>
          <w:color w:val="000000"/>
          <w:sz w:val="32"/>
          <w:szCs w:val="32"/>
          <w:highlight w:val="none"/>
          <w:u w:val="none"/>
        </w:rPr>
        <w:t xml:space="preserve">磋商申请及声明</w:t>
      </w:r>
      <w:r/>
    </w:p>
    <w:p>
      <w:pPr>
        <w:pStyle w:val="973"/>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响应声明及承诺函</w:t>
      </w:r>
      <w:r/>
    </w:p>
    <w:p>
      <w:pPr>
        <w:pStyle w:val="973"/>
        <w:jc w:val="left"/>
        <w:spacing w:line="500" w:lineRule="exact"/>
        <w:rPr>
          <w:rFonts w:ascii="Times New Roman" w:hAnsi="Times New Roman" w:eastAsia="方正仿宋_GBK" w:cs="Times New Roman"/>
          <w:color w:val="000000"/>
          <w:sz w:val="24"/>
          <w:szCs w:val="24"/>
          <w:highlight w:val="none"/>
          <w:u w:val="single"/>
        </w:rPr>
      </w:pPr>
      <w:r>
        <w:rPr>
          <w:rFonts w:ascii="Times New Roman" w:hAnsi="Times New Roman" w:eastAsia="方正仿宋_GBK" w:cs="Times New Roman"/>
          <w:color w:val="000000"/>
          <w:sz w:val="24"/>
          <w:szCs w:val="24"/>
          <w:highlight w:val="none"/>
          <w:u w:val="single"/>
        </w:rPr>
        <w:t xml:space="preserve">（采购单位名称）：</w:t>
      </w:r>
      <w:r/>
    </w:p>
    <w:p>
      <w:pPr>
        <w:pStyle w:val="973"/>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根据已收到的项目编号为</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的</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项目的竞争性磋商文件，我单位在参加本项目竞争性磋商活动中，特做出如下承诺：</w:t>
      </w:r>
      <w:r/>
    </w:p>
    <w:p>
      <w:pPr>
        <w:pStyle w:val="973"/>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一</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w:t>
      </w:r>
      <w:r>
        <w:rPr>
          <w:rFonts w:ascii="Times New Roman" w:hAnsi="Times New Roman" w:eastAsia="方正仿宋_GBK" w:cs="Times New Roman"/>
          <w:color w:val="000000"/>
          <w:sz w:val="24"/>
          <w:highlight w:val="none"/>
        </w:rPr>
        <w:t xml:space="preserve">具备《中华人民共和国政府采购法》第二十二条第一款规定的6项条件；</w:t>
      </w:r>
      <w:r/>
    </w:p>
    <w:p>
      <w:pPr>
        <w:pStyle w:val="973"/>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二</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我方在参加政府采购活动前三年内（自本项目磋商时间之日起计算），在经营活动中没有重大违法记录（指因违法经营受到刑事处罚或者责令停产停业</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吊销许可证或者执照</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较大数额罚款等行政处罚）。</w:t>
      </w:r>
      <w:r/>
    </w:p>
    <w:p>
      <w:pPr>
        <w:pStyle w:val="973"/>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三</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我方按磋商文件要求提交响应文件，响应磋商文件规定的响应有效期；</w:t>
      </w:r>
      <w:r/>
    </w:p>
    <w:p>
      <w:pPr>
        <w:pStyle w:val="973"/>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四</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如果我方的响应文件被接受，我方将按《中华人民共和国民法典（第三编合同） 》及其他有关法律法规的规定，按期</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按质</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按量交付采购单位，全面做到履约守信；</w:t>
      </w:r>
      <w:r/>
    </w:p>
    <w:p>
      <w:pPr>
        <w:pStyle w:val="973"/>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五</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我方若违背本声明及承诺约定，经查实，自愿接受采购人及相关主管部门相应的规定处理，并依法承担相应的法律责任。</w:t>
      </w:r>
      <w:r/>
    </w:p>
    <w:p>
      <w:pPr>
        <w:pStyle w:val="973"/>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六</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我方同意采购人</w:t>
      </w:r>
      <w:r>
        <w:rPr>
          <w:rFonts w:hint="eastAsia"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采购代理机构将本声明及承诺函上网公开。</w:t>
      </w:r>
      <w:r/>
    </w:p>
    <w:p>
      <w:pPr>
        <w:pStyle w:val="973"/>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pStyle w:val="973"/>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pStyle w:val="973"/>
        <w:ind w:firstLine="480"/>
        <w:jc w:val="left"/>
        <w:spacing w:line="50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供应商名称： </w:t>
      </w:r>
      <w:r>
        <w:rPr>
          <w:rFonts w:ascii="Times New Roman" w:hAnsi="Times New Roman" w:eastAsia="方正仿宋_GBK" w:cs="Times New Roman"/>
          <w:color w:val="000000"/>
          <w:sz w:val="24"/>
          <w:szCs w:val="24"/>
          <w:highlight w:val="none"/>
          <w:u w:val="single"/>
        </w:rPr>
        <w:t xml:space="preserve">          </w:t>
      </w:r>
      <w:r>
        <w:rPr>
          <w:rFonts w:ascii="Times New Roman" w:hAnsi="Times New Roman" w:eastAsia="方正仿宋_GBK" w:cs="Times New Roman"/>
          <w:color w:val="000000"/>
          <w:sz w:val="24"/>
          <w:szCs w:val="24"/>
          <w:highlight w:val="none"/>
        </w:rPr>
        <w:t xml:space="preserve">（加盖CA电子公章）</w:t>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日期：    年    月   日</w:t>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ind w:firstLine="480"/>
        <w:spacing w:line="440" w:lineRule="exac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r>
      <w:bookmarkEnd w:id="196"/>
      <w:bookmarkEnd w:id="197"/>
      <w:bookmarkEnd w:id="198"/>
      <w:r/>
    </w:p>
    <w:p>
      <w:pPr>
        <w:ind w:firstLine="480"/>
        <w:spacing w:line="440" w:lineRule="exac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r>
      <w:r/>
    </w:p>
    <w:p>
      <w:pPr>
        <w:ind w:firstLine="480"/>
        <w:spacing w:line="440" w:lineRule="exac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r>
      <w:r/>
    </w:p>
    <w:p>
      <w:pPr>
        <w:ind w:firstLine="480"/>
        <w:spacing w:line="4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p>
      <w:pPr>
        <w:pStyle w:val="974"/>
        <w:rPr>
          <w:rFonts w:ascii="Times New Roman" w:hAnsi="Times New Roman" w:cs="Times New Roman"/>
          <w:i w:val="0"/>
          <w:iCs/>
          <w:color w:val="000000"/>
          <w:sz w:val="32"/>
          <w:szCs w:val="32"/>
          <w:highlight w:val="none"/>
          <w:u w:val="none"/>
          <w:lang w:val="en-US" w:eastAsia="zh-CN"/>
        </w:rPr>
        <w:outlineLvl w:val="1"/>
      </w:pPr>
      <w:r/>
      <w:bookmarkStart w:id="199" w:name="_Toc27399"/>
      <w:r/>
      <w:bookmarkStart w:id="200" w:name="_Toc120614284"/>
      <w:r/>
      <w:r/>
    </w:p>
    <w:p>
      <w:pPr>
        <w:pStyle w:val="974"/>
        <w:rPr>
          <w:rFonts w:ascii="Times New Roman" w:hAnsi="Times New Roman" w:cs="Times New Roman"/>
          <w:i w:val="0"/>
          <w:iCs/>
          <w:color w:val="000000"/>
          <w:sz w:val="32"/>
          <w:szCs w:val="32"/>
          <w:highlight w:val="none"/>
          <w:u w:val="none"/>
          <w:lang w:val="en-US" w:eastAsia="zh-CN"/>
        </w:rPr>
        <w:outlineLvl w:val="1"/>
      </w:pPr>
      <w:r>
        <w:rPr>
          <w:rFonts w:ascii="Times New Roman" w:hAnsi="Times New Roman" w:cs="Times New Roman"/>
          <w:i w:val="0"/>
          <w:iCs/>
          <w:color w:val="000000"/>
          <w:sz w:val="32"/>
          <w:szCs w:val="32"/>
          <w:highlight w:val="none"/>
          <w:u w:val="none"/>
          <w:lang w:val="en-US" w:eastAsia="zh-CN"/>
        </w:rPr>
      </w:r>
      <w:r/>
    </w:p>
    <w:p>
      <w:pPr>
        <w:pStyle w:val="974"/>
        <w:rPr>
          <w:rFonts w:ascii="Times New Roman" w:hAnsi="Times New Roman" w:cs="Times New Roman"/>
          <w:i w:val="0"/>
          <w:iCs/>
          <w:color w:val="000000"/>
          <w:sz w:val="32"/>
          <w:szCs w:val="32"/>
          <w:highlight w:val="none"/>
          <w:u w:val="none"/>
          <w:lang w:val="en-US" w:eastAsia="zh-CN"/>
        </w:rPr>
        <w:outlineLvl w:val="1"/>
      </w:pPr>
      <w:r>
        <w:rPr>
          <w:rFonts w:ascii="Times New Roman" w:hAnsi="Times New Roman" w:cs="Times New Roman"/>
          <w:i w:val="0"/>
          <w:iCs/>
          <w:color w:val="000000"/>
          <w:sz w:val="32"/>
          <w:szCs w:val="32"/>
          <w:highlight w:val="none"/>
          <w:u w:val="none"/>
          <w:lang w:val="en-US" w:eastAsia="zh-CN"/>
        </w:rPr>
      </w:r>
      <w:r/>
    </w:p>
    <w:p>
      <w:pPr>
        <w:pStyle w:val="974"/>
        <w:numPr>
          <w:ilvl w:val="0"/>
          <w:numId w:val="4"/>
        </w:numPr>
        <w:rPr>
          <w:rFonts w:ascii="Times New Roman" w:hAnsi="Times New Roman" w:cs="Times New Roman"/>
          <w:color w:val="000000"/>
          <w:highlight w:val="none"/>
        </w:rPr>
        <w:outlineLvl w:val="1"/>
      </w:pPr>
      <w:r>
        <w:rPr>
          <w:rFonts w:ascii="Times New Roman" w:hAnsi="Times New Roman" w:cs="Times New Roman"/>
          <w:color w:val="000000"/>
          <w:highlight w:val="none"/>
        </w:rPr>
        <w:t xml:space="preserve">供应商基本信息</w:t>
      </w:r>
      <w:bookmarkEnd w:id="199"/>
      <w:r/>
      <w:r/>
    </w:p>
    <w:p>
      <w:pPr>
        <w:pStyle w:val="974"/>
        <w:numPr>
          <w:ilvl w:val="0"/>
          <w:numId w:val="0"/>
        </w:numPr>
        <w:rPr>
          <w:rFonts w:ascii="Times New Roman" w:hAnsi="Times New Roman" w:cs="Times New Roman"/>
          <w:color w:val="000000"/>
          <w:highlight w:val="none"/>
        </w:rPr>
        <w:outlineLvl w:val="1"/>
      </w:pPr>
      <w:r>
        <w:rPr>
          <w:rFonts w:ascii="Times New Roman" w:hAnsi="Times New Roman" w:cs="Times New Roman"/>
          <w:color w:val="000000"/>
          <w:highlight w:val="none"/>
        </w:rPr>
      </w:r>
      <w:r/>
    </w:p>
    <w:p>
      <w:pPr>
        <w:pStyle w:val="975"/>
        <w:jc w:val="center"/>
        <w:rPr>
          <w:rFonts w:ascii="Times New Roman" w:hAnsi="Times New Roman" w:cs="Times New Roman"/>
          <w:color w:val="000000"/>
          <w:sz w:val="44"/>
          <w:szCs w:val="44"/>
          <w:highlight w:val="none"/>
        </w:rPr>
      </w:pPr>
      <w:r>
        <w:rPr>
          <w:rFonts w:hint="eastAsia" w:ascii="黑体" w:hAnsi="黑体" w:eastAsia="黑体" w:cs="黑体"/>
          <w:color w:val="000000"/>
          <w:sz w:val="44"/>
          <w:szCs w:val="44"/>
          <w:highlight w:val="none"/>
        </w:rPr>
        <w:t xml:space="preserve">供应商基本情况表</w:t>
      </w:r>
      <w:r/>
    </w:p>
    <w:tbl>
      <w:tblPr>
        <w:tblStyle w:val="79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供应商名称</w:t>
            </w:r>
            <w:r/>
          </w:p>
        </w:tc>
        <w:tc>
          <w:tcPr>
            <w:gridSpan w:val="3"/>
            <w:tcW w:w="6998"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法定代表人</w:t>
            </w:r>
            <w:r/>
          </w:p>
        </w:tc>
        <w:tc>
          <w:tcPr>
            <w:tcW w:w="3118"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注册地区</w:t>
            </w:r>
            <w:r/>
          </w:p>
        </w:tc>
        <w:tc>
          <w:tcPr>
            <w:tcW w:w="2604"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地址</w:t>
            </w:r>
            <w:r/>
          </w:p>
        </w:tc>
        <w:tc>
          <w:tcPr>
            <w:tcW w:w="3118"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邮政编码</w:t>
            </w:r>
            <w:r/>
          </w:p>
        </w:tc>
        <w:tc>
          <w:tcPr>
            <w:tcW w:w="2604"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成立时间</w:t>
            </w:r>
            <w:r/>
          </w:p>
        </w:tc>
        <w:tc>
          <w:tcPr>
            <w:tcW w:w="3118"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单位性质</w:t>
            </w:r>
            <w:r/>
          </w:p>
        </w:tc>
        <w:tc>
          <w:tcPr>
            <w:tcW w:w="2604"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注册号或社会信用代码</w:t>
            </w:r>
            <w:r/>
          </w:p>
        </w:tc>
        <w:tc>
          <w:tcPr>
            <w:tcW w:w="3118"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注册资本（万元）</w:t>
            </w:r>
            <w:r/>
          </w:p>
        </w:tc>
        <w:tc>
          <w:tcPr>
            <w:tcW w:w="2604"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供应商类别</w:t>
            </w:r>
            <w:r/>
          </w:p>
        </w:tc>
        <w:tc>
          <w:tcPr>
            <w:gridSpan w:val="3"/>
            <w:tcW w:w="6998"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开户银行</w:t>
            </w:r>
            <w:r/>
          </w:p>
        </w:tc>
        <w:tc>
          <w:tcPr>
            <w:tcW w:w="3118"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账号</w:t>
            </w:r>
            <w:r/>
          </w:p>
        </w:tc>
        <w:tc>
          <w:tcPr>
            <w:tcW w:w="2604"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c>
          <w:tcPr>
            <w:tcW w:w="152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联系人</w:t>
            </w:r>
            <w:r/>
          </w:p>
        </w:tc>
        <w:tc>
          <w:tcPr>
            <w:tcW w:w="3118"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联系电话</w:t>
            </w:r>
            <w:r/>
          </w:p>
        </w:tc>
        <w:tc>
          <w:tcPr>
            <w:tcW w:w="2604" w:type="dxa"/>
            <w:vAlign w:val="center"/>
            <w:textDirection w:val="lrTb"/>
            <w:noWrap w:val="false"/>
          </w:tcPr>
          <w:p>
            <w:pPr>
              <w:pStyle w:val="975"/>
              <w:jc w:val="center"/>
              <w:spacing w:line="6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rHeight w:val="2376"/>
        </w:trPr>
        <w:tc>
          <w:tcPr>
            <w:tcW w:w="1526" w:type="dxa"/>
            <w:vAlign w:val="center"/>
            <w:textDirection w:val="lrTb"/>
            <w:noWrap w:val="false"/>
          </w:tcPr>
          <w:p>
            <w:pPr>
              <w:pStyle w:val="975"/>
              <w:jc w:val="center"/>
              <w:spacing w:line="5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经营范围</w:t>
            </w:r>
            <w:r/>
          </w:p>
        </w:tc>
        <w:tc>
          <w:tcPr>
            <w:gridSpan w:val="3"/>
            <w:tcW w:w="6998" w:type="dxa"/>
            <w:vAlign w:val="top"/>
            <w:textDirection w:val="lrTb"/>
            <w:noWrap w:val="false"/>
          </w:tcPr>
          <w:p>
            <w:pPr>
              <w:pStyle w:val="975"/>
              <w:ind w:firstLine="1433"/>
              <w:spacing w:line="5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r>
        <w:trPr>
          <w:trHeight w:val="1134"/>
        </w:trPr>
        <w:tc>
          <w:tcPr>
            <w:tcW w:w="1526" w:type="dxa"/>
            <w:vAlign w:val="center"/>
            <w:textDirection w:val="lrTb"/>
            <w:noWrap w:val="false"/>
          </w:tcPr>
          <w:p>
            <w:pPr>
              <w:pStyle w:val="975"/>
              <w:jc w:val="center"/>
              <w:spacing w:line="5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备注</w:t>
            </w:r>
            <w:r/>
          </w:p>
        </w:tc>
        <w:tc>
          <w:tcPr>
            <w:gridSpan w:val="3"/>
            <w:tcW w:w="6998" w:type="dxa"/>
            <w:vAlign w:val="center"/>
            <w:textDirection w:val="lrTb"/>
            <w:noWrap w:val="false"/>
          </w:tcPr>
          <w:p>
            <w:pPr>
              <w:pStyle w:val="975"/>
              <w:jc w:val="center"/>
              <w:spacing w:line="50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r>
    </w:tbl>
    <w:p>
      <w:pP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br w:type="page" w:clear="all"/>
      </w:r>
      <w:r/>
    </w:p>
    <w:p>
      <w:pPr>
        <w:rPr>
          <w:rFonts w:ascii="Times New Roman" w:hAnsi="Times New Roman" w:eastAsia="黑体" w:cs="Times New Roman"/>
          <w:i/>
          <w:caps w:val="0"/>
          <w:color w:val="000000"/>
          <w:sz w:val="32"/>
          <w:szCs w:val="32"/>
          <w:highlight w:val="none"/>
          <w:u w:val="single"/>
        </w:rPr>
      </w:pPr>
      <w:r>
        <w:rPr>
          <w:rFonts w:ascii="Times New Roman" w:hAnsi="Times New Roman" w:eastAsia="黑体" w:cs="Times New Roman"/>
          <w:i/>
          <w:caps w:val="0"/>
          <w:color w:val="000000"/>
          <w:sz w:val="32"/>
          <w:szCs w:val="32"/>
          <w:highlight w:val="none"/>
          <w:u w:val="single"/>
          <w:lang w:val="en-US" w:eastAsia="zh-CN"/>
        </w:rPr>
        <w:t xml:space="preserve">三</w:t>
      </w:r>
      <w:r>
        <w:rPr>
          <w:rFonts w:hint="eastAsia" w:ascii="Times New Roman" w:hAnsi="Times New Roman" w:eastAsia="黑体" w:cs="Times New Roman"/>
          <w:i/>
          <w:caps w:val="0"/>
          <w:color w:val="000000"/>
          <w:sz w:val="32"/>
          <w:szCs w:val="32"/>
          <w:highlight w:val="none"/>
          <w:u w:val="single"/>
          <w:lang w:val="en-US" w:eastAsia="zh-CN"/>
        </w:rPr>
        <w:t xml:space="preserve">、</w:t>
      </w:r>
      <w:r>
        <w:rPr>
          <w:rFonts w:ascii="Times New Roman" w:hAnsi="Times New Roman" w:eastAsia="黑体" w:cs="Times New Roman"/>
          <w:i/>
          <w:caps w:val="0"/>
          <w:color w:val="000000"/>
          <w:sz w:val="32"/>
          <w:szCs w:val="32"/>
          <w:highlight w:val="none"/>
          <w:u w:val="single"/>
        </w:rPr>
        <w:t xml:space="preserve">特定资格要求的证明文件</w:t>
      </w:r>
      <w:r/>
    </w:p>
    <w:p>
      <w:pPr>
        <w:spacing w:line="460" w:lineRule="exact"/>
        <w:rPr>
          <w:rFonts w:ascii="Times New Roman" w:hAnsi="Times New Roman" w:cs="Times New Roman"/>
          <w:bCs/>
          <w:caps w:val="0"/>
          <w:color w:val="000000"/>
          <w:sz w:val="24"/>
          <w:highlight w:val="none"/>
        </w:rPr>
      </w:pPr>
      <w:r>
        <w:rPr>
          <w:rFonts w:ascii="Times New Roman" w:hAnsi="Times New Roman" w:cs="Times New Roman"/>
          <w:caps w:val="0"/>
          <w:color w:val="000000"/>
          <w:sz w:val="24"/>
          <w:highlight w:val="none"/>
        </w:rPr>
        <w:t xml:space="preserve">    如果本项目申请人的特定资格要求中要求提供的，必须提供。</w:t>
      </w:r>
      <w:r/>
    </w:p>
    <w:p>
      <w:pP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br w:type="page" w:clear="all"/>
      </w:r>
      <w:r/>
    </w:p>
    <w:p>
      <w:pP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lang w:val="en-US" w:eastAsia="zh-CN"/>
        </w:rPr>
        <w:t xml:space="preserve">四</w:t>
      </w:r>
      <w:r>
        <w:rPr>
          <w:rFonts w:hint="eastAsia" w:ascii="Times New Roman" w:hAnsi="Times New Roman" w:eastAsia="黑体" w:cs="Times New Roman"/>
          <w:i w:val="0"/>
          <w:iCs/>
          <w:color w:val="000000"/>
          <w:sz w:val="32"/>
          <w:szCs w:val="32"/>
          <w:highlight w:val="none"/>
          <w:u w:val="none"/>
          <w:lang w:val="en-US" w:eastAsia="zh-CN"/>
        </w:rPr>
        <w:t xml:space="preserve">、</w:t>
      </w:r>
      <w:r>
        <w:rPr>
          <w:rFonts w:ascii="Times New Roman" w:hAnsi="Times New Roman" w:eastAsia="黑体" w:cs="Times New Roman"/>
          <w:i w:val="0"/>
          <w:iCs/>
          <w:color w:val="000000"/>
          <w:sz w:val="32"/>
          <w:szCs w:val="32"/>
          <w:highlight w:val="none"/>
          <w:u w:val="none"/>
        </w:rPr>
        <w:t xml:space="preserve">法人授权书</w:t>
      </w:r>
      <w:r/>
    </w:p>
    <w:p>
      <w:pPr>
        <w:jc w:val="center"/>
        <w:spacing w:line="360" w:lineRule="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lang w:eastAsia="zh-CN"/>
        </w:rPr>
        <w:t xml:space="preserve">1.</w:t>
      </w:r>
      <w:r>
        <w:rPr>
          <w:rFonts w:ascii="Times New Roman" w:hAnsi="Times New Roman" w:cs="Times New Roman"/>
          <w:b/>
          <w:bCs/>
          <w:color w:val="000000"/>
          <w:sz w:val="28"/>
          <w:szCs w:val="28"/>
          <w:highlight w:val="none"/>
        </w:rPr>
        <w:t xml:space="preserve">法定代表人身份证明</w:t>
      </w:r>
      <w:r/>
    </w:p>
    <w:p>
      <w:pPr>
        <w:jc w:val="center"/>
        <w:spacing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spacing w:line="48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竞标人名称：</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单位性质：</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地址：</w:t>
      </w:r>
      <w:r>
        <w:rPr>
          <w:rFonts w:ascii="Times New Roman" w:hAnsi="Times New Roman" w:cs="Times New Roman"/>
          <w:color w:val="000000"/>
          <w:sz w:val="24"/>
          <w:highlight w:val="none"/>
          <w:u w:val="singl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成立时间：</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年</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月</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日</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经营期限：</w:t>
      </w:r>
      <w:r>
        <w:rPr>
          <w:rFonts w:ascii="Times New Roman" w:hAnsi="Times New Roman" w:cs="Times New Roman"/>
          <w:color w:val="000000"/>
          <w:sz w:val="24"/>
          <w:highlight w:val="none"/>
          <w:u w:val="singl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姓名：</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性别：</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年龄：</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职务：</w:t>
      </w:r>
      <w:r>
        <w:rPr>
          <w:rFonts w:ascii="Times New Roman" w:hAnsi="Times New Roman" w:cs="Times New Roman"/>
          <w:color w:val="000000"/>
          <w:sz w:val="24"/>
          <w:highlight w:val="none"/>
          <w:u w:val="single"/>
        </w:rPr>
        <w:t xml:space="preserve">        </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系</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（竞标人名称）的法定代表人。</w:t>
      </w:r>
      <w:r/>
    </w:p>
    <w:p>
      <w:pPr>
        <w:ind w:firstLine="480"/>
        <w:spacing w:line="48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特此证明。</w:t>
      </w:r>
      <w:r/>
    </w:p>
    <w:p>
      <w:pPr>
        <w:ind w:firstLine="480"/>
        <w:spacing w:line="6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（法定代表人出席会议的提供，未出席的可不提供。</w:t>
      </w:r>
      <w:r>
        <w:rPr>
          <w:rFonts w:ascii="Times New Roman" w:hAnsi="Times New Roman" w:cs="Times New Roman"/>
          <w:b/>
          <w:color w:val="000000"/>
          <w:sz w:val="24"/>
          <w:highlight w:val="none"/>
        </w:rPr>
        <w:t xml:space="preserve">附法定代表人居民身份证</w:t>
      </w:r>
      <w:r>
        <w:rPr>
          <w:rFonts w:ascii="Times New Roman" w:hAnsi="Times New Roman" w:cs="Times New Roman"/>
          <w:color w:val="000000"/>
          <w:sz w:val="24"/>
          <w:highlight w:val="none"/>
        </w:rPr>
        <w:t xml:space="preserve">。）</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单位名称：（加盖CA电子公章）             法定代表人：（签字或盖章）</w:t>
      </w:r>
      <w:r/>
    </w:p>
    <w:p>
      <w:pPr>
        <w:ind w:firstLine="120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年   月   日                                 年   月    日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法定代表人身份证</w:t>
      </w:r>
      <w:r>
        <w:rPr>
          <w:rFonts w:ascii="Times New Roman" w:hAnsi="Times New Roman" w:cs="Times New Roman"/>
          <w:color w:val="000000"/>
          <w:sz w:val="24"/>
          <w:szCs w:val="24"/>
          <w:highlight w:val="none"/>
          <w:lang w:val="en-US" w:eastAsia="zh-CN"/>
        </w:rPr>
        <w:t xml:space="preserve">电子件</w:t>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center"/>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rPr>
        <w:t xml:space="preserve">法人授权书</w:t>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本授权书声明：____________（供应商名称）授权________________（被授权人的姓名）为我方就</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号</w:t>
      </w:r>
      <w:r>
        <w:rPr>
          <w:rFonts w:hint="eastAsia"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本授权书于______年____月____日起生效，特此声明。</w:t>
      </w:r>
      <w:r/>
    </w:p>
    <w:p>
      <w:pPr>
        <w:spacing w:line="360" w:lineRule="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被授权人身份证号码：</w:t>
      </w:r>
      <w:r>
        <w:rPr>
          <w:rFonts w:ascii="Times New Roman" w:hAnsi="Times New Roman" w:cs="Times New Roman"/>
          <w:color w:val="000000"/>
          <w:sz w:val="24"/>
          <w:szCs w:val="24"/>
          <w:highlight w:val="none"/>
          <w:u w:val="single"/>
        </w:rPr>
        <w:t xml:space="preserve">                              </w:t>
      </w:r>
      <w:r/>
    </w:p>
    <w:p>
      <w:pPr>
        <w:spacing w:line="360" w:lineRule="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被授权人联系电话：（手机）</w:t>
      </w:r>
      <w:r>
        <w:rPr>
          <w:rFonts w:ascii="Times New Roman" w:hAnsi="Times New Roman" w:cs="Times New Roman"/>
          <w:color w:val="000000"/>
          <w:sz w:val="24"/>
          <w:szCs w:val="24"/>
          <w:highlight w:val="none"/>
          <w:u w:val="single"/>
        </w:rPr>
        <w:t xml:space="preserve">                          </w:t>
      </w:r>
      <w:r/>
    </w:p>
    <w:p>
      <w:pPr>
        <w:ind w:firstLine="1200"/>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授权单位名称：</w:t>
      </w:r>
      <w:r>
        <w:rPr>
          <w:rFonts w:ascii="Times New Roman" w:hAnsi="Times New Roman" w:cs="Times New Roman"/>
          <w:color w:val="000000"/>
          <w:sz w:val="24"/>
          <w:szCs w:val="24"/>
          <w:highlight w:val="none"/>
          <w:u w:val="single"/>
        </w:rPr>
        <w:t xml:space="preserve">（加盖CA电子公章）</w:t>
      </w:r>
      <w:r/>
    </w:p>
    <w:p>
      <w:pPr>
        <w:ind w:firstLine="480"/>
        <w:spacing w:line="360" w:lineRule="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单位地址：</w:t>
      </w:r>
      <w:r>
        <w:rPr>
          <w:rFonts w:ascii="Times New Roman" w:hAnsi="Times New Roman" w:cs="Times New Roman"/>
          <w:color w:val="000000"/>
          <w:sz w:val="24"/>
          <w:szCs w:val="24"/>
          <w:highlight w:val="none"/>
          <w:u w:val="single"/>
        </w:rPr>
        <w:t xml:space="preserve">                                         </w:t>
      </w:r>
      <w:r/>
    </w:p>
    <w:p>
      <w:pPr>
        <w:ind w:firstLine="480"/>
        <w:spacing w:line="360" w:lineRule="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日期：</w:t>
      </w:r>
      <w:bookmarkStart w:id="201" w:name="_Hlt26955070"/>
      <w:r/>
      <w:bookmarkEnd w:id="201"/>
      <w:r/>
      <w:bookmarkStart w:id="202" w:name="_格式3__银行出具的资信证明"/>
      <w:r/>
      <w:bookmarkEnd w:id="202"/>
      <w:r/>
      <w:bookmarkStart w:id="203" w:name="_Hlt26671380"/>
      <w:r/>
      <w:bookmarkEnd w:id="203"/>
      <w:r>
        <w:rPr>
          <w:rFonts w:ascii="Times New Roman" w:hAnsi="Times New Roman" w:cs="Times New Roman"/>
          <w:color w:val="000000"/>
          <w:sz w:val="24"/>
          <w:szCs w:val="24"/>
          <w:highlight w:val="none"/>
          <w:u w:val="single"/>
        </w:rPr>
        <w:t xml:space="preserve">                                         </w:t>
      </w:r>
      <w:r/>
    </w:p>
    <w:p>
      <w:pPr>
        <w:spacing w:line="460" w:lineRule="exact"/>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r>
      <w:r/>
    </w:p>
    <w:p>
      <w:pPr>
        <w:ind w:firstLine="480"/>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r>
      <w:r/>
    </w:p>
    <w:p>
      <w:pPr>
        <w:ind w:firstLine="480"/>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20"/>
        <w:rPr>
          <w:rFonts w:ascii="Times New Roman" w:hAnsi="Times New Roman" w:cs="Times New Roman"/>
          <w:i/>
          <w:color w:val="000000"/>
          <w:sz w:val="24"/>
          <w:szCs w:val="24"/>
          <w:highlight w:val="none"/>
          <w:u w:val="single"/>
        </w:rPr>
      </w:pPr>
      <w:r>
        <w:rPr>
          <w:rFonts w:ascii="Times New Roman" w:hAnsi="Times New Roman" w:cs="Times New Roman"/>
          <w:i/>
          <w:color w:val="000000"/>
          <w:sz w:val="24"/>
          <w:szCs w:val="24"/>
          <w:highlight w:val="none"/>
          <w:u w:val="single"/>
        </w:rPr>
      </w:r>
      <w:r/>
    </w:p>
    <w:p>
      <w:pPr>
        <w:jc w:val="left"/>
        <w:spacing w:line="360" w:lineRule="auto"/>
        <w:rPr>
          <w:rFonts w:ascii="Times New Roman" w:hAnsi="Times New Roman" w:eastAsia="宋体" w:cs="Times New Roman"/>
          <w:color w:val="000000"/>
          <w:sz w:val="24"/>
          <w:szCs w:val="24"/>
          <w:highlight w:val="none"/>
        </w:rPr>
        <w:outlineLvl w:val="1"/>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法定代表人身份证</w:t>
      </w:r>
      <w:r>
        <w:rPr>
          <w:rFonts w:ascii="Times New Roman" w:hAnsi="Times New Roman" w:cs="Times New Roman"/>
          <w:color w:val="000000"/>
          <w:sz w:val="24"/>
          <w:szCs w:val="24"/>
          <w:highlight w:val="none"/>
          <w:lang w:val="en-US" w:eastAsia="zh-CN"/>
        </w:rPr>
        <w:t xml:space="preserve">电子件</w:t>
      </w:r>
      <w:r/>
    </w:p>
    <w:p>
      <w:pPr>
        <w:jc w:val="left"/>
        <w:spacing w:line="360" w:lineRule="auto"/>
        <w:rPr>
          <w:rFonts w:ascii="Times New Roman" w:hAnsi="Times New Roman" w:eastAsia="宋体" w:cs="Times New Roman"/>
          <w:color w:val="000000"/>
          <w:sz w:val="24"/>
          <w:szCs w:val="24"/>
          <w:highlight w:val="none"/>
        </w:rPr>
        <w:outlineLvl w:val="1"/>
      </w:pPr>
      <w:r>
        <w:rPr>
          <w:rFonts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被授权人身份证</w:t>
      </w:r>
      <w:r>
        <w:rPr>
          <w:rFonts w:ascii="Times New Roman" w:hAnsi="Times New Roman" w:cs="Times New Roman"/>
          <w:color w:val="000000"/>
          <w:sz w:val="24"/>
          <w:szCs w:val="24"/>
          <w:highlight w:val="none"/>
          <w:lang w:val="en-US" w:eastAsia="zh-CN"/>
        </w:rPr>
        <w:t xml:space="preserve">电子件</w:t>
      </w:r>
      <w:r/>
    </w:p>
    <w:p>
      <w:pP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jc w:val="both"/>
        <w:spacing w:line="460" w:lineRule="exact"/>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ind w:firstLine="320"/>
        <w:jc w:val="left"/>
        <w:spacing w:line="560" w:lineRule="exact"/>
        <w:rPr>
          <w:rFonts w:ascii="Times New Roman" w:hAnsi="Times New Roman" w:eastAsia="黑体" w:cs="Times New Roman"/>
          <w:i w:val="0"/>
          <w:iCs/>
          <w:color w:val="000000"/>
          <w:sz w:val="32"/>
          <w:szCs w:val="32"/>
          <w:highlight w:val="none"/>
          <w:u w:val="none"/>
        </w:rPr>
      </w:pPr>
      <w:r>
        <w:rPr>
          <w:rFonts w:ascii="Times New Roman" w:hAnsi="Times New Roman" w:eastAsia="黑体" w:cs="Times New Roman"/>
          <w:i w:val="0"/>
          <w:iCs/>
          <w:color w:val="000000"/>
          <w:sz w:val="32"/>
          <w:szCs w:val="32"/>
          <w:highlight w:val="none"/>
          <w:u w:val="none"/>
          <w:lang w:val="en-US" w:eastAsia="zh-CN"/>
        </w:rPr>
        <w:t xml:space="preserve">五</w:t>
      </w:r>
      <w:r>
        <w:rPr>
          <w:rFonts w:hint="eastAsia" w:ascii="Times New Roman" w:hAnsi="Times New Roman" w:eastAsia="黑体" w:cs="Times New Roman"/>
          <w:i w:val="0"/>
          <w:iCs/>
          <w:color w:val="000000"/>
          <w:sz w:val="32"/>
          <w:szCs w:val="32"/>
          <w:highlight w:val="none"/>
          <w:u w:val="none"/>
          <w:lang w:val="en-US" w:eastAsia="zh-CN"/>
        </w:rPr>
        <w:t xml:space="preserve">、</w:t>
      </w:r>
      <w:r>
        <w:rPr>
          <w:rFonts w:ascii="Times New Roman" w:hAnsi="Times New Roman" w:eastAsia="黑体" w:cs="Times New Roman"/>
          <w:i w:val="0"/>
          <w:iCs/>
          <w:color w:val="000000"/>
          <w:sz w:val="32"/>
          <w:szCs w:val="32"/>
          <w:highlight w:val="none"/>
          <w:u w:val="none"/>
          <w:lang w:eastAsia="zh-CN"/>
        </w:rPr>
        <w:t xml:space="preserve">中</w:t>
      </w:r>
      <w:r>
        <w:rPr>
          <w:rFonts w:ascii="Times New Roman" w:hAnsi="Times New Roman" w:eastAsia="黑体" w:cs="Times New Roman"/>
          <w:i w:val="0"/>
          <w:iCs/>
          <w:color w:val="000000"/>
          <w:sz w:val="32"/>
          <w:szCs w:val="32"/>
          <w:highlight w:val="none"/>
          <w:u w:val="none"/>
        </w:rPr>
        <w:t xml:space="preserve">小</w:t>
      </w:r>
      <w:r>
        <w:rPr>
          <w:rFonts w:ascii="Times New Roman" w:hAnsi="Times New Roman" w:eastAsia="黑体" w:cs="Times New Roman"/>
          <w:i w:val="0"/>
          <w:iCs/>
          <w:color w:val="000000"/>
          <w:sz w:val="32"/>
          <w:szCs w:val="32"/>
          <w:highlight w:val="none"/>
          <w:u w:val="none"/>
          <w:lang w:eastAsia="zh-CN"/>
        </w:rPr>
        <w:t xml:space="preserve">（</w:t>
      </w:r>
      <w:r>
        <w:rPr>
          <w:rFonts w:ascii="Times New Roman" w:hAnsi="Times New Roman" w:eastAsia="黑体" w:cs="Times New Roman"/>
          <w:i w:val="0"/>
          <w:iCs/>
          <w:color w:val="000000"/>
          <w:sz w:val="32"/>
          <w:szCs w:val="32"/>
          <w:highlight w:val="none"/>
          <w:u w:val="none"/>
        </w:rPr>
        <w:t xml:space="preserve">微</w:t>
      </w:r>
      <w:r>
        <w:rPr>
          <w:rFonts w:ascii="Times New Roman" w:hAnsi="Times New Roman" w:eastAsia="黑体" w:cs="Times New Roman"/>
          <w:i w:val="0"/>
          <w:iCs/>
          <w:color w:val="000000"/>
          <w:sz w:val="32"/>
          <w:szCs w:val="32"/>
          <w:highlight w:val="none"/>
          <w:u w:val="none"/>
          <w:lang w:eastAsia="zh-CN"/>
        </w:rPr>
        <w:t xml:space="preserve">）</w:t>
      </w:r>
      <w:r>
        <w:rPr>
          <w:rFonts w:ascii="Times New Roman" w:hAnsi="Times New Roman" w:eastAsia="黑体" w:cs="Times New Roman"/>
          <w:i w:val="0"/>
          <w:iCs/>
          <w:color w:val="000000"/>
          <w:sz w:val="32"/>
          <w:szCs w:val="32"/>
          <w:highlight w:val="none"/>
          <w:u w:val="none"/>
        </w:rPr>
        <w:t xml:space="preserve">企业声明函（服务）</w:t>
      </w:r>
      <w:r/>
    </w:p>
    <w:p>
      <w:pPr>
        <w:ind w:firstLine="36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本公司（联合体）郑重声明，根据《政府采购促进中小企业发展管理办法》(财库</w:t>
      </w:r>
      <w:r>
        <w:rPr>
          <w:rFonts w:ascii="Times New Roman" w:hAnsi="Times New Roman" w:cs="Times New Roman"/>
          <w:b w:val="0"/>
          <w:bCs/>
          <w:color w:val="000000"/>
          <w:sz w:val="24"/>
          <w:highlight w:val="none"/>
          <w:lang w:val="en-US" w:eastAsia="zh-CN"/>
        </w:rPr>
        <w:t xml:space="preserve">〔202</w:t>
      </w:r>
      <w:r>
        <w:rPr>
          <w:rFonts w:hint="eastAsia" w:ascii="Times New Roman" w:hAnsi="Times New Roman" w:cs="Times New Roman"/>
          <w:b w:val="0"/>
          <w:bCs/>
          <w:color w:val="000000"/>
          <w:sz w:val="24"/>
          <w:highlight w:val="none"/>
          <w:lang w:val="en-US" w:eastAsia="zh-CN"/>
        </w:rPr>
        <w:t xml:space="preserve">0</w:t>
      </w:r>
      <w:r>
        <w:rPr>
          <w:rFonts w:ascii="Times New Roman" w:hAnsi="Times New Roman" w:cs="Times New Roman"/>
          <w:b w:val="0"/>
          <w:bCs/>
          <w:color w:val="000000"/>
          <w:sz w:val="24"/>
          <w:highlight w:val="none"/>
          <w:lang w:val="en-US" w:eastAsia="zh-CN"/>
        </w:rPr>
        <w:t xml:space="preserve">〕</w:t>
      </w:r>
      <w:r>
        <w:rPr>
          <w:rFonts w:ascii="Times New Roman" w:hAnsi="Times New Roman" w:cs="Times New Roman"/>
          <w:color w:val="000000"/>
          <w:sz w:val="24"/>
          <w:szCs w:val="24"/>
          <w:highlight w:val="none"/>
        </w:rPr>
        <w:t xml:space="preserve">46号)的规定，本公司（联合体）参加</w:t>
      </w:r>
      <w:r>
        <w:rPr>
          <w:rFonts w:ascii="Times New Roman" w:hAnsi="Times New Roman" w:cs="Times New Roman"/>
          <w:color w:val="000000"/>
          <w:sz w:val="24"/>
          <w:szCs w:val="24"/>
          <w:highlight w:val="none"/>
          <w:u w:val="single"/>
        </w:rPr>
        <w:t xml:space="preserve">（单位名称）</w:t>
      </w:r>
      <w:r>
        <w:rPr>
          <w:rFonts w:ascii="Times New Roman" w:hAnsi="Times New Roman" w:cs="Times New Roman"/>
          <w:color w:val="000000"/>
          <w:sz w:val="24"/>
          <w:szCs w:val="24"/>
          <w:highlight w:val="none"/>
        </w:rPr>
        <w:t xml:space="preserve">采购编号为</w:t>
      </w:r>
      <w:r>
        <w:rPr>
          <w:rFonts w:ascii="Times New Roman" w:hAnsi="Times New Roman" w:cs="Times New Roman"/>
          <w:color w:val="000000"/>
          <w:sz w:val="24"/>
          <w:szCs w:val="24"/>
          <w:highlight w:val="none"/>
          <w:u w:val="single"/>
        </w:rPr>
        <w:t xml:space="preserve">***</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u w:val="single"/>
        </w:rPr>
        <w:t xml:space="preserve">（项目名称）（分包号：**）</w:t>
      </w:r>
      <w:r>
        <w:rPr>
          <w:rFonts w:ascii="Times New Roman" w:hAnsi="Times New Roman" w:cs="Times New Roman"/>
          <w:color w:val="000000"/>
          <w:sz w:val="24"/>
          <w:szCs w:val="24"/>
          <w:highlight w:val="none"/>
        </w:rPr>
        <w:t xml:space="preserve">的采购活动，服务全部由符合政策的小微企业承接。根据《工业和信息化部</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国家统计局</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国家发展和改革委员会</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财政部关于印发中小企业划型标准规定的通知》</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工信部联企业</w:t>
      </w:r>
      <w:r>
        <w:rPr>
          <w:rFonts w:ascii="Times New Roman" w:hAnsi="Times New Roman" w:cs="Times New Roman"/>
          <w:b w:val="0"/>
          <w:bCs/>
          <w:color w:val="000000"/>
          <w:sz w:val="24"/>
          <w:highlight w:val="none"/>
          <w:lang w:val="en-US" w:eastAsia="zh-CN"/>
        </w:rPr>
        <w:t xml:space="preserve">〔20</w:t>
      </w:r>
      <w:r>
        <w:rPr>
          <w:rFonts w:hint="eastAsia" w:ascii="Times New Roman" w:hAnsi="Times New Roman" w:cs="Times New Roman"/>
          <w:b w:val="0"/>
          <w:bCs/>
          <w:color w:val="000000"/>
          <w:sz w:val="24"/>
          <w:highlight w:val="none"/>
          <w:lang w:val="en-US" w:eastAsia="zh-CN"/>
        </w:rPr>
        <w:t xml:space="preserve">11</w:t>
      </w:r>
      <w:r>
        <w:rPr>
          <w:rFonts w:ascii="Times New Roman" w:hAnsi="Times New Roman" w:cs="Times New Roman"/>
          <w:b w:val="0"/>
          <w:bCs/>
          <w:color w:val="000000"/>
          <w:sz w:val="24"/>
          <w:highlight w:val="none"/>
          <w:lang w:val="en-US" w:eastAsia="zh-CN"/>
        </w:rPr>
        <w:t xml:space="preserve">〕</w:t>
      </w:r>
      <w:r>
        <w:rPr>
          <w:rFonts w:ascii="Times New Roman" w:hAnsi="Times New Roman" w:cs="Times New Roman"/>
          <w:color w:val="000000"/>
          <w:sz w:val="24"/>
          <w:szCs w:val="24"/>
          <w:highlight w:val="none"/>
        </w:rPr>
        <w:t xml:space="preserve">300号</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的规定，相关企业（含联合体中的小微企业</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签订分包意向协议的小微企业）的具体情况如下：</w:t>
      </w:r>
      <w:r/>
    </w:p>
    <w:p>
      <w:pPr>
        <w:ind w:firstLine="360"/>
        <w:spacing w:line="560" w:lineRule="exact"/>
        <w:rPr>
          <w:rFonts w:ascii="Times New Roman" w:hAnsi="Times New Roman" w:cs="Times New Roman"/>
          <w:i/>
          <w:color w:val="000000"/>
          <w:sz w:val="24"/>
          <w:szCs w:val="24"/>
          <w:highlight w:val="none"/>
          <w:u w:val="singl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u w:val="single"/>
        </w:rPr>
        <w:t xml:space="preserve">（标的名称）</w:t>
      </w:r>
      <w:r>
        <w:rPr>
          <w:rFonts w:ascii="Times New Roman" w:hAnsi="Times New Roman" w:cs="Times New Roman"/>
          <w:i/>
          <w:color w:val="000000"/>
          <w:sz w:val="24"/>
          <w:szCs w:val="24"/>
          <w:highlight w:val="none"/>
        </w:rPr>
        <w:t xml:space="preserve">，</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行业；承接企业为</w:t>
      </w:r>
      <w:r>
        <w:rPr>
          <w:rFonts w:ascii="Times New Roman" w:hAnsi="Times New Roman" w:cs="Times New Roman"/>
          <w:color w:val="000000"/>
          <w:sz w:val="24"/>
          <w:szCs w:val="24"/>
          <w:highlight w:val="none"/>
          <w:u w:val="single"/>
        </w:rPr>
        <w:t xml:space="preserve">（企业名称）</w:t>
      </w:r>
      <w:r>
        <w:rPr>
          <w:rFonts w:ascii="Times New Roman" w:hAnsi="Times New Roman" w:cs="Times New Roman"/>
          <w:color w:val="000000"/>
          <w:sz w:val="24"/>
          <w:szCs w:val="24"/>
          <w:highlight w:val="none"/>
        </w:rPr>
        <w:t xml:space="preserve">，从业人员</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人，营业收入为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万元，资产总额为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w:t>
      </w:r>
      <w:r>
        <w:rPr>
          <w:rFonts w:ascii="Times New Roman" w:hAnsi="Times New Roman" w:cs="Times New Roman"/>
          <w:color w:val="000000"/>
          <w:sz w:val="24"/>
          <w:szCs w:val="24"/>
          <w:highlight w:val="none"/>
          <w:vertAlign w:val="superscript"/>
        </w:rPr>
        <w:t xml:space="preserve">1</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（小型企业</w:t>
      </w:r>
      <w:r>
        <w:rPr>
          <w:rFonts w:hint="eastAsia" w:ascii="Times New Roman" w:hAnsi="Times New Roman" w:cs="Times New Roman"/>
          <w:color w:val="000000"/>
          <w:sz w:val="24"/>
          <w:szCs w:val="24"/>
          <w:highlight w:val="none"/>
          <w:u w:val="single"/>
          <w:lang w:eastAsia="zh-CN"/>
        </w:rPr>
        <w:t xml:space="preserve">、</w:t>
      </w:r>
      <w:r>
        <w:rPr>
          <w:rFonts w:ascii="Times New Roman" w:hAnsi="Times New Roman" w:cs="Times New Roman"/>
          <w:color w:val="000000"/>
          <w:sz w:val="24"/>
          <w:szCs w:val="24"/>
          <w:highlight w:val="none"/>
          <w:u w:val="single"/>
        </w:rPr>
        <w:t xml:space="preserve">微型企业）；</w:t>
      </w:r>
      <w:r/>
    </w:p>
    <w:p>
      <w:pPr>
        <w:ind w:firstLine="360"/>
        <w:spacing w:line="560" w:lineRule="exact"/>
        <w:rPr>
          <w:rFonts w:ascii="Times New Roman" w:hAnsi="Times New Roman" w:cs="Times New Roman"/>
          <w:i/>
          <w:color w:val="000000"/>
          <w:sz w:val="24"/>
          <w:szCs w:val="24"/>
          <w:highlight w:val="none"/>
          <w:u w:val="singl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u w:val="single"/>
        </w:rPr>
        <w:t xml:space="preserve">（标的名称）</w:t>
      </w:r>
      <w:r>
        <w:rPr>
          <w:rFonts w:ascii="Times New Roman" w:hAnsi="Times New Roman" w:cs="Times New Roman"/>
          <w:i/>
          <w:color w:val="000000"/>
          <w:sz w:val="24"/>
          <w:szCs w:val="24"/>
          <w:highlight w:val="none"/>
        </w:rPr>
        <w:t xml:space="preserve">，</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行业；承接企业为</w:t>
      </w:r>
      <w:r>
        <w:rPr>
          <w:rFonts w:ascii="Times New Roman" w:hAnsi="Times New Roman" w:cs="Times New Roman"/>
          <w:color w:val="000000"/>
          <w:sz w:val="24"/>
          <w:szCs w:val="24"/>
          <w:highlight w:val="none"/>
          <w:u w:val="single"/>
        </w:rPr>
        <w:t xml:space="preserve">（企业名称）</w:t>
      </w:r>
      <w:r>
        <w:rPr>
          <w:rFonts w:ascii="Times New Roman" w:hAnsi="Times New Roman" w:cs="Times New Roman"/>
          <w:color w:val="000000"/>
          <w:sz w:val="24"/>
          <w:szCs w:val="24"/>
          <w:highlight w:val="none"/>
        </w:rPr>
        <w:t xml:space="preserve">，从业人员</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人，营业收入为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万元，资产总额为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万元</w:t>
      </w:r>
      <w:r>
        <w:rPr>
          <w:rFonts w:ascii="Times New Roman" w:hAnsi="Times New Roman" w:cs="Times New Roman"/>
          <w:color w:val="000000"/>
          <w:sz w:val="24"/>
          <w:szCs w:val="24"/>
          <w:highlight w:val="none"/>
          <w:vertAlign w:val="superscript"/>
        </w:rPr>
        <w:t xml:space="preserve">1</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（小型企业</w:t>
      </w:r>
      <w:r>
        <w:rPr>
          <w:rFonts w:hint="eastAsia" w:ascii="Times New Roman" w:hAnsi="Times New Roman" w:cs="Times New Roman"/>
          <w:color w:val="000000"/>
          <w:sz w:val="24"/>
          <w:szCs w:val="24"/>
          <w:highlight w:val="none"/>
          <w:u w:val="single"/>
          <w:lang w:eastAsia="zh-CN"/>
        </w:rPr>
        <w:t xml:space="preserve">、</w:t>
      </w:r>
      <w:r>
        <w:rPr>
          <w:rFonts w:ascii="Times New Roman" w:hAnsi="Times New Roman" w:cs="Times New Roman"/>
          <w:color w:val="000000"/>
          <w:sz w:val="24"/>
          <w:szCs w:val="24"/>
          <w:highlight w:val="none"/>
          <w:u w:val="single"/>
        </w:rPr>
        <w:t xml:space="preserve">微型企业）；</w:t>
      </w:r>
      <w:r/>
    </w:p>
    <w:p>
      <w:pPr>
        <w:ind w:firstLine="36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p>
    <w:p>
      <w:pPr>
        <w:ind w:firstLine="36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本企业对上述声明内容的真实性负责。如有虚假，将依法承担相应责任</w:t>
      </w:r>
      <w:r/>
    </w:p>
    <w:p>
      <w:pPr>
        <w:ind w:right="72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right="180" w:firstLine="360"/>
        <w:jc w:val="right"/>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企业名称（加盖CA电子公章）：</w:t>
      </w:r>
      <w:r/>
    </w:p>
    <w:p>
      <w:pPr>
        <w:ind w:right="480" w:firstLine="540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期：</w:t>
      </w:r>
      <w:r/>
    </w:p>
    <w:p>
      <w:pPr>
        <w:ind w:firstLine="24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8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备注1：从业人员</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营业收入</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资产总额填报上一年度数据，无上一年度数据的新成立企业可不填报。</w:t>
      </w:r>
      <w:r/>
    </w:p>
    <w:p>
      <w:pPr>
        <w:ind w:firstLine="480"/>
        <w:spacing w:line="560" w:lineRule="exact"/>
        <w:rPr>
          <w:rFonts w:ascii="Times New Roman" w:hAnsi="Times New Roman" w:eastAsia="黑体" w:cs="Times New Roman"/>
          <w:b w:val="0"/>
          <w:bCs/>
          <w:color w:val="000000"/>
          <w:sz w:val="32"/>
          <w:szCs w:val="32"/>
          <w:highlight w:val="none"/>
          <w:lang w:val="en-US" w:eastAsia="zh-CN"/>
        </w:rPr>
      </w:pPr>
      <w:r>
        <w:rPr>
          <w:rFonts w:ascii="Times New Roman" w:hAnsi="Times New Roman" w:cs="Times New Roman"/>
          <w:color w:val="000000"/>
          <w:sz w:val="24"/>
          <w:szCs w:val="24"/>
          <w:highlight w:val="none"/>
        </w:rPr>
        <w:t xml:space="preserve">备注2：供应商如不提供此声明函，价格将不做相应扣除。</w:t>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pStyle w:val="791"/>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rPr>
          <w:rFonts w:hint="eastAsia"/>
          <w:lang w:val="en-US" w:eastAsia="zh-CN"/>
        </w:rPr>
      </w:pPr>
      <w:r>
        <w:rPr>
          <w:rFonts w:hint="eastAsia"/>
          <w:lang w:val="en-US" w:eastAsia="zh-CN"/>
        </w:rPr>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jc w:val="center"/>
        <w:spacing w:line="360" w:lineRule="auto"/>
        <w:rPr>
          <w:rFonts w:hint="eastAsia" w:eastAsia="黑体"/>
          <w:sz w:val="32"/>
          <w:szCs w:val="32"/>
          <w:highlight w:val="none"/>
        </w:rPr>
      </w:pPr>
      <w:r>
        <w:rPr>
          <w:rFonts w:hint="eastAsia" w:eastAsia="黑体"/>
          <w:sz w:val="32"/>
          <w:szCs w:val="32"/>
          <w:highlight w:val="none"/>
        </w:rPr>
        <w:t xml:space="preserve">残疾人福利性单位声明函</w:t>
      </w:r>
      <w:r/>
    </w:p>
    <w:p>
      <w:pPr>
        <w:pStyle w:val="791"/>
      </w:pPr>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w:t>
      </w:r>
      <w:r>
        <w:rPr>
          <w:rFonts w:hint="eastAsia"/>
          <w:sz w:val="24"/>
          <w:highlight w:val="none"/>
          <w:lang w:eastAsia="zh-CN"/>
        </w:rPr>
        <w:t xml:space="preserve">〔2017〕141号</w:t>
      </w:r>
      <w:r>
        <w:rPr>
          <w:rFonts w:hint="eastAsia"/>
          <w:sz w:val="24"/>
          <w:highlight w:val="none"/>
        </w:rPr>
        <w:t xml:space="preserve">）的规定，本单位为符合条件的残疾人福利性单位，且本单位参加</w:t>
      </w:r>
      <w:r>
        <w:rPr>
          <w:rFonts w:hint="eastAsia"/>
          <w:sz w:val="24"/>
          <w:szCs w:val="24"/>
          <w:highlight w:val="none"/>
          <w:u w:val="single"/>
        </w:rPr>
        <w:t xml:space="preserve">             </w:t>
      </w:r>
      <w:r>
        <w:rPr>
          <w:rFonts w:hint="eastAsia"/>
          <w:sz w:val="24"/>
          <w:highlight w:val="none"/>
        </w:rPr>
        <w:t xml:space="preserve">_单位的采购文件编号为</w:t>
      </w:r>
      <w:r>
        <w:rPr>
          <w:rFonts w:hint="eastAsia" w:ascii="Segoe UI" w:hAnsi="Segoe UI" w:cs="Segoe UI"/>
          <w:highlight w:val="none"/>
          <w:u w:val="single"/>
          <w:shd w:val="clear" w:color="auto" w:fill="ffffff"/>
        </w:rPr>
        <w:t xml:space="preserve">       </w:t>
      </w:r>
      <w:r>
        <w:rPr>
          <w:rFonts w:hint="eastAsia"/>
          <w:sz w:val="24"/>
          <w:highlight w:val="none"/>
        </w:rPr>
        <w:t xml:space="preserve">的</w:t>
      </w:r>
      <w:r>
        <w:rPr>
          <w:rFonts w:hint="eastAsia"/>
          <w:sz w:val="24"/>
          <w:szCs w:val="24"/>
          <w:highlight w:val="none"/>
          <w:u w:val="single"/>
        </w:rPr>
        <w:t xml:space="preserve">     </w:t>
      </w:r>
      <w:r>
        <w:rPr>
          <w:rFonts w:hint="eastAsia"/>
          <w:sz w:val="24"/>
          <w:highlight w:val="none"/>
        </w:rPr>
        <w:t xml:space="preserve">项目采购活动由本单位提供服务。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highlight w:val="none"/>
        </w:rPr>
      </w:pPr>
      <w:r>
        <w:rPr>
          <w:rFonts w:hint="eastAsia"/>
          <w:sz w:val="24"/>
          <w:highlight w:val="none"/>
        </w:rPr>
        <w:t xml:space="preserve">（备注：1、</w:t>
      </w:r>
      <w:r>
        <w:rPr>
          <w:rFonts w:hint="eastAsia"/>
          <w:sz w:val="24"/>
          <w:highlight w:val="none"/>
          <w:lang w:val="en-US" w:eastAsia="zh-CN"/>
        </w:rPr>
        <w:t xml:space="preserve">供应商</w:t>
      </w:r>
      <w:r>
        <w:rPr>
          <w:rFonts w:hint="eastAsia"/>
          <w:sz w:val="24"/>
          <w:highlight w:val="none"/>
        </w:rPr>
        <w:t xml:space="preserve">如不提供此声明函，价格将不做相应扣除。2、</w:t>
      </w:r>
      <w:r>
        <w:rPr>
          <w:rFonts w:hint="eastAsia"/>
          <w:sz w:val="24"/>
          <w:highlight w:val="none"/>
          <w:lang w:val="en-US" w:eastAsia="zh-CN"/>
        </w:rPr>
        <w:t xml:space="preserve">供应商</w:t>
      </w:r>
      <w:r>
        <w:rPr>
          <w:rFonts w:hint="eastAsia"/>
          <w:sz w:val="24"/>
          <w:highlight w:val="none"/>
        </w:rPr>
        <w:t xml:space="preserve">为残疾人福利单位的，此声明函将随中标结果同时公告，接受社会监督。）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995"/>
        <w:spacing w:line="360" w:lineRule="auto"/>
        <w:rPr>
          <w:rFonts w:ascii="Times New Roman" w:hAnsi="Times New Roman"/>
          <w:highlight w:val="none"/>
        </w:rPr>
      </w:pPr>
      <w:r/>
      <w:bookmarkStart w:id="204" w:name="OLE_LINK1"/>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jc w:val="right"/>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bookmarkEnd w:id="204"/>
      <w:r/>
      <w:r/>
    </w:p>
    <w:p>
      <w:pPr>
        <w:pStyle w:val="79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9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9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9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9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9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9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9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91"/>
      </w:pPr>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r>
      <w:r/>
    </w:p>
    <w:p>
      <w:pPr>
        <w:numPr>
          <w:ilvl w:val="0"/>
          <w:numId w:val="0"/>
        </w:numPr>
        <w:rPr>
          <w:rFonts w:hint="eastAsia" w:ascii="Times New Roman" w:hAnsi="Times New Roman" w:eastAsia="黑体" w:cs="Times New Roman"/>
          <w:b w:val="0"/>
          <w:bCs/>
          <w:color w:val="000000"/>
          <w:sz w:val="32"/>
          <w:szCs w:val="32"/>
          <w:highlight w:val="none"/>
          <w:lang w:val="en-US" w:eastAsia="zh-CN"/>
        </w:rPr>
      </w:pPr>
      <w:r>
        <w:rPr>
          <w:rFonts w:hint="eastAsia" w:ascii="Times New Roman" w:hAnsi="Times New Roman" w:eastAsia="黑体" w:cs="Times New Roman"/>
          <w:b w:val="0"/>
          <w:bCs/>
          <w:color w:val="000000"/>
          <w:sz w:val="32"/>
          <w:szCs w:val="32"/>
          <w:highlight w:val="none"/>
          <w:lang w:val="en-US" w:eastAsia="zh-CN"/>
        </w:rPr>
        <w:t xml:space="preserve">六、报价一览表</w:t>
      </w:r>
      <w:r/>
    </w:p>
    <w:p>
      <w:pPr>
        <w:numPr>
          <w:ilvl w:val="0"/>
          <w:numId w:val="0"/>
        </w:num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numPr>
          <w:ilvl w:val="0"/>
          <w:numId w:val="0"/>
        </w:numPr>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numPr>
          <w:ilvl w:val="0"/>
          <w:numId w:val="0"/>
        </w:numPr>
        <w:ind w:firstLine="480"/>
        <w:spacing w:line="48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p>
    <w:p>
      <w:pPr>
        <w:ind w:firstLine="480"/>
        <w:spacing w:line="480" w:lineRule="auto"/>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项目名称：</w:t>
      </w:r>
      <w:r>
        <w:rPr>
          <w:rFonts w:hint="eastAsia"/>
          <w:caps w:val="0"/>
          <w:color w:val="000000"/>
          <w:sz w:val="24"/>
          <w:szCs w:val="24"/>
          <w:highlight w:val="none"/>
          <w:lang w:eastAsia="zh-CN"/>
        </w:rPr>
        <w:t xml:space="preserve">宿豫区政务服务中心“一窗受理”服务改革项目</w:t>
      </w:r>
      <w:r/>
    </w:p>
    <w:p>
      <w:pPr>
        <w:ind w:firstLine="480"/>
        <w:spacing w:line="480" w:lineRule="auto"/>
        <w:rPr>
          <w:rFonts w:ascii="Times New Roman" w:hAnsi="Times New Roman"/>
          <w:caps w:val="0"/>
          <w:color w:val="000000"/>
          <w:sz w:val="24"/>
          <w:szCs w:val="24"/>
          <w:highlight w:val="none"/>
        </w:rPr>
      </w:pPr>
      <w:r>
        <w:rPr>
          <w:rFonts w:hint="eastAsia"/>
          <w:caps w:val="0"/>
          <w:color w:val="000000"/>
          <w:sz w:val="24"/>
          <w:szCs w:val="24"/>
          <w:highlight w:val="none"/>
          <w:lang w:val="en-US" w:eastAsia="zh-CN"/>
        </w:rPr>
        <w:t xml:space="preserve">项目</w:t>
      </w:r>
      <w:r>
        <w:rPr>
          <w:rFonts w:hint="eastAsia" w:ascii="Times New Roman" w:hAnsi="Times New Roman"/>
          <w:caps w:val="0"/>
          <w:color w:val="000000"/>
          <w:sz w:val="24"/>
          <w:szCs w:val="24"/>
          <w:highlight w:val="none"/>
        </w:rPr>
        <w:t xml:space="preserve">编号：</w:t>
      </w:r>
      <w:r>
        <w:rPr>
          <w:rFonts w:hint="eastAsia"/>
          <w:color w:val="000000"/>
          <w:sz w:val="24"/>
          <w:szCs w:val="24"/>
          <w:highlight w:val="none"/>
          <w:u w:val="single"/>
          <w:lang w:eastAsia="zh-CN"/>
        </w:rPr>
        <w:t xml:space="preserve">JSZC-321311-ZYGJ-C2026-0010</w:t>
      </w:r>
      <w:r>
        <w:rPr>
          <w:rFonts w:hint="eastAsia" w:ascii="Times New Roman" w:hAnsi="Times New Roman"/>
          <w:caps w:val="0"/>
          <w:color w:val="000000"/>
          <w:sz w:val="24"/>
          <w:szCs w:val="24"/>
          <w:highlight w:val="none"/>
        </w:rPr>
        <w:t xml:space="preserve">                              </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80" w:lineRule="auto"/>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投标总报价</w:t>
            </w:r>
            <w:r/>
          </w:p>
        </w:tc>
      </w:tr>
      <w:tr>
        <w:trPr>
          <w:cantSplit/>
          <w:trHeight w:val="612"/>
        </w:trPr>
        <w:tc>
          <w:tcPr>
            <w:tcW w:w="8206" w:type="dxa"/>
            <w:vAlign w:val="center"/>
            <w:textDirection w:val="lrTb"/>
            <w:noWrap w:val="false"/>
          </w:tcPr>
          <w:p>
            <w:pPr>
              <w:pStyle w:val="963"/>
              <w:ind w:firstLine="0"/>
              <w:spacing w:before="0" w:after="0" w:line="480" w:lineRule="auto"/>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rPr>
              <w:t xml:space="preserve">小写：                 （</w:t>
            </w:r>
            <w:r>
              <w:rPr>
                <w:rFonts w:hint="eastAsia" w:ascii="Times New Roman" w:hAnsi="Times New Roman" w:cs="宋体"/>
                <w:caps w:val="0"/>
                <w:color w:val="000000"/>
                <w:highlight w:val="none"/>
                <w:lang w:val="en-US" w:eastAsia="zh-CN"/>
              </w:rPr>
              <w:t xml:space="preserve">大写</w:t>
            </w:r>
            <w:r>
              <w:rPr>
                <w:rFonts w:hint="eastAsia" w:ascii="Times New Roman" w:hAnsi="Times New Roman" w:cs="宋体"/>
                <w:caps w:val="0"/>
                <w:color w:val="000000"/>
                <w:highlight w:val="none"/>
              </w:rPr>
              <w:t xml:space="preserve">人民币：</w:t>
            </w:r>
            <w:r>
              <w:rPr>
                <w:rFonts w:hint="eastAsia" w:ascii="Times New Roman" w:hAnsi="Times New Roman" w:cs="宋体"/>
                <w:caps w:val="0"/>
                <w:color w:val="000000"/>
                <w:highlight w:val="none"/>
                <w:lang w:val="en-US" w:eastAsia="zh-CN"/>
              </w:rPr>
              <w:t xml:space="preserve">                   </w:t>
            </w:r>
            <w:r>
              <w:rPr>
                <w:rFonts w:hint="eastAsia" w:ascii="Times New Roman" w:hAnsi="Times New Roman" w:cs="宋体"/>
                <w:caps w:val="0"/>
                <w:color w:val="000000"/>
                <w:highlight w:val="none"/>
              </w:rPr>
              <w:t xml:space="preserve">）</w:t>
            </w:r>
            <w:r/>
          </w:p>
        </w:tc>
      </w:tr>
    </w:tbl>
    <w:p>
      <w:pPr>
        <w:spacing w:line="480" w:lineRule="auto"/>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lang w:eastAsia="zh-CN"/>
        </w:rPr>
      </w:r>
      <w:r/>
    </w:p>
    <w:p>
      <w:pPr>
        <w:spacing w:line="48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ind w:firstLine="480"/>
        <w:spacing w:line="48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p>
    <w:p>
      <w:pPr>
        <w:numPr>
          <w:ilvl w:val="0"/>
          <w:numId w:val="0"/>
        </w:numPr>
        <w:spacing w:line="480" w:lineRule="auto"/>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rPr>
      </w:r>
      <w:r/>
    </w:p>
    <w:p>
      <w:pPr>
        <w:numPr>
          <w:ilvl w:val="0"/>
          <w:numId w:val="0"/>
        </w:numPr>
        <w:jc w:val="center"/>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rPr>
        <w:t xml:space="preserve">分项报价表（服务类）</w:t>
      </w:r>
      <w:r/>
    </w:p>
    <w:tbl>
      <w:tblPr>
        <w:tblStyle w:val="790"/>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w:t>
            </w:r>
            <w:r/>
          </w:p>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w:t>
            </w:r>
            <w:r/>
          </w:p>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924"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03"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61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798"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总报价（人民币：元）</w:t>
            </w:r>
            <w:r/>
          </w:p>
        </w:tc>
        <w:tc>
          <w:tcPr>
            <w:tcW w:w="1798" w:type="dxa"/>
            <w:vAlign w:val="top"/>
            <w:textDirection w:val="lrTb"/>
            <w:noWrap w:val="false"/>
          </w:tcPr>
          <w:p>
            <w:pPr>
              <w:spacing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rPr>
          <w:rFonts w:ascii="Times New Roman" w:hAnsi="Times New Roman" w:eastAsia="黑体" w:cs="Times New Roman"/>
          <w:b w:val="0"/>
          <w:bCs/>
          <w:color w:val="000000"/>
          <w:sz w:val="32"/>
          <w:szCs w:val="32"/>
          <w:highlight w:val="none"/>
          <w:lang w:val="en-US" w:eastAsia="zh-CN"/>
        </w:rPr>
      </w:pPr>
      <w:r>
        <w:rPr>
          <w:rFonts w:ascii="Times New Roman" w:hAnsi="Times New Roman" w:cs="Times New Roman"/>
          <w:color w:val="000000"/>
          <w:sz w:val="24"/>
          <w:szCs w:val="24"/>
          <w:highlight w:val="none"/>
        </w:rPr>
        <w:t xml:space="preserve">备注： 磋商报价采用总承包方式，投标人的“总报价”应包括采购人需求的服务（包含与服务相关的产品）价格</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培训费用及售后服务费用，项目在指定地点</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环境交付</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安装</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调试</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验收所需费用和所有相关税金费用及为完成整个项目所产生的</w:t>
      </w:r>
      <w:r>
        <w:rPr>
          <w:rFonts w:hint="eastAsia" w:cs="Times New Roman"/>
          <w:color w:val="000000"/>
          <w:sz w:val="24"/>
          <w:szCs w:val="24"/>
          <w:highlight w:val="none"/>
          <w:lang w:eastAsia="zh-CN"/>
        </w:rPr>
        <w:t xml:space="preserve">其他所有</w:t>
      </w:r>
      <w:r>
        <w:rPr>
          <w:rFonts w:ascii="Times New Roman" w:hAnsi="Times New Roman" w:cs="Times New Roman"/>
          <w:color w:val="000000"/>
          <w:sz w:val="24"/>
          <w:szCs w:val="24"/>
          <w:highlight w:val="none"/>
        </w:rPr>
        <w:t xml:space="preserve">费用。</w:t>
      </w:r>
      <w:r/>
    </w:p>
    <w:p>
      <w:pPr>
        <w:jc w:val="left"/>
        <w:rPr>
          <w:rFonts w:ascii="Times New Roman" w:hAnsi="Times New Roman" w:eastAsia="黑体" w:cs="Times New Roman"/>
          <w:b w:val="0"/>
          <w:bCs/>
          <w:color w:val="000000"/>
          <w:sz w:val="32"/>
          <w:szCs w:val="32"/>
          <w:highlight w:val="none"/>
          <w:lang w:val="en-US" w:eastAsia="zh-CN"/>
        </w:rPr>
      </w:pPr>
      <w:r>
        <w:rPr>
          <w:rFonts w:ascii="Times New Roman" w:hAnsi="Times New Roman" w:eastAsia="黑体" w:cs="Times New Roman"/>
          <w:b w:val="0"/>
          <w:bCs/>
          <w:color w:val="000000"/>
          <w:sz w:val="32"/>
          <w:szCs w:val="32"/>
          <w:highlight w:val="none"/>
          <w:lang w:val="en-US" w:eastAsia="zh-CN"/>
        </w:rPr>
      </w:r>
      <w:r/>
    </w:p>
    <w:p>
      <w:pPr>
        <w:jc w:val="left"/>
        <w:rPr>
          <w:rFonts w:ascii="Times New Roman" w:hAnsi="Times New Roman" w:eastAsia="黑体" w:cs="Times New Roman"/>
          <w:b w:val="0"/>
          <w:bCs/>
          <w:color w:val="000000"/>
          <w:sz w:val="32"/>
          <w:szCs w:val="32"/>
          <w:highlight w:val="none"/>
          <w:lang w:val="en-US" w:eastAsia="zh-CN"/>
        </w:rPr>
      </w:pPr>
      <w:r>
        <w:rPr>
          <w:rFonts w:ascii="Times New Roman" w:hAnsi="Times New Roman" w:eastAsia="黑体" w:cs="Times New Roman"/>
          <w:b w:val="0"/>
          <w:bCs/>
          <w:color w:val="000000"/>
          <w:sz w:val="32"/>
          <w:szCs w:val="32"/>
          <w:highlight w:val="none"/>
          <w:lang w:val="en-US" w:eastAsia="zh-CN"/>
        </w:rPr>
      </w:r>
      <w:r/>
    </w:p>
    <w:p>
      <w:pPr>
        <w:jc w:val="left"/>
        <w:rPr>
          <w:rFonts w:ascii="Times New Roman" w:hAnsi="Times New Roman" w:eastAsia="黑体" w:cs="Times New Roman"/>
          <w:b w:val="0"/>
          <w:bCs/>
          <w:color w:val="000000"/>
          <w:sz w:val="32"/>
          <w:szCs w:val="32"/>
          <w:highlight w:val="none"/>
          <w:lang w:val="en-US" w:eastAsia="zh-CN"/>
        </w:rPr>
      </w:pPr>
      <w:r>
        <w:rPr>
          <w:rFonts w:ascii="Times New Roman" w:hAnsi="Times New Roman" w:eastAsia="黑体" w:cs="Times New Roman"/>
          <w:b w:val="0"/>
          <w:bCs/>
          <w:color w:val="000000"/>
          <w:sz w:val="32"/>
          <w:szCs w:val="32"/>
          <w:highlight w:val="none"/>
          <w:lang w:val="en-US" w:eastAsia="zh-CN"/>
        </w:rPr>
      </w:r>
      <w:r/>
    </w:p>
    <w:p>
      <w:pPr>
        <w:jc w:val="left"/>
        <w:rPr>
          <w:rFonts w:ascii="Times New Roman" w:hAnsi="Times New Roman" w:eastAsia="黑体" w:cs="Times New Roman"/>
          <w:b w:val="0"/>
          <w:bCs/>
          <w:color w:val="000000"/>
          <w:sz w:val="32"/>
          <w:szCs w:val="32"/>
          <w:highlight w:val="none"/>
        </w:rPr>
      </w:pPr>
      <w:r>
        <w:rPr>
          <w:rFonts w:ascii="Times New Roman" w:hAnsi="Times New Roman" w:eastAsia="黑体" w:cs="Times New Roman"/>
          <w:b w:val="0"/>
          <w:bCs/>
          <w:color w:val="000000"/>
          <w:sz w:val="32"/>
          <w:szCs w:val="32"/>
          <w:highlight w:val="none"/>
          <w:lang w:val="en-US" w:eastAsia="zh-CN"/>
        </w:rPr>
        <w:t xml:space="preserve">七</w:t>
      </w:r>
      <w:r>
        <w:rPr>
          <w:rFonts w:hint="eastAsia" w:ascii="Times New Roman" w:hAnsi="Times New Roman" w:eastAsia="黑体" w:cs="Times New Roman"/>
          <w:b w:val="0"/>
          <w:bCs/>
          <w:color w:val="000000"/>
          <w:sz w:val="32"/>
          <w:szCs w:val="32"/>
          <w:highlight w:val="none"/>
          <w:lang w:val="en-US" w:eastAsia="zh-CN"/>
        </w:rPr>
        <w:t xml:space="preserve">、</w:t>
      </w:r>
      <w:r>
        <w:rPr>
          <w:rFonts w:ascii="Times New Roman" w:hAnsi="Times New Roman" w:eastAsia="黑体" w:cs="Times New Roman"/>
          <w:b w:val="0"/>
          <w:bCs/>
          <w:color w:val="000000"/>
          <w:sz w:val="32"/>
          <w:szCs w:val="32"/>
          <w:highlight w:val="none"/>
        </w:rPr>
        <w:t xml:space="preserve">技术要求响应及偏离表</w:t>
      </w:r>
      <w:bookmarkEnd w:id="200"/>
      <w:r/>
      <w:r/>
    </w:p>
    <w:tbl>
      <w:tblPr>
        <w:tblStyle w:val="790"/>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976"/>
              <w:jc w:val="center"/>
              <w:spacing w:before="100" w:beforeAutospacing="1" w:line="560" w:lineRule="exact"/>
              <w:widowControl/>
              <w:rPr>
                <w:rFonts w:hint="eastAsia" w:ascii="宋体" w:hAnsi="宋体" w:eastAsia="宋体" w:cs="宋体"/>
                <w:color w:val="000000"/>
                <w:sz w:val="24"/>
                <w:szCs w:val="24"/>
                <w:highlight w:val="none"/>
              </w:rPr>
            </w:pPr>
            <w:r/>
            <w:bookmarkStart w:id="205" w:name="_Hlt26955054"/>
            <w:r/>
            <w:bookmarkEnd w:id="205"/>
            <w:r/>
            <w:bookmarkStart w:id="206" w:name="_Hlt26580838"/>
            <w:r/>
            <w:bookmarkEnd w:id="206"/>
            <w:r/>
            <w:bookmarkStart w:id="207" w:name="_Hlt24879081"/>
            <w:r/>
            <w:bookmarkEnd w:id="207"/>
            <w:r/>
            <w:bookmarkStart w:id="208" w:name="_Hlt26955064"/>
            <w:r/>
            <w:bookmarkEnd w:id="208"/>
            <w:r/>
            <w:bookmarkStart w:id="209" w:name="_Hlt26671343"/>
            <w:r/>
            <w:bookmarkEnd w:id="209"/>
            <w:r/>
            <w:bookmarkStart w:id="210" w:name="_Hlt26782999"/>
            <w:r/>
            <w:bookmarkEnd w:id="210"/>
            <w:r/>
            <w:bookmarkStart w:id="211" w:name="_Hlt26671372"/>
            <w:r/>
            <w:bookmarkEnd w:id="211"/>
            <w:r/>
            <w:bookmarkStart w:id="212" w:name="_Hlt26609391"/>
            <w:r/>
            <w:bookmarkEnd w:id="212"/>
            <w:r/>
            <w:bookmarkStart w:id="213" w:name="_Hlt26955056"/>
            <w:r/>
            <w:bookmarkEnd w:id="213"/>
            <w:r>
              <w:rPr>
                <w:rFonts w:hint="eastAsia" w:ascii="宋体" w:hAnsi="宋体" w:eastAsia="宋体" w:cs="宋体"/>
                <w:color w:val="000000"/>
                <w:sz w:val="24"/>
                <w:szCs w:val="24"/>
                <w:highlight w:val="none"/>
              </w:rPr>
              <w:t xml:space="preserve">招标文件内容</w:t>
            </w:r>
            <w:r/>
          </w:p>
        </w:tc>
        <w:tc>
          <w:tcPr>
            <w:tcW w:w="2608" w:type="dxa"/>
            <w:vAlign w:val="center"/>
            <w:textDirection w:val="lrTb"/>
            <w:noWrap w:val="false"/>
          </w:tcPr>
          <w:p>
            <w:pPr>
              <w:pStyle w:val="976"/>
              <w:jc w:val="center"/>
              <w:spacing w:before="100" w:beforeAutospacing="1"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投标文件内容</w:t>
            </w:r>
            <w:r/>
          </w:p>
        </w:tc>
        <w:tc>
          <w:tcPr>
            <w:tcW w:w="2608" w:type="dxa"/>
            <w:vAlign w:val="center"/>
            <w:textDirection w:val="lrTb"/>
            <w:noWrap w:val="false"/>
          </w:tcPr>
          <w:p>
            <w:pPr>
              <w:pStyle w:val="976"/>
              <w:jc w:val="center"/>
              <w:spacing w:before="100" w:beforeAutospacing="1"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偏离内容及说明</w:t>
            </w:r>
            <w:r/>
          </w:p>
        </w:tc>
      </w:tr>
      <w:tr>
        <w:trPr>
          <w:jc w:val="center"/>
          <w:trHeight w:val="665"/>
        </w:trPr>
        <w:tc>
          <w:tcPr>
            <w:tcW w:w="3055"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65"/>
        </w:trPr>
        <w:tc>
          <w:tcPr>
            <w:tcW w:w="3055"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08" w:type="dxa"/>
            <w:vAlign w:val="center"/>
            <w:textDirection w:val="lrTb"/>
            <w:noWrap w:val="false"/>
          </w:tcPr>
          <w:p>
            <w:pPr>
              <w:pStyle w:val="97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凡投标响应文件中所投服务与采购文件有偏离的（包括正偏离，用+号表示和负偏离，用-号表示），均应在此表中详细列出并说明理由（内容较多的可以标注见投标文件第几页），未在此表中列出的视同完全满足采购文件要求。（注：评审委员会须核准投标供应商所投项目的偏离真实情况，如发现其未在此表中列出的视同完全满足的情况与其投标参数及要求不一致，视同提供虚假信息。）</w:t>
      </w:r>
      <w:r/>
    </w:p>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2.</w:t>
      </w:r>
      <w:r>
        <w:rPr>
          <w:rFonts w:ascii="Times New Roman" w:hAnsi="Times New Roman" w:eastAsia="宋体" w:cs="Times New Roman"/>
          <w:color w:val="000000"/>
          <w:sz w:val="24"/>
          <w:highlight w:val="none"/>
          <w:lang w:val="en-US" w:eastAsia="zh-CN"/>
        </w:rPr>
        <w:t xml:space="preserve">投标供应商所投服务如与采购文件要求的服务要求及配置要求不一致，则须在上表偏离说明中详细注明。</w:t>
      </w:r>
      <w:r/>
    </w:p>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en-US" w:eastAsia="zh-CN"/>
        </w:rPr>
        <w:t xml:space="preserve">响应部分可后附详细说明及技术资料，并注明采购文件中对应的页码范围。</w:t>
      </w:r>
      <w:r/>
    </w:p>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en-US" w:eastAsia="zh-CN"/>
        </w:rPr>
        <w:t xml:space="preserve">如果采购文件要求提供证明材料，投标供应商必须按要求提供证明材料。</w:t>
      </w:r>
      <w:r/>
    </w:p>
    <w:p>
      <w:pPr>
        <w:spacing w:line="588"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en-US" w:eastAsia="zh-CN"/>
        </w:rPr>
        <w:t xml:space="preserve">涉及无效标约定，未按要求提供相关资料的，视为无效。</w:t>
      </w:r>
      <w:r/>
    </w:p>
    <w:p>
      <w:pPr>
        <w:spacing w:line="588" w:lineRule="exact"/>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lang w:val="en-US" w:eastAsia="zh-CN"/>
        </w:rPr>
        <w:t xml:space="preserve">.行数不够，可自行添加。</w:t>
      </w:r>
      <w:bookmarkEnd w:id="181"/>
      <w:r/>
      <w:bookmarkEnd w:id="182"/>
      <w:r/>
      <w:r/>
    </w:p>
    <w:p>
      <w:pPr>
        <w:spacing w:line="48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pStyle w:val="977"/>
        <w:rPr>
          <w:rFonts w:ascii="Times New Roman" w:hAnsi="Times New Roman" w:cs="Times New Roman"/>
          <w:color w:val="000000"/>
          <w:highlight w:val="none"/>
          <w:lang w:val="en-US" w:eastAsia="zh-CN"/>
        </w:rPr>
        <w:outlineLvl w:val="1"/>
      </w:pPr>
      <w:r/>
      <w:bookmarkStart w:id="214" w:name="_Hlt26609389"/>
      <w:r/>
      <w:bookmarkEnd w:id="214"/>
      <w:r/>
      <w:bookmarkStart w:id="215" w:name="_Hlt26955066"/>
      <w:r/>
      <w:bookmarkEnd w:id="215"/>
      <w:r/>
      <w:bookmarkStart w:id="216" w:name="_格式2__法定代表人授权书"/>
      <w:r/>
      <w:bookmarkEnd w:id="216"/>
      <w:r/>
      <w:bookmarkStart w:id="217" w:name="_Hlt26671374"/>
      <w:r/>
      <w:bookmarkEnd w:id="217"/>
      <w:r/>
      <w:r/>
    </w:p>
    <w:p>
      <w:pPr>
        <w:pStyle w:val="977"/>
        <w:rPr>
          <w:rFonts w:ascii="Times New Roman" w:hAnsi="Times New Roman" w:cs="Times New Roman"/>
          <w:color w:val="000000"/>
          <w:highlight w:val="none"/>
        </w:rPr>
        <w:outlineLvl w:val="1"/>
      </w:pPr>
      <w:r>
        <w:rPr>
          <w:rFonts w:ascii="Times New Roman" w:hAnsi="Times New Roman" w:cs="Times New Roman"/>
          <w:color w:val="000000"/>
          <w:highlight w:val="none"/>
          <w:lang w:val="en-US" w:eastAsia="zh-CN"/>
        </w:rPr>
        <w:t xml:space="preserve">八</w:t>
      </w:r>
      <w:r>
        <w:rPr>
          <w:rFonts w:hint="eastAsia" w:ascii="Times New Roman" w:hAnsi="Times New Roman" w:cs="Times New Roman"/>
          <w:color w:val="000000"/>
          <w:highlight w:val="none"/>
          <w:lang w:val="en-US" w:eastAsia="zh-CN"/>
        </w:rPr>
        <w:t xml:space="preserve">、</w:t>
      </w:r>
      <w:r>
        <w:rPr>
          <w:rFonts w:ascii="Times New Roman" w:hAnsi="Times New Roman" w:cs="Times New Roman"/>
          <w:color w:val="000000"/>
          <w:highlight w:val="none"/>
        </w:rPr>
        <w:t xml:space="preserve">项目组人员</w:t>
      </w:r>
      <w:r/>
    </w:p>
    <w:p>
      <w:pPr>
        <w:pStyle w:val="978"/>
        <w:jc w:val="center"/>
        <w:spacing w:line="600" w:lineRule="exact"/>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lang w:bidi="ar"/>
        </w:rPr>
        <w:t xml:space="preserve">项目组成员</w:t>
      </w:r>
      <w:r/>
    </w:p>
    <w:tbl>
      <w:tblPr>
        <w:tblStyle w:val="79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80"/>
              <w:jc w:val="center"/>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姓名</w:t>
            </w:r>
            <w:r/>
          </w:p>
        </w:tc>
        <w:tc>
          <w:tcPr>
            <w:tcW w:w="1843" w:type="dxa"/>
            <w:vAlign w:val="center"/>
            <w:textDirection w:val="lrTb"/>
            <w:noWrap w:val="false"/>
          </w:tcPr>
          <w:p>
            <w:pPr>
              <w:pStyle w:val="980"/>
              <w:jc w:val="center"/>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职务</w:t>
            </w:r>
            <w:r/>
          </w:p>
        </w:tc>
        <w:tc>
          <w:tcPr>
            <w:tcW w:w="992" w:type="dxa"/>
            <w:vAlign w:val="center"/>
            <w:textDirection w:val="lrTb"/>
            <w:noWrap w:val="false"/>
          </w:tcPr>
          <w:p>
            <w:pPr>
              <w:pStyle w:val="980"/>
              <w:jc w:val="center"/>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学历</w:t>
            </w:r>
            <w:r/>
          </w:p>
        </w:tc>
        <w:tc>
          <w:tcPr>
            <w:tcW w:w="1984" w:type="dxa"/>
            <w:vAlign w:val="center"/>
            <w:textDirection w:val="lrTb"/>
            <w:noWrap w:val="false"/>
          </w:tcPr>
          <w:p>
            <w:pPr>
              <w:pStyle w:val="980"/>
              <w:ind w:firstLine="280"/>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身份证号</w:t>
            </w:r>
            <w:r/>
          </w:p>
        </w:tc>
        <w:tc>
          <w:tcPr>
            <w:tcW w:w="1702" w:type="dxa"/>
            <w:vAlign w:val="center"/>
            <w:textDirection w:val="lrTb"/>
            <w:noWrap w:val="false"/>
          </w:tcPr>
          <w:p>
            <w:pPr>
              <w:pStyle w:val="980"/>
              <w:jc w:val="center"/>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相关证书</w:t>
            </w:r>
            <w:r/>
          </w:p>
        </w:tc>
        <w:tc>
          <w:tcPr>
            <w:tcW w:w="962" w:type="dxa"/>
            <w:vAlign w:val="center"/>
            <w:textDirection w:val="lrTb"/>
            <w:noWrap w:val="false"/>
          </w:tcPr>
          <w:p>
            <w:pPr>
              <w:pStyle w:val="980"/>
              <w:spacing w:beforeAutospacing="1"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备注</w:t>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78"/>
              <w:jc w:val="center"/>
              <w:widowControl/>
              <w:rPr>
                <w:rFonts w:ascii="Times New Roman" w:hAnsi="Times New Roman" w:cs="Times New Roman"/>
                <w:color w:val="000000"/>
                <w:sz w:val="20"/>
                <w:szCs w:val="20"/>
                <w:highlight w:val="none"/>
              </w:rPr>
            </w:pPr>
            <w:r>
              <w:rPr>
                <w:rFonts w:ascii="Times New Roman" w:hAnsi="Times New Roman" w:eastAsia="仿宋_GB2312" w:cs="Times New Roman"/>
                <w:color w:val="000000"/>
                <w:sz w:val="28"/>
                <w:szCs w:val="28"/>
                <w:highlight w:val="none"/>
                <w:lang w:bidi="ar"/>
              </w:rPr>
              <w:t xml:space="preserve">项目经理</w:t>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78"/>
              <w:jc w:val="center"/>
              <w:rPr>
                <w:rFonts w:ascii="Times New Roman" w:hAnsi="Times New Roman" w:eastAsia="仿宋_GB2312" w:cs="Times New Roman"/>
                <w:color w:val="000000"/>
                <w:sz w:val="28"/>
                <w:szCs w:val="28"/>
                <w:highlight w:val="none"/>
                <w:lang w:eastAsia="zh-CN"/>
              </w:rPr>
            </w:pPr>
            <w:r>
              <w:rPr>
                <w:rFonts w:ascii="Times New Roman" w:hAnsi="Times New Roman" w:eastAsia="仿宋_GB2312" w:cs="Times New Roman"/>
                <w:color w:val="000000"/>
                <w:sz w:val="28"/>
                <w:szCs w:val="28"/>
                <w:highlight w:val="none"/>
                <w:lang w:bidi="ar"/>
              </w:rPr>
              <w:t xml:space="preserve">......</w:t>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78"/>
              <w:jc w:val="center"/>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lang w:bidi="ar"/>
              </w:rPr>
              <w:t xml:space="preserve">......</w:t>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78"/>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78"/>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r>
        <w:trPr>
          <w:trHeight w:val="729"/>
        </w:trPr>
        <w:tc>
          <w:tcPr>
            <w:tcW w:w="959"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843"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9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984"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170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c>
          <w:tcPr>
            <w:tcW w:w="962" w:type="dxa"/>
            <w:vAlign w:val="center"/>
            <w:textDirection w:val="lrTb"/>
            <w:noWrap w:val="false"/>
          </w:tcPr>
          <w:p>
            <w:pPr>
              <w:pStyle w:val="980"/>
              <w:ind w:firstLine="560"/>
              <w:jc w:val="center"/>
              <w:spacing w:line="560" w:lineRule="exact"/>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tc>
      </w:tr>
    </w:tbl>
    <w:p>
      <w:pPr>
        <w:pStyle w:val="978"/>
        <w:ind w:firstLine="398"/>
        <w:spacing w:line="460" w:lineRule="exact"/>
        <w:rPr>
          <w:rFonts w:ascii="Times New Roman" w:hAnsi="Times New Roman" w:eastAsia="仿宋_GB2312" w:cs="Times New Roman"/>
          <w:color w:val="000000"/>
          <w:szCs w:val="24"/>
          <w:highlight w:val="none"/>
        </w:rPr>
      </w:pPr>
      <w:r>
        <w:rPr>
          <w:rFonts w:ascii="Times New Roman" w:hAnsi="Times New Roman" w:eastAsia="仿宋_GB2312" w:cs="Times New Roman"/>
          <w:b/>
          <w:color w:val="000000"/>
          <w:szCs w:val="24"/>
          <w:highlight w:val="none"/>
          <w:lang w:bidi="ar"/>
        </w:rPr>
        <w:t xml:space="preserve">注：如供应商</w:t>
      </w:r>
      <w:r>
        <w:rPr>
          <w:rFonts w:ascii="Times New Roman" w:hAnsi="Times New Roman" w:eastAsia="仿宋_GB2312" w:cs="Times New Roman"/>
          <w:b/>
          <w:color w:val="000000"/>
          <w:szCs w:val="24"/>
          <w:highlight w:val="none"/>
          <w:lang w:val="en-US" w:eastAsia="zh-CN" w:bidi="ar"/>
        </w:rPr>
        <w:t xml:space="preserve">成交</w:t>
      </w:r>
      <w:r>
        <w:rPr>
          <w:rFonts w:ascii="Times New Roman" w:hAnsi="Times New Roman" w:eastAsia="仿宋_GB2312" w:cs="Times New Roman"/>
          <w:b/>
          <w:color w:val="000000"/>
          <w:szCs w:val="24"/>
          <w:highlight w:val="none"/>
          <w:lang w:bidi="ar"/>
        </w:rPr>
        <w:t xml:space="preserve">，项目组成员必须按本表承诺人员操作，不得随意更换。按</w:t>
      </w:r>
      <w:r>
        <w:rPr>
          <w:rFonts w:ascii="Times New Roman" w:hAnsi="Times New Roman" w:eastAsia="仿宋_GB2312" w:cs="Times New Roman"/>
          <w:b/>
          <w:color w:val="000000"/>
          <w:szCs w:val="24"/>
          <w:highlight w:val="none"/>
          <w:lang w:val="en-US" w:eastAsia="zh-CN" w:bidi="ar"/>
        </w:rPr>
        <w:t xml:space="preserve">磋商</w:t>
      </w:r>
      <w:r>
        <w:rPr>
          <w:rFonts w:ascii="Times New Roman" w:hAnsi="Times New Roman" w:eastAsia="仿宋_GB2312" w:cs="Times New Roman"/>
          <w:b/>
          <w:color w:val="000000"/>
          <w:szCs w:val="24"/>
          <w:highlight w:val="none"/>
          <w:lang w:bidi="ar"/>
        </w:rPr>
        <w:t xml:space="preserve">文件要求附相关人员证书。</w:t>
      </w:r>
      <w:r/>
    </w:p>
    <w:p>
      <w:pPr>
        <w:pStyle w:val="978"/>
        <w:ind w:firstLine="280"/>
        <w:spacing w:line="500" w:lineRule="exact"/>
        <w:rPr>
          <w:rFonts w:ascii="Times New Roman" w:hAnsi="Times New Roman" w:eastAsia="仿宋_GB2312" w:cs="Times New Roman"/>
          <w:color w:val="000000"/>
          <w:szCs w:val="24"/>
          <w:highlight w:val="none"/>
        </w:rPr>
      </w:pPr>
      <w:r>
        <w:rPr>
          <w:rFonts w:ascii="Times New Roman" w:hAnsi="Times New Roman" w:eastAsia="仿宋_GB2312" w:cs="Times New Roman"/>
          <w:color w:val="000000"/>
          <w:szCs w:val="24"/>
          <w:highlight w:val="none"/>
        </w:rPr>
      </w:r>
      <w:r/>
    </w:p>
    <w:p>
      <w:pPr>
        <w:pStyle w:val="981"/>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br w:type="page" w:clear="all"/>
      </w:r>
      <w:bookmarkStart w:id="218" w:name="_Toc11176"/>
      <w:r>
        <w:rPr>
          <w:rFonts w:ascii="Times New Roman" w:hAnsi="Times New Roman" w:eastAsia="黑体" w:cs="Times New Roman"/>
          <w:b/>
          <w:color w:val="000000"/>
          <w:sz w:val="32"/>
          <w:highlight w:val="none"/>
          <w:lang w:val="en-US" w:eastAsia="zh-CN"/>
        </w:rPr>
        <w:t xml:space="preserve">九</w:t>
      </w:r>
      <w:bookmarkEnd w:id="218"/>
      <w:r>
        <w:rPr>
          <w:rFonts w:hint="eastAsia" w:ascii="Times New Roman" w:hAnsi="Times New Roman" w:eastAsia="黑体" w:cs="Times New Roman"/>
          <w:b/>
          <w:color w:val="000000"/>
          <w:sz w:val="32"/>
          <w:highlight w:val="none"/>
          <w:lang w:val="en-US" w:eastAsia="zh-CN"/>
        </w:rPr>
        <w:t xml:space="preserve">、</w:t>
      </w:r>
      <w:r>
        <w:rPr>
          <w:rFonts w:ascii="Times New Roman" w:hAnsi="Times New Roman" w:eastAsia="黑体" w:cs="Times New Roman"/>
          <w:b/>
          <w:color w:val="000000"/>
          <w:sz w:val="32"/>
          <w:highlight w:val="none"/>
        </w:rPr>
        <w:t xml:space="preserve">企业业绩</w:t>
      </w:r>
      <w:r/>
    </w:p>
    <w:p>
      <w:pPr>
        <w:pStyle w:val="982"/>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投标人承担类似项目业绩一览表</w:t>
      </w:r>
      <w:r/>
    </w:p>
    <w:tbl>
      <w:tblPr>
        <w:tblStyle w:val="79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83"/>
              <w:jc w:val="center"/>
              <w:spacing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序号</w:t>
            </w:r>
            <w:r/>
          </w:p>
        </w:tc>
        <w:tc>
          <w:tcPr>
            <w:tcW w:w="3827" w:type="dxa"/>
            <w:vAlign w:val="center"/>
            <w:textDirection w:val="lrTb"/>
            <w:noWrap w:val="false"/>
          </w:tcPr>
          <w:p>
            <w:pPr>
              <w:pStyle w:val="983"/>
              <w:jc w:val="center"/>
              <w:spacing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项目名称</w:t>
            </w:r>
            <w:r/>
          </w:p>
        </w:tc>
        <w:tc>
          <w:tcPr>
            <w:tcW w:w="2433" w:type="dxa"/>
            <w:vAlign w:val="center"/>
            <w:textDirection w:val="lrTb"/>
            <w:noWrap w:val="false"/>
          </w:tcPr>
          <w:p>
            <w:pPr>
              <w:pStyle w:val="983"/>
              <w:jc w:val="center"/>
              <w:spacing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采购单位</w:t>
            </w:r>
            <w:r/>
          </w:p>
        </w:tc>
        <w:tc>
          <w:tcPr>
            <w:tcW w:w="1395" w:type="dxa"/>
            <w:vAlign w:val="center"/>
            <w:textDirection w:val="lrTb"/>
            <w:noWrap w:val="false"/>
          </w:tcPr>
          <w:p>
            <w:pPr>
              <w:pStyle w:val="983"/>
              <w:jc w:val="center"/>
              <w:spacing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3827"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2433"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1395"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r>
      <w:tr>
        <w:trPr>
          <w:jc w:val="center"/>
          <w:trHeight w:val="1510"/>
        </w:trPr>
        <w:tc>
          <w:tcPr>
            <w:tcW w:w="1229" w:type="dxa"/>
            <w:vAlign w:val="top"/>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3827"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2433"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1395"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r>
      <w:tr>
        <w:trPr>
          <w:jc w:val="center"/>
          <w:trHeight w:val="1510"/>
        </w:trPr>
        <w:tc>
          <w:tcPr>
            <w:tcW w:w="1229" w:type="dxa"/>
            <w:vAlign w:val="top"/>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3827"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2433"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1395"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r>
      <w:tr>
        <w:trPr>
          <w:jc w:val="center"/>
          <w:trHeight w:val="1525"/>
        </w:trPr>
        <w:tc>
          <w:tcPr>
            <w:tcW w:w="1229" w:type="dxa"/>
            <w:vAlign w:val="top"/>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3827"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2433"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c>
          <w:tcPr>
            <w:tcW w:w="1395" w:type="dxa"/>
            <w:vAlign w:val="center"/>
            <w:textDirection w:val="lrTb"/>
            <w:noWrap w:val="false"/>
          </w:tcPr>
          <w:p>
            <w:pPr>
              <w:pStyle w:val="983"/>
              <w:jc w:val="center"/>
              <w:spacing w:line="560" w:lineRule="exact"/>
              <w:rPr>
                <w:rFonts w:ascii="Times New Roman" w:hAnsi="Times New Roman" w:eastAsia="仿宋_GB2312" w:cs="Times New Roman"/>
                <w:color w:val="000000"/>
                <w:sz w:val="28"/>
                <w:highlight w:val="none"/>
              </w:rPr>
            </w:pPr>
            <w:r>
              <w:rPr>
                <w:rFonts w:ascii="Times New Roman" w:hAnsi="Times New Roman" w:eastAsia="仿宋_GB2312" w:cs="Times New Roman"/>
                <w:color w:val="000000"/>
                <w:sz w:val="28"/>
                <w:highlight w:val="none"/>
              </w:rPr>
            </w:r>
            <w:r/>
          </w:p>
        </w:tc>
      </w:tr>
    </w:tbl>
    <w:p>
      <w:pPr>
        <w:pStyle w:val="982"/>
        <w:rPr>
          <w:rFonts w:ascii="Times New Roman" w:hAnsi="Times New Roman" w:cs="Times New Roman"/>
          <w:color w:val="000000"/>
          <w:highlight w:val="none"/>
        </w:rPr>
      </w:pPr>
      <w:r>
        <w:rPr>
          <w:rFonts w:ascii="Times New Roman" w:hAnsi="Times New Roman" w:eastAsia="仿宋_GB2312" w:cs="Times New Roman"/>
          <w:b/>
          <w:color w:val="000000"/>
          <w:sz w:val="24"/>
          <w:highlight w:val="none"/>
        </w:rPr>
        <w:t xml:space="preserve">注：请填写此表，并按要求上传业绩资料电子件。</w:t>
      </w:r>
      <w:r/>
    </w:p>
    <w:p>
      <w:pPr>
        <w:jc w:val="center"/>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br w:type="page" w:clear="all"/>
      </w:r>
      <w:r/>
    </w:p>
    <w:p>
      <w:pPr>
        <w:pStyle w:val="984"/>
        <w:rPr>
          <w:rFonts w:hint="default"/>
          <w:lang w:val="en-US" w:eastAsia="zh-CN"/>
        </w:rPr>
        <w:outlineLvl w:val="1"/>
      </w:pPr>
      <w:r/>
      <w:bookmarkStart w:id="219" w:name="_Toc28140"/>
      <w:r>
        <w:rPr>
          <w:rFonts w:hint="eastAsia" w:ascii="宋体" w:hAnsi="宋体"/>
          <w:b/>
          <w:sz w:val="24"/>
          <w:szCs w:val="24"/>
        </w:rPr>
        <w:t xml:space="preserve">★</w:t>
      </w:r>
      <w:r>
        <w:rPr>
          <w:rFonts w:ascii="Times New Roman" w:hAnsi="Times New Roman" w:cs="Times New Roman"/>
          <w:color w:val="000000"/>
          <w:highlight w:val="none"/>
          <w:lang w:val="en-US" w:eastAsia="zh-CN"/>
        </w:rPr>
        <w:t xml:space="preserve">十</w:t>
      </w:r>
      <w:r>
        <w:rPr>
          <w:rFonts w:hint="eastAsia"/>
          <w:lang w:val="en-US" w:eastAsia="zh-CN"/>
        </w:rPr>
        <w:t xml:space="preserve">、承诺函</w:t>
      </w:r>
      <w:r/>
    </w:p>
    <w:p>
      <w:pPr>
        <w:pStyle w:val="780"/>
        <w:jc w:val="center"/>
        <w:keepLines w:val="0"/>
        <w:keepNext w:val="0"/>
        <w:widowControl/>
        <w:rPr>
          <w:rFonts w:hint="eastAsia" w:ascii="Calibri" w:hAnsi="Calibri" w:eastAsia="宋体" w:cs="Times New Roman"/>
          <w:b/>
          <w:sz w:val="32"/>
          <w:szCs w:val="32"/>
          <w:lang w:val="en-US" w:eastAsia="zh-CN" w:bidi="ar-SA"/>
        </w:rPr>
        <w:suppressLineNumbers w:val="0"/>
      </w:pPr>
      <w:r>
        <w:rPr>
          <w:rFonts w:hint="eastAsia" w:ascii="Calibri" w:hAnsi="Calibri" w:eastAsia="宋体" w:cs="Times New Roman"/>
          <w:b/>
          <w:sz w:val="32"/>
          <w:szCs w:val="32"/>
          <w:lang w:val="en-US" w:eastAsia="zh-CN" w:bidi="ar-SA"/>
        </w:rPr>
        <w:t xml:space="preserve">关于无单位负责人同一及直接控股、管理关系的承诺函</w:t>
      </w:r>
      <w:r/>
    </w:p>
    <w:p>
      <w:pPr>
        <w:jc w:val="left"/>
        <w:keepLines w:val="0"/>
        <w:keepNext w:val="0"/>
        <w:spacing w:line="360" w:lineRule="auto"/>
        <w:widowControl/>
        <w:rPr>
          <w:rFonts w:hint="default"/>
          <w:sz w:val="24"/>
          <w:szCs w:val="24"/>
          <w:lang w:val="en-US"/>
        </w:rPr>
        <w:suppressLineNumbers w:val="0"/>
      </w:pPr>
      <w:r>
        <w:rPr>
          <w:rFonts w:ascii="宋体" w:hAnsi="宋体" w:eastAsia="宋体" w:cs="宋体"/>
          <w:sz w:val="24"/>
          <w:szCs w:val="24"/>
          <w:lang w:val="en-US" w:eastAsia="zh-CN" w:bidi="ar"/>
        </w:rPr>
        <w:t xml:space="preserve">致：</w:t>
      </w:r>
      <w:r>
        <w:rPr>
          <w:rFonts w:hint="eastAsia" w:ascii="宋体" w:hAnsi="宋体" w:eastAsia="宋体" w:cs="宋体"/>
          <w:sz w:val="24"/>
          <w:szCs w:val="24"/>
          <w:u w:val="single"/>
          <w:lang w:val="en-US" w:eastAsia="zh-CN" w:bidi="ar"/>
        </w:rPr>
        <w:t xml:space="preserve"> </w:t>
      </w:r>
      <w:r>
        <w:rPr>
          <w:rFonts w:hint="eastAsia" w:ascii="宋体" w:hAnsi="宋体" w:cs="宋体"/>
          <w:sz w:val="24"/>
          <w:szCs w:val="24"/>
          <w:u w:val="single"/>
          <w:lang w:val="en-US" w:eastAsia="zh-CN" w:bidi="ar"/>
        </w:rPr>
        <w:t xml:space="preserve">宿迁市宿豫区政务服务中心</w:t>
      </w:r>
      <w:r>
        <w:rPr>
          <w:rFonts w:hint="eastAsia" w:ascii="宋体" w:hAnsi="宋体" w:eastAsia="宋体" w:cs="宋体"/>
          <w:sz w:val="24"/>
          <w:szCs w:val="24"/>
          <w:u w:val="single"/>
          <w:lang w:val="en-US" w:eastAsia="zh-CN" w:bidi="ar"/>
        </w:rPr>
        <w:t xml:space="preserve"> </w:t>
      </w:r>
      <w:r/>
    </w:p>
    <w:p>
      <w:pPr>
        <w:ind w:firstLine="480"/>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本单位（以下简称“我方”）自愿参与</w:t>
      </w:r>
      <w:r>
        <w:rPr>
          <w:rFonts w:hint="eastAsia" w:ascii="宋体" w:hAnsi="宋体" w:cs="宋体"/>
          <w:sz w:val="24"/>
          <w:szCs w:val="24"/>
          <w:u w:val="single"/>
          <w:lang w:val="en-US" w:eastAsia="zh-CN" w:bidi="ar"/>
        </w:rPr>
        <w:t xml:space="preserve">宿豫区政务服务中心“一窗受理”服务改革项目</w:t>
      </w:r>
      <w:r>
        <w:rPr>
          <w:rFonts w:hint="eastAsia" w:ascii="宋体" w:hAnsi="宋体" w:eastAsia="宋体" w:cs="宋体"/>
          <w:sz w:val="24"/>
          <w:szCs w:val="24"/>
          <w:lang w:val="en-US" w:eastAsia="zh-CN" w:bidi="ar"/>
        </w:rPr>
        <w:t xml:space="preserve">，项目编号：</w:t>
      </w:r>
      <w:r>
        <w:rPr>
          <w:rFonts w:hint="eastAsia" w:ascii="宋体" w:hAnsi="宋体" w:cs="宋体"/>
          <w:sz w:val="24"/>
          <w:szCs w:val="24"/>
          <w:u w:val="single"/>
          <w:lang w:val="en-US" w:eastAsia="zh-CN" w:bidi="ar"/>
        </w:rPr>
        <w:t xml:space="preserve">JSZC-321311-ZYGJ-C2026-0010</w:t>
      </w:r>
      <w:r>
        <w:rPr>
          <w:rFonts w:ascii="宋体" w:hAnsi="宋体" w:eastAsia="宋体" w:cs="宋体"/>
          <w:sz w:val="24"/>
          <w:szCs w:val="24"/>
          <w:lang w:val="en-US" w:eastAsia="zh-CN" w:bidi="ar"/>
        </w:rPr>
        <w:t xml:space="preserve">的政府采购活动，严格遵守《中华人民共和国政府采购法》《中华人民共和国政府采购法实施条例》及本次采购活动的全部相关规定，坚守公开、公平、公正、诚实信用的原则，现就相关事项郑重作出如下承诺，愿接受贵方、政府采购监管部门的核查监督，并承担由此产生的一切法律责任。</w:t>
      </w:r>
      <w:r/>
    </w:p>
    <w:p>
      <w:pPr>
        <w:jc w:val="left"/>
        <w:keepLines w:val="0"/>
        <w:keepNext w:val="0"/>
        <w:spacing w:line="360" w:lineRule="auto"/>
        <w:widowControl/>
        <w:rPr>
          <w:b/>
          <w:bCs/>
          <w:sz w:val="24"/>
          <w:szCs w:val="24"/>
        </w:rPr>
        <w:suppressLineNumbers w:val="0"/>
      </w:pPr>
      <w:r>
        <w:rPr>
          <w:rFonts w:ascii="宋体" w:hAnsi="宋体" w:eastAsia="宋体" w:cs="宋体"/>
          <w:b/>
          <w:bCs/>
          <w:sz w:val="24"/>
          <w:szCs w:val="24"/>
          <w:lang w:val="en-US" w:eastAsia="zh-CN" w:bidi="ar"/>
        </w:rPr>
        <w:t xml:space="preserve">一、核心承诺事项</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1. 我方明确知晓并严格遵守《中华人民共和国政府采购法实施条例》第十八条规定，即“单位负责人为同一人或者存在直接控股、管理关系的不同供应商，不得参加同一合同项下的政府采购活动”的要求。</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2. 我方确认，与本次参与本项目同一合同项下政府采购活动的其他所有供应商之间，不存在单位负责人为同一人的情形。此处所述“单位负责人”，系指单位的法定代表人、主要负责人或者实际控制人。</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3. 我方确认，与本次参与本项目同一合同项下政府采购活动的其他所有供应商之间，不存在直接控股关系。此处所述“直接控股”，系指一个单位直接持有另一个单位百分之五十以上的股权，或者虽未达到百分之五十以上股权，但能够对另一个单位的股东会、董事会等决策机构施加决定性影响的情形。</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4. 我方确认，与本次参与本项目同一合同项下政府采购活动的其他所有供应商之间，不存在管理关系。此处所述“管理关系”，系指一个单位通过协议、委派等方式能够对另一个单位的经营管理、人事任免等施加直接控制或重大影响的情形。</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5. 我方已对自身股东、实际控制人、董事、监事、高级管理人员等信息进行全面、审慎核查，确认与其他参与本项目同一合同项下采购活动的供应商之间，无任何可能被认定为单位负责人同一、直接控股或管理关系的关联情形，不存在规避上述法律法规限制、影响采购活动公平公正的行为。</w:t>
      </w:r>
      <w:r/>
    </w:p>
    <w:p>
      <w:pPr>
        <w:jc w:val="left"/>
        <w:keepLines w:val="0"/>
        <w:keepNext w:val="0"/>
        <w:spacing w:line="360" w:lineRule="auto"/>
        <w:widowControl/>
        <w:rPr>
          <w:b/>
          <w:bCs/>
          <w:sz w:val="24"/>
          <w:szCs w:val="24"/>
        </w:rPr>
        <w:suppressLineNumbers w:val="0"/>
      </w:pPr>
      <w:r>
        <w:rPr>
          <w:rFonts w:ascii="宋体" w:hAnsi="宋体" w:eastAsia="宋体" w:cs="宋体"/>
          <w:b/>
          <w:bCs/>
          <w:sz w:val="24"/>
          <w:szCs w:val="24"/>
          <w:lang w:val="en-US" w:eastAsia="zh-CN" w:bidi="ar"/>
        </w:rPr>
        <w:t xml:space="preserve">二、法律责任承诺</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1. 我方保证上述承诺内容真实、准确、完整，无任何虚假陈述、隐瞒或遗漏，所提供的全部相关资料均合法有效。</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2. 若经贵方或相关监管部门核查，发现我方存在违反上述承诺的情形，或存在单位负责人同一、直接控股、管理关系却参与同一合同项下采购活动的情况，我方自愿接受以下处理：</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（1）立即退出本次政府采购活动；</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（2）若已中标、成交，自愿放弃中标、成交资格，由此给贵方造成的损失，我方承担全部赔偿责任；</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3）自愿接受《中华人民共和国政府采购法》第七十七条及相关法律法规规定的处罚，包括但不限于处以采购金额千分之五以上千分之十以下的罚款、列入不良行为记录名单、一至三年内禁止参加政府采购活动，有违法所得的，没收违法所得，情节严重的，接受市场监管部门吊销营业执照的处罚，构成犯罪的，依法追究刑事责任；</w:t>
      </w:r>
      <w:r/>
    </w:p>
    <w:p>
      <w:pPr>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（4）承担由此引发的一切法律纠纷、行政处罚及相关经济损失，且不免除我方应承担的其他相关责任。</w:t>
      </w:r>
      <w:r/>
    </w:p>
    <w:p>
      <w:pPr>
        <w:jc w:val="left"/>
        <w:keepLines w:val="0"/>
        <w:keepNext w:val="0"/>
        <w:spacing w:line="360" w:lineRule="auto"/>
        <w:widowControl/>
        <w:rPr>
          <w:b/>
          <w:bCs/>
          <w:sz w:val="24"/>
          <w:szCs w:val="24"/>
        </w:rPr>
        <w:suppressLineNumbers w:val="0"/>
      </w:pPr>
      <w:r>
        <w:rPr>
          <w:rFonts w:ascii="宋体" w:hAnsi="宋体" w:eastAsia="宋体" w:cs="宋体"/>
          <w:b/>
          <w:bCs/>
          <w:sz w:val="24"/>
          <w:szCs w:val="24"/>
          <w:lang w:val="en-US" w:eastAsia="zh-CN" w:bidi="ar"/>
        </w:rPr>
        <w:t xml:space="preserve">三、其他说明</w:t>
      </w:r>
      <w:r/>
    </w:p>
    <w:p>
      <w:pPr>
        <w:ind w:firstLine="480"/>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本承诺函自加盖我方公章、法定代表人（或授权代表人）签字之日起生效，若我方在本次采购活动中违反本承诺，贵方有权将我方违约行为公示，并通报相关政府采购监管部门。</w:t>
      </w:r>
      <w:r/>
    </w:p>
    <w:p>
      <w:pPr>
        <w:ind w:firstLine="480"/>
        <w:jc w:val="left"/>
        <w:keepLines w:val="0"/>
        <w:keepNext w:val="0"/>
        <w:spacing w:line="360" w:lineRule="auto"/>
        <w:widowControl/>
        <w:rPr>
          <w:sz w:val="24"/>
          <w:szCs w:val="24"/>
        </w:rPr>
        <w:suppressLineNumbers w:val="0"/>
      </w:pPr>
      <w:r>
        <w:rPr>
          <w:rFonts w:ascii="宋体" w:hAnsi="宋体" w:eastAsia="宋体" w:cs="宋体"/>
          <w:sz w:val="24"/>
          <w:szCs w:val="24"/>
          <w:lang w:val="en-US" w:eastAsia="zh-CN" w:bidi="ar"/>
        </w:rPr>
        <w:t xml:space="preserve">特此承诺！</w:t>
      </w:r>
      <w:r/>
    </w:p>
    <w:p>
      <w:pPr>
        <w:jc w:val="right"/>
        <w:keepLines w:val="0"/>
        <w:keepNext w:val="0"/>
        <w:spacing w:line="480" w:lineRule="auto"/>
        <w:widowControl/>
        <w:rPr>
          <w:sz w:val="24"/>
          <w:szCs w:val="24"/>
          <w:u w:val="single"/>
        </w:rPr>
        <w:suppressLineNumbers w:val="0"/>
      </w:pPr>
      <w:r>
        <w:rPr>
          <w:rFonts w:ascii="宋体" w:hAnsi="宋体" w:eastAsia="宋体" w:cs="宋体"/>
          <w:sz w:val="24"/>
          <w:szCs w:val="24"/>
          <w:lang w:val="en-US" w:eastAsia="zh-CN" w:bidi="ar"/>
        </w:rPr>
        <w:t xml:space="preserve">承诺单位（盖章）：</w:t>
      </w:r>
      <w:r>
        <w:rPr>
          <w:rFonts w:ascii="宋体" w:hAnsi="宋体" w:eastAsia="宋体" w:cs="宋体"/>
          <w:sz w:val="24"/>
          <w:szCs w:val="24"/>
          <w:u w:val="single"/>
          <w:lang w:val="en-US" w:eastAsia="zh-CN" w:bidi="ar"/>
        </w:rPr>
        <w:t xml:space="preserve">[单位全称]</w:t>
      </w:r>
      <w:r/>
    </w:p>
    <w:p>
      <w:pPr>
        <w:jc w:val="right"/>
        <w:keepLines w:val="0"/>
        <w:keepNext w:val="0"/>
        <w:spacing w:line="480" w:lineRule="auto"/>
        <w:widowControl/>
        <w:rPr>
          <w:sz w:val="24"/>
          <w:szCs w:val="24"/>
        </w:rPr>
        <w:suppressLineNumbers w:val="0"/>
      </w:pPr>
      <w:r>
        <w:rPr>
          <w:rFonts w:ascii="宋体" w:hAnsi="宋体" w:eastAsia="宋体" w:cs="宋体"/>
          <w:sz w:val="24"/>
          <w:szCs w:val="24"/>
          <w:lang w:val="en-US" w:eastAsia="zh-CN" w:bidi="ar"/>
        </w:rPr>
        <w:t xml:space="preserve">法定代表人（签字）：____________________</w:t>
      </w:r>
      <w:r/>
    </w:p>
    <w:p>
      <w:pPr>
        <w:jc w:val="right"/>
        <w:keepLines w:val="0"/>
        <w:keepNext w:val="0"/>
        <w:spacing w:line="480" w:lineRule="auto"/>
        <w:widowControl/>
        <w:rPr>
          <w:sz w:val="24"/>
          <w:szCs w:val="24"/>
        </w:rPr>
        <w:suppressLineNumbers w:val="0"/>
      </w:pPr>
      <w:r>
        <w:rPr>
          <w:rFonts w:ascii="宋体" w:hAnsi="宋体" w:eastAsia="宋体" w:cs="宋体"/>
          <w:sz w:val="24"/>
          <w:szCs w:val="24"/>
          <w:lang w:val="en-US" w:eastAsia="zh-CN" w:bidi="ar"/>
        </w:rPr>
        <w:t xml:space="preserve">授权代表人（签字，如有）：____________________</w:t>
      </w:r>
      <w:r/>
    </w:p>
    <w:p>
      <w:pPr>
        <w:jc w:val="right"/>
        <w:keepLines w:val="0"/>
        <w:keepNext w:val="0"/>
        <w:spacing w:line="480" w:lineRule="auto"/>
        <w:widowControl/>
        <w:rPr>
          <w:sz w:val="24"/>
          <w:szCs w:val="24"/>
        </w:rPr>
        <w:suppressLineNumbers w:val="0"/>
      </w:pPr>
      <w:r>
        <w:rPr>
          <w:rFonts w:ascii="宋体" w:hAnsi="宋体" w:eastAsia="宋体" w:cs="宋体"/>
          <w:sz w:val="24"/>
          <w:szCs w:val="24"/>
          <w:lang w:val="en-US" w:eastAsia="zh-CN" w:bidi="ar"/>
        </w:rPr>
        <w:t xml:space="preserve">日期：______年____月____日</w:t>
      </w:r>
      <w:r/>
    </w:p>
    <w:p>
      <w:pPr>
        <w:spacing w:line="360" w:lineRule="auto"/>
        <w:rPr>
          <w:sz w:val="24"/>
          <w:szCs w:val="24"/>
        </w:rPr>
      </w:pPr>
      <w:r>
        <w:rPr>
          <w:sz w:val="24"/>
          <w:szCs w:val="24"/>
        </w:rPr>
      </w:r>
      <w:r/>
    </w:p>
    <w:p>
      <w:pPr>
        <w:rPr>
          <w:color w:val="ff0000"/>
          <w:sz w:val="24"/>
          <w:szCs w:val="24"/>
        </w:rPr>
      </w:pPr>
      <w:r>
        <w:rPr>
          <w:rFonts w:hint="eastAsia"/>
          <w:b/>
          <w:bCs/>
          <w:color w:val="ff0000"/>
          <w:sz w:val="24"/>
          <w:szCs w:val="24"/>
          <w:lang w:val="en-US" w:eastAsia="zh-CN"/>
        </w:rPr>
        <w:t xml:space="preserve">注：未提供作废标处理。</w:t>
      </w:r>
      <w:r/>
    </w:p>
    <w:p>
      <w:pPr>
        <w:pStyle w:val="984"/>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984"/>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984"/>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984"/>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984"/>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984"/>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984"/>
        <w:rPr>
          <w:rFonts w:ascii="Times New Roman" w:hAnsi="Times New Roman" w:cs="Times New Roman"/>
          <w:color w:val="000000"/>
          <w:highlight w:val="none"/>
          <w:lang w:val="en-US" w:eastAsia="zh-CN"/>
        </w:rPr>
        <w:outlineLvl w:val="1"/>
      </w:pPr>
      <w:r>
        <w:rPr>
          <w:rFonts w:ascii="Times New Roman" w:hAnsi="Times New Roman" w:cs="Times New Roman"/>
          <w:color w:val="000000"/>
          <w:highlight w:val="none"/>
          <w:lang w:val="en-US" w:eastAsia="zh-CN"/>
        </w:rPr>
      </w:r>
      <w:r/>
    </w:p>
    <w:p>
      <w:pPr>
        <w:pStyle w:val="984"/>
        <w:rPr>
          <w:rFonts w:ascii="Times New Roman" w:hAnsi="Times New Roman" w:cs="Times New Roman"/>
          <w:color w:val="000000"/>
          <w:highlight w:val="none"/>
        </w:rPr>
        <w:outlineLvl w:val="1"/>
      </w:pPr>
      <w:r>
        <w:rPr>
          <w:rFonts w:hint="eastAsia" w:ascii="Times New Roman" w:hAnsi="Times New Roman" w:cs="Times New Roman"/>
          <w:color w:val="000000"/>
          <w:highlight w:val="none"/>
          <w:lang w:val="en-US" w:eastAsia="zh-CN"/>
        </w:rPr>
        <w:t xml:space="preserve">十一、</w:t>
      </w:r>
      <w:r>
        <w:rPr>
          <w:rFonts w:ascii="Times New Roman" w:hAnsi="Times New Roman" w:cs="Times New Roman"/>
          <w:color w:val="000000"/>
          <w:highlight w:val="none"/>
          <w:lang w:val="en-US" w:eastAsia="zh-CN"/>
        </w:rPr>
        <w:t xml:space="preserve">磋商</w:t>
      </w:r>
      <w:r>
        <w:rPr>
          <w:rFonts w:ascii="Times New Roman" w:hAnsi="Times New Roman" w:cs="Times New Roman"/>
          <w:color w:val="000000"/>
          <w:highlight w:val="none"/>
        </w:rPr>
        <w:t xml:space="preserve">所需其他材料</w:t>
      </w:r>
      <w:bookmarkEnd w:id="219"/>
      <w:r/>
      <w:r/>
    </w:p>
    <w:p>
      <w:pPr>
        <w:pStyle w:val="985"/>
        <w:ind w:firstLine="560"/>
        <w:spacing w:line="36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请在此文档中增加</w:t>
      </w:r>
      <w:r>
        <w:rPr>
          <w:rFonts w:ascii="Times New Roman" w:hAnsi="Times New Roman" w:eastAsia="仿宋_GB2312" w:cs="Times New Roman"/>
          <w:color w:val="000000"/>
          <w:sz w:val="28"/>
          <w:szCs w:val="28"/>
          <w:highlight w:val="none"/>
          <w:lang w:val="en-US" w:eastAsia="zh-CN"/>
        </w:rPr>
        <w:t xml:space="preserve">磋商</w:t>
      </w:r>
      <w:r>
        <w:rPr>
          <w:rFonts w:ascii="Times New Roman" w:hAnsi="Times New Roman" w:eastAsia="仿宋_GB2312" w:cs="Times New Roman"/>
          <w:color w:val="000000"/>
          <w:sz w:val="28"/>
          <w:szCs w:val="28"/>
          <w:highlight w:val="none"/>
        </w:rPr>
        <w:t xml:space="preserve">所需其他相关内容（包括资格要求</w:t>
      </w:r>
      <w:r>
        <w:rPr>
          <w:rFonts w:hint="eastAsia" w:ascii="Times New Roman" w:hAnsi="Times New Roman" w:eastAsia="仿宋_GB2312" w:cs="Times New Roman"/>
          <w:color w:val="000000"/>
          <w:sz w:val="28"/>
          <w:szCs w:val="28"/>
          <w:highlight w:val="none"/>
          <w:lang w:eastAsia="zh-CN"/>
        </w:rPr>
        <w:t xml:space="preserve">、</w:t>
      </w:r>
      <w:r>
        <w:rPr>
          <w:rFonts w:ascii="Times New Roman" w:hAnsi="Times New Roman" w:eastAsia="仿宋_GB2312" w:cs="Times New Roman"/>
          <w:color w:val="000000"/>
          <w:sz w:val="28"/>
          <w:szCs w:val="28"/>
          <w:highlight w:val="none"/>
        </w:rPr>
        <w:t xml:space="preserve">评分办法</w:t>
      </w:r>
      <w:r>
        <w:rPr>
          <w:rFonts w:hint="eastAsia" w:ascii="Times New Roman" w:hAnsi="Times New Roman" w:eastAsia="仿宋_GB2312" w:cs="Times New Roman"/>
          <w:color w:val="000000"/>
          <w:sz w:val="28"/>
          <w:szCs w:val="28"/>
          <w:highlight w:val="none"/>
          <w:lang w:eastAsia="zh-CN"/>
        </w:rPr>
        <w:t xml:space="preserve">、</w:t>
      </w:r>
      <w:r>
        <w:rPr>
          <w:rFonts w:ascii="Times New Roman" w:hAnsi="Times New Roman" w:eastAsia="仿宋_GB2312" w:cs="Times New Roman"/>
          <w:color w:val="000000"/>
          <w:sz w:val="28"/>
          <w:szCs w:val="28"/>
          <w:highlight w:val="none"/>
        </w:rPr>
        <w:t xml:space="preserve">采购需求中涉及的证件证明及其</w:t>
      </w:r>
      <w:r>
        <w:rPr>
          <w:rFonts w:hint="eastAsia" w:ascii="Times New Roman" w:hAnsi="Times New Roman" w:eastAsia="仿宋_GB2312" w:cs="Times New Roman"/>
          <w:color w:val="000000"/>
          <w:sz w:val="28"/>
          <w:szCs w:val="28"/>
          <w:highlight w:val="none"/>
          <w:lang w:eastAsia="zh-CN"/>
        </w:rPr>
        <w:t xml:space="preserve">他</w:t>
      </w:r>
      <w:r>
        <w:rPr>
          <w:rFonts w:ascii="Times New Roman" w:hAnsi="Times New Roman" w:eastAsia="仿宋_GB2312" w:cs="Times New Roman"/>
          <w:color w:val="000000"/>
          <w:sz w:val="28"/>
          <w:szCs w:val="28"/>
          <w:highlight w:val="none"/>
        </w:rPr>
        <w:t xml:space="preserve">投标人认为有必要提供的资料），如没有请将此空文档上传。</w:t>
      </w:r>
      <w:r/>
    </w:p>
    <w:p>
      <w:pPr>
        <w:jc w:val="center"/>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br w:type="page" w:clear="all"/>
      </w:r>
      <w:r>
        <w:rPr>
          <w:rFonts w:hint="eastAsia" w:ascii="黑体" w:hAnsi="黑体" w:eastAsia="黑体" w:cs="黑体"/>
          <w:b w:val="0"/>
          <w:bCs w:val="0"/>
          <w:color w:val="000000"/>
          <w:sz w:val="32"/>
          <w:szCs w:val="32"/>
          <w:highlight w:val="none"/>
        </w:rPr>
        <w:t xml:space="preserve">质疑函范本</w:t>
      </w:r>
      <w:r/>
    </w:p>
    <w:p>
      <w:pPr>
        <w:spacing w:before="290"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一</w:t>
      </w:r>
      <w:r>
        <w:rPr>
          <w:rFonts w:hint="eastAsia" w:ascii="Times New Roman" w:hAnsi="Times New Roman" w:cs="Times New Roman"/>
          <w:bCs/>
          <w:color w:val="000000"/>
          <w:sz w:val="24"/>
          <w:szCs w:val="24"/>
          <w:highlight w:val="none"/>
          <w:lang w:eastAsia="zh-CN"/>
        </w:rPr>
        <w:t xml:space="preserve">、</w:t>
      </w:r>
      <w:r>
        <w:rPr>
          <w:rFonts w:ascii="Times New Roman" w:hAnsi="Times New Roman" w:cs="Times New Roman"/>
          <w:bCs/>
          <w:color w:val="000000"/>
          <w:sz w:val="24"/>
          <w:szCs w:val="24"/>
          <w:highlight w:val="none"/>
        </w:rPr>
        <w:t xml:space="preserve">质疑供应商基本信息</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质疑供应商：</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授权代表：</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二</w:t>
      </w:r>
      <w:r>
        <w:rPr>
          <w:rFonts w:hint="eastAsia" w:ascii="Times New Roman" w:hAnsi="Times New Roman" w:cs="Times New Roman"/>
          <w:bCs/>
          <w:color w:val="000000"/>
          <w:sz w:val="24"/>
          <w:szCs w:val="24"/>
          <w:highlight w:val="none"/>
          <w:lang w:eastAsia="zh-CN"/>
        </w:rPr>
        <w:t xml:space="preserve">、</w:t>
      </w:r>
      <w:r>
        <w:rPr>
          <w:rFonts w:ascii="Times New Roman" w:hAnsi="Times New Roman" w:cs="Times New Roman"/>
          <w:bCs/>
          <w:color w:val="000000"/>
          <w:sz w:val="24"/>
          <w:szCs w:val="24"/>
          <w:highlight w:val="none"/>
        </w:rPr>
        <w:t xml:space="preserve">质疑项目基本情况</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质疑项目的名称：</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质疑项目的编号：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包号：</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采购人名称：</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采购文件获取日期：</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三</w:t>
      </w:r>
      <w:r>
        <w:rPr>
          <w:rFonts w:hint="eastAsia" w:ascii="Times New Roman" w:hAnsi="Times New Roman" w:cs="Times New Roman"/>
          <w:bCs/>
          <w:color w:val="000000"/>
          <w:sz w:val="24"/>
          <w:szCs w:val="24"/>
          <w:highlight w:val="none"/>
          <w:lang w:eastAsia="zh-CN"/>
        </w:rPr>
        <w:t xml:space="preserve">、</w:t>
      </w:r>
      <w:r>
        <w:rPr>
          <w:rFonts w:ascii="Times New Roman" w:hAnsi="Times New Roman" w:cs="Times New Roman"/>
          <w:bCs/>
          <w:color w:val="000000"/>
          <w:sz w:val="24"/>
          <w:szCs w:val="24"/>
          <w:highlight w:val="none"/>
        </w:rPr>
        <w:t xml:space="preserve">质疑事项具体内容</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质疑事项1：</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事实依据：</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法律依据：</w:t>
      </w: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t xml:space="preserve">                                                                           </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质疑事项2</w:t>
      </w:r>
      <w:r/>
    </w:p>
    <w:p>
      <w:pP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p>
    <w:p>
      <w:pPr>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四</w:t>
      </w:r>
      <w:r>
        <w:rPr>
          <w:rFonts w:hint="eastAsia" w:ascii="Times New Roman" w:hAnsi="Times New Roman" w:cs="Times New Roman"/>
          <w:bCs/>
          <w:color w:val="000000"/>
          <w:sz w:val="24"/>
          <w:szCs w:val="24"/>
          <w:highlight w:val="none"/>
          <w:lang w:eastAsia="zh-CN"/>
        </w:rPr>
        <w:t xml:space="preserve">、</w:t>
      </w:r>
      <w:r>
        <w:rPr>
          <w:rFonts w:ascii="Times New Roman" w:hAnsi="Times New Roman" w:cs="Times New Roman"/>
          <w:bCs/>
          <w:color w:val="000000"/>
          <w:sz w:val="24"/>
          <w:szCs w:val="24"/>
          <w:highlight w:val="none"/>
        </w:rPr>
        <w:t xml:space="preserve">与质疑事项相关的质疑请求</w:t>
      </w:r>
      <w:r/>
    </w:p>
    <w:p>
      <w:pPr>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请求：</w:t>
      </w:r>
      <w:r>
        <w:rPr>
          <w:rFonts w:ascii="Times New Roman" w:hAnsi="Times New Roman" w:cs="Times New Roman"/>
          <w:color w:val="000000"/>
          <w:sz w:val="24"/>
          <w:szCs w:val="24"/>
          <w:highlight w:val="none"/>
          <w:u w:val="single"/>
        </w:rPr>
        <w:t xml:space="preserve">                                                                     </w:t>
      </w:r>
      <w:r/>
    </w:p>
    <w:p>
      <w:pP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签字(签章)：                   公章：                      </w:t>
      </w:r>
      <w:r/>
    </w:p>
    <w:p>
      <w:pP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w:t>
      </w:r>
      <w:r/>
    </w:p>
    <w:p>
      <w:pPr>
        <w:spacing w:line="400" w:lineRule="exact"/>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质疑函制作说明：</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代理事项</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具体权限</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期限和相关事项。</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4.质疑函的质疑事项应具体</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明确，并有必要的事实依据和法律依据。</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5.质疑函的质疑请求应与质疑事项相关。</w:t>
      </w:r>
      <w:r/>
    </w:p>
    <w:p>
      <w:pPr>
        <w:ind w:firstLine="480"/>
        <w:jc w:val="left"/>
        <w:spacing w:line="4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6.质疑供应商为自然人的，质疑函应由本人签字；质疑供应商为法人或者其他组织的，质疑函应由法定代表人</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主要负责人，或者其授权代表签字或者盖章，并加盖公章。</w:t>
      </w:r>
      <w:r/>
    </w:p>
    <w:p>
      <w:pPr>
        <w:ind w:firstLine="4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ind w:firstLine="4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r/>
      <w:r/>
    </w:p>
    <w:p>
      <w:r/>
      <w:r/>
    </w:p>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PingFang SC">
    <w:panose1 w:val="020B0503020202020204"/>
  </w:font>
  <w:font w:name="Courier New">
    <w:panose1 w:val="02070309020205020404"/>
  </w:font>
  <w:font w:name="仿宋">
    <w:panose1 w:val="02010609060101010101"/>
  </w:font>
  <w:font w:name="Calibri">
    <w:panose1 w:val="020F05020202040302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9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ind w:left="1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link w:val="98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0">
    <w:name w:val="Heading 1"/>
    <w:basedOn w:val="779"/>
    <w:next w:val="77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16"/>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17"/>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18"/>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19"/>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20"/>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22"/>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3"/>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0"/>
    <w:semiHidden/>
    <w:qFormat/>
  </w:style>
  <w:style w:type="table" w:styleId="790" w:default="1">
    <w:name w:val="Normal Table"/>
    <w:uiPriority w:val="0"/>
    <w:semiHidden/>
    <w:qFormat/>
    <w:tblPr>
      <w:tblCellMar>
        <w:left w:w="108" w:type="dxa"/>
        <w:top w:w="0" w:type="dxa"/>
        <w:right w:w="108" w:type="dxa"/>
        <w:bottom w:w="0" w:type="dxa"/>
      </w:tblCellMar>
    </w:tblPr>
  </w:style>
  <w:style w:type="paragraph" w:styleId="791">
    <w:name w:val="Body Text First Indent"/>
    <w:basedOn w:val="792"/>
    <w:next w:val="779"/>
    <w:uiPriority w:val="0"/>
    <w:qFormat/>
    <w:pPr>
      <w:ind w:firstLine="200"/>
      <w:spacing w:line="360" w:lineRule="auto"/>
    </w:pPr>
    <w:rPr>
      <w:rFonts w:ascii="仿宋_GB2312" w:eastAsia="仿宋_GB2312"/>
      <w:sz w:val="30"/>
      <w:szCs w:val="30"/>
    </w:rPr>
  </w:style>
  <w:style w:type="paragraph" w:styleId="792">
    <w:name w:val="Body Text"/>
    <w:basedOn w:val="779"/>
    <w:next w:val="791"/>
    <w:uiPriority w:val="0"/>
    <w:qFormat/>
    <w:rPr>
      <w:rFonts w:ascii="楷体_GB2312" w:hAnsi="Arial" w:eastAsia="楷体_GB2312"/>
      <w:sz w:val="28"/>
      <w:szCs w:val="28"/>
    </w:rPr>
  </w:style>
  <w:style w:type="paragraph" w:styleId="793">
    <w:name w:val="toc 7"/>
    <w:basedOn w:val="779"/>
    <w:next w:val="779"/>
    <w:uiPriority w:val="39"/>
    <w:unhideWhenUsed/>
    <w:qFormat/>
    <w:pPr>
      <w:ind w:left="1701" w:right="0" w:firstLine="0"/>
      <w:spacing w:after="57"/>
    </w:pPr>
  </w:style>
  <w:style w:type="paragraph" w:styleId="794">
    <w:name w:val="Caption"/>
    <w:basedOn w:val="779"/>
    <w:next w:val="77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5">
    <w:name w:val="toc 5"/>
    <w:basedOn w:val="779"/>
    <w:next w:val="779"/>
    <w:uiPriority w:val="39"/>
    <w:unhideWhenUsed/>
    <w:qFormat/>
    <w:pPr>
      <w:ind w:left="1134" w:right="0" w:firstLine="0"/>
      <w:spacing w:after="57"/>
    </w:pPr>
  </w:style>
  <w:style w:type="paragraph" w:styleId="796">
    <w:name w:val="toc 3"/>
    <w:basedOn w:val="779"/>
    <w:next w:val="779"/>
    <w:uiPriority w:val="39"/>
    <w:unhideWhenUsed/>
    <w:qFormat/>
    <w:pPr>
      <w:ind w:left="567" w:right="0" w:firstLine="0"/>
      <w:spacing w:after="57"/>
    </w:pPr>
  </w:style>
  <w:style w:type="paragraph" w:styleId="797">
    <w:name w:val="toc 8"/>
    <w:basedOn w:val="779"/>
    <w:next w:val="779"/>
    <w:uiPriority w:val="39"/>
    <w:unhideWhenUsed/>
    <w:qFormat/>
    <w:pPr>
      <w:ind w:left="1984" w:right="0" w:firstLine="0"/>
      <w:spacing w:after="57"/>
    </w:pPr>
  </w:style>
  <w:style w:type="paragraph" w:styleId="798">
    <w:name w:val="endnote text"/>
    <w:basedOn w:val="779"/>
    <w:link w:val="961"/>
    <w:uiPriority w:val="99"/>
    <w:semiHidden/>
    <w:unhideWhenUsed/>
    <w:qFormat/>
    <w:pPr>
      <w:spacing w:after="0" w:line="240" w:lineRule="auto"/>
    </w:pPr>
    <w:rPr>
      <w:sz w:val="20"/>
    </w:rPr>
  </w:style>
  <w:style w:type="paragraph" w:styleId="799">
    <w:name w:val="Footer"/>
    <w:basedOn w:val="779"/>
    <w:uiPriority w:val="0"/>
    <w:qFormat/>
    <w:pPr>
      <w:jc w:val="left"/>
      <w:tabs>
        <w:tab w:val="center" w:pos="4153" w:leader="none"/>
        <w:tab w:val="right" w:pos="8306" w:leader="none"/>
      </w:tabs>
    </w:pPr>
    <w:rPr>
      <w:sz w:val="18"/>
    </w:rPr>
  </w:style>
  <w:style w:type="paragraph" w:styleId="800">
    <w:name w:val="Header"/>
    <w:basedOn w:val="7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01">
    <w:name w:val="toc 1"/>
    <w:basedOn w:val="779"/>
    <w:next w:val="779"/>
    <w:uiPriority w:val="39"/>
    <w:unhideWhenUsed/>
    <w:qFormat/>
    <w:pPr>
      <w:ind w:left="0" w:right="0" w:firstLine="0"/>
      <w:spacing w:after="57"/>
    </w:pPr>
  </w:style>
  <w:style w:type="paragraph" w:styleId="802">
    <w:name w:val="toc 4"/>
    <w:basedOn w:val="779"/>
    <w:next w:val="779"/>
    <w:uiPriority w:val="39"/>
    <w:unhideWhenUsed/>
    <w:qFormat/>
    <w:pPr>
      <w:ind w:left="850" w:right="0" w:firstLine="0"/>
      <w:spacing w:after="57"/>
    </w:pPr>
  </w:style>
  <w:style w:type="paragraph" w:styleId="803">
    <w:name w:val="Subtitle"/>
    <w:basedOn w:val="779"/>
    <w:next w:val="779"/>
    <w:link w:val="827"/>
    <w:uiPriority w:val="11"/>
    <w:qFormat/>
    <w:pPr>
      <w:spacing w:before="200" w:after="200"/>
    </w:pPr>
    <w:rPr>
      <w:sz w:val="24"/>
      <w:szCs w:val="24"/>
    </w:rPr>
  </w:style>
  <w:style w:type="paragraph" w:styleId="804">
    <w:name w:val="footnote text"/>
    <w:basedOn w:val="779"/>
    <w:link w:val="960"/>
    <w:uiPriority w:val="99"/>
    <w:semiHidden/>
    <w:unhideWhenUsed/>
    <w:qFormat/>
    <w:pPr>
      <w:spacing w:after="40" w:line="240" w:lineRule="auto"/>
    </w:pPr>
    <w:rPr>
      <w:sz w:val="18"/>
    </w:rPr>
  </w:style>
  <w:style w:type="paragraph" w:styleId="805">
    <w:name w:val="toc 6"/>
    <w:basedOn w:val="779"/>
    <w:next w:val="779"/>
    <w:uiPriority w:val="39"/>
    <w:unhideWhenUsed/>
    <w:qFormat/>
    <w:pPr>
      <w:ind w:left="1417" w:right="0" w:firstLine="0"/>
      <w:spacing w:after="57"/>
    </w:pPr>
  </w:style>
  <w:style w:type="paragraph" w:styleId="806">
    <w:name w:val="table of figures"/>
    <w:basedOn w:val="779"/>
    <w:next w:val="779"/>
    <w:uiPriority w:val="99"/>
    <w:unhideWhenUsed/>
    <w:qFormat/>
    <w:pPr>
      <w:spacing w:after="0" w:afterAutospacing="0"/>
    </w:pPr>
  </w:style>
  <w:style w:type="paragraph" w:styleId="807">
    <w:name w:val="toc 2"/>
    <w:basedOn w:val="779"/>
    <w:next w:val="779"/>
    <w:uiPriority w:val="39"/>
    <w:unhideWhenUsed/>
    <w:qFormat/>
    <w:pPr>
      <w:ind w:left="283" w:right="0" w:firstLine="0"/>
      <w:spacing w:after="57"/>
    </w:pPr>
  </w:style>
  <w:style w:type="paragraph" w:styleId="808">
    <w:name w:val="toc 9"/>
    <w:basedOn w:val="779"/>
    <w:next w:val="779"/>
    <w:uiPriority w:val="39"/>
    <w:unhideWhenUsed/>
    <w:qFormat/>
    <w:pPr>
      <w:ind w:left="2268" w:right="0" w:firstLine="0"/>
      <w:spacing w:after="57"/>
    </w:pPr>
  </w:style>
  <w:style w:type="paragraph" w:styleId="809">
    <w:name w:val="Title"/>
    <w:basedOn w:val="779"/>
    <w:next w:val="779"/>
    <w:link w:val="826"/>
    <w:uiPriority w:val="10"/>
    <w:qFormat/>
    <w:pPr>
      <w:contextualSpacing/>
      <w:spacing w:before="300" w:after="200"/>
    </w:pPr>
    <w:rPr>
      <w:sz w:val="48"/>
      <w:szCs w:val="48"/>
    </w:rPr>
  </w:style>
  <w:style w:type="table" w:styleId="810">
    <w:name w:val="Table Grid"/>
    <w:basedOn w:val="79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basedOn w:val="789"/>
    <w:uiPriority w:val="0"/>
    <w:qFormat/>
    <w:rPr>
      <w:b/>
    </w:rPr>
  </w:style>
  <w:style w:type="character" w:styleId="812">
    <w:name w:val="endnote reference"/>
    <w:basedOn w:val="789"/>
    <w:uiPriority w:val="99"/>
    <w:semiHidden/>
    <w:unhideWhenUsed/>
    <w:qFormat/>
    <w:rPr>
      <w:vertAlign w:val="superscript"/>
    </w:rPr>
  </w:style>
  <w:style w:type="character" w:styleId="813">
    <w:name w:val="Hyperlink"/>
    <w:uiPriority w:val="99"/>
    <w:unhideWhenUsed/>
    <w:qFormat/>
    <w:rPr>
      <w:color w:val="0026e5" w:themeColor="hyperlink"/>
      <w:u w:val="single"/>
      <w14:textFill>
        <w14:solidFill>
          <w14:schemeClr w14:val="hlink"/>
        </w14:solidFill>
      </w14:textFill>
    </w:rPr>
  </w:style>
  <w:style w:type="character" w:styleId="814">
    <w:name w:val="footnote reference"/>
    <w:basedOn w:val="789"/>
    <w:uiPriority w:val="99"/>
    <w:unhideWhenUsed/>
    <w:qFormat/>
    <w:rPr>
      <w:vertAlign w:val="superscript"/>
    </w:rPr>
  </w:style>
  <w:style w:type="character" w:styleId="815" w:customStyle="1">
    <w:name w:val="Heading 1 Char"/>
    <w:basedOn w:val="789"/>
    <w:uiPriority w:val="9"/>
    <w:qFormat/>
    <w:rPr>
      <w:rFonts w:ascii="Arial" w:hAnsi="Arial" w:eastAsia="Arial" w:cs="Arial"/>
      <w:sz w:val="40"/>
      <w:szCs w:val="40"/>
    </w:rPr>
  </w:style>
  <w:style w:type="character" w:styleId="816" w:customStyle="1">
    <w:name w:val="Heading 2 Char"/>
    <w:basedOn w:val="789"/>
    <w:link w:val="781"/>
    <w:uiPriority w:val="9"/>
    <w:qFormat/>
    <w:rPr>
      <w:rFonts w:ascii="Arial" w:hAnsi="Arial" w:eastAsia="Arial" w:cs="Arial"/>
      <w:sz w:val="34"/>
    </w:rPr>
  </w:style>
  <w:style w:type="character" w:styleId="817" w:customStyle="1">
    <w:name w:val="Heading 3 Char"/>
    <w:basedOn w:val="789"/>
    <w:link w:val="782"/>
    <w:uiPriority w:val="9"/>
    <w:qFormat/>
    <w:rPr>
      <w:rFonts w:ascii="Arial" w:hAnsi="Arial" w:eastAsia="Arial" w:cs="Arial"/>
      <w:sz w:val="30"/>
      <w:szCs w:val="30"/>
    </w:rPr>
  </w:style>
  <w:style w:type="character" w:styleId="818" w:customStyle="1">
    <w:name w:val="Heading 4 Char"/>
    <w:basedOn w:val="789"/>
    <w:link w:val="783"/>
    <w:uiPriority w:val="9"/>
    <w:qFormat/>
    <w:rPr>
      <w:rFonts w:ascii="Arial" w:hAnsi="Arial" w:eastAsia="Arial" w:cs="Arial"/>
      <w:b/>
      <w:bCs/>
      <w:sz w:val="26"/>
      <w:szCs w:val="26"/>
    </w:rPr>
  </w:style>
  <w:style w:type="character" w:styleId="819" w:customStyle="1">
    <w:name w:val="Heading 5 Char"/>
    <w:basedOn w:val="789"/>
    <w:link w:val="784"/>
    <w:uiPriority w:val="9"/>
    <w:qFormat/>
    <w:rPr>
      <w:rFonts w:ascii="Arial" w:hAnsi="Arial" w:eastAsia="Arial" w:cs="Arial"/>
      <w:b/>
      <w:bCs/>
      <w:sz w:val="24"/>
      <w:szCs w:val="24"/>
    </w:rPr>
  </w:style>
  <w:style w:type="character" w:styleId="820" w:customStyle="1">
    <w:name w:val="Heading 6 Char"/>
    <w:basedOn w:val="789"/>
    <w:link w:val="785"/>
    <w:uiPriority w:val="9"/>
    <w:qFormat/>
    <w:rPr>
      <w:rFonts w:ascii="Arial" w:hAnsi="Arial" w:eastAsia="Arial" w:cs="Arial"/>
      <w:b/>
      <w:bCs/>
      <w:sz w:val="22"/>
      <w:szCs w:val="22"/>
    </w:rPr>
  </w:style>
  <w:style w:type="character" w:styleId="821" w:customStyle="1">
    <w:name w:val="Heading 7 Char"/>
    <w:basedOn w:val="789"/>
    <w:link w:val="786"/>
    <w:uiPriority w:val="9"/>
    <w:qFormat/>
    <w:rPr>
      <w:rFonts w:ascii="Arial" w:hAnsi="Arial" w:eastAsia="Arial" w:cs="Arial"/>
      <w:b/>
      <w:bCs/>
      <w:i/>
      <w:iCs/>
      <w:sz w:val="22"/>
      <w:szCs w:val="22"/>
    </w:rPr>
  </w:style>
  <w:style w:type="character" w:styleId="822" w:customStyle="1">
    <w:name w:val="Heading 8 Char"/>
    <w:basedOn w:val="789"/>
    <w:link w:val="787"/>
    <w:uiPriority w:val="9"/>
    <w:qFormat/>
    <w:rPr>
      <w:rFonts w:ascii="Arial" w:hAnsi="Arial" w:eastAsia="Arial" w:cs="Arial"/>
      <w:i/>
      <w:iCs/>
      <w:sz w:val="22"/>
      <w:szCs w:val="22"/>
    </w:rPr>
  </w:style>
  <w:style w:type="character" w:styleId="823" w:customStyle="1">
    <w:name w:val="Heading 9 Char"/>
    <w:basedOn w:val="789"/>
    <w:link w:val="788"/>
    <w:uiPriority w:val="9"/>
    <w:qFormat/>
    <w:rPr>
      <w:rFonts w:ascii="Arial" w:hAnsi="Arial" w:eastAsia="Arial" w:cs="Arial"/>
      <w:i/>
      <w:iCs/>
      <w:sz w:val="21"/>
      <w:szCs w:val="21"/>
    </w:rPr>
  </w:style>
  <w:style w:type="paragraph" w:styleId="824">
    <w:name w:val="List Paragraph"/>
    <w:basedOn w:val="779"/>
    <w:uiPriority w:val="34"/>
    <w:qFormat/>
    <w:pPr>
      <w:contextualSpacing/>
      <w:ind w:left="720"/>
    </w:pPr>
  </w:style>
  <w:style w:type="paragraph" w:styleId="825">
    <w:name w:val="No Spacing"/>
    <w:uiPriority w:val="1"/>
    <w:qFormat/>
    <w:pPr>
      <w:spacing w:before="0" w:after="0" w:line="240" w:lineRule="auto"/>
    </w:pPr>
    <w:rPr>
      <w:rFonts w:hint="default" w:asciiTheme="minorHAnsi" w:hAnsiTheme="minorHAnsi" w:eastAsiaTheme="minorEastAsia" w:cstheme="minorBidi"/>
    </w:rPr>
  </w:style>
  <w:style w:type="character" w:styleId="826" w:customStyle="1">
    <w:name w:val="Title Char"/>
    <w:basedOn w:val="789"/>
    <w:link w:val="809"/>
    <w:uiPriority w:val="10"/>
    <w:qFormat/>
    <w:rPr>
      <w:sz w:val="48"/>
      <w:szCs w:val="48"/>
    </w:rPr>
  </w:style>
  <w:style w:type="character" w:styleId="827" w:customStyle="1">
    <w:name w:val="Subtitle Char"/>
    <w:basedOn w:val="789"/>
    <w:link w:val="803"/>
    <w:uiPriority w:val="11"/>
    <w:qFormat/>
    <w:rPr>
      <w:sz w:val="24"/>
      <w:szCs w:val="24"/>
    </w:rPr>
  </w:style>
  <w:style w:type="paragraph" w:styleId="828">
    <w:name w:val="Quote"/>
    <w:basedOn w:val="779"/>
    <w:next w:val="779"/>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79"/>
    <w:next w:val="779"/>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89"/>
    <w:uiPriority w:val="99"/>
    <w:qFormat/>
  </w:style>
  <w:style w:type="character" w:styleId="833" w:customStyle="1">
    <w:name w:val="Footer Char"/>
    <w:basedOn w:val="789"/>
    <w:uiPriority w:val="99"/>
    <w:qFormat/>
  </w:style>
  <w:style w:type="character" w:styleId="834" w:customStyle="1">
    <w:name w:val="Caption Char"/>
    <w:uiPriority w:val="99"/>
    <w:qFormat/>
  </w:style>
  <w:style w:type="table" w:styleId="835" w:customStyle="1">
    <w:name w:val="Table Grid Light"/>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9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9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9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9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9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9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9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9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9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5"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9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9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9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9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4" w:customStyle="1">
    <w:name w:val="Grid Table 4 - Accent 2"/>
    <w:basedOn w:val="79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5" w:customStyle="1">
    <w:name w:val="Grid Table 4 - Accent 3"/>
    <w:basedOn w:val="79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6" w:customStyle="1">
    <w:name w:val="Grid Table 4 - Accent 4"/>
    <w:basedOn w:val="79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7" w:customStyle="1">
    <w:name w:val="Grid Table 4 - Accent 5"/>
    <w:basedOn w:val="79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8" w:customStyle="1">
    <w:name w:val="Grid Table 4 - Accent 6"/>
    <w:basedOn w:val="79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9"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1" w:customStyle="1">
    <w:name w:val="Grid Table 5 Dark - Accent 2"/>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2" w:customStyle="1">
    <w:name w:val="Grid Table 5 Dark - Accent 3"/>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3" w:customStyle="1">
    <w:name w:val="Grid Table 5 Dark- Accent 4"/>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4" w:customStyle="1">
    <w:name w:val="Grid Table 5 Dark - Accent 5"/>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5" w:customStyle="1">
    <w:name w:val="Grid Table 5 Dark - Accent 6"/>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6"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9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9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9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Grid Table 6 Colorful - Accent 6"/>
    <w:basedOn w:val="79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Grid Table 7 Colorful"/>
    <w:basedOn w:val="7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9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9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9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9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9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9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9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9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9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9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9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9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List Table 2"/>
    <w:basedOn w:val="7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9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9" w:customStyle="1">
    <w:name w:val="List Table 2 - Accent 2"/>
    <w:basedOn w:val="79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0" w:customStyle="1">
    <w:name w:val="List Table 2 - Accent 3"/>
    <w:basedOn w:val="79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1" w:customStyle="1">
    <w:name w:val="List Table 2 - Accent 4"/>
    <w:basedOn w:val="79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2" w:customStyle="1">
    <w:name w:val="List Table 2 - Accent 5"/>
    <w:basedOn w:val="79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3" w:customStyle="1">
    <w:name w:val="List Table 2 - Accent 6"/>
    <w:basedOn w:val="79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4" w:customStyle="1">
    <w:name w:val="List Table 3"/>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9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6" w:customStyle="1">
    <w:name w:val="List Table 3 - Accent 2"/>
    <w:basedOn w:val="7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9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9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9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1" w:customStyle="1">
    <w:name w:val="List Table 4"/>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9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3" w:customStyle="1">
    <w:name w:val="List Table 4 - Accent 2"/>
    <w:basedOn w:val="79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4" w:customStyle="1">
    <w:name w:val="List Table 4 - Accent 3"/>
    <w:basedOn w:val="79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5" w:customStyle="1">
    <w:name w:val="List Table 4 - Accent 4"/>
    <w:basedOn w:val="79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6" w:customStyle="1">
    <w:name w:val="List Table 4 - Accent 5"/>
    <w:basedOn w:val="79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7" w:customStyle="1">
    <w:name w:val="List Table 4 - Accent 6"/>
    <w:basedOn w:val="79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8" w:customStyle="1">
    <w:name w:val="List Table 5 Dark"/>
    <w:basedOn w:val="7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9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9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9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9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9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9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9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7" w:customStyle="1">
    <w:name w:val="List Table 6 Colorful - Accent 2"/>
    <w:basedOn w:val="79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8" w:customStyle="1">
    <w:name w:val="List Table 6 Colorful - Accent 3"/>
    <w:basedOn w:val="79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9" w:customStyle="1">
    <w:name w:val="List Table 6 Colorful - Accent 4"/>
    <w:basedOn w:val="79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0" w:customStyle="1">
    <w:name w:val="List Table 6 Colorful - Accent 5"/>
    <w:basedOn w:val="79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1" w:customStyle="1">
    <w:name w:val="List Table 6 Colorful - Accent 6"/>
    <w:basedOn w:val="79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2" w:customStyle="1">
    <w:name w:val="List Table 7 Colorful"/>
    <w:basedOn w:val="7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9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9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9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9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9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9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1" w:customStyle="1">
    <w:name w:val="Lined - Accent 2"/>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2" w:customStyle="1">
    <w:name w:val="Lined - Accent 3"/>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3" w:customStyle="1">
    <w:name w:val="Lined - Accent 4"/>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4" w:customStyle="1">
    <w:name w:val="Lined - Accent 5"/>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5" w:customStyle="1">
    <w:name w:val="Lined - Accent 6"/>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6" w:customStyle="1">
    <w:name w:val="Bordered &amp; Lined - Accent"/>
    <w:basedOn w:val="7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9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8" w:customStyle="1">
    <w:name w:val="Bordered &amp; Lined - Accent 2"/>
    <w:basedOn w:val="79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9" w:customStyle="1">
    <w:name w:val="Bordered &amp; Lined - Accent 3"/>
    <w:basedOn w:val="79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0" w:customStyle="1">
    <w:name w:val="Bordered &amp; Lined - Accent 4"/>
    <w:basedOn w:val="79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1" w:customStyle="1">
    <w:name w:val="Bordered &amp; Lined - Accent 5"/>
    <w:basedOn w:val="79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2" w:customStyle="1">
    <w:name w:val="Bordered &amp; Lined - Accent 6"/>
    <w:basedOn w:val="79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3" w:customStyle="1">
    <w:name w:val="Bordered"/>
    <w:basedOn w:val="7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9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5" w:customStyle="1">
    <w:name w:val="Bordered - Accent 2"/>
    <w:basedOn w:val="79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6" w:customStyle="1">
    <w:name w:val="Bordered - Accent 3"/>
    <w:basedOn w:val="79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7" w:customStyle="1">
    <w:name w:val="Bordered - Accent 4"/>
    <w:basedOn w:val="79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8" w:customStyle="1">
    <w:name w:val="Bordered - Accent 5"/>
    <w:basedOn w:val="79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9" w:customStyle="1">
    <w:name w:val="Bordered - Accent 6"/>
    <w:basedOn w:val="79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0" w:customStyle="1">
    <w:name w:val="Footnote Text Char"/>
    <w:link w:val="804"/>
    <w:uiPriority w:val="99"/>
    <w:qFormat/>
    <w:rPr>
      <w:sz w:val="18"/>
    </w:rPr>
  </w:style>
  <w:style w:type="character" w:styleId="961" w:customStyle="1">
    <w:name w:val="Endnote Text Char"/>
    <w:link w:val="798"/>
    <w:uiPriority w:val="99"/>
    <w:qFormat/>
    <w:rPr>
      <w:sz w:val="20"/>
    </w:rPr>
  </w:style>
  <w:style w:type="paragraph" w:styleId="962" w:customStyle="1">
    <w:name w:val="TOC Heading"/>
    <w:uiPriority w:val="39"/>
    <w:unhideWhenUsed/>
    <w:qFormat/>
    <w:rPr>
      <w:rFonts w:hint="default" w:asciiTheme="minorHAnsi" w:hAnsiTheme="minorHAnsi" w:eastAsiaTheme="minorEastAsia" w:cstheme="minorBidi"/>
    </w:rPr>
  </w:style>
  <w:style w:type="paragraph" w:styleId="963" w:customStyle="1">
    <w:name w:val="普通正文"/>
    <w:basedOn w:val="779"/>
    <w:uiPriority w:val="0"/>
    <w:qFormat/>
    <w:pPr>
      <w:ind w:firstLine="480"/>
      <w:jc w:val="left"/>
      <w:spacing w:before="120" w:after="120" w:line="360" w:lineRule="auto"/>
    </w:pPr>
    <w:rPr>
      <w:rFonts w:ascii="Arial" w:hAnsi="Arial" w:eastAsia="宋体" w:cs="Times New Roman"/>
      <w:sz w:val="24"/>
      <w:szCs w:val="24"/>
    </w:rPr>
  </w:style>
  <w:style w:type="paragraph" w:styleId="964" w:customStyle="1">
    <w:name w:val="正文空2字"/>
    <w:basedOn w:val="779"/>
    <w:uiPriority w:val="99"/>
    <w:qFormat/>
    <w:pPr>
      <w:ind w:firstLine="640"/>
      <w:jc w:val="left"/>
      <w:spacing w:line="560" w:lineRule="exact"/>
    </w:pPr>
    <w:rPr>
      <w:rFonts w:ascii="仿宋_GB2312" w:hAnsi="仿宋_GB2312" w:eastAsia="仿宋_GB2312" w:cs="仿宋_GB2312"/>
      <w:sz w:val="32"/>
      <w:szCs w:val="32"/>
      <w:lang w:val="zh-TW"/>
    </w:rPr>
  </w:style>
  <w:style w:type="paragraph" w:styleId="965" w:customStyle="1">
    <w:name w:val="标题 41"/>
    <w:basedOn w:val="779"/>
    <w:next w:val="779"/>
    <w:uiPriority w:val="0"/>
    <w:qFormat/>
    <w:pPr>
      <w:keepLines/>
      <w:keepNext/>
      <w:spacing w:before="280" w:after="290" w:line="376" w:lineRule="auto"/>
      <w:outlineLvl w:val="3"/>
    </w:pPr>
    <w:rPr>
      <w:rFonts w:ascii="Arial" w:hAnsi="Arial" w:eastAsia="黑体" w:cs="Arial"/>
      <w:b/>
      <w:bCs/>
      <w:sz w:val="28"/>
      <w:szCs w:val="28"/>
    </w:rPr>
  </w:style>
  <w:style w:type="paragraph" w:styleId="966"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8" w:customStyle="1">
    <w:name w:val="正文1"/>
    <w:uiPriority w:val="0"/>
    <w:qFormat/>
    <w:pPr>
      <w:jc w:val="both"/>
      <w:widowControl w:val="off"/>
    </w:pPr>
    <w:rPr>
      <w:rFonts w:hint="default" w:ascii="Calibri" w:hAnsi="Calibri" w:eastAsia="Times New Roman" w:cs="Times New Roman"/>
      <w:sz w:val="21"/>
      <w:szCs w:val="24"/>
      <w:lang w:val="en-US" w:eastAsia="zh-CN" w:bidi="ar-SA"/>
    </w:rPr>
  </w:style>
  <w:style w:type="paragraph" w:styleId="969" w:customStyle="1">
    <w:name w:val="正文文本_1"/>
    <w:basedOn w:val="967"/>
    <w:uiPriority w:val="0"/>
    <w:qFormat/>
    <w:pPr>
      <w:spacing w:line="60" w:lineRule="auto"/>
    </w:pPr>
    <w:rPr>
      <w:rFonts w:ascii="仿宋_GB2312" w:eastAsia="仿宋_GB2312"/>
      <w:sz w:val="32"/>
    </w:rPr>
  </w:style>
  <w:style w:type="paragraph" w:styleId="970" w:customStyle="1">
    <w:name w:val="List Paragraph1_0"/>
    <w:basedOn w:val="967"/>
    <w:uiPriority w:val="0"/>
    <w:qFormat/>
    <w:pPr>
      <w:ind w:firstLine="420"/>
    </w:pPr>
    <w:rPr>
      <w:rFonts w:ascii="Times New Roman" w:hAnsi="Times New Roman"/>
      <w:b/>
      <w:sz w:val="24"/>
      <w:szCs w:val="24"/>
    </w:rPr>
  </w:style>
  <w:style w:type="paragraph" w:styleId="971"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972" w:customStyle="1">
    <w:name w:val="正文_1_1_0"/>
    <w:uiPriority w:val="0"/>
    <w:qFormat/>
    <w:pPr>
      <w:jc w:val="both"/>
      <w:widowControl w:val="off"/>
    </w:pPr>
    <w:rPr>
      <w:rFonts w:hint="default" w:ascii="Calibri" w:hAnsi="Calibri" w:eastAsia="宋体" w:cs="Times New Roman"/>
      <w:sz w:val="21"/>
      <w:lang w:bidi="ar-SA"/>
    </w:rPr>
  </w:style>
  <w:style w:type="paragraph" w:styleId="973"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4" w:customStyle="1">
    <w:name w:val="Normal_3_0"/>
    <w:uiPriority w:val="0"/>
    <w:qFormat/>
    <w:rPr>
      <w:rFonts w:hint="default" w:ascii="黑体" w:hAnsi="黑体" w:eastAsia="黑体" w:cs="Times New Roman"/>
      <w:b/>
      <w:sz w:val="32"/>
      <w:szCs w:val="24"/>
    </w:rPr>
  </w:style>
  <w:style w:type="paragraph" w:styleId="975" w:customStyle="1">
    <w:name w:val="Normal_4_0"/>
    <w:uiPriority w:val="0"/>
    <w:qFormat/>
    <w:pPr>
      <w:jc w:val="both"/>
      <w:widowControl w:val="off"/>
    </w:pPr>
    <w:rPr>
      <w:rFonts w:hint="default" w:ascii="Calibri" w:hAnsi="Calibri" w:eastAsia="宋体" w:cs="Times New Roman"/>
      <w:sz w:val="21"/>
      <w:szCs w:val="22"/>
    </w:rPr>
  </w:style>
  <w:style w:type="paragraph" w:styleId="97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977" w:customStyle="1">
    <w:name w:val="Normal_18_0"/>
    <w:uiPriority w:val="0"/>
    <w:qFormat/>
    <w:rPr>
      <w:rFonts w:hint="default" w:ascii="黑体" w:hAnsi="黑体" w:eastAsia="黑体" w:cs="黑体"/>
      <w:b/>
      <w:sz w:val="32"/>
      <w:szCs w:val="24"/>
      <w:lang w:val="en-US" w:eastAsia="zh-CN" w:bidi="ar-SA"/>
    </w:rPr>
  </w:style>
  <w:style w:type="paragraph" w:styleId="978" w:customStyle="1">
    <w:name w:val="普通(网站)1"/>
    <w:basedOn w:val="779"/>
    <w:next w:val="979"/>
    <w:uiPriority w:val="99"/>
    <w:qFormat/>
    <w:pPr>
      <w:jc w:val="left"/>
      <w:spacing w:before="100" w:beforeAutospacing="1" w:after="100" w:afterAutospacing="1"/>
      <w:widowControl/>
    </w:pPr>
    <w:rPr>
      <w:rFonts w:ascii="宋体" w:hAnsi="宋体" w:eastAsia="宋体" w:cs="宋体"/>
      <w:sz w:val="24"/>
      <w:szCs w:val="24"/>
    </w:rPr>
  </w:style>
  <w:style w:type="paragraph" w:styleId="979" w:customStyle="1">
    <w:name w:val="目录 41"/>
    <w:basedOn w:val="779"/>
    <w:next w:val="779"/>
    <w:uiPriority w:val="0"/>
    <w:semiHidden/>
    <w:qFormat/>
    <w:pPr>
      <w:ind w:left="630"/>
      <w:jc w:val="left"/>
    </w:pPr>
    <w:rPr>
      <w:rFonts w:ascii="Times New Roman" w:hAnsi="Times New Roman" w:eastAsia="宋体" w:cs="Times New Roman"/>
      <w:szCs w:val="21"/>
    </w:rPr>
  </w:style>
  <w:style w:type="paragraph" w:styleId="980" w:customStyle="1">
    <w:name w:val="正文_12_0_0_0_0"/>
    <w:basedOn w:val="779"/>
    <w:uiPriority w:val="0"/>
    <w:qFormat/>
    <w:rPr>
      <w:rFonts w:ascii="Times New Roman" w:hAnsi="Times New Roman"/>
      <w:szCs w:val="24"/>
    </w:rPr>
  </w:style>
  <w:style w:type="paragraph" w:styleId="98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Normal_20"/>
    <w:uiPriority w:val="0"/>
    <w:qFormat/>
    <w:rPr>
      <w:rFonts w:hint="default" w:ascii="黑体" w:hAnsi="黑体" w:eastAsia="黑体" w:cs="黑体"/>
      <w:b/>
      <w:sz w:val="32"/>
      <w:szCs w:val="24"/>
      <w:lang w:val="en-US" w:eastAsia="zh-CN" w:bidi="ar-SA"/>
    </w:rPr>
  </w:style>
  <w:style w:type="paragraph" w:styleId="98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页眉1"/>
    <w:basedOn w:val="77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87" w:customStyle="1">
    <w:name w:val="页脚1"/>
    <w:basedOn w:val="77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8" w:customStyle="1">
    <w:name w:val="页码1"/>
    <w:link w:val="779"/>
    <w:uiPriority w:val="0"/>
    <w:qFormat/>
    <w:rPr>
      <w:rFonts w:hint="default" w:ascii="Times New Roman" w:hAnsi="Times New Roman" w:eastAsia="宋体" w:cs="Times New Roman"/>
      <w:sz w:val="21"/>
      <w:szCs w:val="22"/>
      <w:lang w:val="en-US" w:eastAsia="zh-CN" w:bidi="ar-SA"/>
    </w:rPr>
  </w:style>
  <w:style w:type="character" w:styleId="989" w:customStyle="1">
    <w:name w:val="17"/>
    <w:basedOn w:val="789"/>
    <w:uiPriority w:val="0"/>
    <w:qFormat/>
    <w:rPr>
      <w:rFonts w:hint="default" w:ascii="Times New Roman" w:hAnsi="Times New Roman" w:eastAsia="Times New Roman" w:cs="Times New Roman"/>
    </w:rPr>
  </w:style>
  <w:style w:type="character" w:styleId="990" w:customStyle="1">
    <w:name w:val="16"/>
    <w:basedOn w:val="789"/>
    <w:uiPriority w:val="0"/>
    <w:qFormat/>
    <w:rPr>
      <w:rFonts w:hint="default" w:ascii="仿宋" w:hAnsi="仿宋" w:eastAsia="Times New Roman" w:cs="Times New Roman"/>
      <w:color w:val="000000"/>
      <w:sz w:val="24"/>
      <w:szCs w:val="24"/>
    </w:rPr>
  </w:style>
  <w:style w:type="paragraph" w:styleId="991" w:customStyle="1">
    <w:name w:val="正文_2"/>
    <w:uiPriority w:val="0"/>
    <w:qFormat/>
    <w:pPr>
      <w:jc w:val="both"/>
      <w:widowControl w:val="off"/>
    </w:pPr>
    <w:rPr>
      <w:rFonts w:ascii="Times New Roman" w:hAnsi="Times New Roman" w:eastAsia="宋体" w:cs="Times New Roman"/>
      <w:sz w:val="21"/>
      <w:szCs w:val="22"/>
    </w:rPr>
  </w:style>
  <w:style w:type="table" w:styleId="992" w:customStyle="1">
    <w:name w:val="网格型_0"/>
    <w:basedOn w:val="790"/>
    <w:uiPriority w:val="0"/>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3" w:customStyle="1">
    <w:name w:val="Normal_19"/>
    <w:uiPriority w:val="0"/>
    <w:qFormat/>
    <w:pPr>
      <w:jc w:val="both"/>
      <w:widowControl w:val="off"/>
    </w:pPr>
    <w:rPr>
      <w:rFonts w:ascii="Times New Roman" w:hAnsi="Times New Roman" w:eastAsia="Times New Roman" w:cs="Times New Roman"/>
      <w:sz w:val="21"/>
      <w:szCs w:val="24"/>
    </w:rPr>
  </w:style>
  <w:style w:type="table" w:styleId="994" w:customStyle="1">
    <w:name w:val="Table Normal"/>
    <w:uiPriority w:val="0"/>
    <w:semiHidden/>
    <w:unhideWhenUsed/>
    <w:qFormat/>
    <w:tblPr>
      <w:tblCellMar>
        <w:left w:w="0" w:type="dxa"/>
        <w:top w:w="0" w:type="dxa"/>
        <w:right w:w="0" w:type="dxa"/>
        <w:bottom w:w="0" w:type="dxa"/>
      </w:tblCellMar>
    </w:tblPr>
  </w:style>
  <w:style w:type="paragraph" w:styleId="995" w:customStyle="1">
    <w:name w:val="正文文本12"/>
    <w:basedOn w:val="779"/>
    <w:uiPriority w:val="1"/>
    <w:qFormat/>
    <w:pPr>
      <w:ind w:left="120"/>
    </w:pPr>
    <w:rPr>
      <w:rFonts w:ascii="宋体" w:hAnsi="宋体" w:cs="宋体"/>
      <w:lang w:val="zh-CN" w:bidi="zh-CN"/>
    </w:rPr>
  </w:style>
  <w:style w:type="numbering" w:styleId="10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柠檬</dc:creator>
  <cp:lastModifiedBy>沈煜</cp:lastModifiedBy>
  <cp:revision>5</cp:revision>
  <dcterms:created xsi:type="dcterms:W3CDTF">2026-04-01T06:40:00Z</dcterms:created>
  <dcterms:modified xsi:type="dcterms:W3CDTF">2026-10-15T07:34:58Z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8A2652E316134DD2941B838D60B33579_11</vt:lpwstr>
  </property>
  <property fmtid="{D5CDD505-2E9C-101B-9397-08002B2CF9AE}" pid="4" name="KSOTemplateDocerSaveRecord">
    <vt:lpwstr>eyJoZGlkIjoiMjIzZjQyNDdlZThmZGEwNjczZWNlYTVhZWIxMWI0YzQiLCJ1c2VySWQiOiI2NzE0MTQxMTEifQ==</vt:lpwstr>
  </property>
</Properties>
</file>