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3"/>
        <w:jc w:val="center"/>
        <w:spacing w:before="120" w:after="120" w:line="360" w:lineRule="auto"/>
        <w:widowControl w:val="off"/>
        <w:rPr>
          <w:rFonts w:ascii="Arial" w:hAnsi="Arial" w:eastAsia="黑体"/>
          <w:b/>
          <w:bCs/>
          <w:sz w:val="84"/>
          <w:szCs w:val="24"/>
        </w:rPr>
      </w:pPr>
      <w:r>
        <w:rPr>
          <w:rFonts w:ascii="Arial" w:hAnsi="Arial" w:eastAsia="黑体"/>
          <w:b/>
          <w:bCs/>
          <w:sz w:val="84"/>
          <w:szCs w:val="24"/>
        </w:rPr>
      </w:r>
      <w:r/>
    </w:p>
    <w:p>
      <w:pPr>
        <w:pStyle w:val="713"/>
        <w:jc w:val="center"/>
        <w:spacing w:before="120" w:after="120" w:line="360" w:lineRule="auto"/>
        <w:widowControl w:val="off"/>
        <w:rPr>
          <w:rFonts w:ascii="Arial" w:hAnsi="Arial" w:eastAsia="黑体"/>
          <w:b/>
          <w:bCs/>
          <w:sz w:val="84"/>
          <w:szCs w:val="24"/>
        </w:rPr>
      </w:pPr>
      <w:r>
        <w:rPr>
          <w:rFonts w:ascii="Arial" w:hAnsi="Arial" w:eastAsia="黑体"/>
          <w:b/>
          <w:bCs/>
          <w:sz w:val="84"/>
          <w:szCs w:val="24"/>
        </w:rPr>
      </w:r>
      <w:r/>
    </w:p>
    <w:p>
      <w:pPr>
        <w:pStyle w:val="713"/>
        <w:jc w:val="center"/>
        <w:spacing w:before="120" w:after="120" w:line="360" w:lineRule="auto"/>
        <w:widowControl w:val="off"/>
        <w:rPr>
          <w:rFonts w:ascii="Arial" w:hAnsi="Arial" w:eastAsia="黑体"/>
          <w:b/>
          <w:bCs/>
          <w:sz w:val="84"/>
          <w:szCs w:val="24"/>
        </w:rPr>
      </w:pPr>
      <w:r>
        <w:rPr>
          <w:rFonts w:hint="eastAsia" w:ascii="Arial" w:hAnsi="Arial" w:eastAsia="黑体"/>
          <w:b/>
          <w:bCs/>
          <w:sz w:val="84"/>
          <w:szCs w:val="24"/>
        </w:rPr>
        <w:t xml:space="preserve">公 开 招 标 文 件</w:t>
      </w:r>
      <w:r>
        <w:rPr>
          <w:rFonts w:ascii="Arial" w:hAnsi="Arial" w:eastAsia="黑体"/>
          <w:b/>
          <w:bCs/>
          <w:sz w:val="84"/>
          <w:szCs w:val="24"/>
        </w:rPr>
      </w:r>
      <w:r/>
    </w:p>
    <w:p>
      <w:pPr>
        <w:pStyle w:val="713"/>
        <w:jc w:val="center"/>
        <w:spacing w:before="120" w:after="120" w:line="360" w:lineRule="auto"/>
        <w:widowControl w:val="off"/>
        <w:rPr>
          <w:rFonts w:ascii="Arial" w:hAnsi="Arial"/>
          <w:b/>
          <w:bCs/>
          <w:sz w:val="32"/>
          <w:szCs w:val="24"/>
        </w:rPr>
      </w:pPr>
      <w:r>
        <w:rPr>
          <w:rFonts w:hint="eastAsia" w:ascii="Arial" w:hAnsi="Arial"/>
          <w:b/>
          <w:bCs/>
          <w:sz w:val="32"/>
          <w:szCs w:val="24"/>
        </w:rPr>
        <w:t xml:space="preserve">（服务类）</w:t>
      </w:r>
      <w:r>
        <w:rPr>
          <w:rFonts w:ascii="Arial" w:hAnsi="Arial"/>
          <w:b/>
          <w:bCs/>
          <w:sz w:val="32"/>
          <w:szCs w:val="24"/>
        </w:rPr>
      </w:r>
      <w:r/>
    </w:p>
    <w:p>
      <w:pPr>
        <w:pStyle w:val="713"/>
        <w:ind w:left="1995" w:hanging="1654"/>
        <w:spacing w:before="120" w:after="120" w:line="360" w:lineRule="auto"/>
        <w:widowControl w:val="off"/>
        <w:rPr>
          <w:rFonts w:ascii="Arial" w:hAnsi="Arial"/>
          <w:b/>
          <w:bCs/>
          <w:sz w:val="32"/>
          <w:szCs w:val="24"/>
        </w:rPr>
      </w:pPr>
      <w:r>
        <w:rPr>
          <w:rFonts w:hint="eastAsia" w:ascii="Arial" w:hAnsi="Arial"/>
          <w:b/>
          <w:bCs/>
          <w:sz w:val="32"/>
          <w:szCs w:val="24"/>
        </w:rPr>
        <w:t xml:space="preserve">项目名称：</w:t>
      </w:r>
      <w:bookmarkStart w:id="0" w:name="_Hlk86135477"/>
      <w:r/>
      <w:bookmarkStart w:id="1" w:name="OLE_LINK19"/>
      <w:r/>
      <w:bookmarkStart w:id="2" w:name="OLE_LINK16"/>
      <w:r>
        <w:rPr>
          <w:rFonts w:hint="eastAsia" w:ascii="Arial" w:hAnsi="Arial"/>
          <w:b/>
          <w:bCs/>
          <w:sz w:val="32"/>
          <w:szCs w:val="24"/>
        </w:rPr>
        <w:t xml:space="preserve">江苏省市场监督管理局</w:t>
      </w:r>
      <w:bookmarkEnd w:id="0"/>
      <w:r>
        <w:rPr>
          <w:rFonts w:hint="eastAsia" w:ascii="Arial" w:hAnsi="Arial"/>
          <w:b/>
          <w:bCs/>
          <w:sz w:val="32"/>
          <w:szCs w:val="24"/>
        </w:rPr>
        <w:t xml:space="preserve">2026年检验检测机构资质认定评审盲样供应服务</w:t>
      </w:r>
      <w:r>
        <w:rPr>
          <w:rFonts w:ascii="Arial" w:hAnsi="Arial"/>
          <w:b/>
          <w:bCs/>
          <w:sz w:val="32"/>
          <w:szCs w:val="24"/>
        </w:rPr>
      </w:r>
      <w:r/>
    </w:p>
    <w:p>
      <w:pPr>
        <w:pStyle w:val="713"/>
        <w:ind w:firstLine="321"/>
        <w:spacing w:before="120" w:after="120" w:line="360" w:lineRule="auto"/>
        <w:widowControl w:val="off"/>
        <w:rPr>
          <w:rFonts w:ascii="Arial" w:hAnsi="Arial"/>
          <w:b/>
          <w:bCs/>
          <w:sz w:val="32"/>
          <w:szCs w:val="24"/>
        </w:rPr>
      </w:pPr>
      <w:r/>
      <w:bookmarkEnd w:id="1"/>
      <w:r/>
      <w:bookmarkEnd w:id="2"/>
      <w:r>
        <w:rPr>
          <w:rFonts w:hint="eastAsia" w:ascii="Arial" w:hAnsi="Arial"/>
          <w:b/>
          <w:bCs/>
          <w:sz w:val="32"/>
          <w:szCs w:val="24"/>
        </w:rPr>
        <w:t xml:space="preserve">项目编号：JSZC-320000-NJXY-G2026-0038</w:t>
      </w:r>
      <w:r>
        <w:rPr>
          <w:rFonts w:ascii="Arial" w:hAnsi="Arial"/>
          <w:b/>
          <w:bCs/>
          <w:sz w:val="32"/>
          <w:szCs w:val="24"/>
        </w:rPr>
      </w:r>
      <w:r/>
    </w:p>
    <w:p>
      <w:pPr>
        <w:pStyle w:val="713"/>
        <w:spacing w:after="0" w:line="360" w:lineRule="auto"/>
        <w:widowControl w:val="off"/>
        <w:rPr>
          <w:rFonts w:ascii="宋体" w:hAnsi="Arial"/>
          <w:sz w:val="24"/>
          <w:szCs w:val="24"/>
        </w:rPr>
      </w:pPr>
      <w:r>
        <w:rPr>
          <w:rFonts w:hint="eastAsia" w:ascii="宋体" w:hAnsi="Arial"/>
          <w:sz w:val="24"/>
          <w:szCs w:val="24"/>
        </w:rPr>
        <w:t xml:space="preserve">                            </w:t>
      </w:r>
      <w:r>
        <w:rPr>
          <w:rFonts w:ascii="宋体" w:hAnsi="Arial"/>
          <w:sz w:val="24"/>
          <w:szCs w:val="24"/>
        </w:rPr>
      </w:r>
      <w:r/>
    </w:p>
    <w:p>
      <w:pPr>
        <w:pStyle w:val="713"/>
        <w:spacing w:after="0" w:line="360" w:lineRule="auto"/>
        <w:widowControl w:val="off"/>
        <w:rPr>
          <w:rFonts w:ascii="宋体" w:hAnsi="Arial"/>
          <w:sz w:val="24"/>
          <w:szCs w:val="24"/>
        </w:rPr>
      </w:pPr>
      <w:r>
        <w:rPr>
          <w:rFonts w:ascii="宋体" w:hAnsi="Arial"/>
          <w:sz w:val="24"/>
          <w:szCs w:val="24"/>
        </w:rPr>
      </w:r>
      <w:r/>
    </w:p>
    <w:p>
      <w:pPr>
        <w:pStyle w:val="713"/>
        <w:spacing w:after="0" w:line="360" w:lineRule="auto"/>
        <w:widowControl w:val="off"/>
        <w:rPr>
          <w:rFonts w:ascii="宋体" w:hAnsi="Arial"/>
          <w:sz w:val="24"/>
          <w:szCs w:val="24"/>
        </w:rPr>
      </w:pPr>
      <w:r>
        <w:rPr>
          <w:rFonts w:ascii="宋体" w:hAnsi="Arial"/>
          <w:sz w:val="24"/>
          <w:szCs w:val="24"/>
        </w:rPr>
      </w:r>
      <w:r/>
    </w:p>
    <w:p>
      <w:pPr>
        <w:pStyle w:val="713"/>
        <w:spacing w:after="0" w:line="360" w:lineRule="auto"/>
        <w:widowControl w:val="off"/>
        <w:rPr>
          <w:rFonts w:ascii="宋体" w:hAnsi="Arial"/>
          <w:sz w:val="24"/>
          <w:szCs w:val="24"/>
        </w:rPr>
      </w:pPr>
      <w:r>
        <w:rPr>
          <w:rFonts w:ascii="宋体" w:hAnsi="Arial"/>
          <w:sz w:val="24"/>
          <w:szCs w:val="24"/>
        </w:rPr>
      </w:r>
      <w:r/>
    </w:p>
    <w:p>
      <w:pPr>
        <w:pStyle w:val="713"/>
        <w:spacing w:after="0" w:line="360" w:lineRule="auto"/>
        <w:widowControl w:val="off"/>
        <w:rPr>
          <w:rFonts w:ascii="宋体" w:hAnsi="Arial"/>
          <w:sz w:val="24"/>
          <w:szCs w:val="24"/>
        </w:rPr>
      </w:pPr>
      <w:r>
        <w:rPr>
          <w:rFonts w:ascii="宋体" w:hAnsi="Arial"/>
          <w:sz w:val="24"/>
          <w:szCs w:val="24"/>
        </w:rPr>
      </w:r>
      <w:r/>
    </w:p>
    <w:p>
      <w:pPr>
        <w:pStyle w:val="713"/>
        <w:spacing w:after="0" w:line="360" w:lineRule="auto"/>
        <w:widowControl w:val="off"/>
        <w:rPr>
          <w:rFonts w:ascii="宋体" w:hAnsi="Arial"/>
          <w:sz w:val="24"/>
          <w:szCs w:val="24"/>
        </w:rPr>
      </w:pPr>
      <w:r>
        <w:rPr>
          <w:rFonts w:ascii="宋体" w:hAnsi="Arial"/>
          <w:sz w:val="24"/>
          <w:szCs w:val="24"/>
        </w:rPr>
      </w:r>
      <w:r/>
    </w:p>
    <w:p>
      <w:pPr>
        <w:pStyle w:val="713"/>
        <w:spacing w:after="0" w:line="360" w:lineRule="auto"/>
        <w:widowControl w:val="off"/>
        <w:rPr>
          <w:rFonts w:ascii="宋体" w:hAnsi="Arial"/>
          <w:sz w:val="24"/>
          <w:szCs w:val="24"/>
        </w:rPr>
      </w:pPr>
      <w:r>
        <w:rPr>
          <w:rFonts w:ascii="宋体" w:hAnsi="Arial"/>
          <w:sz w:val="24"/>
          <w:szCs w:val="24"/>
        </w:rPr>
      </w:r>
      <w:r/>
    </w:p>
    <w:p>
      <w:pPr>
        <w:pStyle w:val="713"/>
        <w:spacing w:after="0" w:line="360" w:lineRule="auto"/>
        <w:widowControl w:val="off"/>
        <w:rPr>
          <w:rFonts w:ascii="宋体" w:hAnsi="Arial"/>
          <w:sz w:val="24"/>
          <w:szCs w:val="24"/>
        </w:rPr>
      </w:pPr>
      <w:r>
        <w:rPr>
          <w:rFonts w:ascii="宋体" w:hAnsi="Arial"/>
          <w:sz w:val="24"/>
          <w:szCs w:val="24"/>
        </w:rPr>
      </w:r>
      <w:r/>
    </w:p>
    <w:p>
      <w:pPr>
        <w:pStyle w:val="713"/>
        <w:spacing w:after="0" w:line="360" w:lineRule="auto"/>
        <w:widowControl w:val="off"/>
        <w:rPr>
          <w:rFonts w:ascii="宋体" w:hAnsi="Arial"/>
          <w:sz w:val="24"/>
          <w:szCs w:val="24"/>
        </w:rPr>
      </w:pPr>
      <w:r>
        <w:rPr>
          <w:rFonts w:ascii="宋体" w:hAnsi="Arial"/>
          <w:sz w:val="24"/>
          <w:szCs w:val="24"/>
        </w:rPr>
      </w:r>
      <w:r/>
    </w:p>
    <w:p>
      <w:pPr>
        <w:pStyle w:val="713"/>
        <w:spacing w:after="0" w:line="360" w:lineRule="auto"/>
        <w:widowControl w:val="off"/>
        <w:rPr>
          <w:rFonts w:ascii="宋体" w:hAnsi="Arial"/>
          <w:sz w:val="24"/>
          <w:szCs w:val="24"/>
        </w:rPr>
      </w:pPr>
      <w:r>
        <w:rPr>
          <w:rFonts w:ascii="宋体" w:hAnsi="Arial"/>
          <w:sz w:val="24"/>
          <w:szCs w:val="24"/>
        </w:rPr>
      </w:r>
      <w:r/>
    </w:p>
    <w:p>
      <w:pPr>
        <w:pStyle w:val="713"/>
        <w:jc w:val="center"/>
        <w:spacing w:before="120" w:after="120" w:line="360" w:lineRule="auto"/>
        <w:widowControl w:val="off"/>
        <w:rPr>
          <w:rFonts w:ascii="Arial" w:hAnsi="Arial"/>
          <w:b/>
          <w:bCs/>
          <w:sz w:val="32"/>
          <w:szCs w:val="24"/>
        </w:rPr>
      </w:pPr>
      <w:r>
        <w:rPr>
          <w:rFonts w:hint="eastAsia" w:ascii="Arial" w:hAnsi="Arial"/>
          <w:b/>
          <w:bCs/>
          <w:sz w:val="32"/>
          <w:szCs w:val="24"/>
        </w:rPr>
        <w:t xml:space="preserve">南京小旸树招标代理有限公司</w:t>
      </w:r>
      <w:r>
        <w:rPr>
          <w:rFonts w:ascii="Arial" w:hAnsi="Arial"/>
          <w:b/>
          <w:bCs/>
          <w:sz w:val="32"/>
          <w:szCs w:val="24"/>
        </w:rPr>
      </w:r>
      <w:r/>
    </w:p>
    <w:p>
      <w:pPr>
        <w:pStyle w:val="713"/>
        <w:jc w:val="center"/>
        <w:spacing w:before="120" w:after="120" w:line="360" w:lineRule="auto"/>
        <w:widowControl w:val="off"/>
        <w:rPr>
          <w:rFonts w:ascii="Arial" w:hAnsi="Arial"/>
          <w:b/>
          <w:bCs/>
          <w:sz w:val="32"/>
          <w:szCs w:val="24"/>
        </w:rPr>
      </w:pPr>
      <w:r>
        <w:rPr>
          <w:rFonts w:hint="eastAsia" w:ascii="Arial" w:hAnsi="Arial"/>
          <w:b/>
          <w:bCs/>
          <w:sz w:val="32"/>
          <w:szCs w:val="24"/>
        </w:rPr>
        <w:t xml:space="preserve">2026年09月</w:t>
      </w:r>
      <w:r>
        <w:rPr>
          <w:rFonts w:ascii="Arial" w:hAnsi="Arial"/>
          <w:b/>
          <w:bCs/>
          <w:sz w:val="32"/>
          <w:szCs w:val="24"/>
        </w:rPr>
      </w:r>
      <w:r/>
    </w:p>
    <w:p>
      <w:pPr>
        <w:pStyle w:val="713"/>
        <w:jc w:val="center"/>
        <w:spacing w:before="120" w:after="120" w:line="360" w:lineRule="auto"/>
        <w:widowControl w:val="off"/>
        <w:rPr>
          <w:rFonts w:ascii="Arial" w:hAnsi="Arial"/>
          <w:b/>
          <w:bCs/>
          <w:sz w:val="32"/>
          <w:szCs w:val="24"/>
        </w:rPr>
      </w:pPr>
      <w:r>
        <w:rPr>
          <w:rFonts w:ascii="Arial" w:hAnsi="Arial"/>
          <w:b/>
          <w:bCs/>
          <w:sz w:val="32"/>
          <w:szCs w:val="24"/>
        </w:rPr>
      </w:r>
      <w:r/>
    </w:p>
    <w:p>
      <w:pPr>
        <w:pStyle w:val="713"/>
        <w:jc w:val="center"/>
        <w:spacing w:after="0" w:line="240" w:lineRule="auto"/>
        <w:widowControl w:val="off"/>
        <w:rPr>
          <w:b/>
          <w:sz w:val="32"/>
          <w:szCs w:val="32"/>
        </w:rPr>
      </w:pPr>
      <w:r/>
      <w:bookmarkStart w:id="3" w:name="_Toc17291076"/>
      <w:r/>
      <w:bookmarkStart w:id="4" w:name="_Toc120614210"/>
      <w:r/>
      <w:bookmarkStart w:id="5" w:name="_Toc479757206"/>
      <w:r/>
      <w:bookmarkStart w:id="6" w:name="_Toc16938516"/>
      <w:r/>
      <w:bookmarkStart w:id="7" w:name="_Toc513029200"/>
      <w:r/>
      <w:bookmarkStart w:id="8" w:name="_Toc523127445"/>
      <w:r/>
      <w:bookmarkStart w:id="9" w:name="_Toc20823272"/>
      <w:r>
        <w:rPr>
          <w:rFonts w:hint="eastAsia"/>
          <w:b/>
          <w:sz w:val="32"/>
          <w:szCs w:val="32"/>
        </w:rPr>
        <w:t xml:space="preserve">目  录</w:t>
      </w:r>
      <w:bookmarkEnd w:id="3"/>
      <w:r>
        <w:rPr>
          <w:b/>
          <w:sz w:val="32"/>
          <w:szCs w:val="32"/>
        </w:rPr>
      </w:r>
      <w:r/>
    </w:p>
    <w:p>
      <w:pPr>
        <w:pStyle w:val="772"/>
        <w:tabs>
          <w:tab w:val="right" w:pos="8720" w:leader="dot"/>
        </w:tabs>
        <w:rPr>
          <w:rFonts w:hint="eastAsia" w:ascii="等线" w:hAnsi="等线" w:eastAsia="等线"/>
          <w:caps w:val="0"/>
          <w:sz w:val="22"/>
          <w:szCs w:val="24"/>
        </w:rPr>
      </w:pPr>
      <w:r>
        <w:rPr>
          <w:color w:val="366091"/>
        </w:rPr>
        <w:fldChar w:fldCharType="begin"/>
      </w:r>
      <w:r>
        <w:instrText xml:space="preserve"> TOC \o "1-3" \h \z \u </w:instrText>
      </w:r>
      <w:r>
        <w:rPr>
          <w:color w:val="366091"/>
        </w:rPr>
        <w:fldChar w:fldCharType="separate"/>
      </w:r>
      <w:r>
        <w:rPr>
          <w:rStyle w:val="800"/>
          <w:rFonts w:hint="eastAsia"/>
        </w:rPr>
        <w:fldChar w:fldCharType="begin"/>
      </w:r>
      <w:r>
        <w:rPr>
          <w:rStyle w:val="800"/>
          <w:rFonts w:hint="eastAsia"/>
        </w:rPr>
        <w:instrText xml:space="preserve"> </w:instrText>
      </w:r>
      <w:r>
        <w:rPr>
          <w:rFonts w:hint="eastAsia"/>
        </w:rPr>
        <w:instrText xml:space="preserve">HYPERLINK \l "_Toc238460646"</w:instrText>
      </w:r>
      <w:r>
        <w:rPr>
          <w:rStyle w:val="800"/>
          <w:rFonts w:hint="eastAsia"/>
        </w:rPr>
        <w:instrText xml:space="preserve"> </w:instrText>
      </w:r>
      <w:r>
        <w:rPr>
          <w:rStyle w:val="800"/>
          <w:rFonts w:hint="eastAsia"/>
        </w:rPr>
        <w:fldChar w:fldCharType="separate"/>
      </w:r>
      <w:r>
        <w:rPr>
          <w:rStyle w:val="800"/>
          <w:rFonts w:hint="eastAsia" w:ascii="黑体" w:hAnsi="楷体_GB2312" w:eastAsia="黑体"/>
        </w:rPr>
        <w:t xml:space="preserve">第一章  投标邀请</w:t>
      </w:r>
      <w:r>
        <w:rPr>
          <w:rFonts w:hint="eastAsia"/>
        </w:rPr>
        <w:tab/>
      </w:r>
      <w:r>
        <w:rPr>
          <w:rFonts w:hint="eastAsia"/>
        </w:rPr>
        <w:fldChar w:fldCharType="begin"/>
      </w:r>
      <w:r>
        <w:rPr>
          <w:rFonts w:hint="eastAsia"/>
        </w:rPr>
        <w:instrText xml:space="preserve"> </w:instrText>
      </w:r>
      <w:r>
        <w:instrText xml:space="preserve">PAGEREF _Toc238460646 \h</w:instrText>
      </w:r>
      <w:r>
        <w:rPr>
          <w:rFonts w:hint="eastAsia"/>
        </w:rPr>
        <w:instrText xml:space="preserve"> </w:instrText>
      </w:r>
      <w:r>
        <w:rPr>
          <w:rFonts w:hint="eastAsia"/>
        </w:rPr>
        <w:fldChar w:fldCharType="separate"/>
      </w:r>
      <w:r>
        <w:t xml:space="preserve">3</w:t>
      </w:r>
      <w:r>
        <w:rPr>
          <w:rFonts w:hint="eastAsia"/>
        </w:rPr>
        <w:fldChar w:fldCharType="end"/>
      </w:r>
      <w:r>
        <w:rPr>
          <w:rStyle w:val="800"/>
          <w:rFonts w:hint="eastAsia"/>
        </w:rPr>
        <w:fldChar w:fldCharType="end"/>
      </w:r>
      <w:r>
        <w:rPr>
          <w:rFonts w:hint="eastAsia" w:ascii="等线" w:hAnsi="等线" w:eastAsia="等线"/>
          <w:caps w:val="0"/>
          <w:sz w:val="22"/>
          <w:szCs w:val="24"/>
        </w:rPr>
      </w:r>
      <w:r/>
    </w:p>
    <w:p>
      <w:pPr>
        <w:pStyle w:val="772"/>
        <w:tabs>
          <w:tab w:val="right" w:pos="8720" w:leader="dot"/>
        </w:tabs>
        <w:rPr>
          <w:rFonts w:hint="eastAsia" w:ascii="等线" w:hAnsi="等线" w:eastAsia="等线"/>
          <w:caps w:val="0"/>
          <w:sz w:val="22"/>
          <w:szCs w:val="24"/>
        </w:rPr>
      </w:pPr>
      <w:r>
        <w:rPr>
          <w:rStyle w:val="800"/>
          <w:rFonts w:hint="eastAsia"/>
        </w:rPr>
        <w:fldChar w:fldCharType="begin"/>
      </w:r>
      <w:r>
        <w:rPr>
          <w:rStyle w:val="800"/>
          <w:rFonts w:hint="eastAsia"/>
        </w:rPr>
        <w:instrText xml:space="preserve"> </w:instrText>
      </w:r>
      <w:r>
        <w:rPr>
          <w:rFonts w:hint="eastAsia"/>
        </w:rPr>
        <w:instrText xml:space="preserve">HYPERLINK \l "_Toc238460647"</w:instrText>
      </w:r>
      <w:r>
        <w:rPr>
          <w:rStyle w:val="800"/>
          <w:rFonts w:hint="eastAsia"/>
        </w:rPr>
        <w:instrText xml:space="preserve"> </w:instrText>
      </w:r>
      <w:r>
        <w:rPr>
          <w:rStyle w:val="800"/>
          <w:rFonts w:hint="eastAsia"/>
        </w:rPr>
        <w:fldChar w:fldCharType="separate"/>
      </w:r>
      <w:r>
        <w:rPr>
          <w:rStyle w:val="800"/>
          <w:rFonts w:hint="eastAsia" w:ascii="黑体" w:hAnsi="楷体_GB2312" w:eastAsia="黑体"/>
        </w:rPr>
        <w:t xml:space="preserve">第二章  投标人须知</w:t>
      </w:r>
      <w:r>
        <w:rPr>
          <w:rFonts w:hint="eastAsia"/>
        </w:rPr>
        <w:tab/>
      </w:r>
      <w:bookmarkStart w:id="10" w:name="_Hlt239686851"/>
      <w:r/>
      <w:bookmarkStart w:id="11" w:name="_Hlt239686850"/>
      <w:r>
        <w:rPr>
          <w:rFonts w:hint="eastAsia"/>
        </w:rPr>
        <w:fldChar w:fldCharType="begin"/>
      </w:r>
      <w:r>
        <w:rPr>
          <w:rFonts w:hint="eastAsia"/>
        </w:rPr>
        <w:instrText xml:space="preserve"> </w:instrText>
      </w:r>
      <w:r>
        <w:instrText xml:space="preserve">PAGEREF _Toc238460647 \h</w:instrText>
      </w:r>
      <w:r>
        <w:rPr>
          <w:rFonts w:hint="eastAsia"/>
        </w:rPr>
        <w:instrText xml:space="preserve"> </w:instrText>
      </w:r>
      <w:r>
        <w:rPr>
          <w:rFonts w:hint="eastAsia"/>
        </w:rPr>
        <w:fldChar w:fldCharType="separate"/>
      </w:r>
      <w:r>
        <w:t xml:space="preserve">17</w:t>
      </w:r>
      <w:r>
        <w:rPr>
          <w:rFonts w:hint="eastAsia"/>
        </w:rPr>
        <w:fldChar w:fldCharType="end"/>
      </w:r>
      <w:bookmarkEnd w:id="10"/>
      <w:r/>
      <w:bookmarkEnd w:id="11"/>
      <w:r>
        <w:rPr>
          <w:rStyle w:val="800"/>
          <w:rFonts w:hint="eastAsia"/>
        </w:rPr>
        <w:fldChar w:fldCharType="end"/>
      </w:r>
      <w:r>
        <w:rPr>
          <w:rFonts w:hint="eastAsia" w:ascii="等线" w:hAnsi="等线" w:eastAsia="等线"/>
          <w:caps w:val="0"/>
          <w:sz w:val="22"/>
          <w:szCs w:val="24"/>
        </w:rPr>
      </w:r>
      <w:r/>
    </w:p>
    <w:p>
      <w:pPr>
        <w:pStyle w:val="772"/>
        <w:tabs>
          <w:tab w:val="right" w:pos="8720" w:leader="dot"/>
        </w:tabs>
        <w:rPr>
          <w:rFonts w:hint="eastAsia" w:ascii="等线" w:hAnsi="等线" w:eastAsia="等线"/>
          <w:caps w:val="0"/>
          <w:sz w:val="22"/>
          <w:szCs w:val="24"/>
        </w:rPr>
      </w:pPr>
      <w:r>
        <w:rPr>
          <w:rStyle w:val="800"/>
          <w:rFonts w:hint="eastAsia"/>
        </w:rPr>
        <w:fldChar w:fldCharType="begin"/>
      </w:r>
      <w:r>
        <w:rPr>
          <w:rStyle w:val="800"/>
          <w:rFonts w:hint="eastAsia"/>
        </w:rPr>
        <w:instrText xml:space="preserve"> </w:instrText>
      </w:r>
      <w:r>
        <w:rPr>
          <w:rFonts w:hint="eastAsia"/>
        </w:rPr>
        <w:instrText xml:space="preserve">HYPERLINK \l "_Toc238460648"</w:instrText>
      </w:r>
      <w:r>
        <w:rPr>
          <w:rStyle w:val="800"/>
          <w:rFonts w:hint="eastAsia"/>
        </w:rPr>
        <w:instrText xml:space="preserve"> </w:instrText>
      </w:r>
      <w:r>
        <w:rPr>
          <w:rStyle w:val="800"/>
          <w:rFonts w:hint="eastAsia"/>
        </w:rPr>
        <w:fldChar w:fldCharType="separate"/>
      </w:r>
      <w:r>
        <w:rPr>
          <w:rStyle w:val="800"/>
          <w:rFonts w:hint="eastAsia" w:ascii="黑体" w:hAnsi="楷体_GB2312" w:eastAsia="黑体"/>
        </w:rPr>
        <w:t xml:space="preserve">第三章  合同条款及格式</w:t>
      </w:r>
      <w:r>
        <w:rPr>
          <w:rFonts w:hint="eastAsia"/>
        </w:rPr>
        <w:tab/>
      </w:r>
      <w:r>
        <w:rPr>
          <w:rFonts w:hint="eastAsia"/>
        </w:rPr>
        <w:fldChar w:fldCharType="begin"/>
      </w:r>
      <w:r>
        <w:rPr>
          <w:rFonts w:hint="eastAsia"/>
        </w:rPr>
        <w:instrText xml:space="preserve"> </w:instrText>
      </w:r>
      <w:r>
        <w:instrText xml:space="preserve">PAGEREF _Toc238460648 \h</w:instrText>
      </w:r>
      <w:r>
        <w:rPr>
          <w:rFonts w:hint="eastAsia"/>
        </w:rPr>
        <w:instrText xml:space="preserve"> </w:instrText>
      </w:r>
      <w:r>
        <w:rPr>
          <w:rFonts w:hint="eastAsia"/>
        </w:rPr>
        <w:fldChar w:fldCharType="separate"/>
      </w:r>
      <w:r>
        <w:t xml:space="preserve">35</w:t>
      </w:r>
      <w:r>
        <w:rPr>
          <w:rFonts w:hint="eastAsia"/>
        </w:rPr>
        <w:fldChar w:fldCharType="end"/>
      </w:r>
      <w:r>
        <w:rPr>
          <w:rStyle w:val="800"/>
          <w:rFonts w:hint="eastAsia"/>
        </w:rPr>
        <w:fldChar w:fldCharType="end"/>
      </w:r>
      <w:r>
        <w:rPr>
          <w:rFonts w:hint="eastAsia" w:ascii="等线" w:hAnsi="等线" w:eastAsia="等线"/>
          <w:caps w:val="0"/>
          <w:sz w:val="22"/>
          <w:szCs w:val="24"/>
        </w:rPr>
      </w:r>
      <w:r/>
    </w:p>
    <w:p>
      <w:pPr>
        <w:pStyle w:val="772"/>
        <w:tabs>
          <w:tab w:val="right" w:pos="8720" w:leader="dot"/>
        </w:tabs>
        <w:rPr>
          <w:rFonts w:hint="eastAsia" w:ascii="等线" w:hAnsi="等线" w:eastAsia="等线"/>
          <w:caps w:val="0"/>
          <w:sz w:val="22"/>
          <w:szCs w:val="24"/>
        </w:rPr>
      </w:pPr>
      <w:r>
        <w:rPr>
          <w:rStyle w:val="800"/>
          <w:rFonts w:hint="eastAsia"/>
        </w:rPr>
        <w:fldChar w:fldCharType="begin"/>
      </w:r>
      <w:r>
        <w:rPr>
          <w:rStyle w:val="800"/>
          <w:rFonts w:hint="eastAsia"/>
        </w:rPr>
        <w:instrText xml:space="preserve"> </w:instrText>
      </w:r>
      <w:r>
        <w:rPr>
          <w:rFonts w:hint="eastAsia"/>
        </w:rPr>
        <w:instrText xml:space="preserve">HYPERLINK \l "_Toc238460649"</w:instrText>
      </w:r>
      <w:r>
        <w:rPr>
          <w:rStyle w:val="800"/>
          <w:rFonts w:hint="eastAsia"/>
        </w:rPr>
        <w:instrText xml:space="preserve"> </w:instrText>
      </w:r>
      <w:r>
        <w:rPr>
          <w:rStyle w:val="800"/>
          <w:rFonts w:hint="eastAsia"/>
        </w:rPr>
        <w:fldChar w:fldCharType="separate"/>
      </w:r>
      <w:r>
        <w:rPr>
          <w:rStyle w:val="800"/>
          <w:rFonts w:hint="eastAsia" w:ascii="黑体" w:hAnsi="楷体_GB2312" w:eastAsia="黑体"/>
        </w:rPr>
        <w:t xml:space="preserve">第四章  项目需求（服务类）</w:t>
      </w:r>
      <w:r>
        <w:rPr>
          <w:rFonts w:hint="eastAsia"/>
        </w:rPr>
        <w:tab/>
      </w:r>
      <w:r>
        <w:rPr>
          <w:rFonts w:hint="eastAsia"/>
        </w:rPr>
        <w:fldChar w:fldCharType="begin"/>
      </w:r>
      <w:r>
        <w:rPr>
          <w:rFonts w:hint="eastAsia"/>
        </w:rPr>
        <w:instrText xml:space="preserve"> </w:instrText>
      </w:r>
      <w:r>
        <w:instrText xml:space="preserve">PAGEREF _Toc238460649 \h</w:instrText>
      </w:r>
      <w:r>
        <w:rPr>
          <w:rFonts w:hint="eastAsia"/>
        </w:rPr>
        <w:instrText xml:space="preserve"> </w:instrText>
      </w:r>
      <w:r>
        <w:rPr>
          <w:rFonts w:hint="eastAsia"/>
        </w:rPr>
        <w:fldChar w:fldCharType="separate"/>
      </w:r>
      <w:r>
        <w:t xml:space="preserve">41</w:t>
      </w:r>
      <w:r>
        <w:rPr>
          <w:rFonts w:hint="eastAsia"/>
        </w:rPr>
        <w:fldChar w:fldCharType="end"/>
      </w:r>
      <w:r>
        <w:rPr>
          <w:rStyle w:val="800"/>
          <w:rFonts w:hint="eastAsia"/>
        </w:rPr>
        <w:fldChar w:fldCharType="end"/>
      </w:r>
      <w:r>
        <w:rPr>
          <w:rFonts w:hint="eastAsia" w:ascii="等线" w:hAnsi="等线" w:eastAsia="等线"/>
          <w:caps w:val="0"/>
          <w:sz w:val="22"/>
          <w:szCs w:val="24"/>
        </w:rPr>
      </w:r>
      <w:r/>
    </w:p>
    <w:p>
      <w:pPr>
        <w:pStyle w:val="772"/>
        <w:tabs>
          <w:tab w:val="right" w:pos="8720" w:leader="dot"/>
        </w:tabs>
        <w:rPr>
          <w:rFonts w:hint="eastAsia" w:ascii="等线" w:hAnsi="等线" w:eastAsia="等线"/>
          <w:caps w:val="0"/>
          <w:sz w:val="22"/>
          <w:szCs w:val="24"/>
        </w:rPr>
      </w:pPr>
      <w:r>
        <w:rPr>
          <w:rStyle w:val="800"/>
          <w:rFonts w:hint="eastAsia"/>
        </w:rPr>
        <w:fldChar w:fldCharType="begin"/>
      </w:r>
      <w:r>
        <w:rPr>
          <w:rStyle w:val="800"/>
          <w:rFonts w:hint="eastAsia"/>
        </w:rPr>
        <w:instrText xml:space="preserve"> </w:instrText>
      </w:r>
      <w:r>
        <w:rPr>
          <w:rFonts w:hint="eastAsia"/>
        </w:rPr>
        <w:instrText xml:space="preserve">HYPERLINK \l "_Toc238460650"</w:instrText>
      </w:r>
      <w:r>
        <w:rPr>
          <w:rStyle w:val="800"/>
          <w:rFonts w:hint="eastAsia"/>
        </w:rPr>
        <w:instrText xml:space="preserve"> </w:instrText>
      </w:r>
      <w:r>
        <w:rPr>
          <w:rStyle w:val="800"/>
          <w:rFonts w:hint="eastAsia"/>
        </w:rPr>
        <w:fldChar w:fldCharType="separate"/>
      </w:r>
      <w:r>
        <w:rPr>
          <w:rStyle w:val="800"/>
          <w:rFonts w:hint="eastAsia" w:ascii="黑体" w:hAnsi="楷体_GB2312" w:eastAsia="黑体"/>
        </w:rPr>
        <w:t xml:space="preserve">第五章  评标方法与评标标准</w:t>
      </w:r>
      <w:r>
        <w:rPr>
          <w:rFonts w:hint="eastAsia"/>
        </w:rPr>
        <w:tab/>
      </w:r>
      <w:r>
        <w:rPr>
          <w:rFonts w:hint="eastAsia"/>
        </w:rPr>
        <w:fldChar w:fldCharType="begin"/>
      </w:r>
      <w:r>
        <w:rPr>
          <w:rFonts w:hint="eastAsia"/>
        </w:rPr>
        <w:instrText xml:space="preserve"> </w:instrText>
      </w:r>
      <w:r>
        <w:instrText xml:space="preserve">PAGEREF _Toc238460650 \h</w:instrText>
      </w:r>
      <w:r>
        <w:rPr>
          <w:rFonts w:hint="eastAsia"/>
        </w:rPr>
        <w:instrText xml:space="preserve"> </w:instrText>
      </w:r>
      <w:r>
        <w:rPr>
          <w:rFonts w:hint="eastAsia"/>
        </w:rPr>
        <w:fldChar w:fldCharType="separate"/>
      </w:r>
      <w:r>
        <w:t xml:space="preserve">49</w:t>
      </w:r>
      <w:r>
        <w:rPr>
          <w:rFonts w:hint="eastAsia"/>
        </w:rPr>
        <w:fldChar w:fldCharType="end"/>
      </w:r>
      <w:r>
        <w:rPr>
          <w:rStyle w:val="800"/>
          <w:rFonts w:hint="eastAsia"/>
        </w:rPr>
        <w:fldChar w:fldCharType="end"/>
      </w:r>
      <w:r>
        <w:rPr>
          <w:rFonts w:hint="eastAsia" w:ascii="等线" w:hAnsi="等线" w:eastAsia="等线"/>
          <w:caps w:val="0"/>
          <w:sz w:val="22"/>
          <w:szCs w:val="24"/>
        </w:rPr>
      </w:r>
      <w:r/>
    </w:p>
    <w:p>
      <w:pPr>
        <w:pStyle w:val="772"/>
        <w:tabs>
          <w:tab w:val="right" w:pos="8720" w:leader="dot"/>
        </w:tabs>
        <w:rPr>
          <w:rFonts w:hint="eastAsia" w:ascii="等线" w:hAnsi="等线" w:eastAsia="等线"/>
          <w:caps w:val="0"/>
          <w:sz w:val="22"/>
          <w:szCs w:val="24"/>
        </w:rPr>
      </w:pPr>
      <w:r>
        <w:rPr>
          <w:rStyle w:val="800"/>
          <w:rFonts w:hint="eastAsia"/>
        </w:rPr>
        <w:fldChar w:fldCharType="begin"/>
      </w:r>
      <w:r>
        <w:rPr>
          <w:rStyle w:val="800"/>
          <w:rFonts w:hint="eastAsia"/>
        </w:rPr>
        <w:instrText xml:space="preserve"> </w:instrText>
      </w:r>
      <w:r>
        <w:rPr>
          <w:rFonts w:hint="eastAsia"/>
        </w:rPr>
        <w:instrText xml:space="preserve">HYPERLINK \l "_Toc238460714"</w:instrText>
      </w:r>
      <w:r>
        <w:rPr>
          <w:rStyle w:val="800"/>
          <w:rFonts w:hint="eastAsia"/>
        </w:rPr>
        <w:instrText xml:space="preserve"> </w:instrText>
      </w:r>
      <w:r>
        <w:rPr>
          <w:rStyle w:val="800"/>
          <w:rFonts w:hint="eastAsia"/>
        </w:rPr>
        <w:fldChar w:fldCharType="separate"/>
      </w:r>
      <w:r>
        <w:rPr>
          <w:rStyle w:val="800"/>
          <w:rFonts w:hint="eastAsia" w:ascii="黑体" w:hAnsi="楷体_GB2312" w:eastAsia="黑体"/>
        </w:rPr>
        <w:t xml:space="preserve">第六章  投标文件格式</w:t>
      </w:r>
      <w:r>
        <w:rPr>
          <w:rFonts w:hint="eastAsia"/>
        </w:rPr>
        <w:tab/>
      </w:r>
      <w:r>
        <w:rPr>
          <w:rFonts w:hint="eastAsia"/>
        </w:rPr>
        <w:fldChar w:fldCharType="begin"/>
      </w:r>
      <w:r>
        <w:rPr>
          <w:rFonts w:hint="eastAsia"/>
        </w:rPr>
        <w:instrText xml:space="preserve"> </w:instrText>
      </w:r>
      <w:r>
        <w:instrText xml:space="preserve">PAGEREF _Toc238460714 \h</w:instrText>
      </w:r>
      <w:r>
        <w:rPr>
          <w:rFonts w:hint="eastAsia"/>
        </w:rPr>
        <w:instrText xml:space="preserve"> </w:instrText>
      </w:r>
      <w:r>
        <w:rPr>
          <w:rFonts w:hint="eastAsia"/>
        </w:rPr>
        <w:fldChar w:fldCharType="separate"/>
      </w:r>
      <w:r>
        <w:t xml:space="preserve">56</w:t>
      </w:r>
      <w:r>
        <w:rPr>
          <w:rFonts w:hint="eastAsia"/>
        </w:rPr>
        <w:fldChar w:fldCharType="end"/>
      </w:r>
      <w:r>
        <w:rPr>
          <w:rStyle w:val="800"/>
          <w:rFonts w:hint="eastAsia"/>
        </w:rPr>
        <w:fldChar w:fldCharType="end"/>
      </w:r>
      <w:r>
        <w:rPr>
          <w:rFonts w:hint="eastAsia" w:ascii="等线" w:hAnsi="等线" w:eastAsia="等线"/>
          <w:caps w:val="0"/>
          <w:sz w:val="22"/>
          <w:szCs w:val="24"/>
        </w:rPr>
      </w:r>
      <w:r/>
    </w:p>
    <w:p>
      <w:pPr>
        <w:pStyle w:val="713"/>
      </w:pPr>
      <w:r>
        <w:rPr>
          <w:b/>
          <w:bCs/>
          <w:lang w:val="zh-CN"/>
        </w:rPr>
        <w:fldChar w:fldCharType="end"/>
      </w:r>
      <w:r/>
    </w:p>
    <w:p>
      <w:pPr>
        <w:pStyle w:val="713"/>
        <w:jc w:val="both"/>
        <w:spacing w:after="0" w:line="240" w:lineRule="auto"/>
        <w:widowControl w:val="off"/>
        <w:rPr>
          <w:sz w:val="21"/>
        </w:rPr>
      </w:pPr>
      <w:r>
        <w:rPr>
          <w:sz w:val="21"/>
        </w:rPr>
      </w:r>
      <w:r/>
    </w:p>
    <w:p>
      <w:pPr>
        <w:pStyle w:val="713"/>
        <w:jc w:val="both"/>
        <w:spacing w:after="0" w:line="240" w:lineRule="auto"/>
        <w:widowControl w:val="off"/>
        <w:rPr>
          <w:sz w:val="21"/>
        </w:rPr>
      </w:pPr>
      <w:r>
        <w:rPr>
          <w:sz w:val="21"/>
        </w:rPr>
      </w:r>
      <w:r/>
    </w:p>
    <w:p>
      <w:pPr>
        <w:pStyle w:val="713"/>
        <w:jc w:val="both"/>
        <w:spacing w:after="0" w:line="240" w:lineRule="auto"/>
        <w:widowControl w:val="off"/>
        <w:rPr>
          <w:sz w:val="21"/>
        </w:rPr>
      </w:pPr>
      <w:r>
        <w:rPr>
          <w:sz w:val="21"/>
        </w:rPr>
      </w:r>
      <w:r/>
    </w:p>
    <w:p>
      <w:pPr>
        <w:pStyle w:val="713"/>
        <w:jc w:val="both"/>
        <w:spacing w:after="0" w:line="240" w:lineRule="auto"/>
        <w:widowControl w:val="off"/>
        <w:rPr>
          <w:sz w:val="21"/>
        </w:rPr>
      </w:pPr>
      <w:r>
        <w:rPr>
          <w:sz w:val="21"/>
        </w:rPr>
      </w:r>
      <w:r/>
    </w:p>
    <w:p>
      <w:pPr>
        <w:pStyle w:val="713"/>
        <w:jc w:val="both"/>
        <w:spacing w:after="0" w:line="240" w:lineRule="auto"/>
        <w:widowControl w:val="off"/>
        <w:rPr>
          <w:sz w:val="21"/>
        </w:rPr>
      </w:pPr>
      <w:r>
        <w:rPr>
          <w:sz w:val="21"/>
        </w:rPr>
      </w:r>
      <w:r/>
    </w:p>
    <w:p>
      <w:pPr>
        <w:pStyle w:val="713"/>
        <w:jc w:val="both"/>
        <w:spacing w:after="0" w:line="240" w:lineRule="auto"/>
        <w:widowControl w:val="off"/>
        <w:rPr>
          <w:sz w:val="21"/>
        </w:rPr>
      </w:pPr>
      <w:r>
        <w:rPr>
          <w:sz w:val="21"/>
        </w:rPr>
      </w:r>
      <w:r/>
    </w:p>
    <w:p>
      <w:pPr>
        <w:pStyle w:val="713"/>
        <w:jc w:val="both"/>
        <w:spacing w:after="0" w:line="240" w:lineRule="auto"/>
        <w:widowControl w:val="off"/>
        <w:rPr>
          <w:sz w:val="21"/>
        </w:rPr>
      </w:pPr>
      <w:r>
        <w:rPr>
          <w:sz w:val="21"/>
        </w:rPr>
      </w:r>
      <w:r/>
    </w:p>
    <w:p>
      <w:pPr>
        <w:pStyle w:val="713"/>
        <w:jc w:val="both"/>
        <w:spacing w:after="0" w:line="240" w:lineRule="auto"/>
        <w:widowControl w:val="off"/>
        <w:rPr>
          <w:sz w:val="21"/>
        </w:rPr>
      </w:pPr>
      <w:r>
        <w:rPr>
          <w:sz w:val="21"/>
        </w:rPr>
      </w:r>
      <w:r/>
    </w:p>
    <w:p>
      <w:pPr>
        <w:pStyle w:val="713"/>
        <w:jc w:val="both"/>
        <w:spacing w:after="0" w:line="240" w:lineRule="auto"/>
        <w:widowControl w:val="off"/>
        <w:rPr>
          <w:sz w:val="21"/>
        </w:rPr>
      </w:pPr>
      <w:r>
        <w:rPr>
          <w:sz w:val="21"/>
        </w:rPr>
      </w:r>
      <w:r/>
    </w:p>
    <w:p>
      <w:pPr>
        <w:pStyle w:val="713"/>
        <w:jc w:val="both"/>
        <w:spacing w:after="0" w:line="240" w:lineRule="auto"/>
        <w:widowControl w:val="off"/>
        <w:rPr>
          <w:sz w:val="21"/>
        </w:rPr>
      </w:pPr>
      <w:r>
        <w:rPr>
          <w:sz w:val="21"/>
        </w:rPr>
      </w:r>
      <w:r/>
    </w:p>
    <w:p>
      <w:pPr>
        <w:pStyle w:val="713"/>
        <w:tabs>
          <w:tab w:val="left" w:pos="7526" w:leader="none"/>
        </w:tabs>
        <w:rPr>
          <w:sz w:val="21"/>
        </w:rPr>
        <w:sectPr>
          <w:headerReference w:type="default" r:id="rId9"/>
          <w:headerReference w:type="first" r:id="rId10"/>
          <w:footerReference w:type="default" r:id="rId12"/>
          <w:footnotePr/>
          <w:endnotePr/>
          <w:type w:val="nextPage"/>
          <w:pgSz w:w="11906" w:h="16838" w:orient="portrait"/>
          <w:pgMar w:top="1440" w:right="1800" w:bottom="1440" w:left="1800" w:header="851" w:footer="992" w:gutter="0"/>
          <w:cols w:num="1" w:sep="0" w:space="1701" w:equalWidth="1"/>
          <w:docGrid w:linePitch="360"/>
          <w:titlePg/>
        </w:sectPr>
      </w:pPr>
      <w:r>
        <w:rPr>
          <w:sz w:val="21"/>
        </w:rPr>
        <w:tab/>
      </w:r>
      <w:r>
        <w:rPr>
          <w:sz w:val="21"/>
        </w:rPr>
      </w:r>
      <w:r/>
    </w:p>
    <w:p>
      <w:pPr>
        <w:pStyle w:val="714"/>
        <w:jc w:val="center"/>
        <w:keepLines w:val="0"/>
        <w:spacing w:before="0" w:line="240" w:lineRule="auto"/>
        <w:widowControl w:val="off"/>
        <w:rPr>
          <w:rFonts w:ascii="黑体" w:hAnsi="楷体_GB2312" w:eastAsia="黑体"/>
          <w:b w:val="0"/>
          <w:bCs w:val="0"/>
          <w:color w:val="000000"/>
          <w:sz w:val="44"/>
          <w:szCs w:val="44"/>
        </w:rPr>
      </w:pPr>
      <w:r/>
      <w:bookmarkStart w:id="12" w:name="_Toc238460646"/>
      <w:r/>
      <w:bookmarkStart w:id="13" w:name="_Toc17291673"/>
      <w:r/>
      <w:bookmarkStart w:id="14" w:name="_Toc17291077"/>
      <w:r>
        <w:rPr>
          <w:rFonts w:hint="eastAsia" w:ascii="黑体" w:hAnsi="楷体_GB2312" w:eastAsia="黑体"/>
          <w:b w:val="0"/>
          <w:bCs w:val="0"/>
          <w:color w:val="000000"/>
          <w:sz w:val="44"/>
          <w:szCs w:val="44"/>
        </w:rPr>
        <w:t xml:space="preserve">第一章  </w:t>
      </w:r>
      <w:bookmarkEnd w:id="4"/>
      <w:r>
        <w:rPr>
          <w:rFonts w:hint="eastAsia" w:ascii="黑体" w:hAnsi="楷体_GB2312" w:eastAsia="黑体"/>
          <w:b w:val="0"/>
          <w:bCs w:val="0"/>
          <w:color w:val="000000"/>
          <w:sz w:val="44"/>
          <w:szCs w:val="44"/>
        </w:rPr>
        <w:t xml:space="preserve">投标邀请</w:t>
      </w:r>
      <w:bookmarkEnd w:id="12"/>
      <w:r/>
      <w:bookmarkEnd w:id="13"/>
      <w:r/>
      <w:bookmarkEnd w:id="14"/>
      <w:r>
        <w:rPr>
          <w:rFonts w:ascii="黑体" w:hAnsi="楷体_GB2312" w:eastAsia="黑体"/>
          <w:b w:val="0"/>
          <w:bCs w:val="0"/>
          <w:color w:val="000000"/>
          <w:sz w:val="44"/>
          <w:szCs w:val="44"/>
        </w:rPr>
      </w:r>
      <w:r/>
    </w:p>
    <w:p>
      <w:pPr>
        <w:pStyle w:val="713"/>
        <w:ind w:firstLine="480"/>
        <w:jc w:val="both"/>
        <w:spacing w:after="0" w:line="560" w:lineRule="exact"/>
        <w:widowControl w:val="off"/>
        <w:rPr>
          <w:rFonts w:hint="eastAsia" w:ascii="宋体"/>
          <w:bCs/>
          <w:sz w:val="24"/>
        </w:rPr>
      </w:pPr>
      <w:r/>
      <w:bookmarkStart w:id="15" w:name="_Hlk163568028"/>
      <w:r>
        <w:rPr>
          <w:rFonts w:hint="eastAsia" w:ascii="宋体"/>
          <w:bCs/>
          <w:sz w:val="24"/>
        </w:rPr>
        <w:t xml:space="preserve">项目概况</w:t>
      </w:r>
      <w:r>
        <w:rPr>
          <w:rFonts w:hint="eastAsia" w:ascii="宋体"/>
          <w:bCs/>
          <w:sz w:val="24"/>
        </w:rPr>
      </w:r>
      <w:r/>
    </w:p>
    <w:p>
      <w:pPr>
        <w:pStyle w:val="713"/>
        <w:ind w:firstLine="480"/>
        <w:jc w:val="both"/>
        <w:spacing w:after="0" w:line="560" w:lineRule="exact"/>
        <w:widowControl w:val="off"/>
        <w:rPr>
          <w:rFonts w:ascii="宋体"/>
          <w:bCs/>
          <w:sz w:val="24"/>
        </w:rPr>
      </w:pPr>
      <w:r>
        <w:rPr>
          <w:rFonts w:hint="eastAsia" w:ascii="宋体"/>
          <w:sz w:val="24"/>
        </w:rPr>
        <w:t xml:space="preserve">江苏省市场监督管理局2026年检验检测机构资质认定评审盲样供应服务</w:t>
      </w:r>
      <w:r>
        <w:rPr>
          <w:rFonts w:hint="eastAsia" w:ascii="宋体"/>
          <w:bCs/>
          <w:sz w:val="24"/>
        </w:rPr>
        <w:t xml:space="preserve">的潜在投标人应在本公司要求的相关渠道获取招标文件，并于 2026年10月09日14:00（北京时间）前递交投标文件。</w:t>
      </w:r>
      <w:r>
        <w:rPr>
          <w:rFonts w:ascii="宋体"/>
          <w:bCs/>
          <w:sz w:val="24"/>
        </w:rPr>
      </w:r>
      <w:r/>
    </w:p>
    <w:p>
      <w:pPr>
        <w:pStyle w:val="713"/>
        <w:ind w:firstLine="480"/>
        <w:jc w:val="both"/>
        <w:spacing w:after="0" w:line="560" w:lineRule="exact"/>
        <w:widowControl w:val="off"/>
        <w:rPr>
          <w:rFonts w:ascii="宋体"/>
          <w:sz w:val="21"/>
        </w:rPr>
      </w:pPr>
      <w:r>
        <w:rPr>
          <w:rFonts w:hint="eastAsia" w:ascii="宋体"/>
          <w:bCs/>
          <w:sz w:val="24"/>
        </w:rPr>
        <w:t xml:space="preserve">南京小旸树招标代理有限公司受江苏省市场监督管理局（</w:t>
      </w:r>
      <w:r>
        <w:rPr>
          <w:rFonts w:hint="eastAsia" w:ascii="宋体"/>
          <w:sz w:val="24"/>
          <w:szCs w:val="24"/>
        </w:rPr>
        <w:t xml:space="preserve">以下简称采购人）</w:t>
      </w:r>
      <w:r>
        <w:rPr>
          <w:rFonts w:hint="eastAsia" w:ascii="宋体"/>
          <w:bCs/>
          <w:sz w:val="24"/>
        </w:rPr>
        <w:t xml:space="preserve">的委托，就其所需的</w:t>
      </w:r>
      <w:r>
        <w:rPr>
          <w:rFonts w:hint="eastAsia" w:ascii="宋体"/>
          <w:sz w:val="24"/>
        </w:rPr>
        <w:t xml:space="preserve">2026年检验检测机构资质认定评审盲样供应服务</w:t>
      </w:r>
      <w:r>
        <w:rPr>
          <w:rFonts w:hint="eastAsia" w:ascii="宋体"/>
          <w:bCs/>
          <w:sz w:val="24"/>
        </w:rPr>
        <w:t xml:space="preserve">进行公开招标采购，现欢迎符合相关条件的合格供应商投标。</w:t>
      </w:r>
      <w:r>
        <w:rPr>
          <w:rFonts w:ascii="宋体"/>
          <w:sz w:val="21"/>
        </w:rPr>
      </w:r>
      <w:r/>
    </w:p>
    <w:p>
      <w:pPr>
        <w:pStyle w:val="713"/>
        <w:jc w:val="both"/>
        <w:spacing w:after="0" w:line="560" w:lineRule="exact"/>
        <w:widowControl w:val="off"/>
        <w:tabs>
          <w:tab w:val="left" w:pos="900" w:leader="none"/>
        </w:tabs>
        <w:rPr>
          <w:rFonts w:ascii="宋体"/>
          <w:b/>
          <w:bCs/>
          <w:sz w:val="24"/>
        </w:rPr>
      </w:pPr>
      <w:r>
        <w:rPr>
          <w:rFonts w:hint="eastAsia" w:ascii="宋体"/>
          <w:b/>
          <w:bCs/>
          <w:sz w:val="24"/>
        </w:rPr>
        <w:t xml:space="preserve">一、项目基本情况</w:t>
      </w:r>
      <w:r>
        <w:rPr>
          <w:rFonts w:ascii="宋体"/>
          <w:b/>
          <w:bCs/>
          <w:sz w:val="24"/>
        </w:rPr>
      </w:r>
      <w:r/>
    </w:p>
    <w:p>
      <w:pPr>
        <w:pStyle w:val="713"/>
        <w:ind w:left="480"/>
        <w:jc w:val="both"/>
        <w:spacing w:after="0" w:line="560" w:lineRule="exact"/>
        <w:widowControl w:val="off"/>
        <w:tabs>
          <w:tab w:val="left" w:pos="900" w:leader="none"/>
        </w:tabs>
        <w:rPr>
          <w:rFonts w:hint="eastAsia" w:ascii="宋体"/>
          <w:bCs/>
          <w:sz w:val="24"/>
        </w:rPr>
      </w:pPr>
      <w:r>
        <w:rPr>
          <w:rFonts w:hint="eastAsia" w:ascii="宋体"/>
          <w:bCs/>
          <w:sz w:val="24"/>
        </w:rPr>
        <w:t xml:space="preserve">1</w:t>
      </w:r>
      <w:r>
        <w:rPr>
          <w:rFonts w:ascii="宋体"/>
          <w:bCs/>
          <w:sz w:val="24"/>
        </w:rPr>
        <w:t xml:space="preserve">.</w:t>
      </w:r>
      <w:r>
        <w:rPr>
          <w:rFonts w:hint="eastAsia" w:ascii="宋体"/>
          <w:bCs/>
          <w:sz w:val="24"/>
        </w:rPr>
        <w:t xml:space="preserve">项目名称：</w:t>
      </w:r>
      <w:r>
        <w:rPr>
          <w:rFonts w:hint="eastAsia" w:ascii="宋体"/>
          <w:sz w:val="24"/>
        </w:rPr>
        <w:t xml:space="preserve">江苏省市场监督管理局2026年检验检测机构资质认定评审盲样供应服务</w:t>
      </w:r>
      <w:r>
        <w:rPr>
          <w:rFonts w:hint="eastAsia" w:ascii="宋体"/>
          <w:bCs/>
          <w:sz w:val="24"/>
        </w:rPr>
      </w:r>
      <w:r/>
    </w:p>
    <w:p>
      <w:pPr>
        <w:pStyle w:val="713"/>
        <w:ind w:firstLine="480"/>
        <w:jc w:val="both"/>
        <w:spacing w:after="0" w:line="560" w:lineRule="exact"/>
        <w:widowControl w:val="off"/>
        <w:tabs>
          <w:tab w:val="left" w:pos="900" w:leader="none"/>
        </w:tabs>
        <w:rPr>
          <w:rFonts w:hint="eastAsia" w:ascii="宋体"/>
          <w:sz w:val="28"/>
          <w:szCs w:val="28"/>
        </w:rPr>
      </w:pPr>
      <w:r>
        <w:rPr>
          <w:rFonts w:hint="eastAsia" w:ascii="宋体"/>
          <w:sz w:val="24"/>
        </w:rPr>
        <w:t xml:space="preserve">2</w:t>
      </w:r>
      <w:r>
        <w:rPr>
          <w:rFonts w:ascii="宋体"/>
          <w:sz w:val="24"/>
        </w:rPr>
        <w:t xml:space="preserve">.</w:t>
      </w:r>
      <w:r>
        <w:rPr>
          <w:rFonts w:hint="eastAsia" w:ascii="宋体"/>
          <w:sz w:val="24"/>
        </w:rPr>
        <w:t xml:space="preserve">项目编号：JSZC-320000-NJXY-G2026-0038</w:t>
      </w:r>
      <w:r>
        <w:rPr>
          <w:rFonts w:hint="eastAsia" w:ascii="宋体"/>
          <w:sz w:val="28"/>
          <w:szCs w:val="28"/>
        </w:rPr>
      </w:r>
      <w:r/>
    </w:p>
    <w:p>
      <w:pPr>
        <w:pStyle w:val="713"/>
        <w:ind w:firstLine="480"/>
        <w:jc w:val="both"/>
        <w:spacing w:after="0" w:line="560" w:lineRule="exact"/>
        <w:widowControl w:val="off"/>
        <w:tabs>
          <w:tab w:val="left" w:pos="900" w:leader="none"/>
        </w:tabs>
        <w:rPr>
          <w:rFonts w:ascii="宋体"/>
          <w:sz w:val="24"/>
        </w:rPr>
      </w:pPr>
      <w:r>
        <w:rPr>
          <w:rFonts w:hint="eastAsia" w:ascii="宋体"/>
          <w:sz w:val="24"/>
        </w:rPr>
        <w:t xml:space="preserve">3.招标项目简要说明、预算金额及最高限价</w:t>
      </w:r>
      <w:r>
        <w:rPr>
          <w:rFonts w:ascii="宋体"/>
          <w:sz w:val="24"/>
        </w:rPr>
      </w:r>
      <w:r/>
    </w:p>
    <w:p>
      <w:pPr>
        <w:pStyle w:val="713"/>
        <w:ind w:firstLine="480"/>
        <w:jc w:val="both"/>
        <w:spacing w:after="0" w:line="560" w:lineRule="exact"/>
        <w:widowControl w:val="off"/>
        <w:tabs>
          <w:tab w:val="left" w:pos="900" w:leader="none"/>
        </w:tabs>
        <w:rPr>
          <w:rFonts w:ascii="宋体"/>
          <w:sz w:val="24"/>
        </w:rPr>
      </w:pPr>
      <w:r>
        <w:rPr>
          <w:rFonts w:hint="eastAsia" w:ascii="宋体"/>
          <w:sz w:val="24"/>
        </w:rPr>
        <w:t xml:space="preserve">3.1招标项目简要说明</w:t>
      </w:r>
      <w:bookmarkStart w:id="16" w:name="_Hlk82097478"/>
      <w:r>
        <w:rPr>
          <w:rFonts w:ascii="宋体"/>
          <w:sz w:val="24"/>
        </w:rPr>
      </w:r>
      <w:r/>
    </w:p>
    <w:p>
      <w:pPr>
        <w:pStyle w:val="713"/>
        <w:ind w:firstLine="480"/>
        <w:jc w:val="both"/>
        <w:spacing w:after="0" w:line="560" w:lineRule="exact"/>
        <w:widowControl w:val="off"/>
        <w:tabs>
          <w:tab w:val="left" w:pos="900" w:leader="none"/>
        </w:tabs>
        <w:rPr>
          <w:rFonts w:hint="eastAsia" w:ascii="宋体"/>
          <w:sz w:val="24"/>
        </w:rPr>
      </w:pPr>
      <w:r/>
      <w:bookmarkEnd w:id="16"/>
      <w:r/>
      <w:bookmarkStart w:id="17" w:name="_Hlk82764866"/>
      <w:r>
        <w:rPr>
          <w:rFonts w:hint="eastAsia" w:ascii="宋体"/>
          <w:sz w:val="24"/>
        </w:rPr>
        <w:t xml:space="preserve">为提高江苏省检验检测机构资质认定行政许可审批的质量和效率，采购人拟委托专业机构在</w:t>
      </w:r>
      <w:r>
        <w:rPr>
          <w:rFonts w:hint="eastAsia" w:ascii="Arial" w:hAnsi="Arial" w:cs="Arial"/>
          <w:color w:val="000000"/>
          <w:sz w:val="24"/>
        </w:rPr>
        <w:t xml:space="preserve">建材、环境、食品、水质、金属材料、轻工及机动车尾气等</w:t>
      </w:r>
      <w:r>
        <w:rPr>
          <w:rFonts w:ascii="Arial" w:hAnsi="Arial" w:cs="Arial"/>
          <w:color w:val="000000"/>
          <w:sz w:val="24"/>
        </w:rPr>
        <w:t xml:space="preserve"> 7 </w:t>
      </w:r>
      <w:r>
        <w:rPr>
          <w:rFonts w:hint="eastAsia" w:ascii="Arial" w:hAnsi="Arial" w:cs="Arial"/>
          <w:color w:val="000000"/>
          <w:sz w:val="24"/>
        </w:rPr>
        <w:t xml:space="preserve">个领域</w:t>
      </w:r>
      <w:r>
        <w:rPr>
          <w:rFonts w:hint="eastAsia" w:ascii="宋体"/>
          <w:sz w:val="24"/>
        </w:rPr>
        <w:t xml:space="preserve">提供2026年检验检测机构资质认定评审盲样供应服务。具体详见采购文件第四章项目需求。</w:t>
      </w:r>
      <w:bookmarkStart w:id="18" w:name="_Hlk85972736"/>
      <w:r>
        <w:rPr>
          <w:rFonts w:hint="eastAsia" w:ascii="宋体"/>
          <w:sz w:val="24"/>
        </w:rPr>
      </w:r>
      <w:r/>
    </w:p>
    <w:p>
      <w:pPr>
        <w:pStyle w:val="713"/>
        <w:ind w:firstLine="480"/>
        <w:jc w:val="both"/>
        <w:spacing w:after="0" w:line="560" w:lineRule="exact"/>
        <w:widowControl w:val="off"/>
        <w:tabs>
          <w:tab w:val="left" w:pos="900" w:leader="none"/>
        </w:tabs>
        <w:rPr>
          <w:rFonts w:hint="eastAsia" w:ascii="宋体"/>
          <w:sz w:val="24"/>
        </w:rPr>
      </w:pPr>
      <w:r/>
      <w:bookmarkEnd w:id="18"/>
      <w:r>
        <w:rPr>
          <w:rFonts w:hint="eastAsia" w:ascii="宋体"/>
          <w:sz w:val="24"/>
        </w:rPr>
        <w:t xml:space="preserve">3.2预算金额及最高限价</w:t>
      </w:r>
      <w:r>
        <w:rPr>
          <w:rFonts w:hint="eastAsia" w:ascii="宋体"/>
          <w:sz w:val="24"/>
        </w:rPr>
      </w:r>
      <w:r/>
    </w:p>
    <w:p>
      <w:pPr>
        <w:pStyle w:val="713"/>
        <w:ind w:firstLine="480"/>
        <w:jc w:val="both"/>
        <w:spacing w:after="0" w:line="560" w:lineRule="exact"/>
        <w:widowControl w:val="off"/>
        <w:tabs>
          <w:tab w:val="left" w:pos="900" w:leader="none"/>
        </w:tabs>
        <w:rPr>
          <w:rFonts w:ascii="宋体"/>
          <w:sz w:val="24"/>
          <w:lang w:bidi="ar"/>
        </w:rPr>
      </w:pPr>
      <w:r>
        <w:rPr>
          <w:rFonts w:hint="eastAsia" w:ascii="宋体"/>
          <w:sz w:val="24"/>
          <w:lang w:bidi="ar"/>
        </w:rPr>
        <w:t xml:space="preserve">本次采购预算及最高限价为人民币565.703万元整，投标人分项报价、总价报价超过最高限价的均为无效报价，按照无效响应处理。</w:t>
      </w:r>
      <w:r>
        <w:rPr>
          <w:rFonts w:ascii="宋体"/>
          <w:sz w:val="24"/>
          <w:lang w:bidi="ar"/>
        </w:rPr>
      </w:r>
      <w:r/>
    </w:p>
    <w:p>
      <w:pPr>
        <w:pStyle w:val="713"/>
        <w:ind w:firstLine="480"/>
        <w:jc w:val="both"/>
        <w:spacing w:after="0" w:line="560" w:lineRule="exact"/>
        <w:widowControl w:val="off"/>
        <w:tabs>
          <w:tab w:val="left" w:pos="900" w:leader="none"/>
        </w:tabs>
        <w:rPr>
          <w:rFonts w:hint="eastAsia" w:ascii="宋体"/>
          <w:sz w:val="24"/>
          <w:lang w:bidi="ar"/>
        </w:rPr>
      </w:pPr>
      <w:r>
        <w:rPr>
          <w:rFonts w:hint="eastAsia" w:ascii="宋体"/>
          <w:sz w:val="24"/>
          <w:lang w:bidi="ar"/>
        </w:rPr>
        <w:t xml:space="preserve">3.3盲样供应明细如下，详细内容请见附件《2026年检验检测盲样采购清单》：</w:t>
      </w:r>
      <w:r>
        <w:rPr>
          <w:rFonts w:hint="eastAsia" w:ascii="宋体"/>
          <w:sz w:val="24"/>
          <w:lang w:bidi="ar"/>
        </w:rPr>
      </w:r>
      <w:r/>
    </w:p>
    <w:p>
      <w:pPr>
        <w:pStyle w:val="713"/>
        <w:ind w:firstLine="480"/>
        <w:jc w:val="both"/>
        <w:spacing w:after="0" w:line="560" w:lineRule="exact"/>
        <w:widowControl w:val="off"/>
        <w:tabs>
          <w:tab w:val="left" w:pos="900" w:leader="none"/>
        </w:tabs>
        <w:rPr>
          <w:rFonts w:ascii="宋体"/>
          <w:sz w:val="24"/>
          <w:lang w:bidi="ar"/>
        </w:rPr>
      </w:pPr>
      <w:r>
        <w:rPr>
          <w:rFonts w:ascii="宋体"/>
          <w:sz w:val="24"/>
          <w:lang w:bidi="ar"/>
        </w:rPr>
      </w:r>
      <w:r/>
    </w:p>
    <w:tbl>
      <w:tblPr>
        <w:tblW w:w="4997" w:type="pct"/>
        <w:tblInd w:w="-108" w:type="dxa"/>
        <w:tblLayout w:type="autofit"/>
        <w:tblCellMar>
          <w:left w:w="108" w:type="dxa"/>
          <w:top w:w="0" w:type="dxa"/>
          <w:right w:w="108" w:type="dxa"/>
          <w:bottom w:w="0" w:type="dxa"/>
        </w:tblCellMar>
        <w:tblLook w:val="04A0" w:firstRow="1" w:lastRow="0" w:firstColumn="1" w:lastColumn="0" w:noHBand="0" w:noVBand="1"/>
      </w:tblPr>
      <w:tblGrid>
        <w:gridCol w:w="1051"/>
        <w:gridCol w:w="1946"/>
        <w:gridCol w:w="1051"/>
        <w:gridCol w:w="1051"/>
        <w:gridCol w:w="1670"/>
        <w:gridCol w:w="1748"/>
      </w:tblGrid>
      <w:tr>
        <w:trPr>
          <w:trHeight w:val="342"/>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t xml:space="preserve">序号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t xml:space="preserve">样品名称</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t xml:space="preserve">批次种类</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t xml:space="preserve">件数</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vMerge w:val="restart"/>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t xml:space="preserve">单价(元）</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金额(元）</w:t>
            </w:r>
            <w:r>
              <w:rPr>
                <w:rFonts w:ascii="Calibri" w:hAnsi="Calibri"/>
                <w:sz w:val="21"/>
                <w:szCs w:val="24"/>
              </w:rPr>
            </w:r>
            <w:r/>
          </w:p>
        </w:tc>
      </w:tr>
      <w:tr>
        <w:trPr>
          <w:trHeight w:val="312"/>
        </w:trPr>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t xml:space="preserve">合计</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t xml:space="preserve">4450</w:t>
            </w:r>
            <w:r>
              <w:rPr>
                <w:rFonts w:ascii="Calibri" w:hAnsi="Calibri"/>
                <w:sz w:val="21"/>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5657030</w:t>
            </w: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环境气体的测定（钢瓶）</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2480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744000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2480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2480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4号样</w:t>
            </w:r>
            <w:r>
              <w:rPr>
                <w:rFonts w:ascii="Calibri" w:hAnsi="Calibri"/>
                <w:sz w:val="21"/>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2480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5号样</w:t>
            </w:r>
            <w:r>
              <w:rPr>
                <w:rFonts w:ascii="Calibri" w:hAnsi="Calibri"/>
                <w:sz w:val="21"/>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2480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6号样</w:t>
            </w:r>
            <w:r>
              <w:rPr>
                <w:rFonts w:ascii="Calibri" w:hAnsi="Calibri"/>
                <w:sz w:val="21"/>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2480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7号样</w:t>
            </w:r>
            <w:r>
              <w:rPr>
                <w:rFonts w:ascii="Calibri" w:hAnsi="Calibri"/>
                <w:sz w:val="21"/>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2480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8号样</w:t>
            </w:r>
            <w:r>
              <w:rPr>
                <w:rFonts w:ascii="Calibri" w:hAnsi="Calibri"/>
                <w:sz w:val="21"/>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2480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9号样</w:t>
            </w:r>
            <w:r>
              <w:rPr>
                <w:rFonts w:ascii="Calibri" w:hAnsi="Calibri"/>
                <w:sz w:val="21"/>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2480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10号样</w:t>
            </w:r>
            <w:r>
              <w:rPr>
                <w:rFonts w:ascii="Calibri" w:hAnsi="Calibri"/>
                <w:sz w:val="21"/>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2480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颗粒物中重金属</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1190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57120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1190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1190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4号样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1190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空气中二氧化硫</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1190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71400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1190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1190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4号样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1190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5号样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1190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4</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滤膜中金属元素</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1190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85680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1190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1190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4号样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1190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5号样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1190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6号样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1190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5</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水质有机磷农药</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1190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95200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1190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1190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4号样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1190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5号样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1190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水质硫化物</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79200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4号样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5号样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7</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水中总硬度</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495</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39600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495</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495</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4号样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495</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5号样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495</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8</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水质PH</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495</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39600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495</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495</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4号样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495</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5号样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495</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水质无机阴离子</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780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37440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780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780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水质苯系物</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47520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11</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水质 氟化物</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790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63200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790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790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4号样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790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水中氯代烃</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800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128000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800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800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4号样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800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5号样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800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6号样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800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7号样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800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8号样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800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13</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水中石油类正己烷萃取液</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1150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41400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1150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1150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14</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水中石油类四氯乙烯萃取液</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1150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41400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1150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1150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15</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生活饮用水</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895</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42960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895</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895</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水中氨氮含量</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790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63200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790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790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4号样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790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5号样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790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17</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水中高锰酸盐指数含量</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790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75840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790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790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4号样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790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5号样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790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6号样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790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18</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水中六价铬含量</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91200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4号样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5号样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6号样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19</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水中总磷含量</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76000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4号样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5号样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水中重金属</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60800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4号样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21</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水中总氰化物</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60800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4号样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水中阴离子表面活性剂</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60800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4号样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23</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水中全盐量</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1200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36000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1200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1200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365"/>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24</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水中全氟辛酸(PFOA)和全氟辛烷磺酸(PFOS)</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1900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57000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1900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1900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337"/>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25</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土壤中的ph、有机质、阳离子交换量的测定</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1200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76800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1200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1200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4号样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1200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土壤中有效磷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1190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57120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1190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1190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513"/>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27</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土壤和沉积物中的有机氯农药的测定</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3580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107400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3580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3580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28</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土壤中全氮</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1190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57120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1190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1190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29</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土壤中六价铬的测定</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1190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95200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1190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1190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4号样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1190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5号样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1190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土壤中重金属</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1585</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126800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1585</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1585</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4号样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1585</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5号样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1585</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31</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土壤中的汞</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1585</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126800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1585</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1585</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4号样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1585</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5号样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1585</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化妆品中重金属检测</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1150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55200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1150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1150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4号样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1150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33</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糕点中丙酸</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1260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45360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1260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1260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34</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虾肉中磷酸盐</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1330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47880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1330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1330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431"/>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35</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小麦粉中黄曲霉毒素B1（AFB1）和脱氧雪腐镰刀菌烯醇（DON）含量测定的盲样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1280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76800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1280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1280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4号样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1280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5号样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1280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食品中甲胺磷的测定</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1350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48600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1350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1350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37</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食品中重金属检测</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1350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64800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1350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1350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4号样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1350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38</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食品中汞检测</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1250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60000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1250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1250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4号样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1250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39</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食品中蛋白质、脂肪的测定</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1390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66720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1390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1390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40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大肠菌群的定量测定</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1540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138600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1540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1540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41</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菌落总数的定量测定</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1540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138600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1540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1540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42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钢铁及合金</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399</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11970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399</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399</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43</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钢铁及合金</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29700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44</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钢铁及合金屑状样品</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400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12000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400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400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45</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钢铁及合金屑状样品</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400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12000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400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400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46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碳素钢及合金钢光谱样品</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500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15000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500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500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47</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不锈钢光谱样品</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780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23400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780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780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48</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铝合金光谱样品</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29700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49</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棒状拉伸试样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690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20700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690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690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热轧带肋钢筋拉伸试样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480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14400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480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480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51</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板材室温拉伸</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690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20700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690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690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52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维氏硬度样品</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29700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53</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维氏硬度样品</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29700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54</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布氏硬度样品</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49500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4号样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5号样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55</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金属平均晶粒度</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2780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139000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2780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2780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4号样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2780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5号样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2780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56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金属显微组织</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2950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88500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2950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2950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57</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金属非金属夹杂物</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2950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88500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2950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2950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58</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金属材料低倍组织</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2450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73500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2450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2450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59</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涂镀层厚度</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2950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88500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2950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2950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60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金属材料中性盐雾试验</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1950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58500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1950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1950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61</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水泥</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29700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62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水泥</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29700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63</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水泥</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29700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64</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建设用砂</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780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23400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780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780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65</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预应力混凝土用钢绞线拉伸</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780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23400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780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780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66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焦炭</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780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23400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780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780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67</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焦炭</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780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23400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780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780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68</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煤</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780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23400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780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780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69</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煤</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780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23400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780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780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70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煤灰</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1950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58500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1950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1950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71</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煤炭</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1950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58500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1950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1950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72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煤炭</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29700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73</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纺织品</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29700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74</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纺织品</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29700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75</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纺织品</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29700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76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纺织品</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29700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77</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纺织品</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49500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4号样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5号样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78</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纺织品</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29700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79</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纺织品</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29700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纺织品</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1950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58500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1950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1950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81</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皮革</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1950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58500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1950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1950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82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皮革</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1140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34200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1140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1140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83</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塑料玩具中增塑剂</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1140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34200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1140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1140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84</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塑料玩具中</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1140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34200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1140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1140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85</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ABS塑料</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2750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82500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2750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2750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86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玩具软造型材料</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1450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43500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1450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1450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87</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皮革中增塑剂</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1850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55500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1850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1850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88</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塑料(PVC)阻燃剂</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1850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55500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1850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1850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379"/>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89</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电子电气产品限用物质一铜及铜合金中铅的测定</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29700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195"/>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电子电气产品限用物质一铝及铝合金中铅和镉的测定</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29700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177"/>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91</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电子电气产品限用物质一锌及锌合金中铅和镉的测定</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1300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39000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1300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1300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416"/>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电子电气产品限用物质一塑料(ABS)中有害物质的测定</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1300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39000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1300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1300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37"/>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93</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电子电气产品限用物质一塑料中阻燃剂含量的测定</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1300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39000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1300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13"/>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13"/>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1300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13"/>
              <w:jc w:val="center"/>
              <w:spacing w:after="0" w:line="240" w:lineRule="auto"/>
              <w:widowControl w:val="off"/>
              <w:rPr>
                <w:rFonts w:ascii="Calibri" w:hAnsi="Calibri"/>
                <w:sz w:val="21"/>
                <w:szCs w:val="24"/>
              </w:rPr>
            </w:pPr>
            <w:r>
              <w:rPr>
                <w:rFonts w:ascii="Calibri" w:hAnsi="Calibri"/>
                <w:sz w:val="21"/>
                <w:szCs w:val="24"/>
              </w:rPr>
            </w:r>
            <w:r/>
          </w:p>
        </w:tc>
      </w:tr>
    </w:tbl>
    <w:p>
      <w:pPr>
        <w:pStyle w:val="713"/>
        <w:ind w:firstLine="480"/>
        <w:spacing w:after="0" w:line="440" w:lineRule="exact"/>
        <w:rPr>
          <w:rFonts w:hint="eastAsia" w:ascii="宋体" w:hAnsi="Arial" w:cs="Times New Roman"/>
          <w:bCs/>
          <w:color w:val="000000"/>
          <w:sz w:val="24"/>
          <w:szCs w:val="24"/>
        </w:rPr>
      </w:pPr>
      <w:r/>
      <w:bookmarkEnd w:id="17"/>
      <w:r>
        <w:rPr>
          <w:rFonts w:hint="eastAsia" w:ascii="宋体" w:hAnsi="Arial" w:cs="Times New Roman"/>
          <w:bCs/>
          <w:color w:val="000000"/>
          <w:sz w:val="24"/>
          <w:szCs w:val="24"/>
        </w:rPr>
        <w:t xml:space="preserve">说明：因苏采云平台在供应商登记获取采购文件处只支持登记后下载采购文件的功能，但不包含附件，所以采购文件的附件《2026年检验检测盲样采购清单》请办好登记手续后，从采购公告的附件中直接下载获取《2026年检验检测盲样采购清单》。</w:t>
      </w:r>
      <w:r>
        <w:rPr>
          <w:rFonts w:hint="eastAsia" w:ascii="宋体" w:hAnsi="Arial" w:cs="Times New Roman"/>
          <w:bCs/>
          <w:color w:val="000000"/>
          <w:sz w:val="24"/>
          <w:szCs w:val="24"/>
        </w:rPr>
      </w:r>
      <w:r/>
    </w:p>
    <w:p>
      <w:pPr>
        <w:pStyle w:val="713"/>
        <w:ind w:firstLine="480"/>
        <w:spacing w:after="0" w:line="440" w:lineRule="exact"/>
        <w:rPr>
          <w:rFonts w:hint="eastAsia" w:ascii="Arial" w:hAnsi="Arial" w:cs="Arial"/>
          <w:color w:val="000000"/>
          <w:sz w:val="24"/>
          <w:szCs w:val="24"/>
        </w:rPr>
      </w:pPr>
      <w:r>
        <w:rPr>
          <w:rFonts w:hint="eastAsia" w:ascii="宋体" w:hAnsi="Arial" w:cs="Times New Roman"/>
          <w:bCs/>
          <w:color w:val="000000"/>
          <w:sz w:val="24"/>
          <w:szCs w:val="24"/>
        </w:rPr>
        <w:t xml:space="preserve">4.</w:t>
      </w:r>
      <w:r>
        <w:rPr>
          <w:rFonts w:hint="eastAsia" w:ascii="Arial" w:hAnsi="Arial" w:cs="Arial"/>
          <w:color w:val="000000"/>
          <w:sz w:val="24"/>
          <w:szCs w:val="24"/>
        </w:rPr>
        <w:t xml:space="preserve">合同履行期限：</w:t>
      </w:r>
      <w:r>
        <w:rPr>
          <w:rFonts w:hint="eastAsia" w:ascii="Arial" w:hAnsi="Arial" w:cs="Arial"/>
          <w:color w:val="000000"/>
          <w:sz w:val="24"/>
          <w:szCs w:val="24"/>
        </w:rPr>
      </w:r>
      <w:r/>
    </w:p>
    <w:p>
      <w:pPr>
        <w:pStyle w:val="851"/>
        <w:spacing w:before="0" w:after="0" w:line="560" w:lineRule="exact"/>
        <w:rPr>
          <w:rFonts w:hint="eastAsia" w:ascii="宋体"/>
          <w:bCs/>
          <w:strike/>
        </w:rPr>
      </w:pPr>
      <w:r>
        <w:rPr>
          <w:rFonts w:hint="eastAsia" w:cs="Arial"/>
          <w:color w:val="000000"/>
        </w:rPr>
        <w:t xml:space="preserve">自合同签订之日起</w:t>
      </w:r>
      <w:r>
        <w:rPr>
          <w:rStyle w:val="795"/>
          <w:rFonts w:cs="Arial"/>
          <w:b w:val="0"/>
          <w:bCs w:val="0"/>
          <w:color w:val="000000"/>
        </w:rPr>
        <w:t xml:space="preserve">90日内完成盲样交付</w:t>
      </w:r>
      <w:r>
        <w:rPr>
          <w:rStyle w:val="795"/>
          <w:rFonts w:hint="eastAsia" w:cs="Arial"/>
          <w:b w:val="0"/>
          <w:bCs w:val="0"/>
          <w:color w:val="000000"/>
        </w:rPr>
        <w:t xml:space="preserve">。</w:t>
      </w:r>
      <w:r>
        <w:rPr>
          <w:rFonts w:hint="eastAsia" w:cs="Arial"/>
          <w:color w:val="000000"/>
        </w:rPr>
        <w:t xml:space="preserve">交付盲样有效期不少于</w:t>
      </w:r>
      <w:r>
        <w:rPr>
          <w:rFonts w:cs="Arial"/>
          <w:color w:val="000000"/>
        </w:rPr>
        <w:t xml:space="preserve"> 2 </w:t>
      </w:r>
      <w:r>
        <w:rPr>
          <w:rFonts w:hint="eastAsia" w:cs="Arial"/>
          <w:color w:val="000000"/>
        </w:rPr>
        <w:t xml:space="preserve">年，自盲样定值完成之日起算。</w:t>
      </w:r>
      <w:r>
        <w:rPr>
          <w:rFonts w:hint="eastAsia" w:ascii="宋体"/>
          <w:bCs/>
          <w:strike/>
        </w:rPr>
      </w:r>
      <w:r/>
    </w:p>
    <w:p>
      <w:pPr>
        <w:pStyle w:val="851"/>
        <w:spacing w:before="0"/>
        <w:rPr>
          <w:rFonts w:hint="eastAsia" w:ascii="宋体"/>
          <w:bCs/>
        </w:rPr>
      </w:pPr>
      <w:r>
        <w:rPr>
          <w:rFonts w:hint="eastAsia" w:ascii="宋体"/>
          <w:bCs/>
        </w:rPr>
        <w:t xml:space="preserve">5.项目所属行业：其他未列明行业</w:t>
      </w:r>
      <w:r>
        <w:rPr>
          <w:rFonts w:hint="eastAsia" w:ascii="宋体"/>
          <w:bCs/>
        </w:rPr>
      </w:r>
      <w:r/>
    </w:p>
    <w:p>
      <w:pPr>
        <w:pStyle w:val="851"/>
        <w:spacing w:before="0"/>
        <w:rPr>
          <w:rFonts w:ascii="宋体"/>
          <w:b/>
          <w:bCs/>
        </w:rPr>
      </w:pPr>
      <w:r>
        <w:rPr>
          <w:rFonts w:hint="eastAsia" w:ascii="宋体"/>
          <w:b/>
          <w:bCs/>
        </w:rPr>
        <w:t xml:space="preserve">二、供应商资格要求</w:t>
      </w:r>
      <w:r>
        <w:rPr>
          <w:rFonts w:ascii="宋体"/>
          <w:b/>
          <w:bCs/>
        </w:rPr>
      </w:r>
      <w:r/>
    </w:p>
    <w:p>
      <w:pPr>
        <w:pStyle w:val="713"/>
        <w:ind w:firstLine="480"/>
        <w:jc w:val="both"/>
        <w:spacing w:after="0" w:line="560" w:lineRule="exact"/>
        <w:widowControl w:val="off"/>
        <w:rPr>
          <w:rFonts w:ascii="仿宋_GB2312" w:hAnsi="仿宋_GB2312" w:cs="Arial"/>
          <w:iCs/>
          <w:sz w:val="24"/>
        </w:rPr>
      </w:pPr>
      <w:r/>
      <w:bookmarkStart w:id="19" w:name="_Hlk82177973"/>
      <w:r>
        <w:rPr>
          <w:rFonts w:hint="eastAsia" w:ascii="仿宋_GB2312" w:hAnsi="仿宋_GB2312" w:cs="Arial"/>
          <w:iCs/>
          <w:sz w:val="24"/>
        </w:rPr>
        <w:t xml:space="preserve">（一）</w:t>
      </w:r>
      <w:r>
        <w:rPr>
          <w:rFonts w:ascii="仿宋_GB2312" w:hAnsi="仿宋_GB2312" w:cs="Arial"/>
          <w:iCs/>
          <w:sz w:val="24"/>
        </w:rPr>
        <w:t xml:space="preserve">符合政府采购法</w:t>
      </w:r>
      <w:r>
        <w:rPr>
          <w:rFonts w:hint="eastAsia" w:ascii="仿宋_GB2312" w:hAnsi="仿宋_GB2312" w:cs="Arial"/>
          <w:iCs/>
          <w:sz w:val="24"/>
        </w:rPr>
        <w:t xml:space="preserve">律法规及监管部门要求的有关条件：</w:t>
      </w:r>
      <w:r>
        <w:rPr>
          <w:rFonts w:ascii="仿宋_GB2312" w:hAnsi="仿宋_GB2312" w:cs="Arial"/>
          <w:iCs/>
          <w:sz w:val="24"/>
        </w:rPr>
      </w:r>
      <w:r/>
    </w:p>
    <w:p>
      <w:pPr>
        <w:pStyle w:val="713"/>
        <w:ind w:firstLine="480"/>
        <w:jc w:val="both"/>
        <w:spacing w:after="0" w:line="560" w:lineRule="exact"/>
        <w:widowControl w:val="off"/>
        <w:rPr>
          <w:rFonts w:hint="eastAsia" w:ascii="宋体" w:hAnsi="宋体" w:cs="Arial"/>
          <w:iCs/>
          <w:color w:val="000000"/>
          <w:sz w:val="24"/>
          <w:szCs w:val="24"/>
        </w:rPr>
      </w:pPr>
      <w:r>
        <w:rPr>
          <w:rFonts w:hint="eastAsia" w:ascii="宋体" w:hAnsi="宋体" w:cs="Arial"/>
          <w:iCs/>
          <w:color w:val="000000"/>
          <w:sz w:val="24"/>
          <w:szCs w:val="24"/>
        </w:rPr>
        <w:t xml:space="preserve">符合《政府采购法》第二十二条、</w:t>
      </w:r>
      <w:bookmarkStart w:id="20" w:name="OLE_LINK13"/>
      <w:r>
        <w:rPr>
          <w:rFonts w:hint="eastAsia" w:ascii="宋体" w:hAnsi="宋体" w:cs="Arial"/>
          <w:iCs/>
          <w:color w:val="000000"/>
          <w:sz w:val="24"/>
          <w:szCs w:val="24"/>
        </w:rPr>
        <w:t xml:space="preserve">《政府采购法实施条例》第十七条及其他资格性规定</w:t>
      </w:r>
      <w:bookmarkEnd w:id="20"/>
      <w:r>
        <w:rPr>
          <w:rFonts w:hint="eastAsia" w:ascii="宋体" w:hAnsi="宋体" w:cs="Arial"/>
          <w:iCs/>
          <w:color w:val="000000"/>
          <w:sz w:val="24"/>
          <w:szCs w:val="24"/>
        </w:rPr>
        <w:t xml:space="preserve">并提供以下证明材料：</w:t>
      </w:r>
      <w:r>
        <w:rPr>
          <w:rFonts w:hint="eastAsia" w:ascii="宋体" w:hAnsi="宋体" w:cs="Arial"/>
          <w:iCs/>
          <w:color w:val="000000"/>
          <w:sz w:val="24"/>
          <w:szCs w:val="24"/>
        </w:rPr>
      </w:r>
      <w:r/>
    </w:p>
    <w:p>
      <w:pPr>
        <w:pStyle w:val="713"/>
        <w:ind w:firstLine="480"/>
        <w:jc w:val="both"/>
        <w:spacing w:after="0" w:line="560" w:lineRule="exact"/>
        <w:widowControl w:val="off"/>
        <w:rPr>
          <w:rFonts w:hint="eastAsia" w:ascii="宋体" w:hAnsi="宋体" w:cs="Arial"/>
          <w:iCs/>
          <w:color w:val="000000"/>
          <w:sz w:val="24"/>
          <w:szCs w:val="24"/>
        </w:rPr>
      </w:pPr>
      <w:r>
        <w:rPr>
          <w:rFonts w:hint="eastAsia" w:ascii="宋体" w:hAnsi="宋体" w:cs="Arial"/>
          <w:iCs/>
          <w:color w:val="000000"/>
          <w:sz w:val="24"/>
          <w:szCs w:val="24"/>
        </w:rPr>
        <w:t xml:space="preserve">1.</w:t>
      </w:r>
      <w:r>
        <w:rPr>
          <w:rFonts w:hint="eastAsia" w:ascii="仿宋_GB2312" w:hAnsi="仿宋_GB2312" w:cs="Arial"/>
          <w:iCs/>
          <w:sz w:val="24"/>
        </w:rPr>
        <w:t xml:space="preserve">法人或者其他组织的营业执照（事业单位法人登记证书，社会团体法人登记证书）等证明文件（复印件并加盖公章）；自然人投标需提供自然人的身份证明（复印件并加盖公章）；非独立法人独立参加投标需提供法人授权其独立参加投标并承诺承担全部责任与风险的授权书原件、非独立法人营业执照复印件等证明文件（加盖公章）。</w:t>
      </w:r>
      <w:r>
        <w:rPr>
          <w:rFonts w:hint="eastAsia" w:ascii="宋体" w:hAnsi="宋体" w:cs="Arial"/>
          <w:iCs/>
          <w:color w:val="000000"/>
          <w:sz w:val="24"/>
          <w:szCs w:val="24"/>
        </w:rPr>
      </w:r>
      <w:r/>
    </w:p>
    <w:p>
      <w:pPr>
        <w:pStyle w:val="713"/>
        <w:ind w:firstLine="480"/>
        <w:jc w:val="both"/>
        <w:spacing w:after="0" w:line="560" w:lineRule="exact"/>
        <w:widowControl w:val="off"/>
        <w:rPr>
          <w:rFonts w:hint="eastAsia" w:ascii="宋体" w:hAnsi="宋体" w:cs="Arial"/>
          <w:iCs/>
          <w:color w:val="000000"/>
          <w:sz w:val="24"/>
          <w:szCs w:val="24"/>
        </w:rPr>
      </w:pPr>
      <w:r>
        <w:rPr>
          <w:rFonts w:hint="eastAsia" w:ascii="宋体" w:hAnsi="宋体" w:cs="Arial"/>
          <w:iCs/>
          <w:color w:val="000000"/>
          <w:sz w:val="24"/>
          <w:szCs w:val="24"/>
        </w:rPr>
        <w:t xml:space="preserve">2.</w:t>
      </w:r>
      <w:r>
        <w:rPr>
          <w:rFonts w:hint="eastAsia" w:ascii="宋体" w:hAnsi="宋体" w:cs="Arial"/>
          <w:iCs/>
          <w:sz w:val="24"/>
        </w:rPr>
        <w:t xml:space="preserve">2025年</w:t>
      </w:r>
      <w:r>
        <w:rPr>
          <w:rFonts w:hint="eastAsia" w:ascii="仿宋_GB2312" w:hAnsi="仿宋_GB2312" w:cs="Arial"/>
          <w:iCs/>
          <w:sz w:val="24"/>
        </w:rPr>
        <w:t xml:space="preserve">度的年度财务状况报告（复印件并加盖公章，成立不满一年仅需提供提交响应文件截止之日前一个月的会计报表）。</w:t>
      </w:r>
      <w:r>
        <w:rPr>
          <w:rFonts w:hint="eastAsia" w:ascii="宋体" w:hAnsi="宋体" w:cs="Arial"/>
          <w:iCs/>
          <w:color w:val="000000"/>
          <w:sz w:val="24"/>
          <w:szCs w:val="24"/>
        </w:rPr>
      </w:r>
      <w:r/>
    </w:p>
    <w:p>
      <w:pPr>
        <w:pStyle w:val="713"/>
        <w:ind w:firstLine="480"/>
        <w:jc w:val="both"/>
        <w:spacing w:after="0" w:line="560" w:lineRule="exact"/>
        <w:widowControl w:val="off"/>
        <w:rPr>
          <w:rFonts w:hint="eastAsia" w:ascii="宋体" w:hAnsi="宋体" w:cs="Arial"/>
          <w:iCs/>
          <w:color w:val="000000"/>
          <w:sz w:val="24"/>
          <w:szCs w:val="24"/>
        </w:rPr>
      </w:pPr>
      <w:r>
        <w:rPr>
          <w:rFonts w:hint="eastAsia" w:ascii="宋体" w:hAnsi="宋体" w:cs="Arial"/>
          <w:iCs/>
          <w:color w:val="000000"/>
          <w:sz w:val="24"/>
          <w:szCs w:val="24"/>
        </w:rPr>
        <w:t xml:space="preserve">3.</w:t>
      </w:r>
      <w:r>
        <w:rPr>
          <w:rFonts w:hint="eastAsia" w:ascii="仿宋_GB2312" w:hAnsi="仿宋_GB2312" w:cs="Arial"/>
          <w:iCs/>
          <w:sz w:val="24"/>
        </w:rPr>
        <w:t xml:space="preserve">依法缴纳税收的相关材料（距提交响应文件截止之日前的一年内任意一月相关证明材料复印件并加盖公章）。</w:t>
      </w:r>
      <w:r>
        <w:rPr>
          <w:rFonts w:hint="eastAsia" w:ascii="宋体" w:hAnsi="宋体" w:cs="Arial"/>
          <w:iCs/>
          <w:color w:val="000000"/>
          <w:sz w:val="24"/>
          <w:szCs w:val="24"/>
        </w:rPr>
      </w:r>
      <w:r/>
    </w:p>
    <w:p>
      <w:pPr>
        <w:pStyle w:val="713"/>
        <w:ind w:firstLine="480"/>
        <w:jc w:val="both"/>
        <w:spacing w:after="0" w:line="560" w:lineRule="exact"/>
        <w:widowControl w:val="off"/>
        <w:rPr>
          <w:rFonts w:hint="eastAsia" w:ascii="宋体" w:hAnsi="宋体" w:cs="Arial"/>
          <w:iCs/>
          <w:color w:val="000000"/>
          <w:sz w:val="24"/>
          <w:szCs w:val="24"/>
        </w:rPr>
      </w:pPr>
      <w:r>
        <w:rPr>
          <w:rFonts w:hint="eastAsia" w:ascii="宋体" w:hAnsi="宋体" w:cs="Arial"/>
          <w:iCs/>
          <w:color w:val="000000"/>
          <w:sz w:val="24"/>
          <w:szCs w:val="24"/>
        </w:rPr>
        <w:t xml:space="preserve">4.</w:t>
      </w:r>
      <w:r>
        <w:rPr>
          <w:rFonts w:hint="eastAsia" w:ascii="仿宋_GB2312" w:hAnsi="仿宋_GB2312" w:cs="Arial"/>
          <w:iCs/>
          <w:sz w:val="24"/>
        </w:rPr>
        <w:t xml:space="preserve">依法缴纳社会保障资金的相关材料（距提交响应文件截止之日前的一年内任意一月相关证明材料复印件并加盖公章）。</w:t>
      </w:r>
      <w:r>
        <w:rPr>
          <w:rFonts w:hint="eastAsia" w:ascii="宋体" w:hAnsi="宋体" w:cs="Arial"/>
          <w:iCs/>
          <w:color w:val="000000"/>
          <w:sz w:val="24"/>
          <w:szCs w:val="24"/>
        </w:rPr>
      </w:r>
      <w:r/>
    </w:p>
    <w:p>
      <w:pPr>
        <w:pStyle w:val="713"/>
        <w:ind w:firstLine="480"/>
        <w:jc w:val="both"/>
        <w:spacing w:after="0" w:line="560" w:lineRule="exact"/>
        <w:widowControl w:val="off"/>
        <w:rPr>
          <w:rFonts w:hint="eastAsia" w:ascii="宋体" w:hAnsi="宋体" w:cs="Arial"/>
          <w:iCs/>
          <w:color w:val="000000"/>
          <w:sz w:val="24"/>
          <w:szCs w:val="24"/>
        </w:rPr>
      </w:pPr>
      <w:r>
        <w:rPr>
          <w:rFonts w:hint="eastAsia" w:ascii="宋体" w:hAnsi="宋体" w:cs="Arial"/>
          <w:iCs/>
          <w:color w:val="000000"/>
          <w:sz w:val="24"/>
          <w:szCs w:val="24"/>
        </w:rPr>
        <w:t xml:space="preserve">5.</w:t>
      </w:r>
      <w:r>
        <w:rPr>
          <w:rFonts w:hint="eastAsia" w:ascii="仿宋_GB2312" w:hAnsi="仿宋_GB2312" w:cs="Arial"/>
          <w:iCs/>
          <w:sz w:val="24"/>
        </w:rPr>
        <w:t xml:space="preserve">具备履行合同所必需的设备和专业技术能力的书面声明（原件并加盖公章）。</w:t>
      </w:r>
      <w:r>
        <w:rPr>
          <w:rFonts w:hint="eastAsia" w:ascii="宋体" w:hAnsi="宋体" w:cs="Arial"/>
          <w:iCs/>
          <w:color w:val="000000"/>
          <w:sz w:val="24"/>
          <w:szCs w:val="24"/>
        </w:rPr>
      </w:r>
      <w:r/>
    </w:p>
    <w:p>
      <w:pPr>
        <w:pStyle w:val="713"/>
        <w:ind w:firstLine="480"/>
        <w:jc w:val="both"/>
        <w:spacing w:after="0" w:line="560" w:lineRule="exact"/>
        <w:widowControl w:val="off"/>
        <w:rPr>
          <w:rFonts w:hint="eastAsia" w:ascii="宋体" w:hAnsi="宋体" w:cs="Arial"/>
          <w:iCs/>
          <w:color w:val="000000"/>
          <w:sz w:val="24"/>
          <w:szCs w:val="24"/>
        </w:rPr>
      </w:pPr>
      <w:r>
        <w:rPr>
          <w:rFonts w:hint="eastAsia" w:ascii="宋体" w:hAnsi="宋体" w:cs="Arial"/>
          <w:iCs/>
          <w:color w:val="000000"/>
          <w:sz w:val="24"/>
          <w:szCs w:val="24"/>
        </w:rPr>
        <w:t xml:space="preserve">6.</w:t>
      </w:r>
      <w:r>
        <w:rPr>
          <w:rFonts w:hint="eastAsia" w:ascii="仿宋_GB2312" w:hAnsi="仿宋_GB2312" w:cs="Arial"/>
          <w:iCs/>
          <w:sz w:val="24"/>
        </w:rPr>
        <w:t xml:space="preserve">参加政府采购活动前3年内（距提交响应文件截止之日前）在经营活动中没有重大违法记录的书面声明（原件并加盖公章）。</w:t>
      </w:r>
      <w:r>
        <w:rPr>
          <w:rFonts w:hint="eastAsia" w:ascii="宋体" w:hAnsi="宋体" w:cs="Arial"/>
          <w:iCs/>
          <w:color w:val="000000"/>
          <w:sz w:val="24"/>
          <w:szCs w:val="24"/>
        </w:rPr>
      </w:r>
      <w:r/>
    </w:p>
    <w:p>
      <w:pPr>
        <w:pStyle w:val="713"/>
        <w:ind w:firstLine="480"/>
        <w:jc w:val="both"/>
        <w:spacing w:after="0" w:line="560" w:lineRule="exact"/>
        <w:widowControl w:val="off"/>
        <w:rPr>
          <w:rFonts w:hint="eastAsia" w:ascii="Arial" w:hAnsi="Arial" w:cs="Arial"/>
          <w:strike/>
          <w:color w:val="000000"/>
          <w:sz w:val="24"/>
        </w:rPr>
      </w:pPr>
      <w:r>
        <w:rPr>
          <w:rFonts w:hint="eastAsia" w:ascii="宋体" w:hAnsi="宋体" w:cs="Arial"/>
          <w:iCs/>
          <w:color w:val="000000"/>
          <w:sz w:val="24"/>
          <w:szCs w:val="24"/>
        </w:rPr>
        <w:t xml:space="preserve">（二）</w:t>
      </w:r>
      <w:r>
        <w:rPr>
          <w:rFonts w:hint="eastAsia" w:ascii="宋体" w:hAnsi="宋体" w:cs="Arial"/>
          <w:iCs/>
          <w:sz w:val="24"/>
          <w:szCs w:val="24"/>
        </w:rPr>
        <w:t xml:space="preserve">本项目的特定资格要求：无</w:t>
      </w:r>
      <w:r>
        <w:rPr>
          <w:rFonts w:hint="eastAsia" w:ascii="Arial" w:hAnsi="Arial" w:cs="Arial"/>
          <w:strike/>
          <w:color w:val="000000"/>
          <w:sz w:val="24"/>
        </w:rPr>
      </w:r>
      <w:r/>
    </w:p>
    <w:p>
      <w:pPr>
        <w:pStyle w:val="713"/>
        <w:ind w:firstLine="480"/>
        <w:spacing w:line="360" w:lineRule="auto"/>
        <w:rPr>
          <w:rFonts w:hint="eastAsia" w:ascii="宋体" w:hAnsi="宋体"/>
          <w:sz w:val="24"/>
          <w:szCs w:val="24"/>
        </w:rPr>
      </w:pPr>
      <w:r>
        <w:rPr>
          <w:rFonts w:hint="eastAsia" w:ascii="宋体" w:hAnsi="宋体"/>
          <w:sz w:val="24"/>
          <w:szCs w:val="24"/>
        </w:rPr>
        <w:t xml:space="preserve">（三）本项目的其他资格要求（按要求格式提供承诺函）：</w:t>
      </w:r>
      <w:r>
        <w:rPr>
          <w:rFonts w:hint="eastAsia" w:ascii="宋体" w:hAnsi="宋体"/>
          <w:sz w:val="24"/>
          <w:szCs w:val="24"/>
        </w:rPr>
      </w:r>
      <w:r/>
    </w:p>
    <w:p>
      <w:pPr>
        <w:pStyle w:val="713"/>
        <w:ind w:firstLine="720"/>
        <w:spacing w:line="360" w:lineRule="auto"/>
        <w:rPr>
          <w:rFonts w:hint="eastAsia" w:ascii="宋体" w:hAnsi="宋体" w:cs="Arial"/>
          <w:iCs/>
          <w:color w:val="000000"/>
          <w:sz w:val="24"/>
          <w:szCs w:val="24"/>
        </w:rPr>
      </w:pPr>
      <w:r>
        <w:rPr>
          <w:rFonts w:hint="eastAsia" w:ascii="宋体" w:hAnsi="宋体"/>
          <w:sz w:val="24"/>
          <w:szCs w:val="24"/>
        </w:rPr>
        <w:t xml:space="preserve">1.未被“信用中国”网站（www.creditchina.gov.cn）、“中国政府采购网”网站（www.ccgp.gov.cn）列入失信被执行人、重大税收违法案件当事人名单、政府采购严重失信行为记录名单（承接单位可以不提供证明材料，以代理机构现场查询并截图留存为</w:t>
      </w:r>
      <w:r>
        <w:rPr>
          <w:rFonts w:hint="eastAsia" w:ascii="仿宋_GB2312" w:hAnsi="仿宋_GB2312" w:cs="Arial"/>
          <w:iCs/>
          <w:sz w:val="24"/>
        </w:rPr>
        <w:t xml:space="preserve">准）</w:t>
      </w:r>
      <w:r>
        <w:rPr>
          <w:rFonts w:hint="eastAsia" w:ascii="宋体" w:hAnsi="宋体" w:cs="Arial"/>
          <w:iCs/>
          <w:color w:val="000000"/>
          <w:sz w:val="24"/>
          <w:szCs w:val="24"/>
        </w:rPr>
        <w:t xml:space="preserve">。</w:t>
      </w:r>
      <w:r>
        <w:rPr>
          <w:rFonts w:hint="eastAsia" w:ascii="宋体" w:hAnsi="宋体" w:cs="Arial"/>
          <w:bCs/>
          <w:iCs/>
          <w:color w:val="000000"/>
          <w:sz w:val="24"/>
          <w:szCs w:val="24"/>
        </w:rPr>
        <w:t xml:space="preserve">以联合体身份共同参加政府采购活动的,联合体成员中任何一方存在不良信用记录的，视同联合体存在不良应用记录。</w:t>
      </w:r>
      <w:r>
        <w:rPr>
          <w:rFonts w:hint="eastAsia" w:ascii="宋体" w:hAnsi="宋体" w:cs="Arial"/>
          <w:iCs/>
          <w:color w:val="000000"/>
          <w:sz w:val="24"/>
          <w:szCs w:val="24"/>
        </w:rPr>
      </w:r>
      <w:r/>
    </w:p>
    <w:p>
      <w:pPr>
        <w:pStyle w:val="1091"/>
        <w:ind w:firstLine="679"/>
        <w:spacing w:line="360" w:lineRule="auto"/>
        <w:rPr>
          <w:rFonts w:hint="eastAsia" w:ascii="宋体" w:hAnsi="宋体"/>
          <w:sz w:val="24"/>
          <w:szCs w:val="24"/>
        </w:rPr>
      </w:pPr>
      <w:r>
        <w:rPr>
          <w:rFonts w:hint="eastAsia" w:ascii="宋体" w:hAnsi="宋体"/>
          <w:sz w:val="24"/>
          <w:szCs w:val="24"/>
        </w:rPr>
        <w:t xml:space="preserve">2.本项目</w:t>
      </w:r>
      <w:r>
        <w:rPr>
          <w:rFonts w:hint="eastAsia" w:ascii="宋体" w:hAnsi="宋体"/>
          <w:b/>
          <w:bCs/>
          <w:sz w:val="24"/>
          <w:szCs w:val="24"/>
          <w:u w:val="single"/>
        </w:rPr>
        <w:t xml:space="preserve">接受</w:t>
      </w:r>
      <w:r>
        <w:rPr>
          <w:rFonts w:hint="eastAsia" w:ascii="宋体" w:hAnsi="宋体"/>
          <w:sz w:val="24"/>
          <w:szCs w:val="24"/>
        </w:rPr>
        <w:t xml:space="preserve">联合体投标（联合体成员数量不得超过6个，含6个）。</w:t>
      </w:r>
      <w:r>
        <w:rPr>
          <w:rFonts w:hint="eastAsia" w:ascii="宋体" w:hAnsi="宋体"/>
          <w:iCs/>
          <w:sz w:val="24"/>
          <w:szCs w:val="24"/>
        </w:rPr>
        <w:t xml:space="preserve">投标人如以联合体形式参加本项目招标，联合体成员不得再单独参加或者与其他投标人另外组成联合体参加同一合同项下的采购活动。所有联合体成员需签署联合体协议，明确牵头单位</w:t>
      </w:r>
      <w:r>
        <w:rPr>
          <w:rFonts w:hint="eastAsia" w:ascii="宋体" w:hAnsi="宋体"/>
          <w:b/>
          <w:bCs/>
          <w:iCs/>
          <w:sz w:val="24"/>
          <w:szCs w:val="24"/>
        </w:rPr>
        <w:t xml:space="preserve">。除招标文件明确要求</w:t>
      </w:r>
      <w:bookmarkStart w:id="21" w:name="_Hlk239686696"/>
      <w:r>
        <w:rPr>
          <w:rFonts w:hint="eastAsia" w:ascii="宋体" w:hAnsi="宋体"/>
          <w:b/>
          <w:bCs/>
          <w:iCs/>
          <w:sz w:val="24"/>
          <w:szCs w:val="24"/>
        </w:rPr>
        <w:t xml:space="preserve">所有联合体成员均需签字盖章</w:t>
      </w:r>
      <w:bookmarkEnd w:id="21"/>
      <w:r>
        <w:rPr>
          <w:rFonts w:hint="eastAsia" w:ascii="宋体" w:hAnsi="宋体"/>
          <w:b/>
          <w:bCs/>
          <w:iCs/>
          <w:sz w:val="24"/>
          <w:szCs w:val="24"/>
        </w:rPr>
        <w:t xml:space="preserve">之外，联合体投标文件其他内容只需要由牵头单位和牵头单位的授权代表签署盖章</w:t>
      </w:r>
      <w:bookmarkStart w:id="22" w:name="_Hlk239686715"/>
      <w:r>
        <w:rPr>
          <w:rFonts w:hint="eastAsia" w:ascii="宋体" w:hAnsi="宋体"/>
          <w:b/>
          <w:bCs/>
          <w:iCs/>
          <w:sz w:val="24"/>
          <w:szCs w:val="24"/>
        </w:rPr>
        <w:t xml:space="preserve">即可</w:t>
      </w:r>
      <w:bookmarkEnd w:id="22"/>
      <w:r>
        <w:rPr>
          <w:rFonts w:hint="eastAsia" w:ascii="宋体" w:hAnsi="宋体"/>
          <w:b/>
          <w:bCs/>
          <w:iCs/>
          <w:sz w:val="24"/>
          <w:szCs w:val="24"/>
        </w:rPr>
        <w:t xml:space="preserve">，</w:t>
      </w:r>
      <w:r>
        <w:rPr>
          <w:rFonts w:hint="eastAsia" w:ascii="宋体" w:hAnsi="宋体"/>
          <w:iCs/>
          <w:sz w:val="24"/>
          <w:szCs w:val="24"/>
        </w:rPr>
        <w:t xml:space="preserve">联合体成员均予认可并遵守（提供联合体协</w:t>
      </w:r>
      <w:r>
        <w:rPr>
          <w:rFonts w:hint="eastAsia" w:ascii="宋体" w:hAnsi="宋体"/>
          <w:sz w:val="24"/>
          <w:szCs w:val="24"/>
        </w:rPr>
        <w:t xml:space="preserve">议、联合体非牵头单位资格性要求承诺函）。</w:t>
      </w:r>
      <w:r>
        <w:rPr>
          <w:rFonts w:hint="eastAsia" w:ascii="宋体" w:hAnsi="宋体"/>
          <w:sz w:val="24"/>
          <w:szCs w:val="24"/>
        </w:rPr>
      </w:r>
      <w:r/>
    </w:p>
    <w:p>
      <w:pPr>
        <w:pStyle w:val="713"/>
        <w:ind w:firstLine="720"/>
        <w:jc w:val="both"/>
        <w:spacing w:after="0" w:line="560" w:lineRule="exact"/>
        <w:widowControl w:val="off"/>
        <w:rPr>
          <w:rFonts w:hint="eastAsia" w:ascii="宋体" w:hAnsi="宋体" w:cs="Arial"/>
          <w:iCs/>
          <w:color w:val="000000"/>
          <w:sz w:val="24"/>
          <w:szCs w:val="24"/>
        </w:rPr>
      </w:pPr>
      <w:r>
        <w:rPr>
          <w:rFonts w:hint="eastAsia" w:ascii="宋体" w:hAnsi="宋体" w:cs="Arial"/>
          <w:iCs/>
          <w:color w:val="000000"/>
          <w:sz w:val="24"/>
          <w:szCs w:val="24"/>
        </w:rPr>
        <w:t xml:space="preserve">3.本项目</w:t>
      </w:r>
      <w:r>
        <w:rPr>
          <w:rFonts w:hint="eastAsia" w:ascii="宋体" w:hAnsi="宋体" w:cs="Arial"/>
          <w:iCs/>
          <w:color w:val="000000"/>
          <w:sz w:val="24"/>
          <w:szCs w:val="24"/>
          <w:u w:val="single"/>
        </w:rPr>
        <w:t xml:space="preserve">不接受</w:t>
      </w:r>
      <w:r>
        <w:rPr>
          <w:rFonts w:hint="eastAsia" w:ascii="宋体" w:hAnsi="宋体" w:cs="Arial"/>
          <w:iCs/>
          <w:color w:val="000000"/>
          <w:sz w:val="24"/>
          <w:szCs w:val="24"/>
        </w:rPr>
        <w:t xml:space="preserve">进口产品投标。</w:t>
      </w:r>
      <w:r>
        <w:rPr>
          <w:rFonts w:ascii="宋体" w:hAnsi="宋体" w:cs="Arial"/>
          <w:iCs/>
          <w:color w:val="ff0000"/>
          <w:sz w:val="24"/>
          <w:szCs w:val="20"/>
        </w:rPr>
        <w:t xml:space="preserve"> </w:t>
      </w:r>
      <w:r>
        <w:rPr>
          <w:rFonts w:hint="eastAsia" w:ascii="宋体" w:hAnsi="宋体" w:cs="Arial"/>
          <w:iCs/>
          <w:color w:val="000000"/>
          <w:sz w:val="24"/>
          <w:szCs w:val="24"/>
        </w:rPr>
      </w:r>
      <w:r/>
    </w:p>
    <w:p>
      <w:pPr>
        <w:pStyle w:val="713"/>
        <w:ind w:firstLine="720"/>
        <w:jc w:val="both"/>
        <w:spacing w:after="0" w:line="560" w:lineRule="exact"/>
        <w:widowControl w:val="off"/>
        <w:rPr>
          <w:rFonts w:hint="eastAsia" w:ascii="宋体" w:hAnsi="宋体" w:cs="Arial"/>
          <w:iCs/>
          <w:color w:val="ff0000"/>
          <w:sz w:val="24"/>
          <w:szCs w:val="20"/>
        </w:rPr>
      </w:pPr>
      <w:r>
        <w:rPr>
          <w:rFonts w:hint="eastAsia" w:ascii="仿宋_GB2312" w:hAnsi="仿宋_GB2312" w:cs="Arial"/>
          <w:iCs/>
          <w:sz w:val="24"/>
          <w:szCs w:val="21"/>
        </w:rPr>
        <w:t xml:space="preserve">4.拒绝下述供应商参加本次采购活动：</w:t>
      </w:r>
      <w:r>
        <w:rPr>
          <w:rFonts w:hint="eastAsia" w:ascii="宋体" w:hAnsi="宋体" w:cs="Arial"/>
          <w:iCs/>
          <w:color w:val="ff0000"/>
          <w:sz w:val="24"/>
          <w:szCs w:val="20"/>
        </w:rPr>
      </w:r>
      <w:r/>
    </w:p>
    <w:p>
      <w:pPr>
        <w:pStyle w:val="713"/>
        <w:ind w:firstLine="720"/>
        <w:jc w:val="both"/>
        <w:spacing w:after="0" w:line="560" w:lineRule="exact"/>
        <w:widowControl w:val="off"/>
        <w:rPr>
          <w:rFonts w:hint="eastAsia" w:ascii="仿宋_GB2312" w:hAnsi="仿宋_GB2312" w:cs="Arial"/>
          <w:iCs/>
          <w:sz w:val="24"/>
          <w:szCs w:val="21"/>
        </w:rPr>
      </w:pPr>
      <w:r>
        <w:rPr>
          <w:rFonts w:hint="eastAsia" w:ascii="仿宋_GB2312" w:hAnsi="仿宋_GB2312" w:cs="Arial"/>
          <w:iCs/>
          <w:sz w:val="24"/>
          <w:szCs w:val="21"/>
        </w:rPr>
        <w:t xml:space="preserve">①供应商单位负责人为同一人或者存在直接控股、管理关系的不同供应商，不得参加同一合同项下的政府采购活动；</w:t>
      </w:r>
      <w:r>
        <w:rPr>
          <w:rFonts w:hint="eastAsia" w:ascii="仿宋_GB2312" w:hAnsi="仿宋_GB2312" w:cs="Arial"/>
          <w:iCs/>
          <w:sz w:val="24"/>
          <w:szCs w:val="21"/>
        </w:rPr>
      </w:r>
      <w:r/>
    </w:p>
    <w:p>
      <w:pPr>
        <w:pStyle w:val="713"/>
        <w:ind w:firstLine="720"/>
        <w:jc w:val="both"/>
        <w:spacing w:after="0" w:line="560" w:lineRule="exact"/>
        <w:widowControl w:val="off"/>
        <w:rPr>
          <w:rFonts w:hint="eastAsia" w:ascii="仿宋_GB2312" w:hAnsi="仿宋_GB2312" w:cs="Arial"/>
          <w:iCs/>
          <w:sz w:val="24"/>
          <w:szCs w:val="21"/>
        </w:rPr>
      </w:pPr>
      <w:r>
        <w:rPr>
          <w:rFonts w:hint="eastAsia" w:ascii="仿宋_GB2312" w:hAnsi="仿宋_GB2312" w:cs="Arial"/>
          <w:iCs/>
          <w:sz w:val="24"/>
          <w:szCs w:val="21"/>
        </w:rPr>
        <w:t xml:space="preserve">②凡为采购项目提供整体设计、规范编制或者项目管理、监理、检测等服务的供应商，不得再参加本项目的采购活动。</w:t>
      </w:r>
      <w:r>
        <w:rPr>
          <w:rFonts w:hint="eastAsia" w:ascii="仿宋_GB2312" w:hAnsi="仿宋_GB2312" w:cs="Arial"/>
          <w:iCs/>
          <w:sz w:val="24"/>
          <w:szCs w:val="21"/>
        </w:rPr>
      </w:r>
      <w:r/>
    </w:p>
    <w:p>
      <w:pPr>
        <w:pStyle w:val="713"/>
        <w:ind w:firstLine="720"/>
        <w:jc w:val="both"/>
        <w:spacing w:after="0" w:line="560" w:lineRule="exact"/>
        <w:widowControl w:val="off"/>
        <w:rPr>
          <w:rFonts w:hint="eastAsia"/>
        </w:rPr>
      </w:pPr>
      <w:r>
        <w:rPr>
          <w:rFonts w:hint="eastAsia" w:ascii="仿宋_GB2312" w:hAnsi="仿宋_GB2312" w:cs="Arial"/>
          <w:iCs/>
          <w:sz w:val="24"/>
        </w:rPr>
        <w:t xml:space="preserve">③公益一类事业单位、使用事业编制且由财政拨款保障的群团组织，不得参加本项目的采购活动。</w:t>
      </w:r>
      <w:r>
        <w:rPr>
          <w:rFonts w:hint="eastAsia"/>
        </w:rPr>
      </w:r>
      <w:r/>
    </w:p>
    <w:p>
      <w:pPr>
        <w:pStyle w:val="713"/>
        <w:jc w:val="both"/>
        <w:spacing w:after="0" w:line="560" w:lineRule="exact"/>
        <w:widowControl w:val="off"/>
        <w:tabs>
          <w:tab w:val="left" w:pos="900" w:leader="none"/>
        </w:tabs>
        <w:rPr>
          <w:rFonts w:ascii="宋体"/>
          <w:b/>
          <w:bCs/>
          <w:sz w:val="24"/>
        </w:rPr>
      </w:pPr>
      <w:r/>
      <w:bookmarkEnd w:id="19"/>
      <w:r>
        <w:rPr>
          <w:rFonts w:hint="eastAsia" w:ascii="宋体"/>
          <w:b/>
          <w:bCs/>
          <w:sz w:val="24"/>
        </w:rPr>
        <w:t xml:space="preserve">三、获取招标文件</w:t>
      </w:r>
      <w:r>
        <w:rPr>
          <w:rFonts w:ascii="宋体"/>
          <w:b/>
          <w:bCs/>
          <w:sz w:val="24"/>
        </w:rPr>
      </w:r>
      <w:r/>
    </w:p>
    <w:p>
      <w:pPr>
        <w:pStyle w:val="713"/>
        <w:ind w:firstLine="480"/>
        <w:jc w:val="both"/>
        <w:spacing w:after="62" w:line="560" w:lineRule="exact"/>
        <w:widowControl w:val="off"/>
        <w:tabs>
          <w:tab w:val="left" w:pos="900" w:leader="none"/>
        </w:tabs>
        <w:rPr>
          <w:rFonts w:hint="eastAsia" w:ascii="宋体"/>
          <w:color w:val="000000"/>
          <w:sz w:val="24"/>
        </w:rPr>
      </w:pPr>
      <w:r>
        <w:rPr>
          <w:rFonts w:hint="eastAsia" w:ascii="宋体"/>
          <w:color w:val="000000"/>
          <w:sz w:val="24"/>
        </w:rPr>
        <w:t xml:space="preserve">1.时间：自招标公告发布之日起至10月09日14:00（北京时间）</w:t>
      </w:r>
      <w:r>
        <w:rPr>
          <w:rFonts w:hint="eastAsia" w:ascii="宋体"/>
          <w:color w:val="000000"/>
          <w:sz w:val="24"/>
        </w:rPr>
      </w:r>
      <w:r/>
    </w:p>
    <w:p>
      <w:pPr>
        <w:pStyle w:val="713"/>
        <w:ind w:firstLine="480"/>
        <w:jc w:val="both"/>
        <w:spacing w:after="62" w:line="560" w:lineRule="exact"/>
        <w:widowControl w:val="off"/>
        <w:tabs>
          <w:tab w:val="left" w:pos="900" w:leader="none"/>
        </w:tabs>
        <w:rPr>
          <w:rFonts w:ascii="宋体"/>
          <w:color w:val="000000"/>
          <w:sz w:val="24"/>
        </w:rPr>
      </w:pPr>
      <w:r>
        <w:rPr>
          <w:rFonts w:hint="eastAsia" w:ascii="宋体"/>
          <w:color w:val="000000"/>
          <w:sz w:val="24"/>
        </w:rPr>
        <w:t xml:space="preserve">2.方式：在“江苏政府采购网”自行免费下载招标文件。</w:t>
      </w:r>
      <w:r>
        <w:rPr>
          <w:rFonts w:ascii="宋体"/>
          <w:color w:val="000000"/>
          <w:sz w:val="24"/>
        </w:rPr>
      </w:r>
      <w:r/>
    </w:p>
    <w:p>
      <w:pPr>
        <w:pStyle w:val="713"/>
        <w:ind w:firstLine="480"/>
        <w:jc w:val="both"/>
        <w:spacing w:after="62" w:line="560" w:lineRule="exact"/>
        <w:widowControl w:val="off"/>
        <w:tabs>
          <w:tab w:val="left" w:pos="900" w:leader="none"/>
        </w:tabs>
        <w:rPr>
          <w:rFonts w:ascii="宋体"/>
          <w:color w:val="000000"/>
          <w:sz w:val="24"/>
        </w:rPr>
      </w:pPr>
      <w:r>
        <w:rPr>
          <w:rFonts w:hint="eastAsia" w:ascii="宋体"/>
          <w:color w:val="000000"/>
          <w:sz w:val="24"/>
        </w:rPr>
        <w:t xml:space="preserve">注：查看公告附件链接的采购文件不代表参与投标，供应商须登陆“江苏政府采购网”→首页点击“苏采云”</w:t>
      </w:r>
      <w:bookmarkStart w:id="23" w:name="_Hlk219329385"/>
      <w:r>
        <w:rPr>
          <w:rFonts w:hint="eastAsia" w:ascii="宋体"/>
          <w:color w:val="000000"/>
          <w:sz w:val="24"/>
        </w:rPr>
        <w:t xml:space="preserve">→</w:t>
      </w:r>
      <w:bookmarkEnd w:id="23"/>
      <w:r>
        <w:rPr>
          <w:rFonts w:ascii="宋体"/>
          <w:color w:val="000000"/>
          <w:sz w:val="24"/>
        </w:rPr>
        <w:t xml:space="preserve">点击“用户注册”</w:t>
      </w:r>
      <w:r>
        <w:rPr>
          <w:rFonts w:hint="eastAsia" w:ascii="宋体"/>
          <w:color w:val="000000"/>
          <w:sz w:val="24"/>
        </w:rPr>
        <w:t xml:space="preserve">→</w:t>
      </w:r>
      <w:r>
        <w:rPr>
          <w:rFonts w:ascii="宋体"/>
          <w:color w:val="000000"/>
          <w:sz w:val="24"/>
        </w:rPr>
        <w:t xml:space="preserve">“新CA办理指南”</w:t>
      </w:r>
      <w:r>
        <w:rPr>
          <w:rFonts w:hint="eastAsia" w:ascii="宋体"/>
          <w:color w:val="000000"/>
          <w:sz w:val="24"/>
        </w:rPr>
        <w:t xml:space="preserve"> →</w:t>
      </w:r>
      <w:r>
        <w:rPr>
          <w:rFonts w:ascii="宋体"/>
          <w:color w:val="000000"/>
          <w:sz w:val="24"/>
        </w:rPr>
        <w:t xml:space="preserve">获取CA后绑定、登录系统</w:t>
      </w:r>
      <w:r>
        <w:rPr>
          <w:rFonts w:hint="eastAsia" w:ascii="宋体"/>
          <w:color w:val="000000"/>
          <w:sz w:val="24"/>
        </w:rPr>
        <w:t xml:space="preserve">→“项目参与”→“可参与项目”→“我要参与”，参与成功后到“已参与项目”界面中找到该项目，办理投标登记手续、正式获取并下载采购文件</w:t>
      </w:r>
      <w:r>
        <w:rPr>
          <w:rFonts w:ascii="宋体" w:hAnsi="宋体" w:cs="宋体"/>
          <w:color w:val="000000"/>
          <w:sz w:val="24"/>
          <w:szCs w:val="24"/>
        </w:rPr>
        <w:t xml:space="preserve">（文件后缀名为“.kedt”）</w:t>
      </w:r>
      <w:r>
        <w:rPr>
          <w:rFonts w:hint="eastAsia" w:ascii="宋体" w:hAnsi="宋体" w:cs="宋体"/>
          <w:color w:val="000000"/>
          <w:sz w:val="24"/>
          <w:szCs w:val="24"/>
        </w:rPr>
        <w:t xml:space="preserve">。详细步骤请查看并以《苏采云系统供应商操作手册》为准。</w:t>
      </w:r>
      <w:r>
        <w:rPr>
          <w:rFonts w:ascii="宋体"/>
          <w:color w:val="000000"/>
          <w:sz w:val="24"/>
        </w:rPr>
      </w:r>
      <w:r/>
    </w:p>
    <w:p>
      <w:pPr>
        <w:pStyle w:val="713"/>
        <w:jc w:val="both"/>
        <w:spacing w:after="0" w:line="560" w:lineRule="exact"/>
        <w:widowControl w:val="off"/>
        <w:tabs>
          <w:tab w:val="left" w:pos="900" w:leader="none"/>
        </w:tabs>
        <w:rPr>
          <w:rFonts w:ascii="宋体"/>
          <w:b/>
          <w:bCs/>
          <w:sz w:val="24"/>
        </w:rPr>
      </w:pPr>
      <w:r>
        <w:rPr>
          <w:rFonts w:hint="eastAsia" w:ascii="宋体"/>
          <w:b/>
          <w:bCs/>
          <w:sz w:val="24"/>
        </w:rPr>
        <w:t xml:space="preserve">四、提交投标文件截止时间、开标时间和地点</w:t>
      </w:r>
      <w:r>
        <w:rPr>
          <w:rFonts w:ascii="宋体"/>
          <w:b/>
          <w:bCs/>
          <w:sz w:val="24"/>
        </w:rPr>
      </w:r>
      <w:r/>
    </w:p>
    <w:p>
      <w:pPr>
        <w:pStyle w:val="713"/>
        <w:ind w:firstLine="480"/>
        <w:jc w:val="both"/>
        <w:spacing w:after="156" w:line="560" w:lineRule="exact"/>
        <w:widowControl w:val="off"/>
        <w:rPr>
          <w:rFonts w:ascii="宋体" w:cs="Arial"/>
          <w:sz w:val="24"/>
          <w:szCs w:val="20"/>
        </w:rPr>
      </w:pPr>
      <w:r>
        <w:rPr>
          <w:rFonts w:hint="eastAsia" w:ascii="宋体" w:cs="Arial"/>
          <w:sz w:val="24"/>
          <w:szCs w:val="20"/>
        </w:rPr>
        <w:t xml:space="preserve">1.投标文件接收截止时间及开标时间：10月09日14:00（北京时间）</w:t>
      </w:r>
      <w:r>
        <w:rPr>
          <w:rFonts w:ascii="宋体" w:cs="Arial"/>
          <w:sz w:val="24"/>
          <w:szCs w:val="20"/>
        </w:rPr>
      </w:r>
      <w:r/>
    </w:p>
    <w:p>
      <w:pPr>
        <w:pStyle w:val="713"/>
        <w:ind w:firstLine="480"/>
        <w:jc w:val="both"/>
        <w:spacing w:after="156" w:line="560" w:lineRule="exact"/>
        <w:widowControl w:val="off"/>
        <w:rPr>
          <w:rFonts w:ascii="宋体" w:cs="Arial"/>
          <w:sz w:val="24"/>
          <w:szCs w:val="20"/>
        </w:rPr>
      </w:pPr>
      <w:r>
        <w:rPr>
          <w:rFonts w:hint="eastAsia" w:ascii="宋体" w:cs="Arial"/>
          <w:sz w:val="24"/>
          <w:szCs w:val="20"/>
        </w:rPr>
        <w:t xml:space="preserve">2.地点：“苏采云”政府采购交易系统网上开标大厅。</w:t>
      </w:r>
      <w:r>
        <w:rPr>
          <w:rFonts w:ascii="宋体" w:cs="Arial"/>
          <w:sz w:val="24"/>
          <w:szCs w:val="20"/>
        </w:rPr>
      </w:r>
      <w:r/>
    </w:p>
    <w:p>
      <w:pPr>
        <w:pStyle w:val="713"/>
        <w:jc w:val="both"/>
        <w:spacing w:after="0" w:line="560" w:lineRule="exact"/>
        <w:widowControl w:val="off"/>
        <w:tabs>
          <w:tab w:val="left" w:pos="900" w:leader="none"/>
        </w:tabs>
        <w:rPr>
          <w:rFonts w:hint="eastAsia" w:ascii="宋体" w:hAnsi="宋体" w:cs="宋体"/>
          <w:b/>
          <w:sz w:val="24"/>
          <w:szCs w:val="24"/>
        </w:rPr>
      </w:pPr>
      <w:r/>
      <w:bookmarkStart w:id="24" w:name="_Toc35393625"/>
      <w:r/>
      <w:bookmarkStart w:id="25" w:name="_Toc28359084"/>
      <w:r/>
      <w:bookmarkStart w:id="26" w:name="_Toc35393794"/>
      <w:r/>
      <w:bookmarkStart w:id="27" w:name="_Toc28359007"/>
      <w:r>
        <w:rPr>
          <w:rFonts w:hint="eastAsia" w:ascii="宋体" w:hAnsi="宋体" w:cs="宋体"/>
          <w:b/>
          <w:sz w:val="24"/>
          <w:szCs w:val="24"/>
        </w:rPr>
        <w:t xml:space="preserve">五、公告期限</w:t>
      </w:r>
      <w:bookmarkEnd w:id="24"/>
      <w:r/>
      <w:bookmarkEnd w:id="25"/>
      <w:r/>
      <w:bookmarkEnd w:id="26"/>
      <w:r/>
      <w:bookmarkEnd w:id="27"/>
      <w:r>
        <w:rPr>
          <w:rFonts w:hint="eastAsia" w:ascii="宋体" w:hAnsi="宋体" w:cs="宋体"/>
          <w:b/>
          <w:sz w:val="24"/>
          <w:szCs w:val="24"/>
        </w:rPr>
      </w:r>
      <w:r/>
    </w:p>
    <w:p>
      <w:pPr>
        <w:pStyle w:val="713"/>
        <w:ind w:firstLine="480"/>
        <w:jc w:val="both"/>
        <w:spacing w:after="62" w:line="560" w:lineRule="exact"/>
        <w:widowControl w:val="off"/>
        <w:rPr>
          <w:rFonts w:hint="eastAsia" w:ascii="宋体" w:hAnsi="宋体"/>
          <w:bCs/>
          <w:sz w:val="24"/>
          <w:szCs w:val="24"/>
        </w:rPr>
      </w:pPr>
      <w:r>
        <w:rPr>
          <w:rFonts w:hint="eastAsia" w:ascii="宋体" w:hAnsi="宋体"/>
          <w:bCs/>
          <w:sz w:val="24"/>
          <w:szCs w:val="24"/>
        </w:rPr>
        <w:t xml:space="preserve">自招标公告在江苏政府采购网发布之日起5个工作日。有关本次招标的事项若存在变动或修改，敬请及时关注江苏政府采购网发布的信息更正公告。任何因未及时关注江苏政府采购网发布的该项目信息导致的任何后果均由供应商自行承担，采购人及代理机构均不承担任何责任。</w:t>
      </w:r>
      <w:r>
        <w:rPr>
          <w:rFonts w:hint="eastAsia" w:ascii="宋体" w:hAnsi="宋体"/>
          <w:bCs/>
          <w:sz w:val="24"/>
          <w:szCs w:val="24"/>
        </w:rPr>
      </w:r>
      <w:r/>
    </w:p>
    <w:p>
      <w:pPr>
        <w:pStyle w:val="713"/>
        <w:ind w:firstLine="240"/>
        <w:rPr>
          <w:rFonts w:ascii="宋体" w:hAnsi="宋体"/>
          <w:bCs/>
          <w:sz w:val="24"/>
          <w:szCs w:val="24"/>
        </w:rPr>
      </w:pPr>
      <w:r>
        <w:rPr>
          <w:rFonts w:hint="eastAsia" w:ascii="宋体" w:hAnsi="宋体"/>
          <w:bCs/>
          <w:sz w:val="24"/>
          <w:szCs w:val="24"/>
        </w:rPr>
        <w:t xml:space="preserve">江苏政府采购网：</w:t>
      </w:r>
      <w:r>
        <w:rPr>
          <w:rFonts w:ascii="宋体" w:hAnsi="宋体"/>
          <w:bCs/>
          <w:sz w:val="24"/>
          <w:szCs w:val="24"/>
        </w:rPr>
        <w:t xml:space="preserve">http://www.ccgp-jiangsu.gov.cn/</w:t>
      </w:r>
      <w:r>
        <w:rPr>
          <w:rFonts w:ascii="宋体" w:hAnsi="宋体"/>
          <w:bCs/>
          <w:sz w:val="24"/>
          <w:szCs w:val="24"/>
        </w:rPr>
      </w:r>
      <w:r/>
    </w:p>
    <w:p>
      <w:pPr>
        <w:pStyle w:val="713"/>
        <w:jc w:val="both"/>
        <w:spacing w:after="0" w:line="560" w:lineRule="exact"/>
        <w:widowControl w:val="off"/>
        <w:tabs>
          <w:tab w:val="left" w:pos="900" w:leader="none"/>
        </w:tabs>
        <w:rPr>
          <w:rFonts w:hint="eastAsia" w:ascii="宋体" w:hAnsi="宋体" w:cs="宋体"/>
          <w:b/>
          <w:sz w:val="24"/>
          <w:szCs w:val="24"/>
        </w:rPr>
      </w:pPr>
      <w:r>
        <w:rPr>
          <w:rFonts w:hint="eastAsia" w:ascii="宋体" w:hAnsi="宋体" w:cs="宋体"/>
          <w:b/>
          <w:sz w:val="24"/>
          <w:szCs w:val="24"/>
        </w:rPr>
        <w:t xml:space="preserve">六、其他补充事宜</w:t>
      </w:r>
      <w:r>
        <w:rPr>
          <w:rFonts w:hint="eastAsia" w:ascii="宋体" w:hAnsi="宋体" w:cs="宋体"/>
          <w:b/>
          <w:sz w:val="24"/>
          <w:szCs w:val="24"/>
        </w:rPr>
      </w:r>
      <w:r/>
    </w:p>
    <w:p>
      <w:pPr>
        <w:pStyle w:val="713"/>
        <w:ind w:firstLine="480"/>
        <w:jc w:val="both"/>
        <w:spacing w:after="62" w:line="560" w:lineRule="exact"/>
        <w:widowControl w:val="off"/>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本采购文件中标★部分为实质性投标条件，为必须遵守的条件，如不满足将作无效投标文件处理。</w:t>
      </w:r>
      <w:r>
        <w:rPr>
          <w:rFonts w:hint="eastAsia" w:ascii="宋体" w:hAnsi="宋体" w:cs="宋体"/>
          <w:sz w:val="24"/>
          <w:szCs w:val="24"/>
        </w:rPr>
      </w:r>
      <w:r/>
    </w:p>
    <w:p>
      <w:pPr>
        <w:pStyle w:val="713"/>
        <w:ind w:firstLine="480"/>
        <w:jc w:val="both"/>
        <w:spacing w:after="62" w:line="560" w:lineRule="exact"/>
        <w:widowControl w:val="off"/>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投标供应商应保证采购人在使用其成交后的投标产品（包含相应服务）或其任何一部分时不受第三方提出侵犯其知识产权（如专利权、版权、商标权、著作权或其他权利）的主张或起诉。一旦出现被主张或认定侵权而引起的法律和经济纠纷，投标供应商应承担所有法律责任带来的全部最终不利后果。</w:t>
      </w:r>
      <w:r>
        <w:rPr>
          <w:rFonts w:hint="eastAsia" w:ascii="宋体" w:hAnsi="宋体" w:cs="宋体"/>
          <w:sz w:val="24"/>
          <w:szCs w:val="24"/>
        </w:rPr>
      </w:r>
      <w:r/>
    </w:p>
    <w:p>
      <w:pPr>
        <w:pStyle w:val="713"/>
        <w:ind w:firstLine="480"/>
        <w:jc w:val="both"/>
        <w:spacing w:after="62" w:line="560" w:lineRule="exact"/>
        <w:widowControl w:val="off"/>
        <w:rPr>
          <w:rFonts w:hint="eastAsia"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本采购项目为</w:t>
      </w:r>
      <w:r>
        <w:rPr>
          <w:rFonts w:hint="eastAsia" w:ascii="宋体" w:hAnsi="宋体" w:cs="宋体"/>
          <w:b/>
          <w:bCs/>
          <w:sz w:val="24"/>
          <w:szCs w:val="24"/>
        </w:rPr>
        <w:t xml:space="preserve">非预留</w:t>
      </w:r>
      <w:r>
        <w:rPr>
          <w:rFonts w:hint="eastAsia" w:ascii="宋体" w:hAnsi="宋体" w:cs="宋体"/>
          <w:sz w:val="24"/>
          <w:szCs w:val="24"/>
        </w:rPr>
        <w:t xml:space="preserve">份额专门面向中小企业的采购项目。本采购项目落实的政府采购政策：</w:t>
      </w:r>
      <w:r>
        <w:rPr>
          <w:rFonts w:hint="eastAsia" w:ascii="宋体" w:hAnsi="宋体" w:cs="宋体"/>
          <w:sz w:val="24"/>
          <w:szCs w:val="24"/>
        </w:rPr>
      </w:r>
      <w:r/>
    </w:p>
    <w:p>
      <w:pPr>
        <w:pStyle w:val="713"/>
        <w:ind w:firstLine="480"/>
        <w:jc w:val="both"/>
        <w:spacing w:after="62" w:line="560" w:lineRule="exact"/>
        <w:widowControl w:val="off"/>
        <w:rPr>
          <w:rFonts w:hint="eastAsia" w:ascii="宋体" w:hAnsi="宋体" w:cs="宋体"/>
          <w:sz w:val="24"/>
          <w:szCs w:val="24"/>
        </w:rPr>
      </w:pPr>
      <w:r>
        <w:rPr>
          <w:rFonts w:hint="eastAsia" w:ascii="宋体" w:hAnsi="宋体" w:cs="宋体"/>
          <w:sz w:val="24"/>
          <w:szCs w:val="24"/>
        </w:rPr>
        <w:t xml:space="preserve">①</w:t>
      </w:r>
      <w:r>
        <w:rPr>
          <w:rFonts w:ascii="宋体" w:hAnsi="宋体" w:cs="宋体"/>
          <w:sz w:val="24"/>
          <w:szCs w:val="24"/>
        </w:rPr>
        <w:t xml:space="preserve">政府采购促进中小企业发展政策；</w:t>
      </w:r>
      <w:r>
        <w:rPr>
          <w:rFonts w:hint="eastAsia" w:ascii="宋体" w:hAnsi="宋体" w:cs="宋体"/>
          <w:sz w:val="24"/>
          <w:szCs w:val="24"/>
        </w:rPr>
      </w:r>
      <w:r/>
    </w:p>
    <w:p>
      <w:pPr>
        <w:pStyle w:val="713"/>
        <w:ind w:firstLine="480"/>
        <w:jc w:val="both"/>
        <w:spacing w:after="62" w:line="560" w:lineRule="exact"/>
        <w:widowControl w:val="off"/>
        <w:rPr>
          <w:rFonts w:hint="eastAsia" w:ascii="宋体" w:hAnsi="宋体" w:cs="宋体"/>
          <w:sz w:val="24"/>
          <w:szCs w:val="24"/>
        </w:rPr>
      </w:pPr>
      <w:r>
        <w:rPr>
          <w:rFonts w:hint="eastAsia" w:ascii="宋体" w:hAnsi="宋体" w:cs="宋体"/>
          <w:sz w:val="24"/>
          <w:szCs w:val="24"/>
        </w:rPr>
        <w:t xml:space="preserve">②</w:t>
      </w:r>
      <w:r>
        <w:rPr>
          <w:rFonts w:ascii="宋体" w:hAnsi="宋体" w:cs="宋体"/>
          <w:sz w:val="24"/>
          <w:szCs w:val="24"/>
        </w:rPr>
        <w:t xml:space="preserve">政府采购促进残疾人就业政策；</w:t>
      </w:r>
      <w:r>
        <w:rPr>
          <w:rFonts w:hint="eastAsia" w:ascii="宋体" w:hAnsi="宋体" w:cs="宋体"/>
          <w:sz w:val="24"/>
          <w:szCs w:val="24"/>
        </w:rPr>
      </w:r>
      <w:r/>
    </w:p>
    <w:p>
      <w:pPr>
        <w:pStyle w:val="713"/>
        <w:ind w:firstLine="480"/>
        <w:jc w:val="both"/>
        <w:spacing w:after="62" w:line="560" w:lineRule="exact"/>
        <w:widowControl w:val="off"/>
        <w:rPr>
          <w:rFonts w:hint="eastAsia" w:ascii="宋体" w:hAnsi="宋体" w:cs="宋体"/>
          <w:sz w:val="24"/>
          <w:szCs w:val="24"/>
        </w:rPr>
      </w:pPr>
      <w:r>
        <w:rPr>
          <w:rFonts w:hint="eastAsia" w:ascii="宋体" w:hAnsi="宋体" w:cs="宋体"/>
          <w:sz w:val="24"/>
          <w:szCs w:val="24"/>
        </w:rPr>
        <w:t xml:space="preserve">③</w:t>
      </w:r>
      <w:r>
        <w:rPr>
          <w:rFonts w:ascii="宋体" w:hAnsi="宋体" w:cs="宋体"/>
          <w:sz w:val="24"/>
          <w:szCs w:val="24"/>
        </w:rPr>
        <w:t xml:space="preserve">政府采购支持监狱企业发展政策；</w:t>
      </w:r>
      <w:r>
        <w:rPr>
          <w:rFonts w:hint="eastAsia" w:ascii="宋体" w:hAnsi="宋体" w:cs="宋体"/>
          <w:sz w:val="24"/>
          <w:szCs w:val="24"/>
        </w:rPr>
      </w:r>
      <w:r/>
    </w:p>
    <w:p>
      <w:pPr>
        <w:pStyle w:val="713"/>
        <w:ind w:firstLine="480"/>
        <w:jc w:val="both"/>
        <w:spacing w:after="62" w:line="560" w:lineRule="exact"/>
        <w:widowControl w:val="off"/>
        <w:rPr>
          <w:rFonts w:hint="eastAsia" w:ascii="宋体" w:hAnsi="宋体" w:cs="宋体"/>
          <w:sz w:val="24"/>
          <w:szCs w:val="24"/>
        </w:rPr>
      </w:pPr>
      <w:r>
        <w:rPr>
          <w:rFonts w:hint="eastAsia" w:ascii="宋体" w:hAnsi="宋体" w:cs="宋体"/>
          <w:sz w:val="24"/>
          <w:szCs w:val="24"/>
        </w:rPr>
        <w:t xml:space="preserve">④</w:t>
      </w:r>
      <w:r>
        <w:rPr>
          <w:rFonts w:ascii="宋体" w:hAnsi="宋体" w:cs="宋体"/>
          <w:sz w:val="24"/>
          <w:szCs w:val="24"/>
        </w:rPr>
        <w:t xml:space="preserve">优先采购节能环保产品政策</w:t>
      </w:r>
      <w:r>
        <w:rPr>
          <w:rFonts w:hint="eastAsia" w:ascii="宋体" w:hAnsi="宋体" w:cs="宋体"/>
          <w:sz w:val="24"/>
          <w:szCs w:val="24"/>
        </w:rPr>
        <w:t xml:space="preserve">；</w:t>
      </w:r>
      <w:r>
        <w:rPr>
          <w:rFonts w:hint="eastAsia" w:ascii="宋体" w:hAnsi="宋体" w:cs="宋体"/>
          <w:sz w:val="24"/>
          <w:szCs w:val="24"/>
        </w:rPr>
      </w:r>
      <w:r/>
    </w:p>
    <w:p>
      <w:pPr>
        <w:pStyle w:val="713"/>
        <w:ind w:firstLine="480"/>
        <w:jc w:val="both"/>
        <w:spacing w:after="62" w:line="560" w:lineRule="exact"/>
        <w:widowControl w:val="off"/>
        <w:rPr>
          <w:rFonts w:hint="eastAsia" w:ascii="宋体" w:hAnsi="宋体" w:cs="宋体"/>
          <w:sz w:val="24"/>
          <w:szCs w:val="24"/>
        </w:rPr>
      </w:pPr>
      <w:r>
        <w:rPr>
          <w:rFonts w:hint="eastAsia" w:ascii="宋体" w:hAnsi="宋体" w:cs="宋体"/>
          <w:sz w:val="24"/>
          <w:szCs w:val="24"/>
        </w:rPr>
        <w:t xml:space="preserve">⑤在政府采购中实施本国产品标准及相关政策（本项目不适用）；</w:t>
      </w:r>
      <w:r>
        <w:rPr>
          <w:rFonts w:hint="eastAsia" w:ascii="宋体" w:hAnsi="宋体" w:cs="宋体"/>
          <w:sz w:val="24"/>
          <w:szCs w:val="24"/>
        </w:rPr>
      </w:r>
      <w:r/>
    </w:p>
    <w:p>
      <w:pPr>
        <w:pStyle w:val="713"/>
        <w:ind w:firstLine="480"/>
        <w:jc w:val="both"/>
        <w:spacing w:after="62" w:line="560" w:lineRule="exact"/>
        <w:widowControl w:val="off"/>
        <w:rPr>
          <w:rFonts w:hint="eastAsia" w:ascii="宋体" w:hAnsi="宋体" w:cs="宋体"/>
          <w:sz w:val="24"/>
          <w:szCs w:val="24"/>
        </w:rPr>
      </w:pPr>
      <w:r>
        <w:rPr>
          <w:rFonts w:hint="eastAsia" w:ascii="宋体" w:hAnsi="宋体" w:cs="宋体"/>
          <w:sz w:val="24"/>
          <w:szCs w:val="24"/>
        </w:rPr>
        <w:t xml:space="preserve">⑥落实政府采购政策需满足的资格要求：需满足《政府采购促进中小企业发展管理办法》（财库</w:t>
      </w:r>
      <w:r>
        <w:rPr>
          <w:rFonts w:ascii="宋体" w:hAnsi="宋体" w:cs="宋体"/>
          <w:sz w:val="24"/>
          <w:szCs w:val="24"/>
        </w:rPr>
        <w:t xml:space="preserve">[2020]46 号）、《关于促进残疾人就业政府采购政策的通知》（财库〔2017〕141号）、《关于政府采购支持监狱企业发展有关问题的通知》（财库[2014]68号）、《财政部发展改革委生态环境部市场监管总局关于调整优化节能产品环境标志产品政府采购执行机制的通知》（财库〔2019〕9 号）</w:t>
      </w:r>
      <w:r>
        <w:rPr>
          <w:rFonts w:hint="eastAsia" w:ascii="宋体" w:hAnsi="宋体" w:cs="宋体"/>
          <w:sz w:val="24"/>
          <w:szCs w:val="24"/>
        </w:rPr>
        <w:t xml:space="preserve">、《国务院办公厅关于在政府采购中实施本国产品标准及相关政策的通知》（国办发〔2025〕34号）及《财政部关于贯彻落实&lt;国务院办公厅关于在政府采购中实施本国产品标准及相关政策的通知&gt;的意见》（财库〔2025〕30号）</w:t>
      </w:r>
      <w:r>
        <w:rPr>
          <w:rFonts w:ascii="宋体" w:hAnsi="宋体" w:cs="宋体"/>
          <w:sz w:val="24"/>
          <w:szCs w:val="24"/>
        </w:rPr>
        <w:t xml:space="preserve">等文件要求。</w:t>
      </w:r>
      <w:r>
        <w:rPr>
          <w:rFonts w:hint="eastAsia" w:ascii="宋体" w:hAnsi="宋体" w:cs="宋体"/>
          <w:sz w:val="24"/>
          <w:szCs w:val="24"/>
        </w:rPr>
      </w:r>
      <w:r/>
    </w:p>
    <w:p>
      <w:pPr>
        <w:pStyle w:val="713"/>
        <w:ind w:firstLine="480"/>
        <w:jc w:val="both"/>
        <w:spacing w:after="62" w:line="560" w:lineRule="exact"/>
        <w:widowControl w:val="off"/>
        <w:rPr>
          <w:rFonts w:ascii="宋体" w:hAnsi="宋体" w:cs="宋体"/>
          <w:sz w:val="24"/>
          <w:szCs w:val="24"/>
        </w:rPr>
      </w:pPr>
      <w:r>
        <w:rPr>
          <w:rFonts w:hint="eastAsia" w:ascii="宋体" w:hAnsi="宋体" w:cs="宋体"/>
          <w:sz w:val="24"/>
          <w:szCs w:val="24"/>
        </w:rPr>
        <w:t xml:space="preserve">4.本项目通过苏采云系统进行招标，有意参与投标的供应商应在规定的采购文件获取期限内及时进入苏采云系统予以登记确认。供应商通过苏采云系统参与政府采购项目，需要办理江苏省政府采购数字证书及电子公章，具体详见苏采云系统登录页“新CA办理指南”。供应商按《苏采云系统供应商操作手册》（以下简称“操作手册”）进行注册，并制作上传电子投标文件。《操作手册》下载地址：</w:t>
      </w:r>
      <w:r>
        <w:rPr>
          <w:rFonts w:ascii="宋体" w:hAnsi="宋体" w:cs="宋体"/>
          <w:sz w:val="24"/>
          <w:szCs w:val="24"/>
        </w:rPr>
      </w:r>
      <w:r/>
    </w:p>
    <w:p>
      <w:pPr>
        <w:pStyle w:val="713"/>
        <w:jc w:val="both"/>
        <w:spacing w:after="62" w:line="560" w:lineRule="exact"/>
        <w:widowControl w:val="off"/>
        <w:rPr>
          <w:rFonts w:hint="eastAsia" w:ascii="宋体" w:hAnsi="宋体" w:cs="宋体"/>
          <w:sz w:val="24"/>
          <w:szCs w:val="24"/>
        </w:rPr>
      </w:pPr>
      <w:r>
        <w:rPr>
          <w:rFonts w:hint="eastAsia" w:ascii="宋体" w:hAnsi="宋体" w:cs="宋体"/>
          <w:sz w:val="24"/>
          <w:szCs w:val="24"/>
        </w:rPr>
        <w:t xml:space="preserve">http://www.ccgp-jiangsu.gov.cn/jiangsu/zlxz/ee/ee3a4bc5a3454aa2b0d9312230633ce9.html（“苏采云”南京地区客服热线025-83633744、025-83633743）。</w:t>
      </w:r>
      <w:r>
        <w:rPr>
          <w:rFonts w:hint="eastAsia" w:ascii="宋体" w:hAnsi="宋体" w:cs="宋体"/>
          <w:sz w:val="24"/>
          <w:szCs w:val="24"/>
        </w:rPr>
      </w:r>
      <w:r/>
    </w:p>
    <w:p>
      <w:pPr>
        <w:pStyle w:val="713"/>
        <w:jc w:val="both"/>
        <w:spacing w:after="0" w:line="560" w:lineRule="exact"/>
        <w:widowControl w:val="off"/>
        <w:tabs>
          <w:tab w:val="left" w:pos="900" w:leader="none"/>
        </w:tabs>
        <w:rPr>
          <w:rFonts w:ascii="宋体"/>
          <w:b/>
          <w:bCs/>
          <w:sz w:val="24"/>
        </w:rPr>
      </w:pPr>
      <w:r>
        <w:rPr>
          <w:rFonts w:hint="eastAsia" w:ascii="宋体"/>
          <w:b/>
          <w:bCs/>
          <w:sz w:val="24"/>
        </w:rPr>
        <w:t xml:space="preserve">七、本次招标联系事项</w:t>
      </w:r>
      <w:r>
        <w:rPr>
          <w:rFonts w:ascii="宋体"/>
          <w:b/>
          <w:bCs/>
          <w:sz w:val="24"/>
        </w:rPr>
      </w:r>
      <w:r/>
    </w:p>
    <w:p>
      <w:pPr>
        <w:pStyle w:val="713"/>
        <w:ind w:firstLine="480"/>
        <w:jc w:val="both"/>
        <w:spacing w:after="0" w:line="560" w:lineRule="exact"/>
        <w:widowControl w:val="off"/>
        <w:rPr>
          <w:rFonts w:ascii="宋体"/>
          <w:sz w:val="24"/>
        </w:rPr>
      </w:pPr>
      <w:r/>
      <w:bookmarkStart w:id="28" w:name="_Hlk47018607"/>
      <w:r>
        <w:rPr>
          <w:rFonts w:hint="eastAsia" w:ascii="宋体"/>
          <w:sz w:val="24"/>
        </w:rPr>
        <w:t xml:space="preserve">1.采购人联系方式</w:t>
      </w:r>
      <w:r>
        <w:rPr>
          <w:rFonts w:ascii="宋体"/>
          <w:sz w:val="24"/>
        </w:rPr>
      </w:r>
      <w:r/>
    </w:p>
    <w:p>
      <w:pPr>
        <w:pStyle w:val="713"/>
        <w:ind w:firstLine="480"/>
        <w:jc w:val="both"/>
        <w:spacing w:after="0" w:line="560" w:lineRule="exact"/>
        <w:widowControl w:val="off"/>
        <w:rPr>
          <w:rFonts w:hint="eastAsia" w:ascii="宋体"/>
          <w:sz w:val="24"/>
        </w:rPr>
      </w:pPr>
      <w:r>
        <w:rPr>
          <w:rFonts w:hint="eastAsia" w:ascii="宋体"/>
          <w:sz w:val="24"/>
        </w:rPr>
        <w:t xml:space="preserve">采购人名称：江苏省市场监督管理局</w:t>
      </w:r>
      <w:r>
        <w:rPr>
          <w:rFonts w:hint="eastAsia" w:ascii="宋体"/>
          <w:sz w:val="24"/>
        </w:rPr>
      </w:r>
      <w:r/>
    </w:p>
    <w:p>
      <w:pPr>
        <w:pStyle w:val="713"/>
        <w:ind w:firstLine="480"/>
        <w:jc w:val="both"/>
        <w:spacing w:after="0" w:line="560" w:lineRule="exact"/>
        <w:widowControl w:val="off"/>
        <w:rPr>
          <w:rFonts w:hint="eastAsia" w:ascii="宋体"/>
          <w:sz w:val="24"/>
        </w:rPr>
      </w:pPr>
      <w:r>
        <w:rPr>
          <w:rFonts w:hint="eastAsia" w:ascii="宋体"/>
          <w:sz w:val="24"/>
        </w:rPr>
        <w:t xml:space="preserve">地址：南京市鼓楼区草场门大街107号龙江大厦</w:t>
      </w:r>
      <w:r>
        <w:rPr>
          <w:rFonts w:hint="eastAsia" w:ascii="宋体"/>
          <w:sz w:val="24"/>
        </w:rPr>
      </w:r>
      <w:r/>
    </w:p>
    <w:p>
      <w:pPr>
        <w:pStyle w:val="713"/>
        <w:ind w:firstLine="480"/>
        <w:jc w:val="both"/>
        <w:spacing w:after="0" w:line="560" w:lineRule="exact"/>
        <w:widowControl w:val="off"/>
        <w:rPr>
          <w:rFonts w:hint="eastAsia" w:ascii="宋体"/>
          <w:sz w:val="24"/>
        </w:rPr>
      </w:pPr>
      <w:r>
        <w:rPr>
          <w:rFonts w:hint="eastAsia" w:ascii="宋体"/>
          <w:sz w:val="24"/>
        </w:rPr>
        <w:t xml:space="preserve">联系人： 黄耀文</w:t>
      </w:r>
      <w:r>
        <w:rPr>
          <w:rFonts w:hint="eastAsia" w:ascii="宋体"/>
          <w:sz w:val="24"/>
        </w:rPr>
      </w:r>
      <w:r/>
    </w:p>
    <w:p>
      <w:pPr>
        <w:pStyle w:val="713"/>
        <w:ind w:firstLine="480"/>
        <w:jc w:val="both"/>
        <w:spacing w:after="0" w:line="560" w:lineRule="exact"/>
        <w:widowControl w:val="off"/>
        <w:rPr>
          <w:rFonts w:hint="eastAsia" w:ascii="宋体"/>
          <w:sz w:val="24"/>
        </w:rPr>
      </w:pPr>
      <w:r>
        <w:rPr>
          <w:rFonts w:hint="eastAsia" w:ascii="宋体"/>
          <w:sz w:val="24"/>
        </w:rPr>
        <w:t xml:space="preserve">联系方式： 025-83312223</w:t>
      </w:r>
      <w:r>
        <w:rPr>
          <w:rFonts w:hint="eastAsia" w:ascii="宋体"/>
          <w:sz w:val="24"/>
        </w:rPr>
      </w:r>
      <w:r/>
    </w:p>
    <w:p>
      <w:pPr>
        <w:pStyle w:val="713"/>
        <w:ind w:firstLine="480"/>
        <w:jc w:val="both"/>
        <w:spacing w:after="0" w:line="560" w:lineRule="exact"/>
        <w:widowControl w:val="off"/>
        <w:rPr>
          <w:rFonts w:ascii="宋体"/>
          <w:sz w:val="24"/>
        </w:rPr>
      </w:pPr>
      <w:r>
        <w:rPr>
          <w:rFonts w:hint="eastAsia" w:ascii="宋体"/>
          <w:sz w:val="24"/>
        </w:rPr>
        <w:t xml:space="preserve">2.采购代理机构联系方式</w:t>
      </w:r>
      <w:r>
        <w:rPr>
          <w:rFonts w:ascii="宋体"/>
          <w:sz w:val="24"/>
        </w:rPr>
      </w:r>
      <w:r/>
    </w:p>
    <w:p>
      <w:pPr>
        <w:pStyle w:val="713"/>
        <w:ind w:firstLine="480"/>
        <w:jc w:val="both"/>
        <w:spacing w:after="0" w:line="560" w:lineRule="exact"/>
        <w:widowControl w:val="off"/>
        <w:rPr>
          <w:rFonts w:ascii="宋体"/>
          <w:sz w:val="24"/>
        </w:rPr>
      </w:pPr>
      <w:r>
        <w:rPr>
          <w:rFonts w:hint="eastAsia" w:ascii="宋体"/>
          <w:sz w:val="24"/>
        </w:rPr>
        <w:t xml:space="preserve">联系人：</w:t>
      </w:r>
      <w:r>
        <w:rPr>
          <w:rFonts w:hint="eastAsia" w:ascii="宋体" w:hAnsi="宋体"/>
          <w:sz w:val="24"/>
        </w:rPr>
        <w:t xml:space="preserve">南京小旸树招标代理有限公司</w:t>
      </w:r>
      <w:r>
        <w:rPr>
          <w:rFonts w:ascii="宋体"/>
          <w:sz w:val="24"/>
        </w:rPr>
      </w:r>
      <w:r/>
    </w:p>
    <w:p>
      <w:pPr>
        <w:pStyle w:val="713"/>
        <w:ind w:firstLine="480"/>
        <w:jc w:val="both"/>
        <w:spacing w:after="0" w:line="560" w:lineRule="exact"/>
        <w:widowControl w:val="off"/>
        <w:rPr>
          <w:rFonts w:ascii="宋体"/>
          <w:sz w:val="24"/>
        </w:rPr>
      </w:pPr>
      <w:r>
        <w:rPr>
          <w:rFonts w:hint="eastAsia" w:ascii="宋体"/>
          <w:sz w:val="24"/>
        </w:rPr>
        <w:t xml:space="preserve">联系电话：</w:t>
      </w:r>
      <w:r>
        <w:rPr>
          <w:rFonts w:hint="eastAsia" w:ascii="宋体" w:hAnsi="宋体"/>
          <w:sz w:val="24"/>
        </w:rPr>
        <w:t xml:space="preserve">025-52813631</w:t>
      </w:r>
      <w:r>
        <w:rPr>
          <w:rFonts w:ascii="宋体"/>
          <w:sz w:val="24"/>
        </w:rPr>
      </w:r>
      <w:r/>
    </w:p>
    <w:p>
      <w:pPr>
        <w:pStyle w:val="713"/>
        <w:ind w:firstLine="480"/>
        <w:jc w:val="both"/>
        <w:spacing w:after="0" w:line="560" w:lineRule="exact"/>
        <w:widowControl w:val="off"/>
        <w:rPr>
          <w:rFonts w:ascii="宋体"/>
          <w:sz w:val="24"/>
        </w:rPr>
      </w:pPr>
      <w:r>
        <w:rPr>
          <w:rFonts w:hint="eastAsia" w:ascii="宋体"/>
          <w:sz w:val="24"/>
        </w:rPr>
        <w:t xml:space="preserve">联系地址：南京市雨花台区雨花大道2号邦宁科技园5楼505</w:t>
      </w:r>
      <w:r>
        <w:rPr>
          <w:rFonts w:ascii="宋体"/>
          <w:sz w:val="24"/>
        </w:rPr>
        <w:t xml:space="preserve"> </w:t>
      </w:r>
      <w:r>
        <w:rPr>
          <w:rFonts w:ascii="宋体"/>
          <w:sz w:val="24"/>
        </w:rPr>
      </w:r>
      <w:r/>
    </w:p>
    <w:p>
      <w:pPr>
        <w:pStyle w:val="713"/>
        <w:ind w:firstLine="480"/>
        <w:jc w:val="both"/>
        <w:spacing w:after="0" w:line="560" w:lineRule="exact"/>
        <w:widowControl w:val="off"/>
        <w:rPr>
          <w:rFonts w:ascii="宋体"/>
          <w:sz w:val="24"/>
        </w:rPr>
      </w:pPr>
      <w:r>
        <w:rPr>
          <w:rFonts w:hint="eastAsia" w:ascii="宋体"/>
          <w:sz w:val="24"/>
        </w:rPr>
        <w:t xml:space="preserve">3.项目</w:t>
      </w:r>
      <w:r>
        <w:rPr>
          <w:rFonts w:ascii="宋体"/>
          <w:sz w:val="24"/>
        </w:rPr>
        <w:t xml:space="preserve">联系方式</w:t>
      </w:r>
      <w:r>
        <w:rPr>
          <w:rFonts w:ascii="宋体"/>
          <w:sz w:val="24"/>
        </w:rPr>
      </w:r>
      <w:r/>
    </w:p>
    <w:p>
      <w:pPr>
        <w:pStyle w:val="713"/>
        <w:ind w:firstLine="480"/>
        <w:jc w:val="both"/>
        <w:spacing w:after="0" w:line="560" w:lineRule="exact"/>
        <w:widowControl w:val="off"/>
        <w:rPr>
          <w:rFonts w:ascii="宋体"/>
          <w:sz w:val="24"/>
        </w:rPr>
      </w:pPr>
      <w:r/>
      <w:bookmarkEnd w:id="28"/>
      <w:r>
        <w:rPr>
          <w:rFonts w:hint="eastAsia" w:ascii="宋体"/>
          <w:sz w:val="24"/>
        </w:rPr>
        <w:t xml:space="preserve">项目联系人：戴工 </w:t>
      </w:r>
      <w:r>
        <w:rPr>
          <w:rFonts w:ascii="宋体"/>
          <w:sz w:val="24"/>
        </w:rPr>
        <w:t xml:space="preserve"> </w:t>
      </w:r>
      <w:r>
        <w:rPr>
          <w:rFonts w:ascii="宋体"/>
          <w:sz w:val="24"/>
        </w:rPr>
      </w:r>
      <w:r/>
    </w:p>
    <w:p>
      <w:pPr>
        <w:pStyle w:val="713"/>
        <w:ind w:firstLine="480"/>
        <w:jc w:val="both"/>
        <w:spacing w:after="0" w:line="560" w:lineRule="exact"/>
        <w:widowControl w:val="off"/>
        <w:rPr>
          <w:rFonts w:ascii="宋体"/>
          <w:sz w:val="24"/>
        </w:rPr>
      </w:pPr>
      <w:r>
        <w:rPr>
          <w:rFonts w:hint="eastAsia" w:ascii="宋体"/>
          <w:sz w:val="24"/>
        </w:rPr>
        <w:t xml:space="preserve">电　话：025-52813631   </w:t>
      </w:r>
      <w:r>
        <w:rPr>
          <w:rFonts w:ascii="宋体"/>
          <w:sz w:val="24"/>
        </w:rPr>
      </w:r>
      <w:r/>
    </w:p>
    <w:p>
      <w:pPr>
        <w:pStyle w:val="713"/>
        <w:ind w:firstLine="482"/>
        <w:jc w:val="both"/>
        <w:spacing w:after="0" w:line="560" w:lineRule="exact"/>
        <w:widowControl w:val="off"/>
        <w:rPr>
          <w:rFonts w:ascii="宋体"/>
          <w:b/>
          <w:bCs/>
          <w:sz w:val="24"/>
          <w:szCs w:val="24"/>
        </w:rPr>
      </w:pPr>
      <w:r>
        <w:rPr>
          <w:rFonts w:hint="eastAsia" w:ascii="宋体"/>
          <w:b/>
          <w:bCs/>
          <w:sz w:val="24"/>
          <w:szCs w:val="24"/>
        </w:rPr>
        <w:t xml:space="preserve">对项目需求部分的询问、质疑请向采购人提出，由采购人负责答复。</w:t>
      </w:r>
      <w:bookmarkEnd w:id="15"/>
      <w:r>
        <w:rPr>
          <w:rFonts w:ascii="宋体"/>
          <w:b/>
          <w:bCs/>
          <w:sz w:val="24"/>
          <w:szCs w:val="24"/>
        </w:rPr>
      </w:r>
      <w:r/>
    </w:p>
    <w:p>
      <w:pPr>
        <w:pStyle w:val="713"/>
        <w:ind w:firstLine="482"/>
        <w:jc w:val="both"/>
        <w:spacing w:after="0" w:line="560" w:lineRule="exact"/>
        <w:widowControl w:val="off"/>
        <w:rPr>
          <w:rFonts w:ascii="宋体"/>
          <w:b/>
          <w:bCs/>
          <w:sz w:val="24"/>
          <w:szCs w:val="24"/>
        </w:rPr>
      </w:pPr>
      <w:r>
        <w:rPr>
          <w:rFonts w:ascii="宋体"/>
          <w:b/>
          <w:bCs/>
          <w:sz w:val="24"/>
          <w:szCs w:val="24"/>
        </w:rPr>
      </w:r>
      <w:r/>
    </w:p>
    <w:p>
      <w:pPr>
        <w:pStyle w:val="713"/>
        <w:ind w:firstLine="482"/>
        <w:jc w:val="both"/>
        <w:spacing w:after="0" w:line="560" w:lineRule="exact"/>
        <w:widowControl w:val="off"/>
        <w:rPr>
          <w:rFonts w:ascii="宋体"/>
          <w:b/>
          <w:bCs/>
          <w:sz w:val="24"/>
          <w:szCs w:val="24"/>
        </w:rPr>
      </w:pPr>
      <w:r>
        <w:rPr>
          <w:rFonts w:ascii="宋体"/>
          <w:b/>
          <w:bCs/>
          <w:sz w:val="24"/>
          <w:szCs w:val="24"/>
        </w:rPr>
      </w:r>
      <w:r/>
    </w:p>
    <w:p>
      <w:pPr>
        <w:pStyle w:val="713"/>
        <w:ind w:firstLine="482"/>
        <w:jc w:val="both"/>
        <w:spacing w:after="0" w:line="560" w:lineRule="exact"/>
        <w:widowControl w:val="off"/>
        <w:rPr>
          <w:rFonts w:ascii="宋体"/>
          <w:b/>
          <w:bCs/>
          <w:sz w:val="24"/>
          <w:szCs w:val="24"/>
        </w:rPr>
      </w:pPr>
      <w:r>
        <w:rPr>
          <w:rFonts w:ascii="宋体"/>
          <w:b/>
          <w:bCs/>
          <w:sz w:val="24"/>
          <w:szCs w:val="24"/>
        </w:rPr>
      </w:r>
      <w:r/>
    </w:p>
    <w:p>
      <w:pPr>
        <w:pStyle w:val="713"/>
        <w:ind w:firstLine="482"/>
        <w:jc w:val="both"/>
        <w:spacing w:after="0" w:line="560" w:lineRule="exact"/>
        <w:widowControl w:val="off"/>
        <w:rPr>
          <w:rFonts w:ascii="宋体"/>
          <w:b/>
          <w:bCs/>
          <w:sz w:val="24"/>
          <w:szCs w:val="24"/>
        </w:rPr>
      </w:pPr>
      <w:r>
        <w:rPr>
          <w:rFonts w:ascii="宋体"/>
          <w:b/>
          <w:bCs/>
          <w:sz w:val="24"/>
          <w:szCs w:val="24"/>
        </w:rPr>
      </w:r>
      <w:r/>
    </w:p>
    <w:p>
      <w:pPr>
        <w:pStyle w:val="714"/>
        <w:jc w:val="center"/>
        <w:keepLines w:val="0"/>
        <w:spacing w:before="0" w:line="240" w:lineRule="auto"/>
        <w:widowControl w:val="off"/>
        <w:rPr>
          <w:rFonts w:ascii="黑体" w:hAnsi="楷体_GB2312" w:eastAsia="黑体"/>
          <w:b w:val="0"/>
          <w:bCs w:val="0"/>
          <w:sz w:val="44"/>
          <w:szCs w:val="44"/>
        </w:rPr>
      </w:pPr>
      <w:r/>
      <w:bookmarkStart w:id="29" w:name="_Toc17291078"/>
      <w:r/>
      <w:bookmarkStart w:id="30" w:name="_Toc238460647"/>
      <w:r/>
      <w:bookmarkStart w:id="31" w:name="_Toc120614211"/>
      <w:r/>
      <w:bookmarkStart w:id="32" w:name="_Toc17291674"/>
      <w:r>
        <w:rPr>
          <w:rFonts w:hint="eastAsia" w:ascii="黑体" w:hAnsi="楷体_GB2312" w:eastAsia="黑体"/>
          <w:b w:val="0"/>
          <w:bCs w:val="0"/>
          <w:color w:val="000000"/>
          <w:sz w:val="44"/>
          <w:szCs w:val="44"/>
        </w:rPr>
        <w:t xml:space="preserve">第二章  投标人须知</w:t>
      </w:r>
      <w:bookmarkEnd w:id="5"/>
      <w:r/>
      <w:bookmarkEnd w:id="6"/>
      <w:r/>
      <w:bookmarkEnd w:id="7"/>
      <w:r/>
      <w:bookmarkEnd w:id="8"/>
      <w:r/>
      <w:bookmarkEnd w:id="9"/>
      <w:r/>
      <w:bookmarkEnd w:id="29"/>
      <w:r/>
      <w:bookmarkEnd w:id="30"/>
      <w:r/>
      <w:bookmarkEnd w:id="31"/>
      <w:r/>
      <w:bookmarkEnd w:id="32"/>
      <w:r>
        <w:rPr>
          <w:rFonts w:ascii="黑体" w:hAnsi="楷体_GB2312" w:eastAsia="黑体"/>
          <w:b w:val="0"/>
          <w:bCs w:val="0"/>
          <w:sz w:val="44"/>
          <w:szCs w:val="44"/>
        </w:rPr>
      </w:r>
      <w:r/>
    </w:p>
    <w:p>
      <w:pPr>
        <w:pStyle w:val="713"/>
        <w:ind w:firstLine="480"/>
        <w:jc w:val="both"/>
        <w:spacing w:after="0" w:line="560" w:lineRule="exact"/>
        <w:widowControl w:val="off"/>
        <w:rPr>
          <w:rFonts w:ascii="宋体"/>
          <w:iCs/>
          <w:sz w:val="24"/>
        </w:rPr>
      </w:pPr>
      <w:r/>
      <w:bookmarkStart w:id="33" w:name="_Hlt26954852"/>
      <w:r/>
      <w:bookmarkEnd w:id="33"/>
      <w:r/>
      <w:bookmarkStart w:id="34" w:name="_Hlt26668999"/>
      <w:r/>
      <w:bookmarkEnd w:id="34"/>
      <w:r/>
      <w:bookmarkStart w:id="35" w:name="_Hlt16619475"/>
      <w:r/>
      <w:bookmarkEnd w:id="35"/>
      <w:r/>
      <w:bookmarkStart w:id="36" w:name="_Hlt26954734"/>
      <w:r/>
      <w:bookmarkEnd w:id="36"/>
      <w:r/>
      <w:bookmarkStart w:id="37" w:name="_Hlt26954838"/>
      <w:r/>
      <w:bookmarkEnd w:id="37"/>
      <w:r/>
      <w:bookmarkStart w:id="38" w:name="_Hlt26670360"/>
      <w:r/>
      <w:bookmarkEnd w:id="38"/>
      <w:r/>
      <w:bookmarkStart w:id="39" w:name="_Hlt26668975"/>
      <w:r/>
      <w:bookmarkEnd w:id="39"/>
      <w:r/>
      <w:bookmarkStart w:id="40" w:name="_Hlt26670489"/>
      <w:r/>
      <w:bookmarkEnd w:id="40"/>
      <w:r/>
      <w:bookmarkStart w:id="41" w:name="_Hlt26954850"/>
      <w:r/>
      <w:bookmarkEnd w:id="41"/>
      <w:r/>
      <w:bookmarkStart w:id="42" w:name="_Hlt26954739"/>
      <w:r/>
      <w:bookmarkEnd w:id="42"/>
      <w:r/>
      <w:bookmarkStart w:id="43" w:name="_Toc20823309"/>
      <w:r/>
      <w:bookmarkStart w:id="44" w:name="_Toc120614214"/>
      <w:r/>
      <w:bookmarkStart w:id="45" w:name="_Toc17291079"/>
      <w:r/>
      <w:bookmarkStart w:id="46" w:name="_Toc16938553"/>
      <w:r/>
      <w:bookmarkStart w:id="47" w:name="_Toc513029237"/>
      <w:r/>
      <w:bookmarkStart w:id="48" w:name="_Toc513029203"/>
      <w:r/>
      <w:bookmarkStart w:id="49" w:name="_Toc20823275"/>
      <w:r/>
      <w:bookmarkStart w:id="50" w:name="_Toc16938519"/>
      <w:r>
        <w:rPr>
          <w:rFonts w:hint="eastAsia" w:ascii="宋体"/>
          <w:iCs/>
          <w:sz w:val="24"/>
        </w:rPr>
        <w:t xml:space="preserve">一、总则</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1、招标方式</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1.1 本次招标采取公开招标方式，本招标文件仅适用于招标公告中所述项目。</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2、合格的投标人</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2.1满足招标公告中供应商的资格要求的规定。</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2.2 满足本文件实质性条款的规定。</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3、适用法律</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3.1 本次招标及由此产生的合同受中华人民共和国政府采购有关的法律法规制约和保护。</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4、投标费用</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4.1 投标人应自行承担所有与参加投标有关的费用，无论投标过程中的做法和结果如何，南京小旸树招标代理有限公司及采购人在任何情况下均无义务和责任承担这些费用。</w:t>
      </w:r>
      <w:r>
        <w:rPr>
          <w:rFonts w:ascii="宋体"/>
          <w:iCs/>
          <w:sz w:val="24"/>
        </w:rPr>
      </w:r>
      <w:r/>
    </w:p>
    <w:p>
      <w:pPr>
        <w:pStyle w:val="713"/>
        <w:ind w:firstLine="597"/>
        <w:jc w:val="both"/>
        <w:spacing w:after="0" w:line="560" w:lineRule="exact"/>
        <w:tabs>
          <w:tab w:val="left" w:pos="900" w:leader="none"/>
        </w:tabs>
        <w:rPr>
          <w:rFonts w:ascii="宋体"/>
          <w:iCs/>
          <w:sz w:val="24"/>
        </w:rPr>
      </w:pPr>
      <w:r/>
      <w:bookmarkStart w:id="51" w:name="_Hlk227213550"/>
      <w:r>
        <w:rPr>
          <w:rFonts w:hint="eastAsia" w:ascii="宋体"/>
          <w:iCs/>
          <w:sz w:val="24"/>
        </w:rPr>
        <w:t xml:space="preserve">4.2代理服务费（按整个项目计算）</w:t>
      </w:r>
      <w:r>
        <w:rPr>
          <w:rFonts w:ascii="宋体"/>
          <w:iCs/>
          <w:sz w:val="24"/>
        </w:rPr>
      </w:r>
      <w:r/>
    </w:p>
    <w:p>
      <w:pPr>
        <w:pStyle w:val="713"/>
        <w:ind w:firstLine="597"/>
        <w:jc w:val="both"/>
        <w:spacing w:after="0" w:line="560" w:lineRule="exact"/>
        <w:tabs>
          <w:tab w:val="left" w:pos="900" w:leader="none"/>
        </w:tabs>
        <w:rPr>
          <w:rFonts w:ascii="宋体"/>
          <w:iCs/>
          <w:sz w:val="24"/>
        </w:rPr>
      </w:pPr>
      <w:r>
        <w:rPr>
          <w:rFonts w:hint="eastAsia" w:ascii="宋体"/>
          <w:iCs/>
          <w:sz w:val="24"/>
        </w:rPr>
        <w:t xml:space="preserve">4.2.1支付主体和原因：为优化采购资金使用效率，依据《政府采购代理机构管理暂行办法》（财库〔2018〕2号）第十五条、《关于进一步规范政府采购活动相关费用管理的通知》（苏财规〔2026〕1号）规定，经采购人研究确定，本项目代理服务费由中标供应商支付。</w:t>
      </w:r>
      <w:r>
        <w:rPr>
          <w:rFonts w:ascii="宋体"/>
          <w:iCs/>
          <w:sz w:val="24"/>
        </w:rPr>
      </w:r>
      <w:r/>
    </w:p>
    <w:p>
      <w:pPr>
        <w:pStyle w:val="713"/>
        <w:ind w:firstLine="597"/>
        <w:jc w:val="both"/>
        <w:spacing w:after="0" w:line="560" w:lineRule="exact"/>
        <w:tabs>
          <w:tab w:val="left" w:pos="900" w:leader="none"/>
        </w:tabs>
        <w:rPr>
          <w:rFonts w:hint="eastAsia" w:ascii="宋体"/>
          <w:iCs/>
          <w:sz w:val="24"/>
        </w:rPr>
      </w:pPr>
      <w:r>
        <w:rPr>
          <w:rFonts w:hint="eastAsia" w:ascii="宋体"/>
          <w:iCs/>
          <w:sz w:val="24"/>
        </w:rPr>
        <w:t xml:space="preserve">4.2.2报价要求：供应商在报价时应将代理服务费全额包含在投标报价中，采购人不再另行支付。</w:t>
      </w:r>
      <w:r>
        <w:rPr>
          <w:rFonts w:hint="eastAsia" w:ascii="宋体"/>
          <w:iCs/>
          <w:sz w:val="24"/>
        </w:rPr>
      </w:r>
      <w:r/>
    </w:p>
    <w:p>
      <w:pPr>
        <w:pStyle w:val="713"/>
        <w:ind w:firstLine="597"/>
        <w:jc w:val="both"/>
        <w:spacing w:after="0" w:line="560" w:lineRule="exact"/>
        <w:tabs>
          <w:tab w:val="left" w:pos="900" w:leader="none"/>
        </w:tabs>
        <w:rPr>
          <w:rFonts w:ascii="宋体" w:hAnsi="Calibri"/>
          <w:iCs/>
          <w:color w:val="000000"/>
          <w:sz w:val="24"/>
        </w:rPr>
      </w:pPr>
      <w:r>
        <w:rPr>
          <w:rFonts w:hint="eastAsia" w:ascii="宋体"/>
          <w:iCs/>
          <w:sz w:val="24"/>
        </w:rPr>
        <w:t xml:space="preserve">4.2.3收费标准：代理服务费按</w:t>
      </w:r>
      <w:r>
        <w:rPr>
          <w:rFonts w:ascii="宋体"/>
          <w:bCs/>
          <w:iCs/>
          <w:sz w:val="24"/>
        </w:rPr>
        <w:t xml:space="preserve">差额定率</w:t>
      </w:r>
      <w:r>
        <w:rPr>
          <w:rFonts w:hint="eastAsia" w:ascii="宋体"/>
          <w:bCs/>
          <w:iCs/>
          <w:sz w:val="24"/>
        </w:rPr>
        <w:t xml:space="preserve">分档</w:t>
      </w:r>
      <w:r>
        <w:rPr>
          <w:rFonts w:ascii="宋体"/>
          <w:bCs/>
          <w:iCs/>
          <w:sz w:val="24"/>
        </w:rPr>
        <w:t xml:space="preserve">累进</w:t>
      </w:r>
      <w:r>
        <w:rPr>
          <w:rFonts w:hint="eastAsia" w:ascii="宋体"/>
          <w:bCs/>
          <w:iCs/>
          <w:sz w:val="24"/>
        </w:rPr>
        <w:t xml:space="preserve">费率和成交金额</w:t>
      </w:r>
      <w:r>
        <w:rPr>
          <w:rFonts w:hint="eastAsia" w:ascii="宋体"/>
          <w:iCs/>
          <w:sz w:val="24"/>
        </w:rPr>
        <w:t xml:space="preserve">分段计算，</w:t>
      </w:r>
      <w:r>
        <w:rPr>
          <w:rFonts w:hint="eastAsia" w:ascii="宋体"/>
          <w:bCs/>
          <w:iCs/>
          <w:sz w:val="24"/>
        </w:rPr>
        <w:t xml:space="preserve">有分包的以一个项目整体计算后由各分包中标供应商按比例分担，本项目按基准费率计算后的8</w:t>
      </w:r>
      <w:r>
        <w:rPr>
          <w:rFonts w:ascii="宋体"/>
          <w:bCs/>
          <w:iCs/>
          <w:sz w:val="24"/>
        </w:rPr>
        <w:t xml:space="preserve">0%</w:t>
      </w:r>
      <w:r>
        <w:rPr>
          <w:rFonts w:hint="eastAsia" w:ascii="宋体"/>
          <w:bCs/>
          <w:iCs/>
          <w:sz w:val="24"/>
        </w:rPr>
        <w:t xml:space="preserve">收取代理服务费</w:t>
      </w:r>
      <w:r>
        <w:rPr>
          <w:rFonts w:hint="eastAsia" w:ascii="宋体"/>
          <w:iCs/>
          <w:sz w:val="24"/>
        </w:rPr>
        <w:t xml:space="preserve">。</w:t>
      </w:r>
      <w:r>
        <w:rPr>
          <w:rFonts w:hint="eastAsia" w:ascii="宋体" w:hAnsi="Calibri"/>
          <w:iCs/>
          <w:color w:val="000000"/>
          <w:sz w:val="24"/>
        </w:rPr>
        <w:t xml:space="preserve">基准费率标准如下：</w:t>
      </w:r>
      <w:r>
        <w:rPr>
          <w:rFonts w:ascii="宋体" w:hAnsi="Calibri"/>
          <w:iCs/>
          <w:color w:val="000000"/>
          <w:sz w:val="24"/>
        </w:rPr>
      </w:r>
      <w:r/>
    </w:p>
    <w:tbl>
      <w:tblPr>
        <w:tblW w:w="6535" w:type="dxa"/>
        <w:tblInd w:w="10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72"/>
        <w:gridCol w:w="2078"/>
        <w:gridCol w:w="1985"/>
      </w:tblGrid>
      <w:tr>
        <w:trPr>
          <w:trHeight w:val="255"/>
        </w:trPr>
        <w:tc>
          <w:tcPr>
            <w:tcW w:w="2472" w:type="dxa"/>
            <w:vAlign w:val="top"/>
            <w:textDirection w:val="lrTb"/>
            <w:noWrap w:val="false"/>
          </w:tcPr>
          <w:p>
            <w:pPr>
              <w:pStyle w:val="713"/>
              <w:jc w:val="both"/>
              <w:spacing w:after="0" w:line="560" w:lineRule="exact"/>
              <w:tabs>
                <w:tab w:val="left" w:pos="900" w:leader="none"/>
              </w:tabs>
              <w:rPr>
                <w:rFonts w:ascii="宋体" w:hAnsi="Calibri"/>
                <w:iCs/>
                <w:color w:val="000000"/>
                <w:sz w:val="24"/>
              </w:rPr>
            </w:pPr>
            <w:r>
              <w:rPr>
                <w:rFonts w:hint="eastAsia" w:ascii="宋体" w:hAnsi="Calibri"/>
                <w:iCs/>
                <w:color w:val="000000"/>
                <w:sz w:val="24"/>
              </w:rPr>
              <w:t xml:space="preserve">金额（单位：万元）</w:t>
            </w:r>
            <w:r>
              <w:rPr>
                <w:rFonts w:ascii="宋体" w:hAnsi="Calibri"/>
                <w:iCs/>
                <w:color w:val="000000"/>
                <w:sz w:val="24"/>
              </w:rPr>
            </w:r>
            <w:r/>
          </w:p>
        </w:tc>
        <w:tc>
          <w:tcPr>
            <w:tcW w:w="2078" w:type="dxa"/>
            <w:vAlign w:val="top"/>
            <w:textDirection w:val="lrTb"/>
            <w:noWrap w:val="false"/>
          </w:tcPr>
          <w:p>
            <w:pPr>
              <w:pStyle w:val="713"/>
              <w:jc w:val="both"/>
              <w:spacing w:after="0" w:line="560" w:lineRule="exact"/>
              <w:tabs>
                <w:tab w:val="left" w:pos="900" w:leader="none"/>
              </w:tabs>
              <w:rPr>
                <w:rFonts w:ascii="宋体" w:hAnsi="Calibri"/>
                <w:iCs/>
                <w:color w:val="000000"/>
                <w:sz w:val="24"/>
              </w:rPr>
            </w:pPr>
            <w:r>
              <w:rPr>
                <w:rFonts w:hint="eastAsia" w:ascii="宋体" w:hAnsi="Calibri"/>
                <w:iCs/>
                <w:color w:val="000000"/>
                <w:sz w:val="24"/>
              </w:rPr>
              <w:t xml:space="preserve">货物类分段费率</w:t>
            </w:r>
            <w:r>
              <w:rPr>
                <w:rFonts w:ascii="宋体" w:hAnsi="Calibri"/>
                <w:iCs/>
                <w:color w:val="000000"/>
                <w:sz w:val="24"/>
              </w:rPr>
            </w:r>
            <w:r/>
          </w:p>
        </w:tc>
        <w:tc>
          <w:tcPr>
            <w:tcW w:w="1985" w:type="dxa"/>
            <w:vAlign w:val="top"/>
            <w:textDirection w:val="lrTb"/>
            <w:noWrap w:val="false"/>
          </w:tcPr>
          <w:p>
            <w:pPr>
              <w:pStyle w:val="713"/>
              <w:jc w:val="both"/>
              <w:spacing w:after="0" w:line="560" w:lineRule="exact"/>
              <w:tabs>
                <w:tab w:val="left" w:pos="900" w:leader="none"/>
              </w:tabs>
              <w:rPr>
                <w:rFonts w:ascii="宋体" w:hAnsi="Calibri"/>
                <w:iCs/>
                <w:color w:val="000000"/>
                <w:sz w:val="24"/>
              </w:rPr>
            </w:pPr>
            <w:r>
              <w:rPr>
                <w:rFonts w:hint="eastAsia" w:ascii="宋体" w:hAnsi="Calibri"/>
                <w:bCs/>
                <w:sz w:val="24"/>
              </w:rPr>
              <w:t xml:space="preserve">服务类分段费率</w:t>
            </w:r>
            <w:r>
              <w:rPr>
                <w:rFonts w:ascii="宋体" w:hAnsi="Calibri"/>
                <w:iCs/>
                <w:color w:val="000000"/>
                <w:sz w:val="24"/>
              </w:rPr>
            </w:r>
            <w:r/>
          </w:p>
        </w:tc>
      </w:tr>
      <w:tr>
        <w:trPr>
          <w:trHeight w:val="405"/>
        </w:trPr>
        <w:tc>
          <w:tcPr>
            <w:tcW w:w="2472" w:type="dxa"/>
            <w:vAlign w:val="top"/>
            <w:textDirection w:val="lrTb"/>
            <w:noWrap w:val="false"/>
          </w:tcPr>
          <w:p>
            <w:pPr>
              <w:pStyle w:val="713"/>
              <w:jc w:val="both"/>
              <w:spacing w:after="0" w:line="560" w:lineRule="exact"/>
              <w:tabs>
                <w:tab w:val="left" w:pos="900" w:leader="none"/>
              </w:tabs>
              <w:rPr>
                <w:rFonts w:ascii="宋体" w:hAnsi="Calibri"/>
                <w:iCs/>
                <w:color w:val="000000"/>
                <w:sz w:val="24"/>
              </w:rPr>
            </w:pPr>
            <w:r>
              <w:rPr>
                <w:rFonts w:hint="eastAsia" w:ascii="宋体" w:hAnsi="Calibri"/>
                <w:iCs/>
                <w:color w:val="000000"/>
                <w:sz w:val="24"/>
              </w:rPr>
              <w:t xml:space="preserve">金额≤</w:t>
            </w:r>
            <w:r>
              <w:rPr>
                <w:rFonts w:ascii="宋体" w:hAnsi="Calibri"/>
                <w:iCs/>
                <w:color w:val="000000"/>
                <w:sz w:val="24"/>
              </w:rPr>
              <w:t xml:space="preserve">100</w:t>
            </w:r>
            <w:r>
              <w:rPr>
                <w:rFonts w:ascii="宋体" w:hAnsi="Calibri"/>
                <w:iCs/>
                <w:color w:val="000000"/>
                <w:sz w:val="24"/>
              </w:rPr>
            </w:r>
            <w:r/>
          </w:p>
        </w:tc>
        <w:tc>
          <w:tcPr>
            <w:tcW w:w="2078" w:type="dxa"/>
            <w:vAlign w:val="top"/>
            <w:textDirection w:val="lrTb"/>
            <w:noWrap w:val="false"/>
          </w:tcPr>
          <w:p>
            <w:pPr>
              <w:pStyle w:val="713"/>
              <w:jc w:val="both"/>
              <w:spacing w:after="0" w:line="560" w:lineRule="exact"/>
              <w:tabs>
                <w:tab w:val="left" w:pos="900" w:leader="none"/>
              </w:tabs>
              <w:rPr>
                <w:rFonts w:ascii="宋体" w:hAnsi="Calibri"/>
                <w:iCs/>
                <w:color w:val="000000"/>
                <w:sz w:val="24"/>
              </w:rPr>
            </w:pPr>
            <w:r>
              <w:rPr>
                <w:rFonts w:ascii="宋体" w:hAnsi="Calibri"/>
                <w:iCs/>
                <w:color w:val="000000"/>
                <w:sz w:val="24"/>
              </w:rPr>
              <w:t xml:space="preserve">1.50%</w:t>
            </w:r>
            <w:r>
              <w:rPr>
                <w:rFonts w:ascii="宋体" w:hAnsi="Calibri"/>
                <w:iCs/>
                <w:color w:val="000000"/>
                <w:sz w:val="24"/>
              </w:rPr>
            </w:r>
            <w:r/>
          </w:p>
        </w:tc>
        <w:tc>
          <w:tcPr>
            <w:tcW w:w="1985" w:type="dxa"/>
            <w:vAlign w:val="top"/>
            <w:textDirection w:val="lrTb"/>
            <w:noWrap w:val="false"/>
          </w:tcPr>
          <w:p>
            <w:pPr>
              <w:pStyle w:val="713"/>
              <w:jc w:val="both"/>
              <w:spacing w:after="0" w:line="560" w:lineRule="exact"/>
              <w:tabs>
                <w:tab w:val="left" w:pos="900" w:leader="none"/>
              </w:tabs>
              <w:rPr>
                <w:rFonts w:ascii="宋体" w:hAnsi="Calibri"/>
                <w:iCs/>
                <w:color w:val="000000"/>
                <w:sz w:val="24"/>
              </w:rPr>
            </w:pPr>
            <w:r>
              <w:rPr>
                <w:rFonts w:hint="eastAsia" w:ascii="宋体" w:hAnsi="Calibri"/>
                <w:bCs/>
                <w:sz w:val="24"/>
              </w:rPr>
              <w:t xml:space="preserve">1.50%</w:t>
            </w:r>
            <w:r>
              <w:rPr>
                <w:rFonts w:ascii="宋体" w:hAnsi="Calibri"/>
                <w:iCs/>
                <w:color w:val="000000"/>
                <w:sz w:val="24"/>
              </w:rPr>
            </w:r>
            <w:r/>
          </w:p>
        </w:tc>
      </w:tr>
      <w:tr>
        <w:trPr/>
        <w:tc>
          <w:tcPr>
            <w:tcW w:w="2472" w:type="dxa"/>
            <w:vAlign w:val="top"/>
            <w:textDirection w:val="lrTb"/>
            <w:noWrap w:val="false"/>
          </w:tcPr>
          <w:p>
            <w:pPr>
              <w:pStyle w:val="713"/>
              <w:jc w:val="both"/>
              <w:spacing w:after="0" w:line="560" w:lineRule="exact"/>
              <w:tabs>
                <w:tab w:val="left" w:pos="900" w:leader="none"/>
              </w:tabs>
              <w:rPr>
                <w:rFonts w:ascii="宋体" w:hAnsi="Calibri"/>
                <w:iCs/>
                <w:color w:val="000000"/>
                <w:sz w:val="24"/>
              </w:rPr>
            </w:pPr>
            <w:r>
              <w:rPr>
                <w:rFonts w:ascii="宋体" w:hAnsi="Calibri"/>
                <w:iCs/>
                <w:color w:val="000000"/>
                <w:sz w:val="24"/>
              </w:rPr>
              <w:t xml:space="preserve">100</w:t>
            </w:r>
            <w:r>
              <w:rPr>
                <w:rFonts w:hint="eastAsia" w:ascii="宋体" w:hAnsi="Calibri"/>
                <w:iCs/>
                <w:color w:val="000000"/>
                <w:sz w:val="24"/>
              </w:rPr>
              <w:t xml:space="preserve">＜金额≤</w:t>
            </w:r>
            <w:r>
              <w:rPr>
                <w:rFonts w:ascii="宋体" w:hAnsi="Calibri"/>
                <w:iCs/>
                <w:color w:val="000000"/>
                <w:sz w:val="24"/>
              </w:rPr>
              <w:t xml:space="preserve">500</w:t>
            </w:r>
            <w:r>
              <w:rPr>
                <w:rFonts w:ascii="宋体" w:hAnsi="Calibri"/>
                <w:iCs/>
                <w:color w:val="000000"/>
                <w:sz w:val="24"/>
              </w:rPr>
            </w:r>
            <w:r/>
          </w:p>
        </w:tc>
        <w:tc>
          <w:tcPr>
            <w:tcW w:w="2078" w:type="dxa"/>
            <w:vAlign w:val="top"/>
            <w:textDirection w:val="lrTb"/>
            <w:noWrap w:val="false"/>
          </w:tcPr>
          <w:p>
            <w:pPr>
              <w:pStyle w:val="713"/>
              <w:jc w:val="both"/>
              <w:spacing w:after="0" w:line="560" w:lineRule="exact"/>
              <w:tabs>
                <w:tab w:val="left" w:pos="900" w:leader="none"/>
              </w:tabs>
              <w:rPr>
                <w:rFonts w:ascii="宋体" w:hAnsi="Calibri"/>
                <w:iCs/>
                <w:color w:val="000000"/>
                <w:sz w:val="24"/>
              </w:rPr>
            </w:pPr>
            <w:r>
              <w:rPr>
                <w:rFonts w:hint="eastAsia" w:ascii="宋体" w:hAnsi="Calibri"/>
                <w:iCs/>
                <w:color w:val="000000"/>
                <w:sz w:val="24"/>
              </w:rPr>
              <w:t xml:space="preserve">1.10</w:t>
            </w:r>
            <w:r>
              <w:rPr>
                <w:rFonts w:ascii="宋体" w:hAnsi="Calibri"/>
                <w:iCs/>
                <w:color w:val="000000"/>
                <w:sz w:val="24"/>
              </w:rPr>
              <w:t xml:space="preserve">%</w:t>
            </w:r>
            <w:r>
              <w:rPr>
                <w:rFonts w:ascii="宋体" w:hAnsi="Calibri"/>
                <w:iCs/>
                <w:color w:val="000000"/>
                <w:sz w:val="24"/>
              </w:rPr>
            </w:r>
            <w:r/>
          </w:p>
        </w:tc>
        <w:tc>
          <w:tcPr>
            <w:tcW w:w="1985" w:type="dxa"/>
            <w:vAlign w:val="top"/>
            <w:textDirection w:val="lrTb"/>
            <w:noWrap w:val="false"/>
          </w:tcPr>
          <w:p>
            <w:pPr>
              <w:pStyle w:val="713"/>
              <w:jc w:val="both"/>
              <w:spacing w:after="0" w:line="560" w:lineRule="exact"/>
              <w:tabs>
                <w:tab w:val="left" w:pos="900" w:leader="none"/>
              </w:tabs>
              <w:rPr>
                <w:rFonts w:ascii="宋体" w:hAnsi="Calibri"/>
                <w:iCs/>
                <w:color w:val="000000"/>
                <w:sz w:val="24"/>
              </w:rPr>
            </w:pPr>
            <w:r>
              <w:rPr>
                <w:rFonts w:hint="eastAsia" w:ascii="宋体" w:hAnsi="Calibri"/>
                <w:bCs/>
                <w:sz w:val="24"/>
              </w:rPr>
              <w:t xml:space="preserve">0.80%</w:t>
            </w:r>
            <w:r>
              <w:rPr>
                <w:rFonts w:ascii="宋体" w:hAnsi="Calibri"/>
                <w:iCs/>
                <w:color w:val="000000"/>
                <w:sz w:val="24"/>
              </w:rPr>
            </w:r>
            <w:r/>
          </w:p>
        </w:tc>
      </w:tr>
      <w:tr>
        <w:trPr/>
        <w:tc>
          <w:tcPr>
            <w:tcW w:w="2472" w:type="dxa"/>
            <w:vAlign w:val="top"/>
            <w:textDirection w:val="lrTb"/>
            <w:noWrap w:val="false"/>
          </w:tcPr>
          <w:p>
            <w:pPr>
              <w:pStyle w:val="713"/>
              <w:jc w:val="both"/>
              <w:spacing w:after="0" w:line="560" w:lineRule="exact"/>
              <w:tabs>
                <w:tab w:val="left" w:pos="900" w:leader="none"/>
              </w:tabs>
              <w:rPr>
                <w:rFonts w:ascii="宋体" w:hAnsi="Calibri"/>
                <w:iCs/>
                <w:color w:val="000000"/>
                <w:sz w:val="24"/>
              </w:rPr>
            </w:pPr>
            <w:r>
              <w:rPr>
                <w:rFonts w:ascii="宋体" w:hAnsi="Calibri"/>
                <w:iCs/>
                <w:color w:val="000000"/>
                <w:sz w:val="24"/>
              </w:rPr>
              <w:t xml:space="preserve">500</w:t>
            </w:r>
            <w:r>
              <w:rPr>
                <w:rFonts w:hint="eastAsia" w:ascii="宋体" w:hAnsi="Calibri"/>
                <w:iCs/>
                <w:color w:val="000000"/>
                <w:sz w:val="24"/>
              </w:rPr>
              <w:t xml:space="preserve">＜金额≤</w:t>
            </w:r>
            <w:r>
              <w:rPr>
                <w:rFonts w:ascii="宋体" w:hAnsi="Calibri"/>
                <w:iCs/>
                <w:color w:val="000000"/>
                <w:sz w:val="24"/>
              </w:rPr>
              <w:t xml:space="preserve">1000</w:t>
            </w:r>
            <w:r>
              <w:rPr>
                <w:rFonts w:ascii="宋体" w:hAnsi="Calibri"/>
                <w:iCs/>
                <w:color w:val="000000"/>
                <w:sz w:val="24"/>
              </w:rPr>
            </w:r>
            <w:r/>
          </w:p>
        </w:tc>
        <w:tc>
          <w:tcPr>
            <w:tcW w:w="2078" w:type="dxa"/>
            <w:vAlign w:val="top"/>
            <w:textDirection w:val="lrTb"/>
            <w:noWrap w:val="false"/>
          </w:tcPr>
          <w:p>
            <w:pPr>
              <w:pStyle w:val="713"/>
              <w:jc w:val="both"/>
              <w:spacing w:after="0" w:line="560" w:lineRule="exact"/>
              <w:tabs>
                <w:tab w:val="left" w:pos="900" w:leader="none"/>
              </w:tabs>
              <w:rPr>
                <w:rFonts w:ascii="宋体" w:hAnsi="Calibri"/>
                <w:iCs/>
                <w:color w:val="000000"/>
                <w:sz w:val="24"/>
              </w:rPr>
            </w:pPr>
            <w:r>
              <w:rPr>
                <w:rFonts w:hint="eastAsia" w:ascii="宋体" w:hAnsi="Calibri"/>
                <w:iCs/>
                <w:color w:val="000000"/>
                <w:sz w:val="24"/>
              </w:rPr>
              <w:t xml:space="preserve">0.80</w:t>
            </w:r>
            <w:r>
              <w:rPr>
                <w:rFonts w:ascii="宋体" w:hAnsi="Calibri"/>
                <w:iCs/>
                <w:color w:val="000000"/>
                <w:sz w:val="24"/>
              </w:rPr>
              <w:t xml:space="preserve">%</w:t>
            </w:r>
            <w:r>
              <w:rPr>
                <w:rFonts w:ascii="宋体" w:hAnsi="Calibri"/>
                <w:iCs/>
                <w:color w:val="000000"/>
                <w:sz w:val="24"/>
              </w:rPr>
            </w:r>
            <w:r/>
          </w:p>
        </w:tc>
        <w:tc>
          <w:tcPr>
            <w:tcW w:w="1985" w:type="dxa"/>
            <w:vAlign w:val="top"/>
            <w:textDirection w:val="lrTb"/>
            <w:noWrap w:val="false"/>
          </w:tcPr>
          <w:p>
            <w:pPr>
              <w:pStyle w:val="713"/>
              <w:jc w:val="both"/>
              <w:spacing w:after="0" w:line="560" w:lineRule="exact"/>
              <w:tabs>
                <w:tab w:val="left" w:pos="900" w:leader="none"/>
              </w:tabs>
              <w:rPr>
                <w:rFonts w:ascii="宋体" w:hAnsi="Calibri"/>
                <w:iCs/>
                <w:color w:val="000000"/>
                <w:sz w:val="24"/>
              </w:rPr>
            </w:pPr>
            <w:r>
              <w:rPr>
                <w:rFonts w:hint="eastAsia" w:ascii="宋体" w:hAnsi="Calibri"/>
                <w:bCs/>
                <w:sz w:val="24"/>
              </w:rPr>
              <w:t xml:space="preserve">0.45%</w:t>
            </w:r>
            <w:r>
              <w:rPr>
                <w:rFonts w:ascii="宋体" w:hAnsi="Calibri"/>
                <w:iCs/>
                <w:color w:val="000000"/>
                <w:sz w:val="24"/>
              </w:rPr>
            </w:r>
            <w:r/>
          </w:p>
        </w:tc>
      </w:tr>
      <w:tr>
        <w:trPr/>
        <w:tc>
          <w:tcPr>
            <w:tcW w:w="2472" w:type="dxa"/>
            <w:vAlign w:val="top"/>
            <w:textDirection w:val="lrTb"/>
            <w:noWrap w:val="false"/>
          </w:tcPr>
          <w:p>
            <w:pPr>
              <w:pStyle w:val="713"/>
              <w:jc w:val="both"/>
              <w:spacing w:after="0" w:line="560" w:lineRule="exact"/>
              <w:tabs>
                <w:tab w:val="left" w:pos="900" w:leader="none"/>
              </w:tabs>
              <w:rPr>
                <w:rFonts w:ascii="宋体" w:hAnsi="Calibri"/>
                <w:iCs/>
                <w:color w:val="000000"/>
                <w:sz w:val="24"/>
              </w:rPr>
            </w:pPr>
            <w:r>
              <w:rPr>
                <w:rFonts w:ascii="宋体" w:hAnsi="Calibri"/>
                <w:iCs/>
                <w:color w:val="000000"/>
                <w:sz w:val="24"/>
              </w:rPr>
              <w:t xml:space="preserve">1000</w:t>
            </w:r>
            <w:r>
              <w:rPr>
                <w:rFonts w:hint="eastAsia" w:ascii="宋体" w:hAnsi="Calibri"/>
                <w:iCs/>
                <w:color w:val="000000"/>
                <w:sz w:val="24"/>
              </w:rPr>
              <w:t xml:space="preserve">＜金额≤</w:t>
            </w:r>
            <w:r>
              <w:rPr>
                <w:rFonts w:ascii="宋体" w:hAnsi="Calibri"/>
                <w:iCs/>
                <w:color w:val="000000"/>
                <w:sz w:val="24"/>
              </w:rPr>
              <w:t xml:space="preserve">5000</w:t>
            </w:r>
            <w:r>
              <w:rPr>
                <w:rFonts w:ascii="宋体" w:hAnsi="Calibri"/>
                <w:iCs/>
                <w:color w:val="000000"/>
                <w:sz w:val="24"/>
              </w:rPr>
            </w:r>
            <w:r/>
          </w:p>
        </w:tc>
        <w:tc>
          <w:tcPr>
            <w:tcW w:w="2078" w:type="dxa"/>
            <w:vAlign w:val="top"/>
            <w:textDirection w:val="lrTb"/>
            <w:noWrap w:val="false"/>
          </w:tcPr>
          <w:p>
            <w:pPr>
              <w:pStyle w:val="713"/>
              <w:jc w:val="both"/>
              <w:spacing w:after="0" w:line="560" w:lineRule="exact"/>
              <w:tabs>
                <w:tab w:val="left" w:pos="900" w:leader="none"/>
              </w:tabs>
              <w:rPr>
                <w:rFonts w:ascii="宋体" w:hAnsi="Calibri"/>
                <w:iCs/>
                <w:color w:val="000000"/>
                <w:sz w:val="24"/>
              </w:rPr>
            </w:pPr>
            <w:r>
              <w:rPr>
                <w:rFonts w:hint="eastAsia" w:ascii="宋体" w:hAnsi="Calibri"/>
                <w:iCs/>
                <w:color w:val="000000"/>
                <w:sz w:val="24"/>
              </w:rPr>
              <w:t xml:space="preserve">0.50</w:t>
            </w:r>
            <w:r>
              <w:rPr>
                <w:rFonts w:ascii="宋体" w:hAnsi="Calibri"/>
                <w:iCs/>
                <w:color w:val="000000"/>
                <w:sz w:val="24"/>
              </w:rPr>
              <w:t xml:space="preserve">%</w:t>
            </w:r>
            <w:r>
              <w:rPr>
                <w:rFonts w:ascii="宋体" w:hAnsi="Calibri"/>
                <w:iCs/>
                <w:color w:val="000000"/>
                <w:sz w:val="24"/>
              </w:rPr>
            </w:r>
            <w:r/>
          </w:p>
        </w:tc>
        <w:tc>
          <w:tcPr>
            <w:tcW w:w="1985" w:type="dxa"/>
            <w:vAlign w:val="top"/>
            <w:textDirection w:val="lrTb"/>
            <w:noWrap w:val="false"/>
          </w:tcPr>
          <w:p>
            <w:pPr>
              <w:pStyle w:val="713"/>
              <w:jc w:val="both"/>
              <w:spacing w:after="0" w:line="560" w:lineRule="exact"/>
              <w:tabs>
                <w:tab w:val="left" w:pos="900" w:leader="none"/>
              </w:tabs>
              <w:rPr>
                <w:rFonts w:ascii="宋体" w:hAnsi="Calibri"/>
                <w:iCs/>
                <w:color w:val="000000"/>
                <w:sz w:val="24"/>
              </w:rPr>
            </w:pPr>
            <w:r>
              <w:rPr>
                <w:rFonts w:hint="eastAsia" w:ascii="宋体" w:hAnsi="Calibri"/>
                <w:bCs/>
                <w:sz w:val="24"/>
              </w:rPr>
              <w:t xml:space="preserve">0.25%</w:t>
            </w:r>
            <w:r>
              <w:rPr>
                <w:rFonts w:ascii="宋体" w:hAnsi="Calibri"/>
                <w:iCs/>
                <w:color w:val="000000"/>
                <w:sz w:val="24"/>
              </w:rPr>
            </w:r>
            <w:r/>
          </w:p>
        </w:tc>
      </w:tr>
    </w:tbl>
    <w:p>
      <w:pPr>
        <w:pStyle w:val="713"/>
        <w:ind w:firstLine="597"/>
        <w:jc w:val="both"/>
        <w:spacing w:after="0" w:line="560" w:lineRule="exact"/>
        <w:tabs>
          <w:tab w:val="left" w:pos="900" w:leader="none"/>
        </w:tabs>
        <w:rPr>
          <w:rFonts w:ascii="宋体"/>
          <w:iCs/>
          <w:sz w:val="24"/>
        </w:rPr>
      </w:pPr>
      <w:r>
        <w:rPr>
          <w:rFonts w:hint="eastAsia" w:ascii="宋体"/>
          <w:iCs/>
          <w:sz w:val="24"/>
        </w:rPr>
        <w:t xml:space="preserve">4.2.4确定标准的依据：《政府采购代理机构管理暂行办法》（财库〔2018〕2号）、采购代理合同。</w:t>
      </w:r>
      <w:r>
        <w:rPr>
          <w:rFonts w:ascii="宋体"/>
          <w:iCs/>
          <w:sz w:val="24"/>
        </w:rPr>
      </w:r>
      <w:r/>
    </w:p>
    <w:p>
      <w:pPr>
        <w:pStyle w:val="713"/>
        <w:ind w:firstLine="597"/>
        <w:jc w:val="both"/>
        <w:spacing w:after="0" w:line="560" w:lineRule="exact"/>
        <w:tabs>
          <w:tab w:val="left" w:pos="900" w:leader="none"/>
        </w:tabs>
        <w:rPr>
          <w:rFonts w:ascii="宋体"/>
          <w:b/>
          <w:iCs/>
          <w:sz w:val="24"/>
        </w:rPr>
      </w:pPr>
      <w:r>
        <w:rPr>
          <w:rFonts w:hint="eastAsia" w:ascii="宋体"/>
          <w:iCs/>
          <w:sz w:val="24"/>
        </w:rPr>
        <w:t xml:space="preserve">4.2.5收取方式：中标供应商在领取中标通知书前，一次性向采购代理机构足额支付；支付方式为</w:t>
      </w:r>
      <w:r>
        <w:rPr>
          <w:rFonts w:hint="eastAsia" w:ascii="宋体"/>
          <w:bCs/>
          <w:iCs/>
          <w:sz w:val="24"/>
        </w:rPr>
        <w:t xml:space="preserve">公对公</w:t>
      </w:r>
      <w:r>
        <w:rPr>
          <w:rFonts w:hint="eastAsia" w:ascii="宋体"/>
          <w:iCs/>
          <w:sz w:val="24"/>
        </w:rPr>
        <w:t xml:space="preserve">银行</w:t>
      </w:r>
      <w:r>
        <w:rPr>
          <w:rFonts w:hint="eastAsia" w:ascii="宋体"/>
          <w:bCs/>
          <w:iCs/>
          <w:sz w:val="24"/>
        </w:rPr>
        <w:t xml:space="preserve">转账汇款</w:t>
      </w:r>
      <w:r>
        <w:rPr>
          <w:rFonts w:hint="eastAsia" w:ascii="宋体"/>
          <w:iCs/>
          <w:sz w:val="24"/>
        </w:rPr>
        <w:t xml:space="preserve">。</w:t>
      </w:r>
      <w:r>
        <w:rPr>
          <w:rFonts w:hint="eastAsia" w:ascii="宋体"/>
          <w:bCs/>
          <w:iCs/>
          <w:sz w:val="24"/>
        </w:rPr>
        <w:t xml:space="preserve">上述费用由中标（成交）供应商领取中标(成交)通知书时提供汇款凭据。账户信息：</w:t>
      </w:r>
      <w:r>
        <w:rPr>
          <w:rFonts w:ascii="宋体"/>
          <w:b/>
          <w:iCs/>
          <w:sz w:val="24"/>
        </w:rPr>
      </w:r>
      <w:r/>
    </w:p>
    <w:p>
      <w:pPr>
        <w:pStyle w:val="713"/>
        <w:ind w:firstLine="597"/>
        <w:spacing w:after="0" w:line="560" w:lineRule="exact"/>
        <w:tabs>
          <w:tab w:val="left" w:pos="900" w:leader="none"/>
          <w:tab w:val="left" w:pos="6839" w:leader="none"/>
        </w:tabs>
        <w:rPr>
          <w:rFonts w:hint="eastAsia" w:ascii="宋体" w:hAnsi="宋体"/>
          <w:bCs/>
          <w:sz w:val="24"/>
        </w:rPr>
      </w:pPr>
      <w:r>
        <w:rPr>
          <w:rFonts w:hint="eastAsia" w:ascii="宋体" w:hAnsi="宋体"/>
          <w:bCs/>
          <w:sz w:val="24"/>
        </w:rPr>
        <w:t xml:space="preserve">收款单位：南京小旸树招标代理有限公司</w:t>
      </w:r>
      <w:r>
        <w:rPr>
          <w:rFonts w:hint="eastAsia" w:ascii="宋体" w:hAnsi="宋体"/>
          <w:bCs/>
          <w:sz w:val="24"/>
        </w:rPr>
      </w:r>
      <w:r/>
    </w:p>
    <w:p>
      <w:pPr>
        <w:pStyle w:val="713"/>
        <w:ind w:firstLine="597"/>
        <w:spacing w:after="0" w:line="560" w:lineRule="exact"/>
        <w:tabs>
          <w:tab w:val="left" w:pos="900" w:leader="none"/>
        </w:tabs>
        <w:rPr>
          <w:rFonts w:hint="eastAsia" w:ascii="宋体" w:hAnsi="宋体"/>
          <w:bCs/>
          <w:sz w:val="24"/>
        </w:rPr>
      </w:pPr>
      <w:r>
        <w:rPr>
          <w:rFonts w:hint="eastAsia" w:ascii="宋体" w:hAnsi="宋体"/>
          <w:bCs/>
          <w:sz w:val="24"/>
        </w:rPr>
        <w:t xml:space="preserve">开户行：交通银行南京水西门支行 </w:t>
      </w:r>
      <w:r>
        <w:rPr>
          <w:rFonts w:hint="eastAsia" w:ascii="宋体" w:hAnsi="宋体"/>
          <w:bCs/>
          <w:sz w:val="24"/>
        </w:rPr>
      </w:r>
      <w:r/>
    </w:p>
    <w:p>
      <w:pPr>
        <w:pStyle w:val="713"/>
        <w:ind w:firstLine="597"/>
        <w:spacing w:after="0" w:line="560" w:lineRule="exact"/>
        <w:tabs>
          <w:tab w:val="left" w:pos="900" w:leader="none"/>
        </w:tabs>
        <w:rPr>
          <w:rFonts w:hint="eastAsia" w:ascii="宋体" w:hAnsi="宋体"/>
          <w:b/>
          <w:sz w:val="24"/>
        </w:rPr>
      </w:pPr>
      <w:r>
        <w:rPr>
          <w:rFonts w:hint="eastAsia" w:ascii="宋体" w:hAnsi="宋体"/>
          <w:bCs/>
          <w:sz w:val="24"/>
        </w:rPr>
        <w:t xml:space="preserve">账号：320006642018010101049</w:t>
      </w:r>
      <w:r>
        <w:rPr>
          <w:rFonts w:hint="eastAsia" w:ascii="宋体" w:hAnsi="宋体"/>
          <w:b/>
          <w:sz w:val="24"/>
        </w:rPr>
      </w:r>
      <w:r/>
    </w:p>
    <w:p>
      <w:pPr>
        <w:pStyle w:val="713"/>
        <w:ind w:firstLine="480"/>
        <w:jc w:val="both"/>
        <w:spacing w:after="156" w:line="500" w:lineRule="exact"/>
        <w:widowControl w:val="off"/>
        <w:tabs>
          <w:tab w:val="left" w:pos="900" w:leader="none"/>
        </w:tabs>
        <w:rPr>
          <w:rFonts w:ascii="宋体"/>
          <w:iCs/>
          <w:sz w:val="24"/>
        </w:rPr>
      </w:pPr>
      <w:r/>
      <w:bookmarkEnd w:id="51"/>
      <w:r>
        <w:rPr>
          <w:rFonts w:hint="eastAsia" w:ascii="宋体"/>
          <w:iCs/>
          <w:sz w:val="24"/>
        </w:rPr>
        <w:t xml:space="preserve">5、招标文件的约束力</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5.1 投标人一旦参加本项目采购活动，即被认为接受了本招标文件的规定和约束。</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二、招标文件</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6、招标文件构成</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6.1 招标文件由以下部分组成：</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（1）投标邀请</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（2）投标人须知</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（3）合同条款及格式</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（4）项目需求</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（5）评标方法与评标标准</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（6）投标文件格式</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请仔细检查招标文件是否齐全，如有缺漏请立即与南京小旸树招标代理有限公司联系解决。</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7、招标文件的澄清</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7.1 任何要求对招标文件进行澄清的投标人，应在投标截止期十日前按招标公告中的通讯地址，以书面形式通知南京小旸树招标代理有限公司。</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8、招标文件的修改</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8.1 在投标截止时间前，南京小旸树招标代理有限公司可以对招标文件进行修改。</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8.2 南京小旸树招标代理有限公司有权按照法定的要求推迟投标截止日期和开标日期。</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8.3 招标文件的修改将在江苏政府采购网公布，补充文件将作为招标文件的组成部分，并对投标人具有约束力。</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三、投标文件的编制</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9、投标文件的语言及度量衡单位</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9.1 投标人提交的投标文件以及投标人与南京小旸树招标代理有限公司就有关投标的所有来往通知、函件和文件均应使用简体中文，同一条款内容既有中文也有外文的，以中文意义为准。投标文件中如提供外文证明材料或资料、授权的，所有外文材料均须提供准确有效且完整的一一对应的中文译本，并由翻译机构盖章或者翻译人员签名以对其真实性和准确性负责，否则评审小组成员有权因语言文字不同导致不能准确理解判定而作出否决或负偏离认定，供应商需自行承担由此引起的一切后果。</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9.2 除技术性能另有规定外，投标文件所使用的度量衡单位，均须采用国家法定计量单位。</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10、投标文件构成</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10.1 投标人编写的投标文件应包括资信证明文件、分项报价表、技术参数响应及偏离表、商务条款响应及偏离表、技术及售后服务承诺书、投标函、开标一览表等部分。</w:t>
      </w:r>
      <w:r>
        <w:rPr>
          <w:rFonts w:ascii="宋体"/>
          <w:iCs/>
          <w:sz w:val="24"/>
        </w:rPr>
      </w:r>
      <w:r/>
    </w:p>
    <w:p>
      <w:pPr>
        <w:pStyle w:val="713"/>
        <w:ind w:firstLine="482"/>
        <w:jc w:val="both"/>
        <w:spacing w:after="0" w:line="560" w:lineRule="exact"/>
        <w:widowControl w:val="off"/>
        <w:rPr>
          <w:rFonts w:ascii="宋体"/>
          <w:b/>
          <w:bCs/>
          <w:iCs/>
          <w:sz w:val="24"/>
        </w:rPr>
      </w:pPr>
      <w:r>
        <w:rPr>
          <w:rFonts w:hint="eastAsia" w:ascii="宋体"/>
          <w:b/>
          <w:bCs/>
          <w:iCs/>
          <w:sz w:val="24"/>
        </w:rPr>
        <w:t xml:space="preserve">10.2 如标书制作工具中格式和内容与“江苏政府采购网”发布的招标文件不一致，以“江苏政府采购网”发布的招标文件为准。</w:t>
      </w:r>
      <w:r>
        <w:rPr>
          <w:rFonts w:ascii="宋体"/>
          <w:b/>
          <w:bCs/>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11、证明投标人资格及符合招标文件规定的文件</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11.1投标人应按要求提交资格证明文件及符合招标文件规定的文件。</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11.2投标人应提交证明其有资格参加投标和中标后有能力独立履行合同的文件。</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11.3投标人除必须具有履行合同所需提供的货物（设备装备等）以及服务的能力外，还必须具备相应的财务、技术方面的能力。</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11.4投标人应提交根据合同要求提供的证明服务（产品）质量合格以及符合招标文件规定的证明文件。</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11.5证明投标人所提供服务与招标文件的要求相一致的文件可以是手册、图纸、文字资料和数据。</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12、投入人员一览表和投标配置与分项报价表</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12.1投标人应按照招标文件规定格式填报投入人员一览表、投标配置与分项报价表。每项服务只允许有一个报价，任何有选择的报价将不予接受。</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12.2 标的物</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详见项目需求。</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12.3有关报价内容与范围</w:t>
      </w:r>
      <w:r>
        <w:rPr>
          <w:rFonts w:ascii="宋体"/>
          <w:iCs/>
          <w:sz w:val="24"/>
        </w:rPr>
      </w:r>
      <w:r/>
    </w:p>
    <w:p>
      <w:pPr>
        <w:pStyle w:val="713"/>
        <w:ind w:firstLine="482"/>
        <w:jc w:val="both"/>
        <w:spacing w:after="0" w:line="560" w:lineRule="exact"/>
        <w:widowControl w:val="off"/>
        <w:rPr>
          <w:rFonts w:hint="eastAsia" w:ascii="宋体"/>
          <w:iCs/>
          <w:sz w:val="24"/>
        </w:rPr>
      </w:pPr>
      <w:r/>
      <w:bookmarkStart w:id="52" w:name="OLE_LINK54"/>
      <w:r>
        <w:rPr>
          <w:rFonts w:hint="eastAsia" w:ascii="宋体"/>
          <w:b/>
          <w:bCs/>
          <w:iCs/>
          <w:sz w:val="24"/>
          <w:szCs w:val="24"/>
        </w:rPr>
        <w:t xml:space="preserve">该项目预算为全口径预算，包含了本项目所需的服务提供过程中可能发生的所有费用，包括但不限于采购盲样费、运输费、各种税费、利润、税金、人员工资（含各类保险、加班费、交通费、过节费等所有与人员相关费用）、培训及合同包含的所有风险、责任等各项相关费用。本次采购投标人的报价应包括为完成本项目发生的上述所有其他费用及采购代理服务费用（无需单列也无需单独报价），中标后采购人按中标价格结算支付采购资金，不再变更结算价格。</w:t>
      </w:r>
      <w:r>
        <w:rPr>
          <w:rFonts w:hint="eastAsia" w:ascii="宋体"/>
          <w:iCs/>
          <w:sz w:val="24"/>
        </w:rPr>
      </w:r>
      <w:r/>
    </w:p>
    <w:p>
      <w:pPr>
        <w:pStyle w:val="713"/>
        <w:ind w:firstLine="480"/>
        <w:jc w:val="both"/>
        <w:spacing w:after="0" w:line="560" w:lineRule="exact"/>
        <w:widowControl w:val="off"/>
        <w:rPr>
          <w:rFonts w:ascii="宋体"/>
          <w:iCs/>
          <w:sz w:val="24"/>
        </w:rPr>
      </w:pPr>
      <w:r/>
      <w:bookmarkEnd w:id="52"/>
      <w:r>
        <w:rPr>
          <w:rFonts w:hint="eastAsia" w:ascii="宋体"/>
          <w:iCs/>
          <w:sz w:val="24"/>
        </w:rPr>
        <w:t xml:space="preserve">12.4其它费用处理</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招标文件未列明，而投标人认为必需的费用也需列入报价。</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12.5投标货币</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投标文件中的货物单价和总价无特殊规定的采用人民币报价，以元或万元为单位标注。招标文件中另有规定的按规定执行。</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13、技术参数响应及偏离表、商务条款响应及偏离表</w:t>
      </w:r>
      <w:r>
        <w:rPr>
          <w:rFonts w:ascii="宋体"/>
          <w:iCs/>
          <w:sz w:val="24"/>
        </w:rPr>
      </w:r>
      <w:r/>
    </w:p>
    <w:p>
      <w:pPr>
        <w:pStyle w:val="713"/>
        <w:ind w:firstLine="482"/>
        <w:jc w:val="both"/>
        <w:spacing w:after="0" w:line="560" w:lineRule="exact"/>
        <w:widowControl w:val="off"/>
        <w:rPr>
          <w:rFonts w:ascii="宋体"/>
          <w:b/>
          <w:bCs/>
          <w:iCs/>
          <w:sz w:val="24"/>
          <w:szCs w:val="24"/>
        </w:rPr>
      </w:pPr>
      <w:r>
        <w:rPr>
          <w:rFonts w:ascii="宋体"/>
          <w:b/>
          <w:bCs/>
          <w:iCs/>
          <w:sz w:val="24"/>
          <w:szCs w:val="24"/>
        </w:rPr>
        <w:t xml:space="preserve">13.1 </w:t>
      </w:r>
      <w:r>
        <w:rPr>
          <w:rFonts w:hint="eastAsia" w:ascii="宋体"/>
          <w:b/>
          <w:bCs/>
          <w:iCs/>
          <w:sz w:val="24"/>
          <w:szCs w:val="24"/>
        </w:rPr>
        <w:t xml:space="preserve">对招标文件中的技术与商务条款要求作出响应或偏离，并说明原因。对招标文件明确的具体参数、数值指标要求，如投标文件简单复制招标文件并标注响应或无偏离但无相关完整技术支持资料证实，以及对招标文件明确的需主观判定的功能性要求未做任何情况说明或响应承诺的，评标委员会有权予以否决或做负偏离处理。</w:t>
      </w:r>
      <w:r>
        <w:rPr>
          <w:rFonts w:ascii="宋体"/>
          <w:b/>
          <w:bCs/>
          <w:iCs/>
          <w:sz w:val="24"/>
          <w:szCs w:val="24"/>
        </w:rPr>
      </w:r>
      <w:r/>
    </w:p>
    <w:p>
      <w:pPr>
        <w:pStyle w:val="713"/>
        <w:ind w:firstLine="480"/>
        <w:jc w:val="both"/>
        <w:spacing w:after="0" w:line="560" w:lineRule="exact"/>
        <w:widowControl w:val="off"/>
        <w:rPr>
          <w:rFonts w:ascii="宋体"/>
          <w:iCs/>
          <w:sz w:val="24"/>
        </w:rPr>
      </w:pPr>
      <w:r>
        <w:rPr>
          <w:rFonts w:hint="eastAsia" w:ascii="宋体"/>
          <w:iCs/>
          <w:sz w:val="24"/>
        </w:rPr>
        <w:t xml:space="preserve">14、服务承诺</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14、1投标人的服务承诺应按不低于招标文件中商务要求的标准。</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15、投标函和开标一览表</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15.1 投标人应按照招标文件中提供的格式完整、正确填写投标函、开标一览表。</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15.2 开标一览表中的价格应与投标文件中分项报价表中的价格一致，如不一致，不作为无效投标处理，但评标时按开标一览表中价格为准。</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16、投标有效期</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16.1 投标有效期为南京小旸树招标代理有限公司规定的开标之日后九十（</w:t>
      </w:r>
      <w:r>
        <w:rPr>
          <w:rFonts w:ascii="宋体"/>
          <w:iCs/>
          <w:sz w:val="24"/>
        </w:rPr>
        <w:t xml:space="preserve">9</w:t>
      </w:r>
      <w:r>
        <w:rPr>
          <w:rFonts w:hint="eastAsia" w:ascii="宋体"/>
          <w:iCs/>
          <w:sz w:val="24"/>
        </w:rPr>
        <w:t xml:space="preserve">0）天。投标有效期比规定短的将被视为非响应性投标而予以拒绝。</w:t>
      </w:r>
      <w:r>
        <w:rPr>
          <w:rFonts w:ascii="宋体"/>
          <w:iCs/>
          <w:sz w:val="24"/>
        </w:rPr>
      </w:r>
      <w:r/>
    </w:p>
    <w:p>
      <w:pPr>
        <w:pStyle w:val="713"/>
        <w:ind w:firstLine="480"/>
        <w:jc w:val="both"/>
        <w:spacing w:after="62" w:line="560" w:lineRule="exact"/>
        <w:widowControl w:val="off"/>
        <w:rPr>
          <w:rFonts w:ascii="宋体"/>
          <w:iCs/>
          <w:sz w:val="24"/>
        </w:rPr>
      </w:pPr>
      <w:r>
        <w:rPr>
          <w:rFonts w:ascii="宋体"/>
          <w:iCs/>
          <w:sz w:val="24"/>
        </w:rPr>
        <w:t xml:space="preserve">17</w:t>
      </w:r>
      <w:r>
        <w:rPr>
          <w:rFonts w:hint="eastAsia" w:ascii="宋体"/>
          <w:iCs/>
          <w:sz w:val="24"/>
        </w:rPr>
        <w:t xml:space="preserve">、投标有效期的延长</w:t>
      </w:r>
      <w:r>
        <w:rPr>
          <w:rFonts w:ascii="宋体"/>
          <w:iCs/>
          <w:sz w:val="24"/>
        </w:rPr>
      </w:r>
      <w:r/>
    </w:p>
    <w:p>
      <w:pPr>
        <w:pStyle w:val="713"/>
        <w:ind w:firstLine="480"/>
        <w:jc w:val="both"/>
        <w:spacing w:after="62" w:line="560" w:lineRule="exact"/>
        <w:widowControl w:val="off"/>
        <w:rPr>
          <w:rFonts w:ascii="宋体"/>
          <w:iCs/>
          <w:sz w:val="24"/>
        </w:rPr>
      </w:pPr>
      <w:r>
        <w:rPr>
          <w:rFonts w:hint="eastAsia" w:ascii="宋体"/>
          <w:iCs/>
          <w:sz w:val="24"/>
        </w:rPr>
        <w:t xml:space="preserve">1</w:t>
      </w:r>
      <w:r>
        <w:rPr>
          <w:rFonts w:ascii="宋体"/>
          <w:iCs/>
          <w:sz w:val="24"/>
        </w:rPr>
        <w:t xml:space="preserve">7.1</w:t>
      </w:r>
      <w:r>
        <w:rPr>
          <w:rFonts w:hint="eastAsia" w:ascii="宋体"/>
          <w:iCs/>
          <w:sz w:val="24"/>
        </w:rPr>
        <w:t xml:space="preserve">在特殊情况下，南京小旸树招标代理有限公司于原投标有效期满之前，可向投标人提出延长投标有效期的要求。这种要求与答复均应采用书面形式。投标人可以拒绝南京小旸树招标代理有限公司的这一要求而放弃投标，同意延长投标有效期的投标人既不能要求也不允许修改其投标文件。受投标有效期约束的所有权利与义务均延长至新的有效期。</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四、投标文件的递交</w:t>
      </w:r>
      <w:r>
        <w:rPr>
          <w:rFonts w:ascii="宋体"/>
          <w:iCs/>
          <w:sz w:val="24"/>
        </w:rPr>
      </w:r>
      <w:r/>
    </w:p>
    <w:p>
      <w:pPr>
        <w:pStyle w:val="713"/>
        <w:ind w:firstLine="480"/>
        <w:jc w:val="both"/>
        <w:spacing w:after="62" w:line="560" w:lineRule="exact"/>
        <w:widowControl w:val="off"/>
        <w:rPr>
          <w:rFonts w:ascii="宋体"/>
          <w:iCs/>
          <w:sz w:val="24"/>
        </w:rPr>
      </w:pPr>
      <w:r/>
      <w:bookmarkStart w:id="53" w:name="_Toc20823297"/>
      <w:r/>
      <w:bookmarkStart w:id="54" w:name="_Toc513029225"/>
      <w:r/>
      <w:bookmarkStart w:id="55" w:name="_Toc16938541"/>
      <w:r/>
      <w:bookmarkStart w:id="56" w:name="_Toc462564084"/>
      <w:r>
        <w:rPr>
          <w:rFonts w:hint="eastAsia" w:ascii="宋体"/>
          <w:iCs/>
          <w:sz w:val="24"/>
        </w:rPr>
        <w:t xml:space="preserve">18、投标文件的密封和标记</w:t>
      </w:r>
      <w:bookmarkEnd w:id="53"/>
      <w:r/>
      <w:bookmarkEnd w:id="54"/>
      <w:r/>
      <w:bookmarkEnd w:id="55"/>
      <w:r/>
      <w:bookmarkEnd w:id="56"/>
      <w:r>
        <w:rPr>
          <w:rFonts w:ascii="宋体"/>
          <w:iCs/>
          <w:sz w:val="24"/>
        </w:rPr>
      </w:r>
      <w:r/>
    </w:p>
    <w:p>
      <w:pPr>
        <w:pStyle w:val="713"/>
        <w:ind w:firstLine="480"/>
        <w:jc w:val="both"/>
        <w:spacing w:after="62" w:line="560" w:lineRule="exact"/>
        <w:widowControl w:val="off"/>
        <w:rPr>
          <w:rFonts w:ascii="宋体"/>
          <w:iCs/>
          <w:sz w:val="24"/>
        </w:rPr>
      </w:pPr>
      <w:r>
        <w:rPr>
          <w:rFonts w:hint="eastAsia" w:ascii="宋体"/>
          <w:iCs/>
          <w:sz w:val="24"/>
        </w:rPr>
        <w:t xml:space="preserve">18.1投标人应当按照《操作手册》规定，在投标截止时间前制作并上传电子投标文件。</w:t>
      </w:r>
      <w:r>
        <w:rPr>
          <w:rFonts w:ascii="宋体"/>
          <w:iCs/>
          <w:sz w:val="24"/>
        </w:rPr>
      </w:r>
      <w:r/>
    </w:p>
    <w:p>
      <w:pPr>
        <w:pStyle w:val="713"/>
        <w:ind w:firstLine="480"/>
        <w:jc w:val="both"/>
        <w:spacing w:after="62" w:line="560" w:lineRule="exact"/>
        <w:widowControl w:val="off"/>
        <w:rPr>
          <w:rFonts w:ascii="宋体"/>
          <w:iCs/>
          <w:sz w:val="24"/>
        </w:rPr>
      </w:pPr>
      <w:r/>
      <w:bookmarkStart w:id="57" w:name="_Toc20823298"/>
      <w:r/>
      <w:bookmarkStart w:id="58" w:name="_Toc513029226"/>
      <w:r/>
      <w:bookmarkStart w:id="59" w:name="_Toc16938542"/>
      <w:r>
        <w:rPr>
          <w:rFonts w:hint="eastAsia" w:ascii="宋体"/>
          <w:iCs/>
          <w:sz w:val="24"/>
        </w:rPr>
        <w:t xml:space="preserve">19、投标截止日期</w:t>
      </w:r>
      <w:bookmarkEnd w:id="57"/>
      <w:r/>
      <w:bookmarkEnd w:id="58"/>
      <w:r/>
      <w:bookmarkEnd w:id="59"/>
      <w:r>
        <w:rPr>
          <w:rFonts w:ascii="宋体"/>
          <w:iCs/>
          <w:sz w:val="24"/>
        </w:rPr>
      </w:r>
      <w:r/>
    </w:p>
    <w:p>
      <w:pPr>
        <w:pStyle w:val="713"/>
        <w:ind w:firstLine="480"/>
        <w:jc w:val="both"/>
        <w:spacing w:after="62" w:line="560" w:lineRule="exact"/>
        <w:widowControl w:val="off"/>
        <w:rPr>
          <w:rFonts w:ascii="宋体"/>
          <w:iCs/>
          <w:sz w:val="24"/>
        </w:rPr>
      </w:pPr>
      <w:r>
        <w:rPr>
          <w:rFonts w:hint="eastAsia" w:ascii="宋体"/>
          <w:iCs/>
          <w:sz w:val="24"/>
        </w:rPr>
        <w:t xml:space="preserve">19.1 投标人上传电子投标文件的时间不得迟于招标公告中规定的投标截止时间。投标人应充分考虑到网络环境、网络带宽等风险因素，如因投标人自身原因造成的电子投标文件上传不成功的按照本招标文件第二章第27.1.2条规定做无效投标处理。</w:t>
      </w:r>
      <w:r>
        <w:rPr>
          <w:rFonts w:ascii="宋体"/>
          <w:iCs/>
          <w:sz w:val="24"/>
        </w:rPr>
      </w:r>
      <w:r/>
    </w:p>
    <w:p>
      <w:pPr>
        <w:pStyle w:val="713"/>
        <w:ind w:firstLine="480"/>
        <w:jc w:val="both"/>
        <w:spacing w:after="62" w:line="560" w:lineRule="exact"/>
        <w:widowControl w:val="off"/>
        <w:rPr>
          <w:rFonts w:ascii="宋体"/>
          <w:iCs/>
          <w:sz w:val="24"/>
        </w:rPr>
      </w:pPr>
      <w:r>
        <w:rPr>
          <w:rFonts w:hint="eastAsia" w:ascii="宋体"/>
          <w:iCs/>
          <w:sz w:val="24"/>
        </w:rPr>
        <w:t xml:space="preserve">19.2 南京小旸树招标代理有限公司可以按照规定，通过修改招标文件酌情延长投标截止日期，在此情况下，投标人的所有权利和义务以及投标人受制的截止日期均应以延长后新的截止日期为准。</w:t>
      </w:r>
      <w:r>
        <w:rPr>
          <w:rFonts w:ascii="宋体"/>
          <w:iCs/>
          <w:sz w:val="24"/>
        </w:rPr>
      </w:r>
      <w:r/>
    </w:p>
    <w:p>
      <w:pPr>
        <w:pStyle w:val="713"/>
        <w:ind w:firstLine="480"/>
        <w:jc w:val="both"/>
        <w:spacing w:after="62" w:line="560" w:lineRule="exact"/>
        <w:widowControl w:val="off"/>
        <w:rPr>
          <w:rFonts w:ascii="宋体"/>
          <w:iCs/>
          <w:sz w:val="24"/>
        </w:rPr>
      </w:pPr>
      <w:r/>
      <w:bookmarkStart w:id="60" w:name="_Toc20823299"/>
      <w:r/>
      <w:bookmarkStart w:id="61" w:name="_Toc16938543"/>
      <w:r/>
      <w:bookmarkStart w:id="62" w:name="_Toc513029227"/>
      <w:r>
        <w:rPr>
          <w:rFonts w:hint="eastAsia" w:ascii="宋体"/>
          <w:iCs/>
          <w:sz w:val="24"/>
        </w:rPr>
        <w:t xml:space="preserve">20、投标文件</w:t>
      </w:r>
      <w:bookmarkEnd w:id="60"/>
      <w:r/>
      <w:bookmarkEnd w:id="61"/>
      <w:r/>
      <w:bookmarkEnd w:id="62"/>
      <w:r>
        <w:rPr>
          <w:rFonts w:hint="eastAsia" w:ascii="宋体"/>
          <w:iCs/>
          <w:sz w:val="24"/>
        </w:rPr>
        <w:t xml:space="preserve">的拒收</w:t>
      </w:r>
      <w:r>
        <w:rPr>
          <w:rFonts w:ascii="宋体"/>
          <w:iCs/>
          <w:sz w:val="24"/>
        </w:rPr>
      </w:r>
      <w:r/>
    </w:p>
    <w:p>
      <w:pPr>
        <w:pStyle w:val="713"/>
        <w:ind w:firstLine="480"/>
        <w:jc w:val="both"/>
        <w:spacing w:after="62" w:line="560" w:lineRule="exact"/>
        <w:widowControl w:val="off"/>
        <w:rPr>
          <w:rFonts w:ascii="宋体"/>
          <w:iCs/>
          <w:sz w:val="24"/>
        </w:rPr>
      </w:pPr>
      <w:r>
        <w:rPr>
          <w:rFonts w:hint="eastAsia" w:ascii="宋体"/>
          <w:iCs/>
          <w:sz w:val="24"/>
        </w:rPr>
        <w:t xml:space="preserve">20.1</w:t>
      </w:r>
      <w:r>
        <w:rPr>
          <w:rFonts w:ascii="宋体"/>
          <w:iCs/>
          <w:sz w:val="24"/>
        </w:rPr>
        <w:t xml:space="preserve"> </w:t>
      </w:r>
      <w:r>
        <w:rPr>
          <w:rFonts w:hint="eastAsia" w:ascii="宋体"/>
          <w:iCs/>
          <w:sz w:val="24"/>
        </w:rPr>
        <w:t xml:space="preserve">投标截止时间后上传的任何投标文件将被拒绝。</w:t>
      </w:r>
      <w:r>
        <w:rPr>
          <w:rFonts w:ascii="宋体"/>
          <w:iCs/>
          <w:sz w:val="24"/>
        </w:rPr>
      </w:r>
      <w:r/>
    </w:p>
    <w:p>
      <w:pPr>
        <w:pStyle w:val="713"/>
        <w:ind w:firstLine="480"/>
        <w:jc w:val="both"/>
        <w:spacing w:after="62" w:line="560" w:lineRule="exact"/>
        <w:widowControl w:val="off"/>
        <w:rPr>
          <w:rFonts w:ascii="宋体"/>
          <w:iCs/>
          <w:sz w:val="24"/>
        </w:rPr>
      </w:pPr>
      <w:r/>
      <w:bookmarkStart w:id="63" w:name="_Toc20823300"/>
      <w:r/>
      <w:bookmarkStart w:id="64" w:name="_Toc16938544"/>
      <w:r/>
      <w:bookmarkStart w:id="65" w:name="_Toc513029228"/>
      <w:r>
        <w:rPr>
          <w:rFonts w:hint="eastAsia" w:ascii="宋体"/>
          <w:iCs/>
          <w:sz w:val="24"/>
        </w:rPr>
        <w:t xml:space="preserve">21、投标文件的撤回和</w:t>
      </w:r>
      <w:bookmarkEnd w:id="63"/>
      <w:r/>
      <w:bookmarkEnd w:id="64"/>
      <w:r/>
      <w:bookmarkEnd w:id="65"/>
      <w:r>
        <w:rPr>
          <w:rFonts w:hint="eastAsia" w:ascii="宋体"/>
          <w:iCs/>
          <w:sz w:val="24"/>
        </w:rPr>
        <w:t xml:space="preserve">修改</w:t>
      </w:r>
      <w:r>
        <w:rPr>
          <w:rFonts w:ascii="宋体"/>
          <w:iCs/>
          <w:sz w:val="24"/>
        </w:rPr>
      </w:r>
      <w:r/>
    </w:p>
    <w:p>
      <w:pPr>
        <w:pStyle w:val="713"/>
        <w:ind w:firstLine="480"/>
        <w:jc w:val="both"/>
        <w:spacing w:after="62" w:line="560" w:lineRule="exact"/>
        <w:widowControl w:val="off"/>
        <w:rPr>
          <w:rFonts w:ascii="宋体"/>
          <w:iCs/>
          <w:sz w:val="24"/>
        </w:rPr>
      </w:pPr>
      <w:r>
        <w:rPr>
          <w:rFonts w:hint="eastAsia" w:ascii="宋体"/>
          <w:iCs/>
          <w:sz w:val="24"/>
        </w:rPr>
        <w:t xml:space="preserve">21.1</w:t>
      </w:r>
      <w:r>
        <w:rPr>
          <w:rFonts w:hint="eastAsia" w:ascii="宋体" w:hAnsi="宋体"/>
          <w:sz w:val="24"/>
          <w:lang w:val="zh-CN"/>
        </w:rPr>
        <w:t xml:space="preserve">投标文件的撤回</w:t>
      </w:r>
      <w:r>
        <w:rPr>
          <w:rFonts w:ascii="宋体"/>
          <w:iCs/>
          <w:sz w:val="24"/>
        </w:rPr>
      </w:r>
      <w:r/>
    </w:p>
    <w:p>
      <w:pPr>
        <w:pStyle w:val="713"/>
        <w:ind w:firstLine="480"/>
        <w:jc w:val="both"/>
        <w:spacing w:after="62" w:line="560" w:lineRule="exact"/>
        <w:widowControl w:val="off"/>
        <w:rPr>
          <w:rFonts w:ascii="宋体"/>
          <w:iCs/>
          <w:sz w:val="24"/>
        </w:rPr>
      </w:pPr>
      <w:r>
        <w:rPr>
          <w:rFonts w:hint="eastAsia" w:ascii="宋体"/>
          <w:iCs/>
          <w:sz w:val="24"/>
        </w:rPr>
        <w:t xml:space="preserve">2</w:t>
      </w:r>
      <w:r>
        <w:rPr>
          <w:rFonts w:ascii="宋体"/>
          <w:iCs/>
          <w:sz w:val="24"/>
        </w:rPr>
        <w:t xml:space="preserve">1.1.1</w:t>
      </w:r>
      <w:r>
        <w:rPr>
          <w:rFonts w:hint="eastAsia" w:ascii="宋体"/>
          <w:iCs/>
          <w:sz w:val="24"/>
        </w:rPr>
        <w:t xml:space="preserve">投标人可在投标截止时间前撤回其电子投标文件，具体操作方法见《操作手册》。</w:t>
      </w:r>
      <w:r>
        <w:rPr>
          <w:rFonts w:ascii="宋体"/>
          <w:iCs/>
          <w:sz w:val="24"/>
        </w:rPr>
      </w:r>
      <w:r/>
    </w:p>
    <w:p>
      <w:pPr>
        <w:pStyle w:val="713"/>
        <w:ind w:firstLine="480"/>
        <w:jc w:val="both"/>
        <w:spacing w:after="62" w:line="560" w:lineRule="exact"/>
        <w:widowControl w:val="off"/>
        <w:rPr>
          <w:rFonts w:ascii="宋体"/>
          <w:iCs/>
          <w:sz w:val="24"/>
        </w:rPr>
      </w:pPr>
      <w:r>
        <w:rPr>
          <w:rFonts w:ascii="宋体"/>
          <w:iCs/>
          <w:sz w:val="24"/>
        </w:rPr>
        <w:t xml:space="preserve">21.1.2</w:t>
      </w:r>
      <w:r>
        <w:rPr>
          <w:rFonts w:hint="eastAsia" w:ascii="宋体"/>
          <w:iCs/>
          <w:sz w:val="24"/>
        </w:rPr>
        <w:t xml:space="preserve">投标人撤回电子投标文件，则认为其不再参与本项目投标活动。</w:t>
      </w:r>
      <w:r>
        <w:rPr>
          <w:rFonts w:ascii="宋体"/>
          <w:iCs/>
          <w:sz w:val="24"/>
        </w:rPr>
      </w:r>
      <w:r/>
    </w:p>
    <w:p>
      <w:pPr>
        <w:pStyle w:val="713"/>
        <w:ind w:firstLine="480"/>
        <w:jc w:val="both"/>
        <w:spacing w:after="62" w:line="560" w:lineRule="exact"/>
        <w:widowControl w:val="off"/>
        <w:rPr>
          <w:rFonts w:ascii="宋体"/>
          <w:iCs/>
          <w:sz w:val="24"/>
        </w:rPr>
      </w:pPr>
      <w:r>
        <w:rPr>
          <w:rFonts w:ascii="宋体"/>
          <w:iCs/>
          <w:sz w:val="24"/>
        </w:rPr>
        <w:t xml:space="preserve">21.2</w:t>
      </w:r>
      <w:r>
        <w:rPr>
          <w:rFonts w:hint="eastAsia" w:ascii="宋体"/>
          <w:iCs/>
          <w:sz w:val="24"/>
        </w:rPr>
        <w:t xml:space="preserve">投标文件的修改</w:t>
      </w:r>
      <w:r>
        <w:rPr>
          <w:rFonts w:ascii="宋体"/>
          <w:iCs/>
          <w:sz w:val="24"/>
        </w:rPr>
      </w:r>
      <w:r/>
    </w:p>
    <w:p>
      <w:pPr>
        <w:pStyle w:val="713"/>
        <w:ind w:firstLine="480"/>
        <w:jc w:val="both"/>
        <w:spacing w:after="62" w:line="560" w:lineRule="exact"/>
        <w:widowControl w:val="off"/>
        <w:rPr>
          <w:rFonts w:ascii="宋体"/>
          <w:iCs/>
          <w:sz w:val="24"/>
        </w:rPr>
      </w:pPr>
      <w:r>
        <w:rPr>
          <w:rFonts w:ascii="宋体"/>
          <w:iCs/>
          <w:sz w:val="24"/>
        </w:rPr>
        <w:t xml:space="preserve">21.2.1</w:t>
      </w:r>
      <w:r>
        <w:rPr>
          <w:rFonts w:hint="eastAsia" w:ascii="宋体"/>
          <w:iCs/>
          <w:sz w:val="24"/>
        </w:rPr>
        <w:t xml:space="preserve">投标人可在投标截止时间前对其电子投标文件进行修改，具体操作方法见《操作手册》。</w:t>
      </w:r>
      <w:r>
        <w:rPr>
          <w:rFonts w:ascii="宋体"/>
          <w:iCs/>
          <w:sz w:val="24"/>
        </w:rPr>
      </w:r>
      <w:r/>
    </w:p>
    <w:p>
      <w:pPr>
        <w:pStyle w:val="713"/>
        <w:ind w:firstLine="480"/>
        <w:jc w:val="both"/>
        <w:spacing w:after="62" w:line="560" w:lineRule="exact"/>
        <w:widowControl w:val="off"/>
        <w:rPr>
          <w:rFonts w:ascii="宋体"/>
          <w:iCs/>
          <w:sz w:val="24"/>
        </w:rPr>
      </w:pPr>
      <w:r>
        <w:rPr>
          <w:rFonts w:ascii="宋体"/>
          <w:iCs/>
          <w:sz w:val="24"/>
        </w:rPr>
        <w:t xml:space="preserve">21.2.2</w:t>
      </w:r>
      <w:r>
        <w:rPr>
          <w:rFonts w:hint="eastAsia" w:ascii="宋体"/>
          <w:iCs/>
          <w:sz w:val="24"/>
        </w:rPr>
        <w:t xml:space="preserve">投标截止时间之后，投标人不得对其电子投标文件作任何修改。</w:t>
      </w:r>
      <w:r>
        <w:rPr>
          <w:rFonts w:ascii="宋体"/>
          <w:iCs/>
          <w:sz w:val="24"/>
        </w:rPr>
      </w:r>
      <w:r/>
    </w:p>
    <w:p>
      <w:pPr>
        <w:pStyle w:val="713"/>
        <w:ind w:firstLine="480"/>
        <w:jc w:val="both"/>
        <w:spacing w:after="62" w:line="560" w:lineRule="exact"/>
        <w:widowControl w:val="off"/>
        <w:rPr>
          <w:rFonts w:ascii="宋体"/>
          <w:iCs/>
          <w:sz w:val="24"/>
        </w:rPr>
      </w:pPr>
      <w:r>
        <w:rPr>
          <w:rFonts w:hint="eastAsia" w:ascii="宋体"/>
          <w:iCs/>
          <w:sz w:val="24"/>
        </w:rPr>
        <w:t xml:space="preserve">2</w:t>
      </w:r>
      <w:r>
        <w:rPr>
          <w:rFonts w:ascii="宋体"/>
          <w:iCs/>
          <w:sz w:val="24"/>
        </w:rPr>
        <w:t xml:space="preserve">1.3</w:t>
      </w:r>
      <w:r>
        <w:rPr>
          <w:rFonts w:hint="eastAsia" w:ascii="宋体"/>
          <w:iCs/>
          <w:sz w:val="24"/>
        </w:rPr>
        <w:t xml:space="preserve">在投标截止时间至招标文件中规定的投标有效期满之间的这段时间内，投标人不得撤回其投标。</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五、开标与评标</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22、开标</w:t>
      </w:r>
      <w:r>
        <w:rPr>
          <w:rFonts w:ascii="宋体"/>
          <w:iCs/>
          <w:sz w:val="24"/>
        </w:rPr>
      </w:r>
      <w:r/>
    </w:p>
    <w:p>
      <w:pPr>
        <w:pStyle w:val="713"/>
        <w:ind w:firstLine="480"/>
        <w:jc w:val="both"/>
        <w:spacing w:after="62" w:line="560" w:lineRule="exact"/>
        <w:widowControl w:val="off"/>
        <w:rPr>
          <w:rFonts w:ascii="宋体"/>
          <w:iCs/>
          <w:sz w:val="24"/>
        </w:rPr>
      </w:pPr>
      <w:r>
        <w:rPr>
          <w:rFonts w:hint="eastAsia" w:ascii="宋体"/>
          <w:iCs/>
          <w:sz w:val="24"/>
        </w:rPr>
        <w:t xml:space="preserve">22.1 南京小旸树招标代理有限公司在招标公告中规定的时间和地点组织公开开标。投标人按照《操作手册》规定参加开标活动，并在苏采云系统规定的时间内对投标文件进行解密。</w:t>
      </w:r>
      <w:r>
        <w:rPr>
          <w:rFonts w:ascii="宋体"/>
          <w:iCs/>
          <w:sz w:val="24"/>
        </w:rPr>
      </w:r>
      <w:r/>
    </w:p>
    <w:p>
      <w:pPr>
        <w:pStyle w:val="713"/>
        <w:ind w:firstLine="480"/>
        <w:jc w:val="both"/>
        <w:spacing w:after="62" w:line="560" w:lineRule="exact"/>
        <w:widowControl w:val="off"/>
        <w:rPr>
          <w:rFonts w:ascii="宋体"/>
          <w:iCs/>
          <w:sz w:val="24"/>
        </w:rPr>
      </w:pPr>
      <w:r>
        <w:rPr>
          <w:rFonts w:ascii="宋体"/>
          <w:iCs/>
          <w:sz w:val="24"/>
        </w:rPr>
        <w:t xml:space="preserve">22.2</w:t>
      </w:r>
      <w:r>
        <w:rPr>
          <w:rFonts w:hint="eastAsia" w:ascii="宋体" w:hAnsi="宋体"/>
          <w:color w:val="000000"/>
          <w:sz w:val="24"/>
          <w:szCs w:val="24"/>
        </w:rPr>
        <w:t xml:space="preserve">开标仪式由南京小旸树招标代理有限公司组织。</w:t>
      </w:r>
      <w:r>
        <w:rPr>
          <w:rFonts w:hint="eastAsia" w:ascii="宋体" w:hAnsi="宋体"/>
          <w:sz w:val="24"/>
          <w:szCs w:val="24"/>
        </w:rPr>
        <w:t xml:space="preserve">苏采云系统</w:t>
      </w:r>
      <w:r>
        <w:rPr>
          <w:rFonts w:hint="eastAsia" w:ascii="宋体" w:hAnsi="宋体"/>
          <w:color w:val="000000"/>
          <w:sz w:val="24"/>
          <w:szCs w:val="24"/>
        </w:rPr>
        <w:t xml:space="preserve">将自动对</w:t>
      </w:r>
      <w:r>
        <w:rPr>
          <w:rFonts w:ascii="宋体" w:hAnsi="宋体"/>
          <w:color w:val="000000"/>
          <w:sz w:val="24"/>
          <w:szCs w:val="24"/>
        </w:rPr>
        <w:t xml:space="preserve">项目进行开标，</w:t>
      </w:r>
      <w:r>
        <w:rPr>
          <w:rFonts w:hint="eastAsia" w:ascii="宋体"/>
          <w:iCs/>
          <w:sz w:val="24"/>
        </w:rPr>
        <w:t xml:space="preserve">并宣布各投标人名称和投标价格。</w:t>
      </w:r>
      <w:r>
        <w:rPr>
          <w:rFonts w:ascii="宋体"/>
          <w:iCs/>
          <w:sz w:val="24"/>
        </w:rPr>
      </w:r>
      <w:r/>
    </w:p>
    <w:p>
      <w:pPr>
        <w:pStyle w:val="713"/>
        <w:ind w:firstLine="480"/>
        <w:jc w:val="both"/>
        <w:spacing w:after="62" w:line="560" w:lineRule="exact"/>
        <w:widowControl w:val="off"/>
        <w:rPr>
          <w:rFonts w:ascii="宋体"/>
          <w:iCs/>
          <w:sz w:val="24"/>
        </w:rPr>
      </w:pPr>
      <w:r>
        <w:rPr>
          <w:rFonts w:hint="eastAsia" w:ascii="宋体"/>
          <w:iCs/>
          <w:sz w:val="24"/>
        </w:rPr>
        <w:t xml:space="preserve">22.</w:t>
      </w:r>
      <w:r>
        <w:rPr>
          <w:rFonts w:ascii="宋体"/>
          <w:iCs/>
          <w:sz w:val="24"/>
        </w:rPr>
        <w:t xml:space="preserve">3</w:t>
      </w:r>
      <w:r>
        <w:rPr>
          <w:rFonts w:hint="eastAsia" w:ascii="宋体"/>
          <w:iCs/>
          <w:sz w:val="24"/>
        </w:rPr>
        <w:t xml:space="preserve">投标人在开标过程中涉及到的投标文件解密、开标结果确认等工作，应按照《操作手册》规定执行。</w:t>
      </w:r>
      <w:r>
        <w:rPr>
          <w:rFonts w:ascii="宋体"/>
          <w:iCs/>
          <w:sz w:val="24"/>
        </w:rPr>
      </w:r>
      <w:r/>
    </w:p>
    <w:p>
      <w:pPr>
        <w:pStyle w:val="713"/>
        <w:ind w:firstLine="480"/>
        <w:jc w:val="both"/>
        <w:spacing w:after="62" w:line="560" w:lineRule="exact"/>
        <w:widowControl w:val="off"/>
        <w:rPr>
          <w:rFonts w:ascii="宋体"/>
          <w:iCs/>
          <w:sz w:val="24"/>
        </w:rPr>
      </w:pPr>
      <w:r>
        <w:rPr>
          <w:rFonts w:hint="eastAsia" w:ascii="宋体"/>
          <w:iCs/>
          <w:sz w:val="24"/>
        </w:rPr>
        <w:t xml:space="preserve">22.</w:t>
      </w:r>
      <w:r>
        <w:rPr>
          <w:rFonts w:ascii="宋体"/>
          <w:iCs/>
          <w:sz w:val="24"/>
        </w:rPr>
        <w:t xml:space="preserve">4</w:t>
      </w:r>
      <w:r>
        <w:rPr>
          <w:rFonts w:hint="eastAsia" w:ascii="宋体"/>
          <w:iCs/>
          <w:sz w:val="24"/>
        </w:rPr>
        <w:t xml:space="preserve">投标人如果对开标过程和开标结果有疑义，应当根据《操作手册》规定提出，苏采云系统中《开标记录表》公布后5分钟内未提出的，视同认可开标结果。</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23、评标委员会</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23.1 开标后，南京小旸树招标代理有限公司将立即组织评标委员会（以下简称评委会）进行评标。</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23.2 评委会由采购人代表和由南京小旸树招标代理有限公司按政府采购评审专家管理的相关政策规定选取有关技术、经济等方面的专家组成，且人员构成符合政府采购有关规定。</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23.3评委会独立工作，负责评审所有投标文件并确定中标侯选人。</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24、评标过程的保密与公正</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24.1公开开标后，直至向中标的投标人授予合同时止，凡是与审查、澄清、评价和比较投标的有关资料以及授标建议等，采购人、评委、南京小旸树招标代理有限公司均不得向投标人或与评标无关的其他人员透露。</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24.2在评标过程中，投标人不得以任何行为影响评标过程，否则其投标文件将被作为无效投标文件。</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24.3在评标期间，南京小旸树招标代理有限公司将设专门人员与投标人联系。</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24.4 南京小旸树招标代理有限公司和评标委员会不向落标的投标人解释未中标原因，也不公布评标过程中的相关细节。</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24.5 采用综合评分法的项目，未中标的投标人可于中标结果公告期限届满之日起联系南京小旸树招标代理有限公司相关项目负责人查看本单位的评审得分及排名情况。</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25、投标的澄清</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25.1评标期间，为有助于对投标文件的审查、评价和比较，评委会对投标文件中含义不明确、同类问题表述不一致或者有明显文字和计算错误的内容，有权要求投标人作出必要的澄清、说明或者补正。</w:t>
      </w:r>
      <w:r>
        <w:rPr>
          <w:rFonts w:ascii="宋体"/>
          <w:iCs/>
          <w:sz w:val="24"/>
        </w:rPr>
      </w:r>
      <w:r/>
    </w:p>
    <w:p>
      <w:pPr>
        <w:pStyle w:val="713"/>
        <w:ind w:firstLine="480"/>
        <w:jc w:val="both"/>
        <w:spacing w:after="62" w:line="560" w:lineRule="exact"/>
        <w:widowControl w:val="off"/>
        <w:rPr>
          <w:rFonts w:ascii="宋体"/>
          <w:iCs/>
          <w:sz w:val="24"/>
        </w:rPr>
      </w:pPr>
      <w:r>
        <w:rPr>
          <w:rFonts w:hint="eastAsia" w:ascii="宋体"/>
          <w:iCs/>
          <w:sz w:val="24"/>
        </w:rPr>
        <w:t xml:space="preserve">投标人的澄清、说明或者补正不得超出投标文件的范围或者改变投标文件的实质性内容。</w:t>
      </w:r>
      <w:r>
        <w:rPr>
          <w:rFonts w:ascii="宋体"/>
          <w:iCs/>
          <w:sz w:val="24"/>
        </w:rPr>
      </w:r>
      <w:r/>
    </w:p>
    <w:p>
      <w:pPr>
        <w:pStyle w:val="713"/>
        <w:ind w:firstLine="480"/>
        <w:jc w:val="both"/>
        <w:spacing w:after="62" w:line="560" w:lineRule="exact"/>
        <w:widowControl w:val="off"/>
        <w:rPr>
          <w:rFonts w:ascii="宋体"/>
          <w:iCs/>
          <w:sz w:val="24"/>
        </w:rPr>
      </w:pPr>
      <w:r>
        <w:rPr>
          <w:rFonts w:hint="eastAsia" w:ascii="宋体"/>
          <w:iCs/>
          <w:sz w:val="24"/>
        </w:rPr>
        <w:t xml:space="preserve">评委会并非对每个投标人都做澄清要求。</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25.2需要供应商进行澄清、说明和补正的，评委会将通过苏采云系统向投标人发出《澄清要求函》，接到《澄清要求函》的投标人应当按照要求在苏采云系统中提交《澄清响应函》并加盖电子CA电子公章。澄清、说明和补正的内容作为投标文件的补充部分，具体操作方式见《操作手册》。</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25.3 接到评委会澄清、说明和补正要求的，投标人如未按规定作出澄清、说明和补正，其风险由投标人自行承担。</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26、对投标文件的初审</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26.1投标文件初审分为资格审查和符合性审查。</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26.1.1 资格审查：依据法律法规和招标文件的规定，由采购人对投标文件中的资格证明文件进行审查。资格审查的结论，采购人以书面形式向评委会进行反馈。</w:t>
      </w:r>
      <w:r>
        <w:rPr>
          <w:rFonts w:ascii="宋体"/>
          <w:iCs/>
          <w:sz w:val="24"/>
        </w:rPr>
      </w:r>
      <w:r/>
    </w:p>
    <w:p>
      <w:pPr>
        <w:pStyle w:val="713"/>
        <w:ind w:firstLine="480"/>
        <w:jc w:val="both"/>
        <w:spacing w:after="0" w:line="560" w:lineRule="exact"/>
        <w:widowControl w:val="off"/>
        <w:rPr>
          <w:rFonts w:hint="eastAsia" w:ascii="宋体"/>
          <w:iCs/>
          <w:sz w:val="24"/>
        </w:rPr>
      </w:pPr>
      <w:r>
        <w:rPr>
          <w:rFonts w:hint="eastAsia" w:ascii="宋体"/>
          <w:iCs/>
          <w:sz w:val="24"/>
        </w:rPr>
        <w:t xml:space="preserve">采购人在进行资格性审查的同时，将在“信用中国”网站（www.creditchina.gov.cn）、“中国政府采购网”网站(www.ccgp.gov.cn)对投标人是否被列入失信被执行人、重大税收违法案件当事人名单、政府采购严重失信行为记录名单情况进行查询，以确定投标人是否具备投标资格。查询结果将以网页打印的形式留存并归档。</w:t>
      </w:r>
      <w:r>
        <w:rPr>
          <w:rFonts w:hint="eastAsia" w:ascii="宋体"/>
          <w:iCs/>
          <w:sz w:val="24"/>
        </w:rPr>
      </w:r>
      <w:r/>
    </w:p>
    <w:p>
      <w:pPr>
        <w:pStyle w:val="713"/>
        <w:ind w:firstLine="480"/>
        <w:spacing w:after="0" w:line="360" w:lineRule="auto"/>
        <w:rPr>
          <w:rFonts w:hint="eastAsia" w:ascii="宋体" w:hAnsi="宋体"/>
          <w:sz w:val="24"/>
          <w:szCs w:val="24"/>
        </w:rPr>
      </w:pPr>
      <w:r/>
      <w:bookmarkStart w:id="66" w:name="OLE_LINK10"/>
      <w:r>
        <w:rPr>
          <w:rFonts w:hint="eastAsia" w:ascii="宋体" w:hAnsi="宋体"/>
          <w:bCs/>
          <w:iCs/>
          <w:sz w:val="24"/>
          <w:szCs w:val="24"/>
        </w:rPr>
        <w:t xml:space="preserve">接受联合体的项目，以联合体身份共同参加政府采购活动的,</w:t>
      </w:r>
      <w:bookmarkStart w:id="67" w:name="OLE_LINK1"/>
      <w:r>
        <w:rPr>
          <w:rFonts w:hint="eastAsia" w:ascii="宋体" w:hAnsi="宋体"/>
          <w:bCs/>
          <w:iCs/>
          <w:sz w:val="24"/>
          <w:szCs w:val="24"/>
        </w:rPr>
        <w:t xml:space="preserve">联合体成员中任何一方存在不良信用记录的，视同联合体存在不良应用记录。</w:t>
      </w:r>
      <w:bookmarkEnd w:id="66"/>
      <w:r/>
      <w:bookmarkEnd w:id="67"/>
      <w:r>
        <w:rPr>
          <w:rFonts w:hint="eastAsia" w:ascii="宋体" w:hAnsi="宋体"/>
          <w:sz w:val="24"/>
          <w:szCs w:val="24"/>
        </w:rPr>
      </w:r>
      <w:r/>
    </w:p>
    <w:p>
      <w:pPr>
        <w:pStyle w:val="713"/>
        <w:ind w:firstLine="480"/>
        <w:jc w:val="both"/>
        <w:spacing w:after="0" w:line="560" w:lineRule="exact"/>
        <w:widowControl w:val="off"/>
        <w:rPr>
          <w:rFonts w:ascii="宋体"/>
          <w:iCs/>
          <w:sz w:val="24"/>
        </w:rPr>
      </w:pPr>
      <w:r>
        <w:rPr>
          <w:rFonts w:hint="eastAsia" w:ascii="宋体"/>
          <w:iCs/>
          <w:sz w:val="24"/>
        </w:rPr>
        <w:t xml:space="preserve">26.1.2 符合性审查：依据招标文件的规定，由评委会从投标文件的有效性、完整性和对招标文件的响应程度进行审查，以确定是否对招标文件的实质性要求作出响应。</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26.1.3 未通过资格审查或符合性审查的投标人，南京小旸树招标代理有限公司将通过苏采云系统告知其具体原因，评审结束后，南京小旸树招标代理有限公司将不再告知未通过资格审查或符合性审查的原因。</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评委决定投标文件的响应性只根据投标文件本身的内容，而不寻求外部的证据。</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26.3如果投标文件实质上没有响应招标文件的要求，评委会将予以拒绝，投标人不得通过修改或撤销不合要求的偏离或保留而使其投标成为实质性响应的投标。</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26.4评委会将对确定为实质性响应的投标进行进一步审核，看其投标文件报价是否有计算上或累加上的算术错误，修正错误的原则如下：</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（1）投标文件中开标一览表内容与投标文件中相应内容不一致的，以开标一览表为准。</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（2）大写金额和小写金额不一致的，以大写金额为准。</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（3）单价金额小数点或者百分比有明显错位的，以开标一览表的总价为准，并修改单价。</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（4）总价金额与按单价汇总金额不一致的，以单价金额计算结果为准。</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同时出现两种以上错误的，按照前款规定的顺序修正。</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26.5评委会将按上述修正错误的方法调整投标文件中的投标报价，并通过苏采云系统告知投标人，调整后的价格应对投标人具有约束力。如果投标人不接受修正后的价格，则其投标将被拒绝。</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26.6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非单一产品采购项目，招标文件中将载明其中的核心产品。多家投标人提供的核心产品品牌相同的，按前款规定处理。</w:t>
      </w:r>
      <w:r>
        <w:rPr>
          <w:rFonts w:ascii="宋体"/>
          <w:iCs/>
          <w:sz w:val="24"/>
        </w:rPr>
      </w:r>
      <w:r/>
    </w:p>
    <w:p>
      <w:pPr>
        <w:pStyle w:val="713"/>
        <w:ind w:firstLine="480"/>
        <w:jc w:val="both"/>
        <w:spacing w:after="0" w:line="560" w:lineRule="exact"/>
        <w:widowControl w:val="off"/>
        <w:rPr>
          <w:rFonts w:ascii="宋体"/>
          <w:iCs/>
          <w:sz w:val="24"/>
          <w:szCs w:val="28"/>
          <w:lang w:val="zh-CN"/>
        </w:rPr>
      </w:pPr>
      <w:r>
        <w:rPr>
          <w:rFonts w:hint="eastAsia" w:ascii="宋体"/>
          <w:iCs/>
          <w:sz w:val="24"/>
          <w:szCs w:val="28"/>
          <w:lang w:val="zh-CN"/>
        </w:rPr>
        <w:t xml:space="preserve">2</w:t>
      </w:r>
      <w:r>
        <w:rPr>
          <w:rFonts w:ascii="宋体"/>
          <w:iCs/>
          <w:sz w:val="24"/>
          <w:szCs w:val="28"/>
          <w:lang w:val="zh-CN"/>
        </w:rPr>
        <w:t xml:space="preserve">6.7</w:t>
      </w:r>
      <w:r>
        <w:rPr>
          <w:rFonts w:hint="eastAsia" w:ascii="宋体"/>
          <w:iCs/>
          <w:sz w:val="24"/>
          <w:szCs w:val="28"/>
          <w:lang w:val="zh-CN"/>
        </w:rPr>
        <w:t xml:space="preserve">投标人在开、评标全过程中应保持通讯畅通，及时登录苏采云系统查阅、答复相关信息，并安排专人与代理机构及评委会联系。</w:t>
      </w:r>
      <w:r>
        <w:rPr>
          <w:rFonts w:ascii="宋体"/>
          <w:iCs/>
          <w:sz w:val="24"/>
          <w:szCs w:val="28"/>
          <w:lang w:val="zh-CN"/>
        </w:rPr>
      </w:r>
      <w:r/>
    </w:p>
    <w:p>
      <w:pPr>
        <w:pStyle w:val="713"/>
        <w:ind w:firstLine="480"/>
        <w:jc w:val="both"/>
        <w:spacing w:after="62" w:line="560" w:lineRule="exact"/>
        <w:widowControl w:val="off"/>
        <w:rPr>
          <w:rFonts w:ascii="宋体"/>
          <w:iCs/>
          <w:sz w:val="24"/>
        </w:rPr>
      </w:pPr>
      <w:r>
        <w:rPr>
          <w:rFonts w:ascii="宋体"/>
          <w:iCs/>
          <w:sz w:val="24"/>
        </w:rPr>
        <w:t xml:space="preserve">26</w:t>
      </w:r>
      <w:r>
        <w:rPr>
          <w:rFonts w:hint="eastAsia" w:ascii="宋体"/>
          <w:iCs/>
          <w:sz w:val="24"/>
        </w:rPr>
        <w:t xml:space="preserve">.8评标过程中出现下列情形之一的，评标委员会将启动异常低价投标(响应)审查程序: </w:t>
      </w:r>
      <w:r>
        <w:rPr>
          <w:rFonts w:ascii="宋体"/>
          <w:iCs/>
          <w:sz w:val="24"/>
        </w:rPr>
      </w:r>
      <w:r/>
    </w:p>
    <w:p>
      <w:pPr>
        <w:pStyle w:val="713"/>
        <w:ind w:firstLine="480"/>
        <w:jc w:val="both"/>
        <w:spacing w:after="62" w:line="560" w:lineRule="exact"/>
        <w:widowControl w:val="off"/>
        <w:rPr>
          <w:rFonts w:ascii="宋体"/>
          <w:iCs/>
          <w:sz w:val="24"/>
        </w:rPr>
      </w:pPr>
      <w:r/>
      <w:bookmarkStart w:id="68" w:name="_Hlk220752912"/>
      <w:r>
        <w:rPr>
          <w:rFonts w:hint="eastAsia" w:ascii="宋体"/>
          <w:iCs/>
          <w:sz w:val="24"/>
        </w:rPr>
        <w:t xml:space="preserve">（1）投标（响应）报价低于全部通过符合性审查供应商投标（响应）报价平均值65%的，即投标（响应）报价&lt;全部通过符合性审查供应商投标（响应）报价平均值×65%；</w:t>
      </w:r>
      <w:r>
        <w:rPr>
          <w:rFonts w:ascii="宋体"/>
          <w:iCs/>
          <w:sz w:val="24"/>
        </w:rPr>
      </w:r>
      <w:r/>
    </w:p>
    <w:p>
      <w:pPr>
        <w:pStyle w:val="713"/>
        <w:ind w:firstLine="480"/>
        <w:jc w:val="both"/>
        <w:spacing w:after="62" w:line="560" w:lineRule="exact"/>
        <w:widowControl w:val="off"/>
        <w:rPr>
          <w:rFonts w:ascii="宋体"/>
          <w:iCs/>
          <w:sz w:val="24"/>
        </w:rPr>
      </w:pPr>
      <w:r>
        <w:rPr>
          <w:rFonts w:hint="eastAsia" w:ascii="宋体"/>
          <w:iCs/>
          <w:sz w:val="24"/>
        </w:rPr>
        <w:t xml:space="preserve">（2）投标（响应）报价低于通过符合性审查的次低报价供应商投标（响应）报价65%的，即投标（响应）报价&lt;通过符合性审查的次低报价供应商投标（响应）报价×65%；</w:t>
      </w:r>
      <w:r>
        <w:rPr>
          <w:rFonts w:ascii="宋体"/>
          <w:iCs/>
          <w:sz w:val="24"/>
        </w:rPr>
      </w:r>
      <w:r/>
    </w:p>
    <w:p>
      <w:pPr>
        <w:pStyle w:val="713"/>
        <w:ind w:firstLine="480"/>
        <w:jc w:val="both"/>
        <w:spacing w:after="62" w:line="560" w:lineRule="exact"/>
        <w:widowControl w:val="off"/>
        <w:rPr>
          <w:rFonts w:ascii="宋体"/>
          <w:iCs/>
          <w:sz w:val="24"/>
        </w:rPr>
      </w:pPr>
      <w:r>
        <w:rPr>
          <w:rFonts w:hint="eastAsia" w:ascii="宋体"/>
          <w:iCs/>
          <w:sz w:val="24"/>
        </w:rPr>
        <w:t xml:space="preserve">（3）投标（响应）报价低于采购项目最高限价60%的，即投标（响应）报价&lt;采购项目最高限价×60%；</w:t>
      </w:r>
      <w:r>
        <w:rPr>
          <w:rFonts w:ascii="宋体"/>
          <w:iCs/>
          <w:sz w:val="24"/>
        </w:rPr>
      </w:r>
      <w:r/>
    </w:p>
    <w:p>
      <w:pPr>
        <w:pStyle w:val="713"/>
        <w:ind w:firstLine="480"/>
        <w:jc w:val="both"/>
        <w:spacing w:after="62" w:line="560" w:lineRule="exact"/>
        <w:widowControl w:val="off"/>
        <w:rPr>
          <w:rFonts w:ascii="宋体"/>
          <w:iCs/>
          <w:color w:val="000000"/>
          <w:sz w:val="24"/>
        </w:rPr>
      </w:pPr>
      <w:r>
        <w:rPr>
          <w:rFonts w:hint="eastAsia" w:ascii="宋体"/>
          <w:iCs/>
          <w:sz w:val="24"/>
        </w:rPr>
        <w:t xml:space="preserve">（4）评审委员会基于专业判断，认为供应商报价过低，有可能影响产品质量或者不能诚信履约的其他情形。</w:t>
      </w:r>
      <w:r>
        <w:rPr>
          <w:rFonts w:ascii="宋体"/>
          <w:iCs/>
          <w:color w:val="000000"/>
          <w:sz w:val="24"/>
        </w:rPr>
      </w:r>
      <w:r/>
    </w:p>
    <w:p>
      <w:pPr>
        <w:pStyle w:val="713"/>
        <w:ind w:firstLine="480"/>
        <w:jc w:val="both"/>
        <w:spacing w:after="62" w:line="560" w:lineRule="exact"/>
        <w:widowControl w:val="off"/>
        <w:rPr>
          <w:rFonts w:ascii="宋体"/>
          <w:iCs/>
          <w:color w:val="000000"/>
          <w:sz w:val="24"/>
        </w:rPr>
      </w:pPr>
      <w:r/>
      <w:bookmarkEnd w:id="68"/>
      <w:r>
        <w:rPr>
          <w:rFonts w:hint="eastAsia" w:ascii="宋体"/>
          <w:iCs/>
          <w:color w:val="000000"/>
          <w:sz w:val="24"/>
        </w:rPr>
        <w:t xml:space="preserve">26.9评审委员会启动异常低价投标（响应）审查后，属于前述第1项至第4项情形的，要求相关供应商在评审现场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ascii="宋体"/>
          <w:iCs/>
          <w:color w:val="000000"/>
          <w:sz w:val="24"/>
        </w:rPr>
      </w:r>
      <w:r/>
    </w:p>
    <w:p>
      <w:pPr>
        <w:pStyle w:val="713"/>
        <w:ind w:firstLine="480"/>
        <w:jc w:val="both"/>
        <w:spacing w:after="0" w:line="560" w:lineRule="exact"/>
        <w:widowControl w:val="off"/>
        <w:rPr>
          <w:rFonts w:hint="eastAsia" w:ascii="楷体_GB2312" w:hAnsi="Arial" w:eastAsia="楷体_GB2312"/>
          <w:sz w:val="28"/>
          <w:szCs w:val="28"/>
          <w:lang w:val="zh-CN"/>
        </w:rPr>
      </w:pPr>
      <w:r>
        <w:rPr>
          <w:rFonts w:hint="eastAsia" w:ascii="宋体"/>
          <w:iCs/>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按时提供书面说明、证明材料，或者提供的书面说明、证明材料不能证明其报价合理性的，评审委员会将其作为无效投标（响应）处理。</w:t>
      </w:r>
      <w:r>
        <w:rPr>
          <w:rFonts w:hint="eastAsia" w:ascii="楷体_GB2312" w:hAnsi="Arial" w:eastAsia="楷体_GB2312"/>
          <w:sz w:val="28"/>
          <w:szCs w:val="28"/>
          <w:lang w:val="zh-CN"/>
        </w:rPr>
      </w:r>
      <w:r/>
    </w:p>
    <w:p>
      <w:pPr>
        <w:pStyle w:val="713"/>
        <w:ind w:firstLine="480"/>
        <w:jc w:val="both"/>
        <w:spacing w:after="0" w:line="560" w:lineRule="exact"/>
        <w:widowControl w:val="off"/>
        <w:rPr>
          <w:rFonts w:ascii="宋体"/>
          <w:iCs/>
          <w:sz w:val="24"/>
        </w:rPr>
      </w:pPr>
      <w:r>
        <w:rPr>
          <w:rFonts w:hint="eastAsia" w:ascii="宋体"/>
          <w:iCs/>
          <w:sz w:val="24"/>
        </w:rPr>
        <w:t xml:space="preserve">27、无效投标条款和废标条款</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27.1无效投标条款</w:t>
      </w:r>
      <w:r>
        <w:rPr>
          <w:rFonts w:ascii="宋体"/>
          <w:iCs/>
          <w:sz w:val="24"/>
        </w:rPr>
      </w:r>
      <w:r/>
    </w:p>
    <w:p>
      <w:pPr>
        <w:pStyle w:val="713"/>
        <w:ind w:firstLine="480"/>
        <w:jc w:val="both"/>
        <w:spacing w:after="62" w:line="560" w:lineRule="exact"/>
        <w:widowControl w:val="off"/>
        <w:rPr>
          <w:rFonts w:ascii="宋体"/>
          <w:iCs/>
          <w:sz w:val="24"/>
        </w:rPr>
      </w:pPr>
      <w:r/>
      <w:bookmarkStart w:id="69" w:name="_Toc16938551"/>
      <w:r/>
      <w:bookmarkStart w:id="70" w:name="_Toc20823307"/>
      <w:r/>
      <w:bookmarkStart w:id="71" w:name="_Toc513029235"/>
      <w:r>
        <w:rPr>
          <w:rFonts w:hint="eastAsia" w:ascii="宋体"/>
          <w:iCs/>
          <w:sz w:val="24"/>
        </w:rPr>
        <w:t xml:space="preserve">27.1.1投标人在苏采云系统规定的时间内未成功解密电子投标文件。</w:t>
      </w:r>
      <w:r>
        <w:rPr>
          <w:rFonts w:ascii="宋体"/>
          <w:iCs/>
          <w:sz w:val="24"/>
        </w:rPr>
      </w:r>
      <w:r/>
    </w:p>
    <w:p>
      <w:pPr>
        <w:pStyle w:val="713"/>
        <w:ind w:firstLine="480"/>
        <w:jc w:val="both"/>
        <w:spacing w:after="62" w:line="560" w:lineRule="exact"/>
        <w:widowControl w:val="off"/>
        <w:rPr>
          <w:rFonts w:ascii="宋体"/>
          <w:iCs/>
          <w:sz w:val="24"/>
        </w:rPr>
      </w:pPr>
      <w:r>
        <w:rPr>
          <w:rFonts w:hint="eastAsia" w:ascii="宋体"/>
          <w:iCs/>
          <w:sz w:val="24"/>
        </w:rPr>
        <w:t xml:space="preserve">27.1.2投标人未按照招标文件要求上传电子投标文件的。</w:t>
      </w:r>
      <w:r>
        <w:rPr>
          <w:rFonts w:ascii="宋体"/>
          <w:iCs/>
          <w:sz w:val="24"/>
        </w:rPr>
      </w:r>
      <w:r/>
    </w:p>
    <w:p>
      <w:pPr>
        <w:pStyle w:val="713"/>
        <w:ind w:firstLine="480"/>
        <w:jc w:val="both"/>
        <w:spacing w:after="62" w:line="560" w:lineRule="exact"/>
        <w:widowControl w:val="off"/>
        <w:rPr>
          <w:rFonts w:ascii="宋体"/>
          <w:iCs/>
          <w:sz w:val="24"/>
        </w:rPr>
      </w:pPr>
      <w:r>
        <w:rPr>
          <w:rFonts w:hint="eastAsia" w:ascii="宋体"/>
          <w:iCs/>
          <w:sz w:val="24"/>
        </w:rPr>
        <w:t xml:space="preserve">27.1.3投标人同一项目（无分包）或同一分包提交两个（含两个）以上不同的投标报价的。</w:t>
      </w:r>
      <w:r>
        <w:rPr>
          <w:rFonts w:ascii="宋体"/>
          <w:iCs/>
          <w:sz w:val="24"/>
        </w:rPr>
      </w:r>
      <w:r/>
    </w:p>
    <w:p>
      <w:pPr>
        <w:pStyle w:val="713"/>
        <w:ind w:firstLine="480"/>
        <w:jc w:val="both"/>
        <w:spacing w:after="62" w:line="560" w:lineRule="exact"/>
        <w:widowControl w:val="off"/>
        <w:rPr>
          <w:rFonts w:ascii="宋体"/>
          <w:iCs/>
          <w:sz w:val="24"/>
        </w:rPr>
      </w:pPr>
      <w:r>
        <w:rPr>
          <w:rFonts w:hint="eastAsia" w:ascii="宋体"/>
          <w:iCs/>
          <w:sz w:val="24"/>
        </w:rPr>
        <w:t xml:space="preserve">27.1.4投标人不具备招标文件中规定资格要求的。</w:t>
      </w:r>
      <w:r>
        <w:rPr>
          <w:rFonts w:ascii="宋体"/>
          <w:iCs/>
          <w:sz w:val="24"/>
        </w:rPr>
      </w:r>
      <w:r/>
    </w:p>
    <w:p>
      <w:pPr>
        <w:pStyle w:val="713"/>
        <w:ind w:firstLine="480"/>
        <w:jc w:val="both"/>
        <w:spacing w:after="62" w:line="560" w:lineRule="exact"/>
        <w:widowControl w:val="off"/>
        <w:rPr>
          <w:rFonts w:ascii="宋体"/>
          <w:iCs/>
          <w:sz w:val="24"/>
        </w:rPr>
      </w:pPr>
      <w:r>
        <w:rPr>
          <w:rFonts w:hint="eastAsia" w:ascii="宋体"/>
          <w:iCs/>
          <w:sz w:val="24"/>
        </w:rPr>
        <w:t xml:space="preserve">27.1.5投标人的报价超过了采购预算或最高限价的。</w:t>
      </w:r>
      <w:r>
        <w:rPr>
          <w:rFonts w:ascii="宋体"/>
          <w:iCs/>
          <w:sz w:val="24"/>
        </w:rPr>
      </w:r>
      <w:r/>
    </w:p>
    <w:p>
      <w:pPr>
        <w:pStyle w:val="713"/>
        <w:ind w:firstLine="480"/>
        <w:jc w:val="both"/>
        <w:spacing w:after="62" w:line="560" w:lineRule="exact"/>
        <w:widowControl w:val="off"/>
        <w:rPr>
          <w:rFonts w:ascii="宋体"/>
          <w:iCs/>
          <w:sz w:val="24"/>
        </w:rPr>
      </w:pPr>
      <w:r>
        <w:rPr>
          <w:rFonts w:hint="eastAsia" w:ascii="宋体"/>
          <w:iCs/>
          <w:sz w:val="24"/>
        </w:rPr>
        <w:t xml:space="preserve">27.1.6未通过符合性审查的。</w:t>
      </w:r>
      <w:r>
        <w:rPr>
          <w:rFonts w:ascii="宋体"/>
          <w:iCs/>
          <w:sz w:val="24"/>
        </w:rPr>
      </w:r>
      <w:r/>
    </w:p>
    <w:p>
      <w:pPr>
        <w:pStyle w:val="713"/>
        <w:ind w:firstLine="480"/>
        <w:jc w:val="both"/>
        <w:spacing w:after="62" w:line="560" w:lineRule="exact"/>
        <w:widowControl w:val="off"/>
        <w:rPr>
          <w:rFonts w:ascii="宋体"/>
          <w:iCs/>
          <w:sz w:val="24"/>
        </w:rPr>
      </w:pPr>
      <w:r>
        <w:rPr>
          <w:rFonts w:hint="eastAsia" w:ascii="宋体"/>
          <w:iCs/>
          <w:sz w:val="24"/>
        </w:rPr>
        <w:t xml:space="preserve">2</w:t>
      </w:r>
      <w:r>
        <w:rPr>
          <w:rFonts w:ascii="宋体"/>
          <w:iCs/>
          <w:sz w:val="24"/>
        </w:rPr>
        <w:t xml:space="preserve">7.1.7</w:t>
      </w:r>
      <w:r>
        <w:rPr>
          <w:rFonts w:hint="eastAsia" w:ascii="宋体"/>
          <w:iCs/>
          <w:sz w:val="24"/>
        </w:rPr>
        <w:t xml:space="preserve">不符合招标文件中规定的其他实质性要求和条件的（本招标文件中标</w:t>
      </w:r>
      <w:r>
        <w:rPr>
          <w:rFonts w:hint="eastAsia" w:ascii="宋体" w:hAnsi="宋体"/>
          <w:iCs/>
          <w:sz w:val="24"/>
        </w:rPr>
        <w:t xml:space="preserve">★项内容和必须满足不得负偏离的内容</w:t>
      </w:r>
      <w:r>
        <w:rPr>
          <w:rFonts w:hint="eastAsia" w:ascii="宋体"/>
          <w:iCs/>
          <w:sz w:val="24"/>
        </w:rPr>
        <w:t xml:space="preserve">为实质性要求和条件）。</w:t>
      </w:r>
      <w:r>
        <w:rPr>
          <w:rFonts w:ascii="宋体"/>
          <w:iCs/>
          <w:sz w:val="24"/>
        </w:rPr>
      </w:r>
      <w:r/>
    </w:p>
    <w:p>
      <w:pPr>
        <w:pStyle w:val="713"/>
        <w:ind w:firstLine="480"/>
        <w:jc w:val="both"/>
        <w:spacing w:after="62" w:line="560" w:lineRule="exact"/>
        <w:widowControl w:val="off"/>
        <w:rPr>
          <w:rFonts w:ascii="宋体"/>
          <w:iCs/>
          <w:sz w:val="24"/>
        </w:rPr>
      </w:pPr>
      <w:r>
        <w:rPr>
          <w:rFonts w:hint="eastAsia" w:ascii="宋体"/>
          <w:iCs/>
          <w:sz w:val="24"/>
        </w:rPr>
        <w:t xml:space="preserve">27.1.</w:t>
      </w:r>
      <w:r>
        <w:rPr>
          <w:rFonts w:ascii="宋体"/>
          <w:iCs/>
          <w:sz w:val="24"/>
        </w:rPr>
        <w:t xml:space="preserve">8</w:t>
      </w:r>
      <w:r>
        <w:rPr>
          <w:rFonts w:hint="eastAsia" w:ascii="宋体"/>
          <w:iCs/>
          <w:sz w:val="24"/>
        </w:rPr>
        <w:t xml:space="preserve"> 投标人被 “信用中国”网站（www.creditchina.gov.cn）、“中国政府采购网”(www.ccgp.gov.cn)列入失信被执行人或重大税收违法案件当事人名单或政府采购严重失信行为记录名单。</w:t>
      </w:r>
      <w:r>
        <w:rPr>
          <w:rFonts w:ascii="宋体"/>
          <w:iCs/>
          <w:sz w:val="24"/>
        </w:rPr>
      </w:r>
      <w:r/>
    </w:p>
    <w:p>
      <w:pPr>
        <w:pStyle w:val="713"/>
        <w:ind w:firstLine="480"/>
        <w:jc w:val="both"/>
        <w:spacing w:after="62" w:line="560" w:lineRule="exact"/>
        <w:widowControl w:val="off"/>
        <w:rPr>
          <w:rFonts w:ascii="宋体"/>
          <w:iCs/>
          <w:sz w:val="24"/>
        </w:rPr>
      </w:pPr>
      <w:r>
        <w:rPr>
          <w:rFonts w:hint="eastAsia" w:ascii="宋体"/>
          <w:iCs/>
          <w:sz w:val="24"/>
        </w:rPr>
        <w:t xml:space="preserve">27.1.</w:t>
      </w:r>
      <w:r>
        <w:rPr>
          <w:rFonts w:ascii="宋体"/>
          <w:iCs/>
          <w:sz w:val="24"/>
        </w:rPr>
        <w:t xml:space="preserve">9</w:t>
      </w:r>
      <w:r>
        <w:rPr>
          <w:rFonts w:hint="eastAsia" w:ascii="宋体"/>
          <w:iCs/>
          <w:sz w:val="24"/>
        </w:rPr>
        <w:t xml:space="preserve"> 投标文件含有采购人不能接受的附加条件的。</w:t>
      </w:r>
      <w:r>
        <w:rPr>
          <w:rFonts w:ascii="宋体"/>
          <w:iCs/>
          <w:sz w:val="24"/>
        </w:rPr>
      </w:r>
      <w:r/>
    </w:p>
    <w:p>
      <w:pPr>
        <w:pStyle w:val="713"/>
        <w:ind w:firstLine="480"/>
        <w:jc w:val="both"/>
        <w:spacing w:after="62" w:line="560" w:lineRule="exact"/>
        <w:widowControl w:val="off"/>
        <w:rPr>
          <w:rFonts w:ascii="宋体"/>
          <w:iCs/>
          <w:sz w:val="24"/>
        </w:rPr>
      </w:pPr>
      <w:r>
        <w:rPr>
          <w:rFonts w:hint="eastAsia" w:ascii="宋体"/>
          <w:iCs/>
          <w:sz w:val="24"/>
        </w:rPr>
        <w:t xml:space="preserve">27.1.</w:t>
      </w:r>
      <w:r>
        <w:rPr>
          <w:rFonts w:ascii="宋体"/>
          <w:iCs/>
          <w:sz w:val="24"/>
        </w:rPr>
        <w:t xml:space="preserve">10</w:t>
      </w:r>
      <w:r>
        <w:rPr>
          <w:rFonts w:hint="eastAsia" w:ascii="宋体"/>
          <w:iCs/>
          <w:sz w:val="24"/>
        </w:rPr>
        <w:t xml:space="preserve"> </w:t>
      </w:r>
      <w:bookmarkStart w:id="72" w:name="OLE_LINK2"/>
      <w:r>
        <w:rPr>
          <w:rFonts w:hint="eastAsia" w:ascii="宋体"/>
          <w:iCs/>
          <w:sz w:val="24"/>
        </w:rPr>
        <w:t xml:space="preserve">启动异常低价投标(响应)审查后，投标(响应)供应商不按时提供书面说明、证明材料,或者提供的书面说明、证明材料不能证明其报价合理性的。</w:t>
      </w:r>
      <w:bookmarkEnd w:id="72"/>
      <w:r>
        <w:rPr>
          <w:rFonts w:ascii="宋体"/>
          <w:iCs/>
          <w:sz w:val="24"/>
        </w:rPr>
      </w:r>
      <w:r/>
    </w:p>
    <w:p>
      <w:pPr>
        <w:pStyle w:val="713"/>
        <w:ind w:firstLine="480"/>
        <w:jc w:val="both"/>
        <w:spacing w:after="62" w:line="560" w:lineRule="exact"/>
        <w:widowControl w:val="off"/>
        <w:rPr>
          <w:rFonts w:ascii="宋体"/>
          <w:iCs/>
          <w:sz w:val="24"/>
        </w:rPr>
      </w:pPr>
      <w:r>
        <w:rPr>
          <w:rFonts w:hint="eastAsia" w:ascii="宋体"/>
          <w:iCs/>
          <w:sz w:val="24"/>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ascii="宋体"/>
          <w:iCs/>
          <w:sz w:val="24"/>
        </w:rPr>
      </w:r>
      <w:r/>
    </w:p>
    <w:p>
      <w:pPr>
        <w:pStyle w:val="713"/>
        <w:ind w:firstLine="480"/>
        <w:jc w:val="both"/>
        <w:spacing w:after="62" w:line="560" w:lineRule="exact"/>
        <w:widowControl w:val="off"/>
        <w:rPr>
          <w:rFonts w:ascii="宋体"/>
          <w:iCs/>
          <w:sz w:val="24"/>
        </w:rPr>
      </w:pPr>
      <w:r>
        <w:rPr>
          <w:rFonts w:hint="eastAsia" w:ascii="宋体"/>
          <w:iCs/>
          <w:sz w:val="24"/>
        </w:rPr>
        <w:t xml:space="preserve">27.1.12 投标文件未按照招标文件要求加盖CA电子公章或公章的</w:t>
      </w:r>
      <w:r>
        <w:rPr>
          <w:rFonts w:hint="eastAsia" w:ascii="宋体"/>
          <w:b/>
          <w:bCs/>
          <w:iCs/>
          <w:sz w:val="24"/>
        </w:rPr>
        <w:t xml:space="preserve">（本项目对投标文件有盖章要求的，加盖公章或CA电子公章均可，具有同等效力。公章是指刻有供应商法定名称的印章，不包括合同、财务、税务、发票等形式的业务专用章)。</w:t>
      </w:r>
      <w:r>
        <w:rPr>
          <w:rFonts w:ascii="宋体"/>
          <w:iCs/>
          <w:sz w:val="24"/>
        </w:rPr>
      </w:r>
      <w:r/>
    </w:p>
    <w:p>
      <w:pPr>
        <w:pStyle w:val="713"/>
        <w:ind w:firstLine="480"/>
        <w:jc w:val="both"/>
        <w:spacing w:after="62" w:line="560" w:lineRule="exact"/>
        <w:widowControl w:val="off"/>
        <w:rPr>
          <w:rFonts w:ascii="宋体"/>
          <w:iCs/>
          <w:sz w:val="24"/>
        </w:rPr>
      </w:pPr>
      <w:r>
        <w:rPr>
          <w:rFonts w:hint="eastAsia" w:ascii="宋体"/>
          <w:iCs/>
          <w:sz w:val="24"/>
        </w:rPr>
        <w:t xml:space="preserve">27.1.13其他法律、法规及本招标文件规定的属无效投标的情形。</w:t>
      </w:r>
      <w:r>
        <w:rPr>
          <w:rFonts w:ascii="宋体"/>
          <w:iCs/>
          <w:sz w:val="24"/>
        </w:rPr>
      </w:r>
      <w:r/>
    </w:p>
    <w:p>
      <w:pPr>
        <w:pStyle w:val="713"/>
        <w:ind w:firstLine="480"/>
        <w:jc w:val="both"/>
        <w:spacing w:after="0" w:line="560" w:lineRule="exact"/>
        <w:widowControl w:val="off"/>
        <w:rPr>
          <w:rFonts w:ascii="宋体"/>
          <w:iCs/>
          <w:sz w:val="24"/>
        </w:rPr>
      </w:pPr>
      <w:r/>
      <w:bookmarkEnd w:id="69"/>
      <w:r/>
      <w:bookmarkEnd w:id="70"/>
      <w:r/>
      <w:bookmarkEnd w:id="71"/>
      <w:r>
        <w:rPr>
          <w:rFonts w:hint="eastAsia" w:ascii="宋体"/>
          <w:iCs/>
          <w:sz w:val="24"/>
        </w:rPr>
        <w:t xml:space="preserve">27.2废标条款：</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27.2.1符合专业条件的供应商或者对招标文件作实质响应的供应商不足三家的。</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27.2.2出现影响采购公正的违法、违规行为的。</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27.2.3因重大变故，采购任务取消的。</w:t>
      </w:r>
      <w:r>
        <w:rPr>
          <w:rFonts w:ascii="宋体"/>
          <w:iCs/>
          <w:sz w:val="24"/>
        </w:rPr>
      </w:r>
      <w:r/>
    </w:p>
    <w:p>
      <w:pPr>
        <w:pStyle w:val="713"/>
        <w:ind w:firstLine="480"/>
        <w:jc w:val="both"/>
        <w:spacing w:after="62" w:line="560" w:lineRule="exact"/>
        <w:widowControl w:val="off"/>
        <w:rPr>
          <w:rFonts w:ascii="宋体"/>
          <w:iCs/>
          <w:sz w:val="24"/>
        </w:rPr>
      </w:pPr>
      <w:r>
        <w:rPr>
          <w:rFonts w:hint="eastAsia" w:ascii="宋体"/>
          <w:iCs/>
          <w:sz w:val="24"/>
        </w:rPr>
        <w:t xml:space="preserve">27.2.4评标委员会认定招标文件存在歧义、重大缺陷导致评审工作无法进行。</w:t>
      </w:r>
      <w:r>
        <w:rPr>
          <w:rFonts w:ascii="宋体"/>
          <w:iCs/>
          <w:sz w:val="24"/>
        </w:rPr>
      </w:r>
      <w:r/>
    </w:p>
    <w:p>
      <w:pPr>
        <w:pStyle w:val="713"/>
        <w:ind w:firstLine="480"/>
        <w:jc w:val="both"/>
        <w:spacing w:after="62" w:line="560" w:lineRule="exact"/>
        <w:widowControl w:val="off"/>
        <w:rPr>
          <w:rFonts w:ascii="宋体"/>
          <w:iCs/>
          <w:sz w:val="24"/>
        </w:rPr>
      </w:pPr>
      <w:r>
        <w:rPr>
          <w:rFonts w:hint="eastAsia" w:ascii="宋体"/>
          <w:iCs/>
          <w:sz w:val="24"/>
        </w:rPr>
        <w:t xml:space="preserve">2</w:t>
      </w:r>
      <w:r>
        <w:rPr>
          <w:rFonts w:ascii="宋体"/>
          <w:iCs/>
          <w:sz w:val="24"/>
        </w:rPr>
        <w:t xml:space="preserve">7.2.5</w:t>
      </w:r>
      <w:r>
        <w:rPr>
          <w:rFonts w:hint="eastAsia" w:ascii="宋体"/>
          <w:iCs/>
          <w:sz w:val="24"/>
        </w:rPr>
        <w:t xml:space="preserve">因苏采云系统系统故障原因造成开标不成功的。</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27.3 投标截止时间结束后参加投标的供应商不足三家的处理：</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27.3.1如出现投标截止时间结束后参加投标的供应商或者在评标期间符合要求的或对招标文件做出实质响应的供应商不足三家情况，按政府采购相关规定执行。</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六、定标</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28、确定中标单位</w:t>
      </w:r>
      <w:r>
        <w:rPr>
          <w:rFonts w:ascii="宋体"/>
          <w:iCs/>
          <w:sz w:val="24"/>
        </w:rPr>
      </w:r>
      <w:r/>
    </w:p>
    <w:p>
      <w:pPr>
        <w:pStyle w:val="713"/>
        <w:ind w:firstLine="480"/>
        <w:jc w:val="both"/>
        <w:spacing w:after="0" w:line="560" w:lineRule="exact"/>
        <w:widowControl w:val="off"/>
        <w:rPr>
          <w:rFonts w:hint="eastAsia" w:ascii="宋体"/>
          <w:iCs/>
          <w:sz w:val="24"/>
        </w:rPr>
      </w:pPr>
      <w:r>
        <w:rPr>
          <w:rFonts w:hint="eastAsia" w:ascii="宋体"/>
          <w:iCs/>
          <w:sz w:val="24"/>
        </w:rPr>
        <w:t xml:space="preserve">28.1评委会根据本招标文件规定的评分办法与评分标准向采购人推荐出不超过3家的中标候选人。</w:t>
      </w:r>
      <w:r>
        <w:rPr>
          <w:rFonts w:hint="eastAsia" w:ascii="宋体"/>
          <w:iCs/>
          <w:sz w:val="24"/>
        </w:rPr>
      </w:r>
      <w:r/>
    </w:p>
    <w:p>
      <w:pPr>
        <w:pStyle w:val="713"/>
        <w:ind w:firstLine="480"/>
        <w:jc w:val="both"/>
        <w:spacing w:after="0" w:line="560" w:lineRule="exact"/>
        <w:widowControl w:val="off"/>
        <w:rPr>
          <w:rFonts w:hint="eastAsia" w:ascii="宋体" w:hAnsi="宋体"/>
          <w:iCs/>
          <w:sz w:val="24"/>
          <w:szCs w:val="28"/>
          <w:lang w:val="zh-CN"/>
        </w:rPr>
      </w:pPr>
      <w:r>
        <w:rPr>
          <w:rFonts w:hint="eastAsia" w:ascii="宋体" w:hAnsi="宋体"/>
          <w:iCs/>
          <w:sz w:val="24"/>
          <w:szCs w:val="28"/>
          <w:lang w:val="zh-CN"/>
        </w:rPr>
        <w:t xml:space="preserve">28.2 采购人应根据评委会推荐的中标候选人顺序确定排名第一的中标候选人为拟中标人并予以公告。</w:t>
      </w:r>
      <w:r>
        <w:rPr>
          <w:rFonts w:hint="eastAsia" w:ascii="宋体" w:hAnsi="宋体"/>
          <w:iCs/>
          <w:sz w:val="24"/>
          <w:szCs w:val="28"/>
          <w:lang w:val="zh-CN"/>
        </w:rPr>
      </w:r>
      <w:r/>
    </w:p>
    <w:p>
      <w:pPr>
        <w:pStyle w:val="713"/>
        <w:ind w:firstLine="480"/>
        <w:jc w:val="both"/>
        <w:spacing w:after="0" w:line="560" w:lineRule="exact"/>
        <w:widowControl w:val="off"/>
        <w:rPr>
          <w:rFonts w:ascii="宋体"/>
          <w:iCs/>
          <w:sz w:val="24"/>
        </w:rPr>
      </w:pPr>
      <w:r>
        <w:rPr>
          <w:rFonts w:hint="eastAsia" w:ascii="宋体"/>
          <w:iCs/>
          <w:sz w:val="24"/>
        </w:rPr>
        <w:t xml:space="preserve">28.3 南京小旸树招标代理有限公司将在江苏政府采购网发布中标公告，公告期限为1个工作日。</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28.4  若有充分证据证明，中标人出现下列情况之一的，一经查实，将被取消中标资格：</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28.4.1提供虚假材料谋取中标的。</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28.4.2向采购人、南京小旸树招标代理有限公司行贿或者提供其他不正当利益的。</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28.4.3恶意竞争，投标总报价明显低于其自身合理成本且又无法提供证明的。</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28.4.4属于本文件规定的无效条件，但在评标过程中又未被评委会发现的。</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28.4.5与采购人或者其他供应商恶意串通的。</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28.4.6采取不正当手段诋毁、排挤其他供应商的。</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28.4.7不符合法律、法规的规定的。</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28.5 有下列情形之一的，视为投标人串通投标，投标无效：</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28.5.1不同投标人的投标文件由同一单位或者个人编制。</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28.5.2不同投标人委托同一单位或者个人办理投标事宜。</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28.5.3 不同投标人的投标文件载明的项目管理成员或者联系人员为同一人。</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28.5.4不同投标人的投标文件异常一致或者投标报价呈规律性差异。</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29、质疑处理</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29.1投标人认为采购文件、采购过程和采购结果使自己的权益受到损害的，可以在知道或应知其权益受到损害之日起七个工作日内，以书面形式向南京小旸树招标代理有限公司或采购人提出质疑。上述应知其权益受到损害之日，是指：</w:t>
      </w:r>
      <w:r>
        <w:rPr>
          <w:rFonts w:ascii="宋体"/>
          <w:iCs/>
          <w:sz w:val="24"/>
        </w:rPr>
      </w:r>
      <w:r/>
    </w:p>
    <w:p>
      <w:pPr>
        <w:pStyle w:val="713"/>
        <w:ind w:firstLine="480"/>
        <w:jc w:val="both"/>
        <w:spacing w:after="62" w:line="560" w:lineRule="exact"/>
        <w:widowControl w:val="off"/>
        <w:rPr>
          <w:rFonts w:ascii="宋体"/>
          <w:iCs/>
          <w:sz w:val="24"/>
        </w:rPr>
      </w:pPr>
      <w:r>
        <w:rPr>
          <w:rFonts w:hint="eastAsia" w:ascii="宋体"/>
          <w:iCs/>
          <w:sz w:val="24"/>
        </w:rPr>
        <w:t xml:space="preserve">29.1.1对可以质疑的采购文件提出质疑的，为收到采购文件之日或者采购文件公告期限届满之日；</w:t>
      </w:r>
      <w:r>
        <w:rPr>
          <w:rFonts w:ascii="宋体"/>
          <w:iCs/>
          <w:sz w:val="24"/>
        </w:rPr>
      </w:r>
      <w:r/>
    </w:p>
    <w:p>
      <w:pPr>
        <w:pStyle w:val="713"/>
        <w:ind w:firstLine="480"/>
        <w:jc w:val="both"/>
        <w:spacing w:after="62" w:line="560" w:lineRule="exact"/>
        <w:widowControl w:val="off"/>
        <w:rPr>
          <w:rFonts w:ascii="宋体"/>
          <w:iCs/>
          <w:sz w:val="24"/>
        </w:rPr>
      </w:pPr>
      <w:r>
        <w:rPr>
          <w:rFonts w:hint="eastAsia" w:ascii="宋体"/>
          <w:iCs/>
          <w:sz w:val="24"/>
        </w:rPr>
        <w:t xml:space="preserve">29.1.2对采购过程提出质疑的，为各采购程序环节结束之日；</w:t>
      </w:r>
      <w:r>
        <w:rPr>
          <w:rFonts w:ascii="宋体"/>
          <w:iCs/>
          <w:sz w:val="24"/>
        </w:rPr>
      </w:r>
      <w:r/>
    </w:p>
    <w:p>
      <w:pPr>
        <w:pStyle w:val="713"/>
        <w:ind w:firstLine="480"/>
        <w:jc w:val="both"/>
        <w:spacing w:after="62" w:line="560" w:lineRule="exact"/>
        <w:widowControl w:val="off"/>
        <w:rPr>
          <w:rFonts w:ascii="宋体"/>
          <w:iCs/>
          <w:sz w:val="24"/>
        </w:rPr>
      </w:pPr>
      <w:r>
        <w:rPr>
          <w:rFonts w:hint="eastAsia" w:ascii="宋体"/>
          <w:iCs/>
          <w:sz w:val="24"/>
        </w:rPr>
        <w:t xml:space="preserve">29.1.3对中标或者中标结果提出质疑的，为中标或者中标结果公告期限届满之日。</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2</w:t>
      </w:r>
      <w:r>
        <w:rPr>
          <w:rFonts w:ascii="宋体"/>
          <w:iCs/>
          <w:sz w:val="24"/>
        </w:rPr>
        <w:t xml:space="preserve">9.1.4</w:t>
      </w:r>
      <w:r>
        <w:rPr>
          <w:rFonts w:hint="eastAsia" w:ascii="宋体"/>
          <w:iCs/>
          <w:sz w:val="24"/>
        </w:rPr>
        <w:t xml:space="preserve">供应商应当在法定质疑期内一次性提出针对同一采购程序环节的质疑。供应商如在法定期限内对同一采购程序环节提出多次质疑的，南京小旸树招标代理有限公司、采购人将只对供应商第一次质疑作出答复。</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29.2质疑必须按《政府采购法》《政府采购法实施条例》及《政府采购质疑和投诉办法》《政府采购质疑处理流程》的相关规定提交，未按上述要求提交的质疑函（含传真、电子邮件等）南京小旸树招标代理有限公司有权不予受理。供应商如组成联合体参加投标，则《质疑函》中要求签字、盖章，加盖公章之处，联合体各方均须按要求签字、盖章，加盖公章。</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29.3供应商（含潜在供应商）对项目需求部分的询问、质疑请向采购人提出，询问、质疑由采购人负责答复。未参加投标活动的供应商或在投标活动中自身权益未受到损害的供应商所提出的质疑不予受理。</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29.4质疑函应当包括下列内容：</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29.4.1质疑投标人的名称、地址、邮编、联系人、联系电话；</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29.4.2具体、明确的质疑事项及明确的请求；</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29.4.3认为自己合法权益受到损害或可能受到损害的相关事实依据、必要的法律依据以及证据材料；</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29.4.4提起质疑的日期；</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29.4.5质疑函应当署名：质疑人为自然人的，应当由本人签字并附有效身份证明；质疑人为法人或其他组织的，应当由法定代表人签字并加盖单位CA电子公章或公章。质疑人委托代理质疑的，应当向南京小旸树招标代理有限公司提交授权委托书，并载明委托代理的具体权限和事项。</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29.5南京小旸树招标代理有限公司收到质疑函后，将对质疑的形式和内容进行审查，如质疑函内容、格式不符合规定，南京小旸树招标代理有限公司将告知质疑人进行补正。如供应商组成联合体参加投标的，联合体中任何一方或多方未按要求签字并加盖公章的质疑。</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29.6质疑人应当在法定质疑期限内进行补正并重新提交质疑函，拒不补正或者在法定期限内未重新提交质疑函的，为无效质疑，南京小旸树招标代理有限公司将不予受理。</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29.7对于内容、格式符合规定的质疑函，南京小旸树招标代理有限公司应当在收到投标供应商的书面质疑后七个工作日内作出答复，并以书面形式通知质疑供应商和其他有关供应商，但答复的内容不得涉及商业秘密。</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29.8投标人提出书面质疑必须有理、有据，不得恶意质疑或提交虚假质疑。否则，一经查实，南京小旸树招标代理有限公司有权依据政府采购的有关规定，报请政府采购监管部门对该投标人进行相应的行政处罚。</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30、中标通知书</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30.l 中标结果确定后，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30.2 中标通知书将是合同的一个组成部分。对采购人和中标供应商均具有法律效力。中标通知书发出后，采购人改变中标结果的，或者中标供应商放弃中标项目的，应当依法承担法律责任。</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七、授予合同</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31、 签订合同</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31.l中标人应按中标通知书规定的时间、地点,按照投标文件、招标文件确定的事项与采购人签订政府采购合同，且不得迟于中标通知书发出之日起三十日内，由此给采购人造成损失的，中标人还应承担赔偿责任。</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31.2 招标文件、中标人的投标文件及招标过程中有关澄清、承诺文件均应作为合同附件。</w:t>
      </w:r>
      <w:r>
        <w:rPr>
          <w:rFonts w:ascii="宋体"/>
          <w:iCs/>
          <w:sz w:val="24"/>
        </w:rPr>
      </w:r>
      <w:r/>
    </w:p>
    <w:p>
      <w:pPr>
        <w:pStyle w:val="713"/>
        <w:ind w:firstLine="480"/>
        <w:jc w:val="both"/>
        <w:spacing w:after="0" w:line="560" w:lineRule="exact"/>
        <w:widowControl w:val="off"/>
        <w:rPr>
          <w:rFonts w:ascii="宋体"/>
          <w:b/>
          <w:bCs/>
          <w:iCs/>
          <w:sz w:val="24"/>
        </w:rPr>
      </w:pPr>
      <w:r>
        <w:rPr>
          <w:rFonts w:hint="eastAsia" w:ascii="宋体" w:hAnsi="宋体"/>
          <w:iCs/>
          <w:sz w:val="24"/>
        </w:rPr>
        <w:t xml:space="preserve">★</w:t>
      </w:r>
      <w:r>
        <w:rPr>
          <w:rFonts w:hint="eastAsia" w:ascii="宋体"/>
          <w:iCs/>
          <w:sz w:val="24"/>
        </w:rPr>
        <w:t xml:space="preserve">31.3 </w:t>
      </w:r>
      <w:bookmarkStart w:id="73" w:name="_Hlk86527441"/>
      <w:r>
        <w:rPr>
          <w:rFonts w:ascii="宋体"/>
          <w:bCs/>
          <w:iCs/>
          <w:sz w:val="24"/>
        </w:rPr>
        <w:t xml:space="preserve">签订合同后，中标供应商不得将任何履约服务内容进行转包。未经采购人同意，成交供应商也不得采用分包的形式履行合同，否则采购人有权终止合同。转包或分包造成采购人损失的，成交供应商应承担相应赔偿与法律责任。</w:t>
      </w:r>
      <w:bookmarkEnd w:id="73"/>
      <w:r>
        <w:rPr>
          <w:rFonts w:ascii="宋体"/>
          <w:b/>
          <w:bCs/>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3</w:t>
      </w:r>
      <w:r>
        <w:rPr>
          <w:rFonts w:ascii="宋体"/>
          <w:iCs/>
          <w:sz w:val="24"/>
        </w:rPr>
        <w:t xml:space="preserve">2</w:t>
      </w:r>
      <w:r>
        <w:rPr>
          <w:rFonts w:hint="eastAsia" w:ascii="宋体"/>
          <w:iCs/>
          <w:sz w:val="24"/>
        </w:rPr>
        <w:t xml:space="preserve">、货物和服务的追加和添购</w:t>
      </w:r>
      <w:r>
        <w:rPr>
          <w:rFonts w:ascii="宋体"/>
          <w:iCs/>
          <w:sz w:val="24"/>
        </w:rPr>
      </w:r>
      <w:r/>
    </w:p>
    <w:p>
      <w:pPr>
        <w:pStyle w:val="713"/>
        <w:ind w:firstLine="480"/>
        <w:jc w:val="both"/>
        <w:spacing w:after="0" w:line="560" w:lineRule="exact"/>
        <w:widowControl w:val="off"/>
        <w:rPr>
          <w:rFonts w:ascii="宋体"/>
          <w:iCs/>
          <w:sz w:val="24"/>
        </w:rPr>
      </w:pPr>
      <w:r>
        <w:rPr>
          <w:rFonts w:hint="eastAsia" w:ascii="宋体"/>
          <w:iCs/>
          <w:sz w:val="24"/>
        </w:rPr>
        <w:t xml:space="preserve">3</w:t>
      </w:r>
      <w:r>
        <w:rPr>
          <w:rFonts w:ascii="宋体"/>
          <w:iCs/>
          <w:sz w:val="24"/>
        </w:rPr>
        <w:t xml:space="preserve">2</w:t>
      </w:r>
      <w:r>
        <w:rPr>
          <w:rFonts w:hint="eastAsia" w:ascii="宋体"/>
          <w:iCs/>
          <w:sz w:val="24"/>
        </w:rPr>
        <w:t xml:space="preserve">.1政府采购合同履行中，采购人需追加与合同标的相同的货物和服务的，在不改变合同其他条款的前提下，可以与中标人协商签订补充合同，但所有补充合同的采购金额不超过原合同金额10%。</w:t>
      </w:r>
      <w:bookmarkStart w:id="74" w:name="OLE_LINK12"/>
      <w:r>
        <w:rPr>
          <w:rFonts w:ascii="宋体"/>
          <w:iCs/>
          <w:sz w:val="24"/>
        </w:rPr>
      </w:r>
      <w:r/>
    </w:p>
    <w:p>
      <w:pPr>
        <w:pStyle w:val="713"/>
        <w:ind w:firstLine="480"/>
        <w:jc w:val="both"/>
        <w:spacing w:after="0" w:line="560" w:lineRule="exact"/>
        <w:widowControl w:val="off"/>
        <w:rPr>
          <w:rFonts w:ascii="宋体"/>
          <w:iCs/>
          <w:sz w:val="24"/>
        </w:rPr>
      </w:pPr>
      <w:r/>
      <w:bookmarkEnd w:id="44"/>
      <w:r/>
      <w:bookmarkEnd w:id="45"/>
      <w:r/>
      <w:bookmarkEnd w:id="48"/>
      <w:r/>
      <w:bookmarkEnd w:id="49"/>
      <w:r/>
      <w:bookmarkEnd w:id="50"/>
      <w:r>
        <w:rPr>
          <w:rFonts w:ascii="宋体"/>
          <w:iCs/>
          <w:sz w:val="24"/>
        </w:rPr>
      </w:r>
      <w:r/>
    </w:p>
    <w:p>
      <w:pPr>
        <w:pStyle w:val="713"/>
        <w:ind w:firstLine="480"/>
        <w:jc w:val="both"/>
        <w:spacing w:after="0" w:line="560" w:lineRule="exact"/>
        <w:widowControl w:val="off"/>
        <w:rPr>
          <w:rFonts w:ascii="宋体"/>
          <w:iCs/>
          <w:sz w:val="24"/>
        </w:rPr>
      </w:pPr>
      <w:r>
        <w:rPr>
          <w:rFonts w:ascii="宋体"/>
          <w:iCs/>
          <w:sz w:val="24"/>
        </w:rPr>
      </w:r>
      <w:r/>
    </w:p>
    <w:p>
      <w:pPr>
        <w:pStyle w:val="713"/>
        <w:ind w:firstLine="480"/>
        <w:jc w:val="both"/>
        <w:spacing w:after="0" w:line="560" w:lineRule="exact"/>
        <w:widowControl w:val="off"/>
        <w:rPr>
          <w:rFonts w:ascii="宋体"/>
          <w:iCs/>
          <w:sz w:val="24"/>
        </w:rPr>
      </w:pPr>
      <w:r>
        <w:rPr>
          <w:rFonts w:ascii="宋体"/>
          <w:iCs/>
          <w:sz w:val="24"/>
        </w:rPr>
      </w:r>
      <w:r/>
    </w:p>
    <w:p>
      <w:pPr>
        <w:pStyle w:val="713"/>
        <w:ind w:firstLine="480"/>
        <w:jc w:val="both"/>
        <w:spacing w:after="0" w:line="560" w:lineRule="exact"/>
        <w:widowControl w:val="off"/>
        <w:rPr>
          <w:rFonts w:ascii="宋体"/>
          <w:iCs/>
          <w:sz w:val="24"/>
        </w:rPr>
      </w:pPr>
      <w:r>
        <w:rPr>
          <w:rFonts w:ascii="宋体"/>
          <w:iCs/>
          <w:sz w:val="24"/>
        </w:rPr>
      </w:r>
      <w:r/>
    </w:p>
    <w:p>
      <w:pPr>
        <w:pStyle w:val="713"/>
        <w:ind w:firstLine="480"/>
        <w:jc w:val="both"/>
        <w:spacing w:after="0" w:line="560" w:lineRule="exact"/>
        <w:widowControl w:val="off"/>
        <w:rPr>
          <w:rFonts w:ascii="宋体"/>
          <w:iCs/>
          <w:sz w:val="24"/>
        </w:rPr>
      </w:pPr>
      <w:r>
        <w:rPr>
          <w:rFonts w:ascii="宋体"/>
          <w:iCs/>
          <w:sz w:val="24"/>
        </w:rPr>
      </w:r>
      <w:r/>
    </w:p>
    <w:p>
      <w:pPr>
        <w:pStyle w:val="713"/>
        <w:ind w:firstLine="480"/>
        <w:jc w:val="both"/>
        <w:spacing w:after="0" w:line="560" w:lineRule="exact"/>
        <w:widowControl w:val="off"/>
        <w:rPr>
          <w:rFonts w:ascii="宋体"/>
          <w:iCs/>
          <w:sz w:val="24"/>
        </w:rPr>
      </w:pPr>
      <w:r>
        <w:rPr>
          <w:rFonts w:ascii="宋体"/>
          <w:iCs/>
          <w:sz w:val="24"/>
        </w:rPr>
      </w:r>
      <w:r/>
    </w:p>
    <w:p>
      <w:pPr>
        <w:pStyle w:val="713"/>
        <w:jc w:val="both"/>
        <w:spacing w:after="0" w:line="560" w:lineRule="exact"/>
        <w:widowControl w:val="off"/>
        <w:rPr>
          <w:rFonts w:ascii="宋体"/>
          <w:iCs/>
          <w:sz w:val="24"/>
        </w:rPr>
      </w:pPr>
      <w:r>
        <w:rPr>
          <w:rFonts w:ascii="宋体"/>
          <w:iCs/>
          <w:sz w:val="24"/>
        </w:rPr>
      </w:r>
      <w:r/>
    </w:p>
    <w:p>
      <w:pPr>
        <w:pStyle w:val="713"/>
        <w:rPr>
          <w:rFonts w:ascii="宋体"/>
          <w:sz w:val="24"/>
        </w:rPr>
      </w:pPr>
      <w:r>
        <w:rPr>
          <w:rFonts w:ascii="宋体"/>
          <w:sz w:val="24"/>
        </w:rPr>
      </w:r>
      <w:r/>
    </w:p>
    <w:p>
      <w:pPr>
        <w:pStyle w:val="713"/>
        <w:rPr>
          <w:rFonts w:ascii="宋体"/>
          <w:sz w:val="24"/>
        </w:rPr>
      </w:pPr>
      <w:r>
        <w:rPr>
          <w:rFonts w:ascii="宋体"/>
          <w:sz w:val="24"/>
        </w:rPr>
      </w:r>
      <w:r/>
    </w:p>
    <w:p>
      <w:pPr>
        <w:pStyle w:val="713"/>
        <w:jc w:val="both"/>
        <w:spacing w:after="0" w:line="560" w:lineRule="exact"/>
        <w:widowControl w:val="off"/>
        <w:rPr>
          <w:rFonts w:ascii="宋体"/>
          <w:iCs/>
          <w:sz w:val="24"/>
        </w:rPr>
      </w:pPr>
      <w:r>
        <w:rPr>
          <w:rFonts w:ascii="宋体"/>
          <w:iCs/>
          <w:sz w:val="24"/>
        </w:rPr>
      </w:r>
      <w:r/>
    </w:p>
    <w:p>
      <w:pPr>
        <w:pStyle w:val="713"/>
        <w:jc w:val="both"/>
        <w:spacing w:after="0" w:line="560" w:lineRule="exact"/>
        <w:widowControl w:val="off"/>
        <w:rPr>
          <w:rFonts w:ascii="宋体"/>
          <w:sz w:val="24"/>
        </w:rPr>
      </w:pPr>
      <w:r>
        <w:rPr>
          <w:rFonts w:ascii="宋体"/>
          <w:sz w:val="24"/>
        </w:rPr>
      </w:r>
      <w:r/>
    </w:p>
    <w:p>
      <w:pPr>
        <w:pStyle w:val="713"/>
        <w:jc w:val="both"/>
        <w:spacing w:after="0" w:line="560" w:lineRule="exact"/>
        <w:widowControl w:val="off"/>
        <w:rPr>
          <w:rFonts w:ascii="宋体"/>
          <w:sz w:val="24"/>
        </w:rPr>
      </w:pPr>
      <w:r>
        <w:rPr>
          <w:rFonts w:ascii="宋体"/>
          <w:sz w:val="24"/>
        </w:rPr>
      </w:r>
      <w:r/>
    </w:p>
    <w:p>
      <w:pPr>
        <w:pStyle w:val="713"/>
        <w:jc w:val="both"/>
        <w:spacing w:after="0" w:line="560" w:lineRule="exact"/>
        <w:widowControl w:val="off"/>
        <w:rPr>
          <w:rFonts w:ascii="宋体"/>
          <w:sz w:val="24"/>
        </w:rPr>
      </w:pPr>
      <w:r>
        <w:rPr>
          <w:rFonts w:ascii="宋体"/>
          <w:sz w:val="24"/>
        </w:rPr>
      </w:r>
      <w:r/>
    </w:p>
    <w:p>
      <w:pPr>
        <w:pStyle w:val="713"/>
        <w:jc w:val="both"/>
        <w:spacing w:after="0" w:line="560" w:lineRule="exact"/>
        <w:widowControl w:val="off"/>
        <w:rPr>
          <w:rFonts w:hint="eastAsia" w:ascii="宋体"/>
          <w:iCs/>
          <w:sz w:val="24"/>
        </w:rPr>
      </w:pPr>
      <w:r>
        <w:rPr>
          <w:rFonts w:hint="eastAsia" w:ascii="宋体"/>
          <w:iCs/>
          <w:sz w:val="24"/>
        </w:rPr>
      </w:r>
      <w:r/>
    </w:p>
    <w:p>
      <w:pPr>
        <w:pStyle w:val="714"/>
        <w:jc w:val="center"/>
        <w:keepLines w:val="0"/>
        <w:spacing w:before="0" w:line="240" w:lineRule="auto"/>
        <w:widowControl w:val="off"/>
        <w:rPr>
          <w:rFonts w:ascii="黑体" w:hAnsi="楷体_GB2312" w:eastAsia="黑体"/>
          <w:b w:val="0"/>
          <w:bCs w:val="0"/>
          <w:color w:val="000000"/>
          <w:sz w:val="44"/>
          <w:szCs w:val="44"/>
        </w:rPr>
      </w:pPr>
      <w:r/>
      <w:bookmarkEnd w:id="43"/>
      <w:r/>
      <w:bookmarkEnd w:id="46"/>
      <w:r/>
      <w:bookmarkEnd w:id="47"/>
      <w:r/>
      <w:bookmarkEnd w:id="74"/>
      <w:r/>
      <w:bookmarkStart w:id="75" w:name="_Hlk47019468"/>
      <w:r/>
      <w:bookmarkEnd w:id="75"/>
      <w:r/>
      <w:bookmarkStart w:id="76" w:name="_Toc238460648"/>
      <w:r/>
      <w:bookmarkStart w:id="77" w:name="_Hlt16619350"/>
      <w:r/>
      <w:bookmarkStart w:id="78" w:name="_Toc120614244"/>
      <w:r/>
      <w:bookmarkStart w:id="79" w:name="_Toc16938590"/>
      <w:r/>
      <w:bookmarkStart w:id="80" w:name="_Toc20823346"/>
      <w:r>
        <w:rPr>
          <w:rFonts w:hint="eastAsia" w:ascii="黑体" w:hAnsi="楷体_GB2312" w:eastAsia="黑体"/>
          <w:b w:val="0"/>
          <w:bCs w:val="0"/>
          <w:color w:val="000000"/>
          <w:sz w:val="44"/>
          <w:szCs w:val="44"/>
        </w:rPr>
        <w:t xml:space="preserve">第三章  合同条款及格式</w:t>
      </w:r>
      <w:bookmarkEnd w:id="76"/>
      <w:r>
        <w:rPr>
          <w:rFonts w:ascii="黑体" w:hAnsi="楷体_GB2312" w:eastAsia="黑体"/>
          <w:b w:val="0"/>
          <w:bCs w:val="0"/>
          <w:color w:val="000000"/>
          <w:sz w:val="44"/>
          <w:szCs w:val="44"/>
        </w:rPr>
      </w:r>
      <w:r/>
    </w:p>
    <w:p>
      <w:pPr>
        <w:pStyle w:val="713"/>
        <w:ind w:firstLine="480"/>
        <w:jc w:val="both"/>
        <w:spacing w:after="0" w:line="400" w:lineRule="exact"/>
        <w:widowControl w:val="off"/>
        <w:rPr>
          <w:rFonts w:hint="eastAsia" w:ascii="宋体" w:hAnsi="宋体" w:cs="宋体"/>
          <w:bCs/>
          <w:sz w:val="24"/>
          <w:szCs w:val="24"/>
          <w:lang w:bidi="ar"/>
        </w:rPr>
      </w:pPr>
      <w:r/>
      <w:bookmarkStart w:id="81" w:name="_Hlt16619369"/>
      <w:r/>
      <w:bookmarkEnd w:id="81"/>
      <w:r>
        <w:rPr>
          <w:rFonts w:hint="eastAsia" w:ascii="宋体" w:hAnsi="宋体" w:cs="宋体"/>
          <w:bCs/>
          <w:sz w:val="24"/>
          <w:szCs w:val="24"/>
          <w:lang w:bidi="ar"/>
        </w:rPr>
        <w:t xml:space="preserve">以下为中标后签定本项目合同的通用条款，中标人不得提出实质性的修改，关于专用条款将由采购人与中标人结合本项目具体情况协商后签订。</w:t>
      </w:r>
      <w:r>
        <w:rPr>
          <w:rFonts w:hint="eastAsia" w:ascii="宋体" w:hAnsi="宋体" w:cs="宋体"/>
          <w:bCs/>
          <w:sz w:val="24"/>
          <w:szCs w:val="24"/>
          <w:lang w:bidi="ar"/>
        </w:rPr>
      </w:r>
      <w:r/>
    </w:p>
    <w:p>
      <w:pPr>
        <w:pStyle w:val="713"/>
        <w:ind w:firstLine="480"/>
        <w:jc w:val="both"/>
        <w:spacing w:after="0" w:line="400" w:lineRule="exact"/>
        <w:widowControl w:val="off"/>
        <w:rPr>
          <w:rFonts w:hint="eastAsia" w:ascii="宋体" w:hAnsi="宋体"/>
          <w:bCs/>
          <w:sz w:val="24"/>
          <w:szCs w:val="24"/>
        </w:rPr>
      </w:pPr>
      <w:r>
        <w:rPr>
          <w:rFonts w:hint="eastAsia" w:ascii="宋体" w:hAnsi="宋体"/>
          <w:bCs/>
          <w:sz w:val="24"/>
          <w:szCs w:val="24"/>
        </w:rPr>
      </w:r>
      <w:r/>
    </w:p>
    <w:p>
      <w:pPr>
        <w:pStyle w:val="713"/>
        <w:jc w:val="center"/>
        <w:spacing w:line="360" w:lineRule="atLeast"/>
        <w:rPr>
          <w:rFonts w:hint="eastAsia" w:ascii="方正小标宋_GBK" w:hAnsi="方正小标宋_GBK" w:eastAsia="方正小标宋_GBK" w:cs="Arial"/>
          <w:color w:val="000000"/>
          <w:sz w:val="36"/>
          <w:szCs w:val="36"/>
        </w:rPr>
      </w:pPr>
      <w:r/>
      <w:bookmarkStart w:id="82" w:name="_Hlk167379859"/>
      <w:r>
        <w:rPr>
          <w:rFonts w:hint="eastAsia" w:ascii="方正小标宋_GBK" w:hAnsi="方正小标宋_GBK" w:eastAsia="方正小标宋_GBK" w:cs="Arial"/>
          <w:color w:val="000000"/>
          <w:sz w:val="36"/>
          <w:szCs w:val="36"/>
        </w:rPr>
        <w:t xml:space="preserve">2026 年检验检测机构资质认定盲样供应服务合同</w:t>
      </w:r>
      <w:r>
        <w:rPr>
          <w:rFonts w:hint="eastAsia" w:ascii="方正小标宋_GBK" w:hAnsi="方正小标宋_GBK" w:eastAsia="方正小标宋_GBK" w:cs="Arial"/>
          <w:color w:val="000000"/>
          <w:sz w:val="36"/>
          <w:szCs w:val="36"/>
        </w:rPr>
      </w:r>
      <w:r/>
    </w:p>
    <w:p>
      <w:pPr>
        <w:pStyle w:val="713"/>
        <w:spacing w:line="440" w:lineRule="exact"/>
        <w:rPr>
          <w:rFonts w:ascii="Arial" w:hAnsi="Arial" w:cs="Arial"/>
          <w:color w:val="000000"/>
          <w:sz w:val="24"/>
        </w:rPr>
      </w:pPr>
      <w:r>
        <w:rPr>
          <w:rFonts w:hint="eastAsia" w:ascii="Arial" w:hAnsi="Arial" w:cs="Arial"/>
          <w:color w:val="000000"/>
          <w:sz w:val="24"/>
        </w:rPr>
        <w:t xml:space="preserve">项目名称：</w:t>
      </w:r>
      <w:r>
        <w:rPr>
          <w:rFonts w:ascii="Arial" w:hAnsi="Arial" w:cs="Arial"/>
          <w:color w:val="000000"/>
          <w:sz w:val="24"/>
        </w:rPr>
        <w:t xml:space="preserve">2026 </w:t>
      </w:r>
      <w:r>
        <w:rPr>
          <w:rFonts w:hint="eastAsia" w:ascii="Arial" w:hAnsi="Arial" w:cs="Arial"/>
          <w:color w:val="000000"/>
          <w:sz w:val="24"/>
        </w:rPr>
        <w:t xml:space="preserve">年检验检测机构资质认定盲样供应服务合同</w:t>
      </w:r>
      <w:r>
        <w:rPr>
          <w:rFonts w:ascii="Arial" w:hAnsi="Arial" w:cs="Arial"/>
          <w:color w:val="000000"/>
          <w:sz w:val="24"/>
        </w:rPr>
      </w:r>
      <w:r/>
    </w:p>
    <w:p>
      <w:pPr>
        <w:pStyle w:val="713"/>
        <w:spacing w:line="440" w:lineRule="exact"/>
        <w:rPr>
          <w:rFonts w:ascii="Arial" w:hAnsi="Arial" w:cs="Arial"/>
          <w:color w:val="000000"/>
          <w:sz w:val="24"/>
        </w:rPr>
      </w:pPr>
      <w:r>
        <w:rPr>
          <w:rFonts w:hint="eastAsia" w:ascii="Arial" w:hAnsi="Arial" w:cs="Arial"/>
          <w:color w:val="000000"/>
          <w:sz w:val="24"/>
        </w:rPr>
        <w:t xml:space="preserve">项目编号：</w:t>
      </w:r>
      <w:r>
        <w:rPr>
          <w:rFonts w:ascii="Arial" w:hAnsi="Arial" w:cs="Arial"/>
          <w:color w:val="000000"/>
          <w:sz w:val="24"/>
        </w:rPr>
        <w:t xml:space="preserve">XXXX</w:t>
      </w:r>
      <w:r>
        <w:rPr>
          <w:rFonts w:ascii="Arial" w:hAnsi="Arial" w:cs="Arial"/>
          <w:color w:val="000000"/>
          <w:sz w:val="24"/>
        </w:rPr>
      </w:r>
      <w:r/>
    </w:p>
    <w:p>
      <w:pPr>
        <w:pStyle w:val="713"/>
        <w:spacing w:line="440" w:lineRule="exact"/>
        <w:rPr>
          <w:rFonts w:ascii="Arial" w:hAnsi="Arial" w:cs="Arial"/>
          <w:color w:val="000000"/>
          <w:sz w:val="24"/>
        </w:rPr>
      </w:pPr>
      <w:r>
        <w:rPr>
          <w:rFonts w:hint="eastAsia" w:ascii="Arial" w:hAnsi="Arial" w:cs="Arial"/>
          <w:color w:val="000000"/>
          <w:sz w:val="24"/>
        </w:rPr>
        <w:t xml:space="preserve">甲方：江苏省市场监督管理局</w:t>
      </w:r>
      <w:r>
        <w:rPr>
          <w:rFonts w:ascii="Arial" w:hAnsi="Arial" w:cs="Arial"/>
          <w:color w:val="000000"/>
          <w:sz w:val="24"/>
        </w:rPr>
      </w:r>
      <w:r/>
    </w:p>
    <w:p>
      <w:pPr>
        <w:pStyle w:val="713"/>
        <w:spacing w:line="440" w:lineRule="exact"/>
        <w:rPr>
          <w:rFonts w:ascii="Arial" w:hAnsi="Arial" w:cs="Arial"/>
          <w:color w:val="000000"/>
          <w:sz w:val="24"/>
        </w:rPr>
      </w:pPr>
      <w:r>
        <w:rPr>
          <w:rFonts w:hint="eastAsia" w:ascii="Arial" w:hAnsi="Arial" w:cs="Arial"/>
          <w:color w:val="000000"/>
          <w:sz w:val="24"/>
        </w:rPr>
        <w:t xml:space="preserve">乙方：</w:t>
      </w:r>
      <w:r>
        <w:rPr>
          <w:rFonts w:ascii="Arial" w:hAnsi="Arial" w:cs="Arial"/>
          <w:color w:val="000000"/>
          <w:sz w:val="24"/>
        </w:rPr>
        <w:t xml:space="preserve">XXXX</w:t>
      </w:r>
      <w:r>
        <w:rPr>
          <w:rFonts w:ascii="Arial" w:hAnsi="Arial" w:cs="Arial"/>
          <w:color w:val="000000"/>
          <w:sz w:val="24"/>
        </w:rPr>
      </w:r>
      <w:r/>
    </w:p>
    <w:p>
      <w:pPr>
        <w:pStyle w:val="713"/>
        <w:ind w:firstLine="480"/>
        <w:spacing w:line="440" w:lineRule="exact"/>
        <w:rPr>
          <w:rFonts w:ascii="Arial" w:hAnsi="Arial" w:cs="Arial"/>
          <w:color w:val="000000"/>
          <w:sz w:val="24"/>
        </w:rPr>
      </w:pPr>
      <w:r>
        <w:rPr>
          <w:rFonts w:hint="eastAsia" w:ascii="Arial" w:hAnsi="Arial" w:cs="Arial"/>
          <w:color w:val="000000"/>
          <w:sz w:val="24"/>
        </w:rPr>
        <w:t xml:space="preserve">甲、乙双方根据江苏省市场监督管理局检验检测机构资质认定盲样采购结果，签署本合同。</w:t>
      </w:r>
      <w:r>
        <w:rPr>
          <w:rFonts w:ascii="Arial" w:hAnsi="Arial" w:cs="Arial"/>
          <w:color w:val="000000"/>
          <w:sz w:val="24"/>
        </w:rPr>
      </w:r>
      <w:r/>
    </w:p>
    <w:p>
      <w:pPr>
        <w:pStyle w:val="713"/>
        <w:ind w:firstLine="482"/>
        <w:spacing w:line="440" w:lineRule="exact"/>
        <w:rPr>
          <w:rFonts w:ascii="Arial" w:hAnsi="Arial" w:cs="Arial"/>
          <w:color w:val="000000"/>
          <w:sz w:val="24"/>
        </w:rPr>
      </w:pPr>
      <w:r>
        <w:rPr>
          <w:rFonts w:hint="eastAsia" w:ascii="Arial" w:hAnsi="Arial" w:cs="Arial"/>
          <w:b/>
          <w:bCs/>
          <w:color w:val="000000"/>
          <w:sz w:val="24"/>
        </w:rPr>
        <w:t xml:space="preserve">一、服务内容</w:t>
      </w:r>
      <w:r>
        <w:rPr>
          <w:rFonts w:ascii="Arial" w:hAnsi="Arial" w:cs="Arial"/>
          <w:color w:val="000000"/>
          <w:sz w:val="24"/>
        </w:rPr>
      </w:r>
      <w:r/>
    </w:p>
    <w:p>
      <w:pPr>
        <w:pStyle w:val="713"/>
        <w:ind w:firstLine="480"/>
        <w:spacing w:line="440" w:lineRule="exact"/>
        <w:rPr>
          <w:rFonts w:ascii="Arial" w:hAnsi="Arial" w:cs="Arial"/>
          <w:color w:val="000000"/>
          <w:sz w:val="24"/>
        </w:rPr>
      </w:pPr>
      <w:r>
        <w:rPr>
          <w:rFonts w:hint="eastAsia" w:ascii="Arial" w:hAnsi="Arial" w:cs="Arial"/>
          <w:color w:val="000000"/>
          <w:sz w:val="24"/>
        </w:rPr>
        <w:t xml:space="preserve">甲方在建材、环境、食品、水质、金属材料、轻工及机动车尾气等</w:t>
      </w:r>
      <w:r>
        <w:rPr>
          <w:rFonts w:ascii="Arial" w:hAnsi="Arial" w:cs="Arial"/>
          <w:color w:val="000000"/>
          <w:sz w:val="24"/>
        </w:rPr>
        <w:t xml:space="preserve"> 7 </w:t>
      </w:r>
      <w:r>
        <w:rPr>
          <w:rFonts w:hint="eastAsia" w:ascii="Arial" w:hAnsi="Arial" w:cs="Arial"/>
          <w:color w:val="000000"/>
          <w:sz w:val="24"/>
        </w:rPr>
        <w:t xml:space="preserve">个领域检测能力许可审批过程中采用</w:t>
      </w:r>
      <w:r>
        <w:rPr>
          <w:rFonts w:ascii="Arial" w:hAnsi="Arial" w:cs="Arial"/>
          <w:color w:val="000000"/>
          <w:sz w:val="24"/>
        </w:rPr>
        <w:t xml:space="preserve"> “</w:t>
      </w:r>
      <w:r>
        <w:rPr>
          <w:rFonts w:hint="eastAsia" w:ascii="Arial" w:hAnsi="Arial" w:cs="Arial"/>
          <w:color w:val="000000"/>
          <w:sz w:val="24"/>
        </w:rPr>
        <w:t xml:space="preserve">盲样</w:t>
      </w:r>
      <w:r>
        <w:rPr>
          <w:rFonts w:ascii="Arial" w:hAnsi="Arial" w:cs="Arial"/>
          <w:color w:val="000000"/>
          <w:sz w:val="24"/>
        </w:rPr>
        <w:t xml:space="preserve">” </w:t>
      </w:r>
      <w:r>
        <w:rPr>
          <w:rFonts w:hint="eastAsia" w:ascii="Arial" w:hAnsi="Arial" w:cs="Arial"/>
          <w:color w:val="000000"/>
          <w:sz w:val="24"/>
        </w:rPr>
        <w:t xml:space="preserve">作为考核载体，以验证检验检测机构的实际检测能力，提升相关领域行政许可审核质量和效率。根据</w:t>
      </w:r>
      <w:r>
        <w:rPr>
          <w:rFonts w:ascii="Arial" w:hAnsi="Arial" w:cs="Arial"/>
          <w:color w:val="000000"/>
          <w:sz w:val="24"/>
        </w:rPr>
        <w:t xml:space="preserve"> 2025 </w:t>
      </w:r>
      <w:r>
        <w:rPr>
          <w:rFonts w:hint="eastAsia" w:ascii="Arial" w:hAnsi="Arial" w:cs="Arial"/>
          <w:color w:val="000000"/>
          <w:sz w:val="24"/>
        </w:rPr>
        <w:t xml:space="preserve">年相关领域许可申请需求情况，通过公开招标方式采购涵盖建材、环境、食品、水质、金属材料、轻工及机动车尾气等</w:t>
      </w:r>
      <w:r>
        <w:rPr>
          <w:rFonts w:ascii="Arial" w:hAnsi="Arial" w:cs="Arial"/>
          <w:color w:val="000000"/>
          <w:sz w:val="24"/>
        </w:rPr>
        <w:t xml:space="preserve"> 7 </w:t>
      </w:r>
      <w:r>
        <w:rPr>
          <w:rFonts w:hint="eastAsia" w:ascii="Arial" w:hAnsi="Arial" w:cs="Arial"/>
          <w:color w:val="000000"/>
          <w:sz w:val="24"/>
        </w:rPr>
        <w:t xml:space="preserve">个领域，共</w:t>
      </w:r>
      <w:r>
        <w:rPr>
          <w:rFonts w:ascii="Arial" w:hAnsi="Arial" w:cs="Arial"/>
          <w:color w:val="000000"/>
          <w:sz w:val="24"/>
        </w:rPr>
        <w:t xml:space="preserve"> 93 </w:t>
      </w:r>
      <w:r>
        <w:rPr>
          <w:rFonts w:hint="eastAsia" w:ascii="Arial" w:hAnsi="Arial" w:cs="Arial"/>
          <w:color w:val="000000"/>
          <w:sz w:val="24"/>
        </w:rPr>
        <w:t xml:space="preserve">个品种、</w:t>
      </w:r>
      <w:r>
        <w:rPr>
          <w:rFonts w:ascii="Arial" w:hAnsi="Arial" w:cs="Arial"/>
          <w:color w:val="000000"/>
          <w:sz w:val="24"/>
        </w:rPr>
        <w:t xml:space="preserve">4450 </w:t>
      </w:r>
      <w:r>
        <w:rPr>
          <w:rFonts w:hint="eastAsia" w:ascii="Arial" w:hAnsi="Arial" w:cs="Arial"/>
          <w:color w:val="000000"/>
          <w:sz w:val="24"/>
        </w:rPr>
        <w:t xml:space="preserve">件考评样品的定制化制备服务，购买服务的内容主要包括样品的定制与制备、样品质量保证（均匀性、稳定性检测，定值与判定准则由至少</w:t>
      </w:r>
      <w:r>
        <w:rPr>
          <w:rFonts w:ascii="Arial" w:hAnsi="Arial" w:cs="Arial"/>
          <w:color w:val="000000"/>
          <w:sz w:val="24"/>
        </w:rPr>
        <w:t xml:space="preserve"> 2 </w:t>
      </w:r>
      <w:r>
        <w:rPr>
          <w:rFonts w:hint="eastAsia" w:ascii="Arial" w:hAnsi="Arial" w:cs="Arial"/>
          <w:color w:val="000000"/>
          <w:sz w:val="24"/>
        </w:rPr>
        <w:t xml:space="preserve">家省级实验室共同确认）、样品参数技术设计及定值等服务。</w:t>
      </w:r>
      <w:r>
        <w:rPr>
          <w:rFonts w:ascii="Arial" w:hAnsi="Arial" w:cs="Arial"/>
          <w:color w:val="000000"/>
          <w:sz w:val="24"/>
        </w:rPr>
      </w:r>
      <w:r/>
    </w:p>
    <w:p>
      <w:pPr>
        <w:pStyle w:val="713"/>
        <w:ind w:firstLine="480"/>
        <w:spacing w:line="440" w:lineRule="exact"/>
        <w:rPr>
          <w:rFonts w:ascii="Arial" w:hAnsi="Arial" w:cs="Arial"/>
          <w:color w:val="000000"/>
          <w:sz w:val="24"/>
        </w:rPr>
      </w:pPr>
      <w:r>
        <w:rPr>
          <w:rFonts w:hint="eastAsia" w:ascii="Arial" w:hAnsi="Arial" w:cs="Arial"/>
          <w:color w:val="000000"/>
          <w:sz w:val="24"/>
        </w:rPr>
        <w:t xml:space="preserve">本项目分</w:t>
      </w:r>
      <w:r>
        <w:rPr>
          <w:rFonts w:ascii="Arial" w:hAnsi="Arial" w:cs="Arial"/>
          <w:color w:val="000000"/>
          <w:sz w:val="24"/>
        </w:rPr>
        <w:t xml:space="preserve">1</w:t>
      </w:r>
      <w:r>
        <w:rPr>
          <w:rFonts w:hint="eastAsia" w:ascii="Arial" w:hAnsi="Arial" w:cs="Arial"/>
          <w:color w:val="000000"/>
          <w:sz w:val="24"/>
        </w:rPr>
        <w:t xml:space="preserve">个采购包，允许联合体投标，联合体成员不超过</w:t>
      </w:r>
      <w:r>
        <w:rPr>
          <w:rFonts w:ascii="Arial" w:hAnsi="Arial" w:cs="Arial"/>
          <w:color w:val="000000"/>
          <w:sz w:val="24"/>
        </w:rPr>
        <w:t xml:space="preserve"> 6 </w:t>
      </w:r>
      <w:r>
        <w:rPr>
          <w:rFonts w:hint="eastAsia" w:ascii="Arial" w:hAnsi="Arial" w:cs="Arial"/>
          <w:color w:val="000000"/>
          <w:sz w:val="24"/>
        </w:rPr>
        <w:t xml:space="preserve">家（包含</w:t>
      </w:r>
      <w:r>
        <w:rPr>
          <w:rFonts w:ascii="Arial" w:hAnsi="Arial" w:cs="Arial"/>
          <w:color w:val="000000"/>
          <w:sz w:val="24"/>
        </w:rPr>
        <w:t xml:space="preserve">6</w:t>
      </w:r>
      <w:r>
        <w:rPr>
          <w:rFonts w:hint="eastAsia" w:ascii="Arial" w:hAnsi="Arial" w:cs="Arial"/>
          <w:color w:val="000000"/>
          <w:sz w:val="24"/>
        </w:rPr>
        <w:t xml:space="preserve">家），联合体各方均应具有法人资质，独立承担民事责任，</w:t>
      </w:r>
      <w:r>
        <w:rPr>
          <w:rFonts w:hint="eastAsia" w:ascii="Arial" w:hAnsi="Arial" w:cs="Arial"/>
          <w:b/>
          <w:color w:val="000000"/>
          <w:sz w:val="24"/>
        </w:rPr>
        <w:t xml:space="preserve">投标人能够完成样品制备、储存、包装、分发管理</w:t>
      </w:r>
      <w:r>
        <w:rPr>
          <w:rFonts w:hint="eastAsia" w:ascii="Arial" w:hAnsi="Arial" w:cs="Arial"/>
          <w:color w:val="000000"/>
          <w:sz w:val="24"/>
        </w:rPr>
        <w:t xml:space="preserve">，参加政府采购前</w:t>
      </w:r>
      <w:r>
        <w:rPr>
          <w:rFonts w:ascii="Arial" w:hAnsi="Arial" w:cs="Arial"/>
          <w:color w:val="000000"/>
          <w:sz w:val="24"/>
        </w:rPr>
        <w:t xml:space="preserve"> 3 </w:t>
      </w:r>
      <w:r>
        <w:rPr>
          <w:rFonts w:hint="eastAsia" w:ascii="Arial" w:hAnsi="Arial" w:cs="Arial"/>
          <w:color w:val="000000"/>
          <w:sz w:val="24"/>
        </w:rPr>
        <w:t xml:space="preserve">年无重大违法记录（所有联合体成员需签署联合体协议，明确牵头单位，联合体各方应当共同与甲方签订本合同，就本合同项下全部服务共同向甲方承担连带责任）。</w:t>
      </w:r>
      <w:r>
        <w:rPr>
          <w:rFonts w:ascii="Arial" w:hAnsi="Arial" w:cs="Arial"/>
          <w:color w:val="000000"/>
          <w:sz w:val="24"/>
        </w:rPr>
        <w:t xml:space="preserve"> </w:t>
      </w:r>
      <w:r>
        <w:rPr>
          <w:rFonts w:ascii="Arial" w:hAnsi="Arial" w:cs="Arial"/>
          <w:color w:val="000000"/>
          <w:sz w:val="24"/>
        </w:rPr>
      </w:r>
      <w:r/>
    </w:p>
    <w:p>
      <w:pPr>
        <w:pStyle w:val="713"/>
        <w:ind w:firstLine="482"/>
        <w:spacing w:line="440" w:lineRule="exact"/>
        <w:rPr>
          <w:rFonts w:ascii="Arial" w:hAnsi="Arial" w:cs="Arial"/>
          <w:b/>
          <w:bCs/>
          <w:color w:val="000000"/>
          <w:sz w:val="24"/>
        </w:rPr>
      </w:pPr>
      <w:r>
        <w:rPr>
          <w:rFonts w:hint="eastAsia" w:ascii="Arial" w:hAnsi="Arial" w:cs="Arial"/>
          <w:b/>
          <w:bCs/>
          <w:color w:val="000000"/>
          <w:sz w:val="24"/>
        </w:rPr>
        <w:t xml:space="preserve">二、交付期限</w:t>
      </w:r>
      <w:r>
        <w:rPr>
          <w:rFonts w:ascii="Arial" w:hAnsi="Arial" w:cs="Arial"/>
          <w:b/>
          <w:bCs/>
          <w:color w:val="000000"/>
          <w:sz w:val="24"/>
        </w:rPr>
      </w:r>
      <w:r/>
    </w:p>
    <w:p>
      <w:pPr>
        <w:pStyle w:val="713"/>
        <w:ind w:firstLine="480"/>
        <w:spacing w:line="440" w:lineRule="exact"/>
        <w:rPr>
          <w:rFonts w:ascii="Arial" w:hAnsi="Arial" w:cs="Arial"/>
          <w:color w:val="000000"/>
          <w:sz w:val="24"/>
        </w:rPr>
      </w:pPr>
      <w:r>
        <w:rPr>
          <w:rFonts w:hint="eastAsia" w:ascii="Arial" w:hAnsi="Arial" w:cs="Arial"/>
          <w:color w:val="000000"/>
          <w:sz w:val="24"/>
        </w:rPr>
        <w:t xml:space="preserve">自合同签订之日起</w:t>
      </w:r>
      <w:r>
        <w:rPr>
          <w:rStyle w:val="795"/>
          <w:rFonts w:ascii="Arial" w:hAnsi="Arial" w:cs="Arial"/>
          <w:color w:val="000000"/>
          <w:sz w:val="24"/>
        </w:rPr>
        <w:t xml:space="preserve">90</w:t>
      </w:r>
      <w:r>
        <w:rPr>
          <w:rStyle w:val="795"/>
          <w:rFonts w:hint="eastAsia" w:ascii="Arial" w:hAnsi="Arial" w:cs="Arial"/>
          <w:color w:val="000000"/>
          <w:sz w:val="24"/>
        </w:rPr>
        <w:t xml:space="preserve">日内完成交付</w:t>
      </w:r>
      <w:r>
        <w:rPr>
          <w:rStyle w:val="795"/>
          <w:rFonts w:hint="eastAsia" w:ascii="Arial" w:hAnsi="Arial" w:cs="Arial"/>
          <w:strike/>
          <w:color w:val="000000"/>
          <w:sz w:val="24"/>
        </w:rPr>
        <w:t xml:space="preserve">。</w:t>
      </w:r>
      <w:r>
        <w:rPr>
          <w:rFonts w:ascii="Arial" w:hAnsi="Arial" w:cs="Arial"/>
          <w:color w:val="000000"/>
          <w:sz w:val="24"/>
        </w:rPr>
      </w:r>
      <w:r/>
    </w:p>
    <w:p>
      <w:pPr>
        <w:pStyle w:val="713"/>
        <w:ind w:firstLine="482"/>
        <w:spacing w:line="440" w:lineRule="exact"/>
        <w:rPr>
          <w:rFonts w:ascii="Arial" w:hAnsi="Arial" w:cs="Arial"/>
          <w:b/>
          <w:bCs/>
          <w:color w:val="000000"/>
          <w:sz w:val="24"/>
        </w:rPr>
      </w:pPr>
      <w:r>
        <w:rPr>
          <w:rFonts w:hint="eastAsia" w:ascii="Arial" w:hAnsi="Arial" w:cs="Arial"/>
          <w:b/>
          <w:bCs/>
          <w:color w:val="000000"/>
          <w:sz w:val="24"/>
        </w:rPr>
        <w:t xml:space="preserve">三、合同金额</w:t>
      </w:r>
      <w:r>
        <w:rPr>
          <w:rFonts w:ascii="Arial" w:hAnsi="Arial" w:cs="Arial"/>
          <w:b/>
          <w:bCs/>
          <w:color w:val="000000"/>
          <w:sz w:val="24"/>
        </w:rPr>
      </w:r>
      <w:r/>
    </w:p>
    <w:p>
      <w:pPr>
        <w:pStyle w:val="713"/>
        <w:ind w:firstLine="480"/>
        <w:spacing w:line="440" w:lineRule="exact"/>
        <w:rPr>
          <w:rFonts w:ascii="Arial" w:hAnsi="Arial" w:cs="Arial"/>
          <w:color w:val="000000"/>
          <w:sz w:val="24"/>
        </w:rPr>
      </w:pPr>
      <w:r>
        <w:rPr>
          <w:rFonts w:ascii="Arial" w:hAnsi="Arial" w:cs="Arial"/>
          <w:color w:val="000000"/>
          <w:sz w:val="24"/>
        </w:rPr>
        <w:t xml:space="preserve">3.1 </w:t>
      </w:r>
      <w:r>
        <w:rPr>
          <w:rFonts w:hint="eastAsia" w:ascii="Arial" w:hAnsi="Arial" w:cs="Arial"/>
          <w:color w:val="000000"/>
          <w:sz w:val="24"/>
        </w:rPr>
        <w:t xml:space="preserve">本项目合同总价（大写）：</w:t>
      </w:r>
      <w:r>
        <w:rPr>
          <w:rFonts w:ascii="Arial" w:hAnsi="Arial" w:cs="Arial"/>
          <w:color w:val="000000"/>
          <w:sz w:val="24"/>
        </w:rPr>
        <w:t xml:space="preserve">X </w:t>
      </w:r>
      <w:r>
        <w:rPr>
          <w:rFonts w:hint="eastAsia" w:ascii="Arial" w:hAnsi="Arial" w:cs="Arial"/>
          <w:color w:val="000000"/>
          <w:sz w:val="24"/>
        </w:rPr>
        <w:t xml:space="preserve">佰</w:t>
      </w:r>
      <w:r>
        <w:rPr>
          <w:rFonts w:ascii="Arial" w:hAnsi="Arial" w:cs="Arial"/>
          <w:color w:val="000000"/>
          <w:sz w:val="24"/>
        </w:rPr>
        <w:t xml:space="preserve"> X </w:t>
      </w:r>
      <w:r>
        <w:rPr>
          <w:rFonts w:hint="eastAsia" w:ascii="Arial" w:hAnsi="Arial" w:cs="Arial"/>
          <w:color w:val="000000"/>
          <w:sz w:val="24"/>
        </w:rPr>
        <w:t xml:space="preserve">拾</w:t>
      </w:r>
      <w:r>
        <w:rPr>
          <w:rFonts w:ascii="Arial" w:hAnsi="Arial" w:cs="Arial"/>
          <w:color w:val="000000"/>
          <w:sz w:val="24"/>
        </w:rPr>
        <w:t xml:space="preserve"> X </w:t>
      </w:r>
      <w:r>
        <w:rPr>
          <w:rFonts w:hint="eastAsia" w:ascii="Arial" w:hAnsi="Arial" w:cs="Arial"/>
          <w:color w:val="000000"/>
          <w:sz w:val="24"/>
        </w:rPr>
        <w:t xml:space="preserve">万元（小写：</w:t>
      </w:r>
      <w:r>
        <w:rPr>
          <w:rFonts w:ascii="Arial" w:hAnsi="Arial" w:cs="Arial"/>
          <w:color w:val="000000"/>
          <w:sz w:val="24"/>
        </w:rPr>
        <w:t xml:space="preserve">XXX.XX </w:t>
      </w:r>
      <w:r>
        <w:rPr>
          <w:rFonts w:hint="eastAsia" w:ascii="Arial" w:hAnsi="Arial" w:cs="Arial"/>
          <w:color w:val="000000"/>
          <w:sz w:val="24"/>
        </w:rPr>
        <w:t xml:space="preserve">万元），采购清单及单价请见附件，交付验收后按验收结果、采购清单和单价予以结算。</w:t>
      </w:r>
      <w:r>
        <w:rPr>
          <w:rStyle w:val="795"/>
          <w:rFonts w:hint="eastAsia" w:ascii="Arial" w:hAnsi="Arial" w:cs="Arial"/>
          <w:color w:val="000000"/>
          <w:sz w:val="24"/>
        </w:rPr>
        <w:t xml:space="preserve">未通过验收的盲样不计入结算数量</w:t>
      </w:r>
      <w:r>
        <w:rPr>
          <w:rFonts w:hint="eastAsia" w:ascii="Arial" w:hAnsi="Arial" w:cs="Arial"/>
          <w:color w:val="000000"/>
          <w:sz w:val="24"/>
        </w:rPr>
        <w:t xml:space="preserve">。</w:t>
      </w:r>
      <w:r>
        <w:rPr>
          <w:rFonts w:ascii="Arial" w:hAnsi="Arial" w:cs="Arial"/>
          <w:color w:val="000000"/>
          <w:sz w:val="24"/>
        </w:rPr>
      </w:r>
      <w:r/>
    </w:p>
    <w:p>
      <w:pPr>
        <w:pStyle w:val="713"/>
        <w:ind w:firstLine="482"/>
        <w:spacing w:line="440" w:lineRule="exact"/>
        <w:rPr>
          <w:rFonts w:ascii="Arial" w:hAnsi="Arial" w:cs="Arial"/>
          <w:b/>
          <w:bCs/>
          <w:color w:val="000000"/>
          <w:sz w:val="24"/>
        </w:rPr>
      </w:pPr>
      <w:r>
        <w:rPr>
          <w:rFonts w:hint="eastAsia" w:ascii="Arial" w:hAnsi="Arial" w:cs="Arial"/>
          <w:b/>
          <w:bCs/>
          <w:color w:val="000000"/>
          <w:sz w:val="24"/>
        </w:rPr>
        <w:t xml:space="preserve">四、下列文件均为本合同的组成部分</w:t>
      </w:r>
      <w:r>
        <w:rPr>
          <w:rFonts w:ascii="Arial" w:hAnsi="Arial" w:cs="Arial"/>
          <w:b/>
          <w:bCs/>
          <w:color w:val="000000"/>
          <w:sz w:val="24"/>
        </w:rPr>
      </w:r>
      <w:r/>
    </w:p>
    <w:p>
      <w:pPr>
        <w:pStyle w:val="713"/>
        <w:ind w:firstLine="480"/>
        <w:spacing w:line="440" w:lineRule="exact"/>
        <w:rPr>
          <w:rFonts w:ascii="Arial" w:hAnsi="Arial" w:cs="Arial"/>
          <w:color w:val="000000"/>
          <w:sz w:val="24"/>
        </w:rPr>
      </w:pPr>
      <w:r>
        <w:rPr>
          <w:rFonts w:ascii="Arial" w:hAnsi="Arial" w:cs="Arial"/>
          <w:color w:val="000000"/>
          <w:sz w:val="24"/>
        </w:rPr>
        <w:t xml:space="preserve">4.1 </w:t>
      </w:r>
      <w:r>
        <w:rPr>
          <w:rFonts w:hint="eastAsia" w:ascii="Arial" w:hAnsi="Arial" w:cs="Arial"/>
          <w:color w:val="000000"/>
          <w:sz w:val="24"/>
        </w:rPr>
        <w:t xml:space="preserve">公开招标文件；</w:t>
      </w:r>
      <w:r>
        <w:rPr>
          <w:rFonts w:ascii="Arial" w:hAnsi="Arial" w:cs="Arial"/>
          <w:color w:val="000000"/>
          <w:sz w:val="24"/>
        </w:rPr>
      </w:r>
      <w:r/>
    </w:p>
    <w:p>
      <w:pPr>
        <w:pStyle w:val="713"/>
        <w:ind w:firstLine="480"/>
        <w:spacing w:line="440" w:lineRule="exact"/>
        <w:rPr>
          <w:rFonts w:ascii="Arial" w:hAnsi="Arial" w:cs="Arial"/>
          <w:color w:val="000000"/>
          <w:sz w:val="24"/>
        </w:rPr>
      </w:pPr>
      <w:r>
        <w:rPr>
          <w:rFonts w:ascii="Arial" w:hAnsi="Arial" w:cs="Arial"/>
          <w:color w:val="000000"/>
          <w:sz w:val="24"/>
        </w:rPr>
        <w:t xml:space="preserve">4.2 </w:t>
      </w:r>
      <w:r>
        <w:rPr>
          <w:rFonts w:hint="eastAsia" w:ascii="Arial" w:hAnsi="Arial" w:cs="Arial"/>
          <w:color w:val="000000"/>
          <w:sz w:val="24"/>
        </w:rPr>
        <w:t xml:space="preserve">响应文件；</w:t>
      </w:r>
      <w:r>
        <w:rPr>
          <w:rFonts w:ascii="Arial" w:hAnsi="Arial" w:cs="Arial"/>
          <w:color w:val="000000"/>
          <w:sz w:val="24"/>
        </w:rPr>
      </w:r>
      <w:r/>
    </w:p>
    <w:p>
      <w:pPr>
        <w:pStyle w:val="713"/>
        <w:ind w:firstLine="480"/>
        <w:spacing w:line="440" w:lineRule="exact"/>
        <w:rPr>
          <w:rFonts w:ascii="Arial" w:hAnsi="Arial" w:cs="Arial"/>
          <w:color w:val="000000"/>
          <w:sz w:val="24"/>
        </w:rPr>
      </w:pPr>
      <w:r>
        <w:rPr>
          <w:rFonts w:ascii="Arial" w:hAnsi="Arial" w:cs="Arial"/>
          <w:color w:val="000000"/>
          <w:sz w:val="24"/>
        </w:rPr>
        <w:t xml:space="preserve">4.3 </w:t>
      </w:r>
      <w:r>
        <w:rPr>
          <w:rFonts w:hint="eastAsia" w:ascii="Arial" w:hAnsi="Arial" w:cs="Arial"/>
          <w:color w:val="000000"/>
          <w:sz w:val="24"/>
        </w:rPr>
        <w:t xml:space="preserve">中标通知书；</w:t>
      </w:r>
      <w:r>
        <w:rPr>
          <w:rFonts w:ascii="Arial" w:hAnsi="Arial" w:cs="Arial"/>
          <w:color w:val="000000"/>
          <w:sz w:val="24"/>
        </w:rPr>
      </w:r>
      <w:r/>
    </w:p>
    <w:p>
      <w:pPr>
        <w:pStyle w:val="713"/>
        <w:ind w:firstLine="480"/>
        <w:spacing w:line="440" w:lineRule="exact"/>
        <w:rPr>
          <w:rFonts w:ascii="Arial" w:hAnsi="Arial" w:cs="Arial"/>
          <w:color w:val="000000"/>
          <w:sz w:val="24"/>
        </w:rPr>
      </w:pPr>
      <w:r>
        <w:rPr>
          <w:rFonts w:ascii="Arial" w:hAnsi="Arial" w:cs="Arial"/>
          <w:color w:val="000000"/>
          <w:sz w:val="24"/>
        </w:rPr>
        <w:t xml:space="preserve">4.4 </w:t>
      </w:r>
      <w:r>
        <w:rPr>
          <w:rFonts w:hint="eastAsia" w:ascii="Arial" w:hAnsi="Arial" w:cs="Arial"/>
          <w:color w:val="000000"/>
          <w:sz w:val="24"/>
        </w:rPr>
        <w:t xml:space="preserve">国家市场监管总局和江苏省市场监管局关于检验检测机构资质认定有关规定和要求；</w:t>
      </w:r>
      <w:r>
        <w:rPr>
          <w:rFonts w:ascii="Arial" w:hAnsi="Arial" w:cs="Arial"/>
          <w:color w:val="000000"/>
          <w:sz w:val="24"/>
        </w:rPr>
      </w:r>
      <w:r/>
    </w:p>
    <w:p>
      <w:pPr>
        <w:pStyle w:val="713"/>
        <w:ind w:firstLine="480"/>
        <w:spacing w:line="440" w:lineRule="exact"/>
        <w:rPr>
          <w:rFonts w:ascii="Arial" w:hAnsi="Arial" w:cs="Arial"/>
          <w:color w:val="000000"/>
          <w:sz w:val="24"/>
        </w:rPr>
      </w:pPr>
      <w:r>
        <w:rPr>
          <w:rFonts w:ascii="Arial" w:hAnsi="Arial" w:cs="Arial"/>
          <w:color w:val="000000"/>
          <w:sz w:val="24"/>
        </w:rPr>
        <w:t xml:space="preserve">4.5 </w:t>
      </w:r>
      <w:r>
        <w:rPr>
          <w:rFonts w:hint="eastAsia" w:ascii="Arial" w:hAnsi="Arial" w:cs="Arial"/>
          <w:color w:val="000000"/>
          <w:sz w:val="24"/>
        </w:rPr>
        <w:t xml:space="preserve">与合同有关的其他资料。</w:t>
      </w:r>
      <w:r>
        <w:rPr>
          <w:rFonts w:ascii="Arial" w:hAnsi="Arial" w:cs="Arial"/>
          <w:color w:val="000000"/>
          <w:sz w:val="24"/>
        </w:rPr>
      </w:r>
      <w:r/>
    </w:p>
    <w:p>
      <w:pPr>
        <w:pStyle w:val="713"/>
        <w:ind w:firstLine="482"/>
        <w:spacing w:line="440" w:lineRule="exact"/>
        <w:rPr>
          <w:rFonts w:ascii="Arial" w:hAnsi="Arial" w:cs="Arial"/>
          <w:b/>
          <w:bCs/>
          <w:color w:val="000000"/>
          <w:sz w:val="24"/>
        </w:rPr>
      </w:pPr>
      <w:r>
        <w:rPr>
          <w:rFonts w:hint="eastAsia" w:ascii="Arial" w:hAnsi="Arial" w:cs="Arial"/>
          <w:b/>
          <w:bCs/>
          <w:color w:val="000000"/>
          <w:sz w:val="24"/>
        </w:rPr>
        <w:t xml:space="preserve">五、技术资料</w:t>
      </w:r>
      <w:r>
        <w:rPr>
          <w:rFonts w:ascii="Arial" w:hAnsi="Arial" w:cs="Arial"/>
          <w:b/>
          <w:bCs/>
          <w:color w:val="000000"/>
          <w:sz w:val="24"/>
        </w:rPr>
      </w:r>
      <w:r/>
    </w:p>
    <w:p>
      <w:pPr>
        <w:pStyle w:val="713"/>
        <w:ind w:firstLine="480"/>
        <w:spacing w:line="440" w:lineRule="exact"/>
        <w:rPr>
          <w:rFonts w:ascii="Arial" w:hAnsi="Arial" w:cs="Arial"/>
          <w:color w:val="000000"/>
          <w:sz w:val="24"/>
        </w:rPr>
      </w:pPr>
      <w:r>
        <w:rPr>
          <w:rFonts w:ascii="Arial" w:hAnsi="Arial" w:cs="Arial"/>
          <w:color w:val="000000"/>
          <w:sz w:val="24"/>
        </w:rPr>
        <w:t xml:space="preserve">5.1 </w:t>
      </w:r>
      <w:r>
        <w:rPr>
          <w:rFonts w:hint="eastAsia" w:ascii="Arial" w:hAnsi="Arial" w:cs="Arial"/>
          <w:color w:val="000000"/>
          <w:sz w:val="24"/>
        </w:rPr>
        <w:t xml:space="preserve">乙方应按招标文件规定的时间向甲方提供有关技术资料，包含但不限于盲样均匀性、稳定性报告、定值报告、样品保存条件、有效期说明等技术文档。</w:t>
      </w:r>
      <w:r>
        <w:rPr>
          <w:rFonts w:ascii="Arial" w:hAnsi="Arial" w:cs="Arial"/>
          <w:color w:val="000000"/>
          <w:sz w:val="24"/>
        </w:rPr>
      </w:r>
      <w:r/>
    </w:p>
    <w:p>
      <w:pPr>
        <w:pStyle w:val="713"/>
        <w:ind w:firstLine="480"/>
        <w:spacing w:line="440" w:lineRule="exact"/>
        <w:rPr>
          <w:rFonts w:ascii="Arial" w:hAnsi="Arial" w:cs="Arial"/>
          <w:color w:val="000000"/>
          <w:sz w:val="24"/>
        </w:rPr>
      </w:pPr>
      <w:r>
        <w:rPr>
          <w:rFonts w:ascii="Arial" w:hAnsi="Arial" w:cs="Arial"/>
          <w:color w:val="000000"/>
          <w:sz w:val="24"/>
        </w:rPr>
        <w:t xml:space="preserve">5.2 </w:t>
      </w:r>
      <w:r>
        <w:rPr>
          <w:rFonts w:hint="eastAsia" w:ascii="Arial" w:hAnsi="Arial" w:cs="Arial"/>
          <w:color w:val="000000"/>
          <w:sz w:val="24"/>
        </w:rPr>
        <w:t xml:space="preserve">没有甲方事先书面同意，乙方不得将由甲方提供的包括但不限于有关合同或任何合同条文、规格、计划、图纸、样品或资料提供给与履行本合同无关的任何其他人。即使向履行本合同有关的人员提供，也应当保密并限于履行合同的必需范围。</w:t>
      </w:r>
      <w:r>
        <w:rPr>
          <w:rFonts w:ascii="Arial" w:hAnsi="Arial" w:cs="Arial"/>
          <w:color w:val="000000"/>
          <w:sz w:val="24"/>
        </w:rPr>
      </w:r>
      <w:r/>
    </w:p>
    <w:p>
      <w:pPr>
        <w:pStyle w:val="713"/>
        <w:ind w:firstLine="482"/>
        <w:spacing w:line="440" w:lineRule="exact"/>
        <w:rPr>
          <w:rFonts w:ascii="Arial" w:hAnsi="Arial" w:cs="Arial"/>
          <w:b/>
          <w:bCs/>
          <w:color w:val="000000"/>
          <w:sz w:val="24"/>
        </w:rPr>
      </w:pPr>
      <w:r>
        <w:rPr>
          <w:rFonts w:hint="eastAsia" w:ascii="Arial" w:hAnsi="Arial" w:cs="Arial"/>
          <w:b/>
          <w:bCs/>
          <w:color w:val="000000"/>
          <w:sz w:val="24"/>
        </w:rPr>
        <w:t xml:space="preserve">六、知识产权</w:t>
      </w:r>
      <w:r>
        <w:rPr>
          <w:rFonts w:ascii="Arial" w:hAnsi="Arial" w:cs="Arial"/>
          <w:b/>
          <w:bCs/>
          <w:color w:val="000000"/>
          <w:sz w:val="24"/>
        </w:rPr>
      </w:r>
      <w:r/>
    </w:p>
    <w:p>
      <w:pPr>
        <w:pStyle w:val="713"/>
        <w:ind w:firstLine="480"/>
        <w:spacing w:line="440" w:lineRule="exact"/>
        <w:rPr>
          <w:rFonts w:ascii="Arial" w:hAnsi="Arial" w:cs="Arial"/>
          <w:color w:val="000000"/>
          <w:sz w:val="24"/>
        </w:rPr>
      </w:pPr>
      <w:r>
        <w:rPr>
          <w:rFonts w:ascii="Arial" w:hAnsi="Arial" w:cs="Arial"/>
          <w:color w:val="000000"/>
          <w:sz w:val="24"/>
        </w:rPr>
        <w:t xml:space="preserve">6.1 </w:t>
      </w:r>
      <w:r>
        <w:rPr>
          <w:rFonts w:hint="eastAsia" w:ascii="Arial" w:hAnsi="Arial" w:cs="Arial"/>
          <w:color w:val="000000"/>
          <w:sz w:val="24"/>
        </w:rPr>
        <w:t xml:space="preserve">乙方应保证甲方在按合同使用、接受产品和服务或其任何一部分时不受第三方提出侵犯其专利权、著作权、商标权和工业设计权等知识产权的起诉。一旦出现侵权，由乙方负全部责任，承担全部赔偿及维权费用。</w:t>
      </w:r>
      <w:r>
        <w:rPr>
          <w:rFonts w:ascii="Arial" w:hAnsi="Arial" w:cs="Arial"/>
          <w:color w:val="000000"/>
          <w:sz w:val="24"/>
        </w:rPr>
      </w:r>
      <w:r/>
    </w:p>
    <w:p>
      <w:pPr>
        <w:pStyle w:val="713"/>
        <w:ind w:firstLine="480"/>
        <w:spacing w:line="440" w:lineRule="exact"/>
        <w:rPr>
          <w:rFonts w:ascii="Arial" w:hAnsi="Arial" w:cs="Arial"/>
          <w:color w:val="000000"/>
          <w:sz w:val="24"/>
        </w:rPr>
      </w:pPr>
      <w:r>
        <w:rPr>
          <w:rFonts w:ascii="Arial" w:hAnsi="Arial" w:cs="Arial"/>
          <w:color w:val="000000"/>
          <w:sz w:val="24"/>
        </w:rPr>
        <w:t xml:space="preserve">6.2 </w:t>
      </w:r>
      <w:r>
        <w:rPr>
          <w:rFonts w:hint="eastAsia" w:ascii="Arial" w:hAnsi="Arial" w:cs="Arial"/>
          <w:color w:val="000000"/>
          <w:sz w:val="24"/>
        </w:rPr>
        <w:t xml:space="preserve">甲方对本项目全部服务成果拥有所有权及全部、完整的知识产权（包括但不限于著作权、专利权、商标权以及知识产权申请权等），乙方仅可为本合同履行目的使用相关资料，合同终止后不得留存、复制项目成果用于其他项目。</w:t>
      </w:r>
      <w:r>
        <w:rPr>
          <w:rFonts w:ascii="Arial" w:hAnsi="Arial" w:cs="Arial"/>
          <w:color w:val="000000"/>
          <w:sz w:val="24"/>
        </w:rPr>
      </w:r>
      <w:r/>
    </w:p>
    <w:p>
      <w:pPr>
        <w:pStyle w:val="713"/>
        <w:ind w:firstLine="482"/>
        <w:spacing w:line="440" w:lineRule="exact"/>
        <w:rPr>
          <w:rFonts w:ascii="Arial" w:hAnsi="Arial" w:cs="Arial"/>
          <w:b/>
          <w:bCs/>
          <w:color w:val="000000"/>
          <w:sz w:val="24"/>
        </w:rPr>
      </w:pPr>
      <w:r>
        <w:rPr>
          <w:rFonts w:hint="eastAsia" w:ascii="Arial" w:hAnsi="Arial" w:cs="Arial"/>
          <w:b/>
          <w:bCs/>
          <w:color w:val="000000"/>
          <w:sz w:val="24"/>
        </w:rPr>
        <w:t xml:space="preserve">七、交付使用时间</w:t>
      </w:r>
      <w:r>
        <w:rPr>
          <w:rFonts w:ascii="Arial" w:hAnsi="Arial" w:cs="Arial"/>
          <w:b/>
          <w:bCs/>
          <w:color w:val="000000"/>
          <w:sz w:val="24"/>
        </w:rPr>
      </w:r>
      <w:r/>
    </w:p>
    <w:p>
      <w:pPr>
        <w:pStyle w:val="713"/>
        <w:ind w:firstLine="480"/>
        <w:spacing w:line="440" w:lineRule="exact"/>
        <w:rPr>
          <w:rFonts w:ascii="Arial" w:hAnsi="Arial" w:cs="Arial"/>
          <w:sz w:val="24"/>
        </w:rPr>
      </w:pPr>
      <w:r>
        <w:rPr>
          <w:rFonts w:ascii="Arial" w:hAnsi="Arial" w:cs="Arial"/>
          <w:sz w:val="24"/>
        </w:rPr>
        <w:t xml:space="preserve">7.1 </w:t>
      </w:r>
      <w:r>
        <w:rPr>
          <w:rFonts w:hint="eastAsia" w:ascii="Arial" w:hAnsi="Arial" w:cs="Arial"/>
          <w:sz w:val="24"/>
        </w:rPr>
        <w:t xml:space="preserve">交付盲样有效期</w:t>
      </w:r>
      <w:r>
        <w:rPr>
          <w:rFonts w:hint="eastAsia"/>
        </w:rPr>
        <w:t xml:space="preserve">不少于</w:t>
      </w:r>
      <w:r>
        <w:t xml:space="preserve"> 2 </w:t>
      </w:r>
      <w:r>
        <w:rPr>
          <w:rFonts w:hint="eastAsia"/>
        </w:rPr>
        <w:t xml:space="preserve">年</w:t>
      </w:r>
      <w:r>
        <w:rPr>
          <w:rFonts w:hint="eastAsia" w:ascii="Arial" w:hAnsi="Arial" w:cs="Arial"/>
          <w:sz w:val="24"/>
        </w:rPr>
        <w:t xml:space="preserve">，自盲样定值完成之日起算。</w:t>
      </w:r>
      <w:r>
        <w:rPr>
          <w:rFonts w:ascii="Arial" w:hAnsi="Arial" w:cs="Arial"/>
          <w:sz w:val="24"/>
        </w:rPr>
      </w:r>
      <w:r/>
    </w:p>
    <w:p>
      <w:pPr>
        <w:pStyle w:val="713"/>
        <w:ind w:firstLine="480"/>
        <w:spacing w:line="440" w:lineRule="exact"/>
        <w:rPr>
          <w:rFonts w:ascii="Arial" w:hAnsi="Arial" w:cs="Arial"/>
          <w:color w:val="000000"/>
          <w:sz w:val="24"/>
        </w:rPr>
      </w:pPr>
      <w:r>
        <w:rPr>
          <w:rFonts w:ascii="Arial" w:hAnsi="Arial" w:cs="Arial"/>
          <w:color w:val="000000"/>
          <w:sz w:val="24"/>
        </w:rPr>
        <w:t xml:space="preserve">7.2 </w:t>
      </w:r>
      <w:r>
        <w:rPr>
          <w:rFonts w:hint="eastAsia" w:ascii="Arial" w:hAnsi="Arial" w:cs="Arial"/>
          <w:color w:val="000000"/>
          <w:sz w:val="24"/>
        </w:rPr>
        <w:t xml:space="preserve">盲样包装应当满足运输、储存要求，标识清晰，标注样品编号、批次、保存条件、有效期、安全警示。</w:t>
      </w:r>
      <w:r>
        <w:rPr>
          <w:rFonts w:ascii="Arial" w:hAnsi="Arial" w:cs="Arial"/>
          <w:color w:val="000000"/>
          <w:sz w:val="24"/>
        </w:rPr>
      </w:r>
      <w:r/>
    </w:p>
    <w:p>
      <w:pPr>
        <w:pStyle w:val="713"/>
        <w:ind w:firstLine="480"/>
        <w:spacing w:line="440" w:lineRule="exact"/>
        <w:rPr>
          <w:rFonts w:ascii="Arial" w:hAnsi="Arial" w:cs="Arial"/>
          <w:color w:val="000000"/>
          <w:sz w:val="24"/>
        </w:rPr>
      </w:pPr>
      <w:r>
        <w:rPr>
          <w:rFonts w:ascii="Arial" w:hAnsi="Arial" w:cs="Arial"/>
          <w:color w:val="000000"/>
          <w:sz w:val="24"/>
        </w:rPr>
        <w:t xml:space="preserve">7.3 </w:t>
      </w:r>
      <w:r>
        <w:rPr>
          <w:rFonts w:hint="eastAsia" w:ascii="Arial" w:hAnsi="Arial" w:cs="Arial"/>
          <w:color w:val="000000"/>
          <w:sz w:val="24"/>
        </w:rPr>
        <w:t xml:space="preserve">交付时随货提交交付清单，列明样品品种、数量、编号、批次、有效期。</w:t>
      </w:r>
      <w:r>
        <w:rPr>
          <w:rFonts w:ascii="Arial" w:hAnsi="Arial" w:cs="Arial"/>
          <w:color w:val="000000"/>
          <w:sz w:val="24"/>
        </w:rPr>
      </w:r>
      <w:r/>
    </w:p>
    <w:p>
      <w:pPr>
        <w:pStyle w:val="713"/>
        <w:ind w:firstLine="482"/>
        <w:spacing w:line="440" w:lineRule="exact"/>
        <w:rPr>
          <w:rFonts w:ascii="Arial" w:hAnsi="Arial" w:cs="Arial"/>
          <w:b/>
          <w:bCs/>
          <w:color w:val="000000"/>
          <w:sz w:val="24"/>
        </w:rPr>
      </w:pPr>
      <w:r/>
      <w:bookmarkStart w:id="83" w:name="_Hlk239570258"/>
      <w:r>
        <w:rPr>
          <w:rFonts w:hint="eastAsia" w:ascii="Arial" w:hAnsi="Arial" w:cs="Arial"/>
          <w:b/>
          <w:bCs/>
          <w:color w:val="000000"/>
          <w:sz w:val="24"/>
        </w:rPr>
        <w:t xml:space="preserve">八、盲样验收和处置</w:t>
      </w:r>
      <w:r>
        <w:rPr>
          <w:rFonts w:ascii="Arial" w:hAnsi="Arial" w:cs="Arial"/>
          <w:b/>
          <w:bCs/>
          <w:color w:val="000000"/>
          <w:sz w:val="24"/>
        </w:rPr>
      </w:r>
      <w:r/>
    </w:p>
    <w:p>
      <w:pPr>
        <w:pStyle w:val="713"/>
        <w:ind w:firstLine="480"/>
        <w:spacing w:line="440" w:lineRule="exact"/>
        <w:rPr>
          <w:rFonts w:ascii="Arial" w:hAnsi="Arial" w:cs="Arial"/>
          <w:color w:val="000000"/>
          <w:sz w:val="24"/>
        </w:rPr>
      </w:pPr>
      <w:r>
        <w:rPr>
          <w:rFonts w:ascii="Arial" w:hAnsi="Arial" w:cs="Arial"/>
          <w:color w:val="000000"/>
          <w:sz w:val="24"/>
        </w:rPr>
        <w:t xml:space="preserve">8.1 </w:t>
      </w:r>
      <w:r>
        <w:rPr>
          <w:rFonts w:hint="eastAsia" w:ascii="Arial" w:hAnsi="Arial" w:cs="Arial"/>
          <w:color w:val="000000"/>
          <w:sz w:val="24"/>
        </w:rPr>
        <w:t xml:space="preserve">验收主体</w:t>
      </w:r>
      <w:r>
        <w:rPr>
          <w:rFonts w:ascii="Arial" w:hAnsi="Arial" w:cs="Arial"/>
          <w:color w:val="000000"/>
          <w:sz w:val="24"/>
        </w:rPr>
      </w:r>
      <w:r/>
    </w:p>
    <w:p>
      <w:pPr>
        <w:pStyle w:val="713"/>
        <w:ind w:firstLine="480"/>
        <w:spacing w:line="440" w:lineRule="exact"/>
        <w:rPr>
          <w:rFonts w:ascii="Arial" w:hAnsi="Arial" w:cs="Arial"/>
          <w:color w:val="000000"/>
          <w:sz w:val="24"/>
        </w:rPr>
      </w:pPr>
      <w:r>
        <w:rPr>
          <w:rFonts w:hint="eastAsia" w:ascii="Arial" w:hAnsi="Arial" w:cs="Arial"/>
          <w:color w:val="000000"/>
          <w:sz w:val="24"/>
        </w:rPr>
        <w:t xml:space="preserve">由甲方组织验收，乙方安排专人配合验收工作。</w:t>
      </w:r>
      <w:r>
        <w:rPr>
          <w:rFonts w:ascii="Arial" w:hAnsi="Arial" w:cs="Arial"/>
          <w:color w:val="000000"/>
          <w:sz w:val="24"/>
        </w:rPr>
      </w:r>
      <w:r/>
    </w:p>
    <w:p>
      <w:pPr>
        <w:pStyle w:val="713"/>
        <w:ind w:firstLine="480"/>
        <w:spacing w:line="440" w:lineRule="exact"/>
        <w:rPr>
          <w:rFonts w:ascii="Arial" w:hAnsi="Arial" w:cs="Arial"/>
          <w:color w:val="000000"/>
          <w:sz w:val="24"/>
        </w:rPr>
      </w:pPr>
      <w:r>
        <w:rPr>
          <w:rFonts w:ascii="Arial" w:hAnsi="Arial" w:cs="Arial"/>
          <w:color w:val="000000"/>
          <w:sz w:val="24"/>
        </w:rPr>
        <w:t xml:space="preserve">8.2 </w:t>
      </w:r>
      <w:r>
        <w:rPr>
          <w:rFonts w:hint="eastAsia" w:ascii="Arial" w:hAnsi="Arial" w:cs="Arial"/>
          <w:color w:val="000000"/>
          <w:sz w:val="24"/>
        </w:rPr>
        <w:t xml:space="preserve">验收依据</w:t>
      </w:r>
      <w:r>
        <w:rPr>
          <w:rFonts w:ascii="Arial" w:hAnsi="Arial" w:cs="Arial"/>
          <w:color w:val="000000"/>
          <w:sz w:val="24"/>
        </w:rPr>
      </w:r>
      <w:r/>
    </w:p>
    <w:p>
      <w:pPr>
        <w:pStyle w:val="713"/>
        <w:ind w:firstLine="480"/>
        <w:spacing w:line="440" w:lineRule="exact"/>
        <w:rPr>
          <w:rFonts w:ascii="Arial" w:hAnsi="Arial" w:cs="Arial"/>
          <w:color w:val="000000"/>
          <w:sz w:val="24"/>
        </w:rPr>
      </w:pPr>
      <w:r>
        <w:rPr>
          <w:rFonts w:hint="eastAsia" w:ascii="Arial" w:hAnsi="Arial" w:cs="Arial"/>
          <w:color w:val="000000"/>
          <w:sz w:val="24"/>
        </w:rPr>
        <w:t xml:space="preserve">国家及行业相关技术规范、招标文件、乙方提交的技术资料、本合同约定。</w:t>
      </w:r>
      <w:r>
        <w:rPr>
          <w:rFonts w:ascii="Arial" w:hAnsi="Arial" w:cs="Arial"/>
          <w:color w:val="000000"/>
          <w:sz w:val="24"/>
        </w:rPr>
      </w:r>
      <w:r/>
    </w:p>
    <w:p>
      <w:pPr>
        <w:pStyle w:val="713"/>
        <w:ind w:firstLine="480"/>
        <w:spacing w:line="440" w:lineRule="exact"/>
        <w:rPr>
          <w:rFonts w:ascii="Arial" w:hAnsi="Arial" w:cs="Arial"/>
          <w:color w:val="000000"/>
          <w:sz w:val="24"/>
        </w:rPr>
      </w:pPr>
      <w:r>
        <w:rPr>
          <w:rFonts w:ascii="Arial" w:hAnsi="Arial" w:cs="Arial"/>
          <w:color w:val="000000"/>
          <w:sz w:val="24"/>
        </w:rPr>
        <w:t xml:space="preserve">8.3</w:t>
      </w:r>
      <w:r>
        <w:rPr>
          <w:rFonts w:hint="eastAsia" w:ascii="Arial" w:hAnsi="Arial" w:cs="Arial"/>
          <w:color w:val="000000"/>
          <w:sz w:val="24"/>
        </w:rPr>
        <w:t xml:space="preserve">验收内容</w:t>
      </w:r>
      <w:r>
        <w:rPr>
          <w:rFonts w:ascii="Arial" w:hAnsi="Arial" w:cs="Arial"/>
          <w:color w:val="000000"/>
          <w:sz w:val="24"/>
        </w:rPr>
      </w:r>
      <w:r/>
    </w:p>
    <w:p>
      <w:pPr>
        <w:pStyle w:val="713"/>
        <w:ind w:firstLine="480"/>
        <w:spacing w:line="440" w:lineRule="exact"/>
        <w:rPr>
          <w:rFonts w:ascii="Arial" w:hAnsi="Arial" w:cs="Arial"/>
          <w:color w:val="000000"/>
          <w:sz w:val="24"/>
        </w:rPr>
      </w:pPr>
      <w:r>
        <w:rPr>
          <w:rFonts w:hint="eastAsia" w:ascii="Arial" w:hAnsi="Arial" w:cs="Arial"/>
          <w:color w:val="000000"/>
          <w:sz w:val="24"/>
        </w:rPr>
        <w:t xml:space="preserve">（</w:t>
      </w:r>
      <w:r>
        <w:rPr>
          <w:rFonts w:ascii="Arial" w:hAnsi="Arial" w:cs="Arial"/>
          <w:color w:val="000000"/>
          <w:sz w:val="24"/>
        </w:rPr>
        <w:t xml:space="preserve">1</w:t>
      </w:r>
      <w:r>
        <w:rPr>
          <w:rFonts w:hint="eastAsia" w:ascii="Arial" w:hAnsi="Arial" w:cs="Arial"/>
          <w:color w:val="000000"/>
          <w:sz w:val="24"/>
        </w:rPr>
        <w:t xml:space="preserve">）数量验收：核对交付盲样品种、数量、批次与交付清单是否一致；</w:t>
      </w:r>
      <w:r>
        <w:rPr>
          <w:rFonts w:ascii="Arial" w:hAnsi="Arial" w:cs="Arial"/>
          <w:color w:val="000000"/>
          <w:sz w:val="24"/>
        </w:rPr>
      </w:r>
      <w:r/>
    </w:p>
    <w:p>
      <w:pPr>
        <w:pStyle w:val="713"/>
        <w:ind w:firstLine="480"/>
        <w:spacing w:line="440" w:lineRule="exact"/>
        <w:rPr>
          <w:rFonts w:ascii="Arial" w:hAnsi="Arial" w:cs="Arial"/>
          <w:color w:val="000000"/>
          <w:sz w:val="24"/>
        </w:rPr>
      </w:pPr>
      <w:r>
        <w:rPr>
          <w:rFonts w:hint="eastAsia" w:ascii="Arial" w:hAnsi="Arial" w:cs="Arial"/>
          <w:color w:val="000000"/>
          <w:sz w:val="24"/>
        </w:rPr>
        <w:t xml:space="preserve">（</w:t>
      </w:r>
      <w:r>
        <w:rPr>
          <w:rFonts w:ascii="Arial" w:hAnsi="Arial" w:cs="Arial"/>
          <w:color w:val="000000"/>
          <w:sz w:val="24"/>
        </w:rPr>
        <w:t xml:space="preserve">2</w:t>
      </w:r>
      <w:r>
        <w:rPr>
          <w:rFonts w:hint="eastAsia" w:ascii="Arial" w:hAnsi="Arial" w:cs="Arial"/>
          <w:color w:val="000000"/>
          <w:sz w:val="24"/>
        </w:rPr>
        <w:t xml:space="preserve">）外观与包装验收：核查样品包装、标识、储存运输条件是否满足合同要求；</w:t>
      </w:r>
      <w:r>
        <w:rPr>
          <w:rFonts w:ascii="Arial" w:hAnsi="Arial" w:cs="Arial"/>
          <w:color w:val="000000"/>
          <w:sz w:val="24"/>
        </w:rPr>
      </w:r>
      <w:r/>
    </w:p>
    <w:p>
      <w:pPr>
        <w:pStyle w:val="713"/>
        <w:ind w:firstLine="480"/>
        <w:spacing w:line="440" w:lineRule="exact"/>
        <w:rPr>
          <w:rFonts w:ascii="Arial" w:hAnsi="Arial" w:cs="Arial"/>
          <w:color w:val="000000"/>
          <w:sz w:val="24"/>
        </w:rPr>
      </w:pPr>
      <w:r>
        <w:rPr>
          <w:rFonts w:hint="eastAsia" w:ascii="Arial" w:hAnsi="Arial" w:cs="Arial"/>
          <w:color w:val="000000"/>
          <w:sz w:val="24"/>
        </w:rPr>
        <w:t xml:space="preserve">（</w:t>
      </w:r>
      <w:r>
        <w:rPr>
          <w:rFonts w:ascii="Arial" w:hAnsi="Arial" w:cs="Arial"/>
          <w:color w:val="000000"/>
          <w:sz w:val="24"/>
        </w:rPr>
        <w:t xml:space="preserve">3</w:t>
      </w:r>
      <w:r>
        <w:rPr>
          <w:rFonts w:hint="eastAsia" w:ascii="Arial" w:hAnsi="Arial" w:cs="Arial"/>
          <w:color w:val="000000"/>
          <w:sz w:val="24"/>
        </w:rPr>
        <w:t xml:space="preserve">）技术资料验收：核查全套均匀性、稳定性、定值验证报告等技术文件是否齐全完整；</w:t>
      </w:r>
      <w:r>
        <w:rPr>
          <w:rFonts w:ascii="Arial" w:hAnsi="Arial" w:cs="Arial"/>
          <w:color w:val="000000"/>
          <w:sz w:val="24"/>
        </w:rPr>
      </w:r>
      <w:r/>
    </w:p>
    <w:p>
      <w:pPr>
        <w:pStyle w:val="713"/>
        <w:ind w:firstLine="480"/>
        <w:spacing w:line="440" w:lineRule="exact"/>
        <w:rPr>
          <w:rFonts w:ascii="Arial" w:hAnsi="Arial" w:cs="Arial"/>
          <w:color w:val="000000"/>
          <w:sz w:val="24"/>
        </w:rPr>
      </w:pPr>
      <w:r>
        <w:rPr>
          <w:rFonts w:hint="eastAsia" w:ascii="Arial" w:hAnsi="Arial" w:cs="Arial"/>
          <w:color w:val="000000"/>
          <w:sz w:val="24"/>
        </w:rPr>
        <w:t xml:space="preserve">（</w:t>
      </w:r>
      <w:r>
        <w:rPr>
          <w:rFonts w:ascii="Arial" w:hAnsi="Arial" w:cs="Arial"/>
          <w:color w:val="000000"/>
          <w:sz w:val="24"/>
        </w:rPr>
        <w:t xml:space="preserve">4</w:t>
      </w:r>
      <w:r>
        <w:rPr>
          <w:rFonts w:hint="eastAsia" w:ascii="Arial" w:hAnsi="Arial" w:cs="Arial"/>
          <w:color w:val="000000"/>
          <w:sz w:val="24"/>
        </w:rPr>
        <w:t xml:space="preserve">）技术性能核查：甲方可采取资料审查、抽样复核测试等方式，核查盲样均匀性、稳定性、定值结果是否符合采购技术要求。</w:t>
      </w:r>
      <w:r>
        <w:rPr>
          <w:rFonts w:ascii="Arial" w:hAnsi="Arial" w:cs="Arial"/>
          <w:color w:val="000000"/>
          <w:sz w:val="24"/>
        </w:rPr>
      </w:r>
      <w:r/>
    </w:p>
    <w:p>
      <w:pPr>
        <w:pStyle w:val="713"/>
        <w:ind w:firstLine="480"/>
        <w:spacing w:line="440" w:lineRule="exact"/>
        <w:rPr>
          <w:rFonts w:ascii="Arial" w:hAnsi="Arial" w:cs="Arial"/>
          <w:color w:val="000000"/>
          <w:sz w:val="24"/>
        </w:rPr>
      </w:pPr>
      <w:r>
        <w:rPr>
          <w:rFonts w:ascii="Arial" w:hAnsi="Arial" w:cs="Arial"/>
          <w:color w:val="000000"/>
          <w:sz w:val="24"/>
        </w:rPr>
        <w:t xml:space="preserve">8.4 </w:t>
      </w:r>
      <w:r>
        <w:rPr>
          <w:rFonts w:hint="eastAsia" w:ascii="Arial" w:hAnsi="Arial" w:cs="Arial"/>
          <w:color w:val="000000"/>
          <w:sz w:val="24"/>
        </w:rPr>
        <w:t xml:space="preserve">验收时限</w:t>
      </w:r>
      <w:r>
        <w:rPr>
          <w:rFonts w:ascii="Arial" w:hAnsi="Arial" w:cs="Arial"/>
          <w:color w:val="000000"/>
          <w:sz w:val="24"/>
        </w:rPr>
      </w:r>
      <w:r/>
    </w:p>
    <w:p>
      <w:pPr>
        <w:pStyle w:val="713"/>
        <w:ind w:firstLine="480"/>
        <w:spacing w:line="440" w:lineRule="exact"/>
        <w:rPr>
          <w:rFonts w:ascii="Arial" w:hAnsi="Arial" w:cs="Arial"/>
          <w:color w:val="000000"/>
          <w:sz w:val="24"/>
        </w:rPr>
      </w:pPr>
      <w:r>
        <w:rPr>
          <w:rFonts w:hint="eastAsia" w:ascii="Arial" w:hAnsi="Arial" w:cs="Arial"/>
          <w:color w:val="000000"/>
          <w:sz w:val="24"/>
        </w:rPr>
        <w:t xml:space="preserve">甲方收到乙方全部盲样、随附盲样考核样品使用说明后</w:t>
      </w:r>
      <w:r>
        <w:rPr>
          <w:rStyle w:val="795"/>
          <w:rFonts w:ascii="Arial" w:hAnsi="Arial" w:cs="Arial"/>
          <w:color w:val="000000"/>
          <w:sz w:val="24"/>
        </w:rPr>
        <w:t xml:space="preserve">15 </w:t>
      </w:r>
      <w:r>
        <w:rPr>
          <w:rStyle w:val="795"/>
          <w:rFonts w:hint="eastAsia" w:ascii="Arial" w:hAnsi="Arial" w:cs="Arial"/>
          <w:color w:val="000000"/>
          <w:sz w:val="24"/>
        </w:rPr>
        <w:t xml:space="preserve">个工作日内完成验收工作</w:t>
      </w:r>
      <w:r>
        <w:rPr>
          <w:rFonts w:hint="eastAsia" w:ascii="Arial" w:hAnsi="Arial" w:cs="Arial"/>
          <w:color w:val="000000"/>
          <w:sz w:val="24"/>
        </w:rPr>
        <w:t xml:space="preserve">。</w:t>
      </w:r>
      <w:r>
        <w:rPr>
          <w:rFonts w:ascii="Arial" w:hAnsi="Arial" w:cs="Arial"/>
          <w:color w:val="000000"/>
          <w:sz w:val="24"/>
        </w:rPr>
      </w:r>
      <w:r/>
    </w:p>
    <w:p>
      <w:pPr>
        <w:pStyle w:val="713"/>
        <w:ind w:firstLine="480"/>
        <w:spacing w:line="440" w:lineRule="exact"/>
        <w:rPr>
          <w:rFonts w:ascii="Arial" w:hAnsi="Arial" w:cs="Arial"/>
          <w:color w:val="000000"/>
          <w:sz w:val="24"/>
        </w:rPr>
      </w:pPr>
      <w:r>
        <w:rPr>
          <w:rFonts w:ascii="Arial" w:hAnsi="Arial" w:cs="Arial"/>
          <w:color w:val="000000"/>
          <w:sz w:val="24"/>
        </w:rPr>
        <w:t xml:space="preserve">8.5 </w:t>
      </w:r>
      <w:r>
        <w:rPr>
          <w:rFonts w:hint="eastAsia" w:ascii="Arial" w:hAnsi="Arial" w:cs="Arial"/>
          <w:color w:val="000000"/>
          <w:sz w:val="24"/>
        </w:rPr>
        <w:t xml:space="preserve">验收结果处置</w:t>
      </w:r>
      <w:r>
        <w:rPr>
          <w:rFonts w:ascii="Arial" w:hAnsi="Arial" w:cs="Arial"/>
          <w:color w:val="000000"/>
          <w:sz w:val="24"/>
        </w:rPr>
      </w:r>
      <w:r/>
    </w:p>
    <w:p>
      <w:pPr>
        <w:pStyle w:val="713"/>
        <w:ind w:firstLine="480"/>
        <w:spacing w:line="440" w:lineRule="exact"/>
        <w:rPr>
          <w:rFonts w:ascii="Arial" w:hAnsi="Arial" w:cs="Arial"/>
          <w:color w:val="000000"/>
          <w:sz w:val="24"/>
        </w:rPr>
      </w:pPr>
      <w:r>
        <w:rPr>
          <w:rFonts w:hint="eastAsia" w:ascii="Arial" w:hAnsi="Arial" w:cs="Arial"/>
          <w:color w:val="000000"/>
          <w:sz w:val="24"/>
        </w:rPr>
        <w:t xml:space="preserve">对于部分样品</w:t>
      </w:r>
      <w:r>
        <w:rPr>
          <w:rFonts w:ascii="Arial" w:hAnsi="Arial" w:cs="Arial"/>
          <w:color w:val="000000"/>
          <w:sz w:val="24"/>
        </w:rPr>
        <w:t xml:space="preserve"> / </w:t>
      </w:r>
      <w:r>
        <w:rPr>
          <w:rFonts w:hint="eastAsia" w:ascii="Arial" w:hAnsi="Arial" w:cs="Arial"/>
          <w:color w:val="000000"/>
          <w:sz w:val="24"/>
        </w:rPr>
        <w:t xml:space="preserve">资料不满足合同要求，甲方出具整改意见，乙方应在收到整改通知后</w:t>
      </w:r>
      <w:r>
        <w:rPr>
          <w:rStyle w:val="795"/>
          <w:rFonts w:ascii="Arial" w:hAnsi="Arial" w:cs="Arial"/>
          <w:color w:val="000000"/>
          <w:sz w:val="24"/>
        </w:rPr>
        <w:t xml:space="preserve">7 </w:t>
      </w:r>
      <w:r>
        <w:rPr>
          <w:rStyle w:val="795"/>
          <w:rFonts w:hint="eastAsia" w:ascii="Arial" w:hAnsi="Arial" w:cs="Arial"/>
          <w:color w:val="000000"/>
          <w:sz w:val="24"/>
        </w:rPr>
        <w:t xml:space="preserve">个工作日内重新制备、完成更换等整改并再次提交验收；整改产生全部费用由乙方自行承担</w:t>
      </w:r>
      <w:r>
        <w:rPr>
          <w:rFonts w:hint="eastAsia" w:ascii="Arial" w:hAnsi="Arial" w:cs="Arial"/>
          <w:color w:val="000000"/>
          <w:sz w:val="24"/>
        </w:rPr>
        <w:t xml:space="preserve">。整改后重新验收仍然不合格的，该部分盲样不予结算，甲方有权按本合同第十二条追究乙方违约责任。</w:t>
      </w:r>
      <w:r>
        <w:rPr>
          <w:rFonts w:ascii="Arial" w:hAnsi="Arial" w:cs="Arial"/>
          <w:color w:val="000000"/>
          <w:sz w:val="24"/>
        </w:rPr>
      </w:r>
      <w:r/>
    </w:p>
    <w:p>
      <w:pPr>
        <w:pStyle w:val="713"/>
        <w:ind w:firstLine="480"/>
        <w:spacing w:line="440" w:lineRule="exact"/>
        <w:rPr>
          <w:rFonts w:ascii="Arial" w:hAnsi="Arial" w:cs="Arial"/>
          <w:sz w:val="24"/>
        </w:rPr>
      </w:pPr>
      <w:r>
        <w:rPr>
          <w:rFonts w:hint="eastAsia" w:ascii="Arial" w:hAnsi="Arial" w:cs="Arial"/>
          <w:color w:val="000000"/>
          <w:sz w:val="24"/>
        </w:rPr>
        <w:t xml:space="preserve">盲样交付验收合格，不免除乙方对盲样本身定值、均匀性、稳定性的质量责任；后续使用过程中发现属于乙方制备、定值原因造成质量缺陷，乙方仍应当承担更换、赔偿</w:t>
      </w:r>
      <w:r>
        <w:rPr>
          <w:rFonts w:hint="eastAsia" w:ascii="Arial" w:hAnsi="Arial" w:cs="Arial"/>
          <w:sz w:val="24"/>
        </w:rPr>
        <w:t xml:space="preserve">等责任。</w:t>
      </w:r>
      <w:r>
        <w:rPr>
          <w:rFonts w:ascii="Arial" w:hAnsi="Arial" w:cs="Arial"/>
          <w:sz w:val="24"/>
        </w:rPr>
      </w:r>
      <w:r/>
    </w:p>
    <w:p>
      <w:pPr>
        <w:pStyle w:val="713"/>
        <w:ind w:firstLine="480"/>
        <w:spacing w:line="440" w:lineRule="exact"/>
        <w:rPr>
          <w:rFonts w:ascii="Arial" w:hAnsi="Arial" w:cs="Arial"/>
          <w:sz w:val="24"/>
        </w:rPr>
      </w:pPr>
      <w:r>
        <w:rPr>
          <w:rFonts w:ascii="Arial" w:hAnsi="Arial" w:cs="Arial"/>
          <w:sz w:val="24"/>
        </w:rPr>
        <w:t xml:space="preserve">8.6</w:t>
      </w:r>
      <w:r>
        <w:rPr>
          <w:rFonts w:hint="eastAsia" w:ascii="Arial" w:hAnsi="Arial" w:cs="Arial"/>
          <w:sz w:val="24"/>
        </w:rPr>
        <w:t xml:space="preserve">盲样处置</w:t>
      </w:r>
      <w:r>
        <w:rPr>
          <w:rFonts w:ascii="Arial" w:hAnsi="Arial" w:cs="Arial"/>
          <w:sz w:val="24"/>
        </w:rPr>
      </w:r>
      <w:r/>
    </w:p>
    <w:p>
      <w:pPr>
        <w:pStyle w:val="713"/>
        <w:ind w:firstLine="480"/>
        <w:spacing w:line="440" w:lineRule="exact"/>
        <w:rPr>
          <w:rFonts w:ascii="Arial" w:hAnsi="Arial" w:cs="Arial"/>
          <w:sz w:val="24"/>
        </w:rPr>
      </w:pPr>
      <w:r>
        <w:rPr>
          <w:rFonts w:hint="eastAsia" w:ascii="Arial" w:hAnsi="Arial" w:cs="Arial"/>
          <w:sz w:val="24"/>
        </w:rPr>
        <w:t xml:space="preserve">（</w:t>
      </w:r>
      <w:r>
        <w:rPr>
          <w:rFonts w:ascii="Arial" w:hAnsi="Arial" w:cs="Arial"/>
          <w:sz w:val="24"/>
        </w:rPr>
        <w:t xml:space="preserve">1</w:t>
      </w:r>
      <w:r>
        <w:rPr>
          <w:rFonts w:hint="eastAsia" w:ascii="Arial" w:hAnsi="Arial" w:cs="Arial"/>
          <w:sz w:val="24"/>
        </w:rPr>
        <w:t xml:space="preserve">）盲样气瓶为周转包装物，气体盲样消耗完毕后，气瓶归乙方所有。</w:t>
      </w:r>
      <w:r>
        <w:rPr>
          <w:rFonts w:ascii="Arial" w:hAnsi="Arial" w:cs="Arial"/>
          <w:sz w:val="24"/>
        </w:rPr>
      </w:r>
      <w:r/>
    </w:p>
    <w:p>
      <w:pPr>
        <w:pStyle w:val="713"/>
        <w:ind w:firstLine="480"/>
        <w:spacing w:line="440" w:lineRule="exact"/>
        <w:rPr>
          <w:rFonts w:ascii="Arial" w:hAnsi="Arial" w:cs="Arial"/>
          <w:sz w:val="24"/>
        </w:rPr>
      </w:pPr>
      <w:r>
        <w:rPr>
          <w:rFonts w:hint="eastAsia" w:ascii="Arial" w:hAnsi="Arial" w:cs="Arial"/>
          <w:sz w:val="24"/>
        </w:rPr>
        <w:t xml:space="preserve">（</w:t>
      </w:r>
      <w:r>
        <w:rPr>
          <w:rFonts w:ascii="Arial" w:hAnsi="Arial" w:cs="Arial"/>
          <w:sz w:val="24"/>
        </w:rPr>
        <w:t xml:space="preserve">2</w:t>
      </w:r>
      <w:r>
        <w:rPr>
          <w:rFonts w:hint="eastAsia" w:ascii="Arial" w:hAnsi="Arial" w:cs="Arial"/>
          <w:sz w:val="24"/>
        </w:rPr>
        <w:t xml:space="preserve">）过期盲样由供应商处置。</w:t>
      </w:r>
      <w:bookmarkEnd w:id="83"/>
      <w:r>
        <w:rPr>
          <w:rFonts w:ascii="Arial" w:hAnsi="Arial" w:cs="Arial"/>
          <w:sz w:val="24"/>
        </w:rPr>
      </w:r>
      <w:r/>
    </w:p>
    <w:p>
      <w:pPr>
        <w:pStyle w:val="713"/>
        <w:ind w:firstLine="482"/>
        <w:spacing w:line="440" w:lineRule="exact"/>
        <w:rPr>
          <w:rFonts w:ascii="Arial" w:hAnsi="Arial" w:cs="Arial"/>
          <w:b/>
          <w:bCs/>
          <w:color w:val="000000"/>
          <w:sz w:val="24"/>
        </w:rPr>
      </w:pPr>
      <w:r>
        <w:rPr>
          <w:rFonts w:hint="eastAsia" w:ascii="Arial" w:hAnsi="Arial" w:cs="Arial"/>
          <w:b/>
          <w:bCs/>
          <w:color w:val="000000"/>
          <w:sz w:val="24"/>
        </w:rPr>
        <w:t xml:space="preserve">九、不得转包或分包</w:t>
      </w:r>
      <w:r>
        <w:rPr>
          <w:rFonts w:ascii="Arial" w:hAnsi="Arial" w:cs="Arial"/>
          <w:b/>
          <w:bCs/>
          <w:color w:val="000000"/>
          <w:sz w:val="24"/>
        </w:rPr>
      </w:r>
      <w:r/>
    </w:p>
    <w:p>
      <w:pPr>
        <w:pStyle w:val="713"/>
        <w:ind w:firstLine="480"/>
        <w:spacing w:line="440" w:lineRule="exact"/>
        <w:rPr>
          <w:rFonts w:ascii="Arial" w:hAnsi="Arial" w:cs="Arial"/>
          <w:color w:val="000000"/>
          <w:sz w:val="24"/>
        </w:rPr>
      </w:pPr>
      <w:r>
        <w:rPr>
          <w:rFonts w:ascii="Arial" w:hAnsi="Arial" w:cs="Arial"/>
          <w:color w:val="000000"/>
          <w:sz w:val="24"/>
        </w:rPr>
        <w:t xml:space="preserve">9.1 </w:t>
      </w:r>
      <w:r>
        <w:rPr>
          <w:rFonts w:hint="eastAsia" w:ascii="Arial" w:hAnsi="Arial" w:cs="Arial"/>
          <w:color w:val="000000"/>
          <w:sz w:val="24"/>
        </w:rPr>
        <w:t xml:space="preserve">本合同范围的产品及服务，应由乙方直接供应，不得转让他人供应。</w:t>
      </w:r>
      <w:r>
        <w:rPr>
          <w:rFonts w:ascii="Arial" w:hAnsi="Arial" w:cs="Arial"/>
          <w:color w:val="000000"/>
          <w:sz w:val="24"/>
        </w:rPr>
      </w:r>
      <w:r/>
    </w:p>
    <w:p>
      <w:pPr>
        <w:pStyle w:val="713"/>
        <w:ind w:firstLine="480"/>
        <w:spacing w:line="440" w:lineRule="exact"/>
        <w:rPr>
          <w:rFonts w:ascii="Arial" w:hAnsi="Arial" w:cs="Arial"/>
          <w:color w:val="000000"/>
          <w:sz w:val="24"/>
        </w:rPr>
      </w:pPr>
      <w:r>
        <w:rPr>
          <w:rFonts w:ascii="Arial" w:hAnsi="Arial" w:cs="Arial"/>
          <w:color w:val="000000"/>
          <w:sz w:val="24"/>
        </w:rPr>
        <w:t xml:space="preserve">9.2 </w:t>
      </w:r>
      <w:r>
        <w:rPr>
          <w:rFonts w:hint="eastAsia" w:ascii="Arial" w:hAnsi="Arial" w:cs="Arial"/>
          <w:color w:val="000000"/>
          <w:sz w:val="24"/>
        </w:rPr>
        <w:t xml:space="preserve">未经甲方事先书面同意，乙方不得转包或分包给他人供应。</w:t>
      </w:r>
      <w:r>
        <w:rPr>
          <w:rFonts w:ascii="Arial" w:hAnsi="Arial" w:cs="Arial"/>
          <w:color w:val="000000"/>
          <w:sz w:val="24"/>
        </w:rPr>
      </w:r>
      <w:r/>
    </w:p>
    <w:p>
      <w:pPr>
        <w:pStyle w:val="713"/>
        <w:ind w:firstLine="480"/>
        <w:spacing w:line="440" w:lineRule="exact"/>
        <w:rPr>
          <w:rFonts w:ascii="Arial" w:hAnsi="Arial" w:cs="Arial"/>
          <w:color w:val="000000"/>
          <w:sz w:val="24"/>
        </w:rPr>
      </w:pPr>
      <w:r>
        <w:rPr>
          <w:rFonts w:ascii="Arial" w:hAnsi="Arial" w:cs="Arial"/>
          <w:color w:val="000000"/>
          <w:sz w:val="24"/>
        </w:rPr>
        <w:t xml:space="preserve">9.3 </w:t>
      </w:r>
      <w:r>
        <w:rPr>
          <w:rFonts w:hint="eastAsia" w:ascii="Arial" w:hAnsi="Arial" w:cs="Arial"/>
          <w:color w:val="000000"/>
          <w:sz w:val="24"/>
        </w:rPr>
        <w:t xml:space="preserve">如有转让或未经甲方事先书面同意的转包或分包行为，甲方有权终止合同并要求乙方赔偿相应损失，并可要求乙方支付合同总价</w:t>
      </w:r>
      <w:r>
        <w:rPr>
          <w:rFonts w:ascii="Arial" w:hAnsi="Arial" w:cs="Arial"/>
          <w:color w:val="000000"/>
          <w:sz w:val="24"/>
        </w:rPr>
        <w:t xml:space="preserve"> 5% </w:t>
      </w:r>
      <w:r>
        <w:rPr>
          <w:rFonts w:hint="eastAsia" w:ascii="Arial" w:hAnsi="Arial" w:cs="Arial"/>
          <w:color w:val="000000"/>
          <w:sz w:val="24"/>
        </w:rPr>
        <w:t xml:space="preserve">的违约金。</w:t>
      </w:r>
      <w:r>
        <w:rPr>
          <w:rFonts w:ascii="Arial" w:hAnsi="Arial" w:cs="Arial"/>
          <w:color w:val="000000"/>
          <w:sz w:val="24"/>
        </w:rPr>
      </w:r>
      <w:r/>
    </w:p>
    <w:p>
      <w:pPr>
        <w:pStyle w:val="713"/>
        <w:ind w:firstLine="482"/>
        <w:spacing w:line="440" w:lineRule="exact"/>
        <w:rPr>
          <w:rFonts w:ascii="Arial" w:hAnsi="Arial" w:cs="Arial"/>
          <w:b/>
          <w:bCs/>
          <w:color w:val="000000"/>
          <w:sz w:val="24"/>
        </w:rPr>
      </w:pPr>
      <w:r>
        <w:rPr>
          <w:rFonts w:hint="eastAsia" w:ascii="Arial" w:hAnsi="Arial" w:cs="Arial"/>
          <w:b/>
          <w:bCs/>
          <w:color w:val="000000"/>
          <w:sz w:val="24"/>
        </w:rPr>
        <w:t xml:space="preserve">十、款项支付</w:t>
      </w:r>
      <w:r>
        <w:rPr>
          <w:rFonts w:ascii="Arial" w:hAnsi="Arial" w:cs="Arial"/>
          <w:b/>
          <w:bCs/>
          <w:color w:val="000000"/>
          <w:sz w:val="24"/>
        </w:rPr>
      </w:r>
      <w:r/>
    </w:p>
    <w:p>
      <w:pPr>
        <w:pStyle w:val="713"/>
        <w:ind w:firstLine="480"/>
        <w:spacing w:line="440" w:lineRule="exact"/>
        <w:rPr>
          <w:rFonts w:ascii="Arial" w:hAnsi="Arial" w:cs="Arial"/>
          <w:sz w:val="24"/>
        </w:rPr>
      </w:pPr>
      <w:r/>
      <w:bookmarkStart w:id="84" w:name="OLE_LINK39"/>
      <w:r>
        <w:rPr>
          <w:rFonts w:ascii="Arial" w:hAnsi="Arial" w:cs="Arial"/>
          <w:sz w:val="24"/>
        </w:rPr>
        <w:t xml:space="preserve">10.1 </w:t>
      </w:r>
      <w:r>
        <w:rPr>
          <w:rFonts w:hint="eastAsia" w:ascii="Arial" w:hAnsi="Arial" w:cs="Arial"/>
          <w:sz w:val="24"/>
        </w:rPr>
        <w:t xml:space="preserve">付款方式：</w:t>
      </w:r>
      <w:bookmarkStart w:id="85" w:name="OLE_LINK37"/>
      <w:r/>
      <w:bookmarkStart w:id="86" w:name="OLE_LINK38"/>
      <w:r>
        <w:rPr>
          <w:rFonts w:hint="eastAsia" w:ascii="Arial" w:hAnsi="Arial" w:cs="Arial"/>
          <w:sz w:val="24"/>
        </w:rPr>
        <w:t xml:space="preserve">甲方在收到全部盲样、</w:t>
      </w:r>
      <w:r>
        <w:rPr>
          <w:rFonts w:hint="eastAsia" w:ascii="Arial" w:hAnsi="Arial" w:cs="Arial"/>
          <w:color w:val="000000"/>
          <w:sz w:val="24"/>
        </w:rPr>
        <w:t xml:space="preserve">随附盲样考核样品使用说明</w:t>
      </w:r>
      <w:r>
        <w:rPr>
          <w:rFonts w:hint="eastAsia" w:ascii="Arial" w:hAnsi="Arial" w:cs="Arial"/>
          <w:sz w:val="24"/>
        </w:rPr>
        <w:t xml:space="preserve">，并且</w:t>
      </w:r>
      <w:r>
        <w:rPr>
          <w:rStyle w:val="795"/>
          <w:rFonts w:hint="eastAsia" w:ascii="Arial" w:hAnsi="Arial" w:cs="Arial"/>
          <w:sz w:val="24"/>
        </w:rPr>
        <w:t xml:space="preserve">验收合格后</w:t>
      </w:r>
      <w:r>
        <w:rPr>
          <w:rFonts w:hint="eastAsia" w:ascii="Arial" w:hAnsi="Arial" w:cs="Arial"/>
          <w:sz w:val="24"/>
        </w:rPr>
        <w:t xml:space="preserve">，依据验收合格确认单、乙方开具合法有效发票，向乙方一次性支付采购款项。</w:t>
      </w:r>
      <w:r>
        <w:rPr>
          <w:rFonts w:ascii="Arial" w:hAnsi="Arial" w:cs="Arial"/>
          <w:sz w:val="24"/>
        </w:rPr>
      </w:r>
      <w:r/>
    </w:p>
    <w:p>
      <w:pPr>
        <w:pStyle w:val="713"/>
        <w:ind w:firstLine="480"/>
        <w:spacing w:line="440" w:lineRule="exact"/>
        <w:rPr>
          <w:rFonts w:ascii="Arial" w:hAnsi="Arial" w:cs="Arial"/>
          <w:color w:val="000000"/>
          <w:sz w:val="24"/>
        </w:rPr>
      </w:pPr>
      <w:r/>
      <w:bookmarkEnd w:id="85"/>
      <w:r/>
      <w:bookmarkEnd w:id="86"/>
      <w:r>
        <w:rPr>
          <w:rFonts w:ascii="Arial" w:hAnsi="Arial" w:cs="Arial"/>
          <w:color w:val="000000"/>
          <w:sz w:val="24"/>
        </w:rPr>
        <w:t xml:space="preserve">10.2 </w:t>
      </w:r>
      <w:r>
        <w:rPr>
          <w:rFonts w:hint="eastAsia" w:ascii="Arial" w:hAnsi="Arial" w:cs="Arial"/>
          <w:color w:val="000000"/>
          <w:sz w:val="24"/>
        </w:rPr>
        <w:t xml:space="preserve">结算：按中标单价、验收合格的实际盲样数量据实结算。</w:t>
      </w:r>
      <w:r>
        <w:rPr>
          <w:rFonts w:ascii="Arial" w:hAnsi="Arial" w:cs="Arial"/>
          <w:color w:val="000000"/>
          <w:sz w:val="24"/>
        </w:rPr>
      </w:r>
      <w:r/>
    </w:p>
    <w:p>
      <w:pPr>
        <w:pStyle w:val="713"/>
        <w:ind w:firstLine="482"/>
        <w:spacing w:line="440" w:lineRule="exact"/>
        <w:rPr>
          <w:rFonts w:ascii="Arial" w:hAnsi="Arial" w:cs="Arial"/>
          <w:b/>
          <w:bCs/>
          <w:color w:val="000000"/>
          <w:sz w:val="24"/>
        </w:rPr>
      </w:pPr>
      <w:r/>
      <w:bookmarkEnd w:id="84"/>
      <w:r>
        <w:rPr>
          <w:rFonts w:hint="eastAsia" w:ascii="Arial" w:hAnsi="Arial" w:cs="Arial"/>
          <w:b/>
          <w:bCs/>
          <w:color w:val="000000"/>
          <w:sz w:val="24"/>
        </w:rPr>
        <w:t xml:space="preserve">十一、税费</w:t>
      </w:r>
      <w:r>
        <w:rPr>
          <w:rFonts w:ascii="Arial" w:hAnsi="Arial" w:cs="Arial"/>
          <w:b/>
          <w:bCs/>
          <w:color w:val="000000"/>
          <w:sz w:val="24"/>
        </w:rPr>
      </w:r>
      <w:r/>
    </w:p>
    <w:p>
      <w:pPr>
        <w:pStyle w:val="713"/>
        <w:ind w:firstLine="480"/>
        <w:spacing w:line="440" w:lineRule="exact"/>
        <w:rPr>
          <w:rFonts w:ascii="Arial" w:hAnsi="Arial" w:cs="Arial"/>
          <w:color w:val="000000"/>
          <w:sz w:val="24"/>
        </w:rPr>
      </w:pPr>
      <w:r>
        <w:rPr>
          <w:rFonts w:ascii="Arial" w:hAnsi="Arial" w:cs="Arial"/>
          <w:color w:val="000000"/>
          <w:sz w:val="24"/>
        </w:rPr>
        <w:t xml:space="preserve">11.1 </w:t>
      </w:r>
      <w:r>
        <w:rPr>
          <w:rFonts w:hint="eastAsia" w:ascii="Arial" w:hAnsi="Arial" w:cs="Arial"/>
          <w:color w:val="000000"/>
          <w:sz w:val="24"/>
        </w:rPr>
        <w:t xml:space="preserve">本合同执行中相关税费均由乙方负担。</w:t>
      </w:r>
      <w:r>
        <w:rPr>
          <w:rFonts w:ascii="Arial" w:hAnsi="Arial" w:cs="Arial"/>
          <w:color w:val="000000"/>
          <w:sz w:val="24"/>
        </w:rPr>
      </w:r>
      <w:r/>
    </w:p>
    <w:p>
      <w:pPr>
        <w:pStyle w:val="713"/>
        <w:ind w:firstLine="482"/>
        <w:spacing w:line="440" w:lineRule="exact"/>
        <w:rPr>
          <w:rFonts w:ascii="Arial" w:hAnsi="Arial" w:cs="Arial"/>
          <w:b/>
          <w:bCs/>
          <w:color w:val="000000"/>
          <w:sz w:val="24"/>
        </w:rPr>
      </w:pPr>
      <w:r>
        <w:rPr>
          <w:rFonts w:hint="eastAsia" w:ascii="Arial" w:hAnsi="Arial" w:cs="Arial"/>
          <w:b/>
          <w:bCs/>
          <w:color w:val="000000"/>
          <w:sz w:val="24"/>
        </w:rPr>
        <w:t xml:space="preserve">十二、违约责任</w:t>
      </w:r>
      <w:r>
        <w:rPr>
          <w:rFonts w:ascii="Arial" w:hAnsi="Arial" w:cs="Arial"/>
          <w:b/>
          <w:bCs/>
          <w:color w:val="000000"/>
          <w:sz w:val="24"/>
        </w:rPr>
      </w:r>
      <w:r/>
    </w:p>
    <w:p>
      <w:pPr>
        <w:pStyle w:val="713"/>
        <w:ind w:firstLine="480"/>
        <w:spacing w:line="440" w:lineRule="exact"/>
        <w:rPr>
          <w:rFonts w:ascii="Arial" w:hAnsi="Arial" w:cs="Arial"/>
          <w:color w:val="000000"/>
          <w:sz w:val="24"/>
        </w:rPr>
      </w:pPr>
      <w:r>
        <w:rPr>
          <w:rFonts w:ascii="Arial" w:hAnsi="Arial" w:cs="Arial"/>
          <w:color w:val="000000"/>
          <w:sz w:val="24"/>
        </w:rPr>
        <w:t xml:space="preserve">12.1 </w:t>
      </w:r>
      <w:r>
        <w:rPr>
          <w:rFonts w:hint="eastAsia" w:ascii="Arial" w:hAnsi="Arial" w:cs="Arial"/>
          <w:color w:val="000000"/>
          <w:sz w:val="24"/>
        </w:rPr>
        <w:t xml:space="preserve">乙方逾期交付产品及服务的，应按逾期交付部分总额每日千分之一向甲方支付违约金，由甲方从待付款项中扣除。逾期超过约定日期</w:t>
      </w:r>
      <w:r>
        <w:rPr>
          <w:rFonts w:ascii="Arial" w:hAnsi="Arial" w:cs="Arial"/>
          <w:color w:val="000000"/>
          <w:sz w:val="24"/>
        </w:rPr>
        <w:t xml:space="preserve"> 10 </w:t>
      </w:r>
      <w:r>
        <w:rPr>
          <w:rFonts w:hint="eastAsia" w:ascii="Arial" w:hAnsi="Arial" w:cs="Arial"/>
          <w:color w:val="000000"/>
          <w:sz w:val="24"/>
        </w:rPr>
        <w:t xml:space="preserve">个工作日不能交付的，甲方可解除本合同。乙方因逾期交货或其他违约行为导致甲方解除合同的，乙方应向甲方支付本合同</w:t>
      </w:r>
      <w:r>
        <w:rPr>
          <w:rFonts w:ascii="Arial" w:hAnsi="Arial" w:cs="Arial"/>
          <w:color w:val="000000"/>
          <w:sz w:val="24"/>
        </w:rPr>
        <w:t xml:space="preserve"> 3.1 </w:t>
      </w:r>
      <w:r>
        <w:rPr>
          <w:rFonts w:hint="eastAsia" w:ascii="Arial" w:hAnsi="Arial" w:cs="Arial"/>
          <w:color w:val="000000"/>
          <w:sz w:val="24"/>
        </w:rPr>
        <w:t xml:space="preserve">条确定的合同总价</w:t>
      </w:r>
      <w:r>
        <w:rPr>
          <w:rFonts w:ascii="Arial" w:hAnsi="Arial" w:cs="Arial"/>
          <w:color w:val="000000"/>
          <w:sz w:val="24"/>
        </w:rPr>
        <w:t xml:space="preserve"> 5% </w:t>
      </w:r>
      <w:r>
        <w:rPr>
          <w:rFonts w:hint="eastAsia" w:ascii="Arial" w:hAnsi="Arial" w:cs="Arial"/>
          <w:color w:val="000000"/>
          <w:sz w:val="24"/>
        </w:rPr>
        <w:t xml:space="preserve">的违约金，如造成甲方损失超过违约金的，超出部分由乙方继续承担赔偿责任。</w:t>
      </w:r>
      <w:r>
        <w:rPr>
          <w:rFonts w:ascii="Arial" w:hAnsi="Arial" w:cs="Arial"/>
          <w:color w:val="000000"/>
          <w:sz w:val="24"/>
        </w:rPr>
      </w:r>
      <w:r/>
    </w:p>
    <w:p>
      <w:pPr>
        <w:pStyle w:val="713"/>
        <w:ind w:firstLine="480"/>
        <w:spacing w:line="440" w:lineRule="exact"/>
        <w:rPr>
          <w:rFonts w:ascii="Arial" w:hAnsi="Arial" w:cs="Arial"/>
          <w:color w:val="000000"/>
          <w:sz w:val="24"/>
        </w:rPr>
      </w:pPr>
      <w:r>
        <w:rPr>
          <w:rFonts w:ascii="Arial" w:hAnsi="Arial" w:cs="Arial"/>
          <w:color w:val="000000"/>
          <w:sz w:val="24"/>
        </w:rPr>
        <w:t xml:space="preserve">12.2 </w:t>
      </w:r>
      <w:r>
        <w:rPr>
          <w:rFonts w:hint="eastAsia" w:ascii="Arial" w:hAnsi="Arial" w:cs="Arial"/>
          <w:color w:val="000000"/>
          <w:sz w:val="24"/>
        </w:rPr>
        <w:t xml:space="preserve">乙方所交的产品及服务品种、质量不符合合同规定及招标文件规定标准，或验收不合格且整改后仍无法达到技术要求的，甲方有权拒收该产品及服务；乙方愿意更换产品及服务但逾期交货的，按乙方逾期交货处理。乙方拒绝更换产品及服务的，甲方可单方面解除合同，乙方应向甲方支付合同总价</w:t>
      </w:r>
      <w:r>
        <w:rPr>
          <w:rFonts w:ascii="Arial" w:hAnsi="Arial" w:cs="Arial"/>
          <w:color w:val="000000"/>
          <w:sz w:val="24"/>
        </w:rPr>
        <w:t xml:space="preserve"> 5% </w:t>
      </w:r>
      <w:r>
        <w:rPr>
          <w:rFonts w:hint="eastAsia" w:ascii="Arial" w:hAnsi="Arial" w:cs="Arial"/>
          <w:color w:val="000000"/>
          <w:sz w:val="24"/>
        </w:rPr>
        <w:t xml:space="preserve">的违约金。</w:t>
      </w:r>
      <w:r>
        <w:rPr>
          <w:rFonts w:ascii="Arial" w:hAnsi="Arial" w:cs="Arial"/>
          <w:color w:val="000000"/>
          <w:sz w:val="24"/>
        </w:rPr>
      </w:r>
      <w:r/>
    </w:p>
    <w:p>
      <w:pPr>
        <w:pStyle w:val="713"/>
        <w:ind w:firstLine="480"/>
        <w:spacing w:line="440" w:lineRule="exact"/>
        <w:rPr>
          <w:rFonts w:ascii="Arial" w:hAnsi="Arial" w:cs="Arial"/>
          <w:color w:val="000000"/>
          <w:sz w:val="24"/>
        </w:rPr>
      </w:pPr>
      <w:r>
        <w:rPr>
          <w:rFonts w:ascii="Arial" w:hAnsi="Arial" w:cs="Arial"/>
          <w:color w:val="000000"/>
          <w:sz w:val="24"/>
        </w:rPr>
        <w:t xml:space="preserve">12.3 </w:t>
      </w:r>
      <w:r>
        <w:rPr>
          <w:rFonts w:hint="eastAsia" w:ascii="Arial" w:hAnsi="Arial" w:cs="Arial"/>
          <w:color w:val="000000"/>
          <w:sz w:val="24"/>
        </w:rPr>
        <w:t xml:space="preserve">甲方无正当理由拒收产品及服务的，应向乙方偿付拒收货款总值的百分之五违约金。</w:t>
      </w:r>
      <w:r>
        <w:rPr>
          <w:rFonts w:ascii="Arial" w:hAnsi="Arial" w:cs="Arial"/>
          <w:color w:val="000000"/>
          <w:sz w:val="24"/>
        </w:rPr>
      </w:r>
      <w:r/>
    </w:p>
    <w:p>
      <w:pPr>
        <w:pStyle w:val="713"/>
        <w:ind w:firstLine="480"/>
        <w:spacing w:line="440" w:lineRule="exact"/>
        <w:rPr>
          <w:rFonts w:ascii="Arial" w:hAnsi="Arial" w:cs="Arial"/>
          <w:color w:val="000000"/>
          <w:sz w:val="24"/>
        </w:rPr>
      </w:pPr>
      <w:r>
        <w:rPr>
          <w:rFonts w:ascii="Arial" w:hAnsi="Arial" w:cs="Arial"/>
          <w:color w:val="000000"/>
          <w:sz w:val="24"/>
        </w:rPr>
        <w:t xml:space="preserve">12.4 </w:t>
      </w:r>
      <w:r>
        <w:rPr>
          <w:rFonts w:hint="eastAsia" w:ascii="Arial" w:hAnsi="Arial" w:cs="Arial"/>
          <w:color w:val="000000"/>
          <w:sz w:val="24"/>
        </w:rPr>
        <w:t xml:space="preserve">甲方无故逾期验收和办理货款支付手续的，应按逾期付款总额每日万分之五向乙方支付违约金。</w:t>
      </w:r>
      <w:r>
        <w:rPr>
          <w:rFonts w:ascii="Arial" w:hAnsi="Arial" w:cs="Arial"/>
          <w:color w:val="000000"/>
          <w:sz w:val="24"/>
        </w:rPr>
      </w:r>
      <w:r/>
    </w:p>
    <w:p>
      <w:pPr>
        <w:pStyle w:val="713"/>
        <w:ind w:firstLine="480"/>
        <w:spacing w:line="440" w:lineRule="exact"/>
        <w:rPr>
          <w:rFonts w:ascii="Arial" w:hAnsi="Arial" w:cs="Arial"/>
          <w:color w:val="000000"/>
          <w:sz w:val="24"/>
        </w:rPr>
      </w:pPr>
      <w:r>
        <w:rPr>
          <w:rFonts w:ascii="Arial" w:hAnsi="Arial" w:cs="Arial"/>
          <w:color w:val="000000"/>
          <w:sz w:val="24"/>
        </w:rPr>
        <w:t xml:space="preserve">12.5 </w:t>
      </w:r>
      <w:r>
        <w:rPr>
          <w:rFonts w:hint="eastAsia" w:ascii="Arial" w:hAnsi="Arial" w:cs="Arial"/>
          <w:color w:val="000000"/>
          <w:sz w:val="24"/>
        </w:rPr>
        <w:t xml:space="preserve">乙方存在擅自转包、违法分包、泄露甲方涉密资料、侵犯第三方知识产权情形，甲方有权解除合同，乙方承担合同总价</w:t>
      </w:r>
      <w:r>
        <w:rPr>
          <w:rFonts w:ascii="Arial" w:hAnsi="Arial" w:cs="Arial"/>
          <w:color w:val="000000"/>
          <w:sz w:val="24"/>
        </w:rPr>
        <w:t xml:space="preserve"> 5% </w:t>
      </w:r>
      <w:r>
        <w:rPr>
          <w:rFonts w:hint="eastAsia" w:ascii="Arial" w:hAnsi="Arial" w:cs="Arial"/>
          <w:color w:val="000000"/>
          <w:sz w:val="24"/>
        </w:rPr>
        <w:t xml:space="preserve">违约金，造成损失另行赔偿。</w:t>
      </w:r>
      <w:r>
        <w:rPr>
          <w:rFonts w:ascii="Arial" w:hAnsi="Arial" w:cs="Arial"/>
          <w:color w:val="000000"/>
          <w:sz w:val="24"/>
        </w:rPr>
      </w:r>
      <w:r/>
    </w:p>
    <w:p>
      <w:pPr>
        <w:pStyle w:val="713"/>
        <w:ind w:firstLine="482"/>
        <w:spacing w:line="440" w:lineRule="exact"/>
        <w:rPr>
          <w:rFonts w:ascii="Arial" w:hAnsi="Arial" w:cs="Arial"/>
          <w:b/>
          <w:bCs/>
          <w:color w:val="000000"/>
          <w:sz w:val="24"/>
        </w:rPr>
      </w:pPr>
      <w:r>
        <w:rPr>
          <w:rFonts w:hint="eastAsia" w:ascii="Arial" w:hAnsi="Arial" w:cs="Arial"/>
          <w:b/>
          <w:bCs/>
          <w:color w:val="000000"/>
          <w:sz w:val="24"/>
        </w:rPr>
        <w:t xml:space="preserve">十三、不可抗力事件处理</w:t>
      </w:r>
      <w:r>
        <w:rPr>
          <w:rFonts w:ascii="Arial" w:hAnsi="Arial" w:cs="Arial"/>
          <w:b/>
          <w:bCs/>
          <w:color w:val="000000"/>
          <w:sz w:val="24"/>
        </w:rPr>
      </w:r>
      <w:r/>
    </w:p>
    <w:p>
      <w:pPr>
        <w:pStyle w:val="713"/>
        <w:ind w:firstLine="480"/>
        <w:spacing w:line="440" w:lineRule="exact"/>
        <w:rPr>
          <w:rFonts w:ascii="Arial" w:hAnsi="Arial" w:cs="Arial"/>
          <w:color w:val="000000"/>
          <w:sz w:val="24"/>
        </w:rPr>
      </w:pPr>
      <w:r>
        <w:rPr>
          <w:rFonts w:ascii="Arial" w:hAnsi="Arial" w:cs="Arial"/>
          <w:color w:val="000000"/>
          <w:sz w:val="24"/>
        </w:rPr>
        <w:t xml:space="preserve">13.1 </w:t>
      </w:r>
      <w:r>
        <w:rPr>
          <w:rFonts w:hint="eastAsia" w:ascii="Arial" w:hAnsi="Arial" w:cs="Arial"/>
          <w:color w:val="000000"/>
          <w:sz w:val="24"/>
        </w:rPr>
        <w:t xml:space="preserve">在合同有效期内，任何一方因不可抗力事件导致不能履行合同，则合同履行期可延长，其延长期与不可抗力影响期相同。</w:t>
      </w:r>
      <w:r>
        <w:rPr>
          <w:rFonts w:ascii="Arial" w:hAnsi="Arial" w:cs="Arial"/>
          <w:color w:val="000000"/>
          <w:sz w:val="24"/>
        </w:rPr>
      </w:r>
      <w:r/>
    </w:p>
    <w:p>
      <w:pPr>
        <w:pStyle w:val="713"/>
        <w:ind w:firstLine="480"/>
        <w:spacing w:line="440" w:lineRule="exact"/>
        <w:rPr>
          <w:rFonts w:ascii="Arial" w:hAnsi="Arial" w:cs="Arial"/>
          <w:color w:val="000000"/>
          <w:sz w:val="24"/>
        </w:rPr>
      </w:pPr>
      <w:r>
        <w:rPr>
          <w:rFonts w:ascii="Arial" w:hAnsi="Arial" w:cs="Arial"/>
          <w:color w:val="000000"/>
          <w:sz w:val="24"/>
        </w:rPr>
        <w:t xml:space="preserve">13.2 </w:t>
      </w:r>
      <w:r>
        <w:rPr>
          <w:rFonts w:hint="eastAsia" w:ascii="Arial" w:hAnsi="Arial" w:cs="Arial"/>
          <w:color w:val="000000"/>
          <w:sz w:val="24"/>
        </w:rPr>
        <w:t xml:space="preserve">任何一方发生不可抗力事件后，应在五个工作日内书面通知对方，并附有关权威机构出具的证明。若有一方未履行通知义务，另一方造成的全部损失由未履行通知义务的一方承担。</w:t>
      </w:r>
      <w:r>
        <w:rPr>
          <w:rFonts w:ascii="Arial" w:hAnsi="Arial" w:cs="Arial"/>
          <w:color w:val="000000"/>
          <w:sz w:val="24"/>
        </w:rPr>
      </w:r>
      <w:r/>
    </w:p>
    <w:p>
      <w:pPr>
        <w:pStyle w:val="713"/>
        <w:ind w:firstLine="480"/>
        <w:spacing w:line="440" w:lineRule="exact"/>
        <w:rPr>
          <w:rFonts w:ascii="Arial" w:hAnsi="Arial" w:cs="Arial"/>
          <w:color w:val="000000"/>
          <w:sz w:val="24"/>
        </w:rPr>
      </w:pPr>
      <w:r>
        <w:rPr>
          <w:rFonts w:ascii="Arial" w:hAnsi="Arial" w:cs="Arial"/>
          <w:color w:val="000000"/>
          <w:sz w:val="24"/>
        </w:rPr>
        <w:t xml:space="preserve">13.3 </w:t>
      </w:r>
      <w:r>
        <w:rPr>
          <w:rFonts w:hint="eastAsia" w:ascii="Arial" w:hAnsi="Arial" w:cs="Arial"/>
          <w:color w:val="000000"/>
          <w:sz w:val="24"/>
        </w:rPr>
        <w:t xml:space="preserve">不可抗力事件延续</w:t>
      </w:r>
      <w:r>
        <w:rPr>
          <w:rFonts w:ascii="Arial" w:hAnsi="Arial" w:cs="Arial"/>
          <w:color w:val="000000"/>
          <w:sz w:val="24"/>
        </w:rPr>
        <w:t xml:space="preserve"> 120 </w:t>
      </w:r>
      <w:r>
        <w:rPr>
          <w:rFonts w:hint="eastAsia" w:ascii="Arial" w:hAnsi="Arial" w:cs="Arial"/>
          <w:color w:val="000000"/>
          <w:sz w:val="24"/>
        </w:rPr>
        <w:t xml:space="preserve">天以上，双方应通过友好协商，确定是否继续履行合同。协商不成，任何一方均可解除合同，互不承担违约责任。</w:t>
      </w:r>
      <w:r>
        <w:rPr>
          <w:rFonts w:ascii="Arial" w:hAnsi="Arial" w:cs="Arial"/>
          <w:color w:val="000000"/>
          <w:sz w:val="24"/>
        </w:rPr>
      </w:r>
      <w:r/>
    </w:p>
    <w:p>
      <w:pPr>
        <w:pStyle w:val="713"/>
        <w:ind w:firstLine="482"/>
        <w:spacing w:line="440" w:lineRule="exact"/>
        <w:rPr>
          <w:rFonts w:ascii="Arial" w:hAnsi="Arial" w:cs="Arial"/>
          <w:b/>
          <w:bCs/>
          <w:color w:val="000000"/>
          <w:sz w:val="24"/>
        </w:rPr>
      </w:pPr>
      <w:r>
        <w:rPr>
          <w:rFonts w:hint="eastAsia" w:ascii="Arial" w:hAnsi="Arial" w:cs="Arial"/>
          <w:b/>
          <w:bCs/>
          <w:color w:val="000000"/>
          <w:sz w:val="24"/>
        </w:rPr>
        <w:t xml:space="preserve">十四、诉讼</w:t>
      </w:r>
      <w:r>
        <w:rPr>
          <w:rFonts w:ascii="Arial" w:hAnsi="Arial" w:cs="Arial"/>
          <w:b/>
          <w:bCs/>
          <w:color w:val="000000"/>
          <w:sz w:val="24"/>
        </w:rPr>
      </w:r>
      <w:r/>
    </w:p>
    <w:p>
      <w:pPr>
        <w:pStyle w:val="713"/>
        <w:ind w:firstLine="480"/>
        <w:spacing w:line="440" w:lineRule="exact"/>
        <w:rPr>
          <w:rFonts w:ascii="Arial" w:hAnsi="Arial" w:cs="Arial"/>
          <w:color w:val="000000"/>
          <w:sz w:val="24"/>
        </w:rPr>
      </w:pPr>
      <w:r>
        <w:rPr>
          <w:rFonts w:ascii="Arial" w:hAnsi="Arial" w:cs="Arial"/>
          <w:color w:val="000000"/>
          <w:sz w:val="24"/>
        </w:rPr>
        <w:t xml:space="preserve">14.1 </w:t>
      </w:r>
      <w:r>
        <w:rPr>
          <w:rFonts w:hint="eastAsia" w:ascii="Arial" w:hAnsi="Arial" w:cs="Arial"/>
          <w:color w:val="000000"/>
          <w:sz w:val="24"/>
        </w:rPr>
        <w:t xml:space="preserve">双方在执行合同中所发生的一切争议，应通过协商解决。如协商不成，可向</w:t>
      </w:r>
      <w:r>
        <w:rPr>
          <w:rStyle w:val="795"/>
          <w:rFonts w:hint="eastAsia" w:ascii="Arial" w:hAnsi="Arial" w:cs="Arial"/>
          <w:color w:val="000000"/>
          <w:sz w:val="24"/>
        </w:rPr>
        <w:t xml:space="preserve">合同签订地人民法院</w:t>
      </w:r>
      <w:r>
        <w:rPr>
          <w:rFonts w:hint="eastAsia" w:ascii="Arial" w:hAnsi="Arial" w:cs="Arial"/>
          <w:color w:val="000000"/>
          <w:sz w:val="24"/>
        </w:rPr>
        <w:t xml:space="preserve">起诉，合同签订地约定为南京市鼓楼区。</w:t>
      </w:r>
      <w:r>
        <w:rPr>
          <w:rFonts w:ascii="Arial" w:hAnsi="Arial" w:cs="Arial"/>
          <w:color w:val="000000"/>
          <w:sz w:val="24"/>
        </w:rPr>
      </w:r>
      <w:r/>
    </w:p>
    <w:p>
      <w:pPr>
        <w:pStyle w:val="713"/>
        <w:ind w:firstLine="482"/>
        <w:spacing w:line="440" w:lineRule="exact"/>
        <w:rPr>
          <w:rFonts w:ascii="Arial" w:hAnsi="Arial" w:cs="Arial"/>
          <w:b/>
          <w:bCs/>
          <w:color w:val="000000"/>
          <w:sz w:val="24"/>
        </w:rPr>
      </w:pPr>
      <w:r>
        <w:rPr>
          <w:rFonts w:hint="eastAsia" w:ascii="Arial" w:hAnsi="Arial" w:cs="Arial"/>
          <w:b/>
          <w:bCs/>
          <w:color w:val="000000"/>
          <w:sz w:val="24"/>
        </w:rPr>
        <w:t xml:space="preserve">十五、合同生效及其它</w:t>
      </w:r>
      <w:r>
        <w:rPr>
          <w:rFonts w:ascii="Arial" w:hAnsi="Arial" w:cs="Arial"/>
          <w:b/>
          <w:bCs/>
          <w:color w:val="000000"/>
          <w:sz w:val="24"/>
        </w:rPr>
      </w:r>
      <w:r/>
    </w:p>
    <w:p>
      <w:pPr>
        <w:pStyle w:val="713"/>
        <w:ind w:firstLine="480"/>
        <w:spacing w:line="440" w:lineRule="exact"/>
        <w:rPr>
          <w:rFonts w:ascii="Arial" w:hAnsi="Arial" w:cs="Arial"/>
          <w:color w:val="000000"/>
          <w:sz w:val="24"/>
        </w:rPr>
      </w:pPr>
      <w:r>
        <w:rPr>
          <w:rFonts w:ascii="Arial" w:hAnsi="Arial" w:cs="Arial"/>
          <w:color w:val="000000"/>
          <w:sz w:val="24"/>
        </w:rPr>
        <w:t xml:space="preserve">15.1 </w:t>
      </w:r>
      <w:r>
        <w:rPr>
          <w:rFonts w:hint="eastAsia" w:ascii="Arial" w:hAnsi="Arial" w:cs="Arial"/>
          <w:color w:val="000000"/>
          <w:sz w:val="24"/>
        </w:rPr>
        <w:t xml:space="preserve">合同经双方法定代表人或授权委托代表人签字并加盖单位公章（联合体投标的，联合体全部成员均需签字盖章）。</w:t>
      </w:r>
      <w:r>
        <w:rPr>
          <w:rFonts w:ascii="Arial" w:hAnsi="Arial" w:cs="Arial"/>
          <w:color w:val="000000"/>
          <w:sz w:val="24"/>
        </w:rPr>
      </w:r>
      <w:r/>
    </w:p>
    <w:p>
      <w:pPr>
        <w:pStyle w:val="713"/>
        <w:ind w:firstLine="480"/>
        <w:spacing w:line="440" w:lineRule="exact"/>
        <w:rPr>
          <w:rFonts w:ascii="Arial" w:hAnsi="Arial" w:cs="Arial"/>
          <w:color w:val="000000"/>
          <w:sz w:val="24"/>
        </w:rPr>
      </w:pPr>
      <w:r>
        <w:rPr>
          <w:rFonts w:ascii="Arial" w:hAnsi="Arial" w:cs="Arial"/>
          <w:color w:val="000000"/>
          <w:sz w:val="24"/>
        </w:rPr>
        <w:t xml:space="preserve">15.2 </w:t>
      </w:r>
      <w:r>
        <w:rPr>
          <w:rFonts w:hint="eastAsia" w:ascii="Arial" w:hAnsi="Arial" w:cs="Arial"/>
          <w:color w:val="000000"/>
          <w:sz w:val="24"/>
        </w:rPr>
        <w:t xml:space="preserve">本合同未尽事宜，遵照《中华人民共和国民法典》有关条文执行。</w:t>
      </w:r>
      <w:r>
        <w:rPr>
          <w:rFonts w:ascii="Arial" w:hAnsi="Arial" w:cs="Arial"/>
          <w:color w:val="000000"/>
          <w:sz w:val="24"/>
        </w:rPr>
      </w:r>
      <w:r/>
    </w:p>
    <w:p>
      <w:pPr>
        <w:pStyle w:val="713"/>
        <w:ind w:firstLine="480"/>
        <w:spacing w:line="440" w:lineRule="exact"/>
        <w:rPr>
          <w:rFonts w:ascii="Arial" w:hAnsi="Arial" w:cs="Arial"/>
          <w:color w:val="000000"/>
          <w:sz w:val="24"/>
        </w:rPr>
      </w:pPr>
      <w:r>
        <w:rPr>
          <w:rFonts w:ascii="Arial" w:hAnsi="Arial" w:cs="Arial"/>
          <w:color w:val="000000"/>
          <w:sz w:val="24"/>
        </w:rPr>
        <w:t xml:space="preserve">15.3 </w:t>
      </w:r>
      <w:r>
        <w:rPr>
          <w:rFonts w:hint="eastAsia" w:ascii="Arial" w:hAnsi="Arial" w:cs="Arial"/>
          <w:color w:val="000000"/>
          <w:sz w:val="24"/>
        </w:rPr>
        <w:t xml:space="preserve">本合同一式四份，具有同等法律效力，甲方执三份、乙方执一份；联合体投标的，联合体各方可自行留存复印件。</w:t>
      </w:r>
      <w:r>
        <w:rPr>
          <w:rFonts w:ascii="Arial" w:hAnsi="Arial" w:cs="Arial"/>
          <w:color w:val="000000"/>
          <w:sz w:val="24"/>
        </w:rPr>
      </w:r>
      <w:r/>
    </w:p>
    <w:p>
      <w:pPr>
        <w:pStyle w:val="757"/>
        <w:ind w:left="4760" w:hanging="4320"/>
        <w:spacing w:line="440" w:lineRule="exact"/>
        <w:rPr>
          <w:rFonts w:ascii="Ari" w:hAnsi="Calibri"/>
          <w:color w:val="000000"/>
          <w:sz w:val="24"/>
          <w:szCs w:val="24"/>
        </w:rPr>
      </w:pPr>
      <w:r>
        <w:rPr>
          <w:color w:val="000000"/>
          <w:sz w:val="24"/>
          <w:szCs w:val="24"/>
        </w:rPr>
        <w:t xml:space="preserve">15.4 </w:t>
      </w:r>
      <w:r>
        <w:rPr>
          <w:rFonts w:hint="eastAsia"/>
          <w:color w:val="000000"/>
          <w:sz w:val="24"/>
          <w:szCs w:val="24"/>
        </w:rPr>
        <w:t xml:space="preserve">本合同自签订之日起生效。</w:t>
      </w:r>
      <w:r>
        <w:rPr>
          <w:rFonts w:ascii="Ari" w:hAnsi="Calibri"/>
          <w:color w:val="000000"/>
          <w:sz w:val="24"/>
          <w:szCs w:val="24"/>
        </w:rPr>
      </w:r>
      <w:r/>
    </w:p>
    <w:p>
      <w:pPr>
        <w:pStyle w:val="757"/>
        <w:ind w:left="4800" w:hanging="4800"/>
        <w:spacing w:line="440" w:lineRule="exact"/>
        <w:rPr>
          <w:color w:val="000000"/>
          <w:sz w:val="24"/>
          <w:szCs w:val="22"/>
        </w:rPr>
      </w:pPr>
      <w:r>
        <w:rPr>
          <w:rFonts w:hint="eastAsia"/>
          <w:color w:val="000000"/>
          <w:sz w:val="24"/>
        </w:rPr>
        <w:t xml:space="preserve">甲方：江苏省市场监督管理局</w:t>
      </w:r>
      <w:r>
        <w:rPr>
          <w:color w:val="000000"/>
          <w:sz w:val="24"/>
        </w:rPr>
        <w:t xml:space="preserve">        </w:t>
      </w:r>
      <w:r>
        <w:rPr>
          <w:rFonts w:hint="eastAsia"/>
          <w:color w:val="000000"/>
          <w:sz w:val="24"/>
        </w:rPr>
        <w:t xml:space="preserve">乙方：</w:t>
      </w:r>
      <w:r>
        <w:rPr>
          <w:rFonts w:hint="eastAsia" w:hAnsi="宋体"/>
          <w:color w:val="000000"/>
          <w:sz w:val="24"/>
          <w:szCs w:val="24"/>
        </w:rPr>
        <w:t xml:space="preserve">XXXXX</w:t>
      </w:r>
      <w:r>
        <w:rPr>
          <w:color w:val="000000"/>
          <w:sz w:val="24"/>
          <w:szCs w:val="22"/>
        </w:rPr>
      </w:r>
      <w:r/>
    </w:p>
    <w:p>
      <w:pPr>
        <w:pStyle w:val="713"/>
        <w:spacing w:line="440" w:lineRule="exact"/>
        <w:rPr>
          <w:color w:val="000000"/>
          <w:sz w:val="24"/>
        </w:rPr>
      </w:pPr>
      <w:r>
        <w:rPr>
          <w:rFonts w:hint="eastAsia"/>
          <w:color w:val="000000"/>
          <w:sz w:val="24"/>
        </w:rPr>
        <w:t xml:space="preserve">地址：南京市鼓楼区草场门大街</w:t>
      </w:r>
      <w:r>
        <w:rPr>
          <w:color w:val="000000"/>
          <w:sz w:val="24"/>
        </w:rPr>
        <w:t xml:space="preserve">107</w:t>
      </w:r>
      <w:r>
        <w:rPr>
          <w:rFonts w:hint="eastAsia"/>
          <w:color w:val="000000"/>
          <w:sz w:val="24"/>
        </w:rPr>
        <w:t xml:space="preserve">号</w:t>
      </w:r>
      <w:r>
        <w:rPr>
          <w:color w:val="000000"/>
          <w:sz w:val="24"/>
        </w:rPr>
        <w:t xml:space="preserve">  </w:t>
      </w:r>
      <w:r>
        <w:rPr>
          <w:rFonts w:hint="eastAsia"/>
          <w:color w:val="000000"/>
          <w:sz w:val="24"/>
        </w:rPr>
        <w:t xml:space="preserve">地址：</w:t>
      </w:r>
      <w:r>
        <w:rPr>
          <w:rFonts w:hint="eastAsia" w:ascii="宋体" w:hAnsi="宋体"/>
          <w:color w:val="000000"/>
          <w:sz w:val="24"/>
        </w:rPr>
        <w:t xml:space="preserve">XXX</w:t>
      </w:r>
      <w:r>
        <w:rPr>
          <w:color w:val="000000"/>
          <w:sz w:val="24"/>
        </w:rPr>
      </w:r>
      <w:r/>
    </w:p>
    <w:p>
      <w:pPr>
        <w:pStyle w:val="757"/>
        <w:ind w:left="1"/>
        <w:spacing w:line="440" w:lineRule="exact"/>
        <w:rPr>
          <w:color w:val="000000"/>
          <w:sz w:val="24"/>
        </w:rPr>
      </w:pPr>
      <w:r>
        <w:rPr>
          <w:rFonts w:hint="eastAsia" w:ascii="Times New Roman"/>
          <w:color w:val="000000"/>
          <w:sz w:val="24"/>
          <w:szCs w:val="24"/>
        </w:rPr>
        <w:t xml:space="preserve">法定代表人或授权代表：</w:t>
      </w:r>
      <w:r>
        <w:rPr>
          <w:rFonts w:ascii="Times New Roman"/>
          <w:color w:val="000000"/>
          <w:sz w:val="24"/>
          <w:szCs w:val="24"/>
        </w:rPr>
        <w:t xml:space="preserve">              </w:t>
      </w:r>
      <w:r>
        <w:rPr>
          <w:rFonts w:hint="eastAsia" w:ascii="Times New Roman"/>
          <w:color w:val="000000"/>
          <w:sz w:val="24"/>
          <w:szCs w:val="24"/>
        </w:rPr>
        <w:t xml:space="preserve">法定代表</w:t>
      </w:r>
      <w:r>
        <w:rPr>
          <w:rFonts w:hint="eastAsia"/>
          <w:color w:val="000000"/>
          <w:sz w:val="24"/>
        </w:rPr>
        <w:t xml:space="preserve">人或授权代表：</w:t>
      </w:r>
      <w:r>
        <w:rPr>
          <w:color w:val="000000"/>
          <w:sz w:val="24"/>
        </w:rPr>
      </w:r>
      <w:r/>
    </w:p>
    <w:p>
      <w:pPr>
        <w:pStyle w:val="1109"/>
        <w:spacing w:line="440" w:lineRule="exact"/>
        <w:rPr>
          <w:color w:val="000000"/>
          <w:sz w:val="24"/>
        </w:rPr>
      </w:pPr>
      <w:r>
        <w:rPr>
          <w:rFonts w:hint="eastAsia"/>
          <w:color w:val="000000"/>
          <w:sz w:val="24"/>
        </w:rPr>
        <w:t xml:space="preserve">联系电话：</w:t>
      </w:r>
      <w:r>
        <w:rPr>
          <w:color w:val="000000"/>
          <w:sz w:val="24"/>
        </w:rPr>
        <w:t xml:space="preserve">025-83312223             </w:t>
      </w:r>
      <w:r>
        <w:rPr>
          <w:rFonts w:hint="eastAsia"/>
          <w:color w:val="000000"/>
          <w:sz w:val="24"/>
        </w:rPr>
        <w:t xml:space="preserve">联系电话：</w:t>
      </w:r>
      <w:r>
        <w:rPr>
          <w:rFonts w:hint="eastAsia" w:ascii="宋体" w:hAnsi="宋体"/>
          <w:color w:val="000000"/>
          <w:sz w:val="24"/>
        </w:rPr>
        <w:t xml:space="preserve">XXXXXX</w:t>
      </w:r>
      <w:r>
        <w:rPr>
          <w:color w:val="000000"/>
          <w:sz w:val="24"/>
        </w:rPr>
      </w:r>
      <w:r/>
    </w:p>
    <w:p>
      <w:pPr>
        <w:pStyle w:val="1109"/>
        <w:spacing w:line="440" w:lineRule="exact"/>
        <w:rPr>
          <w:color w:val="000000"/>
          <w:sz w:val="24"/>
        </w:rPr>
      </w:pPr>
      <w:r>
        <w:rPr>
          <w:rFonts w:hint="eastAsia"/>
          <w:color w:val="000000"/>
          <w:sz w:val="24"/>
        </w:rPr>
        <w:t xml:space="preserve">日期：</w:t>
      </w:r>
      <w:r>
        <w:rPr>
          <w:color w:val="000000"/>
          <w:sz w:val="24"/>
        </w:rPr>
        <w:t xml:space="preserve">                              </w:t>
      </w:r>
      <w:r>
        <w:rPr>
          <w:rFonts w:hint="eastAsia"/>
          <w:color w:val="000000"/>
          <w:sz w:val="24"/>
        </w:rPr>
        <w:t xml:space="preserve">日期：</w:t>
      </w:r>
      <w:r>
        <w:rPr>
          <w:color w:val="000000"/>
          <w:sz w:val="24"/>
        </w:rPr>
      </w:r>
      <w:r/>
    </w:p>
    <w:p>
      <w:pPr>
        <w:pStyle w:val="1109"/>
        <w:ind w:right="960" w:firstLine="4320"/>
        <w:spacing w:line="440" w:lineRule="exact"/>
        <w:rPr>
          <w:rFonts w:ascii="宋体" w:hAnsi="宋体"/>
          <w:color w:val="000000"/>
          <w:sz w:val="24"/>
        </w:rPr>
      </w:pPr>
      <w:r>
        <w:rPr>
          <w:rFonts w:hint="eastAsia" w:ascii="宋体" w:hAnsi="宋体"/>
          <w:color w:val="000000"/>
          <w:sz w:val="24"/>
        </w:rPr>
        <w:t xml:space="preserve">户名：XXXX </w:t>
      </w:r>
      <w:r>
        <w:rPr>
          <w:rFonts w:ascii="宋体" w:hAnsi="宋体"/>
          <w:color w:val="000000"/>
          <w:sz w:val="24"/>
        </w:rPr>
      </w:r>
      <w:r/>
    </w:p>
    <w:p>
      <w:pPr>
        <w:pStyle w:val="713"/>
        <w:ind w:right="480"/>
        <w:spacing w:line="440" w:lineRule="exact"/>
        <w:rPr>
          <w:rFonts w:hint="eastAsia" w:ascii="宋体" w:hAnsi="宋体"/>
          <w:color w:val="000000"/>
          <w:sz w:val="24"/>
        </w:rPr>
      </w:pPr>
      <w:r>
        <w:rPr>
          <w:rFonts w:hint="eastAsia" w:ascii="宋体" w:hAnsi="宋体"/>
          <w:color w:val="000000"/>
          <w:sz w:val="24"/>
        </w:rPr>
        <w:t xml:space="preserve">                                   开户银行：XXXX</w:t>
      </w:r>
      <w:r>
        <w:rPr>
          <w:rFonts w:hint="eastAsia" w:ascii="宋体" w:hAnsi="宋体"/>
          <w:color w:val="000000"/>
          <w:sz w:val="24"/>
        </w:rPr>
      </w:r>
      <w:r/>
    </w:p>
    <w:p>
      <w:pPr>
        <w:pStyle w:val="713"/>
        <w:ind w:right="480" w:firstLine="4320"/>
        <w:spacing w:line="440" w:lineRule="exact"/>
        <w:shd w:val="clear" w:color="auto" w:fill="ffffff"/>
        <w:rPr>
          <w:rFonts w:hint="eastAsia" w:ascii="宋体" w:hAnsi="宋体"/>
          <w:color w:val="000000"/>
          <w:sz w:val="24"/>
          <w:lang w:val="zh-CN"/>
        </w:rPr>
      </w:pPr>
      <w:r>
        <w:rPr>
          <w:rFonts w:hint="eastAsia" w:ascii="宋体" w:hAnsi="宋体"/>
          <w:color w:val="000000"/>
          <w:sz w:val="24"/>
        </w:rPr>
        <w:t xml:space="preserve">银行账号：</w:t>
      </w:r>
      <w:bookmarkStart w:id="87" w:name="_Toc45493478"/>
      <w:r/>
      <w:bookmarkEnd w:id="87"/>
      <w:r>
        <w:rPr>
          <w:rFonts w:hint="eastAsia" w:ascii="宋体" w:hAnsi="宋体"/>
          <w:color w:val="000000"/>
          <w:sz w:val="24"/>
        </w:rPr>
        <w:t xml:space="preserve">XXXX</w:t>
      </w:r>
      <w:r>
        <w:rPr>
          <w:rFonts w:hint="eastAsia" w:ascii="宋体" w:hAnsi="宋体"/>
          <w:color w:val="000000"/>
          <w:sz w:val="24"/>
          <w:lang w:val="zh-CN"/>
        </w:rPr>
      </w:r>
      <w:r/>
    </w:p>
    <w:p>
      <w:pPr>
        <w:pStyle w:val="1109"/>
        <w:spacing w:line="440" w:lineRule="exact"/>
        <w:rPr>
          <w:rFonts w:hint="eastAsia"/>
          <w:color w:val="000000"/>
          <w:sz w:val="24"/>
        </w:rPr>
      </w:pPr>
      <w:r>
        <w:rPr>
          <w:color w:val="000000"/>
          <w:sz w:val="24"/>
        </w:rPr>
        <w:t xml:space="preserve">                                    </w:t>
      </w:r>
      <w:r>
        <w:rPr>
          <w:rFonts w:hint="eastAsia"/>
          <w:color w:val="000000"/>
          <w:sz w:val="24"/>
        </w:rPr>
        <w:t xml:space="preserve">指定联络人姓名：</w:t>
      </w:r>
      <w:r>
        <w:rPr>
          <w:rFonts w:hint="eastAsia" w:ascii="宋体" w:hAnsi="宋体"/>
          <w:color w:val="000000"/>
          <w:sz w:val="24"/>
        </w:rPr>
        <w:t xml:space="preserve">XXX</w:t>
      </w:r>
      <w:r>
        <w:rPr>
          <w:rFonts w:hint="eastAsia"/>
          <w:color w:val="000000"/>
          <w:sz w:val="24"/>
        </w:rPr>
      </w:r>
      <w:r/>
    </w:p>
    <w:p>
      <w:pPr>
        <w:pStyle w:val="1109"/>
        <w:ind w:firstLine="4320"/>
        <w:spacing w:line="440" w:lineRule="exact"/>
        <w:rPr>
          <w:color w:val="000000"/>
          <w:sz w:val="24"/>
        </w:rPr>
      </w:pPr>
      <w:r>
        <w:rPr>
          <w:rFonts w:hint="eastAsia"/>
          <w:color w:val="000000"/>
          <w:sz w:val="24"/>
        </w:rPr>
        <w:t xml:space="preserve">指定联络人电话：</w:t>
      </w:r>
      <w:r>
        <w:rPr>
          <w:rFonts w:hint="eastAsia" w:ascii="宋体" w:hAnsi="宋体"/>
          <w:color w:val="000000"/>
          <w:sz w:val="24"/>
        </w:rPr>
        <w:t xml:space="preserve">XXX</w:t>
      </w:r>
      <w:r>
        <w:rPr>
          <w:color w:val="000000"/>
          <w:sz w:val="24"/>
        </w:rPr>
      </w:r>
      <w:r/>
    </w:p>
    <w:p>
      <w:pPr>
        <w:pStyle w:val="1109"/>
        <w:ind w:firstLine="4320"/>
        <w:spacing w:line="440" w:lineRule="exact"/>
        <w:rPr>
          <w:rFonts w:ascii="宋体" w:hAnsi="宋体"/>
          <w:b/>
          <w:color w:val="000000"/>
        </w:rPr>
      </w:pPr>
      <w:r>
        <w:rPr>
          <w:rFonts w:hint="eastAsia"/>
          <w:color w:val="000000"/>
          <w:sz w:val="24"/>
        </w:rPr>
        <w:t xml:space="preserve">指定联络人邮箱：</w:t>
      </w:r>
      <w:r>
        <w:rPr>
          <w:rFonts w:hint="eastAsia" w:ascii="宋体" w:hAnsi="宋体"/>
          <w:color w:val="000000"/>
          <w:sz w:val="24"/>
        </w:rPr>
        <w:t xml:space="preserve">XXX</w:t>
      </w:r>
      <w:r>
        <w:rPr>
          <w:rFonts w:ascii="宋体" w:hAnsi="宋体"/>
          <w:b/>
          <w:color w:val="000000"/>
        </w:rPr>
      </w:r>
      <w:r/>
    </w:p>
    <w:p>
      <w:pPr>
        <w:pStyle w:val="713"/>
        <w:spacing w:line="440" w:lineRule="exact"/>
      </w:pPr>
      <w:r/>
      <w:r/>
    </w:p>
    <w:p>
      <w:pPr>
        <w:pStyle w:val="713"/>
        <w:spacing w:line="440" w:lineRule="exact"/>
      </w:pPr>
      <w:r/>
      <w:r/>
    </w:p>
    <w:p>
      <w:pPr>
        <w:pStyle w:val="714"/>
        <w:jc w:val="center"/>
        <w:spacing w:line="240" w:lineRule="auto"/>
        <w:rPr>
          <w:rFonts w:hint="eastAsia" w:ascii="微软雅黑" w:hAnsi="微软雅黑" w:eastAsia="微软雅黑" w:cs="微软雅黑"/>
          <w:b w:val="0"/>
          <w:sz w:val="32"/>
          <w:szCs w:val="32"/>
        </w:rPr>
      </w:pPr>
      <w:r/>
      <w:bookmarkEnd w:id="82"/>
      <w:r/>
      <w:bookmarkStart w:id="88" w:name="_Toc17291676"/>
      <w:r/>
      <w:bookmarkStart w:id="89" w:name="_Toc238460649"/>
      <w:r>
        <w:rPr>
          <w:rFonts w:hint="eastAsia" w:ascii="黑体" w:hAnsi="楷体_GB2312" w:eastAsia="黑体"/>
          <w:b w:val="0"/>
          <w:bCs w:val="0"/>
          <w:color w:val="000000"/>
          <w:sz w:val="44"/>
          <w:szCs w:val="44"/>
        </w:rPr>
        <w:t xml:space="preserve">第</w:t>
      </w:r>
      <w:bookmarkEnd w:id="77"/>
      <w:r>
        <w:rPr>
          <w:rFonts w:hint="eastAsia" w:ascii="黑体" w:hAnsi="楷体_GB2312" w:eastAsia="黑体"/>
          <w:b w:val="0"/>
          <w:bCs w:val="0"/>
          <w:color w:val="000000"/>
          <w:sz w:val="44"/>
          <w:szCs w:val="44"/>
        </w:rPr>
        <w:t xml:space="preserve">四章  项目需求</w:t>
      </w:r>
      <w:bookmarkEnd w:id="78"/>
      <w:r/>
      <w:bookmarkEnd w:id="79"/>
      <w:r/>
      <w:bookmarkEnd w:id="80"/>
      <w:r/>
      <w:bookmarkEnd w:id="88"/>
      <w:r>
        <w:rPr>
          <w:rFonts w:hint="eastAsia" w:ascii="黑体" w:hAnsi="楷体_GB2312" w:eastAsia="黑体"/>
          <w:b w:val="0"/>
          <w:bCs w:val="0"/>
          <w:color w:val="000000"/>
          <w:sz w:val="44"/>
          <w:szCs w:val="44"/>
        </w:rPr>
        <w:t xml:space="preserve">（服务类）</w:t>
      </w:r>
      <w:bookmarkEnd w:id="89"/>
      <w:r/>
      <w:bookmarkStart w:id="90" w:name="_Toc49090575"/>
      <w:r/>
      <w:bookmarkStart w:id="91" w:name="_Toc26554093"/>
      <w:r/>
      <w:bookmarkStart w:id="92" w:name="_Toc17291089"/>
      <w:r/>
      <w:bookmarkStart w:id="93" w:name="_Toc17291677"/>
      <w:r/>
      <w:bookmarkStart w:id="94" w:name="_Toc120614281"/>
      <w:r>
        <w:rPr>
          <w:rFonts w:hint="eastAsia" w:ascii="微软雅黑" w:hAnsi="微软雅黑" w:eastAsia="微软雅黑" w:cs="微软雅黑"/>
          <w:b w:val="0"/>
          <w:sz w:val="32"/>
          <w:szCs w:val="32"/>
        </w:rPr>
      </w:r>
      <w:r/>
    </w:p>
    <w:p>
      <w:pPr>
        <w:pStyle w:val="713"/>
        <w:ind w:firstLine="480"/>
        <w:spacing w:line="400" w:lineRule="exact"/>
        <w:rPr>
          <w:rFonts w:ascii="微软雅黑" w:hAnsi="微软雅黑" w:eastAsia="微软雅黑" w:cs="微软雅黑"/>
          <w:b/>
          <w:sz w:val="24"/>
        </w:rPr>
      </w:pPr>
      <w:r>
        <w:rPr>
          <w:rFonts w:hint="eastAsia" w:ascii="微软雅黑" w:hAnsi="微软雅黑" w:eastAsia="微软雅黑" w:cs="微软雅黑"/>
          <w:b/>
          <w:sz w:val="24"/>
        </w:rPr>
        <w:t xml:space="preserve">一、项目概况</w:t>
      </w:r>
      <w:r>
        <w:rPr>
          <w:rFonts w:ascii="微软雅黑" w:hAnsi="微软雅黑" w:eastAsia="微软雅黑" w:cs="微软雅黑"/>
          <w:b/>
          <w:sz w:val="24"/>
        </w:rPr>
      </w:r>
      <w:r/>
    </w:p>
    <w:p>
      <w:pPr>
        <w:pStyle w:val="713"/>
        <w:ind w:firstLine="480"/>
        <w:spacing w:line="360" w:lineRule="auto"/>
        <w:rPr>
          <w:rFonts w:hint="eastAsia" w:ascii="宋体" w:hAnsi="宋体"/>
          <w:color w:val="000000"/>
          <w:sz w:val="24"/>
        </w:rPr>
      </w:pPr>
      <w:r>
        <w:rPr>
          <w:rFonts w:hint="eastAsia" w:ascii="宋体" w:hAnsi="宋体"/>
          <w:color w:val="000000"/>
          <w:sz w:val="24"/>
        </w:rPr>
        <w:t xml:space="preserve">为提高江苏省检验检测机构资质认定行政许可审批的质量和效率，采购人拟委托专业机构</w:t>
      </w:r>
      <w:bookmarkStart w:id="95" w:name="OLE_LINK44"/>
      <w:r>
        <w:rPr>
          <w:rFonts w:hint="eastAsia" w:ascii="宋体" w:hAnsi="宋体"/>
          <w:color w:val="000000"/>
          <w:sz w:val="24"/>
        </w:rPr>
        <w:t xml:space="preserve">在</w:t>
      </w:r>
      <w:r>
        <w:rPr>
          <w:rFonts w:hint="eastAsia" w:ascii="Arial" w:hAnsi="Arial" w:cs="Arial"/>
          <w:color w:val="000000"/>
          <w:sz w:val="24"/>
        </w:rPr>
        <w:t xml:space="preserve">建材、环境、食品、水质、金属材料、轻工及机动车尾气等</w:t>
      </w:r>
      <w:r>
        <w:rPr>
          <w:rFonts w:ascii="Arial" w:hAnsi="Arial" w:cs="Arial"/>
          <w:color w:val="000000"/>
          <w:sz w:val="24"/>
        </w:rPr>
        <w:t xml:space="preserve"> 7 </w:t>
      </w:r>
      <w:r>
        <w:rPr>
          <w:rFonts w:hint="eastAsia" w:ascii="Arial" w:hAnsi="Arial" w:cs="Arial"/>
          <w:color w:val="000000"/>
          <w:sz w:val="24"/>
        </w:rPr>
        <w:t xml:space="preserve">个领域</w:t>
      </w:r>
      <w:bookmarkEnd w:id="95"/>
      <w:r>
        <w:rPr>
          <w:rFonts w:hint="eastAsia" w:ascii="宋体" w:hAnsi="宋体"/>
          <w:color w:val="000000"/>
          <w:sz w:val="24"/>
        </w:rPr>
        <w:t xml:space="preserve">提供2026年检验检测机构资质认定评审盲样供应服务。</w:t>
      </w:r>
      <w:r>
        <w:rPr>
          <w:rFonts w:hint="eastAsia" w:ascii="宋体" w:hAnsi="宋体"/>
          <w:color w:val="000000"/>
          <w:sz w:val="24"/>
        </w:rPr>
      </w:r>
      <w:r/>
    </w:p>
    <w:p>
      <w:pPr>
        <w:pStyle w:val="713"/>
        <w:ind w:firstLine="480"/>
        <w:spacing w:after="0" w:line="360" w:lineRule="auto"/>
        <w:rPr>
          <w:rFonts w:ascii="微软雅黑" w:hAnsi="微软雅黑" w:eastAsia="微软雅黑" w:cs="微软雅黑"/>
          <w:b/>
          <w:sz w:val="24"/>
        </w:rPr>
      </w:pPr>
      <w:r>
        <w:rPr>
          <w:rFonts w:hint="eastAsia" w:ascii="微软雅黑" w:hAnsi="微软雅黑" w:eastAsia="微软雅黑" w:cs="微软雅黑"/>
          <w:b/>
          <w:sz w:val="24"/>
        </w:rPr>
        <w:t xml:space="preserve">二、</w:t>
      </w:r>
      <w:r>
        <w:rPr>
          <w:rFonts w:ascii="微软雅黑" w:hAnsi="微软雅黑" w:eastAsia="微软雅黑" w:cs="微软雅黑"/>
          <w:b/>
          <w:sz w:val="24"/>
        </w:rPr>
        <w:t xml:space="preserve">技术（服务）</w:t>
      </w:r>
      <w:r>
        <w:rPr>
          <w:rFonts w:hint="eastAsia" w:ascii="微软雅黑" w:hAnsi="微软雅黑" w:eastAsia="微软雅黑" w:cs="微软雅黑"/>
          <w:b/>
          <w:sz w:val="24"/>
        </w:rPr>
        <w:t xml:space="preserve">要求（所有“技术（服务）要求”在《技术（服务）条款响应及偏离表》中明确是否响应或正、负偏离）</w:t>
      </w:r>
      <w:r>
        <w:rPr>
          <w:rFonts w:ascii="微软雅黑" w:hAnsi="微软雅黑" w:eastAsia="微软雅黑" w:cs="微软雅黑"/>
          <w:b/>
          <w:sz w:val="24"/>
        </w:rPr>
      </w:r>
      <w:r/>
    </w:p>
    <w:p>
      <w:pPr>
        <w:pStyle w:val="713"/>
        <w:contextualSpacing/>
        <w:ind w:firstLine="482"/>
        <w:spacing w:line="570" w:lineRule="exact"/>
        <w:rPr>
          <w:rFonts w:ascii="宋体" w:hAnsi="宋体"/>
          <w:b/>
          <w:bCs/>
          <w:sz w:val="24"/>
          <w:szCs w:val="24"/>
          <w:lang w:bidi="en-US"/>
        </w:rPr>
      </w:pPr>
      <w:r>
        <w:rPr>
          <w:rFonts w:hint="eastAsia" w:ascii="宋体" w:hAnsi="宋体"/>
          <w:b/>
          <w:bCs/>
          <w:sz w:val="24"/>
          <w:szCs w:val="24"/>
          <w:lang w:bidi="en-US"/>
        </w:rPr>
        <w:t xml:space="preserve">（一）服务内容</w:t>
      </w:r>
      <w:r>
        <w:rPr>
          <w:rFonts w:ascii="宋体" w:hAnsi="宋体"/>
          <w:b/>
          <w:bCs/>
          <w:sz w:val="24"/>
          <w:szCs w:val="24"/>
          <w:lang w:bidi="en-US"/>
        </w:rPr>
      </w:r>
      <w:r/>
    </w:p>
    <w:p>
      <w:pPr>
        <w:pStyle w:val="713"/>
        <w:contextualSpacing/>
        <w:ind w:firstLine="480"/>
        <w:spacing w:line="570" w:lineRule="exact"/>
        <w:rPr>
          <w:rFonts w:ascii="宋体" w:hAnsi="宋体"/>
          <w:sz w:val="24"/>
          <w:szCs w:val="24"/>
          <w:lang w:bidi="en-US"/>
        </w:rPr>
      </w:pPr>
      <w:r>
        <w:rPr>
          <w:rFonts w:ascii="宋体" w:hAnsi="宋体"/>
          <w:sz w:val="24"/>
          <w:szCs w:val="24"/>
          <w:lang w:bidi="en-US"/>
        </w:rPr>
        <w:t xml:space="preserve">1、样品的定制与制备</w:t>
      </w:r>
      <w:r>
        <w:rPr>
          <w:rFonts w:ascii="宋体" w:hAnsi="宋体"/>
          <w:sz w:val="24"/>
          <w:szCs w:val="24"/>
          <w:lang w:bidi="en-US"/>
        </w:rPr>
      </w:r>
      <w:r/>
    </w:p>
    <w:p>
      <w:pPr>
        <w:pStyle w:val="713"/>
        <w:contextualSpacing/>
        <w:ind w:firstLine="480"/>
        <w:spacing w:line="570" w:lineRule="exact"/>
        <w:rPr>
          <w:rFonts w:ascii="宋体" w:hAnsi="宋体"/>
          <w:sz w:val="24"/>
          <w:szCs w:val="24"/>
          <w:lang w:bidi="en-US"/>
        </w:rPr>
      </w:pPr>
      <w:r>
        <w:rPr>
          <w:rFonts w:hint="eastAsia" w:ascii="宋体" w:hAnsi="宋体"/>
          <w:sz w:val="24"/>
          <w:szCs w:val="24"/>
          <w:lang w:bidi="en-US"/>
        </w:rPr>
        <w:t xml:space="preserve">本次服务</w:t>
      </w:r>
      <w:r>
        <w:rPr>
          <w:rFonts w:ascii="宋体" w:hAnsi="宋体"/>
          <w:sz w:val="24"/>
          <w:szCs w:val="24"/>
          <w:lang w:bidi="en-US"/>
        </w:rPr>
        <w:t xml:space="preserve">涵盖</w:t>
      </w:r>
      <w:bookmarkStart w:id="96" w:name="OLE_LINK5"/>
      <w:r>
        <w:rPr>
          <w:rFonts w:ascii="宋体" w:hAnsi="宋体"/>
          <w:sz w:val="24"/>
          <w:szCs w:val="24"/>
          <w:lang w:bidi="en-US"/>
        </w:rPr>
        <w:t xml:space="preserve">建材、环境、食品、水质、金属材料、轻工及机动车尾气等7大领域</w:t>
      </w:r>
      <w:bookmarkEnd w:id="96"/>
      <w:r>
        <w:rPr>
          <w:rFonts w:ascii="宋体" w:hAnsi="宋体"/>
          <w:sz w:val="24"/>
          <w:szCs w:val="24"/>
          <w:lang w:bidi="en-US"/>
        </w:rPr>
        <w:t xml:space="preserve">、93个品种、共计4450件专业考评样品的定制化制备</w:t>
      </w:r>
      <w:r>
        <w:rPr>
          <w:rFonts w:hint="eastAsia" w:ascii="宋体" w:hAnsi="宋体"/>
          <w:sz w:val="24"/>
          <w:szCs w:val="24"/>
          <w:lang w:bidi="en-US"/>
        </w:rPr>
        <w:t xml:space="preserve">（详见“2026年检验检测盲样采购清单”）</w:t>
      </w:r>
      <w:r>
        <w:rPr>
          <w:rFonts w:ascii="宋体" w:hAnsi="宋体"/>
          <w:sz w:val="24"/>
          <w:szCs w:val="24"/>
          <w:lang w:bidi="en-US"/>
        </w:rPr>
        <w:t xml:space="preserve">，每个品种的盲样需</w:t>
      </w:r>
      <w:r>
        <w:rPr>
          <w:rFonts w:hint="eastAsia" w:ascii="宋体" w:hAnsi="宋体"/>
          <w:sz w:val="24"/>
          <w:szCs w:val="24"/>
          <w:lang w:bidi="en-US"/>
        </w:rPr>
        <w:t xml:space="preserve">涵</w:t>
      </w:r>
      <w:r>
        <w:rPr>
          <w:rFonts w:ascii="宋体" w:hAnsi="宋体"/>
          <w:sz w:val="24"/>
          <w:szCs w:val="24"/>
          <w:lang w:bidi="en-US"/>
        </w:rPr>
        <w:t xml:space="preserve">盖考核参数与考核标准的编写、浓度梯度设计、干扰因子筛选及预实验费用。</w:t>
      </w:r>
      <w:r>
        <w:rPr>
          <w:rFonts w:ascii="宋体" w:hAnsi="宋体"/>
          <w:sz w:val="24"/>
          <w:szCs w:val="24"/>
          <w:lang w:bidi="en-US"/>
        </w:rPr>
      </w:r>
      <w:r/>
    </w:p>
    <w:p>
      <w:pPr>
        <w:pStyle w:val="713"/>
        <w:contextualSpacing/>
        <w:ind w:firstLine="480"/>
        <w:spacing w:line="570" w:lineRule="exact"/>
        <w:rPr>
          <w:rFonts w:ascii="宋体" w:hAnsi="宋体"/>
          <w:sz w:val="24"/>
          <w:szCs w:val="24"/>
          <w:lang w:bidi="en-US"/>
        </w:rPr>
      </w:pPr>
      <w:r>
        <w:rPr>
          <w:rFonts w:ascii="宋体" w:hAnsi="宋体"/>
          <w:sz w:val="24"/>
          <w:szCs w:val="24"/>
          <w:lang w:bidi="en-US"/>
        </w:rPr>
        <w:t xml:space="preserve">2、样品的质量保证</w:t>
      </w:r>
      <w:r>
        <w:rPr>
          <w:rFonts w:ascii="宋体" w:hAnsi="宋体"/>
          <w:sz w:val="24"/>
          <w:szCs w:val="24"/>
          <w:lang w:bidi="en-US"/>
        </w:rPr>
      </w:r>
      <w:r/>
    </w:p>
    <w:p>
      <w:pPr>
        <w:pStyle w:val="713"/>
        <w:contextualSpacing/>
        <w:ind w:firstLine="480"/>
        <w:spacing w:line="570" w:lineRule="exact"/>
        <w:rPr>
          <w:rFonts w:ascii="宋体" w:hAnsi="宋体"/>
          <w:sz w:val="24"/>
          <w:szCs w:val="24"/>
          <w:lang w:bidi="en-US"/>
        </w:rPr>
      </w:pPr>
      <w:r>
        <w:rPr>
          <w:rFonts w:hint="eastAsia" w:ascii="宋体" w:hAnsi="宋体"/>
          <w:sz w:val="24"/>
          <w:szCs w:val="24"/>
          <w:lang w:bidi="en-US"/>
        </w:rPr>
        <w:t xml:space="preserve">供应商需</w:t>
      </w:r>
      <w:r>
        <w:rPr>
          <w:rFonts w:ascii="宋体" w:hAnsi="宋体"/>
          <w:sz w:val="24"/>
          <w:szCs w:val="24"/>
          <w:lang w:bidi="en-US"/>
        </w:rPr>
        <w:t xml:space="preserve">对每一批次样品进行严格的均匀性、稳定性检测，确保其符合相关国家标准和技术规范要求。每组的盲样定值与判定准则与范围需至少由2家以上的省级实验室进行共同确认，确保“参考值与范围”的绝对权威。</w:t>
      </w:r>
      <w:r>
        <w:rPr>
          <w:rFonts w:ascii="宋体" w:hAnsi="宋体"/>
          <w:sz w:val="24"/>
          <w:szCs w:val="24"/>
          <w:lang w:bidi="en-US"/>
        </w:rPr>
      </w:r>
      <w:r/>
    </w:p>
    <w:p>
      <w:pPr>
        <w:pStyle w:val="713"/>
        <w:contextualSpacing/>
        <w:ind w:firstLine="480"/>
        <w:spacing w:line="570" w:lineRule="exact"/>
        <w:rPr>
          <w:rFonts w:ascii="宋体" w:hAnsi="宋体"/>
          <w:sz w:val="24"/>
          <w:szCs w:val="24"/>
          <w:lang w:bidi="en-US"/>
        </w:rPr>
      </w:pPr>
      <w:r>
        <w:rPr>
          <w:rFonts w:ascii="宋体" w:hAnsi="宋体"/>
          <w:sz w:val="24"/>
          <w:szCs w:val="24"/>
          <w:lang w:bidi="en-US"/>
        </w:rPr>
        <w:t xml:space="preserve">3、样品参数技术设计、定值服务</w:t>
      </w:r>
      <w:r>
        <w:rPr>
          <w:rFonts w:ascii="宋体" w:hAnsi="宋体"/>
          <w:sz w:val="24"/>
          <w:szCs w:val="24"/>
          <w:lang w:bidi="en-US"/>
        </w:rPr>
      </w:r>
      <w:r/>
    </w:p>
    <w:p>
      <w:pPr>
        <w:pStyle w:val="713"/>
        <w:contextualSpacing/>
        <w:ind w:firstLine="480"/>
        <w:spacing w:line="570" w:lineRule="exact"/>
        <w:rPr>
          <w:rFonts w:ascii="宋体" w:hAnsi="宋体"/>
          <w:sz w:val="24"/>
          <w:szCs w:val="24"/>
          <w:lang w:bidi="en-US"/>
        </w:rPr>
      </w:pPr>
      <w:r>
        <w:rPr>
          <w:rFonts w:ascii="宋体" w:hAnsi="宋体"/>
          <w:sz w:val="24"/>
          <w:szCs w:val="24"/>
          <w:lang w:bidi="en-US"/>
        </w:rPr>
        <w:t xml:space="preserve">根据</w:t>
      </w:r>
      <w:r>
        <w:rPr>
          <w:rFonts w:hint="eastAsia" w:ascii="宋体" w:hAnsi="宋体"/>
          <w:sz w:val="24"/>
          <w:szCs w:val="24"/>
          <w:lang w:bidi="en-US"/>
        </w:rPr>
        <w:t xml:space="preserve">江苏</w:t>
      </w:r>
      <w:r>
        <w:rPr>
          <w:rFonts w:ascii="宋体" w:hAnsi="宋体"/>
          <w:sz w:val="24"/>
          <w:szCs w:val="24"/>
          <w:lang w:bidi="en-US"/>
        </w:rPr>
        <w:t xml:space="preserve">省资质认定专业领域占比分布，针对不同领域难度提供差异化方案设计建议，并围绕</w:t>
      </w:r>
      <w:r>
        <w:rPr>
          <w:rFonts w:hint="eastAsia" w:ascii="宋体" w:hAnsi="宋体"/>
          <w:sz w:val="24"/>
          <w:szCs w:val="24"/>
          <w:lang w:bidi="en-US"/>
        </w:rPr>
        <w:t xml:space="preserve">采购人</w:t>
      </w:r>
      <w:r>
        <w:rPr>
          <w:rFonts w:ascii="宋体" w:hAnsi="宋体"/>
          <w:sz w:val="24"/>
          <w:szCs w:val="24"/>
          <w:lang w:bidi="en-US"/>
        </w:rPr>
        <w:t xml:space="preserve">拟定的盲样考核参数与浓度梯度合理提供论证服务，细化样品制备技术路径、科学完善核定盲样评定限值、并根据每种盲样特性，编制作业指导书等，进一步规范盲样考核实验程序和实验结论判定标准。并按照CNAS-GL003要求需通过具有资质的实验室进行均匀性、稳定性试验的验证。</w:t>
      </w:r>
      <w:r>
        <w:rPr>
          <w:rFonts w:ascii="宋体" w:hAnsi="宋体"/>
          <w:sz w:val="24"/>
          <w:szCs w:val="24"/>
          <w:lang w:bidi="en-US"/>
        </w:rPr>
      </w:r>
      <w:r/>
    </w:p>
    <w:p>
      <w:pPr>
        <w:pStyle w:val="713"/>
        <w:contextualSpacing/>
        <w:ind w:firstLine="482"/>
        <w:spacing w:line="570" w:lineRule="exact"/>
        <w:rPr>
          <w:rFonts w:hint="eastAsia" w:ascii="宋体" w:hAnsi="宋体"/>
          <w:sz w:val="24"/>
          <w:szCs w:val="24"/>
          <w:lang w:bidi="en-US"/>
        </w:rPr>
      </w:pPr>
      <w:r>
        <w:rPr>
          <w:rFonts w:hint="eastAsia" w:ascii="宋体" w:hAnsi="宋体"/>
          <w:b/>
          <w:bCs/>
          <w:sz w:val="24"/>
          <w:szCs w:val="24"/>
          <w:lang w:bidi="en-US"/>
        </w:rPr>
        <w:t xml:space="preserve">（二）服务要求</w:t>
      </w:r>
      <w:r>
        <w:rPr>
          <w:rFonts w:hint="eastAsia" w:ascii="宋体" w:hAnsi="宋体"/>
          <w:sz w:val="24"/>
          <w:szCs w:val="24"/>
          <w:lang w:bidi="en-US"/>
        </w:rPr>
      </w:r>
      <w:r/>
    </w:p>
    <w:p>
      <w:pPr>
        <w:pStyle w:val="713"/>
        <w:contextualSpacing/>
        <w:ind w:firstLine="482"/>
        <w:spacing w:line="570" w:lineRule="exact"/>
        <w:rPr>
          <w:rFonts w:hint="eastAsia" w:ascii="宋体" w:hAnsi="宋体"/>
          <w:b/>
          <w:bCs/>
          <w:sz w:val="24"/>
          <w:szCs w:val="24"/>
          <w:lang w:bidi="en-US"/>
        </w:rPr>
      </w:pPr>
      <w:r>
        <w:rPr>
          <w:rFonts w:hint="eastAsia" w:ascii="宋体" w:hAnsi="宋体"/>
          <w:b/>
          <w:bCs/>
          <w:sz w:val="24"/>
          <w:szCs w:val="24"/>
          <w:lang w:bidi="en-US"/>
        </w:rPr>
        <w:t xml:space="preserve">1、盲样考核方案编制服务</w:t>
      </w:r>
      <w:r>
        <w:rPr>
          <w:rFonts w:hint="eastAsia" w:ascii="宋体" w:hAnsi="宋体"/>
          <w:b/>
          <w:bCs/>
          <w:sz w:val="24"/>
          <w:szCs w:val="24"/>
          <w:lang w:bidi="en-US"/>
        </w:rPr>
      </w:r>
      <w:r/>
    </w:p>
    <w:p>
      <w:pPr>
        <w:pStyle w:val="713"/>
        <w:contextualSpacing/>
        <w:ind w:firstLine="480"/>
        <w:spacing w:line="570" w:lineRule="exact"/>
        <w:rPr>
          <w:rFonts w:hint="eastAsia" w:ascii="宋体" w:hAnsi="宋体"/>
          <w:sz w:val="24"/>
          <w:szCs w:val="24"/>
          <w:lang w:bidi="en-US"/>
        </w:rPr>
      </w:pPr>
      <w:r>
        <w:rPr>
          <w:rFonts w:hint="eastAsia" w:ascii="宋体" w:hAnsi="宋体"/>
          <w:sz w:val="24"/>
          <w:szCs w:val="24"/>
          <w:lang w:bidi="en-US"/>
        </w:rPr>
        <w:t xml:space="preserve">根据采购人考核需求，编制《盲样考核服务方案》，需匹配本项目需求，包含但不限于以下内容： </w:t>
      </w:r>
      <w:r>
        <w:rPr>
          <w:rFonts w:hint="eastAsia" w:ascii="宋体" w:hAnsi="宋体"/>
          <w:sz w:val="24"/>
          <w:szCs w:val="24"/>
          <w:lang w:bidi="en-US"/>
        </w:rPr>
      </w:r>
      <w:r/>
    </w:p>
    <w:p>
      <w:pPr>
        <w:pStyle w:val="713"/>
        <w:numPr>
          <w:ilvl w:val="0"/>
          <w:numId w:val="2"/>
        </w:numPr>
        <w:contextualSpacing/>
        <w:ind w:left="0" w:firstLine="420"/>
        <w:spacing w:line="570" w:lineRule="exact"/>
        <w:rPr>
          <w:rFonts w:hint="eastAsia" w:ascii="宋体" w:hAnsi="宋体"/>
          <w:sz w:val="24"/>
          <w:szCs w:val="24"/>
          <w:lang w:bidi="en-US"/>
        </w:rPr>
      </w:pPr>
      <w:r>
        <w:rPr>
          <w:rFonts w:hint="eastAsia" w:ascii="宋体" w:hAnsi="宋体"/>
          <w:sz w:val="24"/>
          <w:szCs w:val="24"/>
          <w:lang w:bidi="en-US"/>
        </w:rPr>
        <w:t xml:space="preserve">区分常规盲样、隐匿盲样考核模式，根据采购需求设定考核难度，覆盖日常检测、限值附近、高低浓度等不同考核水平，确保考核具备针对性和有效性。</w:t>
      </w:r>
      <w:r>
        <w:rPr>
          <w:rFonts w:hint="eastAsia" w:ascii="宋体" w:hAnsi="宋体"/>
          <w:sz w:val="24"/>
          <w:szCs w:val="24"/>
          <w:lang w:bidi="en-US"/>
        </w:rPr>
      </w:r>
      <w:r/>
    </w:p>
    <w:p>
      <w:pPr>
        <w:pStyle w:val="713"/>
        <w:numPr>
          <w:ilvl w:val="0"/>
          <w:numId w:val="2"/>
        </w:numPr>
        <w:contextualSpacing/>
        <w:ind w:left="0" w:firstLine="420"/>
        <w:spacing w:line="570" w:lineRule="exact"/>
        <w:rPr>
          <w:rFonts w:hint="eastAsia" w:ascii="宋体" w:hAnsi="宋体"/>
          <w:sz w:val="24"/>
          <w:szCs w:val="24"/>
          <w:lang w:bidi="en-US"/>
        </w:rPr>
      </w:pPr>
      <w:r>
        <w:rPr>
          <w:rFonts w:hint="eastAsia" w:ascii="宋体" w:hAnsi="宋体"/>
          <w:sz w:val="24"/>
          <w:szCs w:val="24"/>
          <w:lang w:bidi="en-US"/>
        </w:rPr>
        <w:t xml:space="preserve">方案需提前报审确认，一经确定不得随意变更考核规则、判定标准，保障考核公平统一。</w:t>
      </w:r>
      <w:r>
        <w:rPr>
          <w:rFonts w:hint="eastAsia" w:ascii="宋体" w:hAnsi="宋体"/>
          <w:sz w:val="24"/>
          <w:szCs w:val="24"/>
          <w:lang w:bidi="en-US"/>
        </w:rPr>
      </w:r>
      <w:r/>
    </w:p>
    <w:p>
      <w:pPr>
        <w:pStyle w:val="713"/>
        <w:contextualSpacing/>
        <w:ind w:firstLine="482"/>
        <w:spacing w:line="570" w:lineRule="exact"/>
        <w:rPr>
          <w:rFonts w:hint="eastAsia" w:ascii="宋体" w:hAnsi="宋体"/>
          <w:b/>
          <w:bCs/>
          <w:sz w:val="24"/>
          <w:szCs w:val="24"/>
          <w:lang w:bidi="en-US"/>
        </w:rPr>
      </w:pPr>
      <w:r>
        <w:rPr>
          <w:rFonts w:hint="eastAsia" w:ascii="宋体" w:hAnsi="宋体"/>
          <w:b/>
          <w:bCs/>
          <w:sz w:val="24"/>
          <w:szCs w:val="24"/>
          <w:lang w:bidi="en-US"/>
        </w:rPr>
        <w:t xml:space="preserve">2、</w:t>
      </w:r>
      <w:bookmarkStart w:id="97" w:name="OLE_LINK46"/>
      <w:r>
        <w:rPr>
          <w:rFonts w:hint="eastAsia" w:ascii="宋体" w:hAnsi="宋体"/>
          <w:b/>
          <w:bCs/>
          <w:sz w:val="24"/>
          <w:szCs w:val="24"/>
          <w:lang w:bidi="en-US"/>
        </w:rPr>
        <w:t xml:space="preserve">盲样样品制备与验证服务</w:t>
      </w:r>
      <w:bookmarkEnd w:id="97"/>
      <w:r>
        <w:rPr>
          <w:rFonts w:hint="eastAsia" w:ascii="宋体" w:hAnsi="宋体"/>
          <w:b/>
          <w:bCs/>
          <w:sz w:val="24"/>
          <w:szCs w:val="24"/>
          <w:lang w:bidi="en-US"/>
        </w:rPr>
      </w:r>
      <w:r/>
    </w:p>
    <w:p>
      <w:pPr>
        <w:pStyle w:val="713"/>
        <w:contextualSpacing/>
        <w:ind w:firstLine="480"/>
        <w:spacing w:line="570" w:lineRule="exact"/>
        <w:rPr>
          <w:rFonts w:hint="eastAsia" w:ascii="宋体" w:hAnsi="宋体"/>
          <w:sz w:val="24"/>
          <w:szCs w:val="24"/>
          <w:lang w:bidi="en-US"/>
        </w:rPr>
      </w:pPr>
      <w:r>
        <w:rPr>
          <w:rFonts w:hint="eastAsia" w:ascii="宋体" w:hAnsi="宋体"/>
          <w:sz w:val="24"/>
          <w:szCs w:val="24"/>
          <w:lang w:bidi="en-US"/>
        </w:rPr>
        <w:t xml:space="preserve">根据采购人考核需求，编制《盲样样品制备与验证服务方案》，需匹配本项目需求，包含但不限于以下内容：</w:t>
      </w:r>
      <w:r>
        <w:rPr>
          <w:rFonts w:hint="eastAsia" w:ascii="宋体" w:hAnsi="宋体"/>
          <w:sz w:val="24"/>
          <w:szCs w:val="24"/>
          <w:lang w:bidi="en-US"/>
        </w:rPr>
      </w:r>
      <w:r/>
    </w:p>
    <w:p>
      <w:pPr>
        <w:pStyle w:val="713"/>
        <w:numPr>
          <w:ilvl w:val="0"/>
          <w:numId w:val="3"/>
        </w:numPr>
        <w:contextualSpacing/>
        <w:ind w:left="0" w:firstLine="420"/>
        <w:spacing w:line="570" w:lineRule="exact"/>
        <w:rPr>
          <w:rFonts w:hint="eastAsia" w:ascii="宋体" w:hAnsi="宋体"/>
          <w:sz w:val="24"/>
          <w:szCs w:val="24"/>
          <w:lang w:bidi="en-US"/>
        </w:rPr>
      </w:pPr>
      <w:r>
        <w:rPr>
          <w:rFonts w:hint="eastAsia" w:ascii="宋体" w:hAnsi="宋体"/>
          <w:sz w:val="24"/>
          <w:szCs w:val="24"/>
          <w:lang w:bidi="en-US"/>
        </w:rPr>
        <w:t xml:space="preserve">供应商负责考核样品配制、溯源、验证工作，所有考核样品需溯源至国家有证标准物质，保证量值准确可靠。</w:t>
      </w:r>
      <w:r>
        <w:rPr>
          <w:rFonts w:hint="eastAsia" w:ascii="宋体" w:hAnsi="宋体"/>
          <w:sz w:val="24"/>
          <w:szCs w:val="24"/>
          <w:lang w:bidi="en-US"/>
        </w:rPr>
      </w:r>
      <w:r/>
    </w:p>
    <w:p>
      <w:pPr>
        <w:pStyle w:val="713"/>
        <w:numPr>
          <w:ilvl w:val="0"/>
          <w:numId w:val="3"/>
        </w:numPr>
        <w:contextualSpacing/>
        <w:ind w:left="0" w:firstLine="420"/>
        <w:spacing w:line="570" w:lineRule="exact"/>
        <w:rPr>
          <w:rFonts w:hint="eastAsia" w:ascii="宋体" w:hAnsi="宋体"/>
          <w:sz w:val="24"/>
          <w:szCs w:val="24"/>
          <w:lang w:bidi="en-US"/>
        </w:rPr>
      </w:pPr>
      <w:r>
        <w:rPr>
          <w:rFonts w:hint="eastAsia" w:ascii="宋体" w:hAnsi="宋体"/>
          <w:sz w:val="24"/>
          <w:szCs w:val="24"/>
          <w:lang w:bidi="en-US"/>
        </w:rPr>
        <w:t xml:space="preserve">参照</w:t>
      </w:r>
      <w:r>
        <w:rPr>
          <w:rFonts w:ascii="宋体" w:hAnsi="宋体"/>
          <w:sz w:val="24"/>
          <w:szCs w:val="24"/>
          <w:lang w:bidi="en-US"/>
        </w:rPr>
        <w:t xml:space="preserve">CNAS-GL003要求</w:t>
      </w:r>
      <w:r>
        <w:rPr>
          <w:rFonts w:hint="eastAsia" w:ascii="宋体" w:hAnsi="宋体"/>
          <w:sz w:val="24"/>
          <w:szCs w:val="24"/>
          <w:lang w:bidi="en-US"/>
        </w:rPr>
        <w:t xml:space="preserve">完成每批次样品均匀性、稳定性验证，确保考核周期内样品浓度稳定、批次样品一致性满足考核技术要求，杜绝样品偏差导致的考核失效问题。</w:t>
      </w:r>
      <w:r>
        <w:rPr>
          <w:rFonts w:hint="eastAsia" w:ascii="宋体" w:hAnsi="宋体"/>
          <w:sz w:val="24"/>
          <w:szCs w:val="24"/>
          <w:lang w:bidi="en-US"/>
        </w:rPr>
      </w:r>
      <w:r/>
    </w:p>
    <w:p>
      <w:pPr>
        <w:pStyle w:val="713"/>
        <w:numPr>
          <w:ilvl w:val="0"/>
          <w:numId w:val="3"/>
        </w:numPr>
        <w:contextualSpacing/>
        <w:ind w:left="0" w:firstLine="420"/>
        <w:spacing w:line="570" w:lineRule="exact"/>
        <w:rPr>
          <w:rFonts w:hint="eastAsia" w:ascii="宋体" w:hAnsi="宋体"/>
          <w:sz w:val="24"/>
          <w:szCs w:val="24"/>
          <w:lang w:bidi="en-US"/>
        </w:rPr>
      </w:pPr>
      <w:r>
        <w:rPr>
          <w:rFonts w:hint="eastAsia" w:ascii="宋体" w:hAnsi="宋体"/>
          <w:sz w:val="24"/>
          <w:szCs w:val="24"/>
          <w:lang w:bidi="en-US"/>
        </w:rPr>
        <w:t xml:space="preserve">样品实行唯一编码匿名管理，样品外包装及附带资料不得标注标准值等涉密信息，严格落实盲考要求。</w:t>
      </w:r>
      <w:r>
        <w:rPr>
          <w:rFonts w:hint="eastAsia" w:ascii="宋体" w:hAnsi="宋体"/>
          <w:sz w:val="24"/>
          <w:szCs w:val="24"/>
          <w:lang w:bidi="en-US"/>
        </w:rPr>
      </w:r>
      <w:r/>
    </w:p>
    <w:p>
      <w:pPr>
        <w:pStyle w:val="713"/>
        <w:contextualSpacing/>
        <w:ind w:firstLine="482"/>
        <w:spacing w:line="570" w:lineRule="exact"/>
        <w:rPr>
          <w:rFonts w:hint="eastAsia" w:ascii="宋体" w:hAnsi="宋体"/>
          <w:b/>
          <w:bCs/>
          <w:sz w:val="24"/>
          <w:szCs w:val="24"/>
          <w:lang w:bidi="en-US"/>
        </w:rPr>
      </w:pPr>
      <w:r>
        <w:rPr>
          <w:rFonts w:hint="eastAsia" w:ascii="宋体" w:hAnsi="宋体"/>
          <w:b/>
          <w:bCs/>
          <w:sz w:val="24"/>
          <w:szCs w:val="24"/>
          <w:lang w:bidi="en-US"/>
        </w:rPr>
        <w:t xml:space="preserve">3、样品包装、运输与分发服务</w:t>
      </w:r>
      <w:r>
        <w:rPr>
          <w:rFonts w:hint="eastAsia" w:ascii="宋体" w:hAnsi="宋体"/>
          <w:b/>
          <w:bCs/>
          <w:sz w:val="24"/>
          <w:szCs w:val="24"/>
          <w:lang w:bidi="en-US"/>
        </w:rPr>
      </w:r>
      <w:r/>
    </w:p>
    <w:p>
      <w:pPr>
        <w:pStyle w:val="713"/>
        <w:contextualSpacing/>
        <w:ind w:firstLine="480"/>
        <w:spacing w:line="570" w:lineRule="exact"/>
        <w:rPr>
          <w:rFonts w:hint="eastAsia" w:ascii="宋体" w:hAnsi="宋体"/>
          <w:sz w:val="24"/>
          <w:szCs w:val="24"/>
          <w:lang w:bidi="en-US"/>
        </w:rPr>
      </w:pPr>
      <w:r>
        <w:rPr>
          <w:rFonts w:hint="eastAsia" w:ascii="宋体" w:hAnsi="宋体"/>
          <w:sz w:val="24"/>
          <w:szCs w:val="24"/>
          <w:lang w:bidi="en-US"/>
        </w:rPr>
        <w:t xml:space="preserve">根据采购人考核需求，编制《样品包装、运输与分发服务方案》，需匹配本项目需求，包含但不限于以下内容：</w:t>
      </w:r>
      <w:r>
        <w:rPr>
          <w:rFonts w:hint="eastAsia" w:ascii="宋体" w:hAnsi="宋体"/>
          <w:sz w:val="24"/>
          <w:szCs w:val="24"/>
          <w:lang w:bidi="en-US"/>
        </w:rPr>
      </w:r>
      <w:r/>
    </w:p>
    <w:p>
      <w:pPr>
        <w:pStyle w:val="713"/>
        <w:contextualSpacing/>
        <w:spacing w:line="570" w:lineRule="exact"/>
        <w:rPr>
          <w:rFonts w:hint="eastAsia" w:ascii="宋体" w:hAnsi="宋体"/>
          <w:sz w:val="24"/>
          <w:szCs w:val="24"/>
          <w:lang w:bidi="en-US"/>
        </w:rPr>
      </w:pPr>
      <w:r>
        <w:rPr>
          <w:rFonts w:hint="eastAsia" w:ascii="宋体" w:hAnsi="宋体"/>
          <w:sz w:val="24"/>
          <w:szCs w:val="24"/>
          <w:lang w:bidi="en-US"/>
        </w:rPr>
        <w:t xml:space="preserve">    (1)建立样品流转台账，完整记录样品编号、制备时间等信息，实现全程可追溯。</w:t>
      </w:r>
      <w:r>
        <w:rPr>
          <w:rFonts w:hint="eastAsia" w:ascii="宋体" w:hAnsi="宋体"/>
          <w:sz w:val="24"/>
          <w:szCs w:val="24"/>
          <w:lang w:bidi="en-US"/>
        </w:rPr>
      </w:r>
      <w:r/>
    </w:p>
    <w:p>
      <w:pPr>
        <w:pStyle w:val="713"/>
        <w:contextualSpacing/>
        <w:ind w:firstLine="480"/>
        <w:spacing w:line="570" w:lineRule="exact"/>
        <w:rPr>
          <w:rFonts w:hint="eastAsia" w:ascii="宋体" w:hAnsi="宋体"/>
          <w:sz w:val="24"/>
          <w:szCs w:val="24"/>
          <w:lang w:bidi="en-US"/>
        </w:rPr>
      </w:pPr>
      <w:r>
        <w:rPr>
          <w:rFonts w:hint="eastAsia" w:ascii="宋体" w:hAnsi="宋体"/>
          <w:sz w:val="24"/>
          <w:szCs w:val="24"/>
          <w:lang w:bidi="en-US"/>
        </w:rPr>
        <w:t xml:space="preserve">(2)按合同约定时间完成样品配送，协助采购人完成样品签收、状态核对，及时处理样品破损、泄漏、变质等异常问题并无条件补发样品。</w:t>
      </w:r>
      <w:r>
        <w:rPr>
          <w:rFonts w:hint="eastAsia" w:ascii="宋体" w:hAnsi="宋体"/>
          <w:sz w:val="24"/>
          <w:szCs w:val="24"/>
          <w:lang w:bidi="en-US"/>
        </w:rPr>
      </w:r>
      <w:r/>
    </w:p>
    <w:p>
      <w:pPr>
        <w:pStyle w:val="713"/>
        <w:contextualSpacing/>
        <w:ind w:firstLine="482"/>
        <w:spacing w:line="570" w:lineRule="exact"/>
        <w:rPr>
          <w:rFonts w:hint="eastAsia" w:ascii="宋体" w:hAnsi="宋体"/>
          <w:b/>
          <w:bCs/>
          <w:sz w:val="24"/>
          <w:szCs w:val="24"/>
          <w:lang w:bidi="en-US"/>
        </w:rPr>
      </w:pPr>
      <w:r>
        <w:rPr>
          <w:rFonts w:hint="eastAsia" w:ascii="宋体" w:hAnsi="宋体"/>
          <w:b/>
          <w:bCs/>
          <w:sz w:val="24"/>
          <w:szCs w:val="24"/>
          <w:lang w:bidi="en-US"/>
        </w:rPr>
        <w:t xml:space="preserve">4、售后服务</w:t>
      </w:r>
      <w:r>
        <w:rPr>
          <w:rFonts w:hint="eastAsia" w:ascii="宋体" w:hAnsi="宋体"/>
          <w:b/>
          <w:bCs/>
          <w:sz w:val="24"/>
          <w:szCs w:val="24"/>
          <w:lang w:bidi="en-US"/>
        </w:rPr>
      </w:r>
      <w:r/>
    </w:p>
    <w:p>
      <w:pPr>
        <w:pStyle w:val="713"/>
        <w:contextualSpacing/>
        <w:ind w:firstLine="480"/>
        <w:spacing w:line="570" w:lineRule="exact"/>
        <w:rPr>
          <w:rFonts w:hint="eastAsia" w:ascii="宋体" w:hAnsi="宋体"/>
          <w:b/>
          <w:bCs/>
          <w:sz w:val="24"/>
          <w:szCs w:val="24"/>
          <w:lang w:bidi="en-US"/>
        </w:rPr>
      </w:pPr>
      <w:r>
        <w:rPr>
          <w:rFonts w:hint="eastAsia" w:ascii="宋体" w:hAnsi="宋体"/>
          <w:sz w:val="24"/>
          <w:szCs w:val="24"/>
          <w:lang w:bidi="en-US"/>
        </w:rPr>
        <w:t xml:space="preserve">根据采购人考核需求，编制《售后服务方案》，需匹配本项目需求，包含但不限于以下内容：</w:t>
      </w:r>
      <w:r>
        <w:rPr>
          <w:rFonts w:hint="eastAsia" w:ascii="宋体" w:hAnsi="宋体"/>
          <w:b/>
          <w:bCs/>
          <w:sz w:val="24"/>
          <w:szCs w:val="24"/>
          <w:lang w:bidi="en-US"/>
        </w:rPr>
      </w:r>
      <w:r/>
    </w:p>
    <w:p>
      <w:pPr>
        <w:pStyle w:val="713"/>
        <w:contextualSpacing/>
        <w:ind w:firstLine="480"/>
        <w:spacing w:line="570" w:lineRule="exact"/>
        <w:rPr>
          <w:rFonts w:hint="eastAsia" w:ascii="宋体" w:hAnsi="宋体"/>
          <w:sz w:val="24"/>
          <w:szCs w:val="24"/>
          <w:lang w:bidi="en-US"/>
        </w:rPr>
      </w:pPr>
      <w:r>
        <w:rPr>
          <w:rFonts w:hint="eastAsia" w:ascii="宋体" w:hAnsi="宋体"/>
          <w:sz w:val="24"/>
          <w:szCs w:val="24"/>
          <w:lang w:bidi="en-US"/>
        </w:rPr>
        <w:t xml:space="preserve">需提供售后服务的具体内容、应对措施、售后服务联系方式、售后服务响应时效等售后服务内容。</w:t>
      </w:r>
      <w:r>
        <w:rPr>
          <w:rFonts w:hint="eastAsia" w:ascii="宋体" w:hAnsi="宋体"/>
          <w:sz w:val="24"/>
          <w:szCs w:val="24"/>
          <w:lang w:bidi="en-US"/>
        </w:rPr>
      </w:r>
      <w:r/>
    </w:p>
    <w:p>
      <w:pPr>
        <w:pStyle w:val="1091"/>
        <w:ind w:firstLine="482"/>
        <w:spacing w:line="360" w:lineRule="auto"/>
        <w:rPr>
          <w:rFonts w:hint="eastAsia" w:ascii="宋体" w:hAnsi="宋体"/>
          <w:b/>
          <w:sz w:val="24"/>
          <w:szCs w:val="24"/>
        </w:rPr>
      </w:pPr>
      <w:r>
        <w:rPr>
          <w:rFonts w:hint="eastAsia" w:ascii="宋体" w:hAnsi="宋体"/>
          <w:b/>
          <w:sz w:val="24"/>
          <w:szCs w:val="24"/>
        </w:rPr>
        <w:t xml:space="preserve">（三）样品管理要求</w:t>
      </w:r>
      <w:r>
        <w:rPr>
          <w:rFonts w:hint="eastAsia" w:ascii="宋体" w:hAnsi="宋体"/>
          <w:b/>
          <w:sz w:val="24"/>
          <w:szCs w:val="24"/>
        </w:rPr>
      </w:r>
      <w:r/>
    </w:p>
    <w:p>
      <w:pPr>
        <w:pStyle w:val="1091"/>
        <w:ind w:firstLine="480"/>
        <w:spacing w:line="360" w:lineRule="auto"/>
        <w:rPr>
          <w:rFonts w:hint="eastAsia" w:ascii="宋体" w:hAnsi="宋体"/>
          <w:bCs/>
          <w:sz w:val="24"/>
          <w:szCs w:val="24"/>
        </w:rPr>
      </w:pPr>
      <w:r>
        <w:rPr>
          <w:rFonts w:hint="eastAsia" w:ascii="宋体" w:hAnsi="宋体"/>
          <w:bCs/>
          <w:sz w:val="24"/>
          <w:szCs w:val="24"/>
        </w:rPr>
        <w:t xml:space="preserve">样品制备、储存、运输全流程规范化管理，严格匹配样品技术要求，杜绝样品污染、变质、错发、漏发。</w:t>
      </w:r>
      <w:r>
        <w:rPr>
          <w:rFonts w:hint="eastAsia" w:ascii="宋体" w:hAnsi="宋体"/>
          <w:bCs/>
          <w:sz w:val="24"/>
          <w:szCs w:val="24"/>
        </w:rPr>
      </w:r>
      <w:r/>
    </w:p>
    <w:p>
      <w:pPr>
        <w:pStyle w:val="1091"/>
        <w:ind w:firstLine="482"/>
        <w:spacing w:line="360" w:lineRule="auto"/>
        <w:rPr>
          <w:rFonts w:hint="eastAsia" w:ascii="宋体" w:hAnsi="宋体"/>
          <w:b/>
          <w:sz w:val="24"/>
          <w:szCs w:val="24"/>
        </w:rPr>
      </w:pPr>
      <w:r>
        <w:rPr>
          <w:rFonts w:hint="eastAsia" w:ascii="宋体" w:hAnsi="宋体"/>
          <w:b/>
          <w:bCs/>
          <w:sz w:val="24"/>
          <w:szCs w:val="24"/>
        </w:rPr>
        <w:t xml:space="preserve">★</w:t>
      </w:r>
      <w:r>
        <w:rPr>
          <w:rFonts w:hint="eastAsia" w:ascii="宋体" w:hAnsi="宋体"/>
          <w:b/>
          <w:sz w:val="24"/>
          <w:szCs w:val="24"/>
        </w:rPr>
        <w:t xml:space="preserve">（四）服务人员要求</w:t>
      </w:r>
      <w:r>
        <w:rPr>
          <w:rFonts w:hint="eastAsia" w:ascii="宋体" w:hAnsi="宋体"/>
          <w:b/>
          <w:sz w:val="24"/>
          <w:szCs w:val="24"/>
        </w:rPr>
      </w:r>
      <w:r/>
    </w:p>
    <w:p>
      <w:pPr>
        <w:pStyle w:val="1091"/>
        <w:ind w:firstLine="480"/>
        <w:spacing w:line="360" w:lineRule="auto"/>
        <w:rPr>
          <w:rFonts w:hint="eastAsia" w:ascii="宋体" w:hAnsi="宋体"/>
          <w:bCs/>
          <w:sz w:val="24"/>
          <w:szCs w:val="24"/>
        </w:rPr>
      </w:pPr>
      <w:r>
        <w:rPr>
          <w:rFonts w:hint="eastAsia" w:ascii="宋体" w:hAnsi="宋体"/>
          <w:color w:val="000000"/>
          <w:sz w:val="24"/>
        </w:rPr>
        <w:t xml:space="preserve">投标人</w:t>
      </w:r>
      <w:r>
        <w:rPr>
          <w:rFonts w:hint="eastAsia" w:ascii="宋体" w:hAnsi="宋体"/>
          <w:bCs/>
          <w:sz w:val="24"/>
          <w:szCs w:val="24"/>
        </w:rPr>
        <w:t xml:space="preserve">需为本项目配置具备相关资质及技术能力的服务人员（包括项目负责人、专业技术人员）开展工作，并保证服务期内对应的人员具备稳定性,且与投标文件提供人员保持一致性。</w:t>
      </w:r>
      <w:r>
        <w:rPr>
          <w:rFonts w:hint="eastAsia" w:ascii="宋体" w:hAnsi="宋体"/>
          <w:bCs/>
          <w:sz w:val="24"/>
          <w:szCs w:val="24"/>
        </w:rPr>
      </w:r>
      <w:r/>
    </w:p>
    <w:p>
      <w:pPr>
        <w:pStyle w:val="1091"/>
        <w:ind w:firstLine="482"/>
        <w:spacing w:line="360" w:lineRule="auto"/>
        <w:rPr>
          <w:rFonts w:ascii="宋体" w:hAnsi="宋体"/>
          <w:b/>
          <w:sz w:val="24"/>
          <w:szCs w:val="24"/>
        </w:rPr>
      </w:pPr>
      <w:r>
        <w:rPr>
          <w:rFonts w:hint="eastAsia" w:ascii="宋体" w:hAnsi="宋体"/>
          <w:b/>
          <w:sz w:val="24"/>
          <w:szCs w:val="24"/>
        </w:rPr>
        <w:t xml:space="preserve">针对上述要求内容，</w:t>
      </w:r>
      <w:r>
        <w:rPr>
          <w:rFonts w:hint="eastAsia" w:ascii="宋体" w:hAnsi="宋体"/>
          <w:b/>
          <w:color w:val="000000"/>
          <w:sz w:val="24"/>
          <w:szCs w:val="24"/>
        </w:rPr>
        <w:t xml:space="preserve">投标人</w:t>
      </w:r>
      <w:r>
        <w:rPr>
          <w:rFonts w:hint="eastAsia" w:ascii="宋体" w:hAnsi="宋体"/>
          <w:b/>
          <w:sz w:val="24"/>
          <w:szCs w:val="24"/>
        </w:rPr>
        <w:t xml:space="preserve">须提供服务人员要求书面承诺函原件并加盖公章，格式自拟，内容应完全响应采购文件要求。</w:t>
      </w:r>
      <w:r>
        <w:rPr>
          <w:rFonts w:ascii="宋体" w:hAnsi="宋体"/>
          <w:b/>
          <w:sz w:val="24"/>
          <w:szCs w:val="24"/>
        </w:rPr>
      </w:r>
      <w:r/>
    </w:p>
    <w:p>
      <w:pPr>
        <w:pStyle w:val="713"/>
        <w:ind w:firstLine="482"/>
        <w:rPr>
          <w:rFonts w:ascii="宋体" w:hAnsi="宋体"/>
          <w:b/>
          <w:sz w:val="24"/>
        </w:rPr>
      </w:pPr>
      <w:r/>
      <w:bookmarkStart w:id="98" w:name="OLE_LINK43"/>
      <w:r>
        <w:rPr>
          <w:rFonts w:hint="eastAsia" w:ascii="宋体" w:hAnsi="宋体"/>
          <w:b/>
          <w:sz w:val="24"/>
          <w:szCs w:val="24"/>
        </w:rPr>
        <w:t xml:space="preserve">★</w:t>
      </w:r>
      <w:bookmarkEnd w:id="98"/>
      <w:r>
        <w:rPr>
          <w:rFonts w:hint="eastAsia" w:ascii="宋体" w:hAnsi="宋体"/>
          <w:b/>
          <w:sz w:val="24"/>
        </w:rPr>
        <w:t xml:space="preserve">（五）知识产权要求</w:t>
      </w:r>
      <w:r>
        <w:rPr>
          <w:rFonts w:ascii="宋体" w:hAnsi="宋体"/>
          <w:b/>
          <w:sz w:val="24"/>
        </w:rPr>
      </w:r>
      <w:r/>
    </w:p>
    <w:p>
      <w:pPr>
        <w:pStyle w:val="1091"/>
        <w:ind w:firstLine="480"/>
        <w:spacing w:line="360" w:lineRule="auto"/>
        <w:rPr>
          <w:rFonts w:hint="eastAsia" w:ascii="宋体" w:hAnsi="宋体"/>
          <w:bCs/>
          <w:sz w:val="24"/>
          <w:szCs w:val="24"/>
        </w:rPr>
      </w:pPr>
      <w:r>
        <w:rPr>
          <w:rFonts w:hint="eastAsia" w:ascii="宋体" w:hAnsi="宋体"/>
          <w:bCs/>
          <w:sz w:val="24"/>
          <w:szCs w:val="24"/>
        </w:rPr>
        <w:t xml:space="preserve">投标人应保证其向采购人提交的成果及供应商为实现该成果所使用的必要方法不侵犯第三人的合法权益。采购人因使用供应商提交的成果被第三人指控侵权、提出异议或权利主张的，供应商应当积极协助解决，并承担由此给采购人造成的损失。同时，采购人有权选择解除合同或不解除合同要求供应商提交符合合同要求的替代服务成果。</w:t>
      </w:r>
      <w:r>
        <w:rPr>
          <w:rFonts w:hint="eastAsia" w:ascii="宋体" w:hAnsi="宋体"/>
          <w:bCs/>
          <w:sz w:val="24"/>
          <w:szCs w:val="24"/>
        </w:rPr>
      </w:r>
      <w:r/>
    </w:p>
    <w:p>
      <w:pPr>
        <w:pStyle w:val="713"/>
        <w:ind w:firstLine="482"/>
        <w:rPr>
          <w:rFonts w:hint="eastAsia" w:ascii="宋体" w:hAnsi="宋体"/>
          <w:b/>
          <w:bCs/>
          <w:sz w:val="24"/>
        </w:rPr>
      </w:pPr>
      <w:r/>
      <w:bookmarkStart w:id="99" w:name="_Hlk73052402"/>
      <w:r>
        <w:rPr>
          <w:rFonts w:hint="eastAsia" w:ascii="宋体" w:hAnsi="宋体"/>
          <w:b/>
          <w:color w:val="000000"/>
          <w:sz w:val="24"/>
          <w:szCs w:val="24"/>
        </w:rPr>
        <w:t xml:space="preserve">投标人</w:t>
      </w:r>
      <w:r>
        <w:rPr>
          <w:rFonts w:hint="eastAsia" w:ascii="宋体" w:hAnsi="宋体"/>
          <w:b/>
          <w:sz w:val="24"/>
          <w:szCs w:val="24"/>
        </w:rPr>
        <w:t xml:space="preserve">应</w:t>
      </w:r>
      <w:r>
        <w:rPr>
          <w:rFonts w:hint="eastAsia" w:ascii="宋体" w:hAnsi="宋体"/>
          <w:b/>
          <w:bCs/>
          <w:sz w:val="24"/>
        </w:rPr>
        <w:t xml:space="preserve">提供知识产权要求书面承诺函并加盖公章，内容需满足采购文件要求，格式自拟。</w:t>
      </w:r>
      <w:bookmarkEnd w:id="99"/>
      <w:r>
        <w:rPr>
          <w:rFonts w:hint="eastAsia" w:ascii="宋体" w:hAnsi="宋体"/>
          <w:b/>
          <w:bCs/>
          <w:sz w:val="24"/>
        </w:rPr>
      </w:r>
      <w:r/>
    </w:p>
    <w:p>
      <w:pPr>
        <w:pStyle w:val="1091"/>
        <w:ind w:firstLine="482"/>
        <w:spacing w:line="360" w:lineRule="auto"/>
        <w:rPr>
          <w:rFonts w:ascii="宋体" w:hAnsi="宋体"/>
          <w:b/>
          <w:sz w:val="24"/>
          <w:szCs w:val="24"/>
        </w:rPr>
      </w:pPr>
      <w:r/>
      <w:bookmarkStart w:id="100" w:name="_Hlk166679173"/>
      <w:r>
        <w:rPr>
          <w:rFonts w:hint="eastAsia" w:ascii="宋体" w:hAnsi="宋体"/>
          <w:b/>
          <w:sz w:val="24"/>
          <w:szCs w:val="24"/>
        </w:rPr>
        <w:t xml:space="preserve">★（</w:t>
      </w:r>
      <w:bookmarkEnd w:id="100"/>
      <w:r>
        <w:rPr>
          <w:rFonts w:hint="eastAsia" w:ascii="宋体" w:hAnsi="宋体"/>
          <w:b/>
          <w:sz w:val="24"/>
          <w:szCs w:val="24"/>
        </w:rPr>
        <w:t xml:space="preserve">六）保密要求</w:t>
      </w:r>
      <w:r>
        <w:rPr>
          <w:rFonts w:ascii="宋体" w:hAnsi="宋体"/>
          <w:b/>
          <w:sz w:val="24"/>
          <w:szCs w:val="24"/>
        </w:rPr>
      </w:r>
      <w:r/>
    </w:p>
    <w:p>
      <w:pPr>
        <w:pStyle w:val="1091"/>
        <w:ind w:firstLine="480"/>
        <w:spacing w:line="360" w:lineRule="auto"/>
        <w:rPr>
          <w:rFonts w:ascii="宋体" w:hAnsi="宋体"/>
          <w:bCs/>
          <w:sz w:val="24"/>
          <w:szCs w:val="24"/>
        </w:rPr>
      </w:pPr>
      <w:r>
        <w:rPr>
          <w:rFonts w:hint="eastAsia" w:ascii="宋体" w:hAnsi="宋体"/>
          <w:bCs/>
          <w:sz w:val="24"/>
          <w:szCs w:val="24"/>
        </w:rPr>
        <w:t xml:space="preserve">1、</w:t>
      </w:r>
      <w:r>
        <w:rPr>
          <w:rFonts w:hint="eastAsia" w:ascii="宋体" w:hAnsi="宋体"/>
          <w:color w:val="000000"/>
          <w:sz w:val="24"/>
        </w:rPr>
        <w:t xml:space="preserve">投标人</w:t>
      </w:r>
      <w:r>
        <w:rPr>
          <w:rFonts w:hint="eastAsia" w:ascii="宋体" w:hAnsi="宋体"/>
          <w:bCs/>
          <w:sz w:val="24"/>
          <w:szCs w:val="24"/>
        </w:rPr>
        <w:t xml:space="preserve">及其专业技术人员应做好保密工作，不得对外发布、泄漏盲样具体信息。</w:t>
      </w:r>
      <w:r>
        <w:rPr>
          <w:rFonts w:ascii="宋体" w:hAnsi="宋体"/>
          <w:bCs/>
          <w:sz w:val="24"/>
          <w:szCs w:val="24"/>
        </w:rPr>
      </w:r>
      <w:r/>
    </w:p>
    <w:p>
      <w:pPr>
        <w:pStyle w:val="1091"/>
        <w:ind w:firstLine="480"/>
        <w:spacing w:line="360" w:lineRule="auto"/>
        <w:rPr>
          <w:rFonts w:hint="eastAsia" w:ascii="宋体" w:hAnsi="宋体"/>
          <w:bCs/>
          <w:sz w:val="24"/>
          <w:szCs w:val="24"/>
        </w:rPr>
      </w:pPr>
      <w:r>
        <w:rPr>
          <w:rFonts w:hint="eastAsia" w:ascii="宋体" w:hAnsi="宋体"/>
          <w:bCs/>
          <w:sz w:val="24"/>
          <w:szCs w:val="24"/>
        </w:rPr>
        <w:t xml:space="preserve">2、在项目实施过程中实现可追溯并确保相关创建档案信息的安全，不得损坏、丢失、泄密和传播。否则由此造成的一切后果供应商需承担相关法律责任和赔偿责任。</w:t>
      </w:r>
      <w:r>
        <w:rPr>
          <w:rFonts w:hint="eastAsia" w:ascii="宋体" w:hAnsi="宋体"/>
          <w:bCs/>
          <w:sz w:val="24"/>
          <w:szCs w:val="24"/>
        </w:rPr>
      </w:r>
      <w:r/>
    </w:p>
    <w:p>
      <w:pPr>
        <w:pStyle w:val="1091"/>
        <w:ind w:firstLine="480"/>
        <w:spacing w:line="360" w:lineRule="auto"/>
        <w:rPr>
          <w:rFonts w:hint="eastAsia" w:ascii="宋体" w:hAnsi="宋体"/>
          <w:bCs/>
          <w:sz w:val="24"/>
          <w:szCs w:val="24"/>
        </w:rPr>
      </w:pPr>
      <w:r>
        <w:rPr>
          <w:rFonts w:hint="eastAsia" w:ascii="宋体" w:hAnsi="宋体"/>
          <w:bCs/>
          <w:sz w:val="24"/>
          <w:szCs w:val="24"/>
        </w:rPr>
        <w:t xml:space="preserve">3、严格保密盲样标准值，严禁外泄相关数据。</w:t>
      </w:r>
      <w:r>
        <w:rPr>
          <w:rFonts w:hint="eastAsia" w:ascii="宋体" w:hAnsi="宋体"/>
          <w:bCs/>
          <w:sz w:val="24"/>
          <w:szCs w:val="24"/>
        </w:rPr>
      </w:r>
      <w:r/>
    </w:p>
    <w:p>
      <w:pPr>
        <w:pStyle w:val="1091"/>
        <w:ind w:firstLine="480"/>
        <w:spacing w:line="360" w:lineRule="auto"/>
        <w:rPr>
          <w:rFonts w:hint="eastAsia" w:ascii="宋体" w:hAnsi="宋体"/>
          <w:bCs/>
          <w:sz w:val="24"/>
          <w:szCs w:val="24"/>
        </w:rPr>
      </w:pPr>
      <w:r>
        <w:rPr>
          <w:rFonts w:hint="eastAsia" w:ascii="宋体" w:hAnsi="宋体"/>
          <w:bCs/>
          <w:sz w:val="24"/>
          <w:szCs w:val="24"/>
        </w:rPr>
        <w:t xml:space="preserve">4、建立保密管理制度，与签订保密协议，严禁工作人员与参试实验室串通、泄密、徇私。</w:t>
      </w:r>
      <w:r>
        <w:rPr>
          <w:rFonts w:hint="eastAsia" w:ascii="宋体" w:hAnsi="宋体"/>
          <w:bCs/>
          <w:sz w:val="24"/>
          <w:szCs w:val="24"/>
        </w:rPr>
      </w:r>
      <w:r/>
    </w:p>
    <w:p>
      <w:pPr>
        <w:pStyle w:val="1091"/>
        <w:ind w:firstLine="480"/>
        <w:spacing w:line="360" w:lineRule="auto"/>
        <w:rPr>
          <w:rFonts w:ascii="宋体" w:hAnsi="宋体"/>
          <w:bCs/>
          <w:sz w:val="24"/>
          <w:szCs w:val="24"/>
        </w:rPr>
      </w:pPr>
      <w:r>
        <w:rPr>
          <w:rFonts w:hint="eastAsia" w:ascii="宋体" w:hAnsi="宋体"/>
          <w:color w:val="000000"/>
          <w:sz w:val="24"/>
        </w:rPr>
        <w:t xml:space="preserve">5、投标人</w:t>
      </w:r>
      <w:r>
        <w:rPr>
          <w:rFonts w:hint="eastAsia" w:ascii="宋体" w:hAnsi="宋体"/>
          <w:bCs/>
          <w:sz w:val="24"/>
          <w:szCs w:val="24"/>
        </w:rPr>
        <w:t xml:space="preserve">应对其服务人员保密义务承担责任，如因其服务人员违反保密义务导致采购人造成损失的，供应商需承担全部损失。</w:t>
      </w:r>
      <w:r>
        <w:rPr>
          <w:rFonts w:ascii="宋体" w:hAnsi="宋体"/>
          <w:bCs/>
          <w:sz w:val="24"/>
          <w:szCs w:val="24"/>
        </w:rPr>
      </w:r>
      <w:r/>
    </w:p>
    <w:p>
      <w:pPr>
        <w:pStyle w:val="1091"/>
        <w:ind w:firstLine="480"/>
        <w:spacing w:line="360" w:lineRule="auto"/>
        <w:rPr>
          <w:rFonts w:ascii="宋体" w:hAnsi="宋体"/>
          <w:bCs/>
          <w:sz w:val="24"/>
          <w:szCs w:val="24"/>
        </w:rPr>
      </w:pPr>
      <w:r>
        <w:rPr>
          <w:rFonts w:hint="eastAsia" w:ascii="宋体" w:hAnsi="宋体"/>
          <w:bCs/>
          <w:sz w:val="24"/>
          <w:szCs w:val="24"/>
        </w:rPr>
        <w:t xml:space="preserve">6、</w:t>
      </w:r>
      <w:r>
        <w:rPr>
          <w:rFonts w:hint="eastAsia" w:ascii="宋体" w:hAnsi="宋体"/>
          <w:color w:val="000000"/>
          <w:sz w:val="24"/>
        </w:rPr>
        <w:t xml:space="preserve">投标人</w:t>
      </w:r>
      <w:r>
        <w:rPr>
          <w:rFonts w:hint="eastAsia" w:ascii="宋体" w:hAnsi="宋体"/>
          <w:bCs/>
          <w:sz w:val="24"/>
          <w:szCs w:val="24"/>
        </w:rPr>
        <w:t xml:space="preserve">及其服务人员的保密期限为永久，不因本项目所签订的文件或合同的终止而终止。</w:t>
      </w:r>
      <w:r>
        <w:rPr>
          <w:rFonts w:ascii="宋体" w:hAnsi="宋体"/>
          <w:bCs/>
          <w:sz w:val="24"/>
          <w:szCs w:val="24"/>
        </w:rPr>
      </w:r>
      <w:r/>
    </w:p>
    <w:p>
      <w:pPr>
        <w:pStyle w:val="1091"/>
        <w:ind w:firstLine="482"/>
        <w:spacing w:line="360" w:lineRule="auto"/>
        <w:rPr>
          <w:rFonts w:ascii="宋体" w:hAnsi="宋体"/>
          <w:b/>
          <w:sz w:val="24"/>
          <w:szCs w:val="24"/>
        </w:rPr>
      </w:pPr>
      <w:r>
        <w:rPr>
          <w:rFonts w:hint="eastAsia" w:ascii="宋体" w:hAnsi="宋体"/>
          <w:b/>
          <w:sz w:val="24"/>
          <w:szCs w:val="24"/>
        </w:rPr>
        <w:t xml:space="preserve">针对上述保密要求内容，投标人须提供保密要求书面承诺函原件并加盖公章，格式自拟，内容应完全响应</w:t>
      </w:r>
      <w:bookmarkStart w:id="101" w:name="_Hlk166319646"/>
      <w:r>
        <w:rPr>
          <w:rFonts w:hint="eastAsia" w:ascii="宋体" w:hAnsi="宋体"/>
          <w:b/>
          <w:sz w:val="24"/>
          <w:szCs w:val="24"/>
        </w:rPr>
        <w:t xml:space="preserve">采购</w:t>
      </w:r>
      <w:bookmarkEnd w:id="101"/>
      <w:r>
        <w:rPr>
          <w:rFonts w:hint="eastAsia" w:ascii="宋体" w:hAnsi="宋体"/>
          <w:b/>
          <w:sz w:val="24"/>
          <w:szCs w:val="24"/>
        </w:rPr>
        <w:t xml:space="preserve">文件要求。如未提供或提供不符按无效响应处理。</w:t>
      </w:r>
      <w:r>
        <w:rPr>
          <w:rFonts w:ascii="宋体" w:hAnsi="宋体"/>
          <w:b/>
          <w:sz w:val="24"/>
          <w:szCs w:val="24"/>
        </w:rPr>
      </w:r>
      <w:r/>
    </w:p>
    <w:p>
      <w:pPr>
        <w:pStyle w:val="713"/>
        <w:ind w:firstLine="480"/>
        <w:spacing w:line="360" w:lineRule="auto"/>
        <w:rPr>
          <w:rFonts w:ascii="微软雅黑" w:hAnsi="微软雅黑" w:eastAsia="微软雅黑" w:cs="微软雅黑"/>
          <w:b/>
          <w:color w:val="ff0000"/>
          <w:sz w:val="24"/>
        </w:rPr>
      </w:pPr>
      <w:r>
        <w:rPr>
          <w:rFonts w:hint="eastAsia" w:ascii="微软雅黑" w:hAnsi="微软雅黑" w:eastAsia="微软雅黑" w:cs="微软雅黑"/>
          <w:b/>
          <w:sz w:val="24"/>
          <w:lang w:val="en-US" w:eastAsia="zh-CN"/>
        </w:rPr>
        <w:t xml:space="preserve">三</w:t>
      </w:r>
      <w:r>
        <w:rPr>
          <w:rFonts w:hint="eastAsia" w:ascii="微软雅黑" w:hAnsi="微软雅黑" w:eastAsia="微软雅黑" w:cs="微软雅黑"/>
          <w:b/>
          <w:sz w:val="24"/>
        </w:rPr>
        <w:t xml:space="preserve">、商务要求（所有“商务要求”在《商务条款响应及偏离表》中明确是否响应或正、负偏离）</w:t>
      </w:r>
      <w:r>
        <w:rPr>
          <w:rFonts w:ascii="微软雅黑" w:hAnsi="微软雅黑" w:eastAsia="微软雅黑" w:cs="微软雅黑"/>
          <w:b/>
          <w:color w:val="ff0000"/>
          <w:sz w:val="24"/>
        </w:rPr>
      </w:r>
      <w:r/>
    </w:p>
    <w:p>
      <w:pPr>
        <w:pStyle w:val="713"/>
        <w:ind w:firstLine="482"/>
        <w:spacing w:line="360" w:lineRule="auto"/>
        <w:rPr>
          <w:rFonts w:ascii="宋体" w:hAnsi="宋体"/>
          <w:b/>
          <w:bCs/>
          <w:sz w:val="24"/>
        </w:rPr>
      </w:pPr>
      <w:r>
        <w:rPr>
          <w:rFonts w:hint="eastAsia" w:ascii="宋体" w:hAnsi="宋体"/>
          <w:b/>
          <w:bCs/>
          <w:sz w:val="24"/>
        </w:rPr>
        <w:t xml:space="preserve">1.履约期限与地点</w:t>
      </w:r>
      <w:r>
        <w:rPr>
          <w:rFonts w:ascii="宋体" w:hAnsi="宋体"/>
          <w:b/>
          <w:bCs/>
          <w:sz w:val="24"/>
        </w:rPr>
      </w:r>
      <w:r/>
    </w:p>
    <w:p>
      <w:pPr>
        <w:pStyle w:val="713"/>
        <w:ind w:firstLine="480"/>
        <w:spacing w:line="440" w:lineRule="exact"/>
        <w:rPr>
          <w:rFonts w:ascii="宋体" w:hAnsi="宋体"/>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履约期限：</w:t>
      </w:r>
      <w:bookmarkStart w:id="102" w:name="OLE_LINK35"/>
      <w:r/>
      <w:bookmarkStart w:id="103" w:name="OLE_LINK36"/>
      <w:r/>
      <w:bookmarkStart w:id="104" w:name="OLE_LINK34"/>
      <w:r>
        <w:rPr>
          <w:rFonts w:ascii="宋体" w:hAnsi="宋体"/>
          <w:sz w:val="24"/>
        </w:rPr>
        <w:t xml:space="preserve">自合同签订之日起</w:t>
      </w:r>
      <w:r>
        <w:t xml:space="preserve">90</w:t>
      </w:r>
      <w:bookmarkEnd w:id="102"/>
      <w:r/>
      <w:bookmarkEnd w:id="103"/>
      <w:r/>
      <w:bookmarkEnd w:id="104"/>
      <w:r>
        <w:rPr>
          <w:rFonts w:hint="eastAsia"/>
        </w:rPr>
        <w:t xml:space="preserve">日内完成交付</w:t>
      </w:r>
      <w:r>
        <w:rPr>
          <w:rFonts w:hint="eastAsia"/>
          <w:b/>
          <w:bCs/>
        </w:rPr>
        <w:t xml:space="preserve">。</w:t>
      </w:r>
      <w:bookmarkStart w:id="105" w:name="OLE_LINK49"/>
      <w:r>
        <w:rPr>
          <w:rFonts w:hint="eastAsia" w:ascii="宋体" w:hAnsi="宋体"/>
          <w:sz w:val="24"/>
        </w:rPr>
        <w:t xml:space="preserve">交付盲样有效期不少于</w:t>
      </w:r>
      <w:r>
        <w:rPr>
          <w:rFonts w:ascii="宋体" w:hAnsi="宋体"/>
          <w:sz w:val="24"/>
        </w:rPr>
        <w:t xml:space="preserve"> 2 </w:t>
      </w:r>
      <w:r>
        <w:rPr>
          <w:rFonts w:hint="eastAsia" w:ascii="宋体" w:hAnsi="宋体"/>
          <w:sz w:val="24"/>
        </w:rPr>
        <w:t xml:space="preserve">年，自盲样定值完成之日起算。</w:t>
      </w:r>
      <w:bookmarkEnd w:id="105"/>
      <w:r>
        <w:rPr>
          <w:rFonts w:ascii="宋体" w:hAnsi="宋体"/>
          <w:sz w:val="24"/>
        </w:rPr>
      </w:r>
      <w:r/>
    </w:p>
    <w:p>
      <w:pPr>
        <w:pStyle w:val="713"/>
        <w:ind w:firstLine="480"/>
        <w:spacing w:line="360" w:lineRule="auto"/>
        <w:rPr>
          <w:rFonts w:ascii="宋体" w:hAnsi="宋体"/>
          <w:sz w:val="24"/>
        </w:rPr>
      </w:pPr>
      <w:r>
        <w:rPr>
          <w:rFonts w:ascii="宋体" w:hAnsi="宋体"/>
          <w:sz w:val="24"/>
        </w:rPr>
        <w:t xml:space="preserve">1.2 </w:t>
      </w:r>
      <w:r>
        <w:rPr>
          <w:rFonts w:hint="eastAsia" w:ascii="宋体" w:hAnsi="宋体"/>
          <w:sz w:val="24"/>
        </w:rPr>
        <w:t xml:space="preserve">履约地点：江苏省内。</w:t>
      </w:r>
      <w:r>
        <w:rPr>
          <w:rFonts w:ascii="宋体" w:hAnsi="宋体"/>
          <w:sz w:val="24"/>
        </w:rPr>
      </w:r>
      <w:r/>
    </w:p>
    <w:p>
      <w:pPr>
        <w:pStyle w:val="713"/>
        <w:ind w:firstLine="482"/>
        <w:spacing w:line="360" w:lineRule="auto"/>
        <w:rPr>
          <w:rFonts w:ascii="宋体" w:hAnsi="宋体"/>
          <w:b/>
          <w:bCs/>
          <w:sz w:val="24"/>
        </w:rPr>
      </w:pPr>
      <w:r>
        <w:rPr>
          <w:rFonts w:hint="eastAsia" w:ascii="宋体" w:hAnsi="宋体"/>
          <w:b/>
          <w:bCs/>
          <w:sz w:val="24"/>
        </w:rPr>
        <w:t xml:space="preserve">★2.履约形式</w:t>
      </w:r>
      <w:r>
        <w:rPr>
          <w:rFonts w:ascii="宋体" w:hAnsi="宋体"/>
          <w:b/>
          <w:bCs/>
          <w:sz w:val="24"/>
        </w:rPr>
      </w:r>
      <w:r/>
    </w:p>
    <w:p>
      <w:pPr>
        <w:pStyle w:val="713"/>
        <w:spacing w:line="360" w:lineRule="auto"/>
        <w:rPr>
          <w:rFonts w:hint="eastAsia" w:ascii="宋体" w:hAnsi="宋体"/>
          <w:sz w:val="24"/>
        </w:rPr>
      </w:pPr>
      <w:r>
        <w:rPr>
          <w:rFonts w:hint="eastAsia" w:ascii="Calibri" w:hAnsi="Calibri"/>
        </w:rPr>
        <w:t xml:space="preserve">     </w:t>
      </w:r>
      <w:r>
        <w:rPr>
          <w:rFonts w:hint="eastAsia" w:ascii="宋体" w:hAnsi="宋体"/>
          <w:sz w:val="24"/>
        </w:rPr>
        <w:t xml:space="preserve">签订合同后，中标供应商不得将任何履约服务内容进行转包。未经采购人同意，中标供应商也不得采用分包的形式履行合同，否则采购人有权终止合同。转包或分包造成采购人损失的，成交供应商应承担相应赔偿与法律责任。</w:t>
      </w:r>
      <w:r>
        <w:rPr>
          <w:rFonts w:hint="eastAsia" w:ascii="宋体" w:hAnsi="宋体"/>
          <w:sz w:val="24"/>
        </w:rPr>
      </w:r>
      <w:r/>
    </w:p>
    <w:p>
      <w:pPr>
        <w:pStyle w:val="713"/>
        <w:ind w:firstLine="482"/>
        <w:rPr>
          <w:rFonts w:ascii="Calibri" w:hAnsi="Calibri"/>
        </w:rPr>
      </w:pPr>
      <w:r>
        <w:rPr>
          <w:rFonts w:hint="eastAsia" w:ascii="宋体" w:hAnsi="宋体"/>
          <w:b/>
          <w:bCs/>
          <w:color w:val="000000"/>
          <w:sz w:val="24"/>
        </w:rPr>
        <w:t xml:space="preserve">投标人</w:t>
      </w:r>
      <w:r>
        <w:rPr>
          <w:rFonts w:hint="eastAsia" w:ascii="宋体" w:hAnsi="宋体"/>
          <w:b/>
          <w:bCs/>
          <w:sz w:val="24"/>
        </w:rPr>
        <w:t xml:space="preserve">应提供不予分包转包书面承诺函并加盖公章，内容需满足采购文件要求，格式自拟。</w:t>
      </w:r>
      <w:r>
        <w:rPr>
          <w:rFonts w:ascii="Calibri" w:hAnsi="Calibri"/>
        </w:rPr>
      </w:r>
      <w:r/>
    </w:p>
    <w:p>
      <w:pPr>
        <w:pStyle w:val="713"/>
        <w:ind w:firstLine="482"/>
        <w:spacing w:line="360" w:lineRule="auto"/>
        <w:rPr>
          <w:rFonts w:ascii="宋体" w:hAnsi="宋体"/>
          <w:b/>
          <w:bCs/>
          <w:sz w:val="24"/>
        </w:rPr>
      </w:pPr>
      <w:r>
        <w:rPr>
          <w:rFonts w:hint="eastAsia" w:ascii="宋体" w:hAnsi="宋体"/>
          <w:b/>
          <w:bCs/>
          <w:sz w:val="24"/>
        </w:rPr>
        <w:t xml:space="preserve">3</w:t>
      </w:r>
      <w:r>
        <w:rPr>
          <w:rFonts w:ascii="宋体" w:hAnsi="宋体"/>
          <w:b/>
          <w:bCs/>
          <w:sz w:val="24"/>
        </w:rPr>
        <w:t xml:space="preserve">.</w:t>
      </w:r>
      <w:r>
        <w:rPr>
          <w:rFonts w:hint="eastAsia" w:ascii="宋体" w:hAnsi="宋体"/>
          <w:b/>
          <w:bCs/>
          <w:sz w:val="24"/>
        </w:rPr>
        <w:t xml:space="preserve">成果交付</w:t>
      </w:r>
      <w:r>
        <w:rPr>
          <w:rFonts w:ascii="宋体" w:hAnsi="宋体"/>
          <w:b/>
          <w:bCs/>
          <w:sz w:val="24"/>
        </w:rPr>
      </w:r>
      <w:r/>
    </w:p>
    <w:p>
      <w:pPr>
        <w:pStyle w:val="713"/>
        <w:ind w:firstLine="480"/>
        <w:spacing w:line="360" w:lineRule="auto"/>
        <w:rPr>
          <w:rFonts w:ascii="宋体" w:hAnsi="宋体"/>
          <w:sz w:val="24"/>
        </w:rPr>
      </w:pPr>
      <w:r>
        <w:rPr>
          <w:rFonts w:hint="eastAsia" w:ascii="宋体" w:hAnsi="宋体"/>
          <w:sz w:val="24"/>
        </w:rPr>
        <w:t xml:space="preserve">（1）按招标文件、投标文件、合同约定提供全部盲样、随附盲样考核样品使用说明。</w:t>
      </w:r>
      <w:r>
        <w:rPr>
          <w:rFonts w:ascii="宋体" w:hAnsi="宋体"/>
          <w:sz w:val="24"/>
        </w:rPr>
      </w:r>
      <w:r/>
    </w:p>
    <w:p>
      <w:pPr>
        <w:pStyle w:val="713"/>
        <w:ind w:firstLine="480"/>
        <w:spacing w:line="360" w:lineRule="auto"/>
        <w:rPr>
          <w:rFonts w:ascii="宋体" w:hAnsi="宋体"/>
          <w:sz w:val="24"/>
        </w:rPr>
      </w:pPr>
      <w:r>
        <w:rPr>
          <w:rFonts w:hint="eastAsia" w:ascii="宋体" w:hAnsi="宋体"/>
          <w:sz w:val="24"/>
        </w:rPr>
        <w:t xml:space="preserve">（2）盲样包装应当满足运输、储存要求，标识清晰，标注样品编号、批次、保存条件、有效期、安全警示。</w:t>
      </w:r>
      <w:r>
        <w:rPr>
          <w:rFonts w:ascii="宋体" w:hAnsi="宋体"/>
          <w:sz w:val="24"/>
        </w:rPr>
      </w:r>
      <w:r/>
    </w:p>
    <w:p>
      <w:pPr>
        <w:pStyle w:val="713"/>
        <w:ind w:firstLine="480"/>
        <w:spacing w:line="360" w:lineRule="auto"/>
        <w:rPr>
          <w:rFonts w:hint="eastAsia" w:ascii="宋体" w:hAnsi="宋体"/>
          <w:sz w:val="24"/>
        </w:rPr>
      </w:pPr>
      <w:r>
        <w:rPr>
          <w:rFonts w:hint="eastAsia" w:ascii="宋体" w:hAnsi="宋体"/>
          <w:sz w:val="24"/>
        </w:rPr>
        <w:t xml:space="preserve">（3）交付时随货提交交付清单，列明样品品种、数量、编号、批次、有效期。</w:t>
      </w:r>
      <w:r>
        <w:rPr>
          <w:rFonts w:hint="eastAsia" w:ascii="宋体" w:hAnsi="宋体"/>
          <w:sz w:val="24"/>
        </w:rPr>
      </w:r>
      <w:r/>
    </w:p>
    <w:p>
      <w:pPr>
        <w:pStyle w:val="713"/>
        <w:ind w:firstLine="482"/>
        <w:spacing w:line="360" w:lineRule="auto"/>
        <w:rPr>
          <w:rFonts w:hint="eastAsia" w:ascii="宋体" w:hAnsi="宋体"/>
          <w:sz w:val="24"/>
        </w:rPr>
      </w:pPr>
      <w:r>
        <w:rPr>
          <w:rFonts w:ascii="宋体" w:hAnsi="宋体"/>
          <w:b/>
          <w:bCs/>
          <w:sz w:val="24"/>
        </w:rPr>
        <w:t xml:space="preserve">4</w:t>
      </w:r>
      <w:r>
        <w:rPr>
          <w:rFonts w:hint="eastAsia" w:ascii="宋体" w:hAnsi="宋体"/>
          <w:b/>
          <w:bCs/>
          <w:sz w:val="24"/>
        </w:rPr>
        <w:t xml:space="preserve">.项目验收</w:t>
      </w:r>
      <w:r>
        <w:rPr>
          <w:rFonts w:hint="eastAsia" w:ascii="宋体" w:hAnsi="宋体"/>
          <w:sz w:val="24"/>
        </w:rPr>
      </w:r>
      <w:r/>
    </w:p>
    <w:p>
      <w:pPr>
        <w:pStyle w:val="713"/>
        <w:ind w:firstLine="480"/>
        <w:spacing w:line="360" w:lineRule="auto"/>
        <w:rPr>
          <w:rFonts w:ascii="宋体" w:hAnsi="宋体"/>
          <w:sz w:val="24"/>
        </w:rPr>
      </w:pPr>
      <w:r>
        <w:rPr>
          <w:rFonts w:hint="eastAsia" w:ascii="宋体" w:hAnsi="宋体"/>
          <w:sz w:val="24"/>
        </w:rPr>
        <w:t xml:space="preserve">（1）验收主体：由采购人组织验收，供应商安排专人配合验收工作。</w:t>
      </w:r>
      <w:r>
        <w:rPr>
          <w:rFonts w:ascii="宋体" w:hAnsi="宋体"/>
          <w:sz w:val="24"/>
        </w:rPr>
      </w:r>
      <w:r/>
    </w:p>
    <w:p>
      <w:pPr>
        <w:pStyle w:val="713"/>
        <w:ind w:firstLine="480"/>
        <w:spacing w:line="360" w:lineRule="auto"/>
        <w:rPr>
          <w:rFonts w:ascii="宋体" w:hAnsi="宋体"/>
          <w:sz w:val="24"/>
        </w:rPr>
      </w:pPr>
      <w:r>
        <w:rPr>
          <w:rFonts w:hint="eastAsia" w:ascii="宋体" w:hAnsi="宋体"/>
          <w:sz w:val="24"/>
        </w:rPr>
        <w:t xml:space="preserve">（2）验收依据：国家及行业相关技术规范、招标文件、供应商提交的技术资料、合同约定。在验收过程中，如发生异议，则由双方共同认可的第三方机构予以复核，所需费用根据结果由过错方承担。</w:t>
      </w:r>
      <w:r>
        <w:rPr>
          <w:rFonts w:ascii="宋体" w:hAnsi="宋体"/>
          <w:sz w:val="24"/>
        </w:rPr>
      </w:r>
      <w:r/>
    </w:p>
    <w:p>
      <w:pPr>
        <w:pStyle w:val="713"/>
        <w:ind w:firstLine="480"/>
        <w:spacing w:line="360" w:lineRule="auto"/>
        <w:rPr>
          <w:rFonts w:ascii="宋体" w:hAnsi="宋体"/>
          <w:sz w:val="24"/>
        </w:rPr>
      </w:pPr>
      <w:r>
        <w:rPr>
          <w:rFonts w:hint="eastAsia" w:ascii="宋体" w:hAnsi="宋体"/>
          <w:sz w:val="24"/>
        </w:rPr>
        <w:t xml:space="preserve">（3）验收内容：</w:t>
      </w:r>
      <w:r>
        <w:rPr>
          <w:rFonts w:ascii="宋体" w:hAnsi="宋体"/>
          <w:sz w:val="24"/>
        </w:rPr>
      </w:r>
      <w:r/>
    </w:p>
    <w:p>
      <w:pPr>
        <w:pStyle w:val="713"/>
        <w:ind w:firstLine="480"/>
        <w:spacing w:line="360" w:lineRule="auto"/>
        <w:rPr>
          <w:rFonts w:ascii="宋体" w:hAnsi="宋体"/>
          <w:sz w:val="24"/>
        </w:rPr>
      </w:pPr>
      <w:r/>
      <w:bookmarkStart w:id="106" w:name="_Hlk239570598"/>
      <w:r>
        <w:rPr>
          <w:rFonts w:hint="eastAsia" w:ascii="宋体" w:hAnsi="宋体"/>
          <w:sz w:val="24"/>
        </w:rPr>
        <w:t xml:space="preserve">①</w:t>
      </w:r>
      <w:bookmarkEnd w:id="106"/>
      <w:r>
        <w:rPr>
          <w:rFonts w:hint="eastAsia" w:ascii="宋体" w:hAnsi="宋体"/>
          <w:sz w:val="24"/>
        </w:rPr>
        <w:t xml:space="preserve">数量验收：核对交付盲样品种、数量、批次与交付清单是否一致；</w:t>
      </w:r>
      <w:r>
        <w:rPr>
          <w:rFonts w:ascii="宋体" w:hAnsi="宋体"/>
          <w:sz w:val="24"/>
        </w:rPr>
      </w:r>
      <w:r/>
    </w:p>
    <w:p>
      <w:pPr>
        <w:pStyle w:val="713"/>
        <w:ind w:firstLine="480"/>
        <w:spacing w:line="360" w:lineRule="auto"/>
        <w:rPr>
          <w:rFonts w:ascii="宋体" w:hAnsi="宋体"/>
          <w:sz w:val="24"/>
        </w:rPr>
      </w:pPr>
      <w:r/>
      <w:bookmarkStart w:id="107" w:name="OLE_LINK33"/>
      <w:r>
        <w:rPr>
          <w:rFonts w:hint="eastAsia" w:ascii="宋体" w:hAnsi="宋体"/>
          <w:sz w:val="24"/>
        </w:rPr>
        <w:t xml:space="preserve">②</w:t>
      </w:r>
      <w:bookmarkEnd w:id="107"/>
      <w:r>
        <w:rPr>
          <w:rFonts w:hint="eastAsia" w:ascii="宋体" w:hAnsi="宋体"/>
          <w:sz w:val="24"/>
        </w:rPr>
        <w:t xml:space="preserve">外观与包装验收：核查样品包装、标识、储存运输条件是否满足合同要求；</w:t>
      </w:r>
      <w:r>
        <w:rPr>
          <w:rFonts w:ascii="宋体" w:hAnsi="宋体"/>
          <w:sz w:val="24"/>
        </w:rPr>
      </w:r>
      <w:r/>
    </w:p>
    <w:p>
      <w:pPr>
        <w:pStyle w:val="713"/>
        <w:ind w:firstLine="480"/>
        <w:spacing w:line="360" w:lineRule="auto"/>
        <w:rPr>
          <w:rFonts w:ascii="宋体" w:hAnsi="宋体"/>
          <w:sz w:val="24"/>
        </w:rPr>
      </w:pPr>
      <w:r>
        <w:rPr>
          <w:rFonts w:hint="eastAsia" w:ascii="宋体" w:hAnsi="宋体"/>
          <w:sz w:val="24"/>
        </w:rPr>
        <w:t xml:space="preserve">③技术资料验收：</w:t>
      </w:r>
      <w:bookmarkStart w:id="108" w:name="_Hlk239684727"/>
      <w:r>
        <w:rPr>
          <w:rFonts w:hint="eastAsia" w:ascii="宋体" w:hAnsi="宋体"/>
          <w:sz w:val="24"/>
        </w:rPr>
        <w:t xml:space="preserve">参</w:t>
      </w:r>
      <w:r>
        <w:rPr>
          <w:rFonts w:ascii="宋体" w:hAnsi="宋体"/>
          <w:sz w:val="24"/>
        </w:rPr>
        <w:t xml:space="preserve">照CNAS-GL003要求</w:t>
      </w:r>
      <w:bookmarkEnd w:id="108"/>
      <w:r>
        <w:rPr>
          <w:rFonts w:hint="eastAsia" w:ascii="宋体" w:hAnsi="宋体"/>
          <w:sz w:val="24"/>
        </w:rPr>
        <w:t xml:space="preserve">核查全套均匀性、稳定性、定值验证报告等技术文件是否齐全完整；</w:t>
      </w:r>
      <w:r>
        <w:rPr>
          <w:rFonts w:ascii="宋体" w:hAnsi="宋体"/>
          <w:sz w:val="24"/>
        </w:rPr>
        <w:t xml:space="preserve"> </w:t>
      </w:r>
      <w:r>
        <w:rPr>
          <w:rFonts w:ascii="宋体" w:hAnsi="宋体"/>
          <w:sz w:val="24"/>
        </w:rPr>
      </w:r>
      <w:r/>
    </w:p>
    <w:p>
      <w:pPr>
        <w:pStyle w:val="713"/>
        <w:ind w:firstLine="480"/>
        <w:spacing w:line="360" w:lineRule="auto"/>
        <w:rPr>
          <w:rFonts w:ascii="宋体" w:hAnsi="宋体"/>
          <w:sz w:val="24"/>
        </w:rPr>
      </w:pPr>
      <w:r>
        <w:rPr>
          <w:rFonts w:hint="eastAsia" w:ascii="宋体" w:hAnsi="宋体"/>
          <w:sz w:val="24"/>
        </w:rPr>
        <w:t xml:space="preserve">④技术性能核查：</w:t>
      </w:r>
      <w:r>
        <w:rPr>
          <w:rFonts w:ascii="宋体" w:hAnsi="宋体"/>
          <w:sz w:val="24"/>
        </w:rPr>
        <w:t xml:space="preserve">参照CNAS-GL003要求</w:t>
      </w:r>
      <w:r>
        <w:rPr>
          <w:rFonts w:hint="eastAsia" w:ascii="宋体" w:hAnsi="宋体"/>
          <w:sz w:val="24"/>
        </w:rPr>
        <w:t xml:space="preserve">采购人可采取资料审查、抽样复核测试等方式，核查盲样均匀性、稳定性、定值结果是否符合采购技术要求。</w:t>
      </w:r>
      <w:r>
        <w:rPr>
          <w:rFonts w:ascii="宋体" w:hAnsi="宋体"/>
          <w:sz w:val="24"/>
        </w:rPr>
      </w:r>
      <w:r/>
    </w:p>
    <w:p>
      <w:pPr>
        <w:pStyle w:val="713"/>
        <w:ind w:firstLine="480"/>
        <w:spacing w:line="360" w:lineRule="auto"/>
        <w:rPr>
          <w:rFonts w:ascii="宋体" w:hAnsi="宋体"/>
          <w:sz w:val="24"/>
        </w:rPr>
      </w:pPr>
      <w:r>
        <w:rPr>
          <w:rFonts w:hint="eastAsia" w:ascii="宋体" w:hAnsi="宋体"/>
          <w:sz w:val="24"/>
        </w:rPr>
        <w:t xml:space="preserve">（4）验收时限</w:t>
      </w:r>
      <w:r>
        <w:rPr>
          <w:rFonts w:ascii="宋体" w:hAnsi="宋体"/>
          <w:sz w:val="24"/>
        </w:rPr>
      </w:r>
      <w:r/>
    </w:p>
    <w:p>
      <w:pPr>
        <w:pStyle w:val="713"/>
        <w:ind w:firstLine="480"/>
        <w:spacing w:line="360" w:lineRule="auto"/>
        <w:rPr>
          <w:rFonts w:ascii="宋体" w:hAnsi="宋体"/>
          <w:sz w:val="24"/>
        </w:rPr>
      </w:pPr>
      <w:r>
        <w:rPr>
          <w:rFonts w:hint="eastAsia" w:ascii="宋体" w:hAnsi="宋体"/>
          <w:sz w:val="24"/>
        </w:rPr>
        <w:t xml:space="preserve">采购人收到供应商全部盲样、随附盲样考核样品使用说明后</w:t>
      </w:r>
      <w:r>
        <w:rPr>
          <w:rFonts w:ascii="宋体" w:hAnsi="宋体"/>
          <w:sz w:val="24"/>
        </w:rPr>
        <w:t xml:space="preserve">15 </w:t>
      </w:r>
      <w:r>
        <w:rPr>
          <w:rFonts w:hint="eastAsia" w:ascii="宋体" w:hAnsi="宋体"/>
          <w:sz w:val="24"/>
        </w:rPr>
        <w:t xml:space="preserve">个工作日内完成验收工作。</w:t>
      </w:r>
      <w:r>
        <w:rPr>
          <w:rFonts w:ascii="宋体" w:hAnsi="宋体"/>
          <w:sz w:val="24"/>
        </w:rPr>
      </w:r>
      <w:r/>
    </w:p>
    <w:p>
      <w:pPr>
        <w:pStyle w:val="713"/>
        <w:ind w:firstLine="480"/>
        <w:spacing w:after="0" w:line="360" w:lineRule="auto"/>
        <w:rPr>
          <w:rFonts w:ascii="宋体" w:hAnsi="宋体"/>
          <w:sz w:val="24"/>
        </w:rPr>
      </w:pPr>
      <w:r>
        <w:rPr>
          <w:rFonts w:hint="eastAsia" w:ascii="宋体" w:hAnsi="宋体"/>
          <w:sz w:val="24"/>
        </w:rPr>
        <w:t xml:space="preserve">（5）验收结果处置：对于部分样品</w:t>
      </w:r>
      <w:r>
        <w:rPr>
          <w:rFonts w:ascii="宋体" w:hAnsi="宋体"/>
          <w:sz w:val="24"/>
        </w:rPr>
        <w:t xml:space="preserve"> / </w:t>
      </w:r>
      <w:r>
        <w:rPr>
          <w:rFonts w:hint="eastAsia" w:ascii="宋体" w:hAnsi="宋体"/>
          <w:sz w:val="24"/>
        </w:rPr>
        <w:t xml:space="preserve">资料不满足合同要求，采购人出具整改意见，供应商应在收到整改通知后</w:t>
      </w:r>
      <w:r>
        <w:rPr>
          <w:rFonts w:ascii="宋体" w:hAnsi="宋体"/>
          <w:sz w:val="24"/>
        </w:rPr>
        <w:t xml:space="preserve">7 </w:t>
      </w:r>
      <w:r>
        <w:rPr>
          <w:rFonts w:hint="eastAsia" w:ascii="宋体" w:hAnsi="宋体"/>
          <w:sz w:val="24"/>
        </w:rPr>
        <w:t xml:space="preserve">个工作日内重新制备、完成更换等整改并再次提交验收；整改产生全部费用由供应商自行承担。整改后重新验收仍然不合格的，该部分盲样不予结算，采购人有权追究供应商违约责任。</w:t>
      </w:r>
      <w:r>
        <w:rPr>
          <w:rFonts w:ascii="宋体" w:hAnsi="宋体"/>
          <w:sz w:val="24"/>
        </w:rPr>
      </w:r>
      <w:r/>
    </w:p>
    <w:p>
      <w:pPr>
        <w:pStyle w:val="713"/>
        <w:ind w:firstLine="480"/>
        <w:spacing w:line="360" w:lineRule="auto"/>
        <w:rPr>
          <w:rFonts w:hint="eastAsia" w:ascii="宋体" w:hAnsi="宋体"/>
          <w:sz w:val="24"/>
        </w:rPr>
      </w:pPr>
      <w:r>
        <w:rPr>
          <w:rFonts w:hint="eastAsia" w:ascii="宋体" w:hAnsi="宋体"/>
          <w:sz w:val="24"/>
        </w:rPr>
        <w:t xml:space="preserve">盲样交付验收合格，不免除供应商对盲样本身定值、均匀性、稳定性的质量责任；后续使用过程中发现属于供应商制备、定值原因造成质量缺陷，供应商仍应当承担更换、赔偿等责任。</w:t>
      </w:r>
      <w:r>
        <w:rPr>
          <w:rFonts w:hint="eastAsia" w:ascii="宋体" w:hAnsi="宋体"/>
          <w:sz w:val="24"/>
        </w:rPr>
      </w:r>
      <w:r/>
    </w:p>
    <w:p>
      <w:pPr>
        <w:pStyle w:val="713"/>
        <w:ind w:firstLine="482"/>
        <w:spacing w:line="360" w:lineRule="auto"/>
        <w:rPr>
          <w:rFonts w:hint="eastAsia" w:ascii="宋体" w:hAnsi="宋体" w:cs="微软雅黑"/>
          <w:b/>
          <w:sz w:val="24"/>
        </w:rPr>
      </w:pPr>
      <w:r>
        <w:rPr>
          <w:rFonts w:ascii="宋体" w:hAnsi="宋体" w:cs="微软雅黑"/>
          <w:b/>
          <w:sz w:val="24"/>
        </w:rPr>
        <w:t xml:space="preserve">5</w:t>
      </w:r>
      <w:r>
        <w:rPr>
          <w:rFonts w:hint="eastAsia" w:ascii="宋体" w:hAnsi="宋体" w:cs="微软雅黑"/>
          <w:b/>
          <w:sz w:val="24"/>
        </w:rPr>
        <w:t xml:space="preserve">.报价要求</w:t>
      </w:r>
      <w:r>
        <w:rPr>
          <w:rFonts w:hint="eastAsia" w:ascii="宋体" w:hAnsi="宋体" w:cs="微软雅黑"/>
          <w:b/>
          <w:sz w:val="24"/>
        </w:rPr>
      </w:r>
      <w:r/>
    </w:p>
    <w:p>
      <w:pPr>
        <w:pStyle w:val="713"/>
        <w:ind w:firstLine="480"/>
        <w:spacing w:line="360" w:lineRule="auto"/>
        <w:rPr>
          <w:rFonts w:hint="eastAsia" w:ascii="宋体" w:hAnsi="宋体" w:cs="微软雅黑"/>
          <w:bCs/>
          <w:sz w:val="24"/>
        </w:rPr>
      </w:pPr>
      <w:r>
        <w:rPr>
          <w:rFonts w:hint="eastAsia" w:ascii="宋体" w:hAnsi="宋体" w:cs="微软雅黑"/>
          <w:bCs/>
          <w:sz w:val="24"/>
        </w:rPr>
        <w:t xml:space="preserve">本</w:t>
      </w:r>
      <w:r>
        <w:rPr>
          <w:rFonts w:hint="eastAsia" w:ascii="宋体" w:hAnsi="宋体"/>
          <w:sz w:val="24"/>
        </w:rPr>
        <w:t xml:space="preserve">项目报价按总价方式予以报价，同时提交分项报价明细。该项目预算为全口径预算，包含了本项目所需的服务提供过程中可能发生的所有费用，包括但</w:t>
      </w:r>
      <w:r>
        <w:rPr>
          <w:rFonts w:hint="eastAsia" w:ascii="宋体" w:hAnsi="宋体" w:cs="微软雅黑"/>
          <w:bCs/>
          <w:sz w:val="24"/>
        </w:rPr>
        <w:t xml:space="preserve">不限于</w:t>
      </w:r>
      <w:bookmarkStart w:id="109" w:name="OLE_LINK55"/>
      <w:r>
        <w:rPr>
          <w:rFonts w:hint="eastAsia" w:ascii="宋体" w:hAnsi="宋体" w:cs="微软雅黑"/>
          <w:bCs/>
          <w:sz w:val="24"/>
        </w:rPr>
        <w:t xml:space="preserve">采购盲样费、运输费、各种税费、利润、税金、人员工资（含各类保险、加班费、交通费、过节费等所有与人员相关费用）、培训及合同包含的所有风险、责任等各项相关费用</w:t>
      </w:r>
      <w:bookmarkEnd w:id="109"/>
      <w:r>
        <w:rPr>
          <w:rFonts w:hint="eastAsia" w:ascii="宋体" w:hAnsi="宋体" w:cs="微软雅黑"/>
          <w:bCs/>
          <w:sz w:val="24"/>
        </w:rPr>
        <w:t xml:space="preserve">。本次采购供应商的报价应包括为完成本项目发生的上述所有费用及采购代理服务费用（无需单列也无需单独报价），成交后采购人除按成交价格支付采购资金以外，不再另行支付任何费用。</w:t>
      </w:r>
      <w:r>
        <w:rPr>
          <w:rFonts w:hint="eastAsia" w:ascii="宋体" w:hAnsi="宋体" w:cs="微软雅黑"/>
          <w:bCs/>
          <w:sz w:val="24"/>
        </w:rPr>
      </w:r>
      <w:r/>
    </w:p>
    <w:p>
      <w:pPr>
        <w:pStyle w:val="713"/>
        <w:ind w:firstLine="482"/>
        <w:spacing w:line="360" w:lineRule="auto"/>
        <w:rPr>
          <w:rFonts w:ascii="宋体" w:hAnsi="宋体" w:cs="微软雅黑"/>
          <w:b/>
          <w:sz w:val="24"/>
        </w:rPr>
      </w:pPr>
      <w:r>
        <w:rPr>
          <w:rFonts w:ascii="宋体" w:hAnsi="宋体" w:cs="微软雅黑"/>
          <w:b/>
          <w:sz w:val="24"/>
        </w:rPr>
        <w:t xml:space="preserve">6</w:t>
      </w:r>
      <w:r>
        <w:rPr>
          <w:rFonts w:hint="eastAsia" w:ascii="宋体" w:hAnsi="宋体" w:cs="微软雅黑"/>
          <w:b/>
          <w:sz w:val="24"/>
        </w:rPr>
        <w:t xml:space="preserve">.付款方式</w:t>
      </w:r>
      <w:r>
        <w:rPr>
          <w:rFonts w:ascii="宋体" w:hAnsi="宋体" w:cs="微软雅黑"/>
          <w:b/>
          <w:sz w:val="24"/>
        </w:rPr>
      </w:r>
      <w:r/>
    </w:p>
    <w:p>
      <w:pPr>
        <w:pStyle w:val="713"/>
        <w:ind w:firstLine="480"/>
        <w:spacing w:line="440" w:lineRule="exact"/>
        <w:rPr>
          <w:rFonts w:hint="eastAsia" w:ascii="宋体" w:hAnsi="宋体" w:cs="微软雅黑"/>
          <w:bCs/>
          <w:sz w:val="24"/>
        </w:rPr>
      </w:pPr>
      <w:r>
        <w:rPr>
          <w:rFonts w:hint="eastAsia" w:ascii="Arial" w:hAnsi="Arial" w:cs="Arial"/>
          <w:color w:val="000000"/>
          <w:sz w:val="24"/>
        </w:rPr>
        <w:t xml:space="preserve">采购人在收到全部盲样、</w:t>
      </w:r>
      <w:bookmarkStart w:id="110" w:name="OLE_LINK14"/>
      <w:r/>
      <w:bookmarkStart w:id="111" w:name="OLE_LINK11"/>
      <w:r>
        <w:rPr>
          <w:rFonts w:hint="eastAsia" w:ascii="Arial" w:hAnsi="Arial" w:cs="Arial"/>
          <w:color w:val="000000"/>
          <w:sz w:val="24"/>
        </w:rPr>
        <w:t xml:space="preserve">随附盲样考核样</w:t>
      </w:r>
      <w:r>
        <w:rPr>
          <w:rFonts w:hint="eastAsia" w:ascii="宋体" w:hAnsi="宋体" w:cs="微软雅黑"/>
          <w:bCs/>
          <w:sz w:val="24"/>
        </w:rPr>
        <w:t xml:space="preserve">品使用说明</w:t>
      </w:r>
      <w:bookmarkEnd w:id="110"/>
      <w:r/>
      <w:bookmarkEnd w:id="111"/>
      <w:r>
        <w:rPr>
          <w:rFonts w:hint="eastAsia" w:ascii="宋体" w:hAnsi="宋体" w:cs="微软雅黑"/>
          <w:bCs/>
          <w:sz w:val="24"/>
        </w:rPr>
        <w:t xml:space="preserve">，并且</w:t>
      </w:r>
      <w:r>
        <w:rPr>
          <w:rFonts w:hint="eastAsia" w:ascii="宋体" w:hAnsi="宋体" w:cs="微软雅黑"/>
        </w:rPr>
        <w:t xml:space="preserve">验收合格后</w:t>
      </w:r>
      <w:r>
        <w:rPr>
          <w:rFonts w:hint="eastAsia" w:ascii="宋体" w:hAnsi="宋体" w:cs="微软雅黑"/>
          <w:bCs/>
          <w:sz w:val="24"/>
        </w:rPr>
        <w:t xml:space="preserve">，按中标单价、验收合格的实际盲样数量据实结算，依据验收合格确认单、供应商开具的合法有效发票，采购人向供应商一次性支付采购款项。</w:t>
      </w:r>
      <w:r>
        <w:rPr>
          <w:rFonts w:hint="eastAsia" w:ascii="宋体" w:hAnsi="宋体" w:cs="微软雅黑"/>
          <w:bCs/>
          <w:sz w:val="24"/>
        </w:rPr>
      </w:r>
      <w:r/>
    </w:p>
    <w:p>
      <w:pPr>
        <w:pStyle w:val="713"/>
        <w:ind w:firstLine="480"/>
        <w:rPr>
          <w:rFonts w:hint="eastAsia" w:ascii="Calibri" w:hAnsi="Calibri"/>
          <w:b/>
          <w:bCs/>
          <w:sz w:val="24"/>
        </w:rPr>
      </w:pPr>
      <w:r>
        <w:rPr>
          <w:rFonts w:hint="eastAsia" w:ascii="Calibri" w:hAnsi="Calibri"/>
          <w:b/>
          <w:bCs/>
          <w:sz w:val="24"/>
        </w:rPr>
        <w:t xml:space="preserve">供应商响应文件在商务条款偏离表中需对付款方式予以完全响应。</w:t>
      </w:r>
      <w:r>
        <w:rPr>
          <w:rFonts w:hint="eastAsia" w:ascii="Calibri" w:hAnsi="Calibri"/>
          <w:b/>
          <w:bCs/>
          <w:sz w:val="24"/>
        </w:rPr>
      </w:r>
      <w:r/>
    </w:p>
    <w:p>
      <w:pPr>
        <w:pStyle w:val="713"/>
        <w:ind w:firstLine="482"/>
        <w:spacing w:before="62" w:after="62" w:line="360" w:lineRule="auto"/>
        <w:rPr>
          <w:rFonts w:hint="eastAsia" w:ascii="宋体" w:hAnsi="宋体" w:cs="宋体"/>
          <w:b/>
          <w:bCs/>
          <w:sz w:val="24"/>
        </w:rPr>
      </w:pPr>
      <w:r>
        <w:rPr>
          <w:rFonts w:hint="eastAsia" w:ascii="宋体" w:hAnsi="宋体" w:cs="宋体"/>
          <w:b/>
          <w:bCs/>
          <w:sz w:val="24"/>
        </w:rPr>
        <w:t xml:space="preserve">★7.真实响应要求</w:t>
      </w:r>
      <w:r>
        <w:rPr>
          <w:rFonts w:hint="eastAsia" w:ascii="宋体" w:hAnsi="宋体" w:cs="宋体"/>
          <w:b/>
          <w:bCs/>
          <w:sz w:val="24"/>
        </w:rPr>
      </w:r>
      <w:r/>
    </w:p>
    <w:p>
      <w:pPr>
        <w:pStyle w:val="713"/>
        <w:ind w:firstLine="480"/>
        <w:spacing w:before="62" w:after="62" w:line="360" w:lineRule="auto"/>
        <w:rPr>
          <w:rFonts w:hint="eastAsia" w:ascii="宋体" w:hAnsi="宋体" w:cs="宋体"/>
          <w:sz w:val="24"/>
        </w:rPr>
      </w:pPr>
      <w:r>
        <w:rPr>
          <w:rFonts w:hint="eastAsia" w:ascii="宋体" w:hAnsi="宋体" w:cs="宋体"/>
          <w:sz w:val="24"/>
        </w:rPr>
        <w:t xml:space="preserve">供应商承诺所有响应内容真实有效，签订合同前，采购人可要求中标供应商提供投标文件中的各类认证（资质）证书原件和证明材料原件给采购人核实,若供应商不能提供或提供的与投标文件不一致视为虚假响应，将取消供应商中标资格，不予签订合同，并报相关监督检查部门进行处理，并承担因供应商虚假响应造成的采购方损失。</w:t>
      </w:r>
      <w:r>
        <w:rPr>
          <w:rFonts w:hint="eastAsia" w:ascii="宋体" w:hAnsi="宋体" w:cs="宋体"/>
          <w:sz w:val="24"/>
        </w:rPr>
      </w:r>
      <w:r/>
    </w:p>
    <w:p>
      <w:pPr>
        <w:pStyle w:val="713"/>
        <w:ind w:firstLine="482"/>
        <w:spacing w:before="62" w:after="62" w:line="360" w:lineRule="auto"/>
        <w:rPr>
          <w:rFonts w:hint="eastAsia" w:ascii="宋体" w:hAnsi="宋体" w:cs="宋体"/>
          <w:sz w:val="24"/>
        </w:rPr>
      </w:pPr>
      <w:r>
        <w:rPr>
          <w:rFonts w:hint="eastAsia" w:ascii="宋体" w:hAnsi="宋体" w:cs="宋体"/>
          <w:b/>
          <w:bCs/>
          <w:sz w:val="24"/>
        </w:rPr>
        <w:t xml:space="preserve">需提供真实响应要求承诺函原件并加盖公章，格式自拟。</w:t>
      </w:r>
      <w:r>
        <w:rPr>
          <w:rFonts w:hint="eastAsia" w:ascii="宋体" w:hAnsi="宋体" w:cs="宋体"/>
          <w:sz w:val="24"/>
        </w:rPr>
      </w:r>
      <w:r/>
    </w:p>
    <w:p>
      <w:pPr>
        <w:pStyle w:val="713"/>
        <w:ind w:firstLine="602"/>
        <w:spacing w:line="360" w:lineRule="auto"/>
        <w:rPr>
          <w:rFonts w:hint="eastAsia" w:ascii="新宋体" w:hAnsi="新宋体" w:eastAsia="新宋体" w:cs="宋体"/>
          <w:b/>
          <w:bCs/>
          <w:color w:val="000000"/>
          <w:sz w:val="30"/>
          <w:szCs w:val="30"/>
        </w:rPr>
      </w:pPr>
      <w:r>
        <w:rPr>
          <w:rFonts w:hint="eastAsia" w:ascii="新宋体" w:hAnsi="新宋体" w:eastAsia="新宋体" w:cs="宋体"/>
          <w:b/>
          <w:bCs/>
          <w:color w:val="000000"/>
          <w:sz w:val="30"/>
          <w:szCs w:val="30"/>
        </w:rPr>
        <w:t xml:space="preserve">四、综合服务能力要求</w:t>
      </w:r>
      <w:r>
        <w:rPr>
          <w:rFonts w:hint="eastAsia" w:ascii="新宋体" w:hAnsi="新宋体" w:eastAsia="新宋体" w:cs="宋体"/>
          <w:b/>
          <w:bCs/>
          <w:color w:val="000000"/>
          <w:sz w:val="30"/>
          <w:szCs w:val="30"/>
        </w:rPr>
      </w:r>
      <w:r/>
    </w:p>
    <w:p>
      <w:pPr>
        <w:pStyle w:val="713"/>
        <w:ind w:firstLine="480"/>
        <w:spacing w:after="0" w:line="360" w:lineRule="auto"/>
        <w:rPr>
          <w:rFonts w:ascii="Calibri" w:hAnsi="Calibri"/>
          <w:sz w:val="24"/>
        </w:rPr>
      </w:pPr>
      <w:r>
        <w:rPr>
          <w:rFonts w:hint="eastAsia" w:ascii="宋体" w:hAnsi="宋体" w:cs="宋体"/>
          <w:sz w:val="24"/>
        </w:rPr>
        <w:t xml:space="preserve">1</w:t>
      </w:r>
      <w:r>
        <w:rPr>
          <w:rFonts w:ascii="宋体" w:hAnsi="宋体" w:cs="宋体"/>
          <w:sz w:val="24"/>
        </w:rPr>
        <w:t xml:space="preserve">.</w:t>
      </w:r>
      <w:r>
        <w:rPr>
          <w:rFonts w:hint="eastAsia" w:ascii="Calibri" w:hAnsi="Calibri"/>
          <w:sz w:val="24"/>
        </w:rPr>
        <w:t xml:space="preserve">工作业绩要求</w:t>
      </w:r>
      <w:r>
        <w:rPr>
          <w:rFonts w:ascii="Calibri" w:hAnsi="Calibri"/>
          <w:sz w:val="24"/>
        </w:rPr>
      </w:r>
      <w:r/>
    </w:p>
    <w:p>
      <w:pPr>
        <w:pStyle w:val="713"/>
        <w:ind w:firstLine="480"/>
        <w:spacing w:after="0" w:line="360" w:lineRule="auto"/>
        <w:rPr>
          <w:rFonts w:hint="eastAsia" w:ascii="Calibri" w:hAnsi="Calibri"/>
          <w:sz w:val="24"/>
        </w:rPr>
      </w:pPr>
      <w:r/>
      <w:bookmarkStart w:id="112" w:name="_Hlk193896586"/>
      <w:r>
        <w:rPr>
          <w:rFonts w:hint="eastAsia" w:ascii="Calibri" w:hAnsi="Calibri"/>
          <w:sz w:val="24"/>
          <w:lang w:bidi="zh-CN"/>
        </w:rPr>
        <w:t xml:space="preserve">自2023年1月1日至递交响应文件截止之日</w:t>
      </w:r>
      <w:r>
        <w:rPr>
          <w:rFonts w:hint="eastAsia" w:ascii="Calibri" w:hAnsi="Calibri"/>
          <w:sz w:val="24"/>
        </w:rPr>
        <w:t xml:space="preserve">止，</w:t>
      </w:r>
      <w:r>
        <w:rPr>
          <w:rFonts w:ascii="Calibri" w:hAnsi="Calibri"/>
          <w:sz w:val="24"/>
          <w:lang w:bidi="en-US"/>
        </w:rPr>
        <w:t xml:space="preserve">供应商</w:t>
      </w:r>
      <w:r>
        <w:rPr>
          <w:rFonts w:hint="eastAsia" w:ascii="Calibri" w:hAnsi="Calibri"/>
          <w:sz w:val="24"/>
          <w:lang w:bidi="en-US"/>
        </w:rPr>
        <w:t xml:space="preserve">在建材、环境、食品、水质、金属材料、轻工及机动车尾气等</w:t>
      </w:r>
      <w:r>
        <w:rPr>
          <w:rFonts w:ascii="Calibri" w:hAnsi="Calibri"/>
          <w:sz w:val="24"/>
          <w:lang w:bidi="en-US"/>
        </w:rPr>
        <w:t xml:space="preserve"> 7 </w:t>
      </w:r>
      <w:r>
        <w:rPr>
          <w:rFonts w:hint="eastAsia" w:ascii="Calibri" w:hAnsi="Calibri"/>
          <w:sz w:val="24"/>
          <w:lang w:bidi="en-US"/>
        </w:rPr>
        <w:t xml:space="preserve">个领域承担过与本项目同类的行政许可盲样供应服务业绩</w:t>
      </w:r>
      <w:r>
        <w:rPr>
          <w:rFonts w:hint="eastAsia" w:ascii="Calibri" w:hAnsi="Calibri"/>
          <w:sz w:val="24"/>
        </w:rPr>
        <w:t xml:space="preserve">。</w:t>
      </w:r>
      <w:r>
        <w:rPr>
          <w:rFonts w:hint="eastAsia" w:ascii="Calibri" w:hAnsi="Calibri"/>
          <w:sz w:val="24"/>
        </w:rPr>
      </w:r>
      <w:r/>
    </w:p>
    <w:p>
      <w:pPr>
        <w:pStyle w:val="713"/>
        <w:ind w:firstLine="480"/>
        <w:spacing w:after="0" w:line="360" w:lineRule="auto"/>
        <w:rPr>
          <w:rFonts w:ascii="Calibri" w:hAnsi="Calibri"/>
          <w:sz w:val="24"/>
        </w:rPr>
      </w:pPr>
      <w:r>
        <w:rPr>
          <w:rFonts w:hint="eastAsia" w:ascii="Calibri" w:hAnsi="Calibri"/>
          <w:sz w:val="24"/>
        </w:rPr>
        <w:t xml:space="preserve">以上所有业绩均需提供有效证明材料，并加盖响应供应商公章，有效证明材料应能反映服务内容。</w:t>
      </w:r>
      <w:bookmarkEnd w:id="112"/>
      <w:r>
        <w:rPr>
          <w:rFonts w:ascii="Calibri" w:hAnsi="Calibri"/>
          <w:sz w:val="24"/>
        </w:rPr>
      </w:r>
      <w:r/>
    </w:p>
    <w:p>
      <w:pPr>
        <w:pStyle w:val="713"/>
        <w:ind w:firstLine="480"/>
        <w:spacing w:after="0" w:line="360" w:lineRule="auto"/>
        <w:rPr>
          <w:rFonts w:ascii="Calibri" w:hAnsi="Calibri"/>
          <w:bCs/>
          <w:sz w:val="24"/>
        </w:rPr>
      </w:pPr>
      <w:r>
        <w:rPr>
          <w:rFonts w:ascii="Calibri" w:hAnsi="Calibri"/>
          <w:sz w:val="24"/>
        </w:rPr>
        <w:t xml:space="preserve">2.</w:t>
      </w:r>
      <w:r>
        <w:rPr>
          <w:rFonts w:hint="eastAsia" w:ascii="Calibri" w:hAnsi="Calibri"/>
          <w:sz w:val="24"/>
        </w:rPr>
        <w:t xml:space="preserve">项目团队要求</w:t>
      </w:r>
      <w:r>
        <w:rPr>
          <w:rFonts w:ascii="Calibri" w:hAnsi="Calibri"/>
          <w:bCs/>
          <w:sz w:val="24"/>
        </w:rPr>
      </w:r>
      <w:r/>
    </w:p>
    <w:p>
      <w:pPr>
        <w:pStyle w:val="713"/>
        <w:ind w:firstLine="480"/>
        <w:spacing w:after="0" w:line="360" w:lineRule="auto"/>
        <w:tabs>
          <w:tab w:val="left" w:pos="900" w:leader="none"/>
        </w:tabs>
        <w:rPr>
          <w:rFonts w:hint="eastAsia" w:ascii="宋体" w:hAnsi="Calibri"/>
          <w:sz w:val="24"/>
        </w:rPr>
      </w:pPr>
      <w:r>
        <w:rPr>
          <w:rFonts w:hint="eastAsia" w:ascii="宋体" w:hAnsi="Calibri"/>
          <w:sz w:val="24"/>
        </w:rPr>
        <w:t xml:space="preserve">2.1供应商应具备本项目规定的服务能力，且具有符合国家规定的有效资质。</w:t>
      </w:r>
      <w:r>
        <w:rPr>
          <w:rFonts w:hint="eastAsia" w:ascii="宋体" w:hAnsi="Calibri"/>
          <w:sz w:val="24"/>
        </w:rPr>
      </w:r>
      <w:r/>
    </w:p>
    <w:p>
      <w:pPr>
        <w:pStyle w:val="713"/>
        <w:ind w:firstLine="480"/>
        <w:spacing w:after="0" w:line="360" w:lineRule="auto"/>
        <w:tabs>
          <w:tab w:val="left" w:pos="900" w:leader="none"/>
        </w:tabs>
        <w:rPr>
          <w:rFonts w:hint="eastAsia" w:ascii="宋体" w:hAnsi="Calibri"/>
          <w:sz w:val="24"/>
        </w:rPr>
      </w:pPr>
      <w:r>
        <w:rPr>
          <w:rFonts w:hint="eastAsia" w:ascii="宋体" w:hAnsi="Calibri"/>
          <w:sz w:val="24"/>
        </w:rPr>
        <w:t xml:space="preserve">2.2供应商应组建专门服务团队，</w:t>
      </w:r>
      <w:r>
        <w:rPr>
          <w:rFonts w:hint="eastAsia" w:ascii="宋体" w:hAnsi="Calibri"/>
          <w:sz w:val="24"/>
          <w:highlight w:val="none"/>
        </w:rPr>
        <w:t xml:space="preserve">明确一名项目负责人，沟通协调整个服务团队并与采购人对接，服务团队</w:t>
      </w:r>
      <w:r>
        <w:rPr>
          <w:rFonts w:hint="eastAsia" w:ascii="宋体" w:hAnsi="Calibri"/>
          <w:sz w:val="24"/>
        </w:rPr>
        <w:t xml:space="preserve">人数满足项目顺利实施要求，</w:t>
      </w:r>
      <w:bookmarkStart w:id="113" w:name="_Hlk166735084"/>
      <w:r>
        <w:rPr>
          <w:rFonts w:hint="eastAsia" w:ascii="宋体" w:hAnsi="Calibri"/>
          <w:sz w:val="24"/>
        </w:rPr>
        <w:t xml:space="preserve">可根据自身情况增配人员，保障项目实施的时效性</w:t>
      </w:r>
      <w:bookmarkEnd w:id="113"/>
      <w:r>
        <w:rPr>
          <w:rFonts w:hint="eastAsia" w:ascii="宋体" w:hAnsi="Calibri"/>
          <w:sz w:val="24"/>
        </w:rPr>
        <w:t xml:space="preserve">；团队成员可配备具有检验检测机构资质认定评审员(CMA)资格证书、具有质量工程专业中级及以上专业</w:t>
      </w:r>
      <w:r>
        <w:rPr>
          <w:rFonts w:ascii="宋体" w:hAnsi="Calibri"/>
          <w:sz w:val="24"/>
        </w:rPr>
        <w:t xml:space="preserve">技术</w:t>
      </w:r>
      <w:r>
        <w:rPr>
          <w:rFonts w:hint="eastAsia" w:ascii="宋体" w:hAnsi="Calibri"/>
          <w:sz w:val="24"/>
        </w:rPr>
        <w:t xml:space="preserve">职称或与</w:t>
      </w:r>
      <w:r>
        <w:rPr>
          <w:rFonts w:hint="eastAsia" w:ascii="Arial" w:hAnsi="Arial" w:cs="Arial"/>
          <w:color w:val="000000"/>
          <w:sz w:val="24"/>
        </w:rPr>
        <w:t xml:space="preserve">建材、环境、食品、水质、金属材料、轻工及机动车尾气等</w:t>
      </w:r>
      <w:r>
        <w:rPr>
          <w:rFonts w:ascii="Arial" w:hAnsi="Arial" w:cs="Arial"/>
          <w:color w:val="000000"/>
          <w:sz w:val="24"/>
        </w:rPr>
        <w:t xml:space="preserve"> 7 </w:t>
      </w:r>
      <w:r>
        <w:rPr>
          <w:rFonts w:hint="eastAsia" w:ascii="Arial" w:hAnsi="Arial" w:cs="Arial"/>
          <w:color w:val="000000"/>
          <w:sz w:val="24"/>
        </w:rPr>
        <w:t xml:space="preserve">个领域</w:t>
      </w:r>
      <w:r>
        <w:rPr>
          <w:rFonts w:ascii="宋体" w:hAnsi="Calibri"/>
          <w:sz w:val="24"/>
          <w:lang w:bidi="en-US"/>
        </w:rPr>
        <w:t xml:space="preserve">任一领域相关专业的</w:t>
      </w:r>
      <w:r>
        <w:rPr>
          <w:rFonts w:hint="eastAsia" w:ascii="宋体" w:hAnsi="Calibri"/>
          <w:sz w:val="24"/>
          <w:lang w:bidi="en-US"/>
        </w:rPr>
        <w:t xml:space="preserve">中级</w:t>
      </w:r>
      <w:r>
        <w:rPr>
          <w:rFonts w:ascii="宋体" w:hAnsi="Calibri"/>
          <w:sz w:val="24"/>
          <w:lang w:bidi="en-US"/>
        </w:rPr>
        <w:t xml:space="preserve">及以上专业技术职</w:t>
      </w:r>
      <w:r>
        <w:rPr>
          <w:rFonts w:hint="eastAsia" w:ascii="宋体" w:hAnsi="Calibri"/>
          <w:sz w:val="24"/>
          <w:lang w:bidi="en-US"/>
        </w:rPr>
        <w:t xml:space="preserve">称的人员</w:t>
      </w:r>
      <w:r>
        <w:rPr>
          <w:rFonts w:hint="eastAsia" w:ascii="宋体" w:hAnsi="Calibri"/>
          <w:sz w:val="24"/>
        </w:rPr>
        <w:t xml:space="preserve">；项目负责人可配备具有本科及以上学历，</w:t>
      </w:r>
      <w:r>
        <w:rPr>
          <w:rFonts w:hint="eastAsia" w:ascii="宋体" w:hAnsi="Calibri"/>
          <w:sz w:val="24"/>
          <w:lang w:bidi="en-US"/>
        </w:rPr>
        <w:t xml:space="preserve">上述</w:t>
      </w:r>
      <w:r>
        <w:rPr>
          <w:rFonts w:ascii="宋体" w:hAnsi="Calibri"/>
          <w:sz w:val="24"/>
          <w:lang w:bidi="en-US"/>
        </w:rPr>
        <w:t xml:space="preserve">7</w:t>
      </w:r>
      <w:r>
        <w:rPr>
          <w:rFonts w:hint="eastAsia" w:ascii="宋体" w:hAnsi="Calibri"/>
          <w:sz w:val="24"/>
          <w:lang w:bidi="en-US"/>
        </w:rPr>
        <w:t xml:space="preserve">个</w:t>
      </w:r>
      <w:r>
        <w:rPr>
          <w:rFonts w:ascii="宋体" w:hAnsi="Calibri"/>
          <w:sz w:val="24"/>
          <w:lang w:bidi="en-US"/>
        </w:rPr>
        <w:t xml:space="preserve">领域</w:t>
      </w:r>
      <w:r>
        <w:rPr>
          <w:rFonts w:hint="eastAsia" w:ascii="宋体" w:hAnsi="Calibri"/>
          <w:sz w:val="24"/>
        </w:rPr>
        <w:t xml:space="preserve">相关专业的中级及以上专业技术职称证书</w:t>
      </w:r>
      <w:r>
        <w:rPr>
          <w:rFonts w:hint="eastAsia" w:ascii="宋体" w:hAnsi="宋体" w:cs="宋体"/>
          <w:spacing w:val="-3"/>
          <w:sz w:val="24"/>
          <w:szCs w:val="24"/>
          <w:lang w:bidi="zh-CN"/>
        </w:rPr>
        <w:t xml:space="preserve">及能力验证提供者认可的授权签字人资格</w:t>
      </w:r>
      <w:r>
        <w:rPr>
          <w:rFonts w:hint="eastAsia" w:ascii="宋体" w:hAnsi="Calibri"/>
          <w:sz w:val="24"/>
        </w:rPr>
        <w:t xml:space="preserve">的人员。应提供相关人员名单、资格证书、职称证书、学历证书复印件、签字人资格证明材料、投标人为其缴纳社保的证明等基本信息。项目组成人员未经采购人同意原则上不得调整。</w:t>
      </w:r>
      <w:r>
        <w:rPr>
          <w:rFonts w:hint="eastAsia" w:ascii="宋体" w:hAnsi="Calibri"/>
          <w:sz w:val="24"/>
        </w:rPr>
      </w:r>
      <w:r/>
    </w:p>
    <w:p>
      <w:pPr>
        <w:pStyle w:val="713"/>
        <w:ind w:firstLine="480"/>
        <w:spacing w:after="0" w:line="360" w:lineRule="auto"/>
        <w:tabs>
          <w:tab w:val="left" w:pos="900" w:leader="none"/>
        </w:tabs>
        <w:rPr>
          <w:rFonts w:ascii="宋体" w:hAnsi="Calibri"/>
          <w:sz w:val="24"/>
          <w:lang w:bidi="zh-CN"/>
        </w:rPr>
      </w:pPr>
      <w:r>
        <w:rPr>
          <w:rFonts w:hint="eastAsia" w:ascii="宋体" w:hAnsi="Calibri"/>
          <w:sz w:val="24"/>
          <w:lang w:bidi="zh-CN"/>
        </w:rPr>
        <w:t xml:space="preserve">2.3要求项目团队组织管理机构配备合理，投入人员类似项目经验丰富、有明确和全面的岗位分工和职责划分。</w:t>
      </w:r>
      <w:r>
        <w:rPr>
          <w:rFonts w:ascii="宋体" w:hAnsi="Calibri"/>
          <w:sz w:val="24"/>
          <w:lang w:bidi="zh-CN"/>
        </w:rPr>
      </w:r>
      <w:r/>
    </w:p>
    <w:p>
      <w:pPr>
        <w:pStyle w:val="713"/>
        <w:ind w:firstLine="480"/>
        <w:spacing w:after="0" w:line="360" w:lineRule="auto"/>
        <w:tabs>
          <w:tab w:val="left" w:pos="900" w:leader="none"/>
        </w:tabs>
        <w:rPr>
          <w:rFonts w:hint="eastAsia" w:ascii="宋体" w:hAnsi="Calibri"/>
          <w:sz w:val="24"/>
          <w:lang w:bidi="zh-CN"/>
        </w:rPr>
      </w:pPr>
      <w:r>
        <w:rPr>
          <w:rFonts w:hint="eastAsia" w:ascii="宋体" w:hAnsi="Calibri"/>
          <w:sz w:val="24"/>
          <w:lang w:bidi="zh-CN"/>
        </w:rPr>
        <w:t xml:space="preserve">2.4</w:t>
      </w:r>
      <w:r>
        <w:rPr>
          <w:rFonts w:hint="eastAsia" w:ascii="宋体" w:hAnsi="Calibri"/>
          <w:sz w:val="24"/>
          <w:highlight w:val="none"/>
          <w:lang w:bidi="zh-CN"/>
        </w:rPr>
        <w:t xml:space="preserve">如联合体投标，联合体牵头单位应具有较强的专业技术能力，统筹安排项目进展，在盲样制备、验证及供应服务整个过程中，主动协调联合体成员严格把控质量，规范操作流程，确保盲样的合规有效及公信力，为提高效率、便于协调管理，有利于项目整体实施效果，联合体应优先安排联合体牵头单位的在职员工担任联合体的项目负责人。</w:t>
      </w:r>
      <w:r>
        <w:rPr>
          <w:rFonts w:hint="eastAsia" w:ascii="宋体" w:hAnsi="Calibri"/>
          <w:sz w:val="24"/>
          <w:lang w:bidi="zh-CN"/>
        </w:rPr>
      </w:r>
      <w:r/>
    </w:p>
    <w:p>
      <w:pPr>
        <w:pStyle w:val="713"/>
        <w:ind w:firstLine="480"/>
        <w:spacing w:after="0" w:line="360" w:lineRule="auto"/>
        <w:rPr>
          <w:rFonts w:ascii="宋体" w:hAnsi="宋体"/>
          <w:sz w:val="24"/>
          <w:szCs w:val="24"/>
          <w:lang w:bidi="zh-CN"/>
        </w:rPr>
      </w:pPr>
      <w:r>
        <w:rPr>
          <w:rFonts w:hint="eastAsia" w:ascii="宋体" w:hAnsi="宋体"/>
          <w:sz w:val="24"/>
          <w:szCs w:val="24"/>
          <w:lang w:bidi="en-US"/>
        </w:rPr>
        <w:t xml:space="preserve">3.</w:t>
      </w:r>
      <w:r>
        <w:rPr>
          <w:rFonts w:hint="eastAsia" w:ascii="宋体" w:hAnsi="宋体"/>
          <w:sz w:val="24"/>
          <w:szCs w:val="24"/>
          <w:lang w:bidi="zh-CN"/>
        </w:rPr>
        <w:t xml:space="preserve">供应商专业技术能力</w:t>
      </w:r>
      <w:r>
        <w:rPr>
          <w:rFonts w:ascii="宋体" w:hAnsi="宋体"/>
          <w:sz w:val="24"/>
          <w:szCs w:val="24"/>
          <w:lang w:bidi="zh-CN"/>
        </w:rPr>
      </w:r>
      <w:r/>
    </w:p>
    <w:p>
      <w:pPr>
        <w:pStyle w:val="713"/>
        <w:ind w:firstLine="480"/>
        <w:spacing w:after="0" w:line="360" w:lineRule="auto"/>
        <w:rPr>
          <w:rFonts w:ascii="宋体" w:hAnsi="宋体"/>
          <w:sz w:val="24"/>
          <w:szCs w:val="24"/>
          <w:lang w:bidi="en-US"/>
        </w:rPr>
      </w:pPr>
      <w:r>
        <w:rPr>
          <w:rFonts w:hint="eastAsia" w:ascii="宋体" w:hAnsi="宋体"/>
          <w:sz w:val="24"/>
          <w:szCs w:val="24"/>
          <w:lang w:bidi="zh-CN"/>
        </w:rPr>
        <w:t xml:space="preserve">3.1</w:t>
      </w:r>
      <w:r>
        <w:rPr>
          <w:rFonts w:ascii="宋体" w:hAnsi="宋体"/>
          <w:sz w:val="24"/>
          <w:szCs w:val="24"/>
          <w:lang w:bidi="en-US"/>
        </w:rPr>
        <w:t xml:space="preserve">自2023年1月1日起至递交响应文件截止之日止</w:t>
      </w:r>
      <w:r>
        <w:rPr>
          <w:rFonts w:hint="eastAsia" w:ascii="宋体" w:hAnsi="宋体"/>
          <w:sz w:val="24"/>
          <w:szCs w:val="24"/>
          <w:lang w:bidi="en-US"/>
        </w:rPr>
        <w:t xml:space="preserve">，</w:t>
      </w:r>
      <w:r>
        <w:rPr>
          <w:rFonts w:hint="eastAsia" w:ascii="Arial" w:hAnsi="Arial" w:cs="Arial"/>
          <w:color w:val="000000"/>
          <w:sz w:val="24"/>
        </w:rPr>
        <w:t xml:space="preserve">建材、环境、食品、水质、金属材料、轻工及机动车尾气等</w:t>
      </w:r>
      <w:r>
        <w:rPr>
          <w:rFonts w:ascii="Arial" w:hAnsi="Arial" w:cs="Arial"/>
          <w:color w:val="000000"/>
          <w:sz w:val="24"/>
        </w:rPr>
        <w:t xml:space="preserve"> 7 </w:t>
      </w:r>
      <w:r>
        <w:rPr>
          <w:rFonts w:hint="eastAsia" w:ascii="Arial" w:hAnsi="Arial" w:cs="Arial"/>
          <w:color w:val="000000"/>
          <w:sz w:val="24"/>
        </w:rPr>
        <w:t xml:space="preserve">个领域</w:t>
      </w:r>
      <w:r>
        <w:rPr>
          <w:rFonts w:ascii="宋体" w:hAnsi="宋体"/>
          <w:sz w:val="24"/>
          <w:szCs w:val="24"/>
          <w:lang w:bidi="en-US"/>
        </w:rPr>
        <w:t xml:space="preserve">中，投标人</w:t>
      </w:r>
      <w:r>
        <w:rPr>
          <w:rFonts w:hint="eastAsia" w:ascii="宋体" w:hAnsi="宋体"/>
          <w:sz w:val="24"/>
          <w:szCs w:val="24"/>
          <w:lang w:bidi="en-US"/>
        </w:rPr>
        <w:t xml:space="preserve">可提供任一领域</w:t>
      </w:r>
      <w:r>
        <w:rPr>
          <w:rFonts w:ascii="宋体" w:hAnsi="宋体"/>
          <w:sz w:val="24"/>
          <w:szCs w:val="24"/>
          <w:lang w:bidi="en-US"/>
        </w:rPr>
        <w:t xml:space="preserve">参与起草并已发布</w:t>
      </w:r>
      <w:r>
        <w:rPr>
          <w:rFonts w:hint="eastAsia" w:ascii="宋体" w:hAnsi="宋体"/>
          <w:sz w:val="24"/>
          <w:szCs w:val="24"/>
          <w:lang w:bidi="en-US"/>
        </w:rPr>
        <w:t xml:space="preserve">的</w:t>
      </w:r>
      <w:r>
        <w:rPr>
          <w:rFonts w:ascii="宋体" w:hAnsi="宋体"/>
          <w:sz w:val="24"/>
          <w:szCs w:val="24"/>
          <w:lang w:bidi="en-US"/>
        </w:rPr>
        <w:t xml:space="preserve">国家标准</w:t>
      </w:r>
      <w:r>
        <w:rPr>
          <w:rFonts w:hint="eastAsia" w:ascii="宋体" w:hAnsi="宋体"/>
          <w:sz w:val="24"/>
          <w:szCs w:val="24"/>
          <w:lang w:bidi="en-US"/>
        </w:rPr>
        <w:t xml:space="preserve">。</w:t>
      </w:r>
      <w:r>
        <w:rPr>
          <w:rFonts w:ascii="宋体" w:hAnsi="宋体"/>
          <w:sz w:val="24"/>
          <w:szCs w:val="24"/>
          <w:lang w:bidi="en-US"/>
        </w:rPr>
      </w:r>
      <w:r/>
    </w:p>
    <w:p>
      <w:pPr>
        <w:pStyle w:val="713"/>
        <w:ind w:firstLine="480"/>
        <w:spacing w:after="0" w:line="360" w:lineRule="auto"/>
        <w:rPr>
          <w:rFonts w:ascii="宋体" w:hAnsi="宋体"/>
          <w:sz w:val="24"/>
          <w:szCs w:val="24"/>
          <w:lang w:bidi="en-US"/>
        </w:rPr>
      </w:pPr>
      <w:r>
        <w:rPr>
          <w:rFonts w:hint="eastAsia" w:ascii="宋体" w:hAnsi="宋体"/>
          <w:sz w:val="24"/>
          <w:szCs w:val="24"/>
          <w:lang w:bidi="en-US"/>
        </w:rPr>
        <w:t xml:space="preserve">3.2</w:t>
      </w:r>
      <w:r>
        <w:rPr>
          <w:rFonts w:ascii="宋体" w:hAnsi="宋体"/>
          <w:sz w:val="24"/>
          <w:szCs w:val="24"/>
          <w:lang w:bidi="en-US"/>
        </w:rPr>
        <w:t xml:space="preserve">投标人具有有效的CMA检验检测机构资质认定证书，且证书附表的检验检测能力范围涵盖</w:t>
      </w:r>
      <w:r>
        <w:rPr>
          <w:rFonts w:hint="eastAsia" w:ascii="Arial" w:hAnsi="Arial" w:cs="Arial"/>
          <w:color w:val="000000"/>
          <w:sz w:val="24"/>
        </w:rPr>
        <w:t xml:space="preserve">建材、环境、食品、水质、金属材料、轻工及机动车尾气等</w:t>
      </w:r>
      <w:r>
        <w:rPr>
          <w:rFonts w:ascii="Arial" w:hAnsi="Arial" w:cs="Arial"/>
          <w:color w:val="000000"/>
          <w:sz w:val="24"/>
        </w:rPr>
        <w:t xml:space="preserve"> 7 </w:t>
      </w:r>
      <w:r>
        <w:rPr>
          <w:rFonts w:hint="eastAsia" w:ascii="Arial" w:hAnsi="Arial" w:cs="Arial"/>
          <w:color w:val="000000"/>
          <w:sz w:val="24"/>
        </w:rPr>
        <w:t xml:space="preserve">个领域</w:t>
      </w:r>
      <w:r>
        <w:rPr>
          <w:rFonts w:ascii="宋体" w:hAnsi="宋体"/>
          <w:sz w:val="24"/>
          <w:szCs w:val="24"/>
          <w:lang w:bidi="en-US"/>
        </w:rPr>
        <w:t xml:space="preserve">中的任一领域。</w:t>
      </w:r>
      <w:r>
        <w:rPr>
          <w:rFonts w:ascii="宋体" w:hAnsi="宋体"/>
          <w:sz w:val="24"/>
          <w:szCs w:val="24"/>
          <w:lang w:bidi="en-US"/>
        </w:rPr>
      </w:r>
      <w:r/>
    </w:p>
    <w:p>
      <w:pPr>
        <w:pStyle w:val="713"/>
        <w:ind w:firstLine="480"/>
        <w:spacing w:after="0" w:line="360" w:lineRule="auto"/>
        <w:rPr>
          <w:rFonts w:ascii="宋体" w:hAnsi="宋体"/>
          <w:sz w:val="24"/>
          <w:szCs w:val="24"/>
          <w:lang w:bidi="en-US"/>
        </w:rPr>
      </w:pPr>
      <w:r>
        <w:rPr>
          <w:rFonts w:hint="eastAsia" w:ascii="宋体" w:hAnsi="宋体"/>
          <w:sz w:val="24"/>
          <w:szCs w:val="24"/>
          <w:lang w:bidi="en-US"/>
        </w:rPr>
        <w:t xml:space="preserve">3.3投标人具有能力验证提供者的服务能力，能力验证服务范围包括建材、环境、食品、水质、金属材料、轻工及机动车尾气等7个领域</w:t>
      </w:r>
      <w:r>
        <w:rPr>
          <w:rFonts w:ascii="宋体" w:hAnsi="宋体"/>
          <w:sz w:val="24"/>
          <w:szCs w:val="24"/>
          <w:lang w:bidi="en-US"/>
        </w:rPr>
        <w:t xml:space="preserve">的任一领域</w:t>
      </w:r>
      <w:r>
        <w:rPr>
          <w:rFonts w:hint="eastAsia" w:ascii="宋体" w:hAnsi="宋体"/>
          <w:sz w:val="24"/>
          <w:szCs w:val="24"/>
          <w:lang w:bidi="en-US"/>
        </w:rPr>
        <w:t xml:space="preserve">。</w:t>
      </w:r>
      <w:r>
        <w:rPr>
          <w:rFonts w:ascii="宋体" w:hAnsi="宋体"/>
          <w:sz w:val="24"/>
          <w:szCs w:val="24"/>
          <w:lang w:bidi="en-US"/>
        </w:rPr>
      </w:r>
      <w:r/>
    </w:p>
    <w:p>
      <w:pPr>
        <w:pStyle w:val="713"/>
        <w:ind w:firstLine="480"/>
        <w:spacing w:after="0" w:line="360" w:lineRule="auto"/>
        <w:rPr>
          <w:rFonts w:ascii="宋体" w:hAnsi="宋体"/>
          <w:sz w:val="24"/>
          <w:szCs w:val="24"/>
          <w:lang w:bidi="en-US"/>
        </w:rPr>
      </w:pPr>
      <w:r>
        <w:rPr>
          <w:rFonts w:ascii="宋体" w:hAnsi="宋体"/>
          <w:sz w:val="24"/>
          <w:szCs w:val="24"/>
          <w:lang w:bidi="en-US"/>
        </w:rPr>
      </w:r>
      <w:r/>
    </w:p>
    <w:p>
      <w:pPr>
        <w:pStyle w:val="713"/>
        <w:ind w:firstLine="480"/>
        <w:spacing w:after="0" w:line="360" w:lineRule="auto"/>
        <w:rPr>
          <w:rFonts w:ascii="宋体" w:hAnsi="宋体"/>
          <w:sz w:val="24"/>
          <w:szCs w:val="24"/>
          <w:lang w:bidi="en-US"/>
        </w:rPr>
      </w:pPr>
      <w:r>
        <w:rPr>
          <w:rFonts w:ascii="宋体" w:hAnsi="宋体"/>
          <w:sz w:val="24"/>
          <w:szCs w:val="24"/>
          <w:lang w:bidi="en-US"/>
        </w:rPr>
      </w:r>
      <w:r/>
    </w:p>
    <w:p>
      <w:pPr>
        <w:pStyle w:val="713"/>
        <w:ind w:firstLine="480"/>
        <w:spacing w:after="0" w:line="360" w:lineRule="auto"/>
        <w:rPr>
          <w:rFonts w:ascii="宋体" w:hAnsi="宋体"/>
          <w:sz w:val="24"/>
          <w:szCs w:val="24"/>
          <w:lang w:bidi="en-US"/>
        </w:rPr>
      </w:pPr>
      <w:r>
        <w:rPr>
          <w:rFonts w:ascii="宋体" w:hAnsi="宋体"/>
          <w:sz w:val="24"/>
          <w:szCs w:val="24"/>
          <w:lang w:bidi="en-US"/>
        </w:rPr>
      </w:r>
      <w:r/>
    </w:p>
    <w:p>
      <w:pPr>
        <w:pStyle w:val="713"/>
        <w:ind w:firstLine="480"/>
        <w:spacing w:after="0" w:line="360" w:lineRule="auto"/>
        <w:rPr>
          <w:rFonts w:ascii="宋体" w:hAnsi="宋体"/>
          <w:sz w:val="24"/>
          <w:szCs w:val="24"/>
          <w:lang w:bidi="en-US"/>
        </w:rPr>
      </w:pPr>
      <w:r>
        <w:rPr>
          <w:rFonts w:ascii="宋体" w:hAnsi="宋体"/>
          <w:sz w:val="24"/>
          <w:szCs w:val="24"/>
          <w:lang w:bidi="en-US"/>
        </w:rPr>
      </w:r>
      <w:r/>
    </w:p>
    <w:p>
      <w:pPr>
        <w:pStyle w:val="713"/>
        <w:ind w:firstLine="480"/>
        <w:spacing w:after="0" w:line="360" w:lineRule="auto"/>
        <w:rPr>
          <w:rFonts w:ascii="宋体" w:hAnsi="宋体"/>
          <w:sz w:val="24"/>
          <w:szCs w:val="24"/>
          <w:lang w:bidi="en-US"/>
        </w:rPr>
      </w:pPr>
      <w:r>
        <w:rPr>
          <w:rFonts w:ascii="宋体" w:hAnsi="宋体"/>
          <w:sz w:val="24"/>
          <w:szCs w:val="24"/>
          <w:lang w:bidi="en-US"/>
        </w:rPr>
      </w:r>
      <w:r/>
    </w:p>
    <w:p>
      <w:pPr>
        <w:pStyle w:val="713"/>
        <w:ind w:firstLine="480"/>
        <w:spacing w:after="0" w:line="360" w:lineRule="auto"/>
        <w:rPr>
          <w:rFonts w:ascii="宋体" w:hAnsi="宋体"/>
          <w:sz w:val="24"/>
          <w:szCs w:val="24"/>
          <w:lang w:bidi="en-US"/>
        </w:rPr>
      </w:pPr>
      <w:r>
        <w:rPr>
          <w:rFonts w:ascii="宋体" w:hAnsi="宋体"/>
          <w:sz w:val="24"/>
          <w:szCs w:val="24"/>
          <w:lang w:bidi="en-US"/>
        </w:rPr>
      </w:r>
      <w:r/>
    </w:p>
    <w:p>
      <w:pPr>
        <w:pStyle w:val="713"/>
        <w:ind w:firstLine="480"/>
        <w:spacing w:after="0" w:line="360" w:lineRule="auto"/>
        <w:rPr>
          <w:rFonts w:ascii="宋体" w:hAnsi="宋体"/>
          <w:sz w:val="24"/>
          <w:szCs w:val="24"/>
          <w:lang w:bidi="en-US"/>
        </w:rPr>
      </w:pPr>
      <w:r>
        <w:rPr>
          <w:rFonts w:ascii="宋体" w:hAnsi="宋体"/>
          <w:sz w:val="24"/>
          <w:szCs w:val="24"/>
          <w:lang w:bidi="en-US"/>
        </w:rPr>
      </w:r>
      <w:r/>
    </w:p>
    <w:p>
      <w:pPr>
        <w:pStyle w:val="713"/>
        <w:ind w:firstLine="480"/>
        <w:spacing w:after="0" w:line="360" w:lineRule="auto"/>
        <w:rPr>
          <w:rFonts w:ascii="宋体" w:hAnsi="宋体"/>
          <w:sz w:val="24"/>
          <w:szCs w:val="24"/>
          <w:lang w:bidi="en-US"/>
        </w:rPr>
      </w:pPr>
      <w:r>
        <w:rPr>
          <w:rFonts w:ascii="宋体" w:hAnsi="宋体"/>
          <w:sz w:val="24"/>
          <w:szCs w:val="24"/>
          <w:lang w:bidi="en-US"/>
        </w:rPr>
      </w:r>
      <w:r/>
    </w:p>
    <w:p>
      <w:pPr>
        <w:pStyle w:val="713"/>
        <w:ind w:firstLine="480"/>
        <w:spacing w:after="0" w:line="360" w:lineRule="auto"/>
        <w:rPr>
          <w:rFonts w:ascii="宋体" w:hAnsi="宋体"/>
          <w:sz w:val="24"/>
          <w:szCs w:val="24"/>
          <w:lang w:bidi="en-US"/>
        </w:rPr>
      </w:pPr>
      <w:r>
        <w:rPr>
          <w:rFonts w:ascii="宋体" w:hAnsi="宋体"/>
          <w:sz w:val="24"/>
          <w:szCs w:val="24"/>
          <w:lang w:bidi="en-US"/>
        </w:rPr>
      </w:r>
      <w:r/>
    </w:p>
    <w:p>
      <w:pPr>
        <w:pStyle w:val="713"/>
        <w:ind w:firstLine="480"/>
        <w:spacing w:after="0" w:line="360" w:lineRule="auto"/>
        <w:rPr>
          <w:rFonts w:ascii="宋体" w:hAnsi="宋体"/>
          <w:sz w:val="24"/>
          <w:szCs w:val="24"/>
          <w:lang w:bidi="en-US"/>
        </w:rPr>
      </w:pPr>
      <w:r>
        <w:rPr>
          <w:rFonts w:ascii="宋体" w:hAnsi="宋体"/>
          <w:sz w:val="24"/>
          <w:szCs w:val="24"/>
          <w:lang w:bidi="en-US"/>
        </w:rPr>
      </w:r>
      <w:r/>
    </w:p>
    <w:p>
      <w:pPr>
        <w:pStyle w:val="713"/>
        <w:ind w:firstLine="480"/>
        <w:spacing w:after="0" w:line="360" w:lineRule="auto"/>
        <w:rPr>
          <w:rFonts w:ascii="宋体" w:hAnsi="宋体"/>
          <w:sz w:val="24"/>
          <w:szCs w:val="24"/>
          <w:lang w:bidi="en-US"/>
        </w:rPr>
      </w:pPr>
      <w:r>
        <w:rPr>
          <w:rFonts w:ascii="宋体" w:hAnsi="宋体"/>
          <w:sz w:val="24"/>
          <w:szCs w:val="24"/>
          <w:lang w:bidi="en-US"/>
        </w:rPr>
      </w:r>
      <w:r/>
    </w:p>
    <w:p>
      <w:pPr>
        <w:pStyle w:val="713"/>
        <w:ind w:firstLine="480"/>
        <w:spacing w:after="0" w:line="360" w:lineRule="auto"/>
        <w:rPr>
          <w:rFonts w:ascii="宋体" w:hAnsi="宋体"/>
          <w:sz w:val="24"/>
          <w:szCs w:val="24"/>
          <w:lang w:bidi="en-US"/>
        </w:rPr>
      </w:pPr>
      <w:r>
        <w:rPr>
          <w:rFonts w:ascii="宋体" w:hAnsi="宋体"/>
          <w:sz w:val="24"/>
          <w:szCs w:val="24"/>
          <w:lang w:bidi="en-US"/>
        </w:rPr>
      </w:r>
      <w:r/>
    </w:p>
    <w:p>
      <w:pPr>
        <w:pStyle w:val="713"/>
        <w:ind w:firstLine="480"/>
        <w:spacing w:after="0" w:line="360" w:lineRule="auto"/>
        <w:rPr>
          <w:rFonts w:ascii="宋体" w:hAnsi="宋体"/>
          <w:sz w:val="24"/>
          <w:szCs w:val="24"/>
          <w:lang w:bidi="en-US"/>
        </w:rPr>
      </w:pPr>
      <w:r>
        <w:rPr>
          <w:rFonts w:ascii="宋体" w:hAnsi="宋体"/>
          <w:sz w:val="24"/>
          <w:szCs w:val="24"/>
          <w:lang w:bidi="en-US"/>
        </w:rPr>
      </w:r>
      <w:r/>
    </w:p>
    <w:p>
      <w:pPr>
        <w:pStyle w:val="713"/>
        <w:ind w:firstLine="480"/>
        <w:spacing w:after="0" w:line="360" w:lineRule="auto"/>
        <w:rPr>
          <w:rFonts w:ascii="宋体" w:hAnsi="宋体"/>
          <w:sz w:val="24"/>
          <w:szCs w:val="24"/>
          <w:lang w:bidi="en-US"/>
        </w:rPr>
      </w:pPr>
      <w:r>
        <w:rPr>
          <w:rFonts w:ascii="宋体" w:hAnsi="宋体"/>
          <w:sz w:val="24"/>
          <w:szCs w:val="24"/>
          <w:lang w:bidi="en-US"/>
        </w:rPr>
      </w:r>
      <w:r/>
    </w:p>
    <w:p>
      <w:pPr>
        <w:pStyle w:val="713"/>
        <w:ind w:firstLine="480"/>
        <w:spacing w:after="0" w:line="360" w:lineRule="auto"/>
        <w:rPr>
          <w:rFonts w:ascii="宋体" w:hAnsi="宋体"/>
          <w:sz w:val="24"/>
          <w:szCs w:val="24"/>
          <w:lang w:bidi="en-US"/>
        </w:rPr>
      </w:pPr>
      <w:r>
        <w:rPr>
          <w:rFonts w:ascii="宋体" w:hAnsi="宋体"/>
          <w:sz w:val="24"/>
          <w:szCs w:val="24"/>
          <w:lang w:bidi="en-US"/>
        </w:rPr>
      </w:r>
      <w:r/>
    </w:p>
    <w:p>
      <w:pPr>
        <w:pStyle w:val="713"/>
        <w:ind w:firstLine="480"/>
        <w:spacing w:after="0" w:line="360" w:lineRule="auto"/>
        <w:rPr>
          <w:rFonts w:ascii="宋体" w:hAnsi="宋体"/>
          <w:sz w:val="24"/>
          <w:szCs w:val="24"/>
          <w:lang w:bidi="en-US"/>
        </w:rPr>
      </w:pPr>
      <w:r>
        <w:rPr>
          <w:rFonts w:ascii="宋体" w:hAnsi="宋体"/>
          <w:sz w:val="24"/>
          <w:szCs w:val="24"/>
          <w:lang w:bidi="en-US"/>
        </w:rPr>
      </w:r>
      <w:r/>
    </w:p>
    <w:p>
      <w:pPr>
        <w:pStyle w:val="713"/>
        <w:ind w:firstLine="480"/>
        <w:spacing w:after="0" w:line="360" w:lineRule="auto"/>
        <w:rPr>
          <w:rFonts w:ascii="宋体" w:hAnsi="宋体"/>
          <w:sz w:val="24"/>
          <w:szCs w:val="24"/>
          <w:lang w:bidi="en-US"/>
        </w:rPr>
      </w:pPr>
      <w:r>
        <w:rPr>
          <w:rFonts w:ascii="宋体" w:hAnsi="宋体"/>
          <w:sz w:val="24"/>
          <w:szCs w:val="24"/>
          <w:lang w:bidi="en-US"/>
        </w:rPr>
      </w:r>
      <w:r/>
    </w:p>
    <w:p>
      <w:pPr>
        <w:pStyle w:val="713"/>
        <w:ind w:firstLine="480"/>
        <w:spacing w:after="0" w:line="360" w:lineRule="auto"/>
        <w:rPr>
          <w:rFonts w:ascii="宋体" w:hAnsi="宋体"/>
          <w:sz w:val="24"/>
          <w:szCs w:val="24"/>
          <w:lang w:bidi="en-US"/>
        </w:rPr>
      </w:pPr>
      <w:r>
        <w:rPr>
          <w:rFonts w:ascii="宋体" w:hAnsi="宋体"/>
          <w:sz w:val="24"/>
          <w:szCs w:val="24"/>
          <w:lang w:bidi="en-US"/>
        </w:rPr>
      </w:r>
      <w:r/>
    </w:p>
    <w:p>
      <w:pPr>
        <w:pStyle w:val="713"/>
        <w:ind w:firstLine="480"/>
        <w:spacing w:after="0" w:line="360" w:lineRule="auto"/>
        <w:rPr>
          <w:rFonts w:ascii="宋体" w:hAnsi="宋体"/>
          <w:sz w:val="24"/>
          <w:szCs w:val="24"/>
          <w:lang w:bidi="en-US"/>
        </w:rPr>
      </w:pPr>
      <w:r>
        <w:rPr>
          <w:rFonts w:ascii="宋体" w:hAnsi="宋体"/>
          <w:sz w:val="24"/>
          <w:szCs w:val="24"/>
          <w:lang w:bidi="en-US"/>
        </w:rPr>
      </w:r>
      <w:r/>
    </w:p>
    <w:p>
      <w:pPr>
        <w:pStyle w:val="713"/>
        <w:ind w:firstLine="480"/>
        <w:spacing w:after="0" w:line="360" w:lineRule="auto"/>
        <w:rPr>
          <w:rFonts w:hint="eastAsia" w:ascii="宋体" w:hAnsi="宋体"/>
          <w:sz w:val="24"/>
          <w:szCs w:val="24"/>
          <w:lang w:bidi="en-US"/>
        </w:rPr>
      </w:pPr>
      <w:r>
        <w:rPr>
          <w:rFonts w:hint="eastAsia" w:ascii="宋体" w:hAnsi="宋体"/>
          <w:sz w:val="24"/>
          <w:szCs w:val="24"/>
          <w:lang w:bidi="en-US"/>
        </w:rPr>
      </w:r>
      <w:r/>
    </w:p>
    <w:p>
      <w:pPr>
        <w:pStyle w:val="714"/>
        <w:jc w:val="center"/>
        <w:keepLines w:val="0"/>
        <w:spacing w:before="0" w:line="240" w:lineRule="auto"/>
        <w:widowControl w:val="off"/>
        <w:rPr>
          <w:rFonts w:hint="eastAsia"/>
        </w:rPr>
      </w:pPr>
      <w:r/>
      <w:bookmarkStart w:id="114" w:name="_Toc238460650"/>
      <w:r>
        <w:rPr>
          <w:rFonts w:hint="eastAsia" w:ascii="黑体" w:hAnsi="楷体_GB2312" w:eastAsia="黑体"/>
          <w:color w:val="000000"/>
          <w:sz w:val="44"/>
          <w:szCs w:val="44"/>
        </w:rPr>
        <w:t xml:space="preserve">第五章  评标方法与评标标准</w:t>
      </w:r>
      <w:bookmarkEnd w:id="114"/>
      <w:r>
        <w:rPr>
          <w:rFonts w:hint="eastAsia"/>
        </w:rPr>
      </w:r>
      <w:r/>
    </w:p>
    <w:p>
      <w:pPr>
        <w:pStyle w:val="713"/>
        <w:ind w:firstLine="480"/>
        <w:rPr>
          <w:rFonts w:hint="eastAsia" w:ascii="Arial" w:hAnsi="Arial" w:cs="Arial"/>
          <w:sz w:val="24"/>
          <w:szCs w:val="24"/>
        </w:rPr>
      </w:pPr>
      <w:r/>
      <w:bookmarkEnd w:id="92"/>
      <w:r/>
      <w:bookmarkEnd w:id="93"/>
      <w:r>
        <w:rPr>
          <w:rFonts w:hint="eastAsia" w:ascii="Arial" w:hAnsi="Arial" w:cs="Arial"/>
          <w:sz w:val="24"/>
          <w:szCs w:val="24"/>
        </w:rPr>
        <w:t xml:space="preserve">本项目采用综合评分法，总分为100分，将所有评委的评分进行算术平均计算，按四舍五入规则小数点后保留两位。评标结果按评审后得分由高到低顺序排列。得分相同的，按投标报价由低到高顺序排列。得分且投标报价相同的，</w:t>
      </w:r>
      <w:bookmarkStart w:id="115" w:name="_Hlk227216020"/>
      <w:r>
        <w:rPr>
          <w:rFonts w:hint="eastAsia" w:ascii="Arial" w:hAnsi="Arial" w:cs="Arial"/>
          <w:sz w:val="24"/>
          <w:szCs w:val="24"/>
        </w:rPr>
        <w:t xml:space="preserve">按主要技术指标优劣顺序排列，由评标委员会推荐中标候选人。</w:t>
      </w:r>
      <w:r>
        <w:rPr>
          <w:rFonts w:hint="eastAsia" w:ascii="Arial" w:hAnsi="Arial" w:cs="Arial"/>
          <w:sz w:val="24"/>
          <w:szCs w:val="24"/>
        </w:rPr>
      </w:r>
      <w:r/>
    </w:p>
    <w:tbl>
      <w:tblPr>
        <w:tblW w:w="9813" w:type="dxa"/>
        <w:tblInd w:w="-47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2"/>
        <w:gridCol w:w="1163"/>
        <w:gridCol w:w="6100"/>
        <w:gridCol w:w="1008"/>
        <w:gridCol w:w="820"/>
      </w:tblGrid>
      <w:tr>
        <w:trPr>
          <w:trHeight w:val="456"/>
          <w:tblHeader/>
        </w:trPr>
        <w:tc>
          <w:tcPr>
            <w:tcW w:w="722" w:type="dxa"/>
            <w:vAlign w:val="center"/>
            <w:textDirection w:val="lrTb"/>
            <w:noWrap w:val="false"/>
          </w:tcPr>
          <w:p>
            <w:pPr>
              <w:pStyle w:val="713"/>
              <w:jc w:val="center"/>
              <w:spacing w:after="0" w:line="240" w:lineRule="auto"/>
              <w:widowControl w:val="off"/>
              <w:rPr>
                <w:rFonts w:hint="eastAsia" w:ascii="宋体" w:hAnsi="宋体" w:cs="宋体"/>
                <w:b/>
                <w:sz w:val="21"/>
                <w:szCs w:val="21"/>
              </w:rPr>
              <w:outlineLvl w:val="1"/>
            </w:pPr>
            <w:r/>
            <w:bookmarkStart w:id="116" w:name="_Toc229440179"/>
            <w:r/>
            <w:bookmarkStart w:id="117" w:name="_Toc238460651"/>
            <w:r/>
            <w:bookmarkStart w:id="118" w:name="_Toc16906"/>
            <w:r/>
            <w:bookmarkStart w:id="119" w:name="_Toc13059"/>
            <w:r/>
            <w:bookmarkStart w:id="120" w:name="_Toc2872"/>
            <w:r>
              <w:rPr>
                <w:rFonts w:hint="eastAsia" w:ascii="宋体" w:hAnsi="宋体" w:cs="宋体"/>
                <w:b/>
                <w:sz w:val="21"/>
                <w:szCs w:val="21"/>
              </w:rPr>
              <w:t xml:space="preserve">类别</w:t>
            </w:r>
            <w:bookmarkEnd w:id="116"/>
            <w:r/>
            <w:bookmarkEnd w:id="117"/>
            <w:r/>
            <w:bookmarkEnd w:id="118"/>
            <w:r/>
            <w:bookmarkEnd w:id="119"/>
            <w:r/>
            <w:bookmarkEnd w:id="120"/>
            <w:r>
              <w:rPr>
                <w:rFonts w:hint="eastAsia" w:ascii="宋体" w:hAnsi="宋体" w:cs="宋体"/>
                <w:b/>
                <w:sz w:val="21"/>
                <w:szCs w:val="21"/>
              </w:rPr>
            </w:r>
            <w:r/>
          </w:p>
        </w:tc>
        <w:tc>
          <w:tcPr>
            <w:tcW w:w="1163" w:type="dxa"/>
            <w:vAlign w:val="center"/>
            <w:textDirection w:val="lrTb"/>
            <w:noWrap w:val="false"/>
          </w:tcPr>
          <w:p>
            <w:pPr>
              <w:pStyle w:val="713"/>
              <w:jc w:val="center"/>
              <w:spacing w:after="0" w:line="240" w:lineRule="auto"/>
              <w:widowControl w:val="off"/>
              <w:rPr>
                <w:rFonts w:hint="eastAsia" w:ascii="宋体" w:hAnsi="宋体" w:cs="宋体"/>
                <w:b/>
                <w:sz w:val="21"/>
                <w:szCs w:val="21"/>
              </w:rPr>
              <w:outlineLvl w:val="1"/>
            </w:pPr>
            <w:r/>
            <w:bookmarkStart w:id="121" w:name="_Toc32377"/>
            <w:r/>
            <w:bookmarkStart w:id="122" w:name="_Toc31639"/>
            <w:r/>
            <w:bookmarkStart w:id="123" w:name="_Toc2993"/>
            <w:r/>
            <w:bookmarkStart w:id="124" w:name="_Toc229440180"/>
            <w:r/>
            <w:bookmarkStart w:id="125" w:name="_Toc238460652"/>
            <w:r>
              <w:rPr>
                <w:rFonts w:hint="eastAsia" w:ascii="宋体" w:hAnsi="宋体" w:cs="宋体"/>
                <w:b/>
                <w:sz w:val="21"/>
                <w:szCs w:val="21"/>
              </w:rPr>
              <w:t xml:space="preserve">评分内容</w:t>
            </w:r>
            <w:bookmarkEnd w:id="121"/>
            <w:r/>
            <w:bookmarkEnd w:id="122"/>
            <w:r/>
            <w:bookmarkEnd w:id="123"/>
            <w:r/>
            <w:bookmarkEnd w:id="124"/>
            <w:r/>
            <w:bookmarkEnd w:id="125"/>
            <w:r>
              <w:rPr>
                <w:rFonts w:hint="eastAsia" w:ascii="宋体" w:hAnsi="宋体" w:cs="宋体"/>
                <w:b/>
                <w:sz w:val="21"/>
                <w:szCs w:val="21"/>
              </w:rPr>
            </w:r>
            <w:r/>
          </w:p>
        </w:tc>
        <w:tc>
          <w:tcPr>
            <w:tcW w:w="6100" w:type="dxa"/>
            <w:vAlign w:val="center"/>
            <w:textDirection w:val="lrTb"/>
            <w:noWrap w:val="false"/>
          </w:tcPr>
          <w:p>
            <w:pPr>
              <w:pStyle w:val="713"/>
              <w:jc w:val="center"/>
              <w:spacing w:after="0" w:line="240" w:lineRule="auto"/>
              <w:widowControl w:val="off"/>
              <w:rPr>
                <w:rFonts w:hint="eastAsia" w:ascii="宋体" w:hAnsi="宋体" w:cs="宋体"/>
                <w:b/>
                <w:sz w:val="21"/>
                <w:szCs w:val="21"/>
              </w:rPr>
              <w:outlineLvl w:val="1"/>
            </w:pPr>
            <w:r/>
            <w:bookmarkStart w:id="126" w:name="_Toc775"/>
            <w:r/>
            <w:bookmarkStart w:id="127" w:name="_Toc238460653"/>
            <w:r/>
            <w:bookmarkStart w:id="128" w:name="_Toc229440181"/>
            <w:r>
              <w:rPr>
                <w:rFonts w:hint="eastAsia" w:ascii="宋体" w:hAnsi="宋体" w:cs="宋体"/>
                <w:b/>
                <w:sz w:val="21"/>
                <w:szCs w:val="21"/>
              </w:rPr>
              <w:t xml:space="preserve">评分标准</w:t>
            </w:r>
            <w:bookmarkEnd w:id="126"/>
            <w:r/>
            <w:bookmarkEnd w:id="127"/>
            <w:r/>
            <w:bookmarkEnd w:id="128"/>
            <w:r>
              <w:rPr>
                <w:rFonts w:hint="eastAsia" w:ascii="宋体" w:hAnsi="宋体" w:cs="宋体"/>
                <w:b/>
                <w:sz w:val="21"/>
                <w:szCs w:val="21"/>
              </w:rPr>
            </w:r>
            <w:r/>
          </w:p>
        </w:tc>
        <w:tc>
          <w:tcPr>
            <w:tcW w:w="1008" w:type="dxa"/>
            <w:vAlign w:val="center"/>
            <w:textDirection w:val="lrTb"/>
            <w:noWrap w:val="false"/>
          </w:tcPr>
          <w:p>
            <w:pPr>
              <w:pStyle w:val="713"/>
              <w:jc w:val="center"/>
              <w:spacing w:after="0" w:line="240" w:lineRule="auto"/>
              <w:widowControl w:val="off"/>
              <w:rPr>
                <w:rFonts w:hint="eastAsia" w:ascii="宋体" w:hAnsi="宋体" w:cs="宋体"/>
                <w:b/>
                <w:sz w:val="21"/>
                <w:szCs w:val="21"/>
              </w:rPr>
              <w:outlineLvl w:val="1"/>
            </w:pPr>
            <w:r/>
            <w:bookmarkStart w:id="129" w:name="_Toc238460654"/>
            <w:r/>
            <w:bookmarkStart w:id="130" w:name="_Toc13952"/>
            <w:r/>
            <w:bookmarkStart w:id="131" w:name="_Toc28781"/>
            <w:r/>
            <w:bookmarkStart w:id="132" w:name="_Toc4924"/>
            <w:r/>
            <w:bookmarkStart w:id="133" w:name="_Toc229440182"/>
            <w:r>
              <w:rPr>
                <w:rFonts w:hint="eastAsia" w:ascii="宋体" w:hAnsi="宋体" w:cs="宋体"/>
                <w:b/>
                <w:sz w:val="21"/>
                <w:szCs w:val="21"/>
              </w:rPr>
              <w:t xml:space="preserve">分值</w:t>
            </w:r>
            <w:bookmarkEnd w:id="129"/>
            <w:r/>
            <w:bookmarkEnd w:id="130"/>
            <w:r/>
            <w:bookmarkEnd w:id="131"/>
            <w:r/>
            <w:bookmarkEnd w:id="132"/>
            <w:r/>
            <w:bookmarkEnd w:id="133"/>
            <w:r>
              <w:rPr>
                <w:rFonts w:hint="eastAsia" w:ascii="宋体" w:hAnsi="宋体" w:cs="宋体"/>
                <w:b/>
                <w:sz w:val="21"/>
                <w:szCs w:val="21"/>
              </w:rPr>
            </w:r>
            <w:r/>
          </w:p>
        </w:tc>
        <w:tc>
          <w:tcPr>
            <w:tcW w:w="820" w:type="dxa"/>
            <w:vAlign w:val="center"/>
            <w:textDirection w:val="lrTb"/>
            <w:noWrap w:val="false"/>
          </w:tcPr>
          <w:p>
            <w:pPr>
              <w:pStyle w:val="713"/>
              <w:jc w:val="center"/>
              <w:spacing w:after="0" w:line="240" w:lineRule="auto"/>
              <w:widowControl w:val="off"/>
              <w:rPr>
                <w:rFonts w:hint="eastAsia" w:ascii="宋体" w:hAnsi="宋体" w:cs="宋体"/>
                <w:b/>
                <w:sz w:val="21"/>
                <w:szCs w:val="21"/>
              </w:rPr>
              <w:outlineLvl w:val="1"/>
            </w:pPr>
            <w:r/>
            <w:bookmarkStart w:id="134" w:name="_Toc16156"/>
            <w:r/>
            <w:bookmarkStart w:id="135" w:name="_Toc238460655"/>
            <w:r/>
            <w:bookmarkStart w:id="136" w:name="_Toc229440183"/>
            <w:r/>
            <w:bookmarkStart w:id="137" w:name="_Toc7807"/>
            <w:r/>
            <w:bookmarkStart w:id="138" w:name="_Toc27688"/>
            <w:r>
              <w:rPr>
                <w:rFonts w:hint="eastAsia" w:ascii="宋体" w:hAnsi="宋体" w:cs="宋体"/>
                <w:b/>
                <w:sz w:val="21"/>
                <w:szCs w:val="21"/>
              </w:rPr>
              <w:t xml:space="preserve">备注</w:t>
            </w:r>
            <w:bookmarkEnd w:id="134"/>
            <w:r/>
            <w:bookmarkEnd w:id="135"/>
            <w:r/>
            <w:bookmarkEnd w:id="136"/>
            <w:r/>
            <w:bookmarkEnd w:id="137"/>
            <w:r/>
            <w:bookmarkEnd w:id="138"/>
            <w:r>
              <w:rPr>
                <w:rFonts w:hint="eastAsia" w:ascii="宋体" w:hAnsi="宋体" w:cs="宋体"/>
                <w:b/>
                <w:sz w:val="21"/>
                <w:szCs w:val="21"/>
              </w:rPr>
            </w:r>
            <w:r/>
          </w:p>
        </w:tc>
      </w:tr>
      <w:tr>
        <w:trPr>
          <w:trHeight w:val="499"/>
          <w:tblHeader/>
        </w:trPr>
        <w:tc>
          <w:tcPr>
            <w:gridSpan w:val="5"/>
            <w:tcW w:w="9813" w:type="dxa"/>
            <w:vAlign w:val="center"/>
            <w:textDirection w:val="lrTb"/>
            <w:noWrap w:val="false"/>
          </w:tcPr>
          <w:p>
            <w:pPr>
              <w:pStyle w:val="713"/>
              <w:jc w:val="center"/>
              <w:spacing w:after="0" w:line="240" w:lineRule="auto"/>
              <w:widowControl w:val="off"/>
              <w:rPr>
                <w:rFonts w:hint="eastAsia" w:ascii="宋体" w:hAnsi="宋体" w:cs="宋体"/>
                <w:b/>
                <w:sz w:val="21"/>
                <w:szCs w:val="21"/>
              </w:rPr>
              <w:outlineLvl w:val="1"/>
            </w:pPr>
            <w:r/>
            <w:bookmarkStart w:id="139" w:name="_Toc238460656"/>
            <w:r>
              <w:rPr>
                <w:rFonts w:hint="eastAsia" w:ascii="宋体" w:hAnsi="宋体" w:cs="宋体"/>
                <w:b/>
                <w:sz w:val="21"/>
                <w:szCs w:val="21"/>
              </w:rPr>
              <w:t xml:space="preserve">价格分(10分)</w:t>
            </w:r>
            <w:bookmarkEnd w:id="139"/>
            <w:r>
              <w:rPr>
                <w:rFonts w:hint="eastAsia" w:ascii="宋体" w:hAnsi="宋体" w:cs="宋体"/>
                <w:b/>
                <w:sz w:val="21"/>
                <w:szCs w:val="21"/>
              </w:rPr>
            </w:r>
            <w:r/>
          </w:p>
        </w:tc>
      </w:tr>
      <w:tr>
        <w:trPr>
          <w:trHeight w:val="1331"/>
          <w:tblHeader/>
        </w:trPr>
        <w:tc>
          <w:tcPr>
            <w:tcW w:w="722" w:type="dxa"/>
            <w:vAlign w:val="center"/>
            <w:textDirection w:val="lrTb"/>
            <w:noWrap w:val="false"/>
          </w:tcPr>
          <w:p>
            <w:pPr>
              <w:pStyle w:val="713"/>
              <w:jc w:val="cente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t xml:space="preserve">1</w:t>
            </w:r>
            <w:r>
              <w:rPr>
                <w:rFonts w:hint="eastAsia" w:ascii="宋体" w:hAnsi="宋体" w:cs="宋体"/>
                <w:sz w:val="21"/>
                <w:szCs w:val="21"/>
                <w:lang w:val="zh-CN" w:bidi="zh-CN"/>
              </w:rPr>
            </w:r>
            <w:r/>
          </w:p>
        </w:tc>
        <w:tc>
          <w:tcPr>
            <w:tcW w:w="1163" w:type="dxa"/>
            <w:vAlign w:val="center"/>
            <w:textDirection w:val="lrTb"/>
            <w:noWrap w:val="false"/>
          </w:tcPr>
          <w:p>
            <w:pPr>
              <w:pStyle w:val="713"/>
              <w:jc w:val="cente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t xml:space="preserve">价格</w:t>
            </w:r>
            <w:r>
              <w:rPr>
                <w:rFonts w:hint="eastAsia" w:ascii="宋体" w:hAnsi="宋体" w:cs="宋体"/>
                <w:sz w:val="21"/>
                <w:szCs w:val="21"/>
                <w:lang w:val="zh-CN" w:bidi="zh-CN"/>
              </w:rPr>
            </w:r>
            <w:r/>
          </w:p>
        </w:tc>
        <w:tc>
          <w:tcPr>
            <w:tcW w:w="6100" w:type="dxa"/>
            <w:vAlign w:val="top"/>
            <w:textDirection w:val="lrTb"/>
            <w:noWrap w:val="false"/>
          </w:tcPr>
          <w:p>
            <w:pPr>
              <w:pStyle w:val="713"/>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t xml:space="preserve">以进入详细评审的各供应商评审价的最低值为A值，A值为价格分的满分，即</w:t>
            </w:r>
            <w:r>
              <w:rPr>
                <w:rFonts w:hint="eastAsia" w:ascii="宋体" w:hAnsi="宋体" w:cs="宋体"/>
                <w:sz w:val="21"/>
                <w:szCs w:val="21"/>
                <w:lang w:bidi="zh-CN"/>
              </w:rPr>
              <w:t xml:space="preserve">10</w:t>
            </w:r>
            <w:r>
              <w:rPr>
                <w:rFonts w:hint="eastAsia" w:ascii="宋体" w:hAnsi="宋体" w:cs="宋体"/>
                <w:sz w:val="21"/>
                <w:szCs w:val="21"/>
                <w:lang w:val="zh-CN" w:bidi="zh-CN"/>
              </w:rPr>
              <w:t xml:space="preserve">分。其他供应商的价格分统一按照以下公式计算：供应商评审价得分=（A／该供应商评审价）× 分值。按四舍五入规则小数点后保留两位。</w:t>
            </w:r>
            <w:r>
              <w:rPr>
                <w:rFonts w:hint="eastAsia" w:ascii="宋体" w:hAnsi="宋体" w:cs="宋体"/>
                <w:sz w:val="21"/>
                <w:szCs w:val="21"/>
                <w:lang w:val="zh-CN" w:bidi="zh-CN"/>
              </w:rPr>
            </w:r>
            <w:r/>
          </w:p>
        </w:tc>
        <w:tc>
          <w:tcPr>
            <w:tcW w:w="1008" w:type="dxa"/>
            <w:vAlign w:val="center"/>
            <w:textDirection w:val="lrTb"/>
            <w:noWrap w:val="false"/>
          </w:tcPr>
          <w:p>
            <w:pPr>
              <w:pStyle w:val="713"/>
              <w:jc w:val="center"/>
              <w:spacing w:after="0" w:line="240" w:lineRule="auto"/>
              <w:widowControl w:val="off"/>
              <w:rPr>
                <w:rFonts w:hint="eastAsia" w:ascii="宋体" w:hAnsi="宋体" w:cs="宋体"/>
                <w:spacing w:val="-6"/>
                <w:sz w:val="21"/>
                <w:szCs w:val="21"/>
                <w:lang w:val="zh-CN" w:bidi="zh-CN"/>
              </w:rPr>
              <w:outlineLvl w:val="1"/>
            </w:pPr>
            <w:r/>
            <w:bookmarkStart w:id="140" w:name="_Toc238460657"/>
            <w:r>
              <w:rPr>
                <w:rFonts w:hint="eastAsia" w:ascii="宋体" w:hAnsi="宋体" w:cs="宋体"/>
                <w:spacing w:val="-6"/>
                <w:sz w:val="21"/>
                <w:szCs w:val="21"/>
                <w:lang w:val="zh-CN" w:bidi="zh-CN"/>
              </w:rPr>
              <w:t xml:space="preserve">10分</w:t>
            </w:r>
            <w:bookmarkEnd w:id="140"/>
            <w:r>
              <w:rPr>
                <w:rFonts w:hint="eastAsia" w:ascii="宋体" w:hAnsi="宋体" w:cs="宋体"/>
                <w:spacing w:val="-6"/>
                <w:sz w:val="21"/>
                <w:szCs w:val="21"/>
                <w:lang w:val="zh-CN" w:bidi="zh-CN"/>
              </w:rPr>
            </w:r>
            <w:r/>
          </w:p>
        </w:tc>
        <w:tc>
          <w:tcPr>
            <w:tcW w:w="820" w:type="dxa"/>
            <w:vAlign w:val="center"/>
            <w:textDirection w:val="lrTb"/>
            <w:noWrap w:val="false"/>
          </w:tcPr>
          <w:p>
            <w:pPr>
              <w:pStyle w:val="713"/>
              <w:jc w:val="center"/>
              <w:spacing w:after="0" w:line="240" w:lineRule="auto"/>
              <w:widowControl w:val="off"/>
              <w:rPr>
                <w:rFonts w:hint="eastAsia" w:ascii="宋体" w:hAnsi="宋体" w:cs="宋体"/>
                <w:spacing w:val="-6"/>
                <w:sz w:val="21"/>
                <w:szCs w:val="21"/>
                <w:lang w:bidi="zh-CN"/>
              </w:rPr>
              <w:outlineLvl w:val="1"/>
            </w:pPr>
            <w:r/>
            <w:bookmarkStart w:id="141" w:name="_Toc238460658"/>
            <w:r/>
            <w:bookmarkStart w:id="142" w:name="_Toc26555"/>
            <w:r/>
            <w:bookmarkStart w:id="143" w:name="_Toc229440186"/>
            <w:r/>
            <w:bookmarkStart w:id="144" w:name="_Toc15336"/>
            <w:r/>
            <w:bookmarkStart w:id="145" w:name="_Toc28579"/>
            <w:r>
              <w:rPr>
                <w:rFonts w:hint="eastAsia" w:ascii="宋体" w:hAnsi="宋体" w:cs="宋体"/>
                <w:spacing w:val="-6"/>
                <w:sz w:val="21"/>
                <w:szCs w:val="21"/>
                <w:lang w:val="zh-CN" w:bidi="zh-CN"/>
              </w:rPr>
              <w:t xml:space="preserve">价格</w:t>
            </w:r>
            <w:r>
              <w:rPr>
                <w:rFonts w:hint="eastAsia" w:ascii="宋体" w:hAnsi="宋体" w:cs="宋体"/>
                <w:spacing w:val="-6"/>
                <w:sz w:val="21"/>
                <w:szCs w:val="21"/>
                <w:lang w:bidi="zh-CN"/>
              </w:rPr>
              <w:t xml:space="preserve">分</w:t>
            </w:r>
            <w:bookmarkEnd w:id="141"/>
            <w:r/>
            <w:bookmarkEnd w:id="142"/>
            <w:r/>
            <w:bookmarkEnd w:id="143"/>
            <w:r/>
            <w:bookmarkEnd w:id="144"/>
            <w:r/>
            <w:bookmarkEnd w:id="145"/>
            <w:r>
              <w:rPr>
                <w:rFonts w:hint="eastAsia" w:ascii="宋体" w:hAnsi="宋体" w:cs="宋体"/>
                <w:spacing w:val="-6"/>
                <w:sz w:val="21"/>
                <w:szCs w:val="21"/>
                <w:lang w:bidi="zh-CN"/>
              </w:rPr>
            </w:r>
            <w:r/>
          </w:p>
        </w:tc>
      </w:tr>
      <w:tr>
        <w:trPr>
          <w:trHeight w:val="415"/>
          <w:tblHeader/>
        </w:trPr>
        <w:tc>
          <w:tcPr>
            <w:gridSpan w:val="5"/>
            <w:tcW w:w="9813" w:type="dxa"/>
            <w:vAlign w:val="center"/>
            <w:textDirection w:val="lrTb"/>
            <w:noWrap w:val="false"/>
          </w:tcPr>
          <w:p>
            <w:pPr>
              <w:pStyle w:val="713"/>
              <w:jc w:val="center"/>
              <w:spacing w:after="0" w:line="240" w:lineRule="auto"/>
              <w:widowControl w:val="off"/>
              <w:rPr>
                <w:rFonts w:hint="eastAsia" w:ascii="宋体" w:hAnsi="宋体" w:cs="宋体"/>
                <w:spacing w:val="-6"/>
                <w:sz w:val="21"/>
                <w:szCs w:val="21"/>
                <w:lang w:val="zh-CN" w:bidi="zh-CN"/>
              </w:rPr>
              <w:outlineLvl w:val="1"/>
            </w:pPr>
            <w:r/>
            <w:bookmarkStart w:id="146" w:name="_Toc24786"/>
            <w:r/>
            <w:bookmarkStart w:id="147" w:name="_Toc229440187"/>
            <w:r/>
            <w:bookmarkStart w:id="148" w:name="_Toc31200"/>
            <w:r/>
            <w:bookmarkStart w:id="149" w:name="_Toc238460659"/>
            <w:r/>
            <w:bookmarkStart w:id="150" w:name="_Toc23512"/>
            <w:r>
              <w:rPr>
                <w:rFonts w:hint="eastAsia" w:ascii="宋体" w:hAnsi="宋体" w:cs="宋体"/>
                <w:b/>
                <w:sz w:val="21"/>
                <w:szCs w:val="21"/>
                <w:lang w:bidi="zh-CN"/>
              </w:rPr>
              <w:t xml:space="preserve">技术分（65分）</w:t>
            </w:r>
            <w:bookmarkEnd w:id="146"/>
            <w:r/>
            <w:bookmarkEnd w:id="147"/>
            <w:r/>
            <w:bookmarkEnd w:id="148"/>
            <w:r/>
            <w:bookmarkEnd w:id="149"/>
            <w:r/>
            <w:bookmarkEnd w:id="150"/>
            <w:r>
              <w:rPr>
                <w:rFonts w:hint="eastAsia" w:ascii="宋体" w:hAnsi="宋体" w:cs="宋体"/>
                <w:spacing w:val="-6"/>
                <w:sz w:val="21"/>
                <w:szCs w:val="21"/>
                <w:lang w:val="zh-CN" w:bidi="zh-CN"/>
              </w:rPr>
            </w:r>
            <w:r/>
          </w:p>
        </w:tc>
      </w:tr>
      <w:tr>
        <w:trPr>
          <w:trHeight w:val="2316"/>
          <w:tblHeader/>
        </w:trPr>
        <w:tc>
          <w:tcPr>
            <w:tcW w:w="722" w:type="dxa"/>
            <w:vAlign w:val="center"/>
            <w:textDirection w:val="lrTb"/>
            <w:noWrap w:val="false"/>
          </w:tcPr>
          <w:p>
            <w:pPr>
              <w:pStyle w:val="713"/>
              <w:jc w:val="center"/>
              <w:spacing w:after="0" w:line="240" w:lineRule="auto"/>
              <w:widowControl w:val="off"/>
              <w:rPr>
                <w:rFonts w:hint="eastAsia" w:ascii="宋体" w:hAnsi="宋体" w:cs="宋体"/>
                <w:sz w:val="21"/>
                <w:szCs w:val="21"/>
                <w:lang w:bidi="zh-CN"/>
              </w:rPr>
              <w:outlineLvl w:val="1"/>
            </w:pPr>
            <w:r/>
            <w:bookmarkStart w:id="151" w:name="_Toc238460660"/>
            <w:r/>
            <w:bookmarkStart w:id="152" w:name="_Toc21104"/>
            <w:r/>
            <w:bookmarkStart w:id="153" w:name="_Toc229440188"/>
            <w:r>
              <w:rPr>
                <w:rFonts w:hint="eastAsia" w:ascii="宋体" w:hAnsi="宋体" w:cs="宋体"/>
                <w:sz w:val="21"/>
                <w:szCs w:val="21"/>
                <w:lang w:bidi="zh-CN"/>
              </w:rPr>
              <w:t xml:space="preserve">1</w:t>
            </w:r>
            <w:bookmarkEnd w:id="151"/>
            <w:r/>
            <w:bookmarkEnd w:id="152"/>
            <w:r/>
            <w:bookmarkEnd w:id="153"/>
            <w:r>
              <w:rPr>
                <w:rFonts w:hint="eastAsia" w:ascii="宋体" w:hAnsi="宋体" w:cs="宋体"/>
                <w:sz w:val="21"/>
                <w:szCs w:val="21"/>
                <w:lang w:bidi="zh-CN"/>
              </w:rPr>
            </w:r>
            <w:r/>
          </w:p>
        </w:tc>
        <w:tc>
          <w:tcPr>
            <w:tcW w:w="1163" w:type="dxa"/>
            <w:vAlign w:val="center"/>
            <w:textDirection w:val="lrTb"/>
            <w:noWrap w:val="false"/>
          </w:tcPr>
          <w:p>
            <w:pPr>
              <w:pStyle w:val="713"/>
              <w:jc w:val="center"/>
              <w:spacing w:after="0" w:line="240" w:lineRule="auto"/>
              <w:widowControl w:val="off"/>
              <w:rPr>
                <w:rFonts w:hint="eastAsia" w:ascii="宋体" w:hAnsi="宋体" w:cs="宋体"/>
                <w:sz w:val="21"/>
                <w:szCs w:val="21"/>
                <w:lang w:bidi="zh-CN"/>
              </w:rPr>
              <w:outlineLvl w:val="1"/>
            </w:pPr>
            <w:r/>
            <w:bookmarkStart w:id="154" w:name="_Toc31147"/>
            <w:r/>
            <w:bookmarkStart w:id="155" w:name="_Toc238460661"/>
            <w:r/>
            <w:bookmarkStart w:id="156" w:name="_Toc3053"/>
            <w:r/>
            <w:bookmarkStart w:id="157" w:name="_Toc17408"/>
            <w:r/>
            <w:bookmarkStart w:id="158" w:name="_Toc229440189"/>
            <w:r>
              <w:rPr>
                <w:rFonts w:hint="eastAsia" w:ascii="宋体" w:hAnsi="宋体" w:cs="宋体"/>
                <w:sz w:val="21"/>
                <w:szCs w:val="21"/>
                <w:lang w:bidi="zh-CN"/>
              </w:rPr>
              <w:t xml:space="preserve">业绩</w:t>
            </w:r>
            <w:bookmarkEnd w:id="154"/>
            <w:r/>
            <w:bookmarkEnd w:id="155"/>
            <w:r/>
            <w:bookmarkEnd w:id="156"/>
            <w:r/>
            <w:bookmarkEnd w:id="157"/>
            <w:r/>
            <w:bookmarkEnd w:id="158"/>
            <w:r>
              <w:rPr>
                <w:rFonts w:hint="eastAsia" w:ascii="宋体" w:hAnsi="宋体" w:cs="宋体"/>
                <w:sz w:val="21"/>
                <w:szCs w:val="21"/>
                <w:lang w:bidi="zh-CN"/>
              </w:rPr>
            </w:r>
            <w:r/>
          </w:p>
        </w:tc>
        <w:tc>
          <w:tcPr>
            <w:tcW w:w="6100" w:type="dxa"/>
            <w:vAlign w:val="center"/>
            <w:textDirection w:val="lrTb"/>
            <w:noWrap w:val="false"/>
          </w:tcPr>
          <w:p>
            <w:pPr>
              <w:pStyle w:val="713"/>
              <w:jc w:val="both"/>
              <w:spacing w:after="0" w:line="240" w:lineRule="auto"/>
              <w:widowControl w:val="off"/>
              <w:rPr>
                <w:rFonts w:hint="eastAsia" w:ascii="宋体" w:hAnsi="宋体" w:cs="宋体"/>
                <w:spacing w:val="-3"/>
                <w:sz w:val="21"/>
                <w:szCs w:val="21"/>
                <w:lang w:val="zh-CN" w:bidi="zh-CN"/>
              </w:rPr>
            </w:pPr>
            <w:r/>
            <w:bookmarkStart w:id="159" w:name="OLE_LINK31"/>
            <w:r>
              <w:rPr>
                <w:rFonts w:hint="eastAsia" w:ascii="宋体" w:hAnsi="宋体" w:cs="宋体"/>
                <w:spacing w:val="-3"/>
                <w:sz w:val="21"/>
                <w:szCs w:val="21"/>
                <w:lang w:val="zh-CN" w:bidi="zh-CN"/>
              </w:rPr>
              <w:t xml:space="preserve">自2023年1月1日至递交响应文件截止之日</w:t>
            </w:r>
            <w:r>
              <w:rPr>
                <w:rFonts w:hint="eastAsia" w:ascii="宋体" w:hAnsi="宋体" w:cs="宋体"/>
                <w:spacing w:val="-3"/>
                <w:sz w:val="21"/>
                <w:szCs w:val="21"/>
                <w:lang w:bidi="zh-CN"/>
              </w:rPr>
              <w:t xml:space="preserve">止，</w:t>
            </w:r>
            <w:r>
              <w:rPr>
                <w:rFonts w:hint="eastAsia" w:ascii="宋体" w:hAnsi="宋体" w:cs="宋体"/>
                <w:spacing w:val="-3"/>
                <w:sz w:val="21"/>
                <w:szCs w:val="21"/>
                <w:lang w:bidi="en-US"/>
              </w:rPr>
              <w:t xml:space="preserve">投标供应商</w:t>
            </w:r>
            <w:bookmarkStart w:id="160" w:name="OLE_LINK47"/>
            <w:r>
              <w:rPr>
                <w:rFonts w:hint="eastAsia" w:ascii="宋体" w:hAnsi="宋体" w:cs="宋体"/>
                <w:spacing w:val="-3"/>
                <w:sz w:val="21"/>
                <w:szCs w:val="21"/>
                <w:lang w:bidi="en-US"/>
              </w:rPr>
              <w:t xml:space="preserve">在建材、环境、食品、水质、</w:t>
            </w:r>
            <w:r>
              <w:rPr>
                <w:rFonts w:hint="eastAsia" w:ascii="宋体" w:hAnsi="宋体" w:cs="宋体"/>
                <w:spacing w:val="-3"/>
                <w:sz w:val="21"/>
                <w:szCs w:val="21"/>
                <w:lang w:val="zh-CN" w:bidi="zh-CN"/>
              </w:rPr>
              <w:t xml:space="preserve">金属材料、轻工及机动车尾气等</w:t>
            </w:r>
            <w:r>
              <w:rPr>
                <w:rFonts w:ascii="宋体" w:hAnsi="宋体" w:cs="宋体"/>
                <w:spacing w:val="-3"/>
                <w:sz w:val="21"/>
                <w:szCs w:val="21"/>
                <w:lang w:val="zh-CN" w:bidi="zh-CN"/>
              </w:rPr>
              <w:t xml:space="preserve"> 7 </w:t>
            </w:r>
            <w:r>
              <w:rPr>
                <w:rFonts w:hint="eastAsia" w:ascii="宋体" w:hAnsi="宋体" w:cs="宋体"/>
                <w:spacing w:val="-3"/>
                <w:sz w:val="21"/>
                <w:szCs w:val="21"/>
                <w:lang w:val="zh-CN" w:bidi="zh-CN"/>
              </w:rPr>
              <w:t xml:space="preserve">个领域</w:t>
            </w:r>
            <w:bookmarkEnd w:id="160"/>
            <w:r>
              <w:rPr>
                <w:rFonts w:hint="eastAsia" w:ascii="宋体" w:hAnsi="宋体" w:cs="宋体"/>
                <w:spacing w:val="-3"/>
                <w:sz w:val="21"/>
                <w:szCs w:val="21"/>
                <w:lang w:val="zh-CN" w:bidi="zh-CN"/>
              </w:rPr>
              <w:t xml:space="preserve">承担过与本项目同类的行政许可盲样供应服务业绩</w:t>
            </w:r>
            <w:bookmarkEnd w:id="159"/>
            <w:r>
              <w:rPr>
                <w:rFonts w:hint="eastAsia" w:ascii="宋体" w:hAnsi="宋体" w:cs="宋体"/>
                <w:spacing w:val="-3"/>
                <w:sz w:val="21"/>
                <w:szCs w:val="21"/>
                <w:lang w:val="zh-CN" w:bidi="zh-CN"/>
              </w:rPr>
              <w:t xml:space="preserve">，</w:t>
            </w:r>
            <w:bookmarkStart w:id="161" w:name="OLE_LINK40"/>
            <w:r>
              <w:rPr>
                <w:rFonts w:hint="eastAsia" w:ascii="宋体" w:hAnsi="宋体" w:cs="宋体"/>
                <w:spacing w:val="-3"/>
                <w:sz w:val="21"/>
                <w:szCs w:val="21"/>
                <w:lang w:val="zh-CN" w:bidi="zh-CN"/>
              </w:rPr>
              <w:t xml:space="preserve">每个领域提供一例符合要求的有效业绩</w:t>
            </w:r>
            <w:bookmarkEnd w:id="161"/>
            <w:r>
              <w:rPr>
                <w:rFonts w:hint="eastAsia" w:ascii="宋体" w:hAnsi="宋体" w:cs="宋体"/>
                <w:spacing w:val="-3"/>
                <w:sz w:val="21"/>
                <w:szCs w:val="21"/>
                <w:lang w:val="zh-CN" w:bidi="zh-CN"/>
              </w:rPr>
              <w:t xml:space="preserve">，得2分（其中：联合体投标的，牵头单位每个领域提供一例符合要求的有效业绩按2分计算，其他联合体成员提供一例符合要求的有效业绩按1分计算；非联合体投标的，以投标人自身承担并完成的符合要求的业绩评分），最高得14分。</w:t>
            </w:r>
            <w:bookmarkStart w:id="162" w:name="OLE_LINK17"/>
            <w:r>
              <w:rPr>
                <w:rFonts w:hint="eastAsia" w:ascii="宋体" w:hAnsi="宋体" w:cs="宋体"/>
                <w:spacing w:val="-3"/>
                <w:sz w:val="21"/>
                <w:szCs w:val="21"/>
                <w:lang w:val="zh-CN" w:bidi="zh-CN"/>
              </w:rPr>
              <w:t xml:space="preserve">每个投标人在每个领域提供多份业绩的只按一例计算</w:t>
            </w:r>
            <w:bookmarkEnd w:id="162"/>
            <w:r>
              <w:rPr>
                <w:rFonts w:hint="eastAsia" w:ascii="宋体" w:hAnsi="宋体" w:cs="宋体"/>
                <w:spacing w:val="-3"/>
                <w:sz w:val="21"/>
                <w:szCs w:val="21"/>
                <w:lang w:val="zh-CN" w:bidi="zh-CN"/>
              </w:rPr>
              <w:t xml:space="preserve">。</w:t>
            </w:r>
            <w:r>
              <w:rPr>
                <w:rFonts w:hint="eastAsia" w:ascii="宋体" w:hAnsi="宋体" w:cs="宋体"/>
                <w:spacing w:val="-3"/>
                <w:sz w:val="21"/>
                <w:szCs w:val="21"/>
                <w:lang w:val="zh-CN" w:bidi="zh-CN"/>
              </w:rPr>
            </w:r>
            <w:r/>
          </w:p>
          <w:p>
            <w:pPr>
              <w:pStyle w:val="713"/>
              <w:jc w:val="both"/>
              <w:spacing w:after="0" w:line="240" w:lineRule="auto"/>
              <w:widowControl w:val="off"/>
              <w:rPr>
                <w:rFonts w:ascii="宋体" w:hAnsi="宋体" w:cs="宋体"/>
                <w:spacing w:val="-3"/>
                <w:sz w:val="21"/>
                <w:szCs w:val="21"/>
                <w:lang w:val="zh-CN" w:bidi="zh-CN"/>
              </w:rPr>
            </w:pPr>
            <w:r>
              <w:rPr>
                <w:rFonts w:ascii="宋体" w:hAnsi="宋体" w:cs="宋体"/>
                <w:spacing w:val="-3"/>
                <w:sz w:val="21"/>
                <w:szCs w:val="21"/>
                <w:lang w:val="zh-CN" w:bidi="zh-CN"/>
              </w:rPr>
            </w:r>
            <w:r/>
          </w:p>
          <w:p>
            <w:pPr>
              <w:pStyle w:val="713"/>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b/>
                <w:bCs/>
                <w:spacing w:val="-3"/>
                <w:sz w:val="21"/>
                <w:szCs w:val="21"/>
                <w:lang w:val="zh-CN" w:bidi="zh-CN"/>
              </w:rPr>
              <w:t xml:space="preserve">注：</w:t>
            </w:r>
            <w:r>
              <w:rPr>
                <w:rFonts w:hint="eastAsia" w:ascii="宋体" w:hAnsi="宋体" w:cs="宋体"/>
                <w:spacing w:val="-3"/>
                <w:sz w:val="21"/>
                <w:szCs w:val="21"/>
                <w:lang w:bidi="zh-CN"/>
              </w:rPr>
              <w:t xml:space="preserve">以上所有业绩均需提供有效证明材料，并加盖响应供应商公章，有效证明材料应能反映服务的相关内容。</w:t>
            </w:r>
            <w:r>
              <w:rPr>
                <w:rFonts w:hint="eastAsia" w:ascii="宋体" w:hAnsi="宋体" w:cs="宋体"/>
                <w:spacing w:val="-3"/>
                <w:sz w:val="21"/>
                <w:szCs w:val="21"/>
                <w:lang w:val="zh-CN" w:bidi="zh-CN"/>
              </w:rPr>
            </w:r>
            <w:r/>
          </w:p>
        </w:tc>
        <w:tc>
          <w:tcPr>
            <w:tcW w:w="1008" w:type="dxa"/>
            <w:vAlign w:val="center"/>
            <w:textDirection w:val="lrTb"/>
            <w:noWrap w:val="false"/>
          </w:tcPr>
          <w:p>
            <w:pPr>
              <w:pStyle w:val="713"/>
              <w:jc w:val="center"/>
              <w:spacing w:after="0" w:line="240" w:lineRule="auto"/>
              <w:widowControl w:val="off"/>
              <w:rPr>
                <w:rFonts w:hint="eastAsia" w:ascii="宋体" w:hAnsi="宋体" w:cs="宋体"/>
                <w:spacing w:val="-6"/>
                <w:sz w:val="21"/>
                <w:szCs w:val="21"/>
                <w:lang w:bidi="zh-CN"/>
              </w:rPr>
              <w:outlineLvl w:val="1"/>
            </w:pPr>
            <w:r/>
            <w:bookmarkStart w:id="163" w:name="_Toc229440190"/>
            <w:r/>
            <w:bookmarkStart w:id="164" w:name="_Toc6724"/>
            <w:r/>
            <w:bookmarkStart w:id="165" w:name="_Toc238460662"/>
            <w:r>
              <w:rPr>
                <w:rFonts w:hint="eastAsia" w:ascii="宋体" w:hAnsi="宋体" w:cs="宋体"/>
                <w:spacing w:val="-6"/>
                <w:sz w:val="21"/>
                <w:szCs w:val="21"/>
                <w:lang w:bidi="zh-CN"/>
              </w:rPr>
              <w:t xml:space="preserve">14分</w:t>
            </w:r>
            <w:bookmarkEnd w:id="163"/>
            <w:r/>
            <w:bookmarkEnd w:id="164"/>
            <w:r/>
            <w:bookmarkEnd w:id="165"/>
            <w:r>
              <w:rPr>
                <w:rFonts w:hint="eastAsia" w:ascii="宋体" w:hAnsi="宋体" w:cs="宋体"/>
                <w:spacing w:val="-6"/>
                <w:sz w:val="21"/>
                <w:szCs w:val="21"/>
                <w:lang w:bidi="zh-CN"/>
              </w:rPr>
            </w:r>
            <w:r/>
          </w:p>
        </w:tc>
        <w:tc>
          <w:tcPr>
            <w:tcW w:w="820" w:type="dxa"/>
            <w:vAlign w:val="center"/>
            <w:textDirection w:val="lrTb"/>
            <w:noWrap w:val="false"/>
          </w:tcPr>
          <w:p>
            <w:pPr>
              <w:pStyle w:val="713"/>
              <w:jc w:val="center"/>
              <w:spacing w:after="0" w:line="240" w:lineRule="auto"/>
              <w:widowControl w:val="off"/>
              <w:rPr>
                <w:rFonts w:hint="eastAsia" w:ascii="宋体" w:hAnsi="宋体" w:cs="宋体"/>
                <w:spacing w:val="-6"/>
                <w:sz w:val="21"/>
                <w:szCs w:val="21"/>
                <w:lang w:bidi="zh-CN"/>
              </w:rPr>
              <w:outlineLvl w:val="1"/>
            </w:pPr>
            <w:r/>
            <w:bookmarkStart w:id="166" w:name="_Toc229440191"/>
            <w:r/>
            <w:bookmarkStart w:id="167" w:name="_Toc238460663"/>
            <w:r/>
            <w:bookmarkStart w:id="168" w:name="_Toc26173"/>
            <w:r/>
            <w:bookmarkStart w:id="169" w:name="_Toc2890"/>
            <w:r/>
            <w:bookmarkStart w:id="170" w:name="_Toc23568"/>
            <w:r>
              <w:rPr>
                <w:rFonts w:hint="eastAsia" w:ascii="宋体" w:hAnsi="宋体" w:cs="宋体"/>
                <w:spacing w:val="-6"/>
                <w:sz w:val="21"/>
                <w:szCs w:val="21"/>
                <w:lang w:bidi="zh-CN"/>
              </w:rPr>
              <w:t xml:space="preserve">客观分</w:t>
            </w:r>
            <w:bookmarkEnd w:id="166"/>
            <w:r/>
            <w:bookmarkEnd w:id="167"/>
            <w:r/>
            <w:bookmarkEnd w:id="168"/>
            <w:r/>
            <w:bookmarkEnd w:id="169"/>
            <w:r/>
            <w:bookmarkEnd w:id="170"/>
            <w:r>
              <w:rPr>
                <w:rFonts w:hint="eastAsia" w:ascii="宋体" w:hAnsi="宋体" w:cs="宋体"/>
                <w:spacing w:val="-6"/>
                <w:sz w:val="21"/>
                <w:szCs w:val="21"/>
                <w:lang w:bidi="zh-CN"/>
              </w:rPr>
            </w:r>
            <w:r/>
          </w:p>
        </w:tc>
      </w:tr>
      <w:tr>
        <w:trPr>
          <w:trHeight w:val="13457"/>
          <w:tblHeader/>
        </w:trPr>
        <w:tc>
          <w:tcPr>
            <w:tcW w:w="722" w:type="dxa"/>
            <w:vAlign w:val="center"/>
            <w:textDirection w:val="lrTb"/>
            <w:noWrap w:val="false"/>
          </w:tcPr>
          <w:p>
            <w:pPr>
              <w:pStyle w:val="713"/>
              <w:jc w:val="center"/>
              <w:spacing w:after="0" w:line="240" w:lineRule="auto"/>
              <w:widowControl w:val="off"/>
              <w:rPr>
                <w:rFonts w:ascii="宋体" w:hAnsi="宋体" w:cs="宋体"/>
                <w:sz w:val="21"/>
                <w:szCs w:val="21"/>
                <w:lang w:bidi="zh-CN"/>
              </w:rPr>
              <w:outlineLvl w:val="1"/>
            </w:pPr>
            <w:r/>
            <w:bookmarkStart w:id="171" w:name="_Toc18754"/>
            <w:r/>
            <w:bookmarkStart w:id="172" w:name="_Toc238460664"/>
            <w:r/>
            <w:bookmarkStart w:id="173" w:name="_Toc229440197"/>
            <w:r>
              <w:rPr>
                <w:rFonts w:hint="eastAsia" w:ascii="宋体" w:hAnsi="宋体" w:cs="宋体"/>
                <w:sz w:val="21"/>
                <w:szCs w:val="21"/>
                <w:lang w:bidi="zh-CN"/>
              </w:rPr>
              <w:t xml:space="preserve">2</w:t>
            </w:r>
            <w:r>
              <w:rPr>
                <w:rFonts w:ascii="宋体" w:hAnsi="宋体" w:cs="宋体"/>
                <w:sz w:val="21"/>
                <w:szCs w:val="21"/>
                <w:lang w:bidi="zh-CN"/>
              </w:rPr>
            </w:r>
            <w:r/>
          </w:p>
        </w:tc>
        <w:tc>
          <w:tcPr>
            <w:tcW w:w="1163" w:type="dxa"/>
            <w:vAlign w:val="center"/>
            <w:textDirection w:val="lrTb"/>
            <w:noWrap w:val="false"/>
          </w:tcPr>
          <w:p>
            <w:pPr>
              <w:pStyle w:val="713"/>
              <w:jc w:val="center"/>
              <w:spacing w:after="0" w:line="360" w:lineRule="auto"/>
            </w:pPr>
            <w:r>
              <w:rPr>
                <w:rFonts w:hint="eastAsia"/>
                <w:b w:val="0"/>
                <w:bCs/>
                <w:szCs w:val="21"/>
              </w:rPr>
              <w:t xml:space="preserve">供应商专业技术能力</w:t>
            </w:r>
            <w:r/>
          </w:p>
        </w:tc>
        <w:tc>
          <w:tcPr>
            <w:tcW w:w="6100" w:type="dxa"/>
            <w:vAlign w:val="center"/>
            <w:textDirection w:val="lrTb"/>
            <w:noWrap w:val="false"/>
          </w:tcPr>
          <w:p>
            <w:pPr>
              <w:pStyle w:val="713"/>
              <w:spacing w:after="0" w:line="360" w:lineRule="auto"/>
              <w:rPr>
                <w:rFonts w:ascii="宋体" w:hAnsi="宋体" w:cs="宋体"/>
                <w:spacing w:val="-3"/>
                <w:sz w:val="21"/>
                <w:szCs w:val="21"/>
                <w:lang w:val="zh-CN" w:bidi="zh-CN"/>
              </w:rPr>
            </w:pPr>
            <w:r>
              <w:rPr>
                <w:rFonts w:hint="eastAsia" w:ascii="宋体" w:hAnsi="宋体" w:cs="宋体"/>
                <w:spacing w:val="-3"/>
                <w:sz w:val="21"/>
                <w:szCs w:val="21"/>
                <w:lang w:val="zh-CN" w:bidi="zh-CN"/>
              </w:rPr>
              <w:t xml:space="preserve">2.1</w:t>
            </w:r>
            <w:r>
              <w:rPr>
                <w:rFonts w:ascii="宋体" w:hAnsi="宋体" w:cs="宋体"/>
                <w:spacing w:val="-3"/>
                <w:sz w:val="21"/>
                <w:szCs w:val="21"/>
                <w:lang w:val="zh-CN" w:bidi="zh-CN"/>
              </w:rPr>
              <w:t xml:space="preserve">自2023年1月1日起至递交响应文件截止之日止，</w:t>
            </w:r>
            <w:bookmarkStart w:id="174" w:name="OLE_LINK21"/>
            <w:r>
              <w:rPr>
                <w:rFonts w:ascii="宋体" w:hAnsi="宋体" w:cs="宋体"/>
                <w:spacing w:val="-3"/>
                <w:sz w:val="21"/>
                <w:szCs w:val="21"/>
                <w:lang w:val="zh-CN" w:bidi="zh-CN"/>
              </w:rPr>
              <w:t xml:space="preserve">建材、环境、食品、水质、金属材料、轻工及机动车尾气7</w:t>
            </w:r>
            <w:r>
              <w:rPr>
                <w:rFonts w:hint="eastAsia" w:ascii="宋体" w:hAnsi="宋体" w:cs="宋体"/>
                <w:spacing w:val="-3"/>
                <w:sz w:val="21"/>
                <w:szCs w:val="21"/>
                <w:lang w:val="zh-CN" w:bidi="zh-CN"/>
              </w:rPr>
              <w:t xml:space="preserve">个</w:t>
            </w:r>
            <w:r>
              <w:rPr>
                <w:rFonts w:ascii="宋体" w:hAnsi="宋体" w:cs="宋体"/>
                <w:spacing w:val="-3"/>
                <w:sz w:val="21"/>
                <w:szCs w:val="21"/>
                <w:lang w:val="zh-CN" w:bidi="zh-CN"/>
              </w:rPr>
              <w:t xml:space="preserve">领域中</w:t>
            </w:r>
            <w:bookmarkEnd w:id="174"/>
            <w:r>
              <w:rPr>
                <w:rFonts w:hint="eastAsia" w:ascii="宋体" w:hAnsi="宋体" w:cs="宋体"/>
                <w:spacing w:val="-3"/>
                <w:sz w:val="21"/>
                <w:szCs w:val="21"/>
                <w:lang w:val="zh-CN" w:bidi="zh-CN"/>
              </w:rPr>
              <w:t xml:space="preserve">，投标人在任一领域</w:t>
            </w:r>
            <w:r>
              <w:rPr>
                <w:rFonts w:ascii="宋体" w:hAnsi="宋体" w:cs="宋体"/>
                <w:spacing w:val="-3"/>
                <w:sz w:val="21"/>
                <w:szCs w:val="21"/>
                <w:lang w:val="zh-CN" w:bidi="zh-CN"/>
              </w:rPr>
              <w:t xml:space="preserve">参与</w:t>
            </w:r>
            <w:r>
              <w:rPr>
                <w:rFonts w:hint="eastAsia" w:ascii="宋体" w:hAnsi="宋体" w:cs="宋体"/>
                <w:spacing w:val="-3"/>
                <w:sz w:val="21"/>
                <w:szCs w:val="21"/>
                <w:lang w:val="zh-CN" w:bidi="zh-CN"/>
              </w:rPr>
              <w:t xml:space="preserve">过</w:t>
            </w:r>
            <w:r>
              <w:rPr>
                <w:rFonts w:ascii="宋体" w:hAnsi="宋体" w:cs="宋体"/>
                <w:spacing w:val="-3"/>
                <w:sz w:val="21"/>
                <w:szCs w:val="21"/>
                <w:lang w:val="zh-CN" w:bidi="zh-CN"/>
              </w:rPr>
              <w:t xml:space="preserve">起草并已发布国家标准的，每</w:t>
            </w:r>
            <w:r>
              <w:rPr>
                <w:rFonts w:hint="eastAsia" w:ascii="宋体" w:hAnsi="宋体" w:cs="宋体"/>
                <w:spacing w:val="-3"/>
                <w:sz w:val="21"/>
                <w:szCs w:val="21"/>
                <w:lang w:val="zh-CN" w:bidi="zh-CN"/>
              </w:rPr>
              <w:t xml:space="preserve">提供</w:t>
            </w:r>
            <w:r>
              <w:rPr>
                <w:rFonts w:ascii="宋体" w:hAnsi="宋体" w:cs="宋体"/>
                <w:spacing w:val="-3"/>
                <w:sz w:val="21"/>
                <w:szCs w:val="21"/>
                <w:lang w:val="zh-CN" w:bidi="zh-CN"/>
              </w:rPr>
              <w:t xml:space="preserve">1项</w:t>
            </w:r>
            <w:r>
              <w:rPr>
                <w:rFonts w:hint="eastAsia" w:ascii="宋体" w:hAnsi="宋体" w:cs="宋体"/>
                <w:spacing w:val="-3"/>
                <w:sz w:val="21"/>
                <w:szCs w:val="21"/>
                <w:lang w:val="zh-CN" w:bidi="zh-CN"/>
              </w:rPr>
              <w:t xml:space="preserve">国家标准</w:t>
            </w:r>
            <w:r>
              <w:rPr>
                <w:rFonts w:ascii="宋体" w:hAnsi="宋体" w:cs="宋体"/>
                <w:spacing w:val="-3"/>
                <w:sz w:val="21"/>
                <w:szCs w:val="21"/>
                <w:lang w:val="zh-CN" w:bidi="zh-CN"/>
              </w:rPr>
              <w:t xml:space="preserve">得</w:t>
            </w:r>
            <w:r>
              <w:rPr>
                <w:rFonts w:hint="eastAsia" w:ascii="宋体" w:hAnsi="宋体" w:cs="宋体"/>
                <w:spacing w:val="-3"/>
                <w:sz w:val="21"/>
                <w:szCs w:val="21"/>
                <w:lang w:val="zh-CN" w:bidi="zh-CN"/>
              </w:rPr>
              <w:t xml:space="preserve">1</w:t>
            </w:r>
            <w:r>
              <w:rPr>
                <w:rFonts w:ascii="宋体" w:hAnsi="宋体" w:cs="宋体"/>
                <w:spacing w:val="-3"/>
                <w:sz w:val="21"/>
                <w:szCs w:val="21"/>
                <w:lang w:val="zh-CN" w:bidi="zh-CN"/>
              </w:rPr>
              <w:t xml:space="preserve">分，最高得</w:t>
            </w:r>
            <w:r>
              <w:rPr>
                <w:rFonts w:hint="eastAsia" w:ascii="宋体" w:hAnsi="宋体" w:cs="宋体"/>
                <w:spacing w:val="-3"/>
                <w:sz w:val="21"/>
                <w:szCs w:val="21"/>
                <w:lang w:val="zh-CN" w:bidi="zh-CN"/>
              </w:rPr>
              <w:t xml:space="preserve">5</w:t>
            </w:r>
            <w:r>
              <w:rPr>
                <w:rFonts w:ascii="宋体" w:hAnsi="宋体" w:cs="宋体"/>
                <w:spacing w:val="-3"/>
                <w:sz w:val="21"/>
                <w:szCs w:val="21"/>
                <w:lang w:val="zh-CN" w:bidi="zh-CN"/>
              </w:rPr>
              <w:t xml:space="preserve">分。</w:t>
            </w:r>
            <w:r>
              <w:rPr>
                <w:rFonts w:ascii="宋体" w:hAnsi="宋体" w:cs="宋体"/>
                <w:spacing w:val="-3"/>
                <w:sz w:val="21"/>
                <w:szCs w:val="21"/>
                <w:lang w:val="zh-CN" w:bidi="zh-CN"/>
              </w:rPr>
            </w:r>
            <w:r/>
          </w:p>
          <w:p>
            <w:pPr>
              <w:pStyle w:val="713"/>
              <w:spacing w:after="0" w:line="360" w:lineRule="auto"/>
              <w:rPr>
                <w:rFonts w:ascii="宋体" w:hAnsi="宋体" w:cs="宋体"/>
                <w:spacing w:val="-3"/>
                <w:sz w:val="21"/>
                <w:szCs w:val="21"/>
                <w:lang w:val="zh-CN" w:bidi="zh-CN"/>
              </w:rPr>
            </w:pPr>
            <w:r>
              <w:rPr>
                <w:rFonts w:ascii="宋体" w:hAnsi="宋体" w:cs="宋体"/>
                <w:spacing w:val="-3"/>
                <w:sz w:val="21"/>
                <w:szCs w:val="21"/>
                <w:lang w:val="zh-CN" w:bidi="zh-CN"/>
              </w:rPr>
              <w:t xml:space="preserve">注：</w:t>
            </w:r>
            <w:r>
              <w:rPr>
                <w:rFonts w:hint="eastAsia" w:ascii="宋体" w:hAnsi="宋体" w:cs="宋体"/>
                <w:spacing w:val="-3"/>
                <w:sz w:val="21"/>
                <w:szCs w:val="21"/>
                <w:lang w:bidi="zh-CN"/>
              </w:rPr>
              <w:t xml:space="preserve">① </w:t>
            </w:r>
            <w:r>
              <w:rPr>
                <w:rFonts w:hint="eastAsia" w:ascii="宋体" w:hAnsi="宋体" w:cs="宋体"/>
                <w:spacing w:val="-3"/>
                <w:sz w:val="21"/>
                <w:szCs w:val="21"/>
                <w:lang w:val="zh-CN" w:bidi="zh-CN"/>
              </w:rPr>
              <w:t xml:space="preserve">需提供已发布的可供查询的国家标准证明材料，未提供或不符合要求不得分；</w:t>
            </w:r>
            <w:r>
              <w:rPr>
                <w:rFonts w:hint="eastAsia" w:ascii="宋体" w:hAnsi="宋体" w:cs="宋体"/>
                <w:spacing w:val="-3"/>
                <w:sz w:val="21"/>
                <w:szCs w:val="21"/>
                <w:lang w:bidi="zh-CN"/>
              </w:rPr>
              <w:t xml:space="preserve">②  </w:t>
            </w:r>
            <w:r>
              <w:rPr>
                <w:rFonts w:hint="eastAsia" w:ascii="宋体" w:hAnsi="宋体" w:cs="宋体"/>
                <w:spacing w:val="-3"/>
                <w:sz w:val="21"/>
                <w:szCs w:val="21"/>
                <w:lang w:val="zh-CN" w:bidi="zh-CN"/>
              </w:rPr>
              <w:t xml:space="preserve">同一项国家标准不得重复计分；同一标准由多家单位共同参与起草的，符合要求的，按1项标准计算；每个投标人每个领域提供多项参与起草的标准的只按一项标准计算。</w:t>
            </w:r>
            <w:r>
              <w:rPr>
                <w:rFonts w:ascii="宋体" w:hAnsi="宋体" w:cs="宋体"/>
                <w:spacing w:val="-3"/>
                <w:sz w:val="21"/>
                <w:szCs w:val="21"/>
                <w:lang w:val="zh-CN" w:bidi="zh-CN"/>
              </w:rPr>
            </w:r>
            <w:r/>
          </w:p>
          <w:p>
            <w:pPr>
              <w:pStyle w:val="713"/>
              <w:spacing w:after="0" w:line="360" w:lineRule="auto"/>
              <w:rPr>
                <w:rFonts w:hint="eastAsia" w:ascii="宋体" w:hAnsi="宋体" w:cs="宋体"/>
                <w:spacing w:val="-3"/>
                <w:sz w:val="21"/>
                <w:szCs w:val="21"/>
                <w:lang w:val="zh-CN" w:bidi="zh-CN"/>
              </w:rPr>
            </w:pPr>
            <w:r>
              <w:rPr>
                <w:rFonts w:hint="eastAsia" w:ascii="宋体" w:hAnsi="宋体" w:cs="宋体"/>
                <w:spacing w:val="-3"/>
                <w:sz w:val="21"/>
                <w:szCs w:val="21"/>
                <w:lang w:val="zh-CN" w:bidi="zh-CN"/>
              </w:rPr>
            </w:r>
            <w:r/>
          </w:p>
          <w:p>
            <w:pPr>
              <w:pStyle w:val="713"/>
              <w:spacing w:after="0" w:line="360" w:lineRule="auto"/>
              <w:rPr>
                <w:rFonts w:ascii="宋体" w:hAnsi="宋体" w:cs="宋体"/>
                <w:spacing w:val="-3"/>
                <w:sz w:val="21"/>
                <w:szCs w:val="21"/>
                <w:lang w:val="zh-CN" w:bidi="zh-CN"/>
              </w:rPr>
            </w:pPr>
            <w:r>
              <w:rPr>
                <w:rFonts w:hint="eastAsia" w:ascii="宋体" w:hAnsi="宋体" w:cs="宋体"/>
                <w:spacing w:val="-3"/>
                <w:sz w:val="21"/>
                <w:szCs w:val="21"/>
                <w:lang w:val="zh-CN" w:bidi="zh-CN"/>
              </w:rPr>
              <w:t xml:space="preserve">2.2</w:t>
            </w:r>
            <w:r>
              <w:rPr>
                <w:rFonts w:ascii="宋体" w:hAnsi="宋体" w:cs="宋体"/>
                <w:spacing w:val="-3"/>
                <w:sz w:val="21"/>
                <w:szCs w:val="21"/>
                <w:lang w:val="zh-CN" w:bidi="zh-CN"/>
              </w:rPr>
              <w:t xml:space="preserve">投标人具有有效的CMA检验检测机构资质认定证书，且证书附表的检验检测能力范围</w:t>
            </w:r>
            <w:r>
              <w:rPr>
                <w:rFonts w:hint="eastAsia" w:ascii="宋体" w:hAnsi="宋体" w:cs="宋体"/>
                <w:spacing w:val="-3"/>
                <w:sz w:val="21"/>
                <w:szCs w:val="21"/>
                <w:lang w:val="zh-CN" w:bidi="zh-CN"/>
              </w:rPr>
              <w:t xml:space="preserve">每</w:t>
            </w:r>
            <w:r>
              <w:rPr>
                <w:rFonts w:ascii="宋体" w:hAnsi="宋体" w:cs="宋体"/>
                <w:spacing w:val="-3"/>
                <w:sz w:val="21"/>
                <w:szCs w:val="21"/>
                <w:lang w:val="zh-CN" w:bidi="zh-CN"/>
              </w:rPr>
              <w:t xml:space="preserve">涵盖</w:t>
            </w:r>
            <w:bookmarkStart w:id="175" w:name="OLE_LINK27"/>
            <w:r>
              <w:rPr>
                <w:rFonts w:ascii="宋体" w:hAnsi="宋体" w:cs="宋体"/>
                <w:spacing w:val="-3"/>
                <w:sz w:val="21"/>
                <w:szCs w:val="21"/>
                <w:lang w:val="zh-CN" w:bidi="zh-CN"/>
              </w:rPr>
              <w:t xml:space="preserve">建材、环境、食品、水质、金属材料、轻工及机动车尾气7</w:t>
            </w:r>
            <w:r>
              <w:rPr>
                <w:rFonts w:hint="eastAsia" w:ascii="宋体" w:hAnsi="宋体" w:cs="宋体"/>
                <w:spacing w:val="-3"/>
                <w:sz w:val="21"/>
                <w:szCs w:val="21"/>
                <w:lang w:val="zh-CN" w:bidi="zh-CN"/>
              </w:rPr>
              <w:t xml:space="preserve">个</w:t>
            </w:r>
            <w:r>
              <w:rPr>
                <w:rFonts w:ascii="宋体" w:hAnsi="宋体" w:cs="宋体"/>
                <w:spacing w:val="-3"/>
                <w:sz w:val="21"/>
                <w:szCs w:val="21"/>
                <w:lang w:val="zh-CN" w:bidi="zh-CN"/>
              </w:rPr>
              <w:t xml:space="preserve">领域</w:t>
            </w:r>
            <w:bookmarkEnd w:id="175"/>
            <w:r>
              <w:rPr>
                <w:rFonts w:hint="eastAsia" w:ascii="宋体" w:hAnsi="宋体" w:cs="宋体"/>
                <w:spacing w:val="-3"/>
                <w:sz w:val="21"/>
                <w:szCs w:val="21"/>
                <w:lang w:val="zh-CN" w:bidi="zh-CN"/>
              </w:rPr>
              <w:t xml:space="preserve">中的任一个领域，</w:t>
            </w:r>
            <w:r>
              <w:rPr>
                <w:rFonts w:ascii="宋体" w:hAnsi="宋体" w:cs="宋体"/>
                <w:spacing w:val="-3"/>
                <w:sz w:val="21"/>
                <w:szCs w:val="21"/>
                <w:lang w:val="zh-CN" w:bidi="zh-CN"/>
              </w:rPr>
              <w:t xml:space="preserve">得</w:t>
            </w:r>
            <w:r>
              <w:rPr>
                <w:rFonts w:hint="eastAsia" w:ascii="宋体" w:hAnsi="宋体" w:cs="宋体"/>
                <w:spacing w:val="-3"/>
                <w:sz w:val="21"/>
                <w:szCs w:val="21"/>
                <w:lang w:val="zh-CN" w:bidi="zh-CN"/>
              </w:rPr>
              <w:t xml:space="preserve">1</w:t>
            </w:r>
            <w:r>
              <w:rPr>
                <w:rFonts w:ascii="宋体" w:hAnsi="宋体" w:cs="宋体"/>
                <w:spacing w:val="-3"/>
                <w:sz w:val="21"/>
                <w:szCs w:val="21"/>
                <w:lang w:val="zh-CN" w:bidi="zh-CN"/>
              </w:rPr>
              <w:t xml:space="preserve">分</w:t>
            </w:r>
            <w:r>
              <w:rPr>
                <w:rFonts w:hint="eastAsia" w:ascii="宋体" w:hAnsi="宋体" w:cs="宋体"/>
                <w:spacing w:val="-3"/>
                <w:sz w:val="21"/>
                <w:szCs w:val="21"/>
                <w:lang w:val="zh-CN" w:bidi="zh-CN"/>
              </w:rPr>
              <w:t xml:space="preserve">，最高得7分</w:t>
            </w:r>
            <w:r>
              <w:rPr>
                <w:rFonts w:ascii="宋体" w:hAnsi="宋体" w:cs="宋体"/>
                <w:spacing w:val="-3"/>
                <w:sz w:val="21"/>
                <w:szCs w:val="21"/>
                <w:lang w:val="zh-CN" w:bidi="zh-CN"/>
              </w:rPr>
              <w:t xml:space="preserve">。</w:t>
            </w:r>
            <w:r>
              <w:rPr>
                <w:rFonts w:ascii="宋体" w:hAnsi="宋体" w:cs="宋体"/>
                <w:spacing w:val="-3"/>
                <w:sz w:val="21"/>
                <w:szCs w:val="21"/>
                <w:lang w:val="zh-CN" w:bidi="zh-CN"/>
              </w:rPr>
            </w:r>
            <w:r/>
          </w:p>
          <w:p>
            <w:pPr>
              <w:pStyle w:val="713"/>
              <w:spacing w:after="0" w:line="360" w:lineRule="auto"/>
              <w:rPr>
                <w:rFonts w:ascii="宋体" w:hAnsi="宋体" w:cs="宋体"/>
                <w:spacing w:val="-3"/>
                <w:sz w:val="21"/>
                <w:szCs w:val="21"/>
                <w:lang w:val="zh-CN" w:bidi="zh-CN"/>
              </w:rPr>
            </w:pPr>
            <w:r>
              <w:rPr>
                <w:rFonts w:hint="eastAsia" w:ascii="宋体" w:hAnsi="宋体" w:cs="宋体"/>
                <w:spacing w:val="-3"/>
                <w:sz w:val="21"/>
                <w:szCs w:val="21"/>
                <w:lang w:val="zh-CN" w:bidi="zh-CN"/>
              </w:rPr>
              <w:t xml:space="preserve">注：需提供有效期内的CMA证书及附表，未提供或不符合要求不得分；</w:t>
            </w:r>
            <w:r>
              <w:rPr>
                <w:rFonts w:ascii="宋体" w:hAnsi="宋体" w:cs="宋体"/>
                <w:spacing w:val="-3"/>
                <w:sz w:val="21"/>
                <w:szCs w:val="21"/>
                <w:lang w:val="zh-CN" w:bidi="zh-CN"/>
              </w:rPr>
            </w:r>
            <w:r/>
          </w:p>
          <w:p>
            <w:pPr>
              <w:pStyle w:val="713"/>
              <w:spacing w:after="0" w:line="360" w:lineRule="auto"/>
              <w:rPr>
                <w:rFonts w:hint="eastAsia" w:ascii="宋体" w:hAnsi="宋体" w:cs="宋体"/>
                <w:spacing w:val="-3"/>
                <w:sz w:val="21"/>
                <w:szCs w:val="21"/>
                <w:lang w:val="zh-CN" w:bidi="zh-CN"/>
              </w:rPr>
            </w:pPr>
            <w:r>
              <w:rPr>
                <w:rFonts w:hint="eastAsia" w:ascii="宋体" w:hAnsi="宋体" w:cs="宋体"/>
                <w:spacing w:val="-3"/>
                <w:sz w:val="21"/>
                <w:szCs w:val="21"/>
                <w:lang w:val="zh-CN" w:bidi="zh-CN"/>
              </w:rPr>
            </w:r>
            <w:r/>
          </w:p>
          <w:p>
            <w:pPr>
              <w:pStyle w:val="713"/>
              <w:spacing w:after="0" w:line="360" w:lineRule="auto"/>
              <w:rPr>
                <w:rFonts w:hint="eastAsia" w:ascii="宋体" w:hAnsi="宋体" w:cs="宋体"/>
                <w:spacing w:val="-3"/>
                <w:sz w:val="21"/>
                <w:szCs w:val="21"/>
                <w:lang w:bidi="zh-CN"/>
              </w:rPr>
            </w:pPr>
            <w:r>
              <w:rPr>
                <w:rFonts w:hint="eastAsia" w:ascii="宋体" w:hAnsi="宋体" w:cs="宋体"/>
                <w:spacing w:val="-3"/>
                <w:sz w:val="21"/>
                <w:szCs w:val="21"/>
                <w:lang w:val="zh-CN" w:bidi="zh-CN"/>
              </w:rPr>
              <w:t xml:space="preserve">2.3</w:t>
            </w:r>
            <w:r>
              <w:rPr>
                <w:rFonts w:ascii="宋体" w:hAnsi="宋体" w:cs="宋体"/>
                <w:spacing w:val="-3"/>
                <w:sz w:val="21"/>
                <w:szCs w:val="21"/>
                <w:lang w:val="zh-CN" w:bidi="zh-CN"/>
              </w:rPr>
              <w:t xml:space="preserve"> 投标人具有能力验证</w:t>
            </w:r>
            <w:r>
              <w:rPr>
                <w:rFonts w:hint="eastAsia" w:ascii="宋体" w:hAnsi="宋体" w:cs="宋体"/>
                <w:spacing w:val="-3"/>
                <w:sz w:val="21"/>
                <w:szCs w:val="21"/>
                <w:lang w:val="zh-CN" w:bidi="zh-CN"/>
              </w:rPr>
              <w:t xml:space="preserve">提供者</w:t>
            </w:r>
            <w:r>
              <w:rPr>
                <w:rFonts w:hint="eastAsia" w:ascii="宋体" w:hAnsi="宋体" w:cs="宋体"/>
                <w:spacing w:val="-3"/>
                <w:sz w:val="21"/>
                <w:szCs w:val="21"/>
                <w:lang w:bidi="zh-CN"/>
              </w:rPr>
              <w:t xml:space="preserve">服务能力</w:t>
            </w:r>
            <w:r>
              <w:rPr>
                <w:rFonts w:ascii="宋体" w:hAnsi="宋体" w:cs="宋体"/>
                <w:spacing w:val="-3"/>
                <w:sz w:val="21"/>
                <w:szCs w:val="21"/>
                <w:lang w:val="zh-CN" w:bidi="zh-CN"/>
              </w:rPr>
              <w:t xml:space="preserve">，</w:t>
            </w:r>
            <w:r>
              <w:rPr>
                <w:rFonts w:hint="eastAsia" w:ascii="宋体" w:hAnsi="宋体" w:cs="宋体"/>
                <w:spacing w:val="-3"/>
                <w:sz w:val="21"/>
                <w:szCs w:val="21"/>
                <w:lang w:bidi="zh-CN"/>
              </w:rPr>
              <w:t xml:space="preserve">验证服务</w:t>
            </w:r>
            <w:r>
              <w:rPr>
                <w:rFonts w:ascii="宋体" w:hAnsi="宋体" w:cs="宋体"/>
                <w:spacing w:val="-3"/>
                <w:sz w:val="21"/>
                <w:szCs w:val="21"/>
                <w:lang w:val="zh-CN" w:bidi="zh-CN"/>
              </w:rPr>
              <w:t xml:space="preserve">范围</w:t>
            </w:r>
            <w:r>
              <w:rPr>
                <w:rFonts w:hint="eastAsia" w:ascii="宋体" w:hAnsi="宋体" w:cs="宋体"/>
                <w:spacing w:val="-3"/>
                <w:sz w:val="21"/>
                <w:szCs w:val="21"/>
                <w:lang w:bidi="zh-CN"/>
              </w:rPr>
              <w:t xml:space="preserve">包括</w:t>
            </w:r>
            <w:r>
              <w:rPr>
                <w:rFonts w:hint="eastAsia" w:ascii="宋体" w:hAnsi="宋体" w:cs="宋体"/>
                <w:spacing w:val="-3"/>
                <w:sz w:val="21"/>
                <w:szCs w:val="21"/>
                <w:lang w:val="zh-CN" w:bidi="zh-CN"/>
              </w:rPr>
              <w:t xml:space="preserve">建材、环境、食品、水质、金属材料、轻工及机动车尾气7 个领域中的任一领域</w:t>
            </w:r>
            <w:r>
              <w:rPr>
                <w:rFonts w:ascii="宋体" w:hAnsi="宋体" w:cs="宋体"/>
                <w:spacing w:val="-3"/>
                <w:sz w:val="21"/>
                <w:szCs w:val="21"/>
                <w:lang w:val="zh-CN" w:bidi="zh-CN"/>
              </w:rPr>
              <w:t xml:space="preserve">，</w:t>
            </w:r>
            <w:r>
              <w:rPr>
                <w:rFonts w:hint="eastAsia" w:ascii="宋体" w:hAnsi="宋体" w:cs="宋体"/>
                <w:spacing w:val="-3"/>
                <w:sz w:val="21"/>
                <w:szCs w:val="21"/>
                <w:lang w:bidi="zh-CN"/>
              </w:rPr>
              <w:t xml:space="preserve">包含一个领域得4分，最高得8分。</w:t>
            </w:r>
            <w:r>
              <w:rPr>
                <w:rFonts w:hint="eastAsia" w:ascii="宋体" w:hAnsi="宋体" w:cs="宋体"/>
                <w:spacing w:val="-3"/>
                <w:sz w:val="21"/>
                <w:szCs w:val="21"/>
                <w:lang w:bidi="zh-CN"/>
              </w:rPr>
            </w:r>
            <w:r/>
          </w:p>
          <w:p>
            <w:pPr>
              <w:pStyle w:val="713"/>
              <w:spacing w:after="0" w:line="360" w:lineRule="auto"/>
              <w:rPr>
                <w:rFonts w:ascii="宋体" w:hAnsi="宋体" w:cs="宋体"/>
                <w:spacing w:val="-3"/>
                <w:sz w:val="21"/>
                <w:szCs w:val="21"/>
                <w:lang w:bidi="zh-CN"/>
              </w:rPr>
            </w:pPr>
            <w:r>
              <w:rPr>
                <w:rFonts w:hint="eastAsia" w:ascii="宋体" w:hAnsi="宋体" w:cs="宋体"/>
                <w:spacing w:val="-3"/>
                <w:sz w:val="21"/>
                <w:szCs w:val="21"/>
                <w:lang w:bidi="zh-CN"/>
              </w:rPr>
              <w:t xml:space="preserve">注：需同时提供有效期内的能力验证提供者认可证书（必须含</w:t>
            </w:r>
            <w:r>
              <w:rPr>
                <w:rFonts w:hint="eastAsia" w:ascii="宋体" w:hAnsi="宋体" w:cs="宋体"/>
                <w:spacing w:val="-3"/>
                <w:sz w:val="21"/>
                <w:szCs w:val="21"/>
                <w:lang w:val="zh-CN" w:bidi="zh-CN"/>
              </w:rPr>
              <w:t xml:space="preserve">附表</w:t>
            </w:r>
            <w:r>
              <w:rPr>
                <w:rFonts w:hint="eastAsia" w:ascii="宋体" w:hAnsi="宋体" w:cs="宋体"/>
                <w:spacing w:val="-3"/>
                <w:sz w:val="21"/>
                <w:szCs w:val="21"/>
                <w:lang w:bidi="zh-CN"/>
              </w:rPr>
              <w:t xml:space="preserve">，需体现验证领域）、中国合格评定国家认可委员会（https://www.cnas.org.cn/）在线认证机构信息查询页面截图</w:t>
            </w:r>
            <w:r>
              <w:rPr>
                <w:rFonts w:ascii="宋体" w:hAnsi="宋体" w:cs="宋体"/>
                <w:spacing w:val="-3"/>
                <w:sz w:val="21"/>
                <w:szCs w:val="21"/>
                <w:lang w:bidi="zh-CN"/>
              </w:rPr>
            </w:r>
            <w:r/>
          </w:p>
          <w:p>
            <w:pPr>
              <w:pStyle w:val="713"/>
              <w:spacing w:after="0" w:line="360" w:lineRule="auto"/>
              <w:rPr>
                <w:rFonts w:ascii="宋体" w:hAnsi="宋体" w:cs="宋体"/>
                <w:spacing w:val="-3"/>
                <w:sz w:val="21"/>
                <w:szCs w:val="21"/>
                <w:lang w:val="zh-CN" w:bidi="zh-CN"/>
              </w:rPr>
            </w:pPr>
            <w:r>
              <w:rPr>
                <w:rFonts w:hint="eastAsia" w:ascii="宋体" w:hAnsi="宋体" w:cs="宋体"/>
                <w:spacing w:val="-3"/>
                <w:sz w:val="21"/>
                <w:szCs w:val="21"/>
                <w:lang w:val="zh-CN" w:bidi="zh-CN"/>
              </w:rPr>
              <w:t xml:space="preserve">予以证明，未提供或不符合要求不得分。</w:t>
            </w:r>
            <w:r>
              <w:rPr>
                <w:rFonts w:ascii="宋体" w:hAnsi="宋体" w:cs="宋体"/>
                <w:spacing w:val="-3"/>
                <w:sz w:val="21"/>
                <w:szCs w:val="21"/>
                <w:lang w:val="zh-CN" w:bidi="zh-CN"/>
              </w:rPr>
            </w:r>
            <w:r/>
          </w:p>
        </w:tc>
        <w:tc>
          <w:tcPr>
            <w:tcW w:w="1008" w:type="dxa"/>
            <w:vAlign w:val="center"/>
            <w:textDirection w:val="lrTb"/>
            <w:noWrap w:val="false"/>
          </w:tcPr>
          <w:p>
            <w:pPr>
              <w:pStyle w:val="713"/>
              <w:jc w:val="center"/>
              <w:spacing w:after="0" w:line="360" w:lineRule="auto"/>
              <w:rPr>
                <w:rFonts w:hint="eastAsia"/>
              </w:rPr>
            </w:pPr>
            <w:r>
              <w:rPr>
                <w:rFonts w:hint="eastAsia"/>
                <w:bCs/>
                <w:szCs w:val="21"/>
              </w:rPr>
              <w:t xml:space="preserve">20分</w:t>
            </w:r>
            <w:r>
              <w:rPr>
                <w:rFonts w:hint="eastAsia"/>
              </w:rPr>
            </w:r>
            <w:r/>
          </w:p>
        </w:tc>
        <w:tc>
          <w:tcPr>
            <w:tcW w:w="820" w:type="dxa"/>
            <w:vAlign w:val="center"/>
            <w:textDirection w:val="lrTb"/>
            <w:noWrap w:val="false"/>
          </w:tcPr>
          <w:p>
            <w:pPr>
              <w:pStyle w:val="713"/>
              <w:jc w:val="center"/>
              <w:spacing w:after="0" w:line="240" w:lineRule="auto"/>
              <w:widowControl w:val="off"/>
              <w:rPr>
                <w:rFonts w:ascii="宋体" w:hAnsi="宋体" w:cs="宋体"/>
                <w:spacing w:val="-6"/>
                <w:sz w:val="21"/>
                <w:szCs w:val="21"/>
                <w:lang w:bidi="zh-CN"/>
              </w:rPr>
              <w:outlineLvl w:val="1"/>
            </w:pPr>
            <w:r>
              <w:rPr>
                <w:rFonts w:hint="eastAsia" w:ascii="宋体" w:hAnsi="宋体" w:cs="宋体"/>
                <w:spacing w:val="-6"/>
                <w:sz w:val="21"/>
                <w:szCs w:val="21"/>
                <w:lang w:bidi="zh-CN"/>
              </w:rPr>
              <w:t xml:space="preserve">客观分</w:t>
            </w:r>
            <w:r>
              <w:rPr>
                <w:rFonts w:ascii="宋体" w:hAnsi="宋体" w:cs="宋体"/>
                <w:spacing w:val="-6"/>
                <w:sz w:val="21"/>
                <w:szCs w:val="21"/>
                <w:lang w:bidi="zh-CN"/>
              </w:rPr>
            </w:r>
            <w:r/>
          </w:p>
        </w:tc>
      </w:tr>
      <w:tr>
        <w:trPr>
          <w:trHeight w:val="90"/>
          <w:tblHeader/>
        </w:trPr>
        <w:tc>
          <w:tcPr>
            <w:tcW w:w="722" w:type="dxa"/>
            <w:vAlign w:val="center"/>
            <w:textDirection w:val="lrTb"/>
            <w:noWrap w:val="false"/>
          </w:tcPr>
          <w:p>
            <w:pPr>
              <w:pStyle w:val="713"/>
              <w:jc w:val="center"/>
              <w:spacing w:after="0" w:line="240" w:lineRule="auto"/>
              <w:widowControl w:val="off"/>
              <w:rPr>
                <w:rFonts w:hint="eastAsia" w:ascii="宋体" w:hAnsi="宋体" w:cs="宋体"/>
                <w:sz w:val="21"/>
                <w:szCs w:val="21"/>
                <w:lang w:bidi="zh-CN"/>
              </w:rPr>
              <w:outlineLvl w:val="1"/>
            </w:pPr>
            <w:r>
              <w:rPr>
                <w:rFonts w:hint="eastAsia" w:ascii="宋体" w:hAnsi="宋体" w:cs="宋体"/>
                <w:sz w:val="21"/>
                <w:szCs w:val="21"/>
                <w:lang w:bidi="zh-CN"/>
              </w:rPr>
              <w:t xml:space="preserve">3</w:t>
            </w:r>
            <w:bookmarkEnd w:id="171"/>
            <w:r/>
            <w:bookmarkEnd w:id="172"/>
            <w:r/>
            <w:bookmarkEnd w:id="173"/>
            <w:r>
              <w:rPr>
                <w:rFonts w:hint="eastAsia" w:ascii="宋体" w:hAnsi="宋体" w:cs="宋体"/>
                <w:sz w:val="21"/>
                <w:szCs w:val="21"/>
                <w:lang w:bidi="zh-CN"/>
              </w:rPr>
            </w:r>
            <w:r/>
          </w:p>
        </w:tc>
        <w:tc>
          <w:tcPr>
            <w:tcW w:w="1163" w:type="dxa"/>
            <w:vAlign w:val="center"/>
            <w:textDirection w:val="lrTb"/>
            <w:noWrap w:val="false"/>
          </w:tcPr>
          <w:p>
            <w:pPr>
              <w:pStyle w:val="713"/>
              <w:jc w:val="center"/>
              <w:spacing w:after="0" w:line="240" w:lineRule="auto"/>
              <w:widowControl w:val="off"/>
              <w:rPr>
                <w:rFonts w:hint="eastAsia" w:ascii="宋体" w:hAnsi="宋体" w:cs="宋体"/>
                <w:sz w:val="21"/>
                <w:szCs w:val="21"/>
                <w:lang w:bidi="zh-CN"/>
              </w:rPr>
              <w:outlineLvl w:val="1"/>
            </w:pPr>
            <w:r/>
            <w:bookmarkStart w:id="176" w:name="_Toc1252"/>
            <w:r/>
            <w:bookmarkStart w:id="177" w:name="_Toc17888"/>
            <w:r/>
            <w:bookmarkStart w:id="178" w:name="_Toc238460665"/>
            <w:r/>
            <w:bookmarkStart w:id="179" w:name="_Toc32370"/>
            <w:r/>
            <w:bookmarkStart w:id="180" w:name="_Toc229440198"/>
            <w:r>
              <w:rPr>
                <w:rFonts w:hint="eastAsia" w:ascii="宋体" w:hAnsi="宋体" w:cs="宋体"/>
                <w:sz w:val="21"/>
                <w:szCs w:val="21"/>
                <w:lang w:bidi="zh-CN"/>
              </w:rPr>
              <w:t xml:space="preserve">项目负责人</w:t>
            </w:r>
            <w:bookmarkEnd w:id="176"/>
            <w:r/>
            <w:bookmarkEnd w:id="177"/>
            <w:r/>
            <w:bookmarkEnd w:id="178"/>
            <w:r/>
            <w:bookmarkEnd w:id="179"/>
            <w:r/>
            <w:bookmarkEnd w:id="180"/>
            <w:r>
              <w:rPr>
                <w:rFonts w:hint="eastAsia" w:ascii="宋体" w:hAnsi="宋体" w:cs="宋体"/>
                <w:sz w:val="21"/>
                <w:szCs w:val="21"/>
                <w:lang w:bidi="zh-CN"/>
              </w:rPr>
              <w:t xml:space="preserve">资质</w:t>
            </w:r>
            <w:r>
              <w:rPr>
                <w:rFonts w:hint="eastAsia" w:ascii="宋体" w:hAnsi="宋体" w:cs="宋体"/>
                <w:sz w:val="21"/>
                <w:szCs w:val="21"/>
                <w:lang w:bidi="zh-CN"/>
              </w:rPr>
            </w:r>
            <w:r/>
          </w:p>
        </w:tc>
        <w:tc>
          <w:tcPr>
            <w:tcW w:w="6100" w:type="dxa"/>
            <w:vAlign w:val="center"/>
            <w:textDirection w:val="lrTb"/>
            <w:noWrap w:val="false"/>
          </w:tcPr>
          <w:p>
            <w:pPr>
              <w:pStyle w:val="713"/>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t xml:space="preserve">项目负责人：</w:t>
            </w:r>
            <w:r>
              <w:rPr>
                <w:rFonts w:hint="eastAsia" w:ascii="宋体" w:hAnsi="宋体" w:cs="宋体"/>
                <w:spacing w:val="-3"/>
                <w:sz w:val="21"/>
                <w:szCs w:val="21"/>
                <w:lang w:bidi="zh-CN"/>
              </w:rPr>
            </w:r>
            <w:r/>
          </w:p>
          <w:p>
            <w:pPr>
              <w:pStyle w:val="713"/>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t xml:space="preserve">（1）项目负责人</w:t>
            </w:r>
            <w:r>
              <w:rPr>
                <w:rFonts w:hint="eastAsia" w:ascii="宋体" w:hAnsi="宋体" w:cs="宋体"/>
                <w:spacing w:val="-3"/>
                <w:sz w:val="21"/>
                <w:szCs w:val="21"/>
                <w:highlight w:val="none"/>
                <w:lang w:bidi="zh-CN"/>
              </w:rPr>
              <w:t xml:space="preserve">为投标人在职员工，并</w:t>
            </w:r>
            <w:r>
              <w:rPr>
                <w:rFonts w:hint="eastAsia" w:ascii="宋体" w:hAnsi="宋体" w:cs="宋体"/>
                <w:spacing w:val="-3"/>
                <w:sz w:val="21"/>
                <w:szCs w:val="21"/>
                <w:lang w:bidi="zh-CN"/>
              </w:rPr>
              <w:t xml:space="preserve">同时具有</w:t>
            </w:r>
            <w:bookmarkStart w:id="181" w:name="OLE_LINK28"/>
            <w:r>
              <w:rPr>
                <w:rFonts w:hint="eastAsia" w:ascii="宋体" w:hAnsi="宋体" w:cs="宋体"/>
                <w:spacing w:val="-3"/>
                <w:sz w:val="21"/>
                <w:szCs w:val="21"/>
                <w:lang w:bidi="zh-CN"/>
              </w:rPr>
              <w:t xml:space="preserve">硕士研究生及以上学历</w:t>
            </w:r>
            <w:r>
              <w:rPr>
                <w:rFonts w:hint="eastAsia" w:ascii="宋体" w:hAnsi="宋体" w:cs="宋体"/>
                <w:spacing w:val="-3"/>
                <w:sz w:val="21"/>
                <w:szCs w:val="21"/>
                <w:lang w:bidi="en-US"/>
              </w:rPr>
              <w:t xml:space="preserve">和</w:t>
            </w:r>
            <w:r>
              <w:rPr>
                <w:rFonts w:hint="eastAsia" w:ascii="宋体" w:hAnsi="宋体" w:cs="宋体"/>
                <w:spacing w:val="-3"/>
                <w:sz w:val="21"/>
                <w:szCs w:val="21"/>
                <w:lang w:bidi="zh-CN"/>
              </w:rPr>
              <w:t xml:space="preserve">建材、环境、食品、水质、金属材料、轻工及机动车尾气等 7 个领域任一领域的正高级专业技术职称证书及</w:t>
            </w:r>
            <w:bookmarkStart w:id="182" w:name="OLE_LINK50"/>
            <w:r>
              <w:rPr>
                <w:rFonts w:hint="eastAsia" w:ascii="宋体" w:hAnsi="宋体" w:cs="宋体"/>
                <w:spacing w:val="-3"/>
                <w:sz w:val="21"/>
                <w:szCs w:val="21"/>
                <w:lang w:bidi="zh-CN"/>
              </w:rPr>
              <w:t xml:space="preserve">能力验证</w:t>
            </w:r>
            <w:bookmarkStart w:id="183" w:name="OLE_LINK25"/>
            <w:r/>
            <w:bookmarkStart w:id="184" w:name="OLE_LINK32"/>
            <w:r/>
            <w:bookmarkStart w:id="185" w:name="OLE_LINK20"/>
            <w:r>
              <w:rPr>
                <w:rFonts w:hint="eastAsia" w:ascii="宋体" w:hAnsi="宋体" w:cs="宋体"/>
                <w:spacing w:val="-3"/>
                <w:sz w:val="21"/>
                <w:szCs w:val="21"/>
                <w:lang w:bidi="zh-CN"/>
              </w:rPr>
              <w:t xml:space="preserve">提供者认可的</w:t>
            </w:r>
            <w:bookmarkEnd w:id="182"/>
            <w:r/>
            <w:bookmarkEnd w:id="183"/>
            <w:r/>
            <w:bookmarkEnd w:id="184"/>
            <w:r>
              <w:rPr>
                <w:rFonts w:hint="eastAsia" w:ascii="宋体" w:hAnsi="宋体" w:cs="宋体"/>
                <w:spacing w:val="-3"/>
                <w:sz w:val="21"/>
                <w:szCs w:val="21"/>
                <w:lang w:bidi="zh-CN"/>
              </w:rPr>
              <w:t xml:space="preserve">授权签字人</w:t>
            </w:r>
            <w:bookmarkEnd w:id="185"/>
            <w:r>
              <w:rPr>
                <w:rFonts w:hint="eastAsia" w:ascii="宋体" w:hAnsi="宋体" w:cs="宋体"/>
                <w:spacing w:val="-3"/>
                <w:sz w:val="21"/>
                <w:szCs w:val="21"/>
                <w:lang w:bidi="zh-CN"/>
              </w:rPr>
              <w:t xml:space="preserve">资格，</w:t>
            </w:r>
            <w:bookmarkEnd w:id="181"/>
            <w:r>
              <w:rPr>
                <w:rFonts w:hint="eastAsia" w:ascii="宋体" w:hAnsi="宋体" w:cs="宋体"/>
                <w:spacing w:val="-3"/>
                <w:sz w:val="21"/>
                <w:szCs w:val="21"/>
                <w:lang w:bidi="zh-CN"/>
              </w:rPr>
              <w:t xml:space="preserve">得6分</w:t>
            </w:r>
            <w:r>
              <w:rPr>
                <w:rFonts w:hint="eastAsia" w:ascii="宋体" w:hAnsi="宋体" w:cs="宋体"/>
                <w:spacing w:val="-3"/>
                <w:sz w:val="21"/>
                <w:szCs w:val="21"/>
                <w:highlight w:val="none"/>
                <w:lang w:bidi="zh-CN"/>
              </w:rPr>
              <w:t xml:space="preserve">（如联合体投标，则项目负责人应为联合体牵头单位在职员工并满足其他要求方可得6分，如为联合体非牵头单位在职员工并满足其他要求，只得1分）</w:t>
            </w:r>
            <w:r>
              <w:rPr>
                <w:rFonts w:hint="eastAsia" w:ascii="宋体" w:hAnsi="宋体" w:cs="宋体"/>
                <w:spacing w:val="-3"/>
                <w:sz w:val="21"/>
                <w:szCs w:val="21"/>
                <w:lang w:bidi="zh-CN"/>
              </w:rPr>
              <w:t xml:space="preserve">；</w:t>
            </w:r>
            <w:r>
              <w:rPr>
                <w:rFonts w:hint="eastAsia" w:ascii="宋体" w:hAnsi="宋体" w:cs="宋体"/>
                <w:spacing w:val="-3"/>
                <w:sz w:val="21"/>
                <w:szCs w:val="21"/>
                <w:lang w:bidi="zh-CN"/>
              </w:rPr>
            </w:r>
            <w:r/>
          </w:p>
          <w:p>
            <w:pPr>
              <w:pStyle w:val="713"/>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t xml:space="preserve">（2）项目负责人</w:t>
            </w:r>
            <w:r>
              <w:rPr>
                <w:rFonts w:hint="eastAsia" w:ascii="宋体" w:hAnsi="宋体" w:cs="宋体"/>
                <w:spacing w:val="-3"/>
                <w:sz w:val="21"/>
                <w:szCs w:val="21"/>
                <w:highlight w:val="none"/>
                <w:lang w:bidi="zh-CN"/>
              </w:rPr>
              <w:t xml:space="preserve">为投标人在职员工，并</w:t>
            </w:r>
            <w:r>
              <w:rPr>
                <w:rFonts w:hint="eastAsia" w:ascii="宋体" w:hAnsi="宋体" w:cs="宋体"/>
                <w:spacing w:val="-3"/>
                <w:sz w:val="21"/>
                <w:szCs w:val="21"/>
                <w:lang w:bidi="zh-CN"/>
              </w:rPr>
              <w:t xml:space="preserve">同时具有硕士研究生及以上学历</w:t>
            </w:r>
            <w:bookmarkStart w:id="186" w:name="OLE_LINK29"/>
            <w:r>
              <w:rPr>
                <w:rFonts w:hint="eastAsia" w:ascii="宋体" w:hAnsi="宋体" w:cs="宋体"/>
                <w:spacing w:val="-3"/>
                <w:sz w:val="21"/>
                <w:szCs w:val="21"/>
                <w:lang w:bidi="zh-CN"/>
              </w:rPr>
              <w:t xml:space="preserve">和建材、环境、食品、水质、金属材料、轻工及机动车尾气等 7 个领域任一领域的副高级专业技术职称证书</w:t>
            </w:r>
            <w:bookmarkEnd w:id="186"/>
            <w:r>
              <w:rPr>
                <w:rFonts w:hint="eastAsia" w:ascii="宋体" w:hAnsi="宋体" w:cs="宋体"/>
                <w:spacing w:val="-3"/>
                <w:sz w:val="21"/>
                <w:szCs w:val="21"/>
                <w:lang w:bidi="zh-CN"/>
              </w:rPr>
              <w:t xml:space="preserve">及能力验证提供者认可的授权签字人资格，得</w:t>
            </w:r>
            <w:r>
              <w:rPr>
                <w:rFonts w:hint="eastAsia" w:ascii="宋体" w:hAnsi="宋体" w:cs="宋体"/>
                <w:spacing w:val="-3"/>
                <w:sz w:val="21"/>
                <w:szCs w:val="21"/>
                <w:highlight w:val="none"/>
                <w:lang w:bidi="zh-CN"/>
              </w:rPr>
              <w:t xml:space="preserve">4</w:t>
            </w:r>
            <w:r>
              <w:rPr>
                <w:rFonts w:hint="eastAsia" w:ascii="宋体" w:hAnsi="宋体" w:cs="宋体"/>
                <w:spacing w:val="-3"/>
                <w:sz w:val="21"/>
                <w:szCs w:val="21"/>
                <w:lang w:bidi="zh-CN"/>
              </w:rPr>
              <w:t xml:space="preserve">分</w:t>
            </w:r>
            <w:r>
              <w:rPr>
                <w:rFonts w:hint="eastAsia" w:ascii="宋体" w:hAnsi="宋体" w:cs="宋体"/>
                <w:spacing w:val="-3"/>
                <w:sz w:val="21"/>
                <w:szCs w:val="21"/>
                <w:highlight w:val="none"/>
                <w:lang w:bidi="zh-CN"/>
              </w:rPr>
              <w:t xml:space="preserve">（如联合体投标，则项目负责人应为联合体牵头单位在职员工并满足其他要求方可得4</w:t>
            </w:r>
            <w:r>
              <w:rPr>
                <w:rFonts w:ascii="宋体" w:hAnsi="宋体" w:cs="宋体"/>
                <w:spacing w:val="-3"/>
                <w:sz w:val="21"/>
                <w:szCs w:val="21"/>
                <w:highlight w:val="none"/>
                <w:lang w:bidi="zh-CN"/>
              </w:rPr>
              <w:t xml:space="preserve">分，如</w:t>
            </w:r>
            <w:r>
              <w:rPr>
                <w:rFonts w:hint="eastAsia" w:ascii="宋体" w:hAnsi="宋体" w:cs="宋体"/>
                <w:spacing w:val="-3"/>
                <w:sz w:val="21"/>
                <w:szCs w:val="21"/>
                <w:highlight w:val="none"/>
                <w:lang w:bidi="zh-CN"/>
              </w:rPr>
              <w:t xml:space="preserve">为联合体非牵头单位在职员工并满足其他要求，只得1</w:t>
            </w:r>
            <w:r>
              <w:rPr>
                <w:rFonts w:ascii="宋体" w:hAnsi="宋体" w:cs="宋体"/>
                <w:spacing w:val="-3"/>
                <w:sz w:val="21"/>
                <w:szCs w:val="21"/>
                <w:highlight w:val="none"/>
                <w:lang w:bidi="zh-CN"/>
              </w:rPr>
              <w:t xml:space="preserve">分</w:t>
            </w:r>
            <w:r>
              <w:rPr>
                <w:rFonts w:hint="eastAsia" w:ascii="宋体" w:hAnsi="宋体" w:cs="宋体"/>
                <w:spacing w:val="-3"/>
                <w:sz w:val="21"/>
                <w:szCs w:val="21"/>
                <w:highlight w:val="none"/>
                <w:lang w:bidi="zh-CN"/>
              </w:rPr>
              <w:t xml:space="preserve">）</w:t>
            </w:r>
            <w:r>
              <w:rPr>
                <w:rFonts w:hint="eastAsia" w:ascii="宋体" w:hAnsi="宋体" w:cs="宋体"/>
                <w:spacing w:val="-3"/>
                <w:sz w:val="21"/>
                <w:szCs w:val="21"/>
                <w:lang w:bidi="zh-CN"/>
              </w:rPr>
              <w:t xml:space="preserve">；</w:t>
            </w:r>
            <w:r>
              <w:rPr>
                <w:rFonts w:hint="eastAsia" w:ascii="宋体" w:hAnsi="宋体" w:cs="宋体"/>
                <w:spacing w:val="-3"/>
                <w:sz w:val="21"/>
                <w:szCs w:val="21"/>
                <w:lang w:bidi="zh-CN"/>
              </w:rPr>
            </w:r>
            <w:r/>
          </w:p>
          <w:p>
            <w:pPr>
              <w:pStyle w:val="713"/>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t xml:space="preserve">（3）</w:t>
            </w:r>
            <w:bookmarkStart w:id="187" w:name="OLE_LINK30"/>
            <w:r>
              <w:rPr>
                <w:rFonts w:hint="eastAsia" w:ascii="宋体" w:hAnsi="宋体" w:cs="宋体"/>
                <w:spacing w:val="-3"/>
                <w:sz w:val="21"/>
                <w:szCs w:val="21"/>
                <w:lang w:bidi="zh-CN"/>
              </w:rPr>
              <w:t xml:space="preserve">项目负责人</w:t>
            </w:r>
            <w:r>
              <w:rPr>
                <w:rFonts w:hint="eastAsia" w:ascii="宋体" w:hAnsi="宋体" w:cs="宋体"/>
                <w:spacing w:val="-3"/>
                <w:sz w:val="21"/>
                <w:szCs w:val="21"/>
                <w:highlight w:val="none"/>
                <w:lang w:bidi="zh-CN"/>
              </w:rPr>
              <w:t xml:space="preserve">为投标人在职员工，并</w:t>
            </w:r>
            <w:r>
              <w:rPr>
                <w:rFonts w:hint="eastAsia" w:ascii="宋体" w:hAnsi="宋体" w:cs="宋体"/>
                <w:spacing w:val="-3"/>
                <w:sz w:val="21"/>
                <w:szCs w:val="21"/>
                <w:lang w:bidi="zh-CN"/>
              </w:rPr>
              <w:t xml:space="preserve">同时具有本科及以上学历和建材、环境、食品、水质、金属材料、轻工及机动车尾气等 7 个领域任一领域的中级专业技术职称证书</w:t>
            </w:r>
            <w:bookmarkEnd w:id="187"/>
            <w:r>
              <w:rPr>
                <w:rFonts w:hint="eastAsia" w:ascii="宋体" w:hAnsi="宋体" w:cs="宋体"/>
                <w:spacing w:val="-3"/>
                <w:sz w:val="21"/>
                <w:szCs w:val="21"/>
                <w:lang w:bidi="zh-CN"/>
              </w:rPr>
              <w:t xml:space="preserve">及能力验证提供者认可的授权签字人资格，得</w:t>
            </w:r>
            <w:r>
              <w:rPr>
                <w:rFonts w:hint="eastAsia" w:ascii="宋体" w:hAnsi="宋体" w:cs="宋体"/>
                <w:spacing w:val="-3"/>
                <w:sz w:val="21"/>
                <w:szCs w:val="21"/>
                <w:highlight w:val="none"/>
                <w:lang w:bidi="zh-CN"/>
              </w:rPr>
              <w:t xml:space="preserve">2</w:t>
            </w:r>
            <w:r>
              <w:rPr>
                <w:rFonts w:hint="eastAsia" w:ascii="宋体" w:hAnsi="宋体" w:cs="宋体"/>
                <w:spacing w:val="-3"/>
                <w:sz w:val="21"/>
                <w:szCs w:val="21"/>
                <w:lang w:bidi="zh-CN"/>
              </w:rPr>
              <w:t xml:space="preserve">分</w:t>
            </w:r>
            <w:r>
              <w:rPr>
                <w:rFonts w:hint="eastAsia" w:ascii="宋体" w:hAnsi="宋体" w:cs="宋体"/>
                <w:spacing w:val="-3"/>
                <w:sz w:val="21"/>
                <w:szCs w:val="21"/>
                <w:highlight w:val="none"/>
                <w:lang w:bidi="zh-CN"/>
              </w:rPr>
              <w:t xml:space="preserve">（如联合体投标，则项目负责人应为联合体牵头单位在职员工并满足其他要求方可得2</w:t>
            </w:r>
            <w:r>
              <w:rPr>
                <w:rFonts w:ascii="宋体" w:hAnsi="宋体" w:cs="宋体"/>
                <w:spacing w:val="-3"/>
                <w:sz w:val="21"/>
                <w:szCs w:val="21"/>
                <w:highlight w:val="none"/>
                <w:lang w:bidi="zh-CN"/>
              </w:rPr>
              <w:t xml:space="preserve">分，如</w:t>
            </w:r>
            <w:r>
              <w:rPr>
                <w:rFonts w:hint="eastAsia" w:ascii="宋体" w:hAnsi="宋体" w:cs="宋体"/>
                <w:spacing w:val="-3"/>
                <w:sz w:val="21"/>
                <w:szCs w:val="21"/>
                <w:highlight w:val="none"/>
                <w:lang w:bidi="zh-CN"/>
              </w:rPr>
              <w:t xml:space="preserve">为联合体非牵头单位在职员工并满足其他要求，只得1</w:t>
            </w:r>
            <w:r>
              <w:rPr>
                <w:rFonts w:ascii="宋体" w:hAnsi="宋体" w:cs="宋体"/>
                <w:spacing w:val="-3"/>
                <w:sz w:val="21"/>
                <w:szCs w:val="21"/>
                <w:highlight w:val="none"/>
                <w:lang w:bidi="zh-CN"/>
              </w:rPr>
              <w:t xml:space="preserve">分</w:t>
            </w:r>
            <w:r>
              <w:rPr>
                <w:rFonts w:hint="eastAsia" w:ascii="宋体" w:hAnsi="宋体" w:cs="宋体"/>
                <w:spacing w:val="-3"/>
                <w:sz w:val="21"/>
                <w:szCs w:val="21"/>
                <w:highlight w:val="none"/>
                <w:lang w:bidi="zh-CN"/>
              </w:rPr>
              <w:t xml:space="preserve">）</w:t>
            </w:r>
            <w:r>
              <w:rPr>
                <w:rFonts w:hint="eastAsia" w:ascii="宋体" w:hAnsi="宋体" w:cs="宋体"/>
                <w:spacing w:val="-3"/>
                <w:sz w:val="21"/>
                <w:szCs w:val="21"/>
                <w:lang w:bidi="zh-CN"/>
              </w:rPr>
              <w:t xml:space="preserve">；</w:t>
            </w:r>
            <w:r>
              <w:rPr>
                <w:rFonts w:hint="eastAsia" w:ascii="宋体" w:hAnsi="宋体" w:cs="宋体"/>
                <w:spacing w:val="-3"/>
                <w:sz w:val="21"/>
                <w:szCs w:val="21"/>
                <w:lang w:bidi="zh-CN"/>
              </w:rPr>
            </w:r>
            <w:r/>
          </w:p>
          <w:p>
            <w:pPr>
              <w:pStyle w:val="713"/>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t xml:space="preserve">（4）其他或未提供不得分。</w:t>
            </w:r>
            <w:r>
              <w:rPr>
                <w:rFonts w:hint="eastAsia" w:ascii="宋体" w:hAnsi="宋体" w:cs="宋体"/>
                <w:spacing w:val="-3"/>
                <w:sz w:val="21"/>
                <w:szCs w:val="21"/>
                <w:lang w:bidi="zh-CN"/>
              </w:rPr>
            </w:r>
            <w:r/>
          </w:p>
          <w:p>
            <w:pPr>
              <w:pStyle w:val="713"/>
              <w:spacing w:after="0" w:line="240" w:lineRule="auto"/>
              <w:widowControl w:val="off"/>
              <w:rPr>
                <w:rFonts w:ascii="宋体" w:hAnsi="宋体" w:cs="宋体"/>
                <w:b/>
                <w:bCs/>
                <w:spacing w:val="-3"/>
                <w:sz w:val="21"/>
                <w:szCs w:val="21"/>
                <w:lang w:bidi="zh-CN"/>
              </w:rPr>
            </w:pPr>
            <w:r>
              <w:rPr>
                <w:rFonts w:hint="eastAsia" w:ascii="宋体" w:hAnsi="宋体" w:cs="宋体"/>
                <w:b/>
                <w:bCs/>
                <w:spacing w:val="-3"/>
                <w:sz w:val="21"/>
                <w:szCs w:val="21"/>
                <w:lang w:bidi="zh-CN"/>
              </w:rPr>
              <w:t xml:space="preserve">注：</w:t>
            </w:r>
            <w:bookmarkStart w:id="188" w:name="OLE_LINK51"/>
            <w:r>
              <w:rPr>
                <w:rFonts w:hint="eastAsia" w:ascii="宋体" w:hAnsi="宋体" w:cs="宋体"/>
                <w:spacing w:val="-3"/>
                <w:sz w:val="21"/>
                <w:szCs w:val="21"/>
                <w:lang w:bidi="zh-CN"/>
              </w:rPr>
              <w:t xml:space="preserve">需</w:t>
            </w:r>
            <w:r>
              <w:rPr>
                <w:rFonts w:hint="eastAsia" w:ascii="宋体" w:hAnsi="宋体" w:cs="宋体"/>
                <w:spacing w:val="-3"/>
                <w:sz w:val="21"/>
                <w:szCs w:val="21"/>
                <w:highlight w:val="none"/>
                <w:lang w:bidi="zh-CN"/>
              </w:rPr>
              <w:t xml:space="preserve">同时</w:t>
            </w:r>
            <w:r>
              <w:rPr>
                <w:rFonts w:hint="eastAsia" w:ascii="宋体" w:hAnsi="宋体" w:cs="宋体"/>
                <w:spacing w:val="-3"/>
                <w:sz w:val="21"/>
                <w:szCs w:val="21"/>
                <w:lang w:bidi="zh-CN"/>
              </w:rPr>
              <w:t xml:space="preserve">提供人员名单、学历证书、职称证书、能力验证提供者认可的授权签字人资格证明材料，</w:t>
            </w:r>
            <w:bookmarkEnd w:id="188"/>
            <w:r>
              <w:rPr>
                <w:rFonts w:hint="eastAsia" w:ascii="宋体" w:hAnsi="宋体" w:cs="宋体"/>
                <w:spacing w:val="-3"/>
                <w:sz w:val="21"/>
                <w:szCs w:val="21"/>
                <w:highlight w:val="none"/>
                <w:lang w:bidi="zh-CN"/>
              </w:rPr>
              <w:t xml:space="preserve">同时提供</w:t>
            </w:r>
            <w:r>
              <w:rPr>
                <w:rFonts w:ascii="宋体" w:hAnsi="宋体" w:cs="宋体"/>
                <w:spacing w:val="-3"/>
                <w:sz w:val="21"/>
                <w:szCs w:val="21"/>
                <w:highlight w:val="none"/>
                <w:lang w:bidi="zh-CN"/>
              </w:rPr>
              <w:t xml:space="preserve">202</w:t>
            </w:r>
            <w:r>
              <w:rPr>
                <w:rFonts w:hint="eastAsia" w:ascii="宋体" w:hAnsi="宋体" w:cs="宋体"/>
                <w:spacing w:val="-3"/>
                <w:sz w:val="21"/>
                <w:szCs w:val="21"/>
                <w:highlight w:val="none"/>
                <w:lang w:bidi="zh-CN"/>
              </w:rPr>
              <w:t xml:space="preserve">6年07月</w:t>
            </w:r>
            <w:bookmarkStart w:id="189" w:name="OLE_LINK52"/>
            <w:r>
              <w:rPr>
                <w:rFonts w:hint="eastAsia" w:ascii="宋体" w:hAnsi="宋体" w:cs="宋体"/>
                <w:spacing w:val="-3"/>
                <w:sz w:val="21"/>
                <w:szCs w:val="21"/>
                <w:highlight w:val="none"/>
                <w:lang w:bidi="zh-CN"/>
              </w:rPr>
              <w:t xml:space="preserve">至递交投标文件截止之日期间的</w:t>
            </w:r>
            <w:bookmarkEnd w:id="189"/>
            <w:r>
              <w:rPr>
                <w:rFonts w:hint="eastAsia" w:ascii="宋体" w:hAnsi="宋体" w:cs="宋体"/>
                <w:spacing w:val="-3"/>
                <w:sz w:val="21"/>
                <w:szCs w:val="21"/>
                <w:highlight w:val="none"/>
                <w:lang w:bidi="zh-CN"/>
              </w:rPr>
              <w:t xml:space="preserve">任意一月由投标人为其缴纳社保的证明材料（若为投标供应商劳务派遣人员，</w:t>
            </w:r>
            <w:r>
              <w:rPr>
                <w:rFonts w:hint="eastAsia" w:ascii="宋体" w:hAnsi="宋体" w:cs="宋体"/>
                <w:spacing w:val="-3"/>
                <w:sz w:val="21"/>
                <w:szCs w:val="21"/>
                <w:lang w:bidi="zh-CN"/>
              </w:rPr>
              <w:t xml:space="preserve">需同时</w:t>
            </w:r>
            <w:r>
              <w:rPr>
                <w:rFonts w:hint="eastAsia" w:ascii="宋体" w:hAnsi="宋体" w:cs="宋体"/>
                <w:spacing w:val="-3"/>
                <w:sz w:val="21"/>
                <w:szCs w:val="21"/>
                <w:highlight w:val="none"/>
                <w:lang w:bidi="zh-CN"/>
              </w:rPr>
              <w:t xml:space="preserve">提供投标人与人事代理/劳务外包公司签订的有效期内的人事代理/劳务外包合同、人事代理/劳务外包公司与个人签订的有效期内的劳动合同、</w:t>
            </w:r>
            <w:r>
              <w:rPr>
                <w:rFonts w:ascii="宋体" w:hAnsi="宋体" w:cs="宋体"/>
                <w:spacing w:val="-3"/>
                <w:sz w:val="21"/>
                <w:szCs w:val="21"/>
                <w:highlight w:val="none"/>
                <w:lang w:bidi="zh-CN"/>
              </w:rPr>
              <w:t xml:space="preserve">202</w:t>
            </w:r>
            <w:r>
              <w:rPr>
                <w:rFonts w:hint="eastAsia" w:ascii="宋体" w:hAnsi="宋体" w:cs="宋体"/>
                <w:spacing w:val="-3"/>
                <w:sz w:val="21"/>
                <w:szCs w:val="21"/>
                <w:highlight w:val="none"/>
                <w:lang w:bidi="zh-CN"/>
              </w:rPr>
              <w:t xml:space="preserve">6年07月至递交投标文件截止之日期间的任意一月人事代理/劳务外包公司为个人缴纳社保证明的材料）。退休返聘人员不得分。</w:t>
            </w:r>
            <w:r>
              <w:rPr>
                <w:rFonts w:ascii="宋体" w:hAnsi="宋体" w:cs="宋体"/>
                <w:b/>
                <w:bCs/>
                <w:spacing w:val="-3"/>
                <w:sz w:val="21"/>
                <w:szCs w:val="21"/>
                <w:lang w:bidi="zh-CN"/>
              </w:rPr>
            </w:r>
            <w:r/>
          </w:p>
          <w:p>
            <w:pPr>
              <w:pStyle w:val="713"/>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t xml:space="preserve">所有复印件材料均需加盖投标人公章。未按要求提供或不符合要求不得分。</w:t>
            </w:r>
            <w:r>
              <w:rPr>
                <w:rFonts w:hint="eastAsia" w:ascii="宋体" w:hAnsi="宋体" w:cs="宋体"/>
                <w:spacing w:val="-3"/>
                <w:sz w:val="21"/>
                <w:szCs w:val="21"/>
                <w:lang w:bidi="zh-CN"/>
              </w:rPr>
            </w:r>
            <w:r/>
          </w:p>
        </w:tc>
        <w:tc>
          <w:tcPr>
            <w:tcW w:w="1008" w:type="dxa"/>
            <w:vAlign w:val="center"/>
            <w:textDirection w:val="lrTb"/>
            <w:noWrap w:val="false"/>
          </w:tcPr>
          <w:p>
            <w:pPr>
              <w:pStyle w:val="713"/>
              <w:jc w:val="both"/>
              <w:spacing w:after="0" w:line="240" w:lineRule="auto"/>
              <w:widowControl w:val="off"/>
              <w:rPr>
                <w:rFonts w:hint="eastAsia" w:ascii="宋体" w:hAnsi="宋体" w:cs="宋体"/>
                <w:spacing w:val="-6"/>
                <w:sz w:val="21"/>
                <w:szCs w:val="21"/>
                <w:lang w:bidi="zh-CN"/>
              </w:rPr>
              <w:outlineLvl w:val="1"/>
            </w:pPr>
            <w:r/>
            <w:bookmarkStart w:id="190" w:name="_Toc11646"/>
            <w:r/>
            <w:bookmarkStart w:id="191" w:name="_Toc2400"/>
            <w:r/>
            <w:bookmarkStart w:id="192" w:name="_Toc238460666"/>
            <w:r/>
            <w:bookmarkStart w:id="193" w:name="_Toc16972"/>
            <w:r/>
            <w:bookmarkStart w:id="194" w:name="_Toc229440199"/>
            <w:r>
              <w:rPr>
                <w:rFonts w:hint="eastAsia" w:ascii="宋体" w:hAnsi="宋体" w:cs="宋体"/>
                <w:spacing w:val="-6"/>
                <w:sz w:val="21"/>
                <w:szCs w:val="21"/>
                <w:lang w:bidi="zh-CN"/>
              </w:rPr>
              <w:t xml:space="preserve">6分</w:t>
            </w:r>
            <w:bookmarkEnd w:id="190"/>
            <w:r/>
            <w:bookmarkEnd w:id="191"/>
            <w:r/>
            <w:bookmarkEnd w:id="192"/>
            <w:r/>
            <w:bookmarkEnd w:id="193"/>
            <w:r/>
            <w:bookmarkEnd w:id="194"/>
            <w:r>
              <w:rPr>
                <w:rFonts w:hint="eastAsia" w:ascii="宋体" w:hAnsi="宋体" w:cs="宋体"/>
                <w:spacing w:val="-6"/>
                <w:sz w:val="21"/>
                <w:szCs w:val="21"/>
                <w:lang w:bidi="zh-CN"/>
              </w:rPr>
            </w:r>
            <w:r/>
          </w:p>
        </w:tc>
        <w:tc>
          <w:tcPr>
            <w:tcW w:w="820" w:type="dxa"/>
            <w:vAlign w:val="center"/>
            <w:textDirection w:val="lrTb"/>
            <w:noWrap w:val="false"/>
          </w:tcPr>
          <w:p>
            <w:pPr>
              <w:pStyle w:val="713"/>
              <w:jc w:val="center"/>
              <w:spacing w:after="0" w:line="240" w:lineRule="auto"/>
              <w:widowControl w:val="off"/>
              <w:rPr>
                <w:rFonts w:hint="eastAsia" w:ascii="宋体" w:hAnsi="宋体" w:cs="宋体"/>
                <w:spacing w:val="-6"/>
                <w:sz w:val="21"/>
                <w:szCs w:val="21"/>
                <w:lang w:bidi="zh-CN"/>
              </w:rPr>
              <w:outlineLvl w:val="1"/>
            </w:pPr>
            <w:r/>
            <w:bookmarkStart w:id="195" w:name="_Toc229440200"/>
            <w:r/>
            <w:bookmarkStart w:id="196" w:name="_Toc25312"/>
            <w:r/>
            <w:bookmarkStart w:id="197" w:name="_Toc8973"/>
            <w:r/>
            <w:bookmarkStart w:id="198" w:name="_Toc238460667"/>
            <w:r/>
            <w:bookmarkStart w:id="199" w:name="_Toc3807"/>
            <w:r>
              <w:rPr>
                <w:rFonts w:hint="eastAsia" w:ascii="宋体" w:hAnsi="宋体" w:cs="宋体"/>
                <w:spacing w:val="-6"/>
                <w:sz w:val="21"/>
                <w:szCs w:val="21"/>
                <w:lang w:bidi="zh-CN"/>
              </w:rPr>
              <w:t xml:space="preserve">客观分</w:t>
            </w:r>
            <w:bookmarkEnd w:id="195"/>
            <w:r/>
            <w:bookmarkEnd w:id="196"/>
            <w:r/>
            <w:bookmarkEnd w:id="197"/>
            <w:r/>
            <w:bookmarkEnd w:id="198"/>
            <w:r/>
            <w:bookmarkEnd w:id="199"/>
            <w:r>
              <w:rPr>
                <w:rFonts w:hint="eastAsia" w:ascii="宋体" w:hAnsi="宋体" w:cs="宋体"/>
                <w:spacing w:val="-6"/>
                <w:sz w:val="21"/>
                <w:szCs w:val="21"/>
                <w:lang w:bidi="zh-CN"/>
              </w:rPr>
            </w:r>
            <w:r/>
          </w:p>
        </w:tc>
      </w:tr>
      <w:tr>
        <w:trPr>
          <w:trHeight w:val="90"/>
          <w:tblHeader/>
        </w:trPr>
        <w:tc>
          <w:tcPr>
            <w:tcW w:w="722" w:type="dxa"/>
            <w:vAlign w:val="center"/>
            <w:textDirection w:val="lrTb"/>
            <w:noWrap w:val="false"/>
          </w:tcPr>
          <w:p>
            <w:pPr>
              <w:pStyle w:val="713"/>
              <w:jc w:val="center"/>
              <w:spacing w:after="0" w:line="240" w:lineRule="auto"/>
              <w:widowControl w:val="off"/>
              <w:rPr>
                <w:rFonts w:ascii="宋体" w:hAnsi="宋体" w:cs="宋体"/>
                <w:sz w:val="21"/>
                <w:szCs w:val="21"/>
                <w:lang w:bidi="zh-CN"/>
              </w:rPr>
              <w:outlineLvl w:val="1"/>
            </w:pPr>
            <w:r/>
            <w:bookmarkStart w:id="200" w:name="_Toc238460668"/>
            <w:r/>
            <w:bookmarkStart w:id="201" w:name="_Toc229440201"/>
            <w:r/>
            <w:bookmarkStart w:id="202" w:name="_Toc20506"/>
            <w:r>
              <w:rPr>
                <w:rFonts w:hint="eastAsia" w:ascii="宋体" w:hAnsi="宋体" w:cs="宋体"/>
                <w:sz w:val="21"/>
                <w:szCs w:val="21"/>
                <w:lang w:bidi="zh-CN"/>
              </w:rPr>
              <w:t xml:space="preserve">4</w:t>
            </w:r>
            <w:bookmarkEnd w:id="200"/>
            <w:r>
              <w:rPr>
                <w:rFonts w:ascii="宋体" w:hAnsi="宋体" w:cs="宋体"/>
                <w:sz w:val="21"/>
                <w:szCs w:val="21"/>
                <w:lang w:bidi="zh-CN"/>
              </w:rPr>
            </w:r>
            <w:r/>
          </w:p>
        </w:tc>
        <w:tc>
          <w:tcPr>
            <w:tcW w:w="1163" w:type="dxa"/>
            <w:vAlign w:val="center"/>
            <w:textDirection w:val="lrTb"/>
            <w:noWrap w:val="false"/>
          </w:tcPr>
          <w:p>
            <w:pPr>
              <w:pStyle w:val="713"/>
              <w:jc w:val="center"/>
              <w:spacing w:after="0" w:line="240" w:lineRule="auto"/>
              <w:widowControl w:val="off"/>
              <w:rPr>
                <w:rFonts w:hint="eastAsia" w:ascii="宋体" w:hAnsi="宋体" w:cs="宋体"/>
                <w:sz w:val="21"/>
                <w:szCs w:val="21"/>
                <w:lang w:bidi="zh-CN"/>
              </w:rPr>
              <w:outlineLvl w:val="1"/>
            </w:pPr>
            <w:r/>
            <w:bookmarkStart w:id="203" w:name="_Toc238460669"/>
            <w:r>
              <w:rPr>
                <w:rFonts w:hint="eastAsia" w:ascii="宋体" w:hAnsi="宋体" w:cs="宋体"/>
                <w:sz w:val="21"/>
                <w:szCs w:val="21"/>
                <w:lang w:bidi="zh-CN"/>
              </w:rPr>
              <w:t xml:space="preserve">项目团队成员资质</w:t>
            </w:r>
            <w:bookmarkEnd w:id="203"/>
            <w:r>
              <w:rPr>
                <w:rFonts w:hint="eastAsia" w:ascii="宋体" w:hAnsi="宋体" w:cs="宋体"/>
                <w:sz w:val="21"/>
                <w:szCs w:val="21"/>
                <w:lang w:bidi="zh-CN"/>
              </w:rPr>
            </w:r>
            <w:r/>
          </w:p>
        </w:tc>
        <w:tc>
          <w:tcPr>
            <w:tcW w:w="6100" w:type="dxa"/>
            <w:vAlign w:val="center"/>
            <w:textDirection w:val="lrTb"/>
            <w:noWrap w:val="false"/>
          </w:tcPr>
          <w:p>
            <w:pPr>
              <w:pStyle w:val="713"/>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bidi="zh-CN"/>
              </w:rPr>
              <w:t xml:space="preserve">根据供应商针对本项目配备的</w:t>
            </w:r>
            <w:bookmarkStart w:id="204" w:name="OLE_LINK45"/>
            <w:r>
              <w:rPr>
                <w:rFonts w:hint="eastAsia" w:ascii="宋体" w:hAnsi="宋体" w:cs="宋体"/>
                <w:spacing w:val="-3"/>
                <w:sz w:val="21"/>
                <w:szCs w:val="21"/>
                <w:lang w:bidi="zh-CN"/>
              </w:rPr>
              <w:t xml:space="preserve">项目团队成员</w:t>
            </w:r>
            <w:bookmarkEnd w:id="204"/>
            <w:r>
              <w:rPr>
                <w:rFonts w:hint="eastAsia" w:ascii="宋体" w:hAnsi="宋体" w:cs="宋体"/>
                <w:spacing w:val="-3"/>
                <w:sz w:val="21"/>
                <w:szCs w:val="21"/>
                <w:lang w:bidi="zh-CN"/>
              </w:rPr>
              <w:t xml:space="preserve">的专业资质予以评分</w:t>
            </w:r>
            <w:r>
              <w:rPr>
                <w:rFonts w:hint="eastAsia" w:ascii="宋体" w:hAnsi="宋体" w:cs="宋体"/>
                <w:spacing w:val="-3"/>
                <w:sz w:val="21"/>
                <w:szCs w:val="21"/>
                <w:lang w:val="zh-CN" w:bidi="zh-CN"/>
              </w:rPr>
              <w:t xml:space="preserve">（不含项目负责人）</w:t>
            </w:r>
            <w:r>
              <w:rPr>
                <w:rFonts w:hint="eastAsia" w:ascii="宋体" w:hAnsi="宋体" w:cs="宋体"/>
                <w:spacing w:val="-3"/>
                <w:sz w:val="21"/>
                <w:szCs w:val="21"/>
                <w:lang w:val="zh-CN" w:bidi="zh-CN"/>
              </w:rPr>
            </w:r>
            <w:r/>
          </w:p>
          <w:p>
            <w:pPr>
              <w:pStyle w:val="713"/>
              <w:spacing w:after="0" w:line="240" w:lineRule="auto"/>
              <w:widowControl w:val="off"/>
              <w:rPr>
                <w:rFonts w:ascii="宋体" w:hAnsi="宋体" w:cs="宋体"/>
                <w:spacing w:val="-3"/>
                <w:sz w:val="21"/>
                <w:szCs w:val="21"/>
                <w:lang w:val="zh-CN" w:bidi="zh-CN"/>
              </w:rPr>
            </w:pPr>
            <w:r>
              <w:rPr>
                <w:rFonts w:hint="eastAsia" w:ascii="宋体" w:hAnsi="宋体" w:cs="宋体"/>
                <w:spacing w:val="-3"/>
                <w:sz w:val="21"/>
                <w:szCs w:val="21"/>
                <w:lang w:val="zh-CN" w:bidi="zh-CN"/>
              </w:rPr>
              <w:t xml:space="preserve">4.1 CMA评审员</w:t>
            </w:r>
            <w:r>
              <w:rPr>
                <w:rFonts w:ascii="宋体" w:hAnsi="宋体" w:cs="宋体"/>
                <w:spacing w:val="-3"/>
                <w:sz w:val="21"/>
                <w:szCs w:val="21"/>
                <w:lang w:val="zh-CN" w:bidi="zh-CN"/>
              </w:rPr>
            </w:r>
            <w:r/>
          </w:p>
          <w:p>
            <w:pPr>
              <w:pStyle w:val="713"/>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项目团队成员中，除项目负责人之外的其他成员拥有检验检测机构资质认定（CMA）评审员资质的，每有1人得0.5分，最高得10分。</w:t>
            </w:r>
            <w:r>
              <w:rPr>
                <w:rFonts w:hint="eastAsia" w:ascii="宋体" w:hAnsi="宋体" w:cs="宋体"/>
                <w:spacing w:val="-3"/>
                <w:sz w:val="21"/>
                <w:szCs w:val="21"/>
                <w:lang w:val="zh-CN" w:bidi="zh-CN"/>
              </w:rPr>
            </w:r>
            <w:r/>
          </w:p>
          <w:p>
            <w:pPr>
              <w:pStyle w:val="713"/>
              <w:spacing w:after="0" w:line="240" w:lineRule="auto"/>
              <w:widowControl w:val="off"/>
              <w:rPr>
                <w:rFonts w:ascii="宋体" w:hAnsi="宋体" w:cs="宋体"/>
                <w:spacing w:val="-3"/>
                <w:sz w:val="21"/>
                <w:szCs w:val="21"/>
                <w:lang w:val="zh-CN" w:bidi="zh-CN"/>
              </w:rPr>
            </w:pPr>
            <w:r>
              <w:rPr>
                <w:rFonts w:ascii="宋体" w:hAnsi="宋体" w:cs="宋体"/>
                <w:spacing w:val="-3"/>
                <w:sz w:val="21"/>
                <w:szCs w:val="21"/>
                <w:lang w:val="zh-CN" w:bidi="zh-CN"/>
              </w:rPr>
            </w:r>
            <w:r/>
          </w:p>
          <w:p>
            <w:pPr>
              <w:pStyle w:val="713"/>
              <w:spacing w:after="0" w:line="240" w:lineRule="auto"/>
              <w:widowControl w:val="off"/>
              <w:rPr>
                <w:rFonts w:ascii="宋体" w:hAnsi="宋体" w:cs="宋体"/>
                <w:spacing w:val="-3"/>
                <w:sz w:val="21"/>
                <w:szCs w:val="21"/>
                <w:lang w:val="zh-CN" w:bidi="zh-CN"/>
              </w:rPr>
            </w:pPr>
            <w:r>
              <w:rPr>
                <w:rFonts w:hint="eastAsia" w:ascii="宋体" w:hAnsi="宋体" w:cs="宋体"/>
                <w:spacing w:val="-3"/>
                <w:sz w:val="21"/>
                <w:szCs w:val="21"/>
                <w:lang w:val="zh-CN" w:bidi="zh-CN"/>
              </w:rPr>
              <w:t xml:space="preserve">4.2专业技术职称</w:t>
            </w:r>
            <w:r>
              <w:rPr>
                <w:rFonts w:ascii="宋体" w:hAnsi="宋体" w:cs="宋体"/>
                <w:spacing w:val="-3"/>
                <w:sz w:val="21"/>
                <w:szCs w:val="21"/>
                <w:lang w:val="zh-CN" w:bidi="zh-CN"/>
              </w:rPr>
            </w:r>
            <w:r/>
          </w:p>
          <w:p>
            <w:pPr>
              <w:pStyle w:val="713"/>
              <w:spacing w:after="0" w:line="240" w:lineRule="auto"/>
              <w:widowControl w:val="off"/>
              <w:rPr>
                <w:rFonts w:ascii="宋体" w:hAnsi="宋体" w:cs="宋体"/>
                <w:spacing w:val="-3"/>
                <w:sz w:val="21"/>
                <w:szCs w:val="21"/>
                <w:lang w:val="zh-CN" w:bidi="zh-CN"/>
              </w:rPr>
            </w:pPr>
            <w:r>
              <w:rPr>
                <w:rFonts w:hint="eastAsia" w:ascii="宋体" w:hAnsi="宋体" w:cs="宋体"/>
                <w:spacing w:val="-3"/>
                <w:sz w:val="21"/>
                <w:szCs w:val="21"/>
                <w:lang w:val="zh-CN" w:bidi="zh-CN"/>
              </w:rPr>
              <w:t xml:space="preserve">（1）项目团队成员中，除项目负责人之外的其他成员拥有质量工程专业副高级及以上专业技术职称，或与</w:t>
            </w:r>
            <w:r>
              <w:rPr>
                <w:rFonts w:ascii="宋体" w:hAnsi="宋体" w:cs="宋体"/>
                <w:spacing w:val="-3"/>
                <w:sz w:val="21"/>
                <w:szCs w:val="21"/>
                <w:lang w:val="zh-CN" w:bidi="zh-CN"/>
              </w:rPr>
              <w:t xml:space="preserve">建材、环境、食品、水质、金属材料、轻工及机动车尾气7大领域</w:t>
            </w:r>
            <w:r>
              <w:rPr>
                <w:rFonts w:hint="eastAsia" w:ascii="宋体" w:hAnsi="宋体" w:cs="宋体"/>
                <w:spacing w:val="-3"/>
                <w:sz w:val="21"/>
                <w:szCs w:val="21"/>
                <w:lang w:val="zh-CN" w:bidi="zh-CN"/>
              </w:rPr>
              <w:t xml:space="preserve">任一领域相关专业的副高级及以上专业技术职称的，每有1人得2分，最高得10分。</w:t>
            </w:r>
            <w:r>
              <w:rPr>
                <w:rFonts w:ascii="宋体" w:hAnsi="宋体" w:cs="宋体"/>
                <w:spacing w:val="-3"/>
                <w:sz w:val="21"/>
                <w:szCs w:val="21"/>
                <w:lang w:val="zh-CN" w:bidi="zh-CN"/>
              </w:rPr>
            </w:r>
            <w:r/>
          </w:p>
          <w:p>
            <w:pPr>
              <w:pStyle w:val="713"/>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val="zh-CN" w:bidi="zh-CN"/>
              </w:rPr>
              <w:t xml:space="preserve">（2）项目团队成员中，除项目负责人之外的其他</w:t>
            </w:r>
            <w:r>
              <w:rPr>
                <w:rFonts w:hint="eastAsia" w:ascii="宋体" w:hAnsi="宋体" w:cs="宋体"/>
                <w:spacing w:val="-3"/>
                <w:sz w:val="21"/>
                <w:szCs w:val="21"/>
                <w:lang w:bidi="zh-CN"/>
              </w:rPr>
              <w:t xml:space="preserve">成员拥有质量工程专业中级及以上专业</w:t>
            </w:r>
            <w:r>
              <w:rPr>
                <w:rFonts w:ascii="宋体" w:hAnsi="宋体" w:cs="宋体"/>
                <w:spacing w:val="-3"/>
                <w:sz w:val="21"/>
                <w:szCs w:val="21"/>
                <w:lang w:bidi="zh-CN"/>
              </w:rPr>
              <w:t xml:space="preserve">技术</w:t>
            </w:r>
            <w:r>
              <w:rPr>
                <w:rFonts w:hint="eastAsia" w:ascii="宋体" w:hAnsi="宋体" w:cs="宋体"/>
                <w:spacing w:val="-3"/>
                <w:sz w:val="21"/>
                <w:szCs w:val="21"/>
                <w:lang w:bidi="zh-CN"/>
              </w:rPr>
              <w:t xml:space="preserve">职称，或与</w:t>
            </w:r>
            <w:r>
              <w:rPr>
                <w:rFonts w:ascii="宋体" w:hAnsi="宋体" w:cs="宋体"/>
                <w:spacing w:val="-3"/>
                <w:sz w:val="21"/>
                <w:szCs w:val="21"/>
                <w:lang w:bidi="en-US"/>
              </w:rPr>
              <w:t xml:space="preserve">建材、环境、食品、水质、金属材料、轻工及机动车尾气7大领域任一领域相关专业的</w:t>
            </w:r>
            <w:r>
              <w:rPr>
                <w:rFonts w:hint="eastAsia" w:ascii="宋体" w:hAnsi="宋体" w:cs="宋体"/>
                <w:spacing w:val="-3"/>
                <w:sz w:val="21"/>
                <w:szCs w:val="21"/>
                <w:lang w:bidi="en-US"/>
              </w:rPr>
              <w:t xml:space="preserve">中级</w:t>
            </w:r>
            <w:r>
              <w:rPr>
                <w:rFonts w:ascii="宋体" w:hAnsi="宋体" w:cs="宋体"/>
                <w:spacing w:val="-3"/>
                <w:sz w:val="21"/>
                <w:szCs w:val="21"/>
                <w:lang w:bidi="en-US"/>
              </w:rPr>
              <w:t xml:space="preserve">及以上专业技术职</w:t>
            </w:r>
            <w:r>
              <w:rPr>
                <w:rFonts w:hint="eastAsia" w:ascii="宋体" w:hAnsi="宋体" w:cs="宋体"/>
                <w:spacing w:val="-3"/>
                <w:sz w:val="21"/>
                <w:szCs w:val="21"/>
                <w:lang w:bidi="en-US"/>
              </w:rPr>
              <w:t xml:space="preserve">称的，</w:t>
            </w:r>
            <w:r>
              <w:rPr>
                <w:rFonts w:hint="eastAsia" w:ascii="宋体" w:hAnsi="宋体" w:cs="宋体"/>
                <w:spacing w:val="-3"/>
                <w:sz w:val="21"/>
                <w:szCs w:val="21"/>
                <w:lang w:bidi="zh-CN"/>
              </w:rPr>
              <w:t xml:space="preserve">每有1人得1分，最高得5分。在评分点4.2（1）已得满分的情况下，剩余的副高级及以上专业技术职称人员在符合要求的前提下可视同中级专业技术职称人员评分。</w:t>
            </w:r>
            <w:r>
              <w:rPr>
                <w:rFonts w:hint="eastAsia" w:ascii="宋体" w:hAnsi="宋体" w:cs="宋体"/>
                <w:spacing w:val="-3"/>
                <w:sz w:val="21"/>
                <w:szCs w:val="21"/>
                <w:lang w:bidi="zh-CN"/>
              </w:rPr>
            </w:r>
            <w:r/>
          </w:p>
          <w:p>
            <w:pPr>
              <w:pStyle w:val="713"/>
              <w:spacing w:after="0" w:line="240" w:lineRule="auto"/>
              <w:widowControl w:val="off"/>
              <w:rPr>
                <w:rFonts w:ascii="宋体" w:hAnsi="宋体" w:cs="宋体"/>
                <w:spacing w:val="-3"/>
                <w:sz w:val="21"/>
                <w:szCs w:val="21"/>
                <w:lang w:bidi="zh-CN"/>
              </w:rPr>
            </w:pPr>
            <w:r>
              <w:rPr>
                <w:rFonts w:ascii="宋体" w:hAnsi="宋体" w:cs="宋体"/>
                <w:spacing w:val="-3"/>
                <w:sz w:val="21"/>
                <w:szCs w:val="21"/>
                <w:lang w:bidi="zh-CN"/>
              </w:rPr>
            </w:r>
            <w:r/>
          </w:p>
          <w:p>
            <w:pPr>
              <w:pStyle w:val="713"/>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t xml:space="preserve">注：1.同一人员同时具备上述4.1与4.2评分条件的，在4.1与4.2评分点可分别按照相应评分要求分别计分（可兼得）；同一人在4.1中不论证书类型不可重复得分；同一人在4.2中按其职称最高等级计算，也不得重复计分。</w:t>
            </w:r>
            <w:r>
              <w:rPr>
                <w:rFonts w:hint="eastAsia" w:ascii="宋体" w:hAnsi="宋体" w:cs="宋体"/>
                <w:spacing w:val="-3"/>
                <w:sz w:val="21"/>
                <w:szCs w:val="21"/>
                <w:lang w:bidi="zh-CN"/>
              </w:rPr>
            </w:r>
            <w:r/>
          </w:p>
          <w:p>
            <w:pPr>
              <w:pStyle w:val="713"/>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t xml:space="preserve">2.上述人员须提供人员名单、相关资格或职称证书，并同时提供一一对应的投标供应商为其缴纳的自2026年07月至递交投标文件截止之日期间的任意一个月社保证明等相关证明材料</w:t>
            </w:r>
            <w:r>
              <w:rPr>
                <w:rFonts w:hint="eastAsia" w:ascii="宋体" w:hAnsi="宋体" w:cs="宋体"/>
                <w:spacing w:val="-3"/>
                <w:sz w:val="21"/>
                <w:szCs w:val="21"/>
                <w:highlight w:val="none"/>
                <w:lang w:bidi="zh-CN"/>
              </w:rPr>
              <w:t xml:space="preserve">（若为投标供应商劳务派遣人员，</w:t>
            </w:r>
            <w:r>
              <w:rPr>
                <w:rFonts w:hint="eastAsia" w:ascii="宋体" w:hAnsi="宋体" w:cs="宋体"/>
                <w:spacing w:val="-3"/>
                <w:sz w:val="21"/>
                <w:szCs w:val="21"/>
                <w:lang w:bidi="zh-CN"/>
              </w:rPr>
              <w:t xml:space="preserve">需</w:t>
            </w:r>
            <w:r>
              <w:rPr>
                <w:rFonts w:hint="eastAsia" w:ascii="宋体" w:hAnsi="宋体" w:cs="宋体"/>
                <w:spacing w:val="-3"/>
                <w:sz w:val="21"/>
                <w:szCs w:val="21"/>
                <w:highlight w:val="none"/>
                <w:lang w:bidi="zh-CN"/>
              </w:rPr>
              <w:t xml:space="preserve">同时提供投标人与人事代理/劳务外包公司签订的有效期内的人事代理/劳务外包合同、人事代理/劳务外包公司与个人签订的有效期内的劳动合同、</w:t>
            </w:r>
            <w:r>
              <w:rPr>
                <w:rFonts w:ascii="宋体" w:hAnsi="宋体" w:cs="宋体"/>
                <w:spacing w:val="-3"/>
                <w:sz w:val="21"/>
                <w:szCs w:val="21"/>
                <w:highlight w:val="none"/>
                <w:lang w:bidi="zh-CN"/>
              </w:rPr>
              <w:t xml:space="preserve">202</w:t>
            </w:r>
            <w:r>
              <w:rPr>
                <w:rFonts w:hint="eastAsia" w:ascii="宋体" w:hAnsi="宋体" w:cs="宋体"/>
                <w:spacing w:val="-3"/>
                <w:sz w:val="21"/>
                <w:szCs w:val="21"/>
                <w:highlight w:val="none"/>
                <w:lang w:bidi="zh-CN"/>
              </w:rPr>
              <w:t xml:space="preserve">6年07月至递交投标文件截止之日期间的任意一月人事代理/劳务外包公司为个人缴纳社保证明的材料）</w:t>
            </w:r>
            <w:r>
              <w:rPr>
                <w:rFonts w:hint="eastAsia" w:ascii="宋体" w:hAnsi="宋体" w:cs="宋体"/>
                <w:spacing w:val="-3"/>
                <w:sz w:val="21"/>
                <w:szCs w:val="21"/>
                <w:lang w:bidi="zh-CN"/>
              </w:rPr>
              <w:t xml:space="preserve">，所有复印件材料均需加盖</w:t>
            </w:r>
            <w:r>
              <w:rPr>
                <w:rFonts w:hint="eastAsia" w:ascii="宋体" w:hAnsi="宋体" w:cs="宋体"/>
                <w:spacing w:val="-3"/>
                <w:sz w:val="21"/>
                <w:szCs w:val="21"/>
                <w:highlight w:val="none"/>
                <w:lang w:bidi="zh-CN"/>
              </w:rPr>
              <w:t xml:space="preserve">投标人</w:t>
            </w:r>
            <w:r>
              <w:rPr>
                <w:rFonts w:hint="eastAsia" w:ascii="宋体" w:hAnsi="宋体" w:cs="宋体"/>
                <w:spacing w:val="-3"/>
                <w:sz w:val="21"/>
                <w:szCs w:val="21"/>
                <w:lang w:bidi="zh-CN"/>
              </w:rPr>
              <w:t xml:space="preserve">公章。未按要求提供或不符合要求不得分。</w:t>
            </w:r>
            <w:r>
              <w:rPr>
                <w:rFonts w:hint="eastAsia" w:ascii="宋体" w:hAnsi="宋体" w:cs="宋体"/>
                <w:spacing w:val="-3"/>
                <w:sz w:val="21"/>
                <w:szCs w:val="21"/>
                <w:lang w:bidi="zh-CN"/>
              </w:rPr>
            </w:r>
            <w:r/>
          </w:p>
          <w:p>
            <w:pPr>
              <w:pStyle w:val="713"/>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t xml:space="preserve">3. CMA评审员资格可提供省级及以上资质认定部门出具的相关证明或评审员库在库证明。相关证明材料须真实、有效。</w:t>
            </w:r>
            <w:r>
              <w:rPr>
                <w:rFonts w:hint="eastAsia" w:ascii="宋体" w:hAnsi="宋体" w:cs="宋体"/>
                <w:spacing w:val="-3"/>
                <w:sz w:val="21"/>
                <w:szCs w:val="21"/>
                <w:lang w:bidi="zh-CN"/>
              </w:rPr>
            </w:r>
            <w:r/>
          </w:p>
        </w:tc>
        <w:tc>
          <w:tcPr>
            <w:tcW w:w="1008" w:type="dxa"/>
            <w:vAlign w:val="center"/>
            <w:textDirection w:val="lrTb"/>
            <w:noWrap w:val="false"/>
          </w:tcPr>
          <w:p>
            <w:pPr>
              <w:pStyle w:val="713"/>
              <w:jc w:val="both"/>
              <w:spacing w:after="0" w:line="240" w:lineRule="auto"/>
              <w:widowControl w:val="off"/>
              <w:rPr>
                <w:rFonts w:ascii="宋体" w:hAnsi="宋体" w:cs="宋体"/>
                <w:spacing w:val="-6"/>
                <w:sz w:val="21"/>
                <w:szCs w:val="21"/>
                <w:lang w:bidi="zh-CN"/>
              </w:rPr>
              <w:outlineLvl w:val="1"/>
            </w:pPr>
            <w:r/>
            <w:bookmarkStart w:id="205" w:name="_Toc238460670"/>
            <w:r>
              <w:rPr>
                <w:rFonts w:hint="eastAsia" w:ascii="宋体" w:hAnsi="宋体" w:cs="宋体"/>
                <w:spacing w:val="-6"/>
                <w:sz w:val="21"/>
                <w:szCs w:val="21"/>
                <w:lang w:bidi="zh-CN"/>
              </w:rPr>
              <w:t xml:space="preserve">25分</w:t>
            </w:r>
            <w:bookmarkEnd w:id="205"/>
            <w:r>
              <w:rPr>
                <w:rFonts w:ascii="宋体" w:hAnsi="宋体" w:cs="宋体"/>
                <w:spacing w:val="-6"/>
                <w:sz w:val="21"/>
                <w:szCs w:val="21"/>
                <w:lang w:bidi="zh-CN"/>
              </w:rPr>
            </w:r>
            <w:r/>
          </w:p>
        </w:tc>
        <w:tc>
          <w:tcPr>
            <w:tcW w:w="820" w:type="dxa"/>
            <w:vAlign w:val="center"/>
            <w:textDirection w:val="lrTb"/>
            <w:noWrap w:val="false"/>
          </w:tcPr>
          <w:p>
            <w:pPr>
              <w:pStyle w:val="713"/>
              <w:jc w:val="center"/>
              <w:spacing w:after="0" w:line="240" w:lineRule="auto"/>
              <w:widowControl w:val="off"/>
              <w:rPr>
                <w:rFonts w:hint="eastAsia" w:ascii="宋体" w:hAnsi="宋体" w:cs="宋体"/>
                <w:spacing w:val="-6"/>
                <w:sz w:val="21"/>
                <w:szCs w:val="21"/>
                <w:lang w:bidi="zh-CN"/>
              </w:rPr>
              <w:outlineLvl w:val="1"/>
            </w:pPr>
            <w:r/>
            <w:bookmarkStart w:id="206" w:name="_Toc238460671"/>
            <w:r>
              <w:rPr>
                <w:rFonts w:hint="eastAsia" w:ascii="宋体" w:hAnsi="宋体" w:cs="宋体"/>
                <w:spacing w:val="-6"/>
                <w:sz w:val="21"/>
                <w:szCs w:val="21"/>
                <w:lang w:bidi="zh-CN"/>
              </w:rPr>
              <w:t xml:space="preserve">客观分</w:t>
            </w:r>
            <w:bookmarkEnd w:id="206"/>
            <w:r>
              <w:rPr>
                <w:rFonts w:hint="eastAsia" w:ascii="宋体" w:hAnsi="宋体" w:cs="宋体"/>
                <w:spacing w:val="-6"/>
                <w:sz w:val="21"/>
                <w:szCs w:val="21"/>
                <w:lang w:bidi="zh-CN"/>
              </w:rPr>
            </w:r>
            <w:r/>
          </w:p>
        </w:tc>
      </w:tr>
      <w:tr>
        <w:trPr>
          <w:trHeight w:val="528"/>
          <w:tblHeader/>
        </w:trPr>
        <w:tc>
          <w:tcPr>
            <w:gridSpan w:val="5"/>
            <w:tcW w:w="9813" w:type="dxa"/>
            <w:vAlign w:val="center"/>
            <w:textDirection w:val="lrTb"/>
            <w:noWrap w:val="false"/>
          </w:tcPr>
          <w:p>
            <w:pPr>
              <w:pStyle w:val="713"/>
              <w:jc w:val="center"/>
              <w:spacing w:after="0" w:line="240" w:lineRule="auto"/>
              <w:widowControl w:val="off"/>
              <w:rPr>
                <w:rFonts w:hint="eastAsia" w:ascii="宋体" w:hAnsi="宋体" w:cs="宋体"/>
                <w:b/>
                <w:bCs/>
                <w:spacing w:val="-6"/>
                <w:sz w:val="24"/>
                <w:szCs w:val="24"/>
                <w:lang w:bidi="zh-CN"/>
              </w:rPr>
              <w:outlineLvl w:val="1"/>
            </w:pPr>
            <w:r/>
            <w:bookmarkEnd w:id="201"/>
            <w:r/>
            <w:bookmarkEnd w:id="202"/>
            <w:r/>
            <w:bookmarkStart w:id="207" w:name="_Toc2448"/>
            <w:r/>
            <w:bookmarkStart w:id="208" w:name="_Toc11275"/>
            <w:r/>
            <w:bookmarkStart w:id="209" w:name="_Toc238460684"/>
            <w:r/>
            <w:bookmarkStart w:id="210" w:name="_Toc229440214"/>
            <w:r/>
            <w:bookmarkStart w:id="211" w:name="_Toc19244"/>
            <w:r>
              <w:rPr>
                <w:rFonts w:hint="eastAsia" w:ascii="宋体" w:hAnsi="宋体" w:cs="宋体"/>
                <w:b/>
                <w:bCs/>
                <w:spacing w:val="-6"/>
                <w:sz w:val="24"/>
                <w:szCs w:val="24"/>
                <w:lang w:bidi="zh-CN"/>
              </w:rPr>
              <w:t xml:space="preserve">商务分(25分)</w:t>
            </w:r>
            <w:bookmarkEnd w:id="207"/>
            <w:r/>
            <w:bookmarkEnd w:id="208"/>
            <w:r/>
            <w:bookmarkEnd w:id="209"/>
            <w:r/>
            <w:bookmarkEnd w:id="210"/>
            <w:r/>
            <w:bookmarkEnd w:id="211"/>
            <w:r>
              <w:rPr>
                <w:rFonts w:hint="eastAsia" w:ascii="宋体" w:hAnsi="宋体"/>
                <w:sz w:val="24"/>
                <w:szCs w:val="24"/>
                <w:lang w:bidi="en-US"/>
              </w:rPr>
              <w:t xml:space="preserve"> </w:t>
            </w:r>
            <w:r>
              <w:rPr>
                <w:rFonts w:hint="eastAsia" w:ascii="宋体" w:hAnsi="宋体" w:cs="宋体"/>
                <w:b/>
                <w:bCs/>
                <w:spacing w:val="-6"/>
                <w:sz w:val="24"/>
                <w:szCs w:val="24"/>
                <w:lang w:bidi="zh-CN"/>
              </w:rPr>
            </w:r>
            <w:r/>
          </w:p>
        </w:tc>
      </w:tr>
      <w:tr>
        <w:trPr>
          <w:trHeight w:val="340"/>
          <w:tblHeader/>
        </w:trPr>
        <w:tc>
          <w:tcPr>
            <w:tcW w:w="722" w:type="dxa"/>
            <w:vAlign w:val="center"/>
            <w:textDirection w:val="lrTb"/>
            <w:noWrap w:val="false"/>
          </w:tcPr>
          <w:p>
            <w:pPr>
              <w:pStyle w:val="713"/>
              <w:jc w:val="center"/>
              <w:spacing w:after="0" w:line="240" w:lineRule="auto"/>
              <w:widowControl w:val="off"/>
              <w:rPr>
                <w:rFonts w:hint="eastAsia" w:ascii="宋体" w:hAnsi="宋体" w:cs="宋体"/>
                <w:sz w:val="21"/>
                <w:szCs w:val="21"/>
                <w:lang w:bidi="zh-CN"/>
              </w:rPr>
              <w:outlineLvl w:val="1"/>
            </w:pPr>
            <w:r/>
            <w:bookmarkStart w:id="212" w:name="_Toc238460685"/>
            <w:r/>
            <w:bookmarkStart w:id="213" w:name="OLE_LINK3"/>
            <w:r/>
            <w:bookmarkStart w:id="214" w:name="_Hlk228081355"/>
            <w:r>
              <w:rPr>
                <w:rFonts w:hint="eastAsia" w:ascii="宋体" w:hAnsi="宋体" w:cs="宋体"/>
                <w:sz w:val="21"/>
                <w:szCs w:val="21"/>
                <w:lang w:bidi="zh-CN"/>
              </w:rPr>
              <w:t xml:space="preserve">1</w:t>
            </w:r>
            <w:bookmarkEnd w:id="212"/>
            <w:r>
              <w:rPr>
                <w:rFonts w:hint="eastAsia" w:ascii="宋体" w:hAnsi="宋体" w:cs="宋体"/>
                <w:sz w:val="21"/>
                <w:szCs w:val="21"/>
                <w:lang w:bidi="zh-CN"/>
              </w:rPr>
            </w:r>
            <w:r/>
          </w:p>
        </w:tc>
        <w:tc>
          <w:tcPr>
            <w:tcW w:w="1163" w:type="dxa"/>
            <w:vAlign w:val="center"/>
            <w:textDirection w:val="lrTb"/>
            <w:noWrap w:val="false"/>
          </w:tcPr>
          <w:p>
            <w:pPr>
              <w:pStyle w:val="713"/>
              <w:jc w:val="center"/>
              <w:spacing w:after="0" w:line="240" w:lineRule="auto"/>
              <w:widowControl w:val="off"/>
              <w:rPr>
                <w:rFonts w:hint="eastAsia" w:ascii="宋体" w:hAnsi="宋体" w:cs="宋体"/>
                <w:sz w:val="21"/>
                <w:szCs w:val="21"/>
                <w:lang w:val="zh-CN" w:bidi="zh-CN"/>
              </w:rPr>
              <w:outlineLvl w:val="1"/>
            </w:pPr>
            <w:r/>
            <w:bookmarkStart w:id="215" w:name="_Toc1801"/>
            <w:r/>
            <w:bookmarkStart w:id="216" w:name="_Toc13158"/>
            <w:r/>
            <w:bookmarkStart w:id="217" w:name="_Toc229440216"/>
            <w:r/>
            <w:bookmarkStart w:id="218" w:name="_Toc238460686"/>
            <w:r/>
            <w:bookmarkStart w:id="219" w:name="_Toc21183"/>
            <w:r>
              <w:rPr>
                <w:rFonts w:hint="eastAsia" w:ascii="宋体" w:hAnsi="宋体" w:cs="宋体"/>
                <w:sz w:val="21"/>
                <w:szCs w:val="21"/>
                <w:lang w:bidi="zh-CN"/>
              </w:rPr>
              <w:t xml:space="preserve">盲样考核服务方案</w:t>
            </w:r>
            <w:bookmarkEnd w:id="215"/>
            <w:r/>
            <w:bookmarkEnd w:id="216"/>
            <w:r/>
            <w:bookmarkEnd w:id="217"/>
            <w:r/>
            <w:bookmarkEnd w:id="218"/>
            <w:r/>
            <w:bookmarkEnd w:id="219"/>
            <w:r>
              <w:rPr>
                <w:rFonts w:hint="eastAsia" w:ascii="宋体" w:hAnsi="宋体" w:cs="宋体"/>
                <w:sz w:val="21"/>
                <w:szCs w:val="21"/>
                <w:lang w:val="zh-CN" w:bidi="zh-CN"/>
              </w:rPr>
            </w:r>
            <w:r/>
          </w:p>
        </w:tc>
        <w:tc>
          <w:tcPr>
            <w:tcW w:w="6100" w:type="dxa"/>
            <w:vAlign w:val="center"/>
            <w:textDirection w:val="lrTb"/>
            <w:noWrap w:val="false"/>
          </w:tcPr>
          <w:p>
            <w:pPr>
              <w:pStyle w:val="713"/>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根据需求响应方案中供应商针对本项目第四章项目需求拟定的盲样考核服务方案予以评审。</w:t>
            </w:r>
            <w:r>
              <w:rPr>
                <w:rFonts w:hint="eastAsia" w:ascii="宋体" w:hAnsi="宋体" w:cs="宋体"/>
                <w:spacing w:val="-3"/>
                <w:sz w:val="21"/>
                <w:szCs w:val="21"/>
                <w:lang w:val="zh-CN" w:bidi="zh-CN"/>
              </w:rPr>
            </w:r>
            <w:r/>
          </w:p>
          <w:p>
            <w:pPr>
              <w:pStyle w:val="713"/>
              <w:numPr>
                <w:ilvl w:val="0"/>
                <w:numId w:val="4"/>
              </w:numPr>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优于需求内容得8分；</w:t>
            </w:r>
            <w:r>
              <w:rPr>
                <w:rFonts w:hint="eastAsia" w:ascii="宋体" w:hAnsi="宋体" w:cs="宋体"/>
                <w:spacing w:val="-3"/>
                <w:sz w:val="21"/>
                <w:szCs w:val="21"/>
                <w:lang w:val="zh-CN" w:bidi="zh-CN"/>
              </w:rPr>
            </w:r>
            <w:r/>
          </w:p>
          <w:p>
            <w:pPr>
              <w:pStyle w:val="713"/>
              <w:numPr>
                <w:ilvl w:val="0"/>
                <w:numId w:val="4"/>
              </w:numPr>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满足需求内容得6分；</w:t>
            </w:r>
            <w:r>
              <w:rPr>
                <w:rFonts w:hint="eastAsia" w:ascii="宋体" w:hAnsi="宋体" w:cs="宋体"/>
                <w:spacing w:val="-3"/>
                <w:sz w:val="21"/>
                <w:szCs w:val="21"/>
                <w:lang w:val="zh-CN" w:bidi="zh-CN"/>
              </w:rPr>
            </w:r>
            <w:r/>
          </w:p>
          <w:p>
            <w:pPr>
              <w:pStyle w:val="713"/>
              <w:numPr>
                <w:ilvl w:val="0"/>
                <w:numId w:val="4"/>
              </w:numPr>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内容有欠缺需进一步修改完善的得3分；</w:t>
            </w:r>
            <w:r>
              <w:rPr>
                <w:rFonts w:hint="eastAsia" w:ascii="宋体" w:hAnsi="宋体" w:cs="宋体"/>
                <w:spacing w:val="-3"/>
                <w:sz w:val="21"/>
                <w:szCs w:val="21"/>
                <w:lang w:val="zh-CN" w:bidi="zh-CN"/>
              </w:rPr>
            </w:r>
            <w:r/>
          </w:p>
          <w:p>
            <w:pPr>
              <w:pStyle w:val="713"/>
              <w:numPr>
                <w:ilvl w:val="0"/>
                <w:numId w:val="4"/>
              </w:numPr>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其他或未提供不得分。</w:t>
            </w:r>
            <w:r>
              <w:rPr>
                <w:rFonts w:hint="eastAsia" w:ascii="宋体" w:hAnsi="宋体" w:cs="宋体"/>
                <w:spacing w:val="-3"/>
                <w:sz w:val="21"/>
                <w:szCs w:val="21"/>
                <w:lang w:val="zh-CN" w:bidi="zh-CN"/>
              </w:rPr>
            </w:r>
            <w:r/>
          </w:p>
        </w:tc>
        <w:tc>
          <w:tcPr>
            <w:tcW w:w="1008" w:type="dxa"/>
            <w:vAlign w:val="center"/>
            <w:textDirection w:val="lrTb"/>
            <w:noWrap w:val="false"/>
          </w:tcPr>
          <w:p>
            <w:pPr>
              <w:pStyle w:val="713"/>
              <w:jc w:val="center"/>
              <w:spacing w:after="0" w:line="240" w:lineRule="auto"/>
              <w:widowControl w:val="off"/>
              <w:rPr>
                <w:rFonts w:hint="eastAsia" w:ascii="宋体" w:hAnsi="宋体" w:cs="宋体"/>
                <w:spacing w:val="-6"/>
                <w:sz w:val="21"/>
                <w:szCs w:val="21"/>
                <w:lang w:bidi="zh-CN"/>
              </w:rPr>
              <w:outlineLvl w:val="1"/>
            </w:pPr>
            <w:r/>
            <w:bookmarkStart w:id="220" w:name="_Toc21307"/>
            <w:r/>
            <w:bookmarkStart w:id="221" w:name="_Toc229440217"/>
            <w:r/>
            <w:bookmarkStart w:id="222" w:name="_Toc2347"/>
            <w:r/>
            <w:bookmarkStart w:id="223" w:name="_Toc6212"/>
            <w:r/>
            <w:bookmarkStart w:id="224" w:name="_Toc238460687"/>
            <w:r>
              <w:rPr>
                <w:rFonts w:hint="eastAsia" w:ascii="宋体" w:hAnsi="宋体" w:cs="宋体"/>
                <w:spacing w:val="-6"/>
                <w:sz w:val="21"/>
                <w:szCs w:val="21"/>
                <w:lang w:bidi="zh-CN"/>
              </w:rPr>
              <w:t xml:space="preserve">8分</w:t>
            </w:r>
            <w:bookmarkEnd w:id="220"/>
            <w:r/>
            <w:bookmarkEnd w:id="221"/>
            <w:r/>
            <w:bookmarkEnd w:id="222"/>
            <w:r/>
            <w:bookmarkEnd w:id="223"/>
            <w:r/>
            <w:bookmarkEnd w:id="224"/>
            <w:r>
              <w:rPr>
                <w:rFonts w:hint="eastAsia" w:ascii="宋体" w:hAnsi="宋体" w:cs="宋体"/>
                <w:spacing w:val="-6"/>
                <w:sz w:val="21"/>
                <w:szCs w:val="21"/>
                <w:lang w:bidi="zh-CN"/>
              </w:rPr>
            </w:r>
            <w:r/>
          </w:p>
        </w:tc>
        <w:tc>
          <w:tcPr>
            <w:tcW w:w="820" w:type="dxa"/>
            <w:vAlign w:val="center"/>
            <w:textDirection w:val="lrTb"/>
            <w:noWrap w:val="false"/>
          </w:tcPr>
          <w:p>
            <w:pPr>
              <w:pStyle w:val="713"/>
              <w:jc w:val="center"/>
              <w:spacing w:after="0" w:line="240" w:lineRule="auto"/>
              <w:widowControl w:val="off"/>
              <w:rPr>
                <w:rFonts w:hint="eastAsia" w:ascii="宋体" w:hAnsi="宋体" w:cs="宋体"/>
                <w:spacing w:val="-6"/>
                <w:sz w:val="21"/>
                <w:szCs w:val="21"/>
                <w:lang w:bidi="zh-CN"/>
              </w:rPr>
              <w:outlineLvl w:val="1"/>
            </w:pPr>
            <w:r/>
            <w:bookmarkStart w:id="225" w:name="_Toc32430"/>
            <w:r/>
            <w:bookmarkStart w:id="226" w:name="_Toc238460688"/>
            <w:r/>
            <w:bookmarkStart w:id="227" w:name="_Toc27877"/>
            <w:r/>
            <w:bookmarkStart w:id="228" w:name="_Toc22237"/>
            <w:r/>
            <w:bookmarkStart w:id="229" w:name="_Toc229440218"/>
            <w:r>
              <w:rPr>
                <w:rFonts w:hint="eastAsia" w:ascii="宋体" w:hAnsi="宋体" w:cs="宋体"/>
                <w:spacing w:val="-6"/>
                <w:sz w:val="21"/>
                <w:szCs w:val="21"/>
                <w:lang w:bidi="zh-CN"/>
              </w:rPr>
              <w:t xml:space="preserve">主观分</w:t>
            </w:r>
            <w:bookmarkEnd w:id="225"/>
            <w:r/>
            <w:bookmarkEnd w:id="226"/>
            <w:r/>
            <w:bookmarkEnd w:id="227"/>
            <w:r/>
            <w:bookmarkEnd w:id="228"/>
            <w:r/>
            <w:bookmarkEnd w:id="229"/>
            <w:r>
              <w:rPr>
                <w:rFonts w:hint="eastAsia" w:ascii="宋体" w:hAnsi="宋体" w:cs="宋体"/>
                <w:spacing w:val="-6"/>
                <w:sz w:val="21"/>
                <w:szCs w:val="21"/>
                <w:lang w:bidi="zh-CN"/>
              </w:rPr>
            </w:r>
            <w:r/>
          </w:p>
        </w:tc>
      </w:tr>
      <w:tr>
        <w:trPr>
          <w:trHeight w:val="340"/>
          <w:tblHeader/>
        </w:trPr>
        <w:tc>
          <w:tcPr>
            <w:tcW w:w="722" w:type="dxa"/>
            <w:vAlign w:val="center"/>
            <w:textDirection w:val="lrTb"/>
            <w:noWrap w:val="false"/>
          </w:tcPr>
          <w:p>
            <w:pPr>
              <w:pStyle w:val="713"/>
              <w:jc w:val="center"/>
              <w:spacing w:after="0" w:line="240" w:lineRule="auto"/>
              <w:widowControl w:val="off"/>
              <w:rPr>
                <w:rFonts w:ascii="宋体" w:hAnsi="宋体" w:cs="宋体"/>
                <w:sz w:val="21"/>
                <w:szCs w:val="21"/>
                <w:lang w:bidi="zh-CN"/>
              </w:rPr>
              <w:outlineLvl w:val="1"/>
            </w:pPr>
            <w:r/>
            <w:bookmarkStart w:id="230" w:name="_Toc238460689"/>
            <w:r>
              <w:rPr>
                <w:rFonts w:hint="eastAsia" w:ascii="宋体" w:hAnsi="宋体" w:cs="宋体"/>
                <w:sz w:val="21"/>
                <w:szCs w:val="21"/>
                <w:lang w:bidi="zh-CN"/>
              </w:rPr>
              <w:t xml:space="preserve">2</w:t>
            </w:r>
            <w:bookmarkEnd w:id="230"/>
            <w:r>
              <w:rPr>
                <w:rFonts w:ascii="宋体" w:hAnsi="宋体" w:cs="宋体"/>
                <w:sz w:val="21"/>
                <w:szCs w:val="21"/>
                <w:lang w:bidi="zh-CN"/>
              </w:rPr>
            </w:r>
            <w:r/>
          </w:p>
        </w:tc>
        <w:tc>
          <w:tcPr>
            <w:tcW w:w="1163" w:type="dxa"/>
            <w:vAlign w:val="center"/>
            <w:textDirection w:val="lrTb"/>
            <w:noWrap w:val="false"/>
          </w:tcPr>
          <w:p>
            <w:pPr>
              <w:pStyle w:val="713"/>
              <w:jc w:val="center"/>
              <w:spacing w:after="0" w:line="240" w:lineRule="auto"/>
              <w:widowControl w:val="off"/>
              <w:rPr>
                <w:rFonts w:hint="eastAsia" w:ascii="宋体" w:hAnsi="宋体" w:cs="宋体"/>
                <w:sz w:val="21"/>
                <w:szCs w:val="21"/>
                <w:lang w:val="zh-CN" w:bidi="zh-CN"/>
              </w:rPr>
              <w:outlineLvl w:val="1"/>
            </w:pPr>
            <w:r/>
            <w:bookmarkStart w:id="231" w:name="_Toc227942502"/>
            <w:r/>
            <w:bookmarkStart w:id="232" w:name="OLE_LINK18"/>
            <w:r/>
            <w:bookmarkStart w:id="233" w:name="_Toc238460690"/>
            <w:r>
              <w:rPr>
                <w:rFonts w:hint="eastAsia" w:ascii="宋体" w:hAnsi="宋体" w:cs="宋体"/>
                <w:spacing w:val="-3"/>
                <w:sz w:val="21"/>
                <w:szCs w:val="21"/>
                <w:lang w:val="zh-CN" w:bidi="zh-CN"/>
              </w:rPr>
              <w:t xml:space="preserve">盲样样品制备与验证服务方案</w:t>
            </w:r>
            <w:bookmarkEnd w:id="231"/>
            <w:r/>
            <w:bookmarkEnd w:id="232"/>
            <w:r/>
            <w:bookmarkEnd w:id="233"/>
            <w:r>
              <w:t xml:space="preserve"> </w:t>
            </w:r>
            <w:r>
              <w:rPr>
                <w:rFonts w:hint="eastAsia" w:ascii="宋体" w:hAnsi="宋体" w:cs="宋体"/>
                <w:sz w:val="21"/>
                <w:szCs w:val="21"/>
                <w:lang w:val="zh-CN" w:bidi="zh-CN"/>
              </w:rPr>
            </w:r>
            <w:r/>
          </w:p>
        </w:tc>
        <w:tc>
          <w:tcPr>
            <w:tcW w:w="6100" w:type="dxa"/>
            <w:vAlign w:val="center"/>
            <w:textDirection w:val="lrTb"/>
            <w:noWrap w:val="false"/>
          </w:tcPr>
          <w:p>
            <w:pPr>
              <w:pStyle w:val="713"/>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根据需求响应方案中供应商针对本项目第四章项目需求拟定的</w:t>
            </w:r>
            <w:r>
              <w:rPr>
                <w:rFonts w:hint="eastAsia" w:ascii="宋体" w:hAnsi="宋体" w:cs="宋体"/>
                <w:spacing w:val="-3"/>
                <w:sz w:val="21"/>
                <w:szCs w:val="21"/>
                <w:lang w:val="zh-CN" w:bidi="en-US"/>
              </w:rPr>
              <w:t xml:space="preserve">盲样样品制备与验证服务</w:t>
            </w:r>
            <w:r>
              <w:rPr>
                <w:rFonts w:hint="eastAsia" w:ascii="宋体" w:hAnsi="宋体" w:cs="宋体"/>
                <w:spacing w:val="-3"/>
                <w:sz w:val="21"/>
                <w:szCs w:val="21"/>
                <w:lang w:val="zh-CN" w:bidi="zh-CN"/>
              </w:rPr>
              <w:t xml:space="preserve">方案予以评审。</w:t>
            </w:r>
            <w:r>
              <w:rPr>
                <w:rFonts w:hint="eastAsia" w:ascii="宋体" w:hAnsi="宋体" w:cs="宋体"/>
                <w:spacing w:val="-3"/>
                <w:sz w:val="21"/>
                <w:szCs w:val="21"/>
                <w:lang w:val="zh-CN" w:bidi="zh-CN"/>
              </w:rPr>
            </w:r>
            <w:r/>
          </w:p>
          <w:p>
            <w:pPr>
              <w:pStyle w:val="713"/>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（1）优于需求内容得</w:t>
            </w:r>
            <w:r>
              <w:rPr>
                <w:rFonts w:hint="eastAsia" w:ascii="宋体" w:hAnsi="宋体" w:cs="宋体"/>
                <w:spacing w:val="-3"/>
                <w:sz w:val="21"/>
                <w:szCs w:val="21"/>
                <w:lang w:bidi="zh-CN"/>
              </w:rPr>
              <w:t xml:space="preserve">6</w:t>
            </w:r>
            <w:r>
              <w:rPr>
                <w:rFonts w:hint="eastAsia" w:ascii="宋体" w:hAnsi="宋体" w:cs="宋体"/>
                <w:spacing w:val="-3"/>
                <w:sz w:val="21"/>
                <w:szCs w:val="21"/>
                <w:lang w:val="zh-CN" w:bidi="zh-CN"/>
              </w:rPr>
              <w:t xml:space="preserve">分；</w:t>
            </w:r>
            <w:r>
              <w:rPr>
                <w:rFonts w:hint="eastAsia" w:ascii="宋体" w:hAnsi="宋体" w:cs="宋体"/>
                <w:spacing w:val="-3"/>
                <w:sz w:val="21"/>
                <w:szCs w:val="21"/>
                <w:lang w:val="zh-CN" w:bidi="zh-CN"/>
              </w:rPr>
            </w:r>
            <w:r/>
          </w:p>
          <w:p>
            <w:pPr>
              <w:pStyle w:val="713"/>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（2）满足需求内容得</w:t>
            </w:r>
            <w:r>
              <w:rPr>
                <w:rFonts w:hint="eastAsia" w:ascii="宋体" w:hAnsi="宋体" w:cs="宋体"/>
                <w:spacing w:val="-3"/>
                <w:sz w:val="21"/>
                <w:szCs w:val="21"/>
                <w:lang w:bidi="zh-CN"/>
              </w:rPr>
              <w:t xml:space="preserve">3</w:t>
            </w:r>
            <w:r>
              <w:rPr>
                <w:rFonts w:hint="eastAsia" w:ascii="宋体" w:hAnsi="宋体" w:cs="宋体"/>
                <w:spacing w:val="-3"/>
                <w:sz w:val="21"/>
                <w:szCs w:val="21"/>
                <w:lang w:val="zh-CN" w:bidi="zh-CN"/>
              </w:rPr>
              <w:t xml:space="preserve">分；</w:t>
            </w:r>
            <w:r>
              <w:rPr>
                <w:rFonts w:hint="eastAsia" w:ascii="宋体" w:hAnsi="宋体" w:cs="宋体"/>
                <w:spacing w:val="-3"/>
                <w:sz w:val="21"/>
                <w:szCs w:val="21"/>
                <w:lang w:val="zh-CN" w:bidi="zh-CN"/>
              </w:rPr>
            </w:r>
            <w:r/>
          </w:p>
          <w:p>
            <w:pPr>
              <w:pStyle w:val="713"/>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（3）内容有欠缺需进一步修改完善的得</w:t>
            </w:r>
            <w:r>
              <w:rPr>
                <w:rFonts w:hint="eastAsia" w:ascii="宋体" w:hAnsi="宋体" w:cs="宋体"/>
                <w:spacing w:val="-3"/>
                <w:sz w:val="21"/>
                <w:szCs w:val="21"/>
                <w:lang w:bidi="zh-CN"/>
              </w:rPr>
              <w:t xml:space="preserve">1</w:t>
            </w:r>
            <w:r>
              <w:rPr>
                <w:rFonts w:hint="eastAsia" w:ascii="宋体" w:hAnsi="宋体" w:cs="宋体"/>
                <w:spacing w:val="-3"/>
                <w:sz w:val="21"/>
                <w:szCs w:val="21"/>
                <w:lang w:val="zh-CN" w:bidi="zh-CN"/>
              </w:rPr>
              <w:t xml:space="preserve">分；</w:t>
            </w:r>
            <w:r>
              <w:rPr>
                <w:rFonts w:hint="eastAsia" w:ascii="宋体" w:hAnsi="宋体" w:cs="宋体"/>
                <w:spacing w:val="-3"/>
                <w:sz w:val="21"/>
                <w:szCs w:val="21"/>
                <w:lang w:val="zh-CN" w:bidi="zh-CN"/>
              </w:rPr>
            </w:r>
            <w:r/>
          </w:p>
          <w:p>
            <w:pPr>
              <w:pStyle w:val="713"/>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（4）其他或未提供不得分。</w:t>
            </w:r>
            <w:r>
              <w:rPr>
                <w:rFonts w:hint="eastAsia" w:ascii="宋体" w:hAnsi="宋体" w:cs="宋体"/>
                <w:spacing w:val="-3"/>
                <w:sz w:val="21"/>
                <w:szCs w:val="21"/>
                <w:lang w:val="zh-CN" w:bidi="zh-CN"/>
              </w:rPr>
            </w:r>
            <w:r/>
          </w:p>
        </w:tc>
        <w:tc>
          <w:tcPr>
            <w:tcW w:w="1008" w:type="dxa"/>
            <w:vAlign w:val="center"/>
            <w:textDirection w:val="lrTb"/>
            <w:noWrap w:val="false"/>
          </w:tcPr>
          <w:p>
            <w:pPr>
              <w:pStyle w:val="713"/>
              <w:jc w:val="center"/>
              <w:spacing w:after="0" w:line="240" w:lineRule="auto"/>
              <w:widowControl w:val="off"/>
              <w:rPr>
                <w:rFonts w:hint="eastAsia" w:ascii="宋体" w:hAnsi="宋体" w:cs="宋体"/>
                <w:spacing w:val="-6"/>
                <w:sz w:val="21"/>
                <w:szCs w:val="21"/>
                <w:lang w:bidi="zh-CN"/>
              </w:rPr>
              <w:outlineLvl w:val="1"/>
            </w:pPr>
            <w:r/>
            <w:bookmarkStart w:id="234" w:name="_Toc238460691"/>
            <w:r>
              <w:rPr>
                <w:rFonts w:hint="eastAsia" w:ascii="宋体" w:hAnsi="宋体" w:cs="宋体"/>
                <w:spacing w:val="-6"/>
                <w:sz w:val="21"/>
                <w:szCs w:val="21"/>
                <w:lang w:bidi="zh-CN"/>
              </w:rPr>
              <w:t xml:space="preserve">6分</w:t>
            </w:r>
            <w:bookmarkEnd w:id="234"/>
            <w:r>
              <w:rPr>
                <w:rFonts w:hint="eastAsia" w:ascii="宋体" w:hAnsi="宋体" w:cs="宋体"/>
                <w:spacing w:val="-6"/>
                <w:sz w:val="21"/>
                <w:szCs w:val="21"/>
                <w:lang w:bidi="zh-CN"/>
              </w:rPr>
            </w:r>
            <w:r/>
          </w:p>
        </w:tc>
        <w:tc>
          <w:tcPr>
            <w:tcW w:w="820" w:type="dxa"/>
            <w:vAlign w:val="center"/>
            <w:textDirection w:val="lrTb"/>
            <w:noWrap w:val="false"/>
          </w:tcPr>
          <w:p>
            <w:pPr>
              <w:pStyle w:val="713"/>
              <w:jc w:val="center"/>
              <w:spacing w:after="0" w:line="240" w:lineRule="auto"/>
              <w:widowControl w:val="off"/>
              <w:rPr>
                <w:rFonts w:hint="eastAsia" w:ascii="宋体" w:hAnsi="宋体" w:cs="宋体"/>
                <w:spacing w:val="-6"/>
                <w:sz w:val="21"/>
                <w:szCs w:val="21"/>
                <w:lang w:bidi="zh-CN"/>
              </w:rPr>
              <w:outlineLvl w:val="1"/>
            </w:pPr>
            <w:r/>
            <w:bookmarkStart w:id="235" w:name="_Toc238460692"/>
            <w:r>
              <w:rPr>
                <w:rFonts w:hint="eastAsia" w:ascii="宋体" w:hAnsi="宋体" w:cs="宋体"/>
                <w:spacing w:val="-6"/>
                <w:sz w:val="21"/>
                <w:szCs w:val="21"/>
                <w:lang w:bidi="zh-CN"/>
              </w:rPr>
              <w:t xml:space="preserve">主观分</w:t>
            </w:r>
            <w:bookmarkEnd w:id="235"/>
            <w:r>
              <w:rPr>
                <w:rFonts w:hint="eastAsia" w:ascii="宋体" w:hAnsi="宋体" w:cs="宋体"/>
                <w:spacing w:val="-6"/>
                <w:sz w:val="21"/>
                <w:szCs w:val="21"/>
                <w:lang w:bidi="zh-CN"/>
              </w:rPr>
            </w:r>
            <w:r/>
          </w:p>
        </w:tc>
      </w:tr>
      <w:tr>
        <w:trPr>
          <w:trHeight w:val="340"/>
          <w:tblHeader/>
        </w:trPr>
        <w:tc>
          <w:tcPr>
            <w:tcW w:w="722" w:type="dxa"/>
            <w:vAlign w:val="center"/>
            <w:textDirection w:val="lrTb"/>
            <w:noWrap w:val="false"/>
          </w:tcPr>
          <w:p>
            <w:pPr>
              <w:pStyle w:val="713"/>
              <w:jc w:val="center"/>
              <w:spacing w:after="0" w:line="240" w:lineRule="auto"/>
              <w:widowControl w:val="off"/>
              <w:rPr>
                <w:rFonts w:hint="eastAsia" w:ascii="宋体" w:hAnsi="宋体" w:cs="宋体"/>
                <w:sz w:val="21"/>
                <w:szCs w:val="21"/>
                <w:lang w:bidi="zh-CN"/>
              </w:rPr>
              <w:outlineLvl w:val="1"/>
            </w:pPr>
            <w:r>
              <w:rPr>
                <w:rFonts w:hint="eastAsia" w:ascii="宋体" w:hAnsi="宋体" w:cs="宋体"/>
                <w:sz w:val="21"/>
                <w:szCs w:val="21"/>
                <w:lang w:bidi="zh-CN"/>
              </w:rPr>
              <w:t xml:space="preserve">3</w:t>
            </w:r>
            <w:r>
              <w:rPr>
                <w:rFonts w:hint="eastAsia" w:ascii="宋体" w:hAnsi="宋体" w:cs="宋体"/>
                <w:sz w:val="21"/>
                <w:szCs w:val="21"/>
                <w:lang w:bidi="zh-CN"/>
              </w:rPr>
            </w:r>
            <w:r/>
          </w:p>
        </w:tc>
        <w:tc>
          <w:tcPr>
            <w:tcW w:w="1163" w:type="dxa"/>
            <w:vAlign w:val="center"/>
            <w:textDirection w:val="lrTb"/>
            <w:noWrap w:val="false"/>
          </w:tcPr>
          <w:p>
            <w:pPr>
              <w:pStyle w:val="713"/>
              <w:jc w:val="center"/>
              <w:spacing w:after="0" w:line="240" w:lineRule="auto"/>
              <w:widowControl w:val="off"/>
              <w:rPr>
                <w:rFonts w:hint="eastAsia" w:ascii="宋体" w:hAnsi="宋体" w:cs="宋体"/>
                <w:sz w:val="21"/>
                <w:szCs w:val="21"/>
                <w:lang w:val="zh-CN" w:bidi="zh-CN"/>
              </w:rPr>
              <w:outlineLvl w:val="1"/>
            </w:pPr>
            <w:r/>
            <w:bookmarkStart w:id="236" w:name="_Toc11258"/>
            <w:r/>
            <w:bookmarkStart w:id="237" w:name="_Toc229440220"/>
            <w:r/>
            <w:bookmarkStart w:id="238" w:name="_Toc19619"/>
            <w:r/>
            <w:bookmarkStart w:id="239" w:name="_Toc9558"/>
            <w:r/>
            <w:bookmarkStart w:id="240" w:name="_Toc238460694"/>
            <w:r>
              <w:rPr>
                <w:rFonts w:hint="eastAsia" w:ascii="宋体" w:hAnsi="宋体" w:cs="宋体"/>
                <w:sz w:val="21"/>
                <w:szCs w:val="21"/>
                <w:lang w:val="zh-CN" w:bidi="zh-CN"/>
              </w:rPr>
              <w:t xml:space="preserve">样品包装、运输与分发服务方案</w:t>
            </w:r>
            <w:bookmarkEnd w:id="236"/>
            <w:r/>
            <w:bookmarkEnd w:id="237"/>
            <w:r/>
            <w:bookmarkEnd w:id="238"/>
            <w:r/>
            <w:bookmarkEnd w:id="239"/>
            <w:r/>
            <w:bookmarkEnd w:id="240"/>
            <w:r>
              <w:rPr>
                <w:rFonts w:hint="eastAsia" w:ascii="宋体" w:hAnsi="宋体" w:cs="宋体"/>
                <w:sz w:val="21"/>
                <w:szCs w:val="21"/>
                <w:lang w:val="zh-CN" w:bidi="zh-CN"/>
              </w:rPr>
            </w:r>
            <w:r/>
          </w:p>
        </w:tc>
        <w:tc>
          <w:tcPr>
            <w:tcW w:w="6100" w:type="dxa"/>
            <w:vAlign w:val="center"/>
            <w:textDirection w:val="lrTb"/>
            <w:noWrap w:val="false"/>
          </w:tcPr>
          <w:p>
            <w:pPr>
              <w:pStyle w:val="713"/>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根据需求响应方案中供应商针对本项目第四章项目需求拟定的样品包装、运输与分发服务方案予以评审。</w:t>
            </w:r>
            <w:r>
              <w:rPr>
                <w:rFonts w:hint="eastAsia" w:ascii="宋体" w:hAnsi="宋体" w:cs="宋体"/>
                <w:spacing w:val="-3"/>
                <w:sz w:val="21"/>
                <w:szCs w:val="21"/>
                <w:lang w:val="zh-CN" w:bidi="zh-CN"/>
              </w:rPr>
            </w:r>
            <w:r/>
          </w:p>
          <w:p>
            <w:pPr>
              <w:pStyle w:val="713"/>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（1）优于需求内容得6分；</w:t>
            </w:r>
            <w:r>
              <w:rPr>
                <w:rFonts w:hint="eastAsia" w:ascii="宋体" w:hAnsi="宋体" w:cs="宋体"/>
                <w:spacing w:val="-3"/>
                <w:sz w:val="21"/>
                <w:szCs w:val="21"/>
                <w:lang w:val="zh-CN" w:bidi="zh-CN"/>
              </w:rPr>
            </w:r>
            <w:r/>
          </w:p>
          <w:p>
            <w:pPr>
              <w:pStyle w:val="713"/>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（2）满足需求内容得3分；</w:t>
            </w:r>
            <w:r>
              <w:rPr>
                <w:rFonts w:hint="eastAsia" w:ascii="宋体" w:hAnsi="宋体" w:cs="宋体"/>
                <w:spacing w:val="-3"/>
                <w:sz w:val="21"/>
                <w:szCs w:val="21"/>
                <w:lang w:val="zh-CN" w:bidi="zh-CN"/>
              </w:rPr>
            </w:r>
            <w:r/>
          </w:p>
          <w:p>
            <w:pPr>
              <w:pStyle w:val="713"/>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（3）内容有欠缺需进一步修改完善的得1分；</w:t>
            </w:r>
            <w:r>
              <w:rPr>
                <w:rFonts w:hint="eastAsia" w:ascii="宋体" w:hAnsi="宋体" w:cs="宋体"/>
                <w:spacing w:val="-3"/>
                <w:sz w:val="21"/>
                <w:szCs w:val="21"/>
                <w:lang w:val="zh-CN" w:bidi="zh-CN"/>
              </w:rPr>
            </w:r>
            <w:r/>
          </w:p>
          <w:p>
            <w:pPr>
              <w:pStyle w:val="713"/>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（4）其他或未提供不得分。</w:t>
            </w:r>
            <w:r>
              <w:rPr>
                <w:rFonts w:hint="eastAsia" w:ascii="宋体" w:hAnsi="宋体" w:cs="宋体"/>
                <w:spacing w:val="-3"/>
                <w:sz w:val="21"/>
                <w:szCs w:val="21"/>
                <w:lang w:val="zh-CN" w:bidi="zh-CN"/>
              </w:rPr>
            </w:r>
            <w:r/>
          </w:p>
        </w:tc>
        <w:tc>
          <w:tcPr>
            <w:tcW w:w="1008" w:type="dxa"/>
            <w:vAlign w:val="center"/>
            <w:textDirection w:val="lrTb"/>
            <w:noWrap w:val="false"/>
          </w:tcPr>
          <w:p>
            <w:pPr>
              <w:pStyle w:val="713"/>
              <w:jc w:val="center"/>
              <w:spacing w:after="0" w:line="240" w:lineRule="auto"/>
              <w:widowControl w:val="off"/>
              <w:rPr>
                <w:rFonts w:hint="eastAsia" w:ascii="宋体" w:hAnsi="宋体" w:cs="宋体"/>
                <w:spacing w:val="-6"/>
                <w:sz w:val="21"/>
                <w:szCs w:val="21"/>
                <w:lang w:bidi="zh-CN"/>
              </w:rPr>
              <w:outlineLvl w:val="1"/>
            </w:pPr>
            <w:r/>
            <w:bookmarkStart w:id="241" w:name="_Toc15241"/>
            <w:r/>
            <w:bookmarkStart w:id="242" w:name="_Toc238460695"/>
            <w:r/>
            <w:bookmarkStart w:id="243" w:name="_Toc18190"/>
            <w:r/>
            <w:bookmarkStart w:id="244" w:name="_Toc4389"/>
            <w:r/>
            <w:bookmarkStart w:id="245" w:name="_Toc229440221"/>
            <w:r>
              <w:rPr>
                <w:rFonts w:hint="eastAsia" w:ascii="宋体" w:hAnsi="宋体" w:cs="宋体"/>
                <w:spacing w:val="-6"/>
                <w:sz w:val="21"/>
                <w:szCs w:val="21"/>
                <w:lang w:bidi="zh-CN"/>
              </w:rPr>
              <w:t xml:space="preserve">6分</w:t>
            </w:r>
            <w:bookmarkEnd w:id="241"/>
            <w:r/>
            <w:bookmarkEnd w:id="242"/>
            <w:r/>
            <w:bookmarkEnd w:id="243"/>
            <w:r/>
            <w:bookmarkEnd w:id="244"/>
            <w:r/>
            <w:bookmarkEnd w:id="245"/>
            <w:r>
              <w:rPr>
                <w:rFonts w:hint="eastAsia" w:ascii="宋体" w:hAnsi="宋体" w:cs="宋体"/>
                <w:spacing w:val="-6"/>
                <w:sz w:val="21"/>
                <w:szCs w:val="21"/>
                <w:lang w:bidi="zh-CN"/>
              </w:rPr>
            </w:r>
            <w:r/>
          </w:p>
        </w:tc>
        <w:tc>
          <w:tcPr>
            <w:tcW w:w="820" w:type="dxa"/>
            <w:vAlign w:val="center"/>
            <w:textDirection w:val="lrTb"/>
            <w:noWrap w:val="false"/>
          </w:tcPr>
          <w:p>
            <w:pPr>
              <w:pStyle w:val="713"/>
              <w:jc w:val="center"/>
              <w:spacing w:after="0" w:line="240" w:lineRule="auto"/>
              <w:widowControl w:val="off"/>
              <w:rPr>
                <w:rFonts w:hint="eastAsia" w:ascii="宋体" w:hAnsi="宋体" w:cs="宋体"/>
                <w:spacing w:val="-6"/>
                <w:sz w:val="21"/>
                <w:szCs w:val="21"/>
                <w:lang w:bidi="zh-CN"/>
              </w:rPr>
              <w:outlineLvl w:val="1"/>
            </w:pPr>
            <w:r/>
            <w:bookmarkStart w:id="246" w:name="_Toc124"/>
            <w:r/>
            <w:bookmarkStart w:id="247" w:name="_Toc7003"/>
            <w:r/>
            <w:bookmarkStart w:id="248" w:name="_Toc229440222"/>
            <w:r/>
            <w:bookmarkStart w:id="249" w:name="_Toc27897"/>
            <w:r/>
            <w:bookmarkStart w:id="250" w:name="_Toc238460696"/>
            <w:r>
              <w:rPr>
                <w:rFonts w:hint="eastAsia" w:ascii="宋体" w:hAnsi="宋体" w:cs="宋体"/>
                <w:spacing w:val="-6"/>
                <w:sz w:val="21"/>
                <w:szCs w:val="21"/>
                <w:lang w:bidi="zh-CN"/>
              </w:rPr>
              <w:t xml:space="preserve">主观分</w:t>
            </w:r>
            <w:bookmarkEnd w:id="246"/>
            <w:r/>
            <w:bookmarkEnd w:id="247"/>
            <w:r/>
            <w:bookmarkEnd w:id="248"/>
            <w:r/>
            <w:bookmarkEnd w:id="249"/>
            <w:r/>
            <w:bookmarkEnd w:id="250"/>
            <w:r>
              <w:rPr>
                <w:rFonts w:hint="eastAsia" w:ascii="宋体" w:hAnsi="宋体" w:cs="宋体"/>
                <w:spacing w:val="-6"/>
                <w:sz w:val="21"/>
                <w:szCs w:val="21"/>
                <w:lang w:bidi="zh-CN"/>
              </w:rPr>
            </w:r>
            <w:r/>
          </w:p>
        </w:tc>
      </w:tr>
      <w:tr>
        <w:trPr>
          <w:trHeight w:val="340"/>
          <w:tblHeader/>
        </w:trPr>
        <w:tc>
          <w:tcPr>
            <w:tcW w:w="722" w:type="dxa"/>
            <w:vAlign w:val="center"/>
            <w:textDirection w:val="lrTb"/>
            <w:noWrap w:val="false"/>
          </w:tcPr>
          <w:p>
            <w:pPr>
              <w:pStyle w:val="713"/>
              <w:jc w:val="center"/>
              <w:spacing w:after="0" w:line="240" w:lineRule="auto"/>
              <w:widowControl w:val="off"/>
              <w:rPr>
                <w:rFonts w:ascii="宋体" w:hAnsi="宋体" w:cs="宋体"/>
                <w:sz w:val="21"/>
                <w:szCs w:val="21"/>
                <w:lang w:bidi="zh-CN"/>
              </w:rPr>
              <w:outlineLvl w:val="1"/>
            </w:pPr>
            <w:r>
              <w:rPr>
                <w:rFonts w:hint="eastAsia" w:ascii="宋体" w:hAnsi="宋体" w:cs="宋体"/>
                <w:sz w:val="21"/>
                <w:szCs w:val="21"/>
                <w:lang w:bidi="zh-CN"/>
              </w:rPr>
              <w:t xml:space="preserve">4</w:t>
            </w:r>
            <w:r>
              <w:rPr>
                <w:rFonts w:ascii="宋体" w:hAnsi="宋体" w:cs="宋体"/>
                <w:sz w:val="21"/>
                <w:szCs w:val="21"/>
                <w:lang w:bidi="zh-CN"/>
              </w:rPr>
            </w:r>
            <w:r/>
          </w:p>
        </w:tc>
        <w:tc>
          <w:tcPr>
            <w:tcW w:w="1163" w:type="dxa"/>
            <w:vAlign w:val="center"/>
            <w:textDirection w:val="lrTb"/>
            <w:noWrap w:val="false"/>
          </w:tcPr>
          <w:p>
            <w:pPr>
              <w:pStyle w:val="713"/>
              <w:jc w:val="center"/>
              <w:spacing w:after="0" w:line="240" w:lineRule="auto"/>
              <w:widowControl w:val="off"/>
              <w:rPr>
                <w:rFonts w:hint="eastAsia" w:ascii="宋体" w:hAnsi="宋体" w:cs="宋体"/>
                <w:sz w:val="21"/>
                <w:szCs w:val="21"/>
                <w:lang w:bidi="zh-CN"/>
              </w:rPr>
              <w:outlineLvl w:val="1"/>
            </w:pPr>
            <w:r/>
            <w:bookmarkStart w:id="251" w:name="_Toc238460710"/>
            <w:r>
              <w:rPr>
                <w:rFonts w:hint="eastAsia" w:ascii="宋体" w:hAnsi="宋体" w:cs="宋体"/>
                <w:sz w:val="21"/>
                <w:szCs w:val="21"/>
                <w:lang w:bidi="zh-CN"/>
              </w:rPr>
              <w:t xml:space="preserve">售后服务</w:t>
            </w:r>
            <w:bookmarkEnd w:id="251"/>
            <w:r>
              <w:rPr>
                <w:rFonts w:hint="eastAsia" w:ascii="宋体" w:hAnsi="宋体" w:cs="宋体"/>
                <w:sz w:val="21"/>
                <w:szCs w:val="21"/>
                <w:lang w:bidi="zh-CN"/>
              </w:rPr>
            </w:r>
            <w:r/>
          </w:p>
          <w:p>
            <w:pPr>
              <w:pStyle w:val="713"/>
              <w:jc w:val="center"/>
              <w:spacing w:after="0" w:line="240" w:lineRule="auto"/>
              <w:widowControl w:val="off"/>
              <w:rPr>
                <w:rFonts w:ascii="宋体" w:hAnsi="宋体" w:cs="宋体"/>
                <w:sz w:val="21"/>
                <w:szCs w:val="21"/>
                <w:lang w:bidi="zh-CN"/>
              </w:rPr>
              <w:outlineLvl w:val="1"/>
            </w:pPr>
            <w:r/>
            <w:bookmarkStart w:id="252" w:name="_Toc238460711"/>
            <w:r>
              <w:rPr>
                <w:rFonts w:hint="eastAsia" w:ascii="宋体" w:hAnsi="宋体" w:cs="宋体"/>
                <w:sz w:val="21"/>
                <w:szCs w:val="21"/>
                <w:lang w:bidi="zh-CN"/>
              </w:rPr>
              <w:t xml:space="preserve">方案</w:t>
            </w:r>
            <w:bookmarkEnd w:id="252"/>
            <w:r>
              <w:rPr>
                <w:rFonts w:ascii="宋体" w:hAnsi="宋体" w:cs="宋体"/>
                <w:sz w:val="21"/>
                <w:szCs w:val="21"/>
                <w:lang w:bidi="zh-CN"/>
              </w:rPr>
            </w:r>
            <w:r/>
          </w:p>
        </w:tc>
        <w:tc>
          <w:tcPr>
            <w:tcW w:w="6100" w:type="dxa"/>
            <w:vAlign w:val="center"/>
            <w:textDirection w:val="lrTb"/>
            <w:noWrap w:val="false"/>
          </w:tcPr>
          <w:p>
            <w:pPr>
              <w:pStyle w:val="713"/>
              <w:jc w:val="both"/>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t xml:space="preserve">根据需求响应方案中供应商针对本项目第四章项目需求拟定的售后服务方案予以评审。</w:t>
            </w:r>
            <w:r>
              <w:rPr>
                <w:rFonts w:hint="eastAsia" w:ascii="宋体" w:hAnsi="宋体" w:cs="宋体"/>
                <w:spacing w:val="-3"/>
                <w:sz w:val="21"/>
                <w:szCs w:val="21"/>
                <w:lang w:bidi="zh-CN"/>
              </w:rPr>
            </w:r>
            <w:r/>
          </w:p>
          <w:p>
            <w:pPr>
              <w:pStyle w:val="713"/>
              <w:jc w:val="both"/>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t xml:space="preserve">（1）优于需求内容得5分；</w:t>
            </w:r>
            <w:r>
              <w:rPr>
                <w:rFonts w:hint="eastAsia" w:ascii="宋体" w:hAnsi="宋体" w:cs="宋体"/>
                <w:spacing w:val="-3"/>
                <w:sz w:val="21"/>
                <w:szCs w:val="21"/>
                <w:lang w:bidi="zh-CN"/>
              </w:rPr>
            </w:r>
            <w:r/>
          </w:p>
          <w:p>
            <w:pPr>
              <w:pStyle w:val="713"/>
              <w:jc w:val="both"/>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t xml:space="preserve">（2）满足需求内容得3分；</w:t>
            </w:r>
            <w:r>
              <w:rPr>
                <w:rFonts w:hint="eastAsia" w:ascii="宋体" w:hAnsi="宋体" w:cs="宋体"/>
                <w:spacing w:val="-3"/>
                <w:sz w:val="21"/>
                <w:szCs w:val="21"/>
                <w:lang w:bidi="zh-CN"/>
              </w:rPr>
            </w:r>
            <w:r/>
          </w:p>
          <w:p>
            <w:pPr>
              <w:pStyle w:val="713"/>
              <w:jc w:val="both"/>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t xml:space="preserve">（3）内容有欠缺需进一步修改完善的得1分；</w:t>
            </w:r>
            <w:r>
              <w:rPr>
                <w:rFonts w:hint="eastAsia" w:ascii="宋体" w:hAnsi="宋体" w:cs="宋体"/>
                <w:spacing w:val="-3"/>
                <w:sz w:val="21"/>
                <w:szCs w:val="21"/>
                <w:lang w:bidi="zh-CN"/>
              </w:rPr>
            </w:r>
            <w:r/>
          </w:p>
          <w:p>
            <w:pPr>
              <w:pStyle w:val="713"/>
              <w:jc w:val="both"/>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t xml:space="preserve">（4）其他或未提供不得分。</w:t>
            </w:r>
            <w:r>
              <w:rPr>
                <w:rFonts w:hint="eastAsia" w:ascii="宋体" w:hAnsi="宋体" w:cs="宋体"/>
                <w:spacing w:val="-3"/>
                <w:sz w:val="21"/>
                <w:szCs w:val="21"/>
                <w:lang w:bidi="zh-CN"/>
              </w:rPr>
            </w:r>
            <w:r/>
          </w:p>
        </w:tc>
        <w:tc>
          <w:tcPr>
            <w:tcW w:w="1008" w:type="dxa"/>
            <w:vAlign w:val="center"/>
            <w:textDirection w:val="lrTb"/>
            <w:noWrap w:val="false"/>
          </w:tcPr>
          <w:p>
            <w:pPr>
              <w:pStyle w:val="713"/>
              <w:jc w:val="center"/>
              <w:spacing w:after="0" w:line="240" w:lineRule="auto"/>
              <w:widowControl w:val="off"/>
              <w:rPr>
                <w:rFonts w:hint="eastAsia" w:ascii="宋体" w:hAnsi="宋体" w:cs="宋体"/>
                <w:spacing w:val="-6"/>
                <w:sz w:val="21"/>
                <w:szCs w:val="21"/>
                <w:lang w:bidi="zh-CN"/>
              </w:rPr>
              <w:outlineLvl w:val="1"/>
            </w:pPr>
            <w:r/>
            <w:bookmarkStart w:id="253" w:name="_Toc238460712"/>
            <w:r>
              <w:rPr>
                <w:rFonts w:hint="eastAsia" w:ascii="宋体" w:hAnsi="宋体" w:cs="宋体"/>
                <w:spacing w:val="-6"/>
                <w:sz w:val="21"/>
                <w:szCs w:val="21"/>
                <w:lang w:bidi="zh-CN"/>
              </w:rPr>
              <w:t xml:space="preserve">5分</w:t>
            </w:r>
            <w:bookmarkEnd w:id="253"/>
            <w:r>
              <w:rPr>
                <w:rFonts w:hint="eastAsia" w:ascii="宋体" w:hAnsi="宋体" w:cs="宋体"/>
                <w:spacing w:val="-6"/>
                <w:sz w:val="21"/>
                <w:szCs w:val="21"/>
                <w:lang w:bidi="zh-CN"/>
              </w:rPr>
            </w:r>
            <w:r/>
          </w:p>
        </w:tc>
        <w:tc>
          <w:tcPr>
            <w:tcW w:w="820" w:type="dxa"/>
            <w:vAlign w:val="center"/>
            <w:textDirection w:val="lrTb"/>
            <w:noWrap w:val="false"/>
          </w:tcPr>
          <w:p>
            <w:pPr>
              <w:pStyle w:val="713"/>
              <w:jc w:val="center"/>
              <w:spacing w:after="0" w:line="240" w:lineRule="auto"/>
              <w:widowControl w:val="off"/>
              <w:rPr>
                <w:rFonts w:hint="eastAsia" w:ascii="宋体" w:hAnsi="宋体" w:cs="宋体"/>
                <w:spacing w:val="-6"/>
                <w:sz w:val="21"/>
                <w:szCs w:val="21"/>
                <w:lang w:bidi="zh-CN"/>
              </w:rPr>
              <w:outlineLvl w:val="1"/>
            </w:pPr>
            <w:r/>
            <w:bookmarkStart w:id="254" w:name="_Toc238460713"/>
            <w:r>
              <w:rPr>
                <w:rFonts w:hint="eastAsia" w:ascii="宋体" w:hAnsi="宋体" w:cs="宋体"/>
                <w:spacing w:val="-6"/>
                <w:sz w:val="21"/>
                <w:szCs w:val="21"/>
                <w:lang w:bidi="zh-CN"/>
              </w:rPr>
              <w:t xml:space="preserve">主观分</w:t>
            </w:r>
            <w:bookmarkEnd w:id="254"/>
            <w:r>
              <w:rPr>
                <w:rFonts w:hint="eastAsia" w:ascii="宋体" w:hAnsi="宋体" w:cs="宋体"/>
                <w:spacing w:val="-6"/>
                <w:sz w:val="21"/>
                <w:szCs w:val="21"/>
                <w:lang w:bidi="zh-CN"/>
              </w:rPr>
            </w:r>
            <w:r/>
          </w:p>
        </w:tc>
      </w:tr>
    </w:tbl>
    <w:p>
      <w:pPr>
        <w:pStyle w:val="713"/>
        <w:spacing w:before="120" w:after="120" w:line="360" w:lineRule="auto"/>
        <w:widowControl w:val="off"/>
        <w:rPr>
          <w:rFonts w:ascii="Arial" w:hAnsi="Arial" w:cs="Arial"/>
          <w:sz w:val="24"/>
          <w:szCs w:val="24"/>
        </w:rPr>
      </w:pPr>
      <w:r/>
      <w:bookmarkEnd w:id="115"/>
      <w:r/>
      <w:bookmarkEnd w:id="213"/>
      <w:r/>
      <w:bookmarkEnd w:id="214"/>
      <w:r>
        <w:rPr>
          <w:rFonts w:hint="eastAsia" w:ascii="Arial" w:hAnsi="Arial" w:cs="Arial"/>
          <w:sz w:val="24"/>
          <w:szCs w:val="24"/>
        </w:rPr>
        <w:t xml:space="preserve">说明：</w:t>
      </w:r>
      <w:r>
        <w:rPr>
          <w:rFonts w:ascii="Arial" w:hAnsi="Arial" w:cs="Arial"/>
          <w:sz w:val="24"/>
          <w:szCs w:val="24"/>
        </w:rPr>
      </w:r>
      <w:r/>
    </w:p>
    <w:p>
      <w:pPr>
        <w:pStyle w:val="713"/>
        <w:spacing w:before="120" w:after="120" w:line="360" w:lineRule="auto"/>
        <w:widowControl w:val="off"/>
        <w:rPr>
          <w:rFonts w:ascii="Arial" w:hAnsi="Arial" w:cs="Arial"/>
          <w:sz w:val="24"/>
          <w:szCs w:val="24"/>
        </w:rPr>
      </w:pPr>
      <w:r>
        <w:rPr>
          <w:rFonts w:hint="eastAsia" w:ascii="Arial" w:hAnsi="Arial" w:cs="Arial"/>
          <w:sz w:val="24"/>
          <w:szCs w:val="24"/>
        </w:rPr>
        <w:t xml:space="preserve">1、小微型企业价格扣除</w:t>
      </w:r>
      <w:r>
        <w:rPr>
          <w:rFonts w:ascii="Arial" w:hAnsi="Arial" w:cs="Arial"/>
          <w:sz w:val="24"/>
          <w:szCs w:val="24"/>
        </w:rPr>
      </w:r>
      <w:r/>
    </w:p>
    <w:p>
      <w:pPr>
        <w:pStyle w:val="713"/>
        <w:spacing w:before="120" w:after="120" w:line="400" w:lineRule="exact"/>
        <w:widowControl w:val="off"/>
        <w:rPr>
          <w:rFonts w:ascii="宋体" w:hAnsi="Arial"/>
          <w:sz w:val="24"/>
          <w:szCs w:val="24"/>
        </w:rPr>
      </w:pPr>
      <w:r>
        <w:rPr>
          <w:rFonts w:hint="eastAsia" w:ascii="宋体" w:hAnsi="Arial"/>
          <w:sz w:val="24"/>
          <w:szCs w:val="24"/>
        </w:rPr>
        <w:t xml:space="preserve">（1）对小型和微型企业提供的产品在价格上给予10%的扣除，用扣除后的价格参与评审。</w:t>
      </w:r>
      <w:r>
        <w:rPr>
          <w:rFonts w:ascii="宋体" w:hAnsi="Arial"/>
          <w:sz w:val="24"/>
          <w:szCs w:val="24"/>
        </w:rPr>
      </w:r>
      <w:r/>
    </w:p>
    <w:p>
      <w:pPr>
        <w:pStyle w:val="713"/>
        <w:spacing w:before="120" w:after="120" w:line="400" w:lineRule="exact"/>
        <w:widowControl w:val="off"/>
        <w:rPr>
          <w:rFonts w:ascii="宋体" w:hAnsi="Arial"/>
          <w:sz w:val="24"/>
          <w:szCs w:val="24"/>
        </w:rPr>
      </w:pPr>
      <w:r>
        <w:rPr>
          <w:rFonts w:hint="eastAsia" w:ascii="宋体" w:hAnsi="Arial"/>
          <w:sz w:val="24"/>
          <w:szCs w:val="24"/>
        </w:rPr>
        <w:t xml:space="preserve">（2）供应商需按照采购文件的要求提供相应的《中小企业声明函》。</w:t>
      </w:r>
      <w:r>
        <w:rPr>
          <w:rFonts w:ascii="宋体" w:hAnsi="Arial"/>
          <w:sz w:val="24"/>
          <w:szCs w:val="24"/>
        </w:rPr>
      </w:r>
      <w:r/>
    </w:p>
    <w:p>
      <w:pPr>
        <w:pStyle w:val="713"/>
        <w:spacing w:before="120" w:after="120" w:line="400" w:lineRule="exact"/>
        <w:widowControl w:val="off"/>
        <w:rPr>
          <w:rFonts w:ascii="宋体" w:hAnsi="Arial"/>
          <w:sz w:val="24"/>
          <w:szCs w:val="24"/>
        </w:rPr>
      </w:pPr>
      <w:r>
        <w:rPr>
          <w:rFonts w:hint="eastAsia" w:ascii="宋体" w:hAnsi="Arial"/>
          <w:sz w:val="24"/>
          <w:szCs w:val="24"/>
        </w:rPr>
        <w:t xml:space="preserve">（3）企业标准请参照《关于印发中小企业划型标准规定的通知》（工信部联企业【2011】300号）文件规定自行填写。</w:t>
      </w:r>
      <w:r>
        <w:rPr>
          <w:rFonts w:ascii="宋体" w:hAnsi="Arial"/>
          <w:sz w:val="24"/>
          <w:szCs w:val="24"/>
        </w:rPr>
      </w:r>
      <w:r/>
    </w:p>
    <w:p>
      <w:pPr>
        <w:pStyle w:val="713"/>
        <w:spacing w:before="120" w:after="120" w:line="400" w:lineRule="exact"/>
        <w:widowControl w:val="off"/>
        <w:rPr>
          <w:rFonts w:ascii="宋体" w:hAnsi="Arial"/>
          <w:sz w:val="24"/>
          <w:szCs w:val="24"/>
        </w:rPr>
      </w:pPr>
      <w:r>
        <w:rPr>
          <w:rFonts w:hint="eastAsia" w:ascii="宋体" w:hAnsi="Arial"/>
          <w:sz w:val="24"/>
          <w:szCs w:val="24"/>
        </w:rPr>
        <w:t xml:space="preserve">2、残疾人福利单位价格扣除</w:t>
      </w:r>
      <w:r>
        <w:rPr>
          <w:rFonts w:ascii="宋体" w:hAnsi="Arial"/>
          <w:sz w:val="24"/>
          <w:szCs w:val="24"/>
        </w:rPr>
      </w:r>
      <w:r/>
    </w:p>
    <w:p>
      <w:pPr>
        <w:pStyle w:val="713"/>
        <w:spacing w:before="120" w:after="120" w:line="400" w:lineRule="exact"/>
        <w:widowControl w:val="off"/>
        <w:rPr>
          <w:rFonts w:ascii="宋体" w:hAnsi="Arial"/>
          <w:sz w:val="24"/>
          <w:szCs w:val="24"/>
        </w:rPr>
      </w:pPr>
      <w:r>
        <w:rPr>
          <w:rFonts w:hint="eastAsia" w:ascii="宋体" w:hAnsi="Arial"/>
          <w:sz w:val="24"/>
          <w:szCs w:val="24"/>
        </w:rPr>
        <w:t xml:space="preserve">（1）本项目对残疾人福利性单位视同小型、微型企业，给予</w:t>
      </w:r>
      <w:r>
        <w:rPr>
          <w:rFonts w:ascii="宋体" w:hAnsi="Arial"/>
          <w:sz w:val="24"/>
          <w:szCs w:val="24"/>
        </w:rPr>
        <w:t xml:space="preserve">10</w:t>
      </w:r>
      <w:r>
        <w:rPr>
          <w:rFonts w:hint="eastAsia" w:ascii="宋体" w:hAnsi="Arial"/>
          <w:sz w:val="24"/>
          <w:szCs w:val="24"/>
        </w:rPr>
        <w:t xml:space="preserve">%的价格扣除，用扣除后的价格参与评审。</w:t>
      </w:r>
      <w:r>
        <w:rPr>
          <w:rFonts w:ascii="宋体" w:hAnsi="Arial"/>
          <w:sz w:val="24"/>
          <w:szCs w:val="24"/>
        </w:rPr>
      </w:r>
      <w:r/>
    </w:p>
    <w:p>
      <w:pPr>
        <w:pStyle w:val="713"/>
        <w:spacing w:before="120" w:after="120" w:line="400" w:lineRule="exact"/>
        <w:widowControl w:val="off"/>
        <w:rPr>
          <w:rFonts w:ascii="宋体" w:hAnsi="Arial"/>
          <w:sz w:val="24"/>
          <w:szCs w:val="24"/>
        </w:rPr>
      </w:pPr>
      <w:r>
        <w:rPr>
          <w:rFonts w:hint="eastAsia" w:ascii="宋体" w:hAnsi="Arial"/>
          <w:sz w:val="24"/>
          <w:szCs w:val="24"/>
        </w:rPr>
        <w:t xml:space="preserve">（2）残疾人福利单位需按照采购文件的要求提供《残疾人福利性单位声明函》。</w:t>
      </w:r>
      <w:r>
        <w:rPr>
          <w:rFonts w:ascii="宋体" w:hAnsi="Arial"/>
          <w:sz w:val="24"/>
          <w:szCs w:val="24"/>
        </w:rPr>
      </w:r>
      <w:r/>
    </w:p>
    <w:p>
      <w:pPr>
        <w:pStyle w:val="713"/>
        <w:spacing w:before="120" w:after="120" w:line="400" w:lineRule="exact"/>
        <w:widowControl w:val="off"/>
        <w:rPr>
          <w:rFonts w:ascii="宋体" w:hAnsi="Arial"/>
          <w:sz w:val="24"/>
          <w:szCs w:val="24"/>
        </w:rPr>
      </w:pPr>
      <w:r>
        <w:rPr>
          <w:rFonts w:hint="eastAsia" w:ascii="宋体" w:hAnsi="Arial"/>
          <w:sz w:val="24"/>
          <w:szCs w:val="24"/>
        </w:rPr>
        <w:t xml:space="preserve">（3）残疾人福利单位标准请参照《关于促进残疾人就业政府采购政策的通知》（财库〔2017〕141号）。</w:t>
      </w:r>
      <w:r>
        <w:rPr>
          <w:rFonts w:ascii="宋体" w:hAnsi="Arial"/>
          <w:sz w:val="24"/>
          <w:szCs w:val="24"/>
        </w:rPr>
      </w:r>
      <w:r/>
    </w:p>
    <w:p>
      <w:pPr>
        <w:pStyle w:val="713"/>
        <w:spacing w:before="120" w:after="120" w:line="400" w:lineRule="exact"/>
        <w:widowControl w:val="off"/>
        <w:rPr>
          <w:rFonts w:ascii="宋体" w:hAnsi="Arial"/>
          <w:sz w:val="24"/>
          <w:szCs w:val="24"/>
        </w:rPr>
      </w:pPr>
      <w:r>
        <w:rPr>
          <w:rFonts w:hint="eastAsia" w:ascii="宋体" w:hAnsi="Arial"/>
          <w:sz w:val="24"/>
          <w:szCs w:val="24"/>
        </w:rPr>
        <w:t xml:space="preserve">3、监狱和戒毒企业价格扣除</w:t>
      </w:r>
      <w:r>
        <w:rPr>
          <w:rFonts w:ascii="宋体" w:hAnsi="Arial"/>
          <w:sz w:val="24"/>
          <w:szCs w:val="24"/>
        </w:rPr>
      </w:r>
      <w:r/>
    </w:p>
    <w:p>
      <w:pPr>
        <w:pStyle w:val="713"/>
        <w:spacing w:before="120" w:after="120" w:line="400" w:lineRule="exact"/>
        <w:widowControl w:val="off"/>
        <w:rPr>
          <w:rFonts w:ascii="宋体" w:hAnsi="Arial"/>
          <w:sz w:val="24"/>
          <w:szCs w:val="24"/>
        </w:rPr>
      </w:pPr>
      <w:r>
        <w:rPr>
          <w:rFonts w:hint="eastAsia" w:ascii="宋体" w:hAnsi="Arial"/>
          <w:sz w:val="24"/>
          <w:szCs w:val="24"/>
        </w:rPr>
        <w:t xml:space="preserve">（1）本项目对监狱和戒毒企业（简称监狱企业）视同小型、微型企业，给予</w:t>
      </w:r>
      <w:r>
        <w:rPr>
          <w:rFonts w:ascii="宋体" w:hAnsi="Arial"/>
          <w:sz w:val="24"/>
          <w:szCs w:val="24"/>
        </w:rPr>
        <w:t xml:space="preserve">10</w:t>
      </w:r>
      <w:r>
        <w:rPr>
          <w:rFonts w:hint="eastAsia" w:ascii="宋体" w:hAnsi="Arial"/>
          <w:sz w:val="24"/>
          <w:szCs w:val="24"/>
        </w:rPr>
        <w:t xml:space="preserve">%的价格扣除，用扣除后的价格参与评审。</w:t>
      </w:r>
      <w:r>
        <w:rPr>
          <w:rFonts w:ascii="宋体" w:hAnsi="Arial"/>
          <w:sz w:val="24"/>
          <w:szCs w:val="24"/>
        </w:rPr>
      </w:r>
      <w:r/>
    </w:p>
    <w:p>
      <w:pPr>
        <w:pStyle w:val="713"/>
        <w:spacing w:before="120" w:after="120" w:line="400" w:lineRule="exact"/>
        <w:widowControl w:val="off"/>
        <w:rPr>
          <w:rFonts w:ascii="宋体" w:hAnsi="Arial"/>
          <w:sz w:val="24"/>
          <w:szCs w:val="24"/>
        </w:rPr>
      </w:pPr>
      <w:r>
        <w:rPr>
          <w:rFonts w:hint="eastAsia" w:ascii="宋体" w:hAnsi="Arial"/>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Arial"/>
          <w:sz w:val="24"/>
          <w:szCs w:val="24"/>
        </w:rPr>
      </w:r>
      <w:r/>
    </w:p>
    <w:p>
      <w:pPr>
        <w:pStyle w:val="713"/>
        <w:spacing w:before="120" w:after="120" w:line="400" w:lineRule="exact"/>
        <w:widowControl w:val="off"/>
        <w:rPr>
          <w:rFonts w:ascii="宋体" w:hAnsi="Arial"/>
          <w:sz w:val="24"/>
          <w:szCs w:val="24"/>
        </w:rPr>
      </w:pPr>
      <w:r>
        <w:rPr>
          <w:rFonts w:hint="eastAsia" w:ascii="宋体" w:hAnsi="Arial"/>
          <w:sz w:val="24"/>
          <w:szCs w:val="24"/>
        </w:rPr>
        <w:t xml:space="preserve">（3）监狱企业标准请参照《关于政府采购支持监狱企业发展有关问题的通知》（财库[2014]68号）。</w:t>
      </w:r>
      <w:r>
        <w:rPr>
          <w:rFonts w:ascii="宋体" w:hAnsi="Arial"/>
          <w:sz w:val="24"/>
          <w:szCs w:val="24"/>
        </w:rPr>
      </w:r>
      <w:r/>
    </w:p>
    <w:p>
      <w:pPr>
        <w:pStyle w:val="713"/>
        <w:spacing w:before="120" w:after="120" w:line="400" w:lineRule="exact"/>
        <w:widowControl w:val="off"/>
        <w:rPr>
          <w:rFonts w:ascii="宋体" w:hAnsi="Arial"/>
          <w:sz w:val="24"/>
          <w:szCs w:val="24"/>
        </w:rPr>
      </w:pPr>
      <w:r>
        <w:rPr>
          <w:rFonts w:hint="eastAsia" w:ascii="宋体" w:hAnsi="Arial"/>
          <w:sz w:val="24"/>
          <w:szCs w:val="24"/>
        </w:rPr>
        <w:t xml:space="preserve">4、残疾人福利单位、监狱企业属于小型、微型企业的，不重复享受政策。</w:t>
      </w:r>
      <w:r>
        <w:rPr>
          <w:rFonts w:ascii="宋体" w:hAnsi="Arial"/>
          <w:sz w:val="24"/>
          <w:szCs w:val="24"/>
        </w:rPr>
      </w:r>
      <w:r/>
    </w:p>
    <w:p>
      <w:pPr>
        <w:pStyle w:val="713"/>
        <w:spacing w:before="120" w:after="120" w:line="400" w:lineRule="exact"/>
        <w:widowControl w:val="off"/>
        <w:rPr>
          <w:rFonts w:ascii="宋体" w:hAnsi="Arial"/>
          <w:sz w:val="24"/>
          <w:szCs w:val="24"/>
        </w:rPr>
      </w:pPr>
      <w:r>
        <w:rPr>
          <w:rFonts w:hint="eastAsia" w:ascii="宋体" w:hAnsi="Arial"/>
          <w:sz w:val="24"/>
          <w:szCs w:val="24"/>
        </w:rPr>
        <w:t xml:space="preserve">5、采购节能产品、环境标志产品相关政策</w:t>
      </w:r>
      <w:r>
        <w:rPr>
          <w:rFonts w:ascii="宋体" w:hAnsi="Arial"/>
          <w:sz w:val="24"/>
          <w:szCs w:val="24"/>
        </w:rPr>
      </w:r>
      <w:r/>
    </w:p>
    <w:p>
      <w:pPr>
        <w:pStyle w:val="713"/>
        <w:ind w:firstLine="480"/>
        <w:spacing w:before="120" w:after="120" w:line="400" w:lineRule="exact"/>
        <w:widowControl w:val="off"/>
        <w:rPr>
          <w:rFonts w:ascii="宋体" w:hAnsi="Arial"/>
          <w:sz w:val="24"/>
          <w:szCs w:val="24"/>
        </w:rPr>
      </w:pPr>
      <w:r>
        <w:rPr>
          <w:rFonts w:hint="eastAsia" w:ascii="宋体" w:hAnsi="Arial"/>
          <w:sz w:val="24"/>
          <w:szCs w:val="24"/>
        </w:rPr>
        <w:t xml:space="preserve">5.1为发挥政府采购的政策导向作用，根据《财政部发展改革委生态环境部市场监管总局关于调整优化节能产品 环境标志产品 政</w:t>
      </w:r>
      <w:r>
        <w:rPr>
          <w:rFonts w:hint="eastAsia" w:ascii="宋体" w:hAnsi="Arial"/>
          <w:sz w:val="24"/>
          <w:szCs w:val="24"/>
        </w:rPr>
        <w:t xml:space="preserve">府采购执行机制的通知》 （财库〔2019〕9 号）的规定，若投标产品属于“关于印发节能产品政府采购品目清单的通知财库（〔2019〕19 号）”中强制采购的节能产品，实行强制采购；若投标产品属于“节能产品政府采购品目清单”中优先采购的节能产品，在技术、服务等指标满足采购需求的前提下，实行优先采购。投标人须提供有效期内的中国节能产品认证证书复印件及“节能产品政府采购品目清单”中投标产品所在清单页并加盖投标人公章。节能产品政府采购品目清单在中国政府采购网（http：//www.ccgp.gov .cn/）上发布。</w:t>
      </w:r>
      <w:r>
        <w:rPr>
          <w:rFonts w:ascii="宋体" w:hAnsi="Arial"/>
          <w:sz w:val="24"/>
          <w:szCs w:val="24"/>
        </w:rPr>
      </w:r>
      <w:r/>
    </w:p>
    <w:p>
      <w:pPr>
        <w:pStyle w:val="713"/>
        <w:ind w:firstLine="480"/>
        <w:spacing w:before="120" w:after="120" w:line="360" w:lineRule="auto"/>
        <w:widowControl w:val="off"/>
        <w:rPr>
          <w:rFonts w:ascii="宋体" w:hAnsi="Arial"/>
          <w:sz w:val="24"/>
          <w:szCs w:val="24"/>
        </w:rPr>
      </w:pPr>
      <w:r>
        <w:rPr>
          <w:rFonts w:hint="eastAsia" w:ascii="宋体" w:hAnsi="Arial"/>
          <w:sz w:val="24"/>
          <w:szCs w:val="24"/>
        </w:rPr>
        <w:t xml:space="preserve">5.</w:t>
      </w:r>
      <w:r>
        <w:rPr>
          <w:rFonts w:hint="eastAsia" w:ascii="宋体" w:hAnsi="Arial"/>
          <w:sz w:val="24"/>
          <w:szCs w:val="24"/>
        </w:rPr>
        <w:t xml:space="preserve">2为发挥政府采购的环境保护政策功能，根据《财政部发展改革委生态环境部市场监管总局关于调整优化节能产品环境标志产品政府采购执行机制的通知》（财库〔2019〕9号）的规定，若投标产品属于“环境标志产品政府采购品目清单”中的产品，在性能、技术、服务等指标同等条件下，应当优先采购清单中的产品。投标人须提供有效期内的中国环境标志产品认证证书复印件及“环境标志产品政府采购品目清单”中投标产品所在清单页并加盖投标人公章。环境标志产品政府采购品目清单在中国政府采购网（http://www.ccgp.gov.cn/）上发布。</w:t>
      </w:r>
      <w:r>
        <w:rPr>
          <w:rFonts w:ascii="宋体" w:hAnsi="Arial"/>
          <w:sz w:val="24"/>
          <w:szCs w:val="24"/>
        </w:rPr>
      </w:r>
      <w:r/>
    </w:p>
    <w:p>
      <w:pPr>
        <w:pStyle w:val="713"/>
        <w:ind w:firstLine="480"/>
        <w:spacing w:before="120" w:after="120" w:line="400" w:lineRule="exact"/>
        <w:widowControl w:val="off"/>
        <w:rPr>
          <w:rFonts w:ascii="宋体" w:hAnsi="Arial"/>
          <w:sz w:val="24"/>
          <w:szCs w:val="24"/>
        </w:rPr>
      </w:pPr>
      <w:r>
        <w:rPr>
          <w:rFonts w:hint="eastAsia" w:ascii="宋体" w:hAnsi="Arial"/>
          <w:sz w:val="24"/>
          <w:szCs w:val="24"/>
        </w:rPr>
        <w:t xml:space="preserve">5.3节能产品、环境标志产品价格扣除</w:t>
      </w:r>
      <w:r>
        <w:rPr>
          <w:rFonts w:ascii="宋体" w:hAnsi="Arial"/>
          <w:sz w:val="24"/>
          <w:szCs w:val="24"/>
        </w:rPr>
      </w:r>
      <w:r/>
    </w:p>
    <w:p>
      <w:pPr>
        <w:pStyle w:val="713"/>
        <w:ind w:firstLine="480"/>
        <w:spacing w:before="120" w:after="120" w:line="400" w:lineRule="exact"/>
        <w:widowControl w:val="off"/>
        <w:rPr>
          <w:rFonts w:ascii="宋体" w:hAnsi="Arial"/>
          <w:sz w:val="24"/>
          <w:szCs w:val="24"/>
        </w:rPr>
      </w:pPr>
      <w:r>
        <w:rPr>
          <w:rFonts w:hint="eastAsia" w:ascii="宋体" w:hAnsi="Arial"/>
          <w:sz w:val="24"/>
          <w:szCs w:val="24"/>
        </w:rPr>
        <w:t xml:space="preserve">a、投标人所投产品被列入优先采购的节能产品政府采购品目清单中产品，其投标报价将给予 1%的价格扣除或按评分标准赋分分值予以评分(强制采购节能产品除外)。 </w:t>
      </w:r>
      <w:r>
        <w:rPr>
          <w:rFonts w:ascii="宋体" w:hAnsi="Arial"/>
          <w:sz w:val="24"/>
          <w:szCs w:val="24"/>
        </w:rPr>
      </w:r>
      <w:r/>
    </w:p>
    <w:p>
      <w:pPr>
        <w:pStyle w:val="713"/>
        <w:ind w:firstLine="480"/>
        <w:spacing w:before="120" w:after="120" w:line="400" w:lineRule="exact"/>
        <w:widowControl w:val="off"/>
        <w:rPr>
          <w:rFonts w:ascii="宋体" w:hAnsi="Arial"/>
          <w:sz w:val="24"/>
          <w:szCs w:val="24"/>
        </w:rPr>
      </w:pPr>
      <w:r>
        <w:rPr>
          <w:rFonts w:hint="eastAsia" w:ascii="宋体" w:hAnsi="Arial"/>
          <w:sz w:val="24"/>
          <w:szCs w:val="24"/>
        </w:rPr>
        <w:t xml:space="preserve">评标委员会根据投标人提供的投标产品在中国政府采购网公布的“节能产品政府采购品目清单”所在清单页截图及《节能产品认证证书》认定其是否属于节能产品价格扣除的优惠政策。</w:t>
      </w:r>
      <w:r>
        <w:rPr>
          <w:rFonts w:ascii="宋体" w:hAnsi="Arial"/>
          <w:sz w:val="24"/>
          <w:szCs w:val="24"/>
        </w:rPr>
      </w:r>
      <w:r/>
    </w:p>
    <w:p>
      <w:pPr>
        <w:pStyle w:val="713"/>
        <w:ind w:firstLine="480"/>
        <w:spacing w:before="120" w:after="120" w:line="400" w:lineRule="exact"/>
        <w:widowControl w:val="off"/>
        <w:rPr>
          <w:rFonts w:ascii="宋体" w:hAnsi="Arial"/>
          <w:sz w:val="24"/>
          <w:szCs w:val="24"/>
        </w:rPr>
      </w:pPr>
      <w:r>
        <w:rPr>
          <w:rFonts w:hint="eastAsia" w:ascii="宋体" w:hAnsi="Arial"/>
          <w:sz w:val="24"/>
          <w:szCs w:val="24"/>
        </w:rPr>
        <w:t xml:space="preserve"> b、投标人所投产品被列入优先采购的环境标志产品政府采购品目清单中产品，其投标报价将给予 1%的价格扣除或按评分标准赋分分值予以评分。</w:t>
      </w:r>
      <w:r>
        <w:rPr>
          <w:rFonts w:ascii="宋体" w:hAnsi="Arial"/>
          <w:sz w:val="24"/>
          <w:szCs w:val="24"/>
        </w:rPr>
      </w:r>
      <w:r/>
    </w:p>
    <w:p>
      <w:pPr>
        <w:pStyle w:val="713"/>
        <w:ind w:firstLine="480"/>
        <w:spacing w:before="120" w:after="120" w:line="400" w:lineRule="exact"/>
        <w:widowControl w:val="off"/>
        <w:rPr>
          <w:rFonts w:ascii="宋体" w:hAnsi="Arial"/>
          <w:sz w:val="24"/>
          <w:szCs w:val="24"/>
        </w:rPr>
      </w:pPr>
      <w:r>
        <w:rPr>
          <w:rFonts w:hint="eastAsia" w:ascii="宋体" w:hAnsi="Arial"/>
          <w:sz w:val="24"/>
          <w:szCs w:val="24"/>
        </w:rPr>
        <w:t xml:space="preserve">评标委员会根据投标人提供的投标产品在中国政府采购网公布的“环境标志产品政府采购品目清单”所在清单页截图及《环境标志产品认证证书》认定其是否属于环境标志产品价格扣除的优惠政策。</w:t>
      </w:r>
      <w:r>
        <w:rPr>
          <w:rFonts w:ascii="宋体" w:hAnsi="Arial"/>
          <w:sz w:val="24"/>
          <w:szCs w:val="24"/>
        </w:rPr>
      </w:r>
      <w:r/>
    </w:p>
    <w:p>
      <w:pPr>
        <w:pStyle w:val="713"/>
        <w:ind w:firstLine="480"/>
        <w:spacing w:before="120" w:after="120" w:line="400" w:lineRule="exact"/>
        <w:widowControl w:val="off"/>
        <w:rPr>
          <w:rFonts w:ascii="宋体" w:hAnsi="Arial"/>
          <w:sz w:val="24"/>
          <w:szCs w:val="24"/>
        </w:rPr>
      </w:pPr>
      <w:r>
        <w:rPr>
          <w:rFonts w:hint="eastAsia" w:ascii="宋体" w:hAnsi="Arial"/>
          <w:sz w:val="24"/>
          <w:szCs w:val="24"/>
        </w:rPr>
        <w:t xml:space="preserve">6、本国产品价格扣除</w:t>
      </w:r>
      <w:r>
        <w:rPr>
          <w:rFonts w:ascii="宋体" w:hAnsi="Arial"/>
          <w:sz w:val="24"/>
          <w:szCs w:val="24"/>
        </w:rPr>
      </w:r>
      <w:r/>
    </w:p>
    <w:p>
      <w:pPr>
        <w:pStyle w:val="713"/>
        <w:ind w:firstLine="480"/>
        <w:spacing w:before="120" w:after="120" w:line="400" w:lineRule="exact"/>
        <w:widowControl w:val="off"/>
        <w:rPr>
          <w:rFonts w:ascii="宋体" w:hAnsi="Arial"/>
          <w:sz w:val="24"/>
          <w:szCs w:val="24"/>
        </w:rPr>
      </w:pPr>
      <w:r>
        <w:rPr>
          <w:rFonts w:hint="eastAsia" w:ascii="宋体" w:hAnsi="Arial"/>
          <w:sz w:val="24"/>
          <w:szCs w:val="24"/>
        </w:rPr>
        <w:t xml:space="preserve">（1）既有本国产品又有非本国产品参与竞争的，</w:t>
      </w:r>
      <w:r>
        <w:rPr>
          <w:rFonts w:ascii="宋体" w:hAnsi="Arial"/>
          <w:sz w:val="24"/>
          <w:szCs w:val="24"/>
        </w:rPr>
        <w:t xml:space="preserve">依</w:t>
      </w:r>
      <w:r>
        <w:rPr>
          <w:rFonts w:hint="eastAsia" w:ascii="宋体" w:hAnsi="Arial"/>
          <w:sz w:val="24"/>
          <w:szCs w:val="24"/>
        </w:rPr>
        <w:t xml:space="preserve">法对本国产品给予价格评审优惠，对本国产品给予20%的价格扣除，用扣除后的价格参与评审。当采购项目或者采购包中含有多种产品，</w:t>
      </w:r>
      <w:bookmarkStart w:id="255" w:name="_Hlk218765238"/>
      <w:r>
        <w:rPr>
          <w:rFonts w:hint="eastAsia" w:ascii="宋体" w:hAnsi="Arial"/>
          <w:sz w:val="24"/>
          <w:szCs w:val="24"/>
        </w:rPr>
        <w:t xml:space="preserve">供应商为该采购项目或者采购包提供的符合本国产品标准的产品成本之和占该供应商提供的全部产品成本之和的比例达到80%以上时</w:t>
      </w:r>
      <w:bookmarkEnd w:id="255"/>
      <w:r>
        <w:rPr>
          <w:rFonts w:hint="eastAsia" w:ascii="宋体" w:hAnsi="Arial"/>
          <w:sz w:val="24"/>
          <w:szCs w:val="24"/>
        </w:rPr>
        <w:t xml:space="preserve">，依法对该供应商提供的全部产品给予价格评审优惠，即对该供应商提供的全部产品的总报价给予20%的价格扣除，用扣除后的价格参与评审，未达到80%，不享受价格评审优惠。</w:t>
      </w:r>
      <w:r>
        <w:rPr>
          <w:rFonts w:ascii="宋体" w:hAnsi="Arial"/>
          <w:sz w:val="24"/>
          <w:szCs w:val="24"/>
        </w:rPr>
      </w:r>
      <w:r/>
    </w:p>
    <w:p>
      <w:pPr>
        <w:pStyle w:val="713"/>
        <w:ind w:firstLine="480"/>
        <w:spacing w:before="120" w:after="120" w:line="400" w:lineRule="exact"/>
        <w:widowControl w:val="off"/>
        <w:rPr>
          <w:rFonts w:ascii="宋体" w:hAnsi="Arial"/>
          <w:sz w:val="24"/>
          <w:szCs w:val="24"/>
        </w:rPr>
      </w:pPr>
      <w:r>
        <w:rPr>
          <w:rFonts w:hint="eastAsia" w:ascii="宋体" w:hAnsi="Arial"/>
          <w:sz w:val="24"/>
          <w:szCs w:val="24"/>
        </w:rPr>
        <w:t xml:space="preserve">（2）供应商需按照采购文件的要求提供</w:t>
      </w:r>
      <w:bookmarkStart w:id="256" w:name="_Hlk218765096"/>
      <w:r>
        <w:rPr>
          <w:rFonts w:hint="eastAsia" w:ascii="宋体" w:hAnsi="Arial"/>
          <w:sz w:val="24"/>
          <w:szCs w:val="24"/>
        </w:rPr>
        <w:t xml:space="preserve">《</w:t>
      </w:r>
      <w:bookmarkStart w:id="257" w:name="_Hlk218763945"/>
      <w:r>
        <w:rPr>
          <w:rFonts w:hint="eastAsia" w:ascii="宋体" w:hAnsi="Arial"/>
          <w:sz w:val="24"/>
          <w:szCs w:val="24"/>
        </w:rPr>
        <w:t xml:space="preserve">关于符合本国产品标准的声明函》或财政部会同有关部门规定的有关证明文件</w:t>
      </w:r>
      <w:bookmarkEnd w:id="256"/>
      <w:r>
        <w:rPr>
          <w:rFonts w:hint="eastAsia" w:ascii="宋体" w:hAnsi="Arial"/>
          <w:sz w:val="24"/>
          <w:szCs w:val="24"/>
        </w:rPr>
        <w:t xml:space="preserve">、《关于符合本国产品标准的成本占比的承诺函》。</w:t>
      </w:r>
      <w:bookmarkEnd w:id="257"/>
      <w:r>
        <w:rPr>
          <w:rFonts w:ascii="宋体" w:hAnsi="Arial"/>
          <w:sz w:val="24"/>
          <w:szCs w:val="24"/>
        </w:rPr>
      </w:r>
      <w:r/>
    </w:p>
    <w:p>
      <w:pPr>
        <w:pStyle w:val="713"/>
        <w:ind w:firstLine="480"/>
        <w:spacing w:before="120" w:after="120" w:line="400" w:lineRule="exact"/>
        <w:widowControl w:val="off"/>
        <w:rPr>
          <w:rFonts w:ascii="宋体" w:hAnsi="Arial"/>
          <w:sz w:val="24"/>
          <w:szCs w:val="24"/>
        </w:rPr>
      </w:pPr>
      <w:r>
        <w:rPr>
          <w:rFonts w:hint="eastAsia" w:ascii="宋体" w:hAnsi="Arial"/>
          <w:sz w:val="24"/>
          <w:szCs w:val="24"/>
        </w:rPr>
        <w:t xml:space="preserve">7、所有认证、证明或业绩均以有效的证明文件的复印件并加盖CA电子公章为依据，原件备查。</w:t>
      </w:r>
      <w:r>
        <w:rPr>
          <w:rFonts w:ascii="宋体" w:hAnsi="Arial"/>
          <w:sz w:val="24"/>
          <w:szCs w:val="24"/>
        </w:rPr>
      </w:r>
      <w:r/>
    </w:p>
    <w:p>
      <w:pPr>
        <w:pStyle w:val="713"/>
        <w:spacing w:before="120" w:after="120" w:line="400" w:lineRule="exact"/>
        <w:widowControl w:val="off"/>
        <w:rPr>
          <w:rFonts w:ascii="宋体" w:hAnsi="Arial"/>
          <w:sz w:val="24"/>
          <w:szCs w:val="24"/>
        </w:rPr>
      </w:pPr>
      <w:r>
        <w:rPr>
          <w:rFonts w:ascii="宋体" w:hAnsi="Arial"/>
          <w:sz w:val="24"/>
          <w:szCs w:val="24"/>
        </w:rPr>
      </w:r>
      <w:r/>
    </w:p>
    <w:p>
      <w:pPr>
        <w:pStyle w:val="713"/>
        <w:spacing w:before="120" w:after="120" w:line="400" w:lineRule="exact"/>
        <w:widowControl w:val="off"/>
        <w:rPr>
          <w:rFonts w:ascii="宋体" w:hAnsi="Arial"/>
          <w:sz w:val="24"/>
          <w:szCs w:val="24"/>
        </w:rPr>
      </w:pPr>
      <w:r>
        <w:rPr>
          <w:rFonts w:ascii="宋体" w:hAnsi="Arial"/>
          <w:sz w:val="24"/>
          <w:szCs w:val="24"/>
        </w:rPr>
      </w:r>
      <w:r/>
    </w:p>
    <w:p>
      <w:pPr>
        <w:pStyle w:val="713"/>
        <w:spacing w:before="120" w:after="120" w:line="400" w:lineRule="exact"/>
        <w:widowControl w:val="off"/>
        <w:rPr>
          <w:rFonts w:ascii="宋体" w:hAnsi="Arial"/>
          <w:sz w:val="24"/>
          <w:szCs w:val="24"/>
        </w:rPr>
      </w:pPr>
      <w:r>
        <w:rPr>
          <w:rFonts w:ascii="宋体" w:hAnsi="Arial"/>
          <w:sz w:val="24"/>
          <w:szCs w:val="24"/>
        </w:rPr>
      </w:r>
      <w:r/>
    </w:p>
    <w:p>
      <w:pPr>
        <w:pStyle w:val="713"/>
        <w:spacing w:before="120" w:after="120" w:line="400" w:lineRule="exact"/>
        <w:widowControl w:val="off"/>
        <w:rPr>
          <w:rFonts w:ascii="宋体" w:hAnsi="Arial"/>
          <w:sz w:val="24"/>
          <w:szCs w:val="24"/>
        </w:rPr>
      </w:pPr>
      <w:r>
        <w:rPr>
          <w:rFonts w:ascii="宋体" w:hAnsi="Arial"/>
          <w:sz w:val="24"/>
          <w:szCs w:val="24"/>
        </w:rPr>
      </w:r>
      <w:r/>
    </w:p>
    <w:p>
      <w:pPr>
        <w:pStyle w:val="713"/>
        <w:spacing w:before="120" w:after="120" w:line="400" w:lineRule="exact"/>
        <w:widowControl w:val="off"/>
        <w:rPr>
          <w:rFonts w:ascii="宋体" w:hAnsi="Arial"/>
          <w:sz w:val="24"/>
          <w:szCs w:val="24"/>
        </w:rPr>
      </w:pPr>
      <w:r>
        <w:rPr>
          <w:rFonts w:ascii="宋体" w:hAnsi="Arial"/>
          <w:sz w:val="24"/>
          <w:szCs w:val="24"/>
        </w:rPr>
      </w:r>
      <w:r/>
    </w:p>
    <w:p>
      <w:pPr>
        <w:pStyle w:val="713"/>
        <w:spacing w:before="120" w:after="120" w:line="400" w:lineRule="exact"/>
        <w:widowControl w:val="off"/>
        <w:rPr>
          <w:rFonts w:ascii="宋体" w:hAnsi="Arial"/>
          <w:sz w:val="24"/>
          <w:szCs w:val="24"/>
        </w:rPr>
      </w:pPr>
      <w:r>
        <w:rPr>
          <w:rFonts w:ascii="宋体" w:hAnsi="Arial"/>
          <w:sz w:val="24"/>
          <w:szCs w:val="24"/>
        </w:rPr>
      </w:r>
      <w:r/>
    </w:p>
    <w:p>
      <w:pPr>
        <w:pStyle w:val="713"/>
        <w:spacing w:before="120" w:after="120" w:line="400" w:lineRule="exact"/>
        <w:widowControl w:val="off"/>
        <w:rPr>
          <w:rFonts w:ascii="宋体" w:hAnsi="Arial"/>
          <w:sz w:val="24"/>
          <w:szCs w:val="24"/>
        </w:rPr>
      </w:pPr>
      <w:r>
        <w:rPr>
          <w:rFonts w:ascii="宋体" w:hAnsi="Arial"/>
          <w:sz w:val="24"/>
          <w:szCs w:val="24"/>
        </w:rPr>
      </w:r>
      <w:r/>
    </w:p>
    <w:p>
      <w:pPr>
        <w:pStyle w:val="713"/>
        <w:spacing w:before="120" w:after="120" w:line="400" w:lineRule="exact"/>
        <w:widowControl w:val="off"/>
        <w:rPr>
          <w:rFonts w:ascii="宋体" w:hAnsi="Arial"/>
          <w:sz w:val="24"/>
          <w:szCs w:val="24"/>
        </w:rPr>
      </w:pPr>
      <w:r>
        <w:rPr>
          <w:rFonts w:ascii="宋体" w:hAnsi="Arial"/>
          <w:sz w:val="24"/>
          <w:szCs w:val="24"/>
        </w:rPr>
      </w:r>
      <w:r/>
    </w:p>
    <w:p>
      <w:pPr>
        <w:pStyle w:val="713"/>
        <w:spacing w:before="120" w:after="120" w:line="400" w:lineRule="exact"/>
        <w:widowControl w:val="off"/>
        <w:rPr>
          <w:rFonts w:hint="eastAsia" w:ascii="宋体" w:hAnsi="Arial"/>
          <w:sz w:val="24"/>
          <w:szCs w:val="24"/>
        </w:rPr>
      </w:pPr>
      <w:r>
        <w:rPr>
          <w:rFonts w:hint="eastAsia" w:ascii="宋体" w:hAnsi="Arial"/>
          <w:sz w:val="24"/>
          <w:szCs w:val="24"/>
        </w:rPr>
      </w:r>
      <w:r/>
    </w:p>
    <w:p>
      <w:pPr>
        <w:pStyle w:val="713"/>
        <w:spacing w:before="120" w:after="120" w:line="400" w:lineRule="exact"/>
        <w:widowControl w:val="off"/>
        <w:rPr>
          <w:rFonts w:ascii="宋体" w:hAnsi="Arial"/>
          <w:sz w:val="24"/>
          <w:szCs w:val="24"/>
        </w:rPr>
      </w:pPr>
      <w:r>
        <w:rPr>
          <w:rFonts w:ascii="宋体" w:hAnsi="Arial"/>
          <w:sz w:val="24"/>
          <w:szCs w:val="24"/>
        </w:rPr>
      </w:r>
      <w:r/>
    </w:p>
    <w:p>
      <w:pPr>
        <w:pStyle w:val="714"/>
        <w:jc w:val="center"/>
        <w:keepLines w:val="0"/>
        <w:spacing w:before="0" w:line="240" w:lineRule="auto"/>
        <w:widowControl w:val="off"/>
        <w:rPr>
          <w:rFonts w:ascii="黑体" w:hAnsi="楷体_GB2312" w:eastAsia="黑体"/>
          <w:b w:val="0"/>
          <w:bCs w:val="0"/>
          <w:color w:val="000000"/>
          <w:sz w:val="44"/>
          <w:szCs w:val="44"/>
        </w:rPr>
      </w:pPr>
      <w:r/>
      <w:bookmarkStart w:id="258" w:name="_Toc238460714"/>
      <w:r/>
      <w:bookmarkStart w:id="259" w:name="_Toc17291678"/>
      <w:r/>
      <w:bookmarkStart w:id="260" w:name="_Toc17291090"/>
      <w:r>
        <w:rPr>
          <w:rFonts w:hint="eastAsia" w:ascii="黑体" w:hAnsi="楷体_GB2312" w:eastAsia="黑体"/>
          <w:b w:val="0"/>
          <w:bCs w:val="0"/>
          <w:color w:val="000000"/>
          <w:sz w:val="44"/>
          <w:szCs w:val="44"/>
        </w:rPr>
        <w:t xml:space="preserve">第六章  投标</w:t>
      </w:r>
      <w:bookmarkEnd w:id="90"/>
      <w:r/>
      <w:bookmarkEnd w:id="91"/>
      <w:r/>
      <w:bookmarkEnd w:id="94"/>
      <w:r>
        <w:rPr>
          <w:rFonts w:hint="eastAsia" w:ascii="黑体" w:hAnsi="楷体_GB2312" w:eastAsia="黑体"/>
          <w:b w:val="0"/>
          <w:bCs w:val="0"/>
          <w:color w:val="000000"/>
          <w:sz w:val="44"/>
          <w:szCs w:val="44"/>
        </w:rPr>
        <w:t xml:space="preserve">文件格式</w:t>
      </w:r>
      <w:bookmarkEnd w:id="258"/>
      <w:r/>
      <w:bookmarkEnd w:id="259"/>
      <w:r/>
      <w:bookmarkEnd w:id="260"/>
      <w:r>
        <w:rPr>
          <w:rFonts w:hint="eastAsia" w:ascii="黑体" w:hAnsi="楷体_GB2312" w:eastAsia="黑体"/>
          <w:b w:val="0"/>
          <w:bCs w:val="0"/>
          <w:color w:val="000000"/>
          <w:sz w:val="44"/>
          <w:szCs w:val="44"/>
        </w:rPr>
        <w:t xml:space="preserve"> </w:t>
      </w:r>
      <w:r>
        <w:rPr>
          <w:rFonts w:ascii="黑体" w:hAnsi="楷体_GB2312" w:eastAsia="黑体"/>
          <w:b w:val="0"/>
          <w:bCs w:val="0"/>
          <w:color w:val="000000"/>
          <w:sz w:val="44"/>
          <w:szCs w:val="44"/>
        </w:rPr>
      </w:r>
      <w:r/>
    </w:p>
    <w:p>
      <w:pPr>
        <w:pStyle w:val="713"/>
        <w:jc w:val="center"/>
        <w:spacing w:after="0" w:line="240" w:lineRule="auto"/>
        <w:widowControl w:val="off"/>
        <w:rPr>
          <w:rFonts w:ascii="宋体"/>
          <w:b/>
          <w:sz w:val="72"/>
        </w:rPr>
      </w:pPr>
      <w:r/>
      <w:bookmarkStart w:id="261" w:name="_Hlt26671244"/>
      <w:r/>
      <w:bookmarkEnd w:id="261"/>
      <w:r/>
      <w:bookmarkStart w:id="262" w:name="_Hlt26955039"/>
      <w:r/>
      <w:bookmarkEnd w:id="262"/>
      <w:r>
        <w:rPr>
          <w:rFonts w:ascii="宋体"/>
          <w:b/>
          <w:sz w:val="72"/>
        </w:rPr>
      </w:r>
      <w:r/>
    </w:p>
    <w:p>
      <w:pPr>
        <w:pStyle w:val="713"/>
        <w:jc w:val="center"/>
        <w:spacing w:after="0" w:line="240" w:lineRule="auto"/>
        <w:widowControl w:val="off"/>
        <w:rPr>
          <w:rFonts w:ascii="宋体"/>
          <w:b/>
          <w:sz w:val="72"/>
        </w:rPr>
      </w:pPr>
      <w:r>
        <w:rPr>
          <w:rFonts w:hint="eastAsia" w:ascii="宋体"/>
          <w:b/>
          <w:sz w:val="72"/>
        </w:rPr>
        <w:t xml:space="preserve">投  标  文  件</w:t>
      </w:r>
      <w:r>
        <w:rPr>
          <w:rFonts w:ascii="宋体"/>
          <w:b/>
          <w:sz w:val="72"/>
        </w:rPr>
      </w:r>
      <w:r/>
    </w:p>
    <w:p>
      <w:pPr>
        <w:pStyle w:val="713"/>
        <w:jc w:val="center"/>
        <w:spacing w:after="0" w:line="240" w:lineRule="auto"/>
        <w:widowControl w:val="off"/>
        <w:rPr>
          <w:rFonts w:ascii="宋体"/>
          <w:b/>
          <w:sz w:val="72"/>
        </w:rPr>
      </w:pPr>
      <w:r>
        <w:rPr>
          <w:rFonts w:ascii="宋体"/>
          <w:b/>
          <w:sz w:val="72"/>
        </w:rPr>
      </w:r>
      <w:r/>
    </w:p>
    <w:p>
      <w:pPr>
        <w:pStyle w:val="713"/>
        <w:jc w:val="center"/>
        <w:spacing w:after="0" w:line="240" w:lineRule="auto"/>
        <w:widowControl w:val="off"/>
        <w:rPr>
          <w:rFonts w:ascii="宋体"/>
          <w:b/>
          <w:sz w:val="72"/>
        </w:rPr>
      </w:pPr>
      <w:r>
        <w:rPr>
          <w:rFonts w:ascii="宋体"/>
          <w:b/>
          <w:sz w:val="72"/>
        </w:rPr>
      </w:r>
      <w:r/>
    </w:p>
    <w:p>
      <w:pPr>
        <w:pStyle w:val="713"/>
        <w:jc w:val="center"/>
        <w:spacing w:after="0" w:line="240" w:lineRule="auto"/>
        <w:widowControl w:val="off"/>
        <w:rPr>
          <w:rFonts w:ascii="宋体"/>
          <w:b/>
          <w:sz w:val="36"/>
        </w:rPr>
      </w:pPr>
      <w:r>
        <w:rPr>
          <w:rFonts w:hint="eastAsia" w:ascii="宋体"/>
          <w:b/>
          <w:sz w:val="36"/>
        </w:rPr>
        <w:t xml:space="preserve">  </w:t>
      </w:r>
      <w:r>
        <w:rPr>
          <w:rFonts w:ascii="宋体"/>
          <w:b/>
          <w:sz w:val="36"/>
        </w:rPr>
      </w:r>
      <w:r/>
    </w:p>
    <w:p>
      <w:pPr>
        <w:pStyle w:val="713"/>
        <w:jc w:val="center"/>
        <w:spacing w:after="0" w:line="240" w:lineRule="auto"/>
        <w:widowControl w:val="off"/>
        <w:rPr>
          <w:rFonts w:ascii="宋体"/>
          <w:b/>
          <w:sz w:val="36"/>
        </w:rPr>
      </w:pPr>
      <w:r>
        <w:rPr>
          <w:rFonts w:ascii="宋体"/>
          <w:b/>
          <w:sz w:val="36"/>
        </w:rPr>
      </w:r>
      <w:r/>
    </w:p>
    <w:p>
      <w:pPr>
        <w:pStyle w:val="713"/>
        <w:jc w:val="center"/>
        <w:spacing w:after="0" w:line="240" w:lineRule="auto"/>
        <w:widowControl w:val="off"/>
        <w:rPr>
          <w:rFonts w:ascii="宋体"/>
          <w:b/>
          <w:sz w:val="36"/>
        </w:rPr>
      </w:pPr>
      <w:r>
        <w:rPr>
          <w:rFonts w:ascii="宋体"/>
          <w:b/>
          <w:sz w:val="36"/>
        </w:rPr>
      </w:r>
      <w:r/>
    </w:p>
    <w:p>
      <w:pPr>
        <w:pStyle w:val="713"/>
        <w:ind w:firstLine="1084"/>
        <w:jc w:val="both"/>
        <w:spacing w:after="0" w:line="240" w:lineRule="auto"/>
        <w:widowControl w:val="off"/>
        <w:rPr>
          <w:rFonts w:ascii="宋体"/>
          <w:b/>
          <w:sz w:val="36"/>
        </w:rPr>
      </w:pPr>
      <w:r>
        <w:rPr>
          <w:rFonts w:hint="eastAsia" w:ascii="宋体"/>
          <w:b/>
          <w:sz w:val="36"/>
        </w:rPr>
        <w:t xml:space="preserve">项 目 名 称：</w:t>
      </w:r>
      <w:r>
        <w:rPr>
          <w:rFonts w:hint="eastAsia" w:ascii="宋体"/>
          <w:b/>
          <w:sz w:val="36"/>
          <w:u w:val="single"/>
        </w:rPr>
        <w:t xml:space="preserve">             </w:t>
      </w:r>
      <w:r>
        <w:rPr>
          <w:rFonts w:ascii="宋体"/>
          <w:b/>
          <w:sz w:val="36"/>
          <w:u w:val="single"/>
        </w:rPr>
        <w:t xml:space="preserve">           </w:t>
      </w:r>
      <w:r>
        <w:rPr>
          <w:rFonts w:hint="eastAsia" w:ascii="宋体"/>
          <w:b/>
          <w:sz w:val="36"/>
          <w:u w:val="single"/>
        </w:rPr>
        <w:t xml:space="preserve">  </w:t>
      </w:r>
      <w:r>
        <w:rPr>
          <w:rFonts w:ascii="宋体"/>
          <w:b/>
          <w:sz w:val="36"/>
        </w:rPr>
      </w:r>
      <w:r/>
    </w:p>
    <w:p>
      <w:pPr>
        <w:pStyle w:val="713"/>
        <w:ind w:firstLine="1084"/>
        <w:jc w:val="both"/>
        <w:spacing w:after="0" w:line="240" w:lineRule="auto"/>
        <w:widowControl w:val="off"/>
        <w:rPr>
          <w:rFonts w:ascii="宋体"/>
          <w:b/>
          <w:sz w:val="36"/>
          <w:u w:val="single"/>
        </w:rPr>
      </w:pPr>
      <w:r>
        <w:rPr>
          <w:rFonts w:hint="eastAsia" w:ascii="宋体"/>
          <w:b/>
          <w:sz w:val="36"/>
        </w:rPr>
        <w:t xml:space="preserve">项 目 编 号：</w:t>
      </w:r>
      <w:r>
        <w:rPr>
          <w:rFonts w:hint="eastAsia" w:ascii="宋体"/>
          <w:b/>
          <w:sz w:val="36"/>
          <w:u w:val="single"/>
        </w:rPr>
        <w:t xml:space="preserve">             </w:t>
      </w:r>
      <w:r>
        <w:rPr>
          <w:rFonts w:ascii="宋体"/>
          <w:b/>
          <w:sz w:val="36"/>
          <w:u w:val="single"/>
        </w:rPr>
        <w:t xml:space="preserve">           </w:t>
      </w:r>
      <w:r>
        <w:rPr>
          <w:rFonts w:hint="eastAsia" w:ascii="宋体"/>
          <w:b/>
          <w:sz w:val="36"/>
          <w:u w:val="single"/>
        </w:rPr>
        <w:t xml:space="preserve">  </w:t>
      </w:r>
      <w:r>
        <w:rPr>
          <w:rFonts w:ascii="宋体"/>
          <w:b/>
          <w:sz w:val="36"/>
          <w:u w:val="single"/>
        </w:rPr>
      </w:r>
      <w:r/>
    </w:p>
    <w:p>
      <w:pPr>
        <w:pStyle w:val="713"/>
        <w:jc w:val="both"/>
        <w:spacing w:after="0" w:line="240" w:lineRule="auto"/>
        <w:widowControl w:val="off"/>
        <w:rPr>
          <w:rFonts w:ascii="宋体"/>
          <w:b/>
          <w:sz w:val="36"/>
          <w:u w:val="single"/>
        </w:rPr>
      </w:pPr>
      <w:r>
        <w:rPr>
          <w:rFonts w:hint="eastAsia" w:ascii="宋体"/>
          <w:b/>
          <w:sz w:val="36"/>
        </w:rPr>
        <w:t xml:space="preserve">      投标人名称（CA电子公章）：</w:t>
      </w:r>
      <w:r>
        <w:rPr>
          <w:rFonts w:ascii="宋体"/>
          <w:b/>
          <w:sz w:val="36"/>
          <w:u w:val="single"/>
        </w:rPr>
        <w:t xml:space="preserve">               </w:t>
      </w:r>
      <w:r>
        <w:rPr>
          <w:rFonts w:ascii="宋体"/>
          <w:b/>
          <w:sz w:val="36"/>
          <w:u w:val="single"/>
        </w:rPr>
      </w:r>
      <w:r/>
    </w:p>
    <w:p>
      <w:pPr>
        <w:pStyle w:val="713"/>
        <w:jc w:val="both"/>
        <w:spacing w:after="0" w:line="240" w:lineRule="auto"/>
        <w:widowControl w:val="off"/>
        <w:rPr>
          <w:rFonts w:ascii="宋体"/>
          <w:b/>
          <w:sz w:val="36"/>
        </w:rPr>
      </w:pPr>
      <w:r>
        <w:rPr>
          <w:rFonts w:ascii="宋体"/>
          <w:b/>
          <w:sz w:val="36"/>
        </w:rPr>
        <w:t xml:space="preserve">      </w:t>
      </w:r>
      <w:r>
        <w:rPr>
          <w:rFonts w:hint="eastAsia" w:ascii="宋体"/>
          <w:b/>
          <w:sz w:val="36"/>
        </w:rPr>
        <w:t xml:space="preserve">法定代表人或授权代表（签名/签章）：</w:t>
      </w:r>
      <w:r>
        <w:rPr>
          <w:rFonts w:hint="eastAsia" w:ascii="宋体"/>
          <w:b/>
          <w:sz w:val="36"/>
          <w:u w:val="single"/>
        </w:rPr>
        <w:t xml:space="preserve"> </w:t>
      </w:r>
      <w:r>
        <w:rPr>
          <w:rFonts w:ascii="宋体"/>
          <w:b/>
          <w:sz w:val="36"/>
          <w:u w:val="single"/>
        </w:rPr>
        <w:t xml:space="preserve">         </w:t>
      </w:r>
      <w:r>
        <w:rPr>
          <w:rFonts w:ascii="宋体"/>
          <w:b/>
          <w:sz w:val="36"/>
        </w:rPr>
      </w:r>
      <w:r/>
    </w:p>
    <w:p>
      <w:pPr>
        <w:pStyle w:val="713"/>
        <w:jc w:val="both"/>
        <w:spacing w:after="0" w:line="240" w:lineRule="auto"/>
        <w:widowControl w:val="off"/>
        <w:rPr>
          <w:rFonts w:ascii="宋体"/>
          <w:b/>
          <w:sz w:val="36"/>
        </w:rPr>
      </w:pPr>
      <w:r>
        <w:rPr>
          <w:rFonts w:hint="eastAsia" w:ascii="宋体"/>
          <w:b/>
          <w:sz w:val="36"/>
        </w:rPr>
        <w:t xml:space="preserve">      日      期 ：</w:t>
      </w:r>
      <w:r>
        <w:rPr>
          <w:rFonts w:hint="eastAsia" w:ascii="宋体"/>
          <w:b/>
          <w:sz w:val="36"/>
          <w:u w:val="single"/>
        </w:rPr>
        <w:t xml:space="preserve">              </w:t>
      </w:r>
      <w:r>
        <w:rPr>
          <w:rFonts w:ascii="宋体"/>
          <w:b/>
          <w:sz w:val="36"/>
          <w:u w:val="single"/>
        </w:rPr>
        <w:t xml:space="preserve">           </w:t>
      </w:r>
      <w:r>
        <w:rPr>
          <w:rFonts w:hint="eastAsia" w:ascii="宋体"/>
          <w:b/>
          <w:sz w:val="36"/>
          <w:u w:val="single"/>
        </w:rPr>
        <w:t xml:space="preserve"> </w:t>
      </w:r>
      <w:r>
        <w:rPr>
          <w:rFonts w:ascii="宋体"/>
          <w:b/>
          <w:sz w:val="36"/>
        </w:rPr>
      </w:r>
      <w:r/>
    </w:p>
    <w:p>
      <w:pPr>
        <w:pStyle w:val="713"/>
        <w:jc w:val="center"/>
        <w:spacing w:after="0" w:line="440" w:lineRule="exact"/>
        <w:widowControl w:val="off"/>
        <w:rPr>
          <w:rFonts w:ascii="宋体"/>
          <w:b/>
          <w:bCs/>
          <w:sz w:val="32"/>
          <w:szCs w:val="32"/>
        </w:rPr>
      </w:pPr>
      <w:r>
        <w:rPr>
          <w:rFonts w:ascii="宋体"/>
          <w:b/>
          <w:bCs/>
          <w:sz w:val="32"/>
          <w:szCs w:val="32"/>
        </w:rPr>
      </w:r>
      <w:r/>
    </w:p>
    <w:p>
      <w:pPr>
        <w:pStyle w:val="713"/>
        <w:jc w:val="center"/>
        <w:spacing w:after="0" w:line="440" w:lineRule="exact"/>
        <w:widowControl w:val="off"/>
        <w:rPr>
          <w:rFonts w:ascii="宋体"/>
          <w:b/>
          <w:bCs/>
          <w:sz w:val="32"/>
          <w:szCs w:val="32"/>
        </w:rPr>
      </w:pPr>
      <w:r>
        <w:rPr>
          <w:rFonts w:ascii="宋体"/>
          <w:b/>
          <w:bCs/>
          <w:sz w:val="32"/>
          <w:szCs w:val="32"/>
        </w:rPr>
      </w:r>
      <w:r/>
    </w:p>
    <w:p>
      <w:pPr>
        <w:pStyle w:val="713"/>
        <w:jc w:val="center"/>
        <w:spacing w:after="0" w:line="440" w:lineRule="exact"/>
        <w:widowControl w:val="off"/>
        <w:rPr>
          <w:rFonts w:ascii="宋体"/>
          <w:b/>
          <w:bCs/>
          <w:sz w:val="32"/>
          <w:szCs w:val="32"/>
        </w:rPr>
      </w:pPr>
      <w:r>
        <w:rPr>
          <w:rFonts w:ascii="宋体"/>
          <w:b/>
          <w:bCs/>
          <w:sz w:val="32"/>
          <w:szCs w:val="32"/>
        </w:rPr>
      </w:r>
      <w:r/>
    </w:p>
    <w:p>
      <w:pPr>
        <w:pStyle w:val="713"/>
        <w:jc w:val="center"/>
        <w:spacing w:after="0" w:line="440" w:lineRule="exact"/>
        <w:widowControl w:val="off"/>
        <w:rPr>
          <w:rFonts w:ascii="宋体"/>
          <w:b/>
          <w:bCs/>
          <w:sz w:val="32"/>
          <w:szCs w:val="32"/>
        </w:rPr>
      </w:pPr>
      <w:r>
        <w:rPr>
          <w:rFonts w:ascii="宋体"/>
          <w:b/>
          <w:bCs/>
          <w:sz w:val="32"/>
          <w:szCs w:val="32"/>
        </w:rPr>
      </w:r>
      <w:r/>
    </w:p>
    <w:p>
      <w:pPr>
        <w:pStyle w:val="713"/>
        <w:spacing w:after="0" w:line="440" w:lineRule="exact"/>
        <w:widowControl w:val="off"/>
        <w:rPr>
          <w:rFonts w:ascii="宋体"/>
          <w:b/>
          <w:bCs/>
          <w:sz w:val="32"/>
          <w:szCs w:val="32"/>
        </w:rPr>
      </w:pPr>
      <w:r>
        <w:rPr>
          <w:rFonts w:ascii="宋体"/>
          <w:b/>
          <w:bCs/>
          <w:sz w:val="32"/>
          <w:szCs w:val="32"/>
        </w:rPr>
      </w:r>
      <w:r/>
    </w:p>
    <w:p>
      <w:pPr>
        <w:pStyle w:val="713"/>
        <w:spacing w:after="0" w:line="440" w:lineRule="exact"/>
        <w:widowControl w:val="off"/>
        <w:rPr>
          <w:rFonts w:ascii="宋体"/>
          <w:b/>
          <w:bCs/>
          <w:sz w:val="32"/>
          <w:szCs w:val="32"/>
        </w:rPr>
      </w:pPr>
      <w:r>
        <w:rPr>
          <w:rFonts w:ascii="宋体"/>
          <w:b/>
          <w:bCs/>
          <w:sz w:val="32"/>
          <w:szCs w:val="32"/>
        </w:rPr>
      </w:r>
      <w:r/>
    </w:p>
    <w:p>
      <w:pPr>
        <w:pStyle w:val="713"/>
        <w:jc w:val="both"/>
        <w:spacing w:after="0" w:line="240" w:lineRule="auto"/>
        <w:widowControl w:val="off"/>
        <w:rPr>
          <w:rFonts w:ascii="楷体_GB2312" w:hAnsi="Arial" w:eastAsia="楷体_GB2312"/>
          <w:sz w:val="28"/>
          <w:szCs w:val="28"/>
        </w:rPr>
      </w:pPr>
      <w:r>
        <w:rPr>
          <w:rFonts w:ascii="楷体_GB2312" w:hAnsi="Arial" w:eastAsia="楷体_GB2312"/>
          <w:sz w:val="28"/>
          <w:szCs w:val="28"/>
        </w:rPr>
      </w:r>
      <w:r/>
    </w:p>
    <w:p>
      <w:pPr>
        <w:pStyle w:val="713"/>
        <w:jc w:val="center"/>
        <w:spacing w:after="0" w:line="240" w:lineRule="auto"/>
        <w:widowControl w:val="off"/>
        <w:rPr>
          <w:rFonts w:hint="eastAsia" w:ascii="黑体" w:hAnsi="黑体" w:eastAsia="黑体"/>
          <w:b/>
          <w:bCs/>
          <w:sz w:val="32"/>
          <w:szCs w:val="32"/>
        </w:rPr>
      </w:pPr>
      <w:r>
        <w:rPr>
          <w:rFonts w:hint="eastAsia" w:ascii="黑体" w:hAnsi="黑体" w:eastAsia="黑体"/>
          <w:b/>
          <w:bCs/>
          <w:sz w:val="32"/>
          <w:szCs w:val="32"/>
        </w:rPr>
        <w:br w:type="page" w:clear="all"/>
      </w:r>
      <w:r>
        <w:rPr>
          <w:rFonts w:hint="eastAsia" w:ascii="黑体" w:hAnsi="黑体" w:eastAsia="黑体"/>
          <w:b/>
          <w:bCs/>
          <w:sz w:val="32"/>
          <w:szCs w:val="32"/>
        </w:rPr>
        <w:t xml:space="preserve">投标文件主要目录</w:t>
      </w:r>
      <w:r>
        <w:rPr>
          <w:rFonts w:hint="eastAsia" w:ascii="黑体" w:hAnsi="黑体" w:eastAsia="黑体"/>
          <w:b/>
          <w:bCs/>
          <w:sz w:val="32"/>
          <w:szCs w:val="32"/>
        </w:rPr>
      </w:r>
      <w:r/>
    </w:p>
    <w:p>
      <w:pPr>
        <w:pStyle w:val="713"/>
        <w:jc w:val="center"/>
        <w:spacing w:after="0" w:line="560" w:lineRule="exact"/>
        <w:widowControl w:val="off"/>
        <w:rPr>
          <w:rFonts w:hint="eastAsia" w:ascii="宋体" w:hAnsi="宋体"/>
          <w:b/>
          <w:bCs/>
          <w:sz w:val="24"/>
          <w:szCs w:val="24"/>
        </w:rPr>
      </w:pPr>
      <w:r>
        <w:rPr>
          <w:rFonts w:hint="eastAsia" w:ascii="宋体" w:hAnsi="宋体"/>
          <w:b/>
          <w:bCs/>
          <w:sz w:val="24"/>
          <w:szCs w:val="24"/>
        </w:rPr>
      </w:r>
      <w:r/>
    </w:p>
    <w:p>
      <w:pPr>
        <w:pStyle w:val="713"/>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一、评分索引表</w:t>
      </w:r>
      <w:r>
        <w:rPr>
          <w:rFonts w:ascii="宋体" w:hAnsi="宋体"/>
          <w:sz w:val="24"/>
          <w:szCs w:val="24"/>
        </w:rPr>
        <w:t xml:space="preserve">………………………………………………………</w:t>
      </w:r>
      <w:r>
        <w:rPr>
          <w:rFonts w:hint="eastAsia" w:ascii="宋体" w:hAnsi="宋体"/>
          <w:sz w:val="24"/>
          <w:szCs w:val="24"/>
        </w:rPr>
        <w:t xml:space="preserve">页码（下同）</w:t>
      </w:r>
      <w:r>
        <w:rPr>
          <w:rFonts w:hint="eastAsia" w:ascii="宋体" w:hAnsi="宋体"/>
          <w:sz w:val="24"/>
          <w:szCs w:val="24"/>
        </w:rPr>
      </w:r>
      <w:r/>
    </w:p>
    <w:p>
      <w:pPr>
        <w:pStyle w:val="713"/>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二、资格性和符合性检查响应对照表</w:t>
      </w:r>
      <w:r>
        <w:rPr>
          <w:rFonts w:hint="eastAsia" w:ascii="宋体" w:hAnsi="宋体"/>
          <w:sz w:val="24"/>
          <w:szCs w:val="24"/>
        </w:rPr>
      </w:r>
      <w:r/>
    </w:p>
    <w:p>
      <w:pPr>
        <w:pStyle w:val="713"/>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（一）资格性检查证明材料（自行添加子目录）</w:t>
      </w:r>
      <w:r>
        <w:rPr>
          <w:rFonts w:hint="eastAsia" w:ascii="宋体" w:hAnsi="宋体"/>
          <w:sz w:val="24"/>
          <w:szCs w:val="24"/>
        </w:rPr>
      </w:r>
      <w:r/>
    </w:p>
    <w:p>
      <w:pPr>
        <w:pStyle w:val="713"/>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p>
      <w:pPr>
        <w:pStyle w:val="713"/>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p>
      <w:pPr>
        <w:pStyle w:val="713"/>
        <w:ind w:firstLine="480"/>
        <w:jc w:val="both"/>
        <w:spacing w:after="0" w:line="560" w:lineRule="exact"/>
        <w:widowControl w:val="off"/>
        <w:rPr>
          <w:rFonts w:hint="eastAsia" w:ascii="宋体" w:hAnsi="宋体"/>
          <w:sz w:val="24"/>
          <w:szCs w:val="24"/>
        </w:rPr>
      </w:pPr>
      <w:r>
        <w:rPr>
          <w:rFonts w:ascii="宋体" w:hAnsi="宋体"/>
          <w:sz w:val="24"/>
          <w:szCs w:val="24"/>
        </w:rPr>
        <w:t xml:space="preserve">…</w:t>
      </w:r>
      <w:r>
        <w:rPr>
          <w:rFonts w:hint="eastAsia" w:ascii="宋体" w:hAnsi="宋体"/>
          <w:sz w:val="24"/>
          <w:szCs w:val="24"/>
        </w:rPr>
      </w:r>
      <w:r/>
    </w:p>
    <w:p>
      <w:pPr>
        <w:pStyle w:val="713"/>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（二）符合性检查证明材料</w:t>
      </w:r>
      <w:r>
        <w:rPr>
          <w:rFonts w:ascii="宋体" w:hAnsi="宋体"/>
          <w:sz w:val="24"/>
          <w:szCs w:val="24"/>
        </w:rPr>
        <w:t xml:space="preserve">(</w:t>
      </w:r>
      <w:r>
        <w:rPr>
          <w:rFonts w:hint="eastAsia" w:ascii="宋体" w:hAnsi="宋体"/>
          <w:sz w:val="24"/>
          <w:szCs w:val="24"/>
        </w:rPr>
        <w:t xml:space="preserve">自行添加子目录)</w:t>
      </w:r>
      <w:r>
        <w:rPr>
          <w:rFonts w:hint="eastAsia" w:ascii="宋体" w:hAnsi="宋体"/>
          <w:sz w:val="24"/>
          <w:szCs w:val="24"/>
        </w:rPr>
      </w:r>
      <w:r/>
    </w:p>
    <w:p>
      <w:pPr>
        <w:pStyle w:val="713"/>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p>
      <w:pPr>
        <w:pStyle w:val="713"/>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p>
      <w:pPr>
        <w:pStyle w:val="713"/>
        <w:ind w:firstLine="480"/>
        <w:jc w:val="both"/>
        <w:spacing w:after="0" w:line="560" w:lineRule="exact"/>
        <w:widowControl w:val="off"/>
        <w:rPr>
          <w:rFonts w:hint="eastAsia" w:ascii="宋体" w:hAnsi="宋体"/>
          <w:sz w:val="24"/>
          <w:szCs w:val="24"/>
        </w:rPr>
      </w:pPr>
      <w:r>
        <w:rPr>
          <w:rFonts w:ascii="宋体" w:hAnsi="宋体"/>
          <w:sz w:val="24"/>
          <w:szCs w:val="24"/>
        </w:rPr>
        <w:t xml:space="preserve">…</w:t>
      </w:r>
      <w:r>
        <w:rPr>
          <w:rFonts w:hint="eastAsia" w:ascii="宋体" w:hAnsi="宋体"/>
          <w:sz w:val="24"/>
          <w:szCs w:val="24"/>
        </w:rPr>
      </w:r>
      <w:r/>
    </w:p>
    <w:p>
      <w:pPr>
        <w:pStyle w:val="713"/>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三、非实质性资信证明文件目录</w:t>
      </w:r>
      <w:r>
        <w:rPr>
          <w:rFonts w:hint="eastAsia" w:ascii="宋体" w:hAnsi="宋体"/>
          <w:sz w:val="24"/>
          <w:szCs w:val="24"/>
        </w:rPr>
      </w:r>
      <w:r/>
    </w:p>
    <w:p>
      <w:pPr>
        <w:pStyle w:val="713"/>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四、投入人员一览表</w:t>
      </w:r>
      <w:r>
        <w:rPr>
          <w:rFonts w:hint="eastAsia" w:ascii="宋体" w:hAnsi="宋体"/>
          <w:sz w:val="24"/>
          <w:szCs w:val="24"/>
        </w:rPr>
      </w:r>
      <w:r/>
    </w:p>
    <w:p>
      <w:pPr>
        <w:pStyle w:val="713"/>
        <w:ind w:firstLine="480"/>
        <w:jc w:val="both"/>
        <w:spacing w:after="0" w:line="560" w:lineRule="exact"/>
        <w:widowControl w:val="off"/>
        <w:rPr>
          <w:rFonts w:ascii="宋体" w:hAnsi="宋体"/>
          <w:sz w:val="24"/>
          <w:szCs w:val="24"/>
        </w:rPr>
      </w:pPr>
      <w:r>
        <w:rPr>
          <w:rFonts w:hint="eastAsia" w:ascii="宋体" w:hAnsi="宋体"/>
          <w:sz w:val="24"/>
          <w:szCs w:val="24"/>
        </w:rPr>
        <w:t xml:space="preserve">五、分项报价明细表</w:t>
      </w:r>
      <w:r>
        <w:rPr>
          <w:rFonts w:ascii="宋体" w:hAnsi="宋体"/>
          <w:sz w:val="24"/>
          <w:szCs w:val="24"/>
        </w:rPr>
      </w:r>
      <w:r/>
    </w:p>
    <w:p>
      <w:pPr>
        <w:pStyle w:val="713"/>
        <w:ind w:firstLine="480"/>
        <w:jc w:val="both"/>
        <w:spacing w:after="0" w:line="560" w:lineRule="exact"/>
        <w:widowControl w:val="off"/>
        <w:rPr>
          <w:rFonts w:hint="eastAsia" w:ascii="宋体" w:hAnsi="宋体"/>
          <w:sz w:val="24"/>
          <w:szCs w:val="24"/>
        </w:rPr>
      </w:pPr>
      <w:r>
        <w:rPr>
          <w:rFonts w:hint="eastAsia" w:ascii="宋体" w:hAnsi="宋体"/>
          <w:bCs/>
          <w:sz w:val="24"/>
          <w:szCs w:val="24"/>
        </w:rPr>
        <w:t xml:space="preserve">六、</w:t>
      </w:r>
      <w:r>
        <w:rPr>
          <w:rFonts w:hint="eastAsia" w:ascii="宋体" w:hAnsi="宋体"/>
          <w:sz w:val="24"/>
          <w:szCs w:val="24"/>
        </w:rPr>
        <w:t xml:space="preserve">技术（服务）条款响应及偏离表</w:t>
      </w:r>
      <w:r>
        <w:rPr>
          <w:rFonts w:hint="eastAsia" w:ascii="宋体" w:hAnsi="宋体"/>
          <w:sz w:val="24"/>
          <w:szCs w:val="24"/>
        </w:rPr>
      </w:r>
      <w:r/>
    </w:p>
    <w:p>
      <w:pPr>
        <w:pStyle w:val="713"/>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七、商务条款响应及偏离表</w:t>
      </w:r>
      <w:r>
        <w:rPr>
          <w:rFonts w:hint="eastAsia" w:ascii="宋体" w:hAnsi="宋体"/>
          <w:sz w:val="24"/>
          <w:szCs w:val="24"/>
        </w:rPr>
      </w:r>
      <w:r/>
    </w:p>
    <w:p>
      <w:pPr>
        <w:pStyle w:val="713"/>
        <w:ind w:firstLine="480"/>
        <w:jc w:val="both"/>
        <w:spacing w:after="0" w:line="560" w:lineRule="exact"/>
        <w:widowControl w:val="off"/>
        <w:rPr>
          <w:rFonts w:ascii="宋体" w:hAnsi="宋体"/>
          <w:b/>
          <w:sz w:val="24"/>
          <w:szCs w:val="24"/>
        </w:rPr>
      </w:pPr>
      <w:r>
        <w:rPr>
          <w:rFonts w:hint="eastAsia" w:ascii="宋体" w:hAnsi="宋体"/>
          <w:sz w:val="24"/>
          <w:szCs w:val="24"/>
        </w:rPr>
        <w:t xml:space="preserve">八、</w:t>
      </w:r>
      <w:r>
        <w:rPr>
          <w:rFonts w:hint="eastAsia" w:ascii="宋体" w:hAnsi="宋体"/>
          <w:bCs/>
          <w:sz w:val="24"/>
          <w:szCs w:val="24"/>
        </w:rPr>
        <w:t xml:space="preserve">业绩一览表</w:t>
      </w:r>
      <w:r>
        <w:rPr>
          <w:rFonts w:ascii="宋体" w:hAnsi="宋体"/>
          <w:b/>
          <w:sz w:val="24"/>
          <w:szCs w:val="24"/>
        </w:rPr>
      </w:r>
      <w:r/>
    </w:p>
    <w:p>
      <w:pPr>
        <w:pStyle w:val="713"/>
        <w:ind w:firstLine="480"/>
        <w:jc w:val="both"/>
        <w:spacing w:after="0" w:line="560" w:lineRule="exact"/>
        <w:widowControl w:val="off"/>
        <w:rPr>
          <w:rFonts w:hint="eastAsia" w:ascii="宋体" w:hAnsi="宋体"/>
          <w:sz w:val="24"/>
          <w:szCs w:val="24"/>
        </w:rPr>
      </w:pPr>
      <w:r>
        <w:rPr>
          <w:rFonts w:hint="eastAsia" w:ascii="宋体" w:hAnsi="宋体"/>
          <w:bCs/>
          <w:sz w:val="24"/>
          <w:szCs w:val="24"/>
        </w:rPr>
        <w:t xml:space="preserve">九、</w:t>
      </w:r>
      <w:r>
        <w:rPr>
          <w:rFonts w:hint="eastAsia" w:ascii="宋体" w:hAnsi="宋体"/>
          <w:sz w:val="24"/>
          <w:szCs w:val="24"/>
        </w:rPr>
        <w:t xml:space="preserve">项目需求响应方案</w:t>
      </w:r>
      <w:r>
        <w:rPr>
          <w:rFonts w:hint="eastAsia" w:ascii="宋体" w:hAnsi="宋体"/>
          <w:sz w:val="24"/>
          <w:szCs w:val="24"/>
        </w:rPr>
      </w:r>
      <w:r/>
    </w:p>
    <w:p>
      <w:pPr>
        <w:pStyle w:val="713"/>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十、供应商认为需提供或采购文件要求的其他证明材料或实施方案</w:t>
      </w:r>
      <w:r>
        <w:rPr>
          <w:rFonts w:hint="eastAsia" w:ascii="宋体" w:hAnsi="宋体"/>
          <w:sz w:val="24"/>
          <w:szCs w:val="24"/>
        </w:rPr>
      </w:r>
      <w:r/>
    </w:p>
    <w:p>
      <w:pPr>
        <w:pStyle w:val="713"/>
        <w:ind w:firstLine="480"/>
        <w:jc w:val="both"/>
        <w:spacing w:after="0" w:line="440" w:lineRule="exact"/>
        <w:widowControl w:val="off"/>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p>
      <w:pPr>
        <w:pStyle w:val="713"/>
        <w:ind w:firstLine="480"/>
        <w:jc w:val="both"/>
        <w:spacing w:after="0" w:line="440" w:lineRule="exact"/>
        <w:widowControl w:val="off"/>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p>
      <w:pPr>
        <w:pStyle w:val="713"/>
        <w:ind w:firstLine="480"/>
        <w:jc w:val="both"/>
        <w:spacing w:after="0" w:line="440" w:lineRule="exact"/>
        <w:widowControl w:val="off"/>
        <w:rPr>
          <w:rFonts w:hint="eastAsia" w:ascii="宋体" w:hAnsi="宋体"/>
          <w:sz w:val="24"/>
          <w:szCs w:val="24"/>
        </w:rPr>
      </w:pPr>
      <w:r>
        <w:rPr>
          <w:rFonts w:ascii="宋体" w:hAnsi="宋体"/>
          <w:sz w:val="24"/>
          <w:szCs w:val="24"/>
        </w:rPr>
        <w:t xml:space="preserve">…</w:t>
      </w:r>
      <w:r>
        <w:rPr>
          <w:rFonts w:hint="eastAsia" w:ascii="宋体" w:hAnsi="宋体"/>
          <w:sz w:val="24"/>
          <w:szCs w:val="24"/>
        </w:rPr>
      </w:r>
      <w:r/>
    </w:p>
    <w:p>
      <w:pPr>
        <w:pStyle w:val="713"/>
        <w:jc w:val="center"/>
        <w:spacing w:after="0" w:line="440" w:lineRule="exact"/>
        <w:widowControl w:val="off"/>
        <w:rPr>
          <w:rFonts w:hint="eastAsia" w:ascii="黑体" w:hAnsi="黑体" w:eastAsia="黑体"/>
          <w:b/>
          <w:sz w:val="32"/>
          <w:szCs w:val="32"/>
        </w:rPr>
      </w:pPr>
      <w:r>
        <w:rPr>
          <w:rFonts w:ascii="宋体" w:hAnsi="宋体"/>
          <w:b/>
          <w:color w:val="000000"/>
          <w:sz w:val="32"/>
          <w:szCs w:val="32"/>
        </w:rPr>
        <w:br w:type="page" w:clear="all"/>
      </w:r>
      <w:r>
        <w:rPr>
          <w:rFonts w:hint="eastAsia" w:ascii="黑体" w:hAnsi="黑体" w:eastAsia="黑体"/>
          <w:b/>
          <w:color w:val="000000"/>
          <w:sz w:val="32"/>
          <w:szCs w:val="32"/>
        </w:rPr>
        <w:t xml:space="preserve">一、</w:t>
      </w:r>
      <w:r>
        <w:rPr>
          <w:rFonts w:hint="eastAsia" w:ascii="黑体" w:hAnsi="黑体" w:eastAsia="黑体"/>
          <w:b/>
          <w:sz w:val="32"/>
          <w:szCs w:val="32"/>
        </w:rPr>
        <w:t xml:space="preserve">评分索引表</w:t>
      </w:r>
      <w:r>
        <w:rPr>
          <w:rFonts w:hint="eastAsia" w:ascii="黑体" w:hAnsi="黑体" w:eastAsia="黑体"/>
          <w:b/>
          <w:sz w:val="32"/>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0"/>
        <w:gridCol w:w="4560"/>
        <w:gridCol w:w="3570"/>
      </w:tblGrid>
      <w:tr>
        <w:trPr>
          <w:trHeight w:val="460"/>
        </w:trPr>
        <w:tc>
          <w:tcPr>
            <w:tcW w:w="1110" w:type="dxa"/>
            <w:vAlign w:val="top"/>
            <w:textDirection w:val="lrTb"/>
            <w:noWrap w:val="false"/>
          </w:tcPr>
          <w:p>
            <w:pPr>
              <w:pStyle w:val="713"/>
              <w:contextualSpacing/>
              <w:jc w:val="center"/>
              <w:spacing w:line="265" w:lineRule="atLeast"/>
              <w:shd w:val="clear" w:color="auto" w:fill="ffffff"/>
              <w:rPr>
                <w:rFonts w:hint="eastAsia" w:ascii="宋体" w:hAnsi="宋体"/>
                <w:b/>
                <w:bCs/>
                <w:sz w:val="24"/>
                <w:szCs w:val="24"/>
                <w:lang w:bidi="en-US"/>
              </w:rPr>
            </w:pPr>
            <w:r>
              <w:rPr>
                <w:rFonts w:hint="eastAsia" w:ascii="宋体" w:hAnsi="宋体" w:cs="宋体"/>
                <w:b/>
                <w:bCs/>
                <w:sz w:val="24"/>
                <w:szCs w:val="24"/>
                <w:lang w:bidi="en-US"/>
              </w:rPr>
              <w:t xml:space="preserve">序号</w:t>
            </w:r>
            <w:r>
              <w:rPr>
                <w:rFonts w:hint="eastAsia" w:ascii="宋体" w:hAnsi="宋体"/>
                <w:b/>
                <w:bCs/>
                <w:sz w:val="24"/>
                <w:szCs w:val="24"/>
                <w:lang w:bidi="en-US"/>
              </w:rPr>
            </w:r>
            <w:r/>
          </w:p>
        </w:tc>
        <w:tc>
          <w:tcPr>
            <w:tcW w:w="4560" w:type="dxa"/>
            <w:vAlign w:val="top"/>
            <w:textDirection w:val="lrTb"/>
            <w:noWrap w:val="false"/>
          </w:tcPr>
          <w:p>
            <w:pPr>
              <w:pStyle w:val="713"/>
              <w:contextualSpacing/>
              <w:jc w:val="center"/>
              <w:spacing w:line="265" w:lineRule="atLeast"/>
              <w:shd w:val="clear" w:color="auto" w:fill="ffffff"/>
              <w:rPr>
                <w:rFonts w:hint="eastAsia" w:ascii="宋体" w:hAnsi="宋体"/>
                <w:b/>
                <w:bCs/>
                <w:sz w:val="24"/>
                <w:szCs w:val="24"/>
                <w:lang w:bidi="en-US"/>
              </w:rPr>
            </w:pPr>
            <w:r>
              <w:rPr>
                <w:rFonts w:hint="eastAsia" w:ascii="宋体" w:hAnsi="宋体"/>
                <w:b/>
                <w:sz w:val="24"/>
                <w:szCs w:val="24"/>
                <w:lang w:eastAsia="en-US" w:bidi="en-US"/>
              </w:rPr>
              <w:t xml:space="preserve">评分项目</w:t>
            </w:r>
            <w:r>
              <w:rPr>
                <w:rFonts w:hint="eastAsia" w:ascii="宋体" w:hAnsi="宋体"/>
                <w:b/>
                <w:bCs/>
                <w:sz w:val="24"/>
                <w:szCs w:val="24"/>
                <w:lang w:bidi="en-US"/>
              </w:rPr>
            </w:r>
            <w:r/>
          </w:p>
        </w:tc>
        <w:tc>
          <w:tcPr>
            <w:tcW w:w="3570" w:type="dxa"/>
            <w:vAlign w:val="top"/>
            <w:textDirection w:val="lrTb"/>
            <w:noWrap w:val="false"/>
          </w:tcPr>
          <w:p>
            <w:pPr>
              <w:pStyle w:val="713"/>
              <w:jc w:val="center"/>
              <w:rPr>
                <w:rFonts w:hint="eastAsia" w:ascii="宋体" w:hAnsi="宋体"/>
                <w:b/>
                <w:sz w:val="24"/>
              </w:rPr>
            </w:pPr>
            <w:r>
              <w:rPr>
                <w:rFonts w:hint="eastAsia" w:ascii="宋体" w:hAnsi="宋体"/>
                <w:b/>
                <w:sz w:val="24"/>
                <w:lang w:bidi="en-US"/>
              </w:rPr>
              <w:t xml:space="preserve">证明材料或方案内容在投标文件中的页码位置（如无页码可不填写）</w:t>
            </w:r>
            <w:r>
              <w:rPr>
                <w:rFonts w:hint="eastAsia" w:ascii="宋体" w:hAnsi="宋体"/>
                <w:b/>
                <w:sz w:val="24"/>
              </w:rPr>
            </w:r>
            <w:r/>
          </w:p>
        </w:tc>
      </w:tr>
      <w:tr>
        <w:trPr>
          <w:trHeight w:val="446"/>
        </w:trPr>
        <w:tc>
          <w:tcPr>
            <w:tcW w:w="1110" w:type="dxa"/>
            <w:vAlign w:val="top"/>
            <w:textDirection w:val="lrTb"/>
            <w:noWrap w:val="false"/>
          </w:tcPr>
          <w:p>
            <w:pPr>
              <w:pStyle w:val="713"/>
              <w:contextualSpacing/>
              <w:ind w:left="420"/>
              <w:jc w:val="both"/>
              <w:spacing w:line="265" w:lineRule="atLeast"/>
              <w:shd w:val="clear" w:color="auto" w:fill="ffffff"/>
              <w:rPr>
                <w:rFonts w:hint="eastAsia" w:ascii="宋体" w:hAnsi="宋体"/>
                <w:b/>
                <w:sz w:val="24"/>
                <w:szCs w:val="24"/>
                <w:lang w:bidi="en-US"/>
              </w:rPr>
            </w:pPr>
            <w:r>
              <w:rPr>
                <w:rFonts w:hint="eastAsia"/>
                <w:sz w:val="24"/>
                <w:szCs w:val="24"/>
                <w:lang w:eastAsia="en-US" w:bidi="en-US"/>
              </w:rPr>
              <w:t xml:space="preserve">1</w:t>
            </w:r>
            <w:r>
              <w:rPr>
                <w:rFonts w:hint="eastAsia" w:ascii="宋体" w:hAnsi="宋体"/>
                <w:b/>
                <w:sz w:val="24"/>
                <w:szCs w:val="24"/>
                <w:lang w:bidi="en-US"/>
              </w:rPr>
            </w:r>
            <w:r/>
          </w:p>
        </w:tc>
        <w:tc>
          <w:tcPr>
            <w:tcW w:w="4560" w:type="dxa"/>
            <w:vAlign w:val="top"/>
            <w:textDirection w:val="lrTb"/>
            <w:noWrap w:val="false"/>
          </w:tcPr>
          <w:p>
            <w:pPr>
              <w:pStyle w:val="713"/>
              <w:contextualSpacing/>
              <w:ind w:left="420"/>
              <w:jc w:val="both"/>
              <w:spacing w:line="265" w:lineRule="atLeast"/>
              <w:shd w:val="clear" w:color="auto" w:fill="ffffff"/>
              <w:rPr>
                <w:rFonts w:hint="eastAsia" w:ascii="宋体" w:hAnsi="宋体"/>
                <w:b/>
                <w:sz w:val="24"/>
                <w:szCs w:val="24"/>
                <w:lang w:bidi="en-US"/>
              </w:rPr>
            </w:pPr>
            <w:r>
              <w:rPr>
                <w:rFonts w:hint="eastAsia" w:ascii="宋体" w:hAnsi="宋体"/>
                <w:b/>
                <w:sz w:val="24"/>
                <w:szCs w:val="24"/>
                <w:lang w:bidi="en-US"/>
              </w:rPr>
            </w:r>
            <w:r/>
          </w:p>
        </w:tc>
        <w:tc>
          <w:tcPr>
            <w:tcW w:w="3570" w:type="dxa"/>
            <w:vAlign w:val="top"/>
            <w:textDirection w:val="lrTb"/>
            <w:noWrap w:val="false"/>
          </w:tcPr>
          <w:p>
            <w:pPr>
              <w:pStyle w:val="713"/>
              <w:contextualSpacing/>
              <w:ind w:left="720"/>
              <w:rPr>
                <w:rFonts w:hint="eastAsia" w:ascii="宋体" w:hAnsi="宋体"/>
                <w:b/>
                <w:sz w:val="24"/>
                <w:szCs w:val="24"/>
                <w:lang w:bidi="en-US"/>
              </w:rPr>
            </w:pPr>
            <w:r>
              <w:rPr>
                <w:rFonts w:hint="eastAsia" w:ascii="宋体" w:hAnsi="宋体"/>
                <w:b/>
                <w:sz w:val="24"/>
                <w:szCs w:val="24"/>
                <w:lang w:bidi="en-US"/>
              </w:rPr>
            </w:r>
            <w:r/>
          </w:p>
        </w:tc>
      </w:tr>
      <w:tr>
        <w:trPr>
          <w:trHeight w:val="320"/>
        </w:trPr>
        <w:tc>
          <w:tcPr>
            <w:tcW w:w="1110" w:type="dxa"/>
            <w:vAlign w:val="top"/>
            <w:textDirection w:val="lrTb"/>
            <w:noWrap w:val="false"/>
          </w:tcPr>
          <w:p>
            <w:pPr>
              <w:pStyle w:val="713"/>
              <w:contextualSpacing/>
              <w:ind w:left="420"/>
              <w:spacing w:line="265" w:lineRule="atLeast"/>
              <w:shd w:val="clear" w:color="auto" w:fill="ffffff"/>
              <w:rPr>
                <w:rFonts w:hint="eastAsia" w:ascii="宋体" w:hAnsi="宋体"/>
                <w:sz w:val="24"/>
                <w:szCs w:val="24"/>
                <w:lang w:bidi="en-US"/>
              </w:rPr>
            </w:pPr>
            <w:r>
              <w:rPr>
                <w:rFonts w:hint="eastAsia"/>
                <w:sz w:val="24"/>
                <w:szCs w:val="24"/>
                <w:lang w:eastAsia="en-US" w:bidi="en-US"/>
              </w:rPr>
              <w:t xml:space="preserve">2</w:t>
            </w:r>
            <w:r>
              <w:rPr>
                <w:rFonts w:hint="eastAsia" w:ascii="宋体" w:hAnsi="宋体"/>
                <w:sz w:val="24"/>
                <w:szCs w:val="24"/>
                <w:lang w:bidi="en-US"/>
              </w:rPr>
            </w:r>
            <w:r/>
          </w:p>
        </w:tc>
        <w:tc>
          <w:tcPr>
            <w:tcW w:w="4560" w:type="dxa"/>
            <w:vAlign w:val="top"/>
            <w:textDirection w:val="lrTb"/>
            <w:noWrap w:val="false"/>
          </w:tcPr>
          <w:p>
            <w:pPr>
              <w:pStyle w:val="713"/>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13"/>
              <w:contextualSpacing/>
              <w:ind w:left="720"/>
              <w:rPr>
                <w:rFonts w:hint="eastAsia" w:ascii="宋体" w:hAnsi="宋体"/>
                <w:sz w:val="24"/>
                <w:szCs w:val="24"/>
                <w:lang w:bidi="en-US"/>
              </w:rPr>
            </w:pPr>
            <w:r>
              <w:rPr>
                <w:rFonts w:hint="eastAsia" w:ascii="宋体" w:hAnsi="宋体"/>
                <w:sz w:val="24"/>
                <w:szCs w:val="24"/>
                <w:lang w:bidi="en-US"/>
              </w:rPr>
            </w:r>
            <w:r/>
          </w:p>
        </w:tc>
      </w:tr>
      <w:tr>
        <w:trPr>
          <w:trHeight w:val="280"/>
        </w:trPr>
        <w:tc>
          <w:tcPr>
            <w:tcW w:w="1110" w:type="dxa"/>
            <w:vAlign w:val="top"/>
            <w:textDirection w:val="lrTb"/>
            <w:noWrap w:val="false"/>
          </w:tcPr>
          <w:p>
            <w:pPr>
              <w:pStyle w:val="713"/>
              <w:contextualSpacing/>
              <w:ind w:left="420"/>
              <w:spacing w:line="265" w:lineRule="atLeast"/>
              <w:shd w:val="clear" w:color="auto" w:fill="ffffff"/>
              <w:rPr>
                <w:rFonts w:hint="eastAsia" w:ascii="宋体" w:hAnsi="宋体"/>
                <w:sz w:val="24"/>
                <w:szCs w:val="24"/>
                <w:lang w:bidi="en-US"/>
              </w:rPr>
            </w:pPr>
            <w:r>
              <w:rPr>
                <w:rFonts w:hint="eastAsia"/>
                <w:sz w:val="24"/>
                <w:szCs w:val="24"/>
                <w:lang w:eastAsia="en-US" w:bidi="en-US"/>
              </w:rPr>
              <w:t xml:space="preserve">3</w:t>
            </w:r>
            <w:r>
              <w:rPr>
                <w:rFonts w:hint="eastAsia" w:ascii="宋体" w:hAnsi="宋体"/>
                <w:sz w:val="24"/>
                <w:szCs w:val="24"/>
                <w:lang w:bidi="en-US"/>
              </w:rPr>
            </w:r>
            <w:r/>
          </w:p>
        </w:tc>
        <w:tc>
          <w:tcPr>
            <w:tcW w:w="4560" w:type="dxa"/>
            <w:vAlign w:val="top"/>
            <w:textDirection w:val="lrTb"/>
            <w:noWrap w:val="false"/>
          </w:tcPr>
          <w:p>
            <w:pPr>
              <w:pStyle w:val="713"/>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13"/>
              <w:contextualSpacing/>
              <w:ind w:left="720"/>
              <w:rPr>
                <w:rFonts w:hint="eastAsia" w:ascii="宋体" w:hAnsi="宋体"/>
                <w:sz w:val="24"/>
                <w:szCs w:val="24"/>
                <w:lang w:bidi="en-US"/>
              </w:rPr>
            </w:pPr>
            <w:r>
              <w:rPr>
                <w:rFonts w:hint="eastAsia" w:ascii="宋体" w:hAnsi="宋体"/>
                <w:sz w:val="24"/>
                <w:szCs w:val="24"/>
                <w:lang w:bidi="en-US"/>
              </w:rPr>
            </w:r>
            <w:r/>
          </w:p>
        </w:tc>
      </w:tr>
      <w:tr>
        <w:trPr>
          <w:trHeight w:val="460"/>
        </w:trPr>
        <w:tc>
          <w:tcPr>
            <w:tcW w:w="1110" w:type="dxa"/>
            <w:vAlign w:val="top"/>
            <w:textDirection w:val="lrTb"/>
            <w:noWrap w:val="false"/>
          </w:tcPr>
          <w:p>
            <w:pPr>
              <w:pStyle w:val="713"/>
              <w:contextualSpacing/>
              <w:ind w:left="420"/>
              <w:spacing w:line="265" w:lineRule="atLeast"/>
              <w:shd w:val="clear" w:color="auto" w:fill="ffffff"/>
              <w:rPr>
                <w:rFonts w:hint="eastAsia" w:ascii="宋体" w:hAnsi="宋体"/>
                <w:sz w:val="24"/>
                <w:szCs w:val="24"/>
                <w:lang w:bidi="en-US"/>
              </w:rPr>
            </w:pPr>
            <w:r>
              <w:rPr>
                <w:rFonts w:ascii="宋体" w:hAnsi="宋体"/>
                <w:sz w:val="24"/>
                <w:szCs w:val="24"/>
                <w:lang w:bidi="en-US"/>
              </w:rPr>
              <w:t xml:space="preserve">…</w:t>
            </w:r>
            <w:r>
              <w:rPr>
                <w:rFonts w:hint="eastAsia" w:ascii="宋体" w:hAnsi="宋体"/>
                <w:sz w:val="24"/>
                <w:szCs w:val="24"/>
                <w:lang w:bidi="en-US"/>
              </w:rPr>
            </w:r>
            <w:r/>
          </w:p>
        </w:tc>
        <w:tc>
          <w:tcPr>
            <w:tcW w:w="4560" w:type="dxa"/>
            <w:vAlign w:val="top"/>
            <w:textDirection w:val="lrTb"/>
            <w:noWrap w:val="false"/>
          </w:tcPr>
          <w:p>
            <w:pPr>
              <w:pStyle w:val="713"/>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13"/>
              <w:contextualSpacing/>
              <w:ind w:left="720"/>
              <w:rPr>
                <w:rFonts w:hint="eastAsia" w:ascii="宋体" w:hAnsi="宋体"/>
                <w:sz w:val="24"/>
                <w:szCs w:val="24"/>
                <w:lang w:bidi="en-US"/>
              </w:rPr>
            </w:pPr>
            <w:r>
              <w:rPr>
                <w:rFonts w:hint="eastAsia" w:ascii="宋体" w:hAnsi="宋体"/>
                <w:sz w:val="24"/>
                <w:szCs w:val="24"/>
                <w:lang w:bidi="en-US"/>
              </w:rPr>
            </w:r>
            <w:r/>
          </w:p>
        </w:tc>
      </w:tr>
      <w:tr>
        <w:trPr>
          <w:trHeight w:val="460"/>
        </w:trPr>
        <w:tc>
          <w:tcPr>
            <w:tcW w:w="1110" w:type="dxa"/>
            <w:vAlign w:val="top"/>
            <w:textDirection w:val="lrTb"/>
            <w:noWrap w:val="false"/>
          </w:tcPr>
          <w:p>
            <w:pPr>
              <w:pStyle w:val="713"/>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vAlign w:val="top"/>
            <w:textDirection w:val="lrTb"/>
            <w:noWrap w:val="false"/>
          </w:tcPr>
          <w:p>
            <w:pPr>
              <w:pStyle w:val="713"/>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13"/>
              <w:contextualSpacing/>
              <w:ind w:left="720"/>
              <w:rPr>
                <w:rFonts w:hint="eastAsia" w:ascii="宋体" w:hAnsi="宋体"/>
                <w:sz w:val="24"/>
                <w:szCs w:val="24"/>
                <w:lang w:bidi="en-US"/>
              </w:rPr>
            </w:pPr>
            <w:r>
              <w:rPr>
                <w:rFonts w:hint="eastAsia" w:ascii="宋体" w:hAnsi="宋体"/>
                <w:sz w:val="24"/>
                <w:szCs w:val="24"/>
                <w:lang w:bidi="en-US"/>
              </w:rPr>
            </w:r>
            <w:r/>
          </w:p>
        </w:tc>
      </w:tr>
      <w:tr>
        <w:trPr>
          <w:trHeight w:val="280"/>
        </w:trPr>
        <w:tc>
          <w:tcPr>
            <w:tcW w:w="1110" w:type="dxa"/>
            <w:vAlign w:val="top"/>
            <w:textDirection w:val="lrTb"/>
            <w:noWrap w:val="false"/>
          </w:tcPr>
          <w:p>
            <w:pPr>
              <w:pStyle w:val="713"/>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vAlign w:val="top"/>
            <w:textDirection w:val="lrTb"/>
            <w:noWrap w:val="false"/>
          </w:tcPr>
          <w:p>
            <w:pPr>
              <w:pStyle w:val="713"/>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13"/>
              <w:contextualSpacing/>
              <w:ind w:left="720"/>
              <w:rPr>
                <w:rFonts w:hint="eastAsia" w:ascii="宋体" w:hAnsi="宋体"/>
                <w:sz w:val="24"/>
                <w:szCs w:val="24"/>
                <w:lang w:bidi="en-US"/>
              </w:rPr>
            </w:pPr>
            <w:r>
              <w:rPr>
                <w:rFonts w:hint="eastAsia" w:ascii="宋体" w:hAnsi="宋体"/>
                <w:sz w:val="24"/>
                <w:szCs w:val="24"/>
                <w:lang w:bidi="en-US"/>
              </w:rPr>
            </w:r>
            <w:r/>
          </w:p>
        </w:tc>
      </w:tr>
      <w:tr>
        <w:trPr>
          <w:trHeight w:val="600"/>
        </w:trPr>
        <w:tc>
          <w:tcPr>
            <w:tcW w:w="1110" w:type="dxa"/>
            <w:vAlign w:val="top"/>
            <w:textDirection w:val="lrTb"/>
            <w:noWrap w:val="false"/>
          </w:tcPr>
          <w:p>
            <w:pPr>
              <w:pStyle w:val="713"/>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vAlign w:val="top"/>
            <w:textDirection w:val="lrTb"/>
            <w:noWrap w:val="false"/>
          </w:tcPr>
          <w:p>
            <w:pPr>
              <w:pStyle w:val="713"/>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13"/>
              <w:contextualSpacing/>
              <w:ind w:left="720"/>
              <w:rPr>
                <w:rFonts w:hint="eastAsia" w:ascii="宋体" w:hAnsi="宋体"/>
                <w:sz w:val="24"/>
                <w:szCs w:val="24"/>
                <w:lang w:bidi="en-US"/>
              </w:rPr>
            </w:pPr>
            <w:r>
              <w:rPr>
                <w:rFonts w:hint="eastAsia" w:ascii="宋体" w:hAnsi="宋体"/>
                <w:sz w:val="24"/>
                <w:szCs w:val="24"/>
                <w:lang w:bidi="en-US"/>
              </w:rPr>
            </w:r>
            <w:r/>
          </w:p>
        </w:tc>
      </w:tr>
      <w:tr>
        <w:trPr>
          <w:trHeight w:val="160"/>
        </w:trPr>
        <w:tc>
          <w:tcPr>
            <w:tcW w:w="1110" w:type="dxa"/>
            <w:vAlign w:val="top"/>
            <w:textDirection w:val="lrTb"/>
            <w:noWrap w:val="false"/>
          </w:tcPr>
          <w:p>
            <w:pPr>
              <w:pStyle w:val="713"/>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vAlign w:val="top"/>
            <w:textDirection w:val="lrTb"/>
            <w:noWrap w:val="false"/>
          </w:tcPr>
          <w:p>
            <w:pPr>
              <w:pStyle w:val="713"/>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13"/>
              <w:contextualSpacing/>
              <w:ind w:left="720"/>
              <w:rPr>
                <w:rFonts w:hint="eastAsia" w:ascii="宋体" w:hAnsi="宋体"/>
                <w:sz w:val="24"/>
                <w:szCs w:val="24"/>
                <w:lang w:bidi="en-US"/>
              </w:rPr>
            </w:pPr>
            <w:r>
              <w:rPr>
                <w:rFonts w:hint="eastAsia" w:ascii="宋体" w:hAnsi="宋体"/>
                <w:sz w:val="24"/>
                <w:szCs w:val="24"/>
                <w:lang w:bidi="en-US"/>
              </w:rPr>
            </w:r>
            <w:r/>
          </w:p>
        </w:tc>
      </w:tr>
      <w:tr>
        <w:trPr>
          <w:trHeight w:val="289"/>
        </w:trPr>
        <w:tc>
          <w:tcPr>
            <w:tcW w:w="1110" w:type="dxa"/>
            <w:vAlign w:val="top"/>
            <w:textDirection w:val="lrTb"/>
            <w:noWrap w:val="false"/>
          </w:tcPr>
          <w:p>
            <w:pPr>
              <w:pStyle w:val="713"/>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vAlign w:val="top"/>
            <w:textDirection w:val="lrTb"/>
            <w:noWrap w:val="false"/>
          </w:tcPr>
          <w:p>
            <w:pPr>
              <w:pStyle w:val="713"/>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13"/>
              <w:contextualSpacing/>
              <w:ind w:left="720"/>
              <w:rPr>
                <w:rFonts w:hint="eastAsia" w:ascii="宋体" w:hAnsi="宋体"/>
                <w:sz w:val="24"/>
                <w:szCs w:val="24"/>
                <w:lang w:bidi="en-US"/>
              </w:rPr>
            </w:pPr>
            <w:r>
              <w:rPr>
                <w:rFonts w:hint="eastAsia" w:ascii="宋体" w:hAnsi="宋体"/>
                <w:sz w:val="24"/>
                <w:szCs w:val="24"/>
                <w:lang w:bidi="en-US"/>
              </w:rPr>
            </w:r>
            <w:r/>
          </w:p>
        </w:tc>
      </w:tr>
      <w:tr>
        <w:trPr>
          <w:trHeight w:val="278"/>
        </w:trPr>
        <w:tc>
          <w:tcPr>
            <w:tcW w:w="1110" w:type="dxa"/>
            <w:vAlign w:val="top"/>
            <w:textDirection w:val="lrTb"/>
            <w:noWrap w:val="false"/>
          </w:tcPr>
          <w:p>
            <w:pPr>
              <w:pStyle w:val="713"/>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vAlign w:val="top"/>
            <w:textDirection w:val="lrTb"/>
            <w:noWrap w:val="false"/>
          </w:tcPr>
          <w:p>
            <w:pPr>
              <w:pStyle w:val="713"/>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13"/>
              <w:contextualSpacing/>
              <w:ind w:left="720"/>
              <w:rPr>
                <w:rFonts w:hint="eastAsia" w:ascii="宋体" w:hAnsi="宋体"/>
                <w:sz w:val="24"/>
                <w:szCs w:val="24"/>
                <w:lang w:bidi="en-US"/>
              </w:rPr>
            </w:pPr>
            <w:r>
              <w:rPr>
                <w:rFonts w:hint="eastAsia" w:ascii="宋体" w:hAnsi="宋体"/>
                <w:sz w:val="24"/>
                <w:szCs w:val="24"/>
                <w:lang w:bidi="en-US"/>
              </w:rPr>
            </w:r>
            <w:r/>
          </w:p>
        </w:tc>
      </w:tr>
      <w:tr>
        <w:trPr>
          <w:trHeight w:val="269"/>
        </w:trPr>
        <w:tc>
          <w:tcPr>
            <w:tcW w:w="1110" w:type="dxa"/>
            <w:vAlign w:val="top"/>
            <w:textDirection w:val="lrTb"/>
            <w:noWrap w:val="false"/>
          </w:tcPr>
          <w:p>
            <w:pPr>
              <w:pStyle w:val="713"/>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vAlign w:val="top"/>
            <w:textDirection w:val="lrTb"/>
            <w:noWrap w:val="false"/>
          </w:tcPr>
          <w:p>
            <w:pPr>
              <w:pStyle w:val="713"/>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13"/>
              <w:contextualSpacing/>
              <w:ind w:left="720"/>
              <w:rPr>
                <w:rFonts w:hint="eastAsia" w:ascii="宋体" w:hAnsi="宋体"/>
                <w:sz w:val="24"/>
                <w:szCs w:val="24"/>
                <w:lang w:bidi="en-US"/>
              </w:rPr>
            </w:pPr>
            <w:r>
              <w:rPr>
                <w:rFonts w:hint="eastAsia" w:ascii="宋体" w:hAnsi="宋体"/>
                <w:sz w:val="24"/>
                <w:szCs w:val="24"/>
                <w:lang w:bidi="en-US"/>
              </w:rPr>
            </w:r>
            <w:r/>
          </w:p>
        </w:tc>
      </w:tr>
      <w:tr>
        <w:trPr>
          <w:trHeight w:val="320"/>
        </w:trPr>
        <w:tc>
          <w:tcPr>
            <w:tcW w:w="1110" w:type="dxa"/>
            <w:vAlign w:val="top"/>
            <w:textDirection w:val="lrTb"/>
            <w:noWrap w:val="false"/>
          </w:tcPr>
          <w:p>
            <w:pPr>
              <w:pStyle w:val="713"/>
              <w:contextualSpacing/>
              <w:ind w:left="420"/>
              <w:spacing w:line="265" w:lineRule="atLeast"/>
              <w:shd w:val="clear" w:color="auto" w:fill="ffffff"/>
              <w:rPr>
                <w:rFonts w:hint="eastAsia" w:ascii="宋体" w:hAnsi="宋体"/>
                <w:b/>
                <w:bCs/>
                <w:sz w:val="24"/>
                <w:szCs w:val="24"/>
                <w:lang w:bidi="en-US"/>
              </w:rPr>
            </w:pPr>
            <w:r>
              <w:rPr>
                <w:rFonts w:hint="eastAsia" w:ascii="宋体" w:hAnsi="宋体"/>
                <w:b/>
                <w:bCs/>
                <w:sz w:val="24"/>
                <w:szCs w:val="24"/>
                <w:lang w:bidi="en-US"/>
              </w:rPr>
            </w:r>
            <w:r/>
          </w:p>
        </w:tc>
        <w:tc>
          <w:tcPr>
            <w:tcW w:w="4560" w:type="dxa"/>
            <w:vAlign w:val="top"/>
            <w:textDirection w:val="lrTb"/>
            <w:noWrap w:val="false"/>
          </w:tcPr>
          <w:p>
            <w:pPr>
              <w:pStyle w:val="713"/>
              <w:contextualSpacing/>
              <w:ind w:left="420"/>
              <w:spacing w:line="265" w:lineRule="atLeast"/>
              <w:shd w:val="clear" w:color="auto" w:fill="ffffff"/>
              <w:rPr>
                <w:rFonts w:hint="eastAsia" w:ascii="宋体" w:hAnsi="宋体"/>
                <w:b/>
                <w:bCs/>
                <w:sz w:val="24"/>
                <w:szCs w:val="24"/>
                <w:lang w:bidi="en-US"/>
              </w:rPr>
            </w:pPr>
            <w:r>
              <w:rPr>
                <w:rFonts w:hint="eastAsia" w:ascii="宋体" w:hAnsi="宋体"/>
                <w:b/>
                <w:bCs/>
                <w:sz w:val="24"/>
                <w:szCs w:val="24"/>
                <w:lang w:bidi="en-US"/>
              </w:rPr>
            </w:r>
            <w:r/>
          </w:p>
        </w:tc>
        <w:tc>
          <w:tcPr>
            <w:tcW w:w="3570" w:type="dxa"/>
            <w:vAlign w:val="top"/>
            <w:textDirection w:val="lrTb"/>
            <w:noWrap w:val="false"/>
          </w:tcPr>
          <w:p>
            <w:pPr>
              <w:pStyle w:val="713"/>
              <w:contextualSpacing/>
              <w:ind w:left="720"/>
              <w:rPr>
                <w:rFonts w:hint="eastAsia" w:ascii="宋体" w:hAnsi="宋体"/>
                <w:sz w:val="24"/>
                <w:szCs w:val="24"/>
                <w:lang w:bidi="en-US"/>
              </w:rPr>
            </w:pPr>
            <w:r>
              <w:rPr>
                <w:rFonts w:hint="eastAsia" w:ascii="宋体" w:hAnsi="宋体"/>
                <w:sz w:val="24"/>
                <w:szCs w:val="24"/>
                <w:lang w:bidi="en-US"/>
              </w:rPr>
            </w:r>
            <w:r/>
          </w:p>
        </w:tc>
      </w:tr>
      <w:tr>
        <w:trPr>
          <w:trHeight w:val="280"/>
        </w:trPr>
        <w:tc>
          <w:tcPr>
            <w:tcW w:w="1110" w:type="dxa"/>
            <w:vAlign w:val="top"/>
            <w:textDirection w:val="lrTb"/>
            <w:noWrap w:val="false"/>
          </w:tcPr>
          <w:p>
            <w:pPr>
              <w:pStyle w:val="713"/>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vAlign w:val="top"/>
            <w:textDirection w:val="lrTb"/>
            <w:noWrap w:val="false"/>
          </w:tcPr>
          <w:p>
            <w:pPr>
              <w:pStyle w:val="713"/>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13"/>
              <w:contextualSpacing/>
              <w:ind w:left="720"/>
              <w:rPr>
                <w:rFonts w:hint="eastAsia" w:ascii="宋体" w:hAnsi="宋体"/>
                <w:sz w:val="24"/>
                <w:szCs w:val="24"/>
                <w:lang w:bidi="en-US"/>
              </w:rPr>
            </w:pPr>
            <w:r>
              <w:rPr>
                <w:rFonts w:hint="eastAsia" w:ascii="宋体" w:hAnsi="宋体"/>
                <w:sz w:val="24"/>
                <w:szCs w:val="24"/>
                <w:lang w:bidi="en-US"/>
              </w:rPr>
            </w:r>
            <w:r/>
          </w:p>
        </w:tc>
      </w:tr>
      <w:tr>
        <w:trPr>
          <w:trHeight w:val="320"/>
        </w:trPr>
        <w:tc>
          <w:tcPr>
            <w:tcW w:w="1110" w:type="dxa"/>
            <w:vAlign w:val="top"/>
            <w:textDirection w:val="lrTb"/>
            <w:noWrap w:val="false"/>
          </w:tcPr>
          <w:p>
            <w:pPr>
              <w:pStyle w:val="713"/>
              <w:contextualSpacing/>
              <w:ind w:left="420"/>
              <w:spacing w:line="265" w:lineRule="atLeast"/>
              <w:shd w:val="clear" w:color="auto" w:fill="ffffff"/>
              <w:rPr>
                <w:rFonts w:hint="eastAsia" w:ascii="宋体" w:hAnsi="宋体"/>
                <w:b/>
                <w:bCs/>
                <w:sz w:val="24"/>
                <w:szCs w:val="24"/>
                <w:lang w:bidi="en-US"/>
              </w:rPr>
            </w:pPr>
            <w:r>
              <w:rPr>
                <w:rFonts w:hint="eastAsia" w:ascii="宋体" w:hAnsi="宋体"/>
                <w:b/>
                <w:bCs/>
                <w:sz w:val="24"/>
                <w:szCs w:val="24"/>
                <w:lang w:bidi="en-US"/>
              </w:rPr>
            </w:r>
            <w:r/>
          </w:p>
        </w:tc>
        <w:tc>
          <w:tcPr>
            <w:tcW w:w="4560" w:type="dxa"/>
            <w:vAlign w:val="top"/>
            <w:textDirection w:val="lrTb"/>
            <w:noWrap w:val="false"/>
          </w:tcPr>
          <w:p>
            <w:pPr>
              <w:pStyle w:val="713"/>
              <w:contextualSpacing/>
              <w:ind w:left="420"/>
              <w:spacing w:line="265" w:lineRule="atLeast"/>
              <w:shd w:val="clear" w:color="auto" w:fill="ffffff"/>
              <w:rPr>
                <w:rFonts w:hint="eastAsia" w:ascii="宋体" w:hAnsi="宋体"/>
                <w:b/>
                <w:bCs/>
                <w:sz w:val="24"/>
                <w:szCs w:val="24"/>
                <w:lang w:bidi="en-US"/>
              </w:rPr>
            </w:pPr>
            <w:r>
              <w:rPr>
                <w:rFonts w:hint="eastAsia" w:ascii="宋体" w:hAnsi="宋体"/>
                <w:b/>
                <w:bCs/>
                <w:sz w:val="24"/>
                <w:szCs w:val="24"/>
                <w:lang w:bidi="en-US"/>
              </w:rPr>
            </w:r>
            <w:r/>
          </w:p>
        </w:tc>
        <w:tc>
          <w:tcPr>
            <w:tcW w:w="3570" w:type="dxa"/>
            <w:vAlign w:val="top"/>
            <w:textDirection w:val="lrTb"/>
            <w:noWrap w:val="false"/>
          </w:tcPr>
          <w:p>
            <w:pPr>
              <w:pStyle w:val="713"/>
              <w:contextualSpacing/>
              <w:ind w:left="720"/>
              <w:rPr>
                <w:rFonts w:hint="eastAsia" w:ascii="宋体" w:hAnsi="宋体"/>
                <w:sz w:val="24"/>
                <w:szCs w:val="24"/>
                <w:lang w:bidi="en-US"/>
              </w:rPr>
            </w:pPr>
            <w:r>
              <w:rPr>
                <w:rFonts w:hint="eastAsia" w:ascii="宋体" w:hAnsi="宋体"/>
                <w:sz w:val="24"/>
                <w:szCs w:val="24"/>
                <w:lang w:bidi="en-US"/>
              </w:rPr>
            </w:r>
            <w:r/>
          </w:p>
        </w:tc>
      </w:tr>
      <w:tr>
        <w:trPr>
          <w:trHeight w:val="500"/>
        </w:trPr>
        <w:tc>
          <w:tcPr>
            <w:tcW w:w="1110" w:type="dxa"/>
            <w:vAlign w:val="top"/>
            <w:textDirection w:val="lrTb"/>
            <w:noWrap w:val="false"/>
          </w:tcPr>
          <w:p>
            <w:pPr>
              <w:pStyle w:val="713"/>
              <w:contextualSpacing/>
              <w:ind w:firstLine="48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vAlign w:val="top"/>
            <w:textDirection w:val="lrTb"/>
            <w:noWrap w:val="false"/>
          </w:tcPr>
          <w:p>
            <w:pPr>
              <w:pStyle w:val="713"/>
              <w:contextualSpacing/>
              <w:ind w:firstLine="48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13"/>
              <w:contextualSpacing/>
              <w:ind w:left="720"/>
              <w:rPr>
                <w:rFonts w:hint="eastAsia" w:ascii="宋体" w:hAnsi="宋体"/>
                <w:sz w:val="24"/>
                <w:szCs w:val="24"/>
                <w:lang w:bidi="en-US"/>
              </w:rPr>
            </w:pPr>
            <w:r>
              <w:rPr>
                <w:rFonts w:hint="eastAsia" w:ascii="宋体" w:hAnsi="宋体"/>
                <w:sz w:val="24"/>
                <w:szCs w:val="24"/>
                <w:lang w:bidi="en-US"/>
              </w:rPr>
            </w:r>
            <w:r/>
          </w:p>
        </w:tc>
      </w:tr>
      <w:tr>
        <w:trPr>
          <w:trHeight w:val="440"/>
        </w:trPr>
        <w:tc>
          <w:tcPr>
            <w:tcW w:w="1110" w:type="dxa"/>
            <w:vAlign w:val="top"/>
            <w:textDirection w:val="lrTb"/>
            <w:noWrap w:val="false"/>
          </w:tcPr>
          <w:p>
            <w:pPr>
              <w:pStyle w:val="713"/>
              <w:contextualSpacing/>
              <w:ind w:firstLine="48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vAlign w:val="top"/>
            <w:textDirection w:val="lrTb"/>
            <w:noWrap w:val="false"/>
          </w:tcPr>
          <w:p>
            <w:pPr>
              <w:pStyle w:val="713"/>
              <w:contextualSpacing/>
              <w:ind w:firstLine="48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13"/>
              <w:contextualSpacing/>
              <w:ind w:left="720"/>
              <w:rPr>
                <w:rFonts w:hint="eastAsia" w:ascii="宋体" w:hAnsi="宋体"/>
                <w:sz w:val="24"/>
                <w:szCs w:val="24"/>
                <w:lang w:bidi="en-US"/>
              </w:rPr>
            </w:pPr>
            <w:r>
              <w:rPr>
                <w:rFonts w:hint="eastAsia" w:ascii="宋体" w:hAnsi="宋体"/>
                <w:sz w:val="24"/>
                <w:szCs w:val="24"/>
                <w:lang w:bidi="en-US"/>
              </w:rPr>
            </w:r>
            <w:r/>
          </w:p>
        </w:tc>
      </w:tr>
    </w:tbl>
    <w:p>
      <w:pPr>
        <w:pStyle w:val="713"/>
        <w:jc w:val="both"/>
        <w:spacing w:after="0" w:line="240" w:lineRule="auto"/>
        <w:widowControl w:val="off"/>
        <w:rPr>
          <w:rFonts w:ascii="宋体"/>
          <w:sz w:val="21"/>
        </w:rPr>
      </w:pPr>
      <w:r>
        <w:rPr>
          <w:rFonts w:hint="eastAsia" w:ascii="宋体" w:hAnsi="宋体"/>
          <w:b/>
          <w:color w:val="000000"/>
          <w:sz w:val="28"/>
          <w:szCs w:val="28"/>
        </w:rPr>
        <w:t xml:space="preserve">注：请供应商仔细阅读采购文件，根据采购文件评分要求填写至上表并标注评审所需要的证明材料或方案内容的具体页码</w:t>
      </w:r>
      <w:r>
        <w:rPr>
          <w:rFonts w:hint="eastAsia" w:ascii="宋体" w:hAnsi="宋体"/>
          <w:b/>
          <w:color w:val="000000"/>
          <w:sz w:val="28"/>
          <w:szCs w:val="28"/>
          <w:lang w:bidi="en-US"/>
        </w:rPr>
        <w:t xml:space="preserve">（如无页码可不填写页码）</w:t>
      </w:r>
      <w:r>
        <w:rPr>
          <w:rFonts w:hint="eastAsia" w:ascii="宋体" w:hAnsi="宋体"/>
          <w:b/>
          <w:color w:val="000000"/>
          <w:sz w:val="28"/>
          <w:szCs w:val="28"/>
        </w:rPr>
        <w:t xml:space="preserve">。</w:t>
      </w:r>
      <w:r>
        <w:rPr>
          <w:rFonts w:ascii="宋体"/>
          <w:sz w:val="21"/>
        </w:rPr>
      </w:r>
      <w:r/>
    </w:p>
    <w:p>
      <w:pPr>
        <w:pStyle w:val="713"/>
        <w:spacing w:after="0" w:line="240" w:lineRule="auto"/>
        <w:widowControl w:val="off"/>
        <w:rPr>
          <w:rFonts w:ascii="宋体"/>
          <w:sz w:val="21"/>
        </w:rPr>
      </w:pPr>
      <w:r>
        <w:rPr>
          <w:rFonts w:ascii="宋体"/>
          <w:sz w:val="21"/>
        </w:rPr>
      </w:r>
      <w:r/>
    </w:p>
    <w:p>
      <w:pPr>
        <w:pStyle w:val="713"/>
        <w:jc w:val="center"/>
        <w:spacing w:after="0" w:line="240" w:lineRule="auto"/>
        <w:widowControl w:val="off"/>
        <w:rPr>
          <w:rFonts w:ascii="黑体" w:hAnsi="黑体" w:eastAsia="黑体"/>
          <w:color w:val="000000"/>
          <w:sz w:val="30"/>
          <w:szCs w:val="30"/>
        </w:rPr>
      </w:pPr>
      <w:r>
        <w:rPr>
          <w:rFonts w:ascii="黑体" w:hAnsi="黑体" w:eastAsia="黑体"/>
          <w:color w:val="000000"/>
          <w:sz w:val="30"/>
          <w:szCs w:val="30"/>
        </w:rPr>
        <w:br w:type="page" w:clear="all"/>
      </w:r>
      <w:r>
        <w:rPr>
          <w:rFonts w:hint="eastAsia" w:ascii="黑体" w:hAnsi="黑体" w:eastAsia="黑体"/>
          <w:color w:val="000000"/>
          <w:sz w:val="30"/>
          <w:szCs w:val="30"/>
        </w:rPr>
        <w:t xml:space="preserve">二、资格性和符合性检查响应对照表</w:t>
      </w:r>
      <w:r>
        <w:rPr>
          <w:rFonts w:ascii="黑体" w:hAnsi="黑体" w:eastAsia="黑体"/>
          <w:color w:val="000000"/>
          <w:sz w:val="30"/>
          <w:szCs w:val="30"/>
        </w:rPr>
      </w:r>
      <w:r/>
    </w:p>
    <w:p>
      <w:pPr>
        <w:pStyle w:val="713"/>
        <w:jc w:val="center"/>
        <w:spacing w:after="0" w:line="240" w:lineRule="auto"/>
        <w:widowControl w:val="off"/>
        <w:rPr>
          <w:rFonts w:hint="eastAsia" w:ascii="黑体" w:hAnsi="黑体" w:eastAsia="黑体"/>
          <w:color w:val="000000"/>
          <w:sz w:val="30"/>
          <w:szCs w:val="30"/>
        </w:rPr>
      </w:pPr>
      <w:r>
        <w:rPr>
          <w:rFonts w:hint="eastAsia" w:ascii="黑体" w:hAnsi="黑体" w:eastAsia="黑体"/>
          <w:color w:val="000000"/>
          <w:sz w:val="30"/>
          <w:szCs w:val="30"/>
        </w:rPr>
      </w:r>
      <w:r/>
    </w:p>
    <w:tbl>
      <w:tblPr>
        <w:tblW w:w="9989" w:type="dxa"/>
        <w:tblInd w:w="-53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6663"/>
        <w:gridCol w:w="1275"/>
        <w:gridCol w:w="1058"/>
      </w:tblGrid>
      <w:tr>
        <w:trPr>
          <w:trHeight w:val="921"/>
        </w:trPr>
        <w:tc>
          <w:tcPr>
            <w:tcW w:w="993" w:type="dxa"/>
            <w:vAlign w:val="center"/>
            <w:textDirection w:val="lrTb"/>
            <w:noWrap w:val="false"/>
          </w:tcPr>
          <w:p>
            <w:pPr>
              <w:pStyle w:val="713"/>
              <w:jc w:val="center"/>
              <w:spacing w:after="0" w:line="240" w:lineRule="atLeast"/>
              <w:widowControl w:val="off"/>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6663" w:type="dxa"/>
            <w:vAlign w:val="center"/>
            <w:textDirection w:val="lrTb"/>
            <w:noWrap w:val="false"/>
          </w:tcPr>
          <w:p>
            <w:pPr>
              <w:pStyle w:val="713"/>
              <w:jc w:val="center"/>
              <w:spacing w:after="0" w:line="240" w:lineRule="atLeast"/>
              <w:widowControl w:val="off"/>
              <w:rPr>
                <w:rFonts w:hint="eastAsia" w:ascii="宋体" w:hAnsi="宋体"/>
                <w:color w:val="000000"/>
                <w:sz w:val="24"/>
                <w:szCs w:val="24"/>
              </w:rPr>
            </w:pPr>
            <w:r>
              <w:rPr>
                <w:rFonts w:hint="eastAsia" w:ascii="宋体" w:hAnsi="宋体"/>
                <w:color w:val="000000"/>
                <w:sz w:val="24"/>
                <w:szCs w:val="24"/>
              </w:rPr>
              <w:t xml:space="preserve">资格和符合性检查响应内容</w:t>
            </w:r>
            <w:r>
              <w:rPr>
                <w:rFonts w:hint="eastAsia" w:ascii="宋体" w:hAnsi="宋体"/>
                <w:color w:val="000000"/>
                <w:sz w:val="24"/>
                <w:szCs w:val="24"/>
              </w:rPr>
            </w:r>
            <w:r/>
          </w:p>
        </w:tc>
        <w:tc>
          <w:tcPr>
            <w:tcW w:w="1275" w:type="dxa"/>
            <w:vAlign w:val="center"/>
            <w:textDirection w:val="lrTb"/>
            <w:noWrap w:val="false"/>
          </w:tcPr>
          <w:p>
            <w:pPr>
              <w:pStyle w:val="713"/>
              <w:jc w:val="center"/>
              <w:spacing w:after="0" w:line="240" w:lineRule="atLeast"/>
              <w:widowControl w:val="off"/>
              <w:rPr>
                <w:rFonts w:hint="eastAsia" w:ascii="宋体" w:hAnsi="宋体"/>
                <w:color w:val="000000"/>
                <w:sz w:val="21"/>
                <w:szCs w:val="21"/>
              </w:rPr>
            </w:pPr>
            <w:r>
              <w:rPr>
                <w:rFonts w:hint="eastAsia" w:ascii="宋体" w:hAnsi="宋体"/>
                <w:color w:val="000000"/>
                <w:sz w:val="21"/>
                <w:szCs w:val="21"/>
              </w:rPr>
              <w:t xml:space="preserve">是否响应</w:t>
            </w:r>
            <w:r>
              <w:rPr>
                <w:rFonts w:hint="eastAsia" w:ascii="宋体" w:hAnsi="宋体"/>
                <w:color w:val="000000"/>
                <w:sz w:val="21"/>
                <w:szCs w:val="21"/>
              </w:rPr>
            </w:r>
            <w:r/>
          </w:p>
          <w:p>
            <w:pPr>
              <w:pStyle w:val="713"/>
              <w:jc w:val="center"/>
              <w:spacing w:after="0" w:line="240" w:lineRule="atLeast"/>
              <w:widowControl w:val="off"/>
              <w:rPr>
                <w:rFonts w:hint="eastAsia" w:ascii="宋体" w:hAnsi="宋体"/>
                <w:color w:val="000000"/>
                <w:sz w:val="24"/>
                <w:szCs w:val="24"/>
              </w:rPr>
            </w:pPr>
            <w:r>
              <w:rPr>
                <w:rFonts w:hint="eastAsia" w:ascii="宋体" w:hAnsi="宋体"/>
                <w:color w:val="000000"/>
                <w:sz w:val="21"/>
                <w:szCs w:val="21"/>
              </w:rPr>
              <w:t xml:space="preserve">（填“是”或者“否”）</w:t>
            </w:r>
            <w:r>
              <w:rPr>
                <w:rFonts w:hint="eastAsia" w:ascii="宋体" w:hAnsi="宋体"/>
                <w:color w:val="000000"/>
                <w:sz w:val="24"/>
                <w:szCs w:val="24"/>
              </w:rPr>
            </w:r>
            <w:r/>
          </w:p>
        </w:tc>
        <w:tc>
          <w:tcPr>
            <w:tcW w:w="1058" w:type="dxa"/>
            <w:vAlign w:val="center"/>
            <w:textDirection w:val="lrTb"/>
            <w:noWrap w:val="false"/>
          </w:tcPr>
          <w:p>
            <w:pPr>
              <w:pStyle w:val="713"/>
              <w:jc w:val="center"/>
              <w:spacing w:after="0" w:line="240" w:lineRule="atLeast"/>
              <w:widowControl w:val="off"/>
              <w:rPr>
                <w:rFonts w:hint="eastAsia" w:ascii="宋体" w:hAnsi="宋体"/>
                <w:color w:val="000000"/>
                <w:sz w:val="24"/>
                <w:szCs w:val="24"/>
              </w:rPr>
            </w:pPr>
            <w:r>
              <w:rPr>
                <w:rFonts w:hint="eastAsia" w:ascii="宋体" w:hAnsi="宋体"/>
                <w:color w:val="000000"/>
                <w:sz w:val="24"/>
                <w:szCs w:val="24"/>
              </w:rPr>
              <w:t xml:space="preserve">投标文件中支撑材料的页码位置（可不填写）</w:t>
            </w:r>
            <w:r>
              <w:rPr>
                <w:rFonts w:hint="eastAsia" w:ascii="宋体" w:hAnsi="宋体"/>
                <w:color w:val="000000"/>
                <w:sz w:val="24"/>
                <w:szCs w:val="24"/>
              </w:rPr>
            </w:r>
            <w:r/>
          </w:p>
        </w:tc>
      </w:tr>
      <w:tr>
        <w:trPr>
          <w:trHeight w:val="820"/>
        </w:trPr>
        <w:tc>
          <w:tcPr>
            <w:gridSpan w:val="4"/>
            <w:tcW w:w="9989" w:type="dxa"/>
            <w:vAlign w:val="center"/>
            <w:textDirection w:val="lrTb"/>
            <w:noWrap w:val="false"/>
          </w:tcPr>
          <w:p>
            <w:pPr>
              <w:pStyle w:val="713"/>
              <w:jc w:val="both"/>
              <w:spacing w:after="0" w:line="240" w:lineRule="auto"/>
              <w:widowControl w:val="off"/>
              <w:rPr>
                <w:rFonts w:hint="eastAsia" w:ascii="宋体" w:hAnsi="宋体"/>
                <w:color w:val="000000"/>
                <w:sz w:val="24"/>
                <w:szCs w:val="24"/>
              </w:rPr>
            </w:pPr>
            <w:r>
              <w:rPr>
                <w:rFonts w:hint="eastAsia" w:ascii="宋体" w:hAnsi="宋体" w:cs="Arial"/>
                <w:sz w:val="28"/>
                <w:szCs w:val="36"/>
              </w:rPr>
              <w:t xml:space="preserve">（一）资格性检查主要内容（根据政府采购法律法规及采购文件要求需满足的资格条件）</w:t>
            </w:r>
            <w:r>
              <w:rPr>
                <w:rFonts w:hint="eastAsia" w:ascii="宋体" w:hAnsi="宋体"/>
                <w:color w:val="000000"/>
                <w:sz w:val="24"/>
                <w:szCs w:val="24"/>
              </w:rPr>
            </w:r>
            <w:r/>
          </w:p>
        </w:tc>
      </w:tr>
      <w:tr>
        <w:trPr>
          <w:trHeight w:val="585"/>
        </w:trPr>
        <w:tc>
          <w:tcPr>
            <w:tcW w:w="993" w:type="dxa"/>
            <w:vAlign w:val="center"/>
            <w:textDirection w:val="lrTb"/>
            <w:noWrap w:val="false"/>
          </w:tcPr>
          <w:p>
            <w:pPr>
              <w:pStyle w:val="713"/>
              <w:jc w:val="both"/>
              <w:spacing w:after="0" w:line="240" w:lineRule="auto"/>
              <w:widowControl w:val="off"/>
              <w:rPr>
                <w:rFonts w:hint="eastAsia" w:ascii="宋体" w:hAnsi="宋体"/>
                <w:iCs/>
                <w:color w:val="000000"/>
                <w:sz w:val="24"/>
                <w:szCs w:val="24"/>
              </w:rPr>
            </w:pPr>
            <w:r/>
            <w:bookmarkStart w:id="263" w:name="_Hlk69968653"/>
            <w:r>
              <w:rPr>
                <w:rFonts w:hint="eastAsia" w:ascii="宋体" w:hAnsi="宋体"/>
                <w:iCs/>
                <w:color w:val="000000"/>
                <w:sz w:val="24"/>
                <w:szCs w:val="24"/>
              </w:rPr>
              <w:t xml:space="preserve">1</w:t>
            </w:r>
            <w:r>
              <w:rPr>
                <w:rFonts w:hint="eastAsia" w:ascii="宋体" w:hAnsi="宋体"/>
                <w:iCs/>
                <w:color w:val="000000"/>
                <w:sz w:val="24"/>
                <w:szCs w:val="24"/>
              </w:rPr>
            </w:r>
            <w:r/>
          </w:p>
        </w:tc>
        <w:tc>
          <w:tcPr>
            <w:tcW w:w="6663" w:type="dxa"/>
            <w:vAlign w:val="center"/>
            <w:textDirection w:val="lrTb"/>
            <w:noWrap w:val="false"/>
          </w:tcPr>
          <w:p>
            <w:pPr>
              <w:pStyle w:val="713"/>
              <w:jc w:val="both"/>
              <w:spacing w:after="0" w:line="480" w:lineRule="exact"/>
              <w:widowControl w:val="off"/>
              <w:rPr>
                <w:rFonts w:hint="eastAsia" w:ascii="宋体" w:hAnsi="宋体"/>
                <w:color w:val="000000"/>
                <w:sz w:val="24"/>
                <w:szCs w:val="24"/>
              </w:rPr>
            </w:pPr>
            <w:r>
              <w:rPr>
                <w:rFonts w:hint="eastAsia" w:ascii="宋体" w:hAnsi="宋体"/>
                <w:color w:val="000000"/>
                <w:sz w:val="24"/>
                <w:szCs w:val="24"/>
              </w:rPr>
              <w:t xml:space="preserve">法人或者其他组织的营业执照（事业单位法人登记证书，社会团体法人登记证书）等证明文件（复印件并加盖公章）；自然人投标需提供自然人的身份证明（复印件并加盖公章）；非独立法人独立参加投标需提供法人授权其独立参加投标并承诺承担全部责任与风险的授权书原件、非独立法人营业执照复印件等证明文件（加盖公章）。</w:t>
            </w:r>
            <w:r>
              <w:rPr>
                <w:rFonts w:hint="eastAsia" w:ascii="宋体" w:hAnsi="宋体"/>
                <w:color w:val="000000"/>
                <w:sz w:val="24"/>
                <w:szCs w:val="24"/>
              </w:rPr>
            </w:r>
            <w:r/>
          </w:p>
        </w:tc>
        <w:tc>
          <w:tcPr>
            <w:tcW w:w="1275" w:type="dxa"/>
            <w:vAlign w:val="center"/>
            <w:textDirection w:val="lrTb"/>
            <w:noWrap w:val="false"/>
          </w:tcPr>
          <w:p>
            <w:pPr>
              <w:pStyle w:val="713"/>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713"/>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585"/>
        </w:trPr>
        <w:tc>
          <w:tcPr>
            <w:tcW w:w="993" w:type="dxa"/>
            <w:vAlign w:val="center"/>
            <w:textDirection w:val="lrTb"/>
            <w:noWrap w:val="false"/>
          </w:tcPr>
          <w:p>
            <w:pPr>
              <w:pStyle w:val="713"/>
              <w:jc w:val="both"/>
              <w:spacing w:after="0"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2</w:t>
            </w:r>
            <w:r>
              <w:rPr>
                <w:rFonts w:hint="eastAsia" w:ascii="宋体" w:hAnsi="宋体"/>
                <w:iCs/>
                <w:color w:val="000000"/>
                <w:sz w:val="24"/>
                <w:szCs w:val="24"/>
              </w:rPr>
            </w:r>
            <w:r/>
          </w:p>
        </w:tc>
        <w:tc>
          <w:tcPr>
            <w:tcW w:w="6663" w:type="dxa"/>
            <w:vAlign w:val="center"/>
            <w:textDirection w:val="lrTb"/>
            <w:noWrap w:val="false"/>
          </w:tcPr>
          <w:p>
            <w:pPr>
              <w:pStyle w:val="713"/>
              <w:jc w:val="both"/>
              <w:spacing w:after="0" w:line="480" w:lineRule="exact"/>
              <w:widowControl w:val="off"/>
              <w:rPr>
                <w:rFonts w:hint="eastAsia" w:ascii="宋体" w:hAnsi="宋体"/>
                <w:color w:val="000000"/>
                <w:sz w:val="24"/>
                <w:szCs w:val="24"/>
              </w:rPr>
            </w:pPr>
            <w:r>
              <w:rPr>
                <w:rFonts w:hint="eastAsia" w:ascii="宋体" w:hAnsi="宋体"/>
                <w:color w:val="000000"/>
                <w:sz w:val="24"/>
                <w:szCs w:val="24"/>
              </w:rPr>
              <w:t xml:space="preserve">2025年度的年度财务状况报告（复印件并加盖公章，成立不满一年</w:t>
            </w:r>
            <w:bookmarkStart w:id="264" w:name="_Hlk108382233"/>
            <w:r>
              <w:rPr>
                <w:rFonts w:hint="eastAsia" w:ascii="宋体" w:hAnsi="宋体"/>
                <w:iCs/>
                <w:color w:val="000000"/>
                <w:sz w:val="24"/>
                <w:szCs w:val="24"/>
              </w:rPr>
              <w:t xml:space="preserve">仅需提供提交投标文件截止之日前的一个月的会计报表</w:t>
            </w:r>
            <w:bookmarkEnd w:id="264"/>
            <w:r>
              <w:rPr>
                <w:rFonts w:hint="eastAsia" w:ascii="宋体" w:hAnsi="宋体"/>
                <w:color w:val="000000"/>
                <w:sz w:val="24"/>
                <w:szCs w:val="24"/>
              </w:rPr>
              <w:t xml:space="preserve">）</w:t>
            </w:r>
            <w:r>
              <w:rPr>
                <w:rFonts w:hint="eastAsia" w:ascii="宋体" w:hAnsi="宋体"/>
                <w:color w:val="000000"/>
                <w:sz w:val="24"/>
                <w:szCs w:val="24"/>
              </w:rPr>
            </w:r>
            <w:r/>
          </w:p>
        </w:tc>
        <w:tc>
          <w:tcPr>
            <w:tcW w:w="1275" w:type="dxa"/>
            <w:vAlign w:val="center"/>
            <w:textDirection w:val="lrTb"/>
            <w:noWrap w:val="false"/>
          </w:tcPr>
          <w:p>
            <w:pPr>
              <w:pStyle w:val="713"/>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713"/>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585"/>
        </w:trPr>
        <w:tc>
          <w:tcPr>
            <w:tcW w:w="993" w:type="dxa"/>
            <w:vAlign w:val="center"/>
            <w:textDirection w:val="lrTb"/>
            <w:noWrap w:val="false"/>
          </w:tcPr>
          <w:p>
            <w:pPr>
              <w:pStyle w:val="713"/>
              <w:jc w:val="both"/>
              <w:spacing w:after="0"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3</w:t>
            </w:r>
            <w:r>
              <w:rPr>
                <w:rFonts w:hint="eastAsia" w:ascii="宋体" w:hAnsi="宋体"/>
                <w:iCs/>
                <w:color w:val="000000"/>
                <w:sz w:val="24"/>
                <w:szCs w:val="24"/>
              </w:rPr>
            </w:r>
            <w:r/>
          </w:p>
        </w:tc>
        <w:tc>
          <w:tcPr>
            <w:tcW w:w="6663" w:type="dxa"/>
            <w:vAlign w:val="center"/>
            <w:textDirection w:val="lrTb"/>
            <w:noWrap w:val="false"/>
          </w:tcPr>
          <w:p>
            <w:pPr>
              <w:pStyle w:val="713"/>
              <w:jc w:val="both"/>
              <w:spacing w:after="0" w:line="480" w:lineRule="exact"/>
              <w:widowControl w:val="off"/>
              <w:rPr>
                <w:rFonts w:hint="eastAsia" w:ascii="宋体" w:hAnsi="宋体"/>
                <w:color w:val="000000"/>
                <w:sz w:val="24"/>
                <w:szCs w:val="24"/>
              </w:rPr>
            </w:pPr>
            <w:r>
              <w:rPr>
                <w:rFonts w:hint="eastAsia" w:ascii="宋体" w:hAnsi="宋体"/>
                <w:color w:val="000000"/>
                <w:sz w:val="24"/>
                <w:szCs w:val="24"/>
              </w:rPr>
              <w:t xml:space="preserve">依法缴纳</w:t>
            </w:r>
            <w:r>
              <w:rPr>
                <w:rFonts w:hint="eastAsia" w:ascii="宋体" w:hAnsi="宋体"/>
                <w:b/>
                <w:bCs/>
                <w:color w:val="000000"/>
                <w:sz w:val="24"/>
                <w:szCs w:val="24"/>
              </w:rPr>
              <w:t xml:space="preserve">税收</w:t>
            </w:r>
            <w:r>
              <w:rPr>
                <w:rFonts w:hint="eastAsia" w:ascii="宋体" w:hAnsi="宋体"/>
                <w:color w:val="000000"/>
                <w:sz w:val="24"/>
                <w:szCs w:val="24"/>
              </w:rPr>
              <w:t xml:space="preserve">的相关材料（距提交投标文件截止之日前的一年内任意一个月的相关证明材料复印件并加盖公章）</w:t>
            </w:r>
            <w:r>
              <w:rPr>
                <w:rFonts w:hint="eastAsia" w:ascii="宋体" w:hAnsi="宋体"/>
                <w:color w:val="000000"/>
                <w:sz w:val="24"/>
                <w:szCs w:val="24"/>
              </w:rPr>
            </w:r>
            <w:r/>
          </w:p>
        </w:tc>
        <w:tc>
          <w:tcPr>
            <w:tcW w:w="1275" w:type="dxa"/>
            <w:vAlign w:val="center"/>
            <w:textDirection w:val="lrTb"/>
            <w:noWrap w:val="false"/>
          </w:tcPr>
          <w:p>
            <w:pPr>
              <w:pStyle w:val="713"/>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713"/>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585"/>
        </w:trPr>
        <w:tc>
          <w:tcPr>
            <w:tcW w:w="993" w:type="dxa"/>
            <w:vAlign w:val="center"/>
            <w:textDirection w:val="lrTb"/>
            <w:noWrap w:val="false"/>
          </w:tcPr>
          <w:p>
            <w:pPr>
              <w:pStyle w:val="713"/>
              <w:jc w:val="both"/>
              <w:spacing w:after="0" w:line="240" w:lineRule="auto"/>
              <w:widowControl w:val="off"/>
              <w:rPr>
                <w:rFonts w:hint="eastAsia" w:ascii="宋体" w:hAnsi="宋体" w:cs="Arial"/>
                <w:sz w:val="28"/>
                <w:szCs w:val="36"/>
              </w:rPr>
            </w:pPr>
            <w:r>
              <w:rPr>
                <w:rFonts w:ascii="宋体" w:hAnsi="宋体"/>
                <w:iCs/>
                <w:color w:val="000000"/>
                <w:sz w:val="24"/>
                <w:szCs w:val="24"/>
              </w:rPr>
              <w:t xml:space="preserve">4</w:t>
            </w:r>
            <w:r>
              <w:rPr>
                <w:rFonts w:hint="eastAsia" w:ascii="宋体" w:hAnsi="宋体" w:cs="Arial"/>
                <w:sz w:val="28"/>
                <w:szCs w:val="36"/>
              </w:rPr>
            </w:r>
            <w:r/>
          </w:p>
        </w:tc>
        <w:tc>
          <w:tcPr>
            <w:tcW w:w="6663" w:type="dxa"/>
            <w:vAlign w:val="center"/>
            <w:textDirection w:val="lrTb"/>
            <w:noWrap w:val="false"/>
          </w:tcPr>
          <w:p>
            <w:pPr>
              <w:pStyle w:val="713"/>
              <w:jc w:val="both"/>
              <w:spacing w:after="0" w:line="480" w:lineRule="exact"/>
              <w:widowControl w:val="off"/>
              <w:rPr>
                <w:rFonts w:hint="eastAsia" w:ascii="宋体" w:hAnsi="宋体"/>
                <w:color w:val="000000"/>
                <w:sz w:val="24"/>
                <w:szCs w:val="24"/>
              </w:rPr>
            </w:pPr>
            <w:r>
              <w:rPr>
                <w:rFonts w:hint="eastAsia" w:ascii="宋体" w:hAnsi="宋体"/>
                <w:color w:val="000000"/>
                <w:sz w:val="24"/>
                <w:szCs w:val="24"/>
              </w:rPr>
              <w:t xml:space="preserve">依法缴纳</w:t>
            </w:r>
            <w:r>
              <w:rPr>
                <w:rFonts w:hint="eastAsia" w:ascii="宋体" w:hAnsi="宋体"/>
                <w:b/>
                <w:bCs/>
                <w:color w:val="000000"/>
                <w:sz w:val="24"/>
                <w:szCs w:val="24"/>
              </w:rPr>
              <w:t xml:space="preserve">社会保障资金</w:t>
            </w:r>
            <w:r>
              <w:rPr>
                <w:rFonts w:hint="eastAsia" w:ascii="宋体" w:hAnsi="宋体"/>
                <w:color w:val="000000"/>
                <w:sz w:val="24"/>
                <w:szCs w:val="24"/>
              </w:rPr>
              <w:t xml:space="preserve">的相关材料（距提交投标文件截止之日前的一年内任意一个月的相关证明材料复印件并加盖公章）</w:t>
            </w:r>
            <w:r>
              <w:rPr>
                <w:rFonts w:hint="eastAsia" w:ascii="宋体" w:hAnsi="宋体"/>
                <w:color w:val="000000"/>
                <w:sz w:val="24"/>
                <w:szCs w:val="24"/>
              </w:rPr>
            </w:r>
            <w:r/>
          </w:p>
        </w:tc>
        <w:tc>
          <w:tcPr>
            <w:tcW w:w="1275" w:type="dxa"/>
            <w:vAlign w:val="center"/>
            <w:textDirection w:val="lrTb"/>
            <w:noWrap w:val="false"/>
          </w:tcPr>
          <w:p>
            <w:pPr>
              <w:pStyle w:val="713"/>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713"/>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909"/>
        </w:trPr>
        <w:tc>
          <w:tcPr>
            <w:tcW w:w="993" w:type="dxa"/>
            <w:vAlign w:val="center"/>
            <w:textDirection w:val="lrTb"/>
            <w:noWrap w:val="false"/>
          </w:tcPr>
          <w:p>
            <w:pPr>
              <w:pStyle w:val="713"/>
              <w:jc w:val="both"/>
              <w:spacing w:after="0" w:line="240" w:lineRule="auto"/>
              <w:widowControl w:val="off"/>
              <w:rPr>
                <w:rFonts w:hint="eastAsia" w:ascii="宋体" w:hAnsi="宋体"/>
                <w:iCs/>
                <w:color w:val="000000"/>
                <w:sz w:val="24"/>
                <w:szCs w:val="24"/>
              </w:rPr>
            </w:pPr>
            <w:r>
              <w:rPr>
                <w:rFonts w:ascii="宋体" w:hAnsi="宋体"/>
                <w:iCs/>
                <w:color w:val="000000"/>
                <w:sz w:val="24"/>
                <w:szCs w:val="24"/>
              </w:rPr>
              <w:t xml:space="preserve">5</w:t>
            </w:r>
            <w:r>
              <w:rPr>
                <w:rFonts w:hint="eastAsia" w:ascii="宋体" w:hAnsi="宋体"/>
                <w:iCs/>
                <w:color w:val="000000"/>
                <w:sz w:val="24"/>
                <w:szCs w:val="24"/>
              </w:rPr>
            </w:r>
            <w:r/>
          </w:p>
        </w:tc>
        <w:tc>
          <w:tcPr>
            <w:tcW w:w="6663" w:type="dxa"/>
            <w:vAlign w:val="center"/>
            <w:textDirection w:val="lrTb"/>
            <w:noWrap w:val="false"/>
          </w:tcPr>
          <w:p>
            <w:pPr>
              <w:pStyle w:val="713"/>
              <w:jc w:val="both"/>
              <w:spacing w:after="0" w:line="360" w:lineRule="auto"/>
              <w:widowControl w:val="off"/>
              <w:rPr>
                <w:rFonts w:hint="eastAsia" w:ascii="宋体" w:hAnsi="宋体"/>
                <w:color w:val="000000"/>
                <w:sz w:val="24"/>
                <w:szCs w:val="24"/>
              </w:rPr>
            </w:pPr>
            <w:r>
              <w:rPr>
                <w:rFonts w:hint="eastAsia" w:ascii="宋体" w:hAnsi="宋体"/>
                <w:color w:val="000000"/>
                <w:sz w:val="24"/>
                <w:szCs w:val="24"/>
              </w:rPr>
              <w:t xml:space="preserve">具备履行合同所必需的设备和专业技术能力的书面声明（原件并加盖公章）</w:t>
            </w:r>
            <w:r>
              <w:rPr>
                <w:rFonts w:hint="eastAsia" w:ascii="宋体" w:hAnsi="宋体"/>
                <w:color w:val="000000"/>
                <w:sz w:val="24"/>
                <w:szCs w:val="24"/>
              </w:rPr>
            </w:r>
            <w:r/>
          </w:p>
        </w:tc>
        <w:tc>
          <w:tcPr>
            <w:tcW w:w="1275" w:type="dxa"/>
            <w:vAlign w:val="center"/>
            <w:textDirection w:val="lrTb"/>
            <w:noWrap w:val="false"/>
          </w:tcPr>
          <w:p>
            <w:pPr>
              <w:pStyle w:val="713"/>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713"/>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557"/>
        </w:trPr>
        <w:tc>
          <w:tcPr>
            <w:tcW w:w="993" w:type="dxa"/>
            <w:vAlign w:val="center"/>
            <w:textDirection w:val="lrTb"/>
            <w:noWrap w:val="false"/>
          </w:tcPr>
          <w:p>
            <w:pPr>
              <w:pStyle w:val="713"/>
              <w:jc w:val="both"/>
              <w:spacing w:after="0" w:line="240" w:lineRule="auto"/>
              <w:widowControl w:val="off"/>
              <w:rPr>
                <w:rFonts w:hint="eastAsia" w:ascii="宋体" w:hAnsi="宋体"/>
                <w:iCs/>
                <w:color w:val="000000"/>
                <w:sz w:val="24"/>
                <w:szCs w:val="24"/>
              </w:rPr>
            </w:pPr>
            <w:r>
              <w:rPr>
                <w:rFonts w:ascii="宋体" w:hAnsi="宋体"/>
                <w:iCs/>
                <w:color w:val="000000"/>
                <w:sz w:val="24"/>
                <w:szCs w:val="24"/>
              </w:rPr>
              <w:t xml:space="preserve">6</w:t>
            </w:r>
            <w:r>
              <w:rPr>
                <w:rFonts w:hint="eastAsia" w:ascii="宋体" w:hAnsi="宋体"/>
                <w:iCs/>
                <w:color w:val="000000"/>
                <w:sz w:val="24"/>
                <w:szCs w:val="24"/>
              </w:rPr>
            </w:r>
            <w:r/>
          </w:p>
        </w:tc>
        <w:tc>
          <w:tcPr>
            <w:tcW w:w="6663" w:type="dxa"/>
            <w:vAlign w:val="center"/>
            <w:textDirection w:val="lrTb"/>
            <w:noWrap w:val="false"/>
          </w:tcPr>
          <w:p>
            <w:pPr>
              <w:pStyle w:val="713"/>
              <w:jc w:val="both"/>
              <w:spacing w:after="0" w:line="590" w:lineRule="atLeast"/>
              <w:widowControl w:val="off"/>
              <w:rPr>
                <w:rFonts w:hint="eastAsia" w:ascii="宋体" w:hAnsi="宋体"/>
                <w:color w:val="000000"/>
                <w:sz w:val="24"/>
                <w:szCs w:val="24"/>
              </w:rPr>
            </w:pPr>
            <w:r>
              <w:rPr>
                <w:rFonts w:hint="eastAsia" w:ascii="宋体" w:hAnsi="宋体"/>
                <w:color w:val="000000"/>
                <w:sz w:val="24"/>
                <w:szCs w:val="24"/>
              </w:rPr>
              <w:t xml:space="preserve">参加政府采购活动前3年内（距提交投标文件截止之日前）在经营活动中没有重大违法记录的书面声明（原件并加盖公章）</w:t>
            </w:r>
            <w:r>
              <w:rPr>
                <w:rFonts w:hint="eastAsia" w:ascii="宋体" w:hAnsi="宋体"/>
                <w:color w:val="000000"/>
                <w:sz w:val="24"/>
                <w:szCs w:val="24"/>
              </w:rPr>
            </w:r>
            <w:r/>
          </w:p>
        </w:tc>
        <w:tc>
          <w:tcPr>
            <w:tcW w:w="1275" w:type="dxa"/>
            <w:vAlign w:val="center"/>
            <w:textDirection w:val="lrTb"/>
            <w:noWrap w:val="false"/>
          </w:tcPr>
          <w:p>
            <w:pPr>
              <w:pStyle w:val="713"/>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713"/>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616"/>
        </w:trPr>
        <w:tc>
          <w:tcPr>
            <w:tcW w:w="993" w:type="dxa"/>
            <w:vAlign w:val="center"/>
            <w:textDirection w:val="lrTb"/>
            <w:noWrap w:val="false"/>
          </w:tcPr>
          <w:p>
            <w:pPr>
              <w:pStyle w:val="713"/>
              <w:jc w:val="both"/>
              <w:spacing w:after="0"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7</w:t>
            </w:r>
            <w:r>
              <w:rPr>
                <w:rFonts w:hint="eastAsia" w:ascii="宋体" w:hAnsi="宋体"/>
                <w:iCs/>
                <w:color w:val="000000"/>
                <w:sz w:val="24"/>
                <w:szCs w:val="24"/>
              </w:rPr>
            </w:r>
            <w:r/>
          </w:p>
        </w:tc>
        <w:tc>
          <w:tcPr>
            <w:tcW w:w="6663" w:type="dxa"/>
            <w:vAlign w:val="center"/>
            <w:textDirection w:val="lrTb"/>
            <w:noWrap w:val="false"/>
          </w:tcPr>
          <w:p>
            <w:pPr>
              <w:pStyle w:val="713"/>
              <w:jc w:val="both"/>
              <w:spacing w:after="0" w:line="590" w:lineRule="atLeast"/>
              <w:widowControl w:val="off"/>
              <w:rPr>
                <w:rFonts w:hint="eastAsia" w:ascii="宋体" w:hAnsi="宋体"/>
                <w:color w:val="000000"/>
                <w:sz w:val="24"/>
                <w:szCs w:val="24"/>
              </w:rPr>
            </w:pPr>
            <w:r>
              <w:rPr>
                <w:rFonts w:hint="eastAsia" w:ascii="宋体" w:hAnsi="宋体"/>
                <w:b/>
                <w:color w:val="000000"/>
                <w:sz w:val="24"/>
                <w:szCs w:val="24"/>
                <w:u w:val="single"/>
              </w:rPr>
              <w:t xml:space="preserve">联合体非牵头单位资格性要求承诺函（原件并加盖公章）</w:t>
            </w:r>
            <w:r>
              <w:rPr>
                <w:rFonts w:hint="eastAsia" w:ascii="宋体" w:hAnsi="宋体"/>
                <w:color w:val="000000"/>
                <w:sz w:val="24"/>
                <w:szCs w:val="24"/>
              </w:rPr>
            </w:r>
            <w:r/>
          </w:p>
        </w:tc>
        <w:tc>
          <w:tcPr>
            <w:tcW w:w="1275" w:type="dxa"/>
            <w:vAlign w:val="center"/>
            <w:textDirection w:val="lrTb"/>
            <w:noWrap w:val="false"/>
          </w:tcPr>
          <w:p>
            <w:pPr>
              <w:pStyle w:val="713"/>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713"/>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616"/>
        </w:trPr>
        <w:tc>
          <w:tcPr>
            <w:tcW w:w="993" w:type="dxa"/>
            <w:vAlign w:val="center"/>
            <w:textDirection w:val="lrTb"/>
            <w:noWrap w:val="false"/>
          </w:tcPr>
          <w:p>
            <w:pPr>
              <w:pStyle w:val="713"/>
              <w:jc w:val="both"/>
              <w:spacing w:after="0"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8</w:t>
            </w:r>
            <w:r>
              <w:rPr>
                <w:rFonts w:hint="eastAsia" w:ascii="宋体" w:hAnsi="宋体"/>
                <w:iCs/>
                <w:color w:val="000000"/>
                <w:sz w:val="24"/>
                <w:szCs w:val="24"/>
              </w:rPr>
            </w:r>
            <w:r/>
          </w:p>
        </w:tc>
        <w:tc>
          <w:tcPr>
            <w:tcW w:w="6663" w:type="dxa"/>
            <w:vAlign w:val="center"/>
            <w:textDirection w:val="lrTb"/>
            <w:noWrap w:val="false"/>
          </w:tcPr>
          <w:p>
            <w:pPr>
              <w:pStyle w:val="713"/>
              <w:jc w:val="both"/>
              <w:spacing w:after="0" w:line="590" w:lineRule="atLeast"/>
              <w:widowControl w:val="off"/>
              <w:rPr>
                <w:rFonts w:hint="eastAsia" w:ascii="宋体" w:hAnsi="宋体"/>
                <w:color w:val="000000"/>
                <w:sz w:val="24"/>
                <w:szCs w:val="24"/>
              </w:rPr>
            </w:pPr>
            <w:r>
              <w:rPr>
                <w:rFonts w:hint="eastAsia" w:ascii="宋体" w:hAnsi="宋体"/>
                <w:color w:val="000000"/>
                <w:sz w:val="24"/>
                <w:szCs w:val="24"/>
              </w:rPr>
              <w:t xml:space="preserve">未被列入失信被执行人、重大税收违法案件当事人名单、政府采购严重违法失信行为记录名单的证明材料（</w:t>
            </w:r>
            <w:r>
              <w:rPr>
                <w:rFonts w:hint="eastAsia" w:ascii="宋体" w:hAnsi="宋体"/>
                <w:bCs/>
                <w:color w:val="000000"/>
                <w:sz w:val="24"/>
                <w:szCs w:val="24"/>
              </w:rPr>
              <w:t xml:space="preserve">可以不提供，由代理机构现场查询截图留存为准</w:t>
            </w:r>
            <w:r>
              <w:rPr>
                <w:rFonts w:hint="eastAsia" w:ascii="宋体" w:hAnsi="宋体"/>
                <w:color w:val="000000"/>
                <w:sz w:val="24"/>
                <w:szCs w:val="24"/>
              </w:rPr>
              <w:t xml:space="preserve">）</w:t>
            </w:r>
            <w:r>
              <w:rPr>
                <w:rFonts w:hint="eastAsia" w:ascii="宋体" w:hAnsi="宋体"/>
                <w:color w:val="000000"/>
                <w:sz w:val="24"/>
                <w:szCs w:val="24"/>
              </w:rPr>
            </w:r>
            <w:r/>
          </w:p>
        </w:tc>
        <w:tc>
          <w:tcPr>
            <w:tcW w:w="1275" w:type="dxa"/>
            <w:vAlign w:val="center"/>
            <w:textDirection w:val="lrTb"/>
            <w:noWrap w:val="false"/>
          </w:tcPr>
          <w:p>
            <w:pPr>
              <w:pStyle w:val="713"/>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713"/>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543"/>
        </w:trPr>
        <w:tc>
          <w:tcPr>
            <w:tcW w:w="993" w:type="dxa"/>
            <w:vAlign w:val="center"/>
            <w:textDirection w:val="lrTb"/>
            <w:noWrap w:val="false"/>
          </w:tcPr>
          <w:p>
            <w:pPr>
              <w:pStyle w:val="713"/>
              <w:spacing w:after="0" w:line="240" w:lineRule="auto"/>
              <w:widowControl w:val="off"/>
              <w:rPr>
                <w:rFonts w:hint="eastAsia" w:ascii="宋体" w:hAnsi="宋体" w:cs="Arial"/>
                <w:sz w:val="24"/>
                <w:szCs w:val="32"/>
              </w:rPr>
            </w:pPr>
            <w:r>
              <w:rPr>
                <w:rFonts w:hint="eastAsia" w:ascii="宋体" w:hAnsi="宋体" w:cs="Arial"/>
                <w:sz w:val="24"/>
                <w:szCs w:val="32"/>
              </w:rPr>
              <w:t xml:space="preserve">9</w:t>
            </w:r>
            <w:r>
              <w:rPr>
                <w:rFonts w:hint="eastAsia" w:ascii="宋体" w:hAnsi="宋体" w:cs="Arial"/>
                <w:sz w:val="24"/>
                <w:szCs w:val="32"/>
              </w:rPr>
            </w:r>
            <w:r/>
          </w:p>
        </w:tc>
        <w:tc>
          <w:tcPr>
            <w:tcW w:w="6663" w:type="dxa"/>
            <w:vAlign w:val="center"/>
            <w:textDirection w:val="lrTb"/>
            <w:noWrap w:val="false"/>
          </w:tcPr>
          <w:p>
            <w:pPr>
              <w:pStyle w:val="713"/>
              <w:spacing w:line="560" w:lineRule="exact"/>
              <w:rPr>
                <w:rFonts w:hint="eastAsia" w:ascii="Calibri" w:hAnsi="Calibri"/>
              </w:rPr>
            </w:pPr>
            <w:r>
              <w:rPr>
                <w:rFonts w:hint="eastAsia" w:ascii="宋体" w:hAnsi="宋体" w:cs="Arial"/>
                <w:iCs/>
                <w:color w:val="000000"/>
                <w:sz w:val="24"/>
                <w:szCs w:val="24"/>
              </w:rPr>
              <w:t xml:space="preserve">本项目的特定资格要求：如有</w:t>
            </w:r>
            <w:r>
              <w:rPr>
                <w:rFonts w:hint="eastAsia" w:ascii="Calibri" w:hAnsi="Calibri"/>
              </w:rPr>
            </w:r>
            <w:r/>
          </w:p>
        </w:tc>
        <w:tc>
          <w:tcPr>
            <w:tcW w:w="1275" w:type="dxa"/>
            <w:vAlign w:val="center"/>
            <w:textDirection w:val="lrTb"/>
            <w:noWrap w:val="false"/>
          </w:tcPr>
          <w:p>
            <w:pPr>
              <w:pStyle w:val="713"/>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713"/>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302"/>
        </w:trPr>
        <w:tc>
          <w:tcPr>
            <w:tcW w:w="993" w:type="dxa"/>
            <w:vAlign w:val="center"/>
            <w:textDirection w:val="lrTb"/>
            <w:noWrap w:val="false"/>
          </w:tcPr>
          <w:p>
            <w:pPr>
              <w:pStyle w:val="713"/>
              <w:jc w:val="both"/>
              <w:spacing w:after="0" w:line="240" w:lineRule="auto"/>
              <w:widowControl w:val="off"/>
              <w:rPr>
                <w:rFonts w:hint="eastAsia" w:ascii="宋体" w:hAnsi="宋体" w:cs="Arial"/>
                <w:sz w:val="28"/>
                <w:szCs w:val="36"/>
              </w:rPr>
            </w:pPr>
            <w:r>
              <w:rPr>
                <w:rFonts w:hint="eastAsia" w:ascii="宋体" w:hAnsi="宋体" w:cs="Arial"/>
                <w:sz w:val="28"/>
                <w:szCs w:val="36"/>
              </w:rPr>
              <w:t xml:space="preserve">10</w:t>
            </w:r>
            <w:r>
              <w:rPr>
                <w:rFonts w:hint="eastAsia" w:ascii="宋体" w:hAnsi="宋体" w:cs="Arial"/>
                <w:sz w:val="28"/>
                <w:szCs w:val="36"/>
              </w:rPr>
            </w:r>
            <w:r/>
          </w:p>
        </w:tc>
        <w:tc>
          <w:tcPr>
            <w:tcW w:w="6663" w:type="dxa"/>
            <w:vAlign w:val="center"/>
            <w:textDirection w:val="lrTb"/>
            <w:noWrap w:val="false"/>
          </w:tcPr>
          <w:p>
            <w:pPr>
              <w:pStyle w:val="713"/>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t xml:space="preserve">其他资格要求承诺函（原件并加盖公章）</w:t>
            </w:r>
            <w:r>
              <w:rPr>
                <w:rFonts w:hint="eastAsia" w:ascii="宋体" w:hAnsi="宋体"/>
                <w:color w:val="000000"/>
                <w:sz w:val="24"/>
                <w:szCs w:val="24"/>
              </w:rPr>
            </w:r>
            <w:r/>
          </w:p>
        </w:tc>
        <w:tc>
          <w:tcPr>
            <w:tcW w:w="1275" w:type="dxa"/>
            <w:vAlign w:val="center"/>
            <w:textDirection w:val="lrTb"/>
            <w:noWrap w:val="false"/>
          </w:tcPr>
          <w:p>
            <w:pPr>
              <w:pStyle w:val="713"/>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713"/>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758"/>
        </w:trPr>
        <w:tc>
          <w:tcPr>
            <w:gridSpan w:val="4"/>
            <w:tcW w:w="9989" w:type="dxa"/>
            <w:vAlign w:val="center"/>
            <w:textDirection w:val="lrTb"/>
            <w:noWrap w:val="false"/>
          </w:tcPr>
          <w:p>
            <w:pPr>
              <w:pStyle w:val="713"/>
              <w:jc w:val="both"/>
              <w:spacing w:after="0" w:line="240" w:lineRule="auto"/>
              <w:widowControl w:val="off"/>
              <w:rPr>
                <w:rFonts w:hint="eastAsia" w:ascii="宋体" w:hAnsi="宋体"/>
                <w:color w:val="000000"/>
                <w:sz w:val="24"/>
                <w:szCs w:val="24"/>
              </w:rPr>
            </w:pPr>
            <w:r/>
            <w:bookmarkEnd w:id="263"/>
            <w:r/>
            <w:bookmarkStart w:id="265" w:name="_Hlk69969747"/>
            <w:r>
              <w:rPr>
                <w:rFonts w:hint="eastAsia" w:ascii="宋体" w:hAnsi="宋体"/>
                <w:color w:val="000000"/>
                <w:sz w:val="24"/>
                <w:szCs w:val="24"/>
              </w:rPr>
              <w:t xml:space="preserve">（二）符合性检查主要内容（根据政府采购法律法规及采购文件要求需满足的各项符合性、实质性要求，包括形式要求和内容要求。包括但不限于投标文件的有效性、完整性，采购文件要求的各类承诺函、声明函，采购文件标★的实质性要求所需的证明文件、证明材料或响应方案等。本采购文件的项目需求中技术服务条款和商务条款标★的实质性要求在“技术及服务条款响应偏离表”和“商务条款响应偏离表”中填写后，可无须在此重复填写，但无论在何处填写均不得缺失）</w:t>
            </w:r>
            <w:r>
              <w:rPr>
                <w:rFonts w:hint="eastAsia" w:ascii="宋体" w:hAnsi="宋体"/>
                <w:color w:val="000000"/>
                <w:sz w:val="24"/>
                <w:szCs w:val="24"/>
              </w:rPr>
            </w:r>
            <w:r/>
          </w:p>
        </w:tc>
      </w:tr>
      <w:tr>
        <w:trPr>
          <w:trHeight w:val="758"/>
        </w:trPr>
        <w:tc>
          <w:tcPr>
            <w:tcW w:w="993" w:type="dxa"/>
            <w:vAlign w:val="top"/>
            <w:textDirection w:val="lrTb"/>
            <w:noWrap w:val="false"/>
          </w:tcPr>
          <w:p>
            <w:pPr>
              <w:pStyle w:val="713"/>
              <w:jc w:val="both"/>
              <w:spacing w:after="0" w:line="240" w:lineRule="auto"/>
              <w:widowControl w:val="off"/>
              <w:rPr>
                <w:rFonts w:hint="eastAsia" w:ascii="宋体" w:hAnsi="宋体" w:cs="Arial"/>
                <w:sz w:val="28"/>
                <w:szCs w:val="36"/>
              </w:rPr>
            </w:pPr>
            <w:r>
              <w:rPr>
                <w:rFonts w:ascii="宋体" w:hAnsi="宋体"/>
                <w:iCs/>
                <w:color w:val="000000"/>
                <w:sz w:val="24"/>
                <w:szCs w:val="24"/>
              </w:rPr>
              <w:t xml:space="preserve">1</w:t>
            </w:r>
            <w:r>
              <w:rPr>
                <w:rFonts w:hint="eastAsia" w:ascii="宋体" w:hAnsi="宋体" w:cs="Arial"/>
                <w:sz w:val="28"/>
                <w:szCs w:val="36"/>
              </w:rPr>
            </w:r>
            <w:r/>
          </w:p>
        </w:tc>
        <w:tc>
          <w:tcPr>
            <w:tcW w:w="6663" w:type="dxa"/>
            <w:vAlign w:val="top"/>
            <w:textDirection w:val="lrTb"/>
            <w:noWrap w:val="false"/>
          </w:tcPr>
          <w:p>
            <w:pPr>
              <w:pStyle w:val="713"/>
              <w:jc w:val="both"/>
              <w:spacing w:after="0" w:line="590" w:lineRule="atLeast"/>
              <w:widowControl w:val="off"/>
              <w:rPr>
                <w:rFonts w:hint="eastAsia" w:ascii="宋体" w:hAnsi="宋体"/>
                <w:color w:val="000000"/>
                <w:sz w:val="24"/>
                <w:szCs w:val="24"/>
              </w:rPr>
            </w:pPr>
            <w:r>
              <w:rPr>
                <w:rFonts w:hint="eastAsia" w:ascii="宋体" w:hAnsi="宋体"/>
                <w:color w:val="000000"/>
                <w:sz w:val="24"/>
                <w:szCs w:val="24"/>
              </w:rPr>
              <w:t xml:space="preserve">法人授权书（原件并加盖公章）</w:t>
            </w:r>
            <w:r>
              <w:rPr>
                <w:rFonts w:hint="eastAsia" w:ascii="宋体" w:hAnsi="宋体"/>
                <w:color w:val="000000"/>
                <w:sz w:val="24"/>
                <w:szCs w:val="24"/>
              </w:rPr>
            </w:r>
            <w:r/>
          </w:p>
        </w:tc>
        <w:tc>
          <w:tcPr>
            <w:tcW w:w="1275" w:type="dxa"/>
            <w:vAlign w:val="top"/>
            <w:textDirection w:val="lrTb"/>
            <w:noWrap w:val="false"/>
          </w:tcPr>
          <w:p>
            <w:pPr>
              <w:pStyle w:val="713"/>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top"/>
            <w:textDirection w:val="lrTb"/>
            <w:noWrap w:val="false"/>
          </w:tcPr>
          <w:p>
            <w:pPr>
              <w:pStyle w:val="713"/>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774"/>
        </w:trPr>
        <w:tc>
          <w:tcPr>
            <w:tcW w:w="993" w:type="dxa"/>
            <w:vAlign w:val="top"/>
            <w:textDirection w:val="lrTb"/>
            <w:noWrap w:val="false"/>
          </w:tcPr>
          <w:p>
            <w:pPr>
              <w:pStyle w:val="713"/>
              <w:jc w:val="both"/>
              <w:spacing w:after="0" w:line="240" w:lineRule="auto"/>
              <w:widowControl w:val="off"/>
              <w:rPr>
                <w:rFonts w:hint="eastAsia" w:ascii="宋体" w:hAnsi="宋体" w:cs="Arial"/>
                <w:sz w:val="28"/>
                <w:szCs w:val="36"/>
              </w:rPr>
            </w:pPr>
            <w:r>
              <w:rPr>
                <w:rFonts w:ascii="宋体" w:hAnsi="宋体"/>
                <w:iCs/>
                <w:color w:val="000000"/>
                <w:sz w:val="24"/>
                <w:szCs w:val="24"/>
              </w:rPr>
              <w:t xml:space="preserve">2</w:t>
            </w:r>
            <w:r>
              <w:rPr>
                <w:rFonts w:hint="eastAsia" w:ascii="宋体" w:hAnsi="宋体" w:cs="Arial"/>
                <w:sz w:val="28"/>
                <w:szCs w:val="36"/>
              </w:rPr>
            </w:r>
            <w:r/>
          </w:p>
        </w:tc>
        <w:tc>
          <w:tcPr>
            <w:tcW w:w="6663" w:type="dxa"/>
            <w:vAlign w:val="top"/>
            <w:textDirection w:val="lrTb"/>
            <w:noWrap w:val="false"/>
          </w:tcPr>
          <w:p>
            <w:pPr>
              <w:pStyle w:val="713"/>
              <w:jc w:val="both"/>
              <w:spacing w:after="0" w:line="590" w:lineRule="atLeast"/>
              <w:widowControl w:val="off"/>
              <w:rPr>
                <w:rFonts w:hint="eastAsia" w:ascii="宋体" w:hAnsi="宋体"/>
                <w:color w:val="000000"/>
                <w:sz w:val="24"/>
                <w:szCs w:val="24"/>
              </w:rPr>
            </w:pPr>
            <w:r>
              <w:rPr>
                <w:rFonts w:hint="eastAsia" w:ascii="宋体" w:hAnsi="宋体"/>
                <w:color w:val="000000"/>
                <w:sz w:val="24"/>
                <w:szCs w:val="24"/>
              </w:rPr>
              <w:t xml:space="preserve">投标函（原件并加盖公章）</w:t>
            </w:r>
            <w:r>
              <w:rPr>
                <w:rFonts w:hint="eastAsia" w:ascii="宋体" w:hAnsi="宋体"/>
                <w:color w:val="000000"/>
                <w:sz w:val="24"/>
                <w:szCs w:val="24"/>
              </w:rPr>
            </w:r>
            <w:r/>
          </w:p>
        </w:tc>
        <w:tc>
          <w:tcPr>
            <w:tcW w:w="1275" w:type="dxa"/>
            <w:vAlign w:val="top"/>
            <w:textDirection w:val="lrTb"/>
            <w:noWrap w:val="false"/>
          </w:tcPr>
          <w:p>
            <w:pPr>
              <w:pStyle w:val="713"/>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top"/>
            <w:textDirection w:val="lrTb"/>
            <w:noWrap w:val="false"/>
          </w:tcPr>
          <w:p>
            <w:pPr>
              <w:pStyle w:val="713"/>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682"/>
        </w:trPr>
        <w:tc>
          <w:tcPr>
            <w:tcW w:w="993" w:type="dxa"/>
            <w:vAlign w:val="center"/>
            <w:textDirection w:val="lrTb"/>
            <w:noWrap w:val="false"/>
          </w:tcPr>
          <w:p>
            <w:pPr>
              <w:pStyle w:val="713"/>
              <w:jc w:val="both"/>
              <w:spacing w:after="0" w:line="240" w:lineRule="auto"/>
              <w:widowControl w:val="off"/>
              <w:rPr>
                <w:rFonts w:hint="eastAsia" w:ascii="宋体" w:hAnsi="宋体" w:cs="Arial"/>
                <w:sz w:val="24"/>
                <w:szCs w:val="24"/>
              </w:rPr>
            </w:pPr>
            <w:r>
              <w:rPr>
                <w:rFonts w:hint="eastAsia" w:ascii="宋体" w:hAnsi="宋体" w:cs="Arial"/>
                <w:sz w:val="24"/>
                <w:szCs w:val="24"/>
              </w:rPr>
              <w:t xml:space="preserve">3</w:t>
            </w:r>
            <w:r>
              <w:rPr>
                <w:rFonts w:hint="eastAsia" w:ascii="宋体" w:hAnsi="宋体" w:cs="Arial"/>
                <w:sz w:val="24"/>
                <w:szCs w:val="24"/>
              </w:rPr>
            </w:r>
            <w:r/>
          </w:p>
        </w:tc>
        <w:tc>
          <w:tcPr>
            <w:tcW w:w="6663" w:type="dxa"/>
            <w:vAlign w:val="center"/>
            <w:textDirection w:val="lrTb"/>
            <w:noWrap w:val="false"/>
          </w:tcPr>
          <w:p>
            <w:pPr>
              <w:pStyle w:val="713"/>
              <w:jc w:val="both"/>
              <w:spacing w:after="0" w:line="240" w:lineRule="auto"/>
              <w:widowControl w:val="off"/>
              <w:rPr>
                <w:rFonts w:hint="eastAsia" w:ascii="宋体" w:hAnsi="宋体" w:cs="Arial"/>
                <w:sz w:val="24"/>
                <w:szCs w:val="24"/>
              </w:rPr>
            </w:pPr>
            <w:r>
              <w:rPr>
                <w:rFonts w:hint="eastAsia" w:ascii="宋体" w:hAnsi="宋体" w:cs="Arial"/>
                <w:sz w:val="24"/>
                <w:szCs w:val="24"/>
              </w:rPr>
              <w:t xml:space="preserve">开标一览表</w:t>
            </w:r>
            <w:r>
              <w:rPr>
                <w:rFonts w:hint="eastAsia" w:ascii="宋体" w:hAnsi="宋体" w:cs="Arial"/>
                <w:sz w:val="24"/>
                <w:szCs w:val="24"/>
              </w:rPr>
            </w:r>
            <w:r/>
          </w:p>
        </w:tc>
        <w:tc>
          <w:tcPr>
            <w:tcW w:w="1275" w:type="dxa"/>
            <w:vAlign w:val="center"/>
            <w:textDirection w:val="lrTb"/>
            <w:noWrap w:val="false"/>
          </w:tcPr>
          <w:p>
            <w:pPr>
              <w:pStyle w:val="713"/>
              <w:jc w:val="both"/>
              <w:spacing w:after="0" w:line="240" w:lineRule="auto"/>
              <w:widowControl w:val="off"/>
              <w:rPr>
                <w:rFonts w:hint="eastAsia" w:ascii="宋体" w:hAnsi="宋体" w:cs="Arial"/>
                <w:sz w:val="24"/>
                <w:szCs w:val="24"/>
              </w:rPr>
            </w:pPr>
            <w:r>
              <w:rPr>
                <w:rFonts w:hint="eastAsia" w:ascii="宋体" w:hAnsi="宋体" w:cs="Arial"/>
                <w:sz w:val="24"/>
                <w:szCs w:val="24"/>
              </w:rPr>
            </w:r>
            <w:r/>
          </w:p>
        </w:tc>
        <w:tc>
          <w:tcPr>
            <w:tcW w:w="1058" w:type="dxa"/>
            <w:vAlign w:val="center"/>
            <w:textDirection w:val="lrTb"/>
            <w:noWrap w:val="false"/>
          </w:tcPr>
          <w:p>
            <w:pPr>
              <w:pStyle w:val="713"/>
              <w:jc w:val="both"/>
              <w:spacing w:after="0" w:line="240" w:lineRule="auto"/>
              <w:widowControl w:val="off"/>
              <w:rPr>
                <w:rFonts w:hint="eastAsia" w:ascii="宋体" w:hAnsi="宋体" w:cs="Arial"/>
                <w:sz w:val="24"/>
                <w:szCs w:val="24"/>
              </w:rPr>
            </w:pPr>
            <w:r>
              <w:rPr>
                <w:rFonts w:hint="eastAsia" w:ascii="宋体" w:hAnsi="宋体" w:cs="Arial"/>
                <w:sz w:val="24"/>
                <w:szCs w:val="24"/>
              </w:rPr>
            </w:r>
            <w:r/>
          </w:p>
        </w:tc>
      </w:tr>
      <w:tr>
        <w:trPr>
          <w:trHeight w:val="838"/>
        </w:trPr>
        <w:tc>
          <w:tcPr>
            <w:tcW w:w="993" w:type="dxa"/>
            <w:vAlign w:val="top"/>
            <w:textDirection w:val="lrTb"/>
            <w:noWrap w:val="false"/>
          </w:tcPr>
          <w:p>
            <w:pPr>
              <w:pStyle w:val="713"/>
              <w:jc w:val="both"/>
              <w:spacing w:after="0" w:line="240" w:lineRule="auto"/>
              <w:widowControl w:val="off"/>
              <w:rPr>
                <w:rFonts w:ascii="宋体" w:hAnsi="宋体"/>
                <w:iCs/>
                <w:color w:val="000000"/>
                <w:sz w:val="24"/>
                <w:szCs w:val="24"/>
              </w:rPr>
            </w:pPr>
            <w:r>
              <w:rPr>
                <w:rFonts w:hint="eastAsia" w:ascii="宋体" w:hAnsi="宋体"/>
                <w:iCs/>
                <w:color w:val="000000"/>
                <w:sz w:val="24"/>
                <w:szCs w:val="24"/>
              </w:rPr>
              <w:t xml:space="preserve">4</w:t>
            </w:r>
            <w:r>
              <w:rPr>
                <w:rFonts w:ascii="宋体" w:hAnsi="宋体"/>
                <w:iCs/>
                <w:color w:val="000000"/>
                <w:sz w:val="24"/>
                <w:szCs w:val="24"/>
              </w:rPr>
            </w:r>
            <w:r/>
          </w:p>
        </w:tc>
        <w:tc>
          <w:tcPr>
            <w:tcW w:w="6663" w:type="dxa"/>
            <w:vAlign w:val="center"/>
            <w:textDirection w:val="lrTb"/>
            <w:noWrap w:val="false"/>
          </w:tcPr>
          <w:p>
            <w:pPr>
              <w:pStyle w:val="713"/>
              <w:spacing w:line="590" w:lineRule="atLeast"/>
              <w:rPr>
                <w:rFonts w:hint="eastAsia" w:ascii="宋体" w:hAnsi="宋体"/>
                <w:color w:val="000000"/>
                <w:sz w:val="24"/>
              </w:rPr>
            </w:pPr>
            <w:r>
              <w:rPr>
                <w:rFonts w:hint="eastAsia" w:ascii="宋体" w:hAnsi="宋体"/>
                <w:color w:val="000000"/>
                <w:sz w:val="24"/>
              </w:rPr>
              <w:t xml:space="preserve">服务人员要求承诺函</w:t>
            </w:r>
            <w:r>
              <w:rPr>
                <w:rFonts w:hint="eastAsia" w:ascii="宋体" w:hAnsi="宋体"/>
                <w:iCs/>
                <w:color w:val="000000"/>
                <w:sz w:val="24"/>
              </w:rPr>
              <w:t xml:space="preserve">（格式自拟，内容需满足采购文件要求，原件并加盖公章）</w:t>
            </w:r>
            <w:r>
              <w:rPr>
                <w:rFonts w:hint="eastAsia" w:ascii="宋体" w:hAnsi="宋体"/>
                <w:color w:val="000000"/>
                <w:sz w:val="24"/>
              </w:rPr>
            </w:r>
            <w:r/>
          </w:p>
        </w:tc>
        <w:tc>
          <w:tcPr>
            <w:tcW w:w="1275" w:type="dxa"/>
            <w:vAlign w:val="top"/>
            <w:textDirection w:val="lrTb"/>
            <w:noWrap w:val="false"/>
          </w:tcPr>
          <w:p>
            <w:pPr>
              <w:pStyle w:val="713"/>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top"/>
            <w:textDirection w:val="lrTb"/>
            <w:noWrap w:val="false"/>
          </w:tcPr>
          <w:p>
            <w:pPr>
              <w:pStyle w:val="713"/>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838"/>
        </w:trPr>
        <w:tc>
          <w:tcPr>
            <w:tcW w:w="993" w:type="dxa"/>
            <w:vAlign w:val="top"/>
            <w:textDirection w:val="lrTb"/>
            <w:noWrap w:val="false"/>
          </w:tcPr>
          <w:p>
            <w:pPr>
              <w:pStyle w:val="713"/>
              <w:jc w:val="both"/>
              <w:spacing w:after="0"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5</w:t>
            </w:r>
            <w:r>
              <w:rPr>
                <w:rFonts w:hint="eastAsia" w:ascii="宋体" w:hAnsi="宋体"/>
                <w:iCs/>
                <w:color w:val="000000"/>
                <w:sz w:val="24"/>
                <w:szCs w:val="24"/>
              </w:rPr>
            </w:r>
            <w:r/>
          </w:p>
        </w:tc>
        <w:tc>
          <w:tcPr>
            <w:tcW w:w="6663" w:type="dxa"/>
            <w:vAlign w:val="center"/>
            <w:textDirection w:val="lrTb"/>
            <w:noWrap w:val="false"/>
          </w:tcPr>
          <w:p>
            <w:pPr>
              <w:pStyle w:val="713"/>
              <w:spacing w:line="590" w:lineRule="atLeast"/>
              <w:rPr>
                <w:rFonts w:hint="eastAsia" w:ascii="宋体" w:hAnsi="宋体"/>
                <w:color w:val="000000"/>
                <w:sz w:val="24"/>
                <w:szCs w:val="24"/>
              </w:rPr>
            </w:pPr>
            <w:r/>
            <w:bookmarkStart w:id="266" w:name="OLE_LINK8"/>
            <w:r/>
            <w:bookmarkStart w:id="267" w:name="_Hlk123886068"/>
            <w:r>
              <w:rPr>
                <w:rFonts w:hint="eastAsia" w:ascii="宋体" w:hAnsi="宋体"/>
                <w:color w:val="000000"/>
                <w:sz w:val="24"/>
              </w:rPr>
              <w:t xml:space="preserve">保密要求书面承诺函</w:t>
            </w:r>
            <w:r>
              <w:rPr>
                <w:rFonts w:hint="eastAsia" w:ascii="宋体" w:hAnsi="宋体"/>
                <w:iCs/>
                <w:color w:val="000000"/>
                <w:sz w:val="24"/>
              </w:rPr>
              <w:t xml:space="preserve">（格式自拟，内容需满足采购文件要求，原件并加盖公章）</w:t>
            </w:r>
            <w:bookmarkEnd w:id="266"/>
            <w:r/>
            <w:bookmarkEnd w:id="267"/>
            <w:r>
              <w:rPr>
                <w:rFonts w:hint="eastAsia" w:ascii="宋体" w:hAnsi="宋体"/>
                <w:color w:val="000000"/>
                <w:sz w:val="24"/>
                <w:szCs w:val="24"/>
              </w:rPr>
            </w:r>
            <w:r/>
          </w:p>
        </w:tc>
        <w:tc>
          <w:tcPr>
            <w:tcW w:w="1275" w:type="dxa"/>
            <w:vAlign w:val="top"/>
            <w:textDirection w:val="lrTb"/>
            <w:noWrap w:val="false"/>
          </w:tcPr>
          <w:p>
            <w:pPr>
              <w:pStyle w:val="713"/>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top"/>
            <w:textDirection w:val="lrTb"/>
            <w:noWrap w:val="false"/>
          </w:tcPr>
          <w:p>
            <w:pPr>
              <w:pStyle w:val="713"/>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723"/>
        </w:trPr>
        <w:tc>
          <w:tcPr>
            <w:tcW w:w="993" w:type="dxa"/>
            <w:vAlign w:val="top"/>
            <w:textDirection w:val="lrTb"/>
            <w:noWrap w:val="false"/>
          </w:tcPr>
          <w:p>
            <w:pPr>
              <w:pStyle w:val="713"/>
              <w:jc w:val="both"/>
              <w:spacing w:after="0" w:line="240" w:lineRule="auto"/>
              <w:widowControl w:val="off"/>
              <w:rPr>
                <w:rFonts w:hint="eastAsia" w:ascii="宋体" w:hAnsi="宋体" w:cs="Arial"/>
                <w:sz w:val="24"/>
                <w:szCs w:val="24"/>
              </w:rPr>
            </w:pPr>
            <w:r>
              <w:rPr>
                <w:rFonts w:hint="eastAsia" w:ascii="宋体" w:hAnsi="宋体" w:cs="Arial"/>
                <w:sz w:val="24"/>
                <w:szCs w:val="24"/>
              </w:rPr>
              <w:t xml:space="preserve">6</w:t>
            </w:r>
            <w:r>
              <w:rPr>
                <w:rFonts w:hint="eastAsia" w:ascii="宋体" w:hAnsi="宋体" w:cs="Arial"/>
                <w:sz w:val="24"/>
                <w:szCs w:val="24"/>
              </w:rPr>
            </w:r>
            <w:r/>
          </w:p>
        </w:tc>
        <w:tc>
          <w:tcPr>
            <w:tcW w:w="6663" w:type="dxa"/>
            <w:vAlign w:val="center"/>
            <w:textDirection w:val="lrTb"/>
            <w:noWrap w:val="false"/>
          </w:tcPr>
          <w:p>
            <w:pPr>
              <w:pStyle w:val="713"/>
              <w:rPr>
                <w:rFonts w:hint="eastAsia" w:ascii="宋体" w:hAnsi="宋体"/>
                <w:color w:val="000000"/>
                <w:sz w:val="24"/>
                <w:szCs w:val="24"/>
              </w:rPr>
            </w:pPr>
            <w:r>
              <w:rPr>
                <w:rFonts w:hint="eastAsia" w:ascii="宋体" w:hAnsi="宋体"/>
                <w:bCs/>
                <w:sz w:val="24"/>
              </w:rPr>
              <w:t xml:space="preserve">不予分包转包</w:t>
            </w:r>
            <w:r>
              <w:rPr>
                <w:rFonts w:hint="eastAsia" w:ascii="宋体" w:hAnsi="宋体"/>
                <w:color w:val="000000"/>
                <w:sz w:val="24"/>
              </w:rPr>
              <w:t xml:space="preserve">书面承诺函</w:t>
            </w:r>
            <w:r>
              <w:rPr>
                <w:rFonts w:hint="eastAsia" w:ascii="宋体" w:hAnsi="宋体"/>
                <w:iCs/>
                <w:color w:val="000000"/>
                <w:sz w:val="24"/>
              </w:rPr>
              <w:t xml:space="preserve">（格式自拟，内容需满足采购文件要求，原件并加盖公章）</w:t>
            </w:r>
            <w:r>
              <w:rPr>
                <w:rFonts w:hint="eastAsia" w:ascii="宋体" w:hAnsi="宋体"/>
                <w:color w:val="000000"/>
                <w:sz w:val="24"/>
                <w:szCs w:val="24"/>
              </w:rPr>
            </w:r>
            <w:r/>
          </w:p>
        </w:tc>
        <w:tc>
          <w:tcPr>
            <w:tcW w:w="1275" w:type="dxa"/>
            <w:vAlign w:val="top"/>
            <w:textDirection w:val="lrTb"/>
            <w:noWrap w:val="false"/>
          </w:tcPr>
          <w:p>
            <w:pPr>
              <w:pStyle w:val="713"/>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top"/>
            <w:textDirection w:val="lrTb"/>
            <w:noWrap w:val="false"/>
          </w:tcPr>
          <w:p>
            <w:pPr>
              <w:pStyle w:val="713"/>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723"/>
        </w:trPr>
        <w:tc>
          <w:tcPr>
            <w:tcW w:w="993" w:type="dxa"/>
            <w:vAlign w:val="top"/>
            <w:textDirection w:val="lrTb"/>
            <w:noWrap w:val="false"/>
          </w:tcPr>
          <w:p>
            <w:pPr>
              <w:pStyle w:val="713"/>
              <w:jc w:val="both"/>
              <w:spacing w:after="0" w:line="240" w:lineRule="auto"/>
              <w:widowControl w:val="off"/>
              <w:rPr>
                <w:rFonts w:ascii="宋体" w:hAnsi="宋体" w:cs="Arial"/>
                <w:sz w:val="24"/>
                <w:szCs w:val="24"/>
              </w:rPr>
            </w:pPr>
            <w:r>
              <w:rPr>
                <w:rFonts w:hint="eastAsia" w:ascii="宋体" w:hAnsi="宋体" w:cs="Arial"/>
                <w:sz w:val="24"/>
                <w:szCs w:val="24"/>
              </w:rPr>
              <w:t xml:space="preserve">7</w:t>
            </w:r>
            <w:r>
              <w:rPr>
                <w:rFonts w:ascii="宋体" w:hAnsi="宋体" w:cs="Arial"/>
                <w:sz w:val="24"/>
                <w:szCs w:val="24"/>
              </w:rPr>
            </w:r>
            <w:r/>
          </w:p>
        </w:tc>
        <w:tc>
          <w:tcPr>
            <w:tcW w:w="6663" w:type="dxa"/>
            <w:vAlign w:val="center"/>
            <w:textDirection w:val="lrTb"/>
            <w:noWrap w:val="false"/>
          </w:tcPr>
          <w:p>
            <w:pPr>
              <w:pStyle w:val="713"/>
              <w:rPr>
                <w:rFonts w:hint="eastAsia" w:ascii="宋体" w:hAnsi="宋体" w:cs="宋体"/>
                <w:sz w:val="24"/>
              </w:rPr>
            </w:pPr>
            <w:r>
              <w:rPr>
                <w:rFonts w:hint="eastAsia" w:ascii="宋体" w:hAnsi="宋体"/>
                <w:bCs/>
                <w:sz w:val="24"/>
              </w:rPr>
              <w:t xml:space="preserve">知识产权要求承诺函（格式自拟，内容需满足采购文件要求，原件并加盖公章）</w:t>
            </w:r>
            <w:r>
              <w:rPr>
                <w:rFonts w:hint="eastAsia" w:ascii="宋体" w:hAnsi="宋体" w:cs="宋体"/>
                <w:sz w:val="24"/>
              </w:rPr>
            </w:r>
            <w:r/>
          </w:p>
        </w:tc>
        <w:tc>
          <w:tcPr>
            <w:tcW w:w="1275" w:type="dxa"/>
            <w:vAlign w:val="top"/>
            <w:textDirection w:val="lrTb"/>
            <w:noWrap w:val="false"/>
          </w:tcPr>
          <w:p>
            <w:pPr>
              <w:pStyle w:val="713"/>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top"/>
            <w:textDirection w:val="lrTb"/>
            <w:noWrap w:val="false"/>
          </w:tcPr>
          <w:p>
            <w:pPr>
              <w:pStyle w:val="713"/>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723"/>
        </w:trPr>
        <w:tc>
          <w:tcPr>
            <w:tcW w:w="993" w:type="dxa"/>
            <w:vAlign w:val="top"/>
            <w:textDirection w:val="lrTb"/>
            <w:noWrap w:val="false"/>
          </w:tcPr>
          <w:p>
            <w:pPr>
              <w:pStyle w:val="713"/>
              <w:jc w:val="both"/>
              <w:spacing w:after="0" w:line="240" w:lineRule="auto"/>
              <w:widowControl w:val="off"/>
              <w:rPr>
                <w:rFonts w:hint="eastAsia" w:ascii="宋体" w:hAnsi="宋体" w:cs="Arial"/>
                <w:sz w:val="24"/>
                <w:szCs w:val="24"/>
              </w:rPr>
            </w:pPr>
            <w:r>
              <w:rPr>
                <w:rFonts w:hint="eastAsia" w:ascii="宋体" w:hAnsi="宋体" w:cs="Arial"/>
                <w:sz w:val="24"/>
                <w:szCs w:val="24"/>
              </w:rPr>
              <w:t xml:space="preserve">8</w:t>
            </w:r>
            <w:r>
              <w:rPr>
                <w:rFonts w:hint="eastAsia" w:ascii="宋体" w:hAnsi="宋体" w:cs="Arial"/>
                <w:sz w:val="24"/>
                <w:szCs w:val="24"/>
              </w:rPr>
            </w:r>
            <w:r/>
          </w:p>
        </w:tc>
        <w:tc>
          <w:tcPr>
            <w:tcW w:w="6663" w:type="dxa"/>
            <w:vAlign w:val="center"/>
            <w:textDirection w:val="lrTb"/>
            <w:noWrap w:val="false"/>
          </w:tcPr>
          <w:p>
            <w:pPr>
              <w:pStyle w:val="713"/>
              <w:rPr>
                <w:rFonts w:hint="eastAsia" w:ascii="宋体" w:hAnsi="宋体" w:cs="宋体"/>
                <w:sz w:val="24"/>
              </w:rPr>
            </w:pPr>
            <w:r>
              <w:rPr>
                <w:rFonts w:hint="eastAsia" w:ascii="宋体" w:hAnsi="宋体"/>
                <w:bCs/>
                <w:sz w:val="24"/>
              </w:rPr>
              <w:t xml:space="preserve">真实响应要求书面承诺函（原件并加盖公章，内容需满足采购文件要求）…（自行添加内容）</w:t>
            </w:r>
            <w:r>
              <w:rPr>
                <w:rFonts w:hint="eastAsia" w:ascii="宋体" w:hAnsi="宋体" w:cs="宋体"/>
                <w:sz w:val="24"/>
              </w:rPr>
            </w:r>
            <w:r/>
          </w:p>
        </w:tc>
        <w:tc>
          <w:tcPr>
            <w:tcW w:w="1275" w:type="dxa"/>
            <w:vAlign w:val="top"/>
            <w:textDirection w:val="lrTb"/>
            <w:noWrap w:val="false"/>
          </w:tcPr>
          <w:p>
            <w:pPr>
              <w:pStyle w:val="713"/>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top"/>
            <w:textDirection w:val="lrTb"/>
            <w:noWrap w:val="false"/>
          </w:tcPr>
          <w:p>
            <w:pPr>
              <w:pStyle w:val="713"/>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vAlign w:val="top"/>
            <w:textDirection w:val="lrTb"/>
            <w:noWrap w:val="false"/>
          </w:tcPr>
          <w:p>
            <w:pPr>
              <w:pStyle w:val="713"/>
              <w:jc w:val="both"/>
              <w:spacing w:after="0"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9</w:t>
            </w:r>
            <w:r>
              <w:rPr>
                <w:rFonts w:hint="eastAsia" w:ascii="宋体" w:hAnsi="宋体"/>
                <w:iCs/>
                <w:color w:val="000000"/>
                <w:sz w:val="24"/>
                <w:szCs w:val="24"/>
              </w:rPr>
            </w:r>
            <w:r/>
          </w:p>
        </w:tc>
        <w:tc>
          <w:tcPr>
            <w:tcW w:w="6663" w:type="dxa"/>
            <w:vAlign w:val="top"/>
            <w:textDirection w:val="lrTb"/>
            <w:noWrap w:val="false"/>
          </w:tcPr>
          <w:p>
            <w:pPr>
              <w:pStyle w:val="713"/>
              <w:jc w:val="both"/>
              <w:spacing w:after="0" w:line="590" w:lineRule="atLeast"/>
              <w:widowControl w:val="off"/>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（请</w:t>
            </w:r>
            <w:r>
              <w:rPr>
                <w:rFonts w:ascii="宋体" w:hAnsi="宋体"/>
                <w:color w:val="000000"/>
                <w:sz w:val="24"/>
                <w:szCs w:val="24"/>
              </w:rPr>
              <w:t xml:space="preserve">根据采购</w:t>
            </w:r>
            <w:r>
              <w:rPr>
                <w:rFonts w:hint="eastAsia" w:ascii="宋体" w:hAnsi="宋体"/>
                <w:color w:val="000000"/>
                <w:sz w:val="24"/>
                <w:szCs w:val="24"/>
              </w:rPr>
              <w:t xml:space="preserve">文件是否提出其他应具备的符合性要求或实质性要求自行添加删减序号与内容）</w:t>
            </w:r>
            <w:r>
              <w:rPr>
                <w:rFonts w:hint="eastAsia" w:ascii="宋体" w:hAnsi="宋体"/>
                <w:color w:val="000000"/>
                <w:sz w:val="24"/>
                <w:szCs w:val="24"/>
              </w:rPr>
            </w:r>
            <w:r/>
          </w:p>
        </w:tc>
        <w:tc>
          <w:tcPr>
            <w:tcW w:w="1275" w:type="dxa"/>
            <w:vAlign w:val="top"/>
            <w:textDirection w:val="lrTb"/>
            <w:noWrap w:val="false"/>
          </w:tcPr>
          <w:p>
            <w:pPr>
              <w:pStyle w:val="713"/>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top"/>
            <w:textDirection w:val="lrTb"/>
            <w:noWrap w:val="false"/>
          </w:tcPr>
          <w:p>
            <w:pPr>
              <w:pStyle w:val="713"/>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gridSpan w:val="4"/>
            <w:tcW w:w="9989" w:type="dxa"/>
            <w:vAlign w:val="center"/>
            <w:textDirection w:val="lrTb"/>
            <w:noWrap w:val="false"/>
          </w:tcPr>
          <w:p>
            <w:pPr>
              <w:pStyle w:val="713"/>
              <w:jc w:val="both"/>
              <w:spacing w:after="0" w:line="240" w:lineRule="auto"/>
              <w:widowControl w:val="off"/>
              <w:rPr>
                <w:rFonts w:hint="eastAsia" w:ascii="宋体" w:hAnsi="宋体"/>
                <w:color w:val="000000"/>
                <w:sz w:val="24"/>
                <w:szCs w:val="24"/>
              </w:rPr>
            </w:pPr>
            <w:r/>
            <w:bookmarkEnd w:id="265"/>
            <w:r>
              <w:rPr>
                <w:rFonts w:ascii="宋体" w:hAnsi="宋体"/>
                <w:color w:val="000000"/>
                <w:sz w:val="24"/>
                <w:szCs w:val="24"/>
              </w:rPr>
              <w:t xml:space="preserve">……(可根据</w:t>
            </w:r>
            <w:r>
              <w:rPr>
                <w:rFonts w:hint="eastAsia" w:ascii="宋体" w:hAnsi="宋体"/>
                <w:color w:val="000000"/>
                <w:sz w:val="24"/>
                <w:szCs w:val="24"/>
              </w:rPr>
              <w:t xml:space="preserve">需要自行添加行数)</w:t>
            </w:r>
            <w:r>
              <w:rPr>
                <w:rFonts w:hint="eastAsia" w:ascii="宋体" w:hAnsi="宋体"/>
                <w:color w:val="000000"/>
                <w:sz w:val="24"/>
                <w:szCs w:val="24"/>
              </w:rPr>
            </w:r>
            <w:r/>
          </w:p>
        </w:tc>
      </w:tr>
    </w:tbl>
    <w:p>
      <w:pPr>
        <w:pStyle w:val="713"/>
        <w:spacing w:after="0" w:line="240" w:lineRule="auto"/>
        <w:widowControl w:val="off"/>
        <w:rPr>
          <w:rFonts w:hint="eastAsia" w:ascii="宋体" w:hAnsi="宋体"/>
          <w:b/>
          <w:bCs/>
          <w:sz w:val="24"/>
          <w:szCs w:val="24"/>
        </w:rPr>
      </w:pPr>
      <w:r>
        <w:rPr>
          <w:rFonts w:hint="eastAsia" w:ascii="宋体" w:hAnsi="宋体"/>
          <w:b/>
          <w:bCs/>
          <w:sz w:val="24"/>
          <w:szCs w:val="24"/>
        </w:rPr>
        <w:t xml:space="preserve">注：上述表格是资格性和符合性检查的主要检查内容和基本格式，供投标供应商参照，不代表全部检查内容也不是最终表格，请供应商务必仔细阅读采购文件全文，按采购文件要求和上述表格格式完整列举填写所有资格性和符合性检查的内容，并在投标文件以下附件中提供相应支撑材料（以下系格式列举，实际制作投标文件时可按要求自行添加、填写具体内容材料或按提供的规定格式填写详细内容，每项证明材料可单独成一页并在投标文件目录中制作子目录、标注页码）。</w:t>
      </w:r>
      <w:r>
        <w:rPr>
          <w:rFonts w:hint="eastAsia" w:ascii="宋体" w:hAnsi="宋体"/>
          <w:b/>
          <w:bCs/>
          <w:sz w:val="24"/>
          <w:szCs w:val="24"/>
        </w:rPr>
      </w:r>
      <w:r/>
    </w:p>
    <w:p>
      <w:pPr>
        <w:pStyle w:val="713"/>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br w:type="page" w:clear="all"/>
      </w:r>
      <w:r>
        <w:rPr>
          <w:rFonts w:hint="eastAsia" w:ascii="宋体" w:hAnsi="宋体"/>
          <w:b/>
          <w:sz w:val="28"/>
          <w:szCs w:val="28"/>
          <w:u w:val="single"/>
        </w:rPr>
        <w:t xml:space="preserve">附件：(一</w:t>
      </w:r>
      <w:r>
        <w:rPr>
          <w:rFonts w:ascii="宋体" w:hAnsi="宋体"/>
          <w:b/>
          <w:sz w:val="28"/>
          <w:szCs w:val="28"/>
          <w:u w:val="single"/>
        </w:rPr>
        <w:t xml:space="preserve">)</w:t>
      </w:r>
      <w:r>
        <w:rPr>
          <w:rFonts w:hint="eastAsia" w:ascii="宋体" w:hAnsi="宋体"/>
          <w:b/>
          <w:sz w:val="28"/>
          <w:szCs w:val="28"/>
          <w:u w:val="single"/>
        </w:rPr>
        <w:t xml:space="preserve">资格性检查证明材料</w:t>
      </w:r>
      <w:r>
        <w:rPr>
          <w:rFonts w:hint="eastAsia" w:ascii="宋体" w:hAnsi="宋体"/>
          <w:b/>
          <w:sz w:val="28"/>
          <w:szCs w:val="28"/>
          <w:u w:val="single"/>
        </w:rPr>
      </w:r>
      <w:r/>
    </w:p>
    <w:p>
      <w:pPr>
        <w:pStyle w:val="713"/>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1、法人或者其他组织的营业执照（事业单位法人登记证书，社会团体法人登记证书）等证明文件（复印件并加盖公章）；自然人投标需提供自然人的身份证明（复印件并加盖公章）；非独立法人独立参加投标需提供法人授权其独立参加投标并承诺承担全部责任与风险的授权书原件、非独立法人营业执照复印件等证明文件（加盖公章）。</w:t>
      </w:r>
      <w:r>
        <w:rPr>
          <w:rFonts w:hint="eastAsia" w:ascii="宋体" w:hAnsi="宋体"/>
          <w:b/>
          <w:sz w:val="28"/>
          <w:szCs w:val="28"/>
          <w:u w:val="single"/>
        </w:rPr>
      </w:r>
      <w:r/>
    </w:p>
    <w:p>
      <w:pPr>
        <w:pStyle w:val="713"/>
        <w:jc w:val="both"/>
        <w:spacing w:after="0" w:line="360" w:lineRule="auto"/>
        <w:widowControl w:val="off"/>
        <w:rPr>
          <w:rFonts w:hint="eastAsia" w:ascii="宋体" w:hAnsi="宋体"/>
          <w:b/>
          <w:sz w:val="28"/>
          <w:szCs w:val="28"/>
          <w:u w:val="single"/>
        </w:rPr>
      </w:pPr>
      <w:r>
        <w:rPr>
          <w:rFonts w:ascii="宋体" w:hAnsi="宋体"/>
          <w:b/>
          <w:sz w:val="28"/>
          <w:szCs w:val="28"/>
          <w:u w:val="single"/>
        </w:rPr>
        <w:t xml:space="preserve">…</w:t>
      </w:r>
      <w:bookmarkStart w:id="268" w:name="_Hlk69969156"/>
      <w:r>
        <w:rPr>
          <w:rFonts w:hint="eastAsia" w:ascii="宋体" w:hAnsi="宋体"/>
          <w:b/>
          <w:sz w:val="28"/>
          <w:szCs w:val="28"/>
          <w:u w:val="single"/>
        </w:rPr>
        <w:t xml:space="preserve">（</w:t>
      </w:r>
      <w:bookmarkStart w:id="269" w:name="_Hlk240618605"/>
      <w:r>
        <w:rPr>
          <w:rFonts w:hint="eastAsia" w:ascii="宋体" w:hAnsi="宋体"/>
          <w:b/>
          <w:sz w:val="28"/>
          <w:szCs w:val="28"/>
          <w:u w:val="single"/>
        </w:rPr>
        <w:t xml:space="preserve">如联合体投标</w:t>
      </w:r>
      <w:bookmarkEnd w:id="269"/>
      <w:r>
        <w:rPr>
          <w:rFonts w:hint="eastAsia" w:ascii="宋体" w:hAnsi="宋体"/>
          <w:b/>
          <w:sz w:val="28"/>
          <w:szCs w:val="28"/>
          <w:u w:val="single"/>
        </w:rPr>
        <w:t xml:space="preserve">则联合体成员均需提供，自行添加内容）</w:t>
      </w:r>
      <w:bookmarkEnd w:id="268"/>
      <w:r>
        <w:rPr>
          <w:rFonts w:hint="eastAsia" w:ascii="宋体" w:hAnsi="宋体"/>
          <w:b/>
          <w:sz w:val="28"/>
          <w:szCs w:val="28"/>
          <w:u w:val="single"/>
        </w:rPr>
      </w:r>
      <w:r/>
    </w:p>
    <w:p>
      <w:pPr>
        <w:pStyle w:val="713"/>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r>
      <w:r/>
    </w:p>
    <w:p>
      <w:pPr>
        <w:pStyle w:val="713"/>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2、2025年度的年度财务状况报告（复印件并加盖公章，成立不满一年</w:t>
      </w:r>
      <w:r>
        <w:rPr>
          <w:rFonts w:hint="eastAsia" w:ascii="宋体" w:hAnsi="宋体"/>
          <w:b/>
          <w:iCs/>
          <w:sz w:val="28"/>
          <w:szCs w:val="28"/>
          <w:u w:val="single"/>
        </w:rPr>
        <w:t xml:space="preserve">仅需提供提交投标文件截止之日前的一个月的会计报表</w:t>
      </w:r>
      <w:r>
        <w:rPr>
          <w:rFonts w:hint="eastAsia" w:ascii="宋体" w:hAnsi="宋体"/>
          <w:b/>
          <w:sz w:val="28"/>
          <w:szCs w:val="28"/>
          <w:u w:val="single"/>
        </w:rPr>
        <w:t xml:space="preserve">）</w:t>
      </w:r>
      <w:r>
        <w:rPr>
          <w:rFonts w:hint="eastAsia" w:ascii="宋体" w:hAnsi="宋体"/>
          <w:b/>
          <w:sz w:val="28"/>
          <w:szCs w:val="28"/>
          <w:u w:val="single"/>
        </w:rPr>
      </w:r>
      <w:r/>
    </w:p>
    <w:p>
      <w:pPr>
        <w:pStyle w:val="713"/>
        <w:jc w:val="both"/>
        <w:spacing w:after="0" w:line="360" w:lineRule="auto"/>
        <w:widowControl w:val="off"/>
        <w:rPr>
          <w:rFonts w:hint="eastAsia" w:ascii="宋体" w:hAnsi="宋体"/>
          <w:b/>
          <w:sz w:val="28"/>
          <w:szCs w:val="28"/>
          <w:u w:val="single"/>
        </w:rPr>
      </w:pPr>
      <w:r>
        <w:rPr>
          <w:rFonts w:ascii="宋体" w:hAnsi="宋体"/>
          <w:b/>
          <w:sz w:val="28"/>
          <w:szCs w:val="28"/>
          <w:u w:val="single"/>
        </w:rPr>
        <w:t xml:space="preserve">…（自行添加</w:t>
      </w:r>
      <w:r>
        <w:rPr>
          <w:rFonts w:hint="eastAsia" w:ascii="宋体" w:hAnsi="宋体"/>
          <w:b/>
          <w:sz w:val="28"/>
          <w:szCs w:val="28"/>
          <w:u w:val="single"/>
        </w:rPr>
        <w:t xml:space="preserve">内容</w:t>
      </w:r>
      <w:r>
        <w:rPr>
          <w:rFonts w:ascii="宋体" w:hAnsi="宋体"/>
          <w:b/>
          <w:sz w:val="28"/>
          <w:szCs w:val="28"/>
          <w:u w:val="single"/>
        </w:rPr>
        <w:t xml:space="preserve">）</w:t>
      </w:r>
      <w:r>
        <w:rPr>
          <w:rFonts w:hint="eastAsia" w:ascii="宋体" w:hAnsi="宋体"/>
          <w:b/>
          <w:sz w:val="28"/>
          <w:szCs w:val="28"/>
          <w:u w:val="single"/>
        </w:rPr>
      </w:r>
      <w:r/>
    </w:p>
    <w:p>
      <w:pPr>
        <w:pStyle w:val="713"/>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r>
      <w:r/>
    </w:p>
    <w:p>
      <w:pPr>
        <w:pStyle w:val="713"/>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3、依法缴纳税收的相关材料（距提交响应文件截止之日前的一年内任意一个月的相关证明材料复印件并加盖公章）</w:t>
      </w:r>
      <w:r>
        <w:rPr>
          <w:rFonts w:hint="eastAsia" w:ascii="宋体" w:hAnsi="宋体"/>
          <w:b/>
          <w:sz w:val="28"/>
          <w:szCs w:val="28"/>
          <w:u w:val="single"/>
        </w:rPr>
      </w:r>
      <w:r/>
    </w:p>
    <w:p>
      <w:pPr>
        <w:pStyle w:val="713"/>
        <w:jc w:val="both"/>
        <w:spacing w:after="0" w:line="360" w:lineRule="auto"/>
        <w:widowControl w:val="off"/>
        <w:rPr>
          <w:rFonts w:hint="eastAsia" w:ascii="宋体" w:hAnsi="宋体"/>
          <w:b/>
          <w:sz w:val="28"/>
          <w:szCs w:val="28"/>
          <w:u w:val="single"/>
        </w:rPr>
      </w:pPr>
      <w:r>
        <w:rPr>
          <w:rFonts w:ascii="宋体" w:hAnsi="宋体"/>
          <w:b/>
          <w:sz w:val="28"/>
          <w:szCs w:val="28"/>
          <w:u w:val="single"/>
        </w:rPr>
        <w:t xml:space="preserve">…（自行添加</w:t>
      </w:r>
      <w:r>
        <w:rPr>
          <w:rFonts w:hint="eastAsia" w:ascii="宋体" w:hAnsi="宋体"/>
          <w:b/>
          <w:sz w:val="28"/>
          <w:szCs w:val="28"/>
          <w:u w:val="single"/>
        </w:rPr>
        <w:t xml:space="preserve">内容</w:t>
      </w:r>
      <w:r>
        <w:rPr>
          <w:rFonts w:ascii="宋体" w:hAnsi="宋体"/>
          <w:b/>
          <w:sz w:val="28"/>
          <w:szCs w:val="28"/>
          <w:u w:val="single"/>
        </w:rPr>
        <w:t xml:space="preserve">）</w:t>
      </w:r>
      <w:r>
        <w:rPr>
          <w:rFonts w:hint="eastAsia" w:ascii="宋体" w:hAnsi="宋体"/>
          <w:b/>
          <w:sz w:val="28"/>
          <w:szCs w:val="28"/>
          <w:u w:val="single"/>
        </w:rPr>
      </w:r>
      <w:r/>
    </w:p>
    <w:p>
      <w:pPr>
        <w:pStyle w:val="713"/>
        <w:rPr>
          <w:rFonts w:ascii="Arial" w:hAnsi="Arial"/>
        </w:rPr>
      </w:pPr>
      <w:r>
        <w:rPr>
          <w:rFonts w:ascii="Arial" w:hAnsi="Arial"/>
        </w:rPr>
      </w:r>
      <w:r/>
    </w:p>
    <w:p>
      <w:pPr>
        <w:pStyle w:val="713"/>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4、依法缴纳社会保障资金的相关材料（距提交响应文件截止之日前的一年内任意一个月的相关证明材料复印件并加盖公章）</w:t>
      </w:r>
      <w:r>
        <w:rPr>
          <w:rFonts w:hint="eastAsia" w:ascii="宋体" w:hAnsi="宋体"/>
          <w:b/>
          <w:sz w:val="28"/>
          <w:szCs w:val="28"/>
          <w:u w:val="single"/>
        </w:rPr>
      </w:r>
      <w:r/>
    </w:p>
    <w:p>
      <w:pPr>
        <w:pStyle w:val="713"/>
        <w:jc w:val="both"/>
        <w:spacing w:after="0" w:line="360" w:lineRule="auto"/>
        <w:widowControl w:val="off"/>
        <w:rPr>
          <w:rFonts w:ascii="宋体" w:hAnsi="宋体"/>
          <w:b/>
          <w:sz w:val="28"/>
          <w:szCs w:val="28"/>
          <w:u w:val="single"/>
        </w:rPr>
      </w:pPr>
      <w:r>
        <w:rPr>
          <w:rFonts w:ascii="宋体" w:hAnsi="宋体"/>
          <w:b/>
          <w:sz w:val="28"/>
          <w:szCs w:val="28"/>
          <w:u w:val="single"/>
        </w:rPr>
        <w:t xml:space="preserve">…</w:t>
      </w:r>
      <w:r>
        <w:rPr>
          <w:rFonts w:hint="eastAsia" w:ascii="宋体" w:hAnsi="宋体"/>
          <w:b/>
          <w:sz w:val="28"/>
          <w:szCs w:val="28"/>
          <w:u w:val="single"/>
        </w:rPr>
        <w:t xml:space="preserve">（自行添加内容）</w:t>
      </w:r>
      <w:bookmarkStart w:id="270" w:name="_Hlk126856116"/>
      <w:r>
        <w:rPr>
          <w:rFonts w:ascii="宋体" w:hAnsi="宋体"/>
          <w:b/>
          <w:sz w:val="28"/>
          <w:szCs w:val="28"/>
          <w:u w:val="single"/>
        </w:rPr>
      </w:r>
      <w:r/>
    </w:p>
    <w:p>
      <w:pPr>
        <w:pStyle w:val="713"/>
        <w:jc w:val="both"/>
        <w:spacing w:after="0" w:line="360" w:lineRule="auto"/>
        <w:widowControl w:val="off"/>
        <w:rPr>
          <w:rFonts w:ascii="宋体" w:hAnsi="宋体"/>
          <w:b/>
          <w:sz w:val="28"/>
          <w:szCs w:val="28"/>
          <w:u w:val="single"/>
        </w:rPr>
      </w:pPr>
      <w:r>
        <w:rPr>
          <w:rFonts w:ascii="宋体" w:hAnsi="宋体"/>
          <w:b/>
          <w:sz w:val="28"/>
          <w:szCs w:val="28"/>
          <w:u w:val="single"/>
        </w:rPr>
      </w:r>
      <w:r/>
    </w:p>
    <w:p>
      <w:pPr>
        <w:pStyle w:val="713"/>
        <w:jc w:val="both"/>
        <w:spacing w:after="0" w:line="360" w:lineRule="auto"/>
        <w:widowControl w:val="off"/>
        <w:rPr>
          <w:rFonts w:ascii="宋体" w:hAnsi="宋体"/>
          <w:b/>
          <w:sz w:val="28"/>
          <w:szCs w:val="28"/>
          <w:u w:val="single"/>
        </w:rPr>
      </w:pPr>
      <w:r>
        <w:rPr>
          <w:rFonts w:ascii="宋体" w:hAnsi="宋体"/>
          <w:b/>
          <w:sz w:val="28"/>
          <w:szCs w:val="28"/>
          <w:u w:val="single"/>
        </w:rPr>
      </w:r>
      <w:r/>
    </w:p>
    <w:p>
      <w:pPr>
        <w:pStyle w:val="713"/>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r>
      <w:r/>
    </w:p>
    <w:p>
      <w:pPr>
        <w:pStyle w:val="713"/>
        <w:jc w:val="both"/>
        <w:spacing w:after="0" w:line="360" w:lineRule="auto"/>
        <w:widowControl w:val="off"/>
        <w:rPr>
          <w:rFonts w:hint="eastAsia" w:ascii="宋体" w:hAnsi="宋体"/>
          <w:b/>
          <w:sz w:val="28"/>
          <w:szCs w:val="28"/>
          <w:u w:val="single"/>
        </w:rPr>
      </w:pPr>
      <w:r/>
      <w:bookmarkEnd w:id="270"/>
      <w:r>
        <w:rPr>
          <w:rFonts w:hint="eastAsia" w:ascii="宋体" w:hAnsi="宋体"/>
          <w:b/>
          <w:sz w:val="28"/>
          <w:szCs w:val="28"/>
          <w:u w:val="single"/>
        </w:rPr>
        <w:t xml:space="preserve">5、具备履行合同所必需的设备和专业技术能力的书面声明（格式如下，按要求填写，原件并加盖公章）</w:t>
      </w:r>
      <w:r>
        <w:rPr>
          <w:rFonts w:hint="eastAsia" w:ascii="宋体" w:hAnsi="宋体"/>
          <w:b/>
          <w:sz w:val="28"/>
          <w:szCs w:val="28"/>
          <w:u w:val="single"/>
        </w:rPr>
      </w:r>
      <w:r/>
    </w:p>
    <w:p>
      <w:pPr>
        <w:pStyle w:val="713"/>
        <w:jc w:val="both"/>
        <w:spacing w:before="50" w:after="50" w:line="240" w:lineRule="auto"/>
        <w:widowControl w:val="off"/>
        <w:rPr>
          <w:rFonts w:ascii="Calibri" w:hAnsi="Calibri"/>
          <w:b/>
          <w:sz w:val="30"/>
          <w:szCs w:val="30"/>
        </w:rPr>
      </w:pPr>
      <w:r>
        <w:rPr>
          <w:rFonts w:ascii="Calibri" w:hAnsi="Calibri"/>
          <w:b/>
          <w:sz w:val="30"/>
          <w:szCs w:val="30"/>
        </w:rPr>
      </w:r>
      <w:r/>
    </w:p>
    <w:p>
      <w:pPr>
        <w:pStyle w:val="713"/>
        <w:jc w:val="center"/>
        <w:spacing w:before="50" w:after="50" w:line="240" w:lineRule="auto"/>
        <w:widowControl w:val="off"/>
        <w:rPr>
          <w:rFonts w:hint="eastAsia" w:ascii="宋体" w:hAnsi="宋体"/>
          <w:b/>
          <w:bCs/>
          <w:sz w:val="24"/>
          <w:szCs w:val="24"/>
        </w:rPr>
      </w:pPr>
      <w:r>
        <w:rPr>
          <w:rFonts w:hint="eastAsia" w:ascii="Calibri" w:hAnsi="Calibri"/>
          <w:b/>
          <w:sz w:val="30"/>
          <w:szCs w:val="30"/>
        </w:rPr>
        <w:t xml:space="preserve">具备履行合同所必需的设备和专业技术能力的书面声明</w:t>
      </w:r>
      <w:r>
        <w:rPr>
          <w:rFonts w:hint="eastAsia" w:ascii="宋体" w:hAnsi="宋体"/>
          <w:b/>
          <w:bCs/>
          <w:sz w:val="24"/>
          <w:szCs w:val="24"/>
        </w:rPr>
      </w:r>
      <w:r/>
    </w:p>
    <w:p>
      <w:pPr>
        <w:pStyle w:val="713"/>
        <w:jc w:val="center"/>
        <w:rPr>
          <w:rFonts w:hint="eastAsia" w:ascii="黑体" w:hAnsi="黑体" w:eastAsia="黑体"/>
          <w:sz w:val="30"/>
          <w:szCs w:val="30"/>
        </w:rPr>
      </w:pPr>
      <w:r>
        <w:rPr>
          <w:rFonts w:hint="eastAsia" w:ascii="黑体" w:hAnsi="黑体" w:eastAsia="黑体"/>
          <w:sz w:val="30"/>
          <w:szCs w:val="30"/>
        </w:rPr>
        <w:t xml:space="preserve">声  明</w:t>
      </w:r>
      <w:r>
        <w:rPr>
          <w:rFonts w:hint="eastAsia" w:ascii="黑体" w:hAnsi="黑体" w:eastAsia="黑体"/>
          <w:sz w:val="30"/>
          <w:szCs w:val="30"/>
        </w:rPr>
      </w:r>
      <w:r/>
    </w:p>
    <w:p>
      <w:pPr>
        <w:pStyle w:val="713"/>
        <w:ind w:firstLine="492"/>
        <w:jc w:val="both"/>
        <w:spacing w:after="0" w:line="460" w:lineRule="exact"/>
        <w:widowControl w:val="off"/>
        <w:rPr>
          <w:rFonts w:hint="eastAsia" w:ascii="宋体" w:hAnsi="宋体"/>
          <w:bCs/>
          <w:sz w:val="24"/>
          <w:szCs w:val="21"/>
        </w:rPr>
      </w:pPr>
      <w:r>
        <w:rPr>
          <w:rFonts w:hint="eastAsia" w:ascii="宋体" w:hAnsi="宋体"/>
          <w:bCs/>
          <w:sz w:val="24"/>
          <w:szCs w:val="24"/>
        </w:rPr>
        <w:t xml:space="preserve">我公司郑重声明：我公司</w:t>
      </w:r>
      <w:r>
        <w:rPr>
          <w:rFonts w:hint="eastAsia" w:ascii="宋体" w:hAnsi="宋体"/>
          <w:bCs/>
          <w:sz w:val="24"/>
          <w:szCs w:val="21"/>
        </w:rPr>
        <w:t xml:space="preserve">具备履行本项采购合同所必需的设备和专业技术能力，为履行本项采购合同我公司</w:t>
      </w:r>
      <w:r>
        <w:rPr>
          <w:rFonts w:hint="eastAsia" w:ascii="宋体" w:hAnsi="宋体"/>
          <w:bCs/>
          <w:sz w:val="24"/>
          <w:szCs w:val="24"/>
        </w:rPr>
        <w:t xml:space="preserve">具备</w:t>
      </w:r>
      <w:r>
        <w:rPr>
          <w:rFonts w:hint="eastAsia" w:ascii="宋体" w:hAnsi="宋体"/>
          <w:bCs/>
          <w:sz w:val="24"/>
          <w:szCs w:val="21"/>
        </w:rPr>
        <w:t xml:space="preserve">如下主要设备和主要专业技术能力：</w:t>
      </w:r>
      <w:r>
        <w:rPr>
          <w:rFonts w:hint="eastAsia" w:ascii="宋体" w:hAnsi="宋体"/>
          <w:bCs/>
          <w:sz w:val="24"/>
          <w:szCs w:val="21"/>
        </w:rPr>
      </w:r>
      <w:r/>
    </w:p>
    <w:p>
      <w:pPr>
        <w:pStyle w:val="713"/>
        <w:ind w:firstLine="492"/>
        <w:jc w:val="both"/>
        <w:spacing w:after="0" w:line="460" w:lineRule="exact"/>
        <w:widowControl w:val="off"/>
        <w:rPr>
          <w:rFonts w:hint="eastAsia" w:ascii="宋体" w:hAnsi="宋体"/>
          <w:bCs/>
          <w:sz w:val="24"/>
          <w:szCs w:val="24"/>
        </w:rPr>
      </w:pPr>
      <w:r>
        <w:rPr>
          <w:rFonts w:hint="eastAsia" w:ascii="宋体" w:hAnsi="宋体"/>
          <w:bCs/>
          <w:sz w:val="24"/>
          <w:szCs w:val="21"/>
        </w:rPr>
        <w:t xml:space="preserve">主要设备有：</w:t>
      </w:r>
      <w:r>
        <w:rPr>
          <w:rFonts w:hint="eastAsia" w:ascii="宋体" w:hAnsi="宋体"/>
          <w:bCs/>
          <w:sz w:val="24"/>
          <w:szCs w:val="21"/>
          <w:u w:val="single"/>
        </w:rPr>
        <w:t xml:space="preserve">  </w:t>
      </w:r>
      <w:r>
        <w:rPr>
          <w:rFonts w:hint="eastAsia" w:ascii="宋体" w:hAnsi="宋体"/>
          <w:bCs/>
          <w:sz w:val="24"/>
          <w:szCs w:val="24"/>
        </w:rPr>
        <w:t xml:space="preserve">。</w:t>
      </w:r>
      <w:r>
        <w:rPr>
          <w:rFonts w:hint="eastAsia" w:ascii="宋体" w:hAnsi="宋体"/>
          <w:bCs/>
          <w:sz w:val="24"/>
          <w:szCs w:val="24"/>
        </w:rPr>
      </w:r>
      <w:r/>
    </w:p>
    <w:p>
      <w:pPr>
        <w:pStyle w:val="713"/>
        <w:ind w:firstLine="492"/>
        <w:jc w:val="both"/>
        <w:spacing w:after="0" w:line="460" w:lineRule="exact"/>
        <w:widowControl w:val="off"/>
        <w:rPr>
          <w:rFonts w:hint="eastAsia" w:ascii="宋体" w:hAnsi="宋体"/>
          <w:bCs/>
          <w:sz w:val="24"/>
          <w:szCs w:val="21"/>
        </w:rPr>
      </w:pPr>
      <w:r>
        <w:rPr>
          <w:rFonts w:hint="eastAsia" w:ascii="宋体" w:hAnsi="宋体"/>
          <w:bCs/>
          <w:sz w:val="24"/>
          <w:szCs w:val="21"/>
        </w:rPr>
        <w:t xml:space="preserve">主要专业技术能力有：</w:t>
      </w:r>
      <w:r>
        <w:rPr>
          <w:rFonts w:hint="eastAsia" w:ascii="宋体" w:hAnsi="宋体"/>
          <w:bCs/>
          <w:sz w:val="24"/>
          <w:szCs w:val="21"/>
          <w:u w:val="single"/>
        </w:rPr>
        <w:t xml:space="preserve">   </w:t>
      </w:r>
      <w:r>
        <w:rPr>
          <w:rFonts w:hint="eastAsia" w:ascii="宋体" w:hAnsi="宋体"/>
          <w:bCs/>
          <w:sz w:val="24"/>
          <w:szCs w:val="21"/>
        </w:rPr>
        <w:t xml:space="preserve">。</w:t>
      </w:r>
      <w:r>
        <w:rPr>
          <w:rFonts w:hint="eastAsia" w:ascii="宋体" w:hAnsi="宋体"/>
          <w:bCs/>
          <w:sz w:val="24"/>
          <w:szCs w:val="21"/>
        </w:rPr>
      </w:r>
      <w:r/>
    </w:p>
    <w:p>
      <w:pPr>
        <w:pStyle w:val="713"/>
        <w:ind w:firstLine="492"/>
        <w:jc w:val="both"/>
        <w:spacing w:after="0" w:line="460" w:lineRule="exact"/>
        <w:widowControl w:val="off"/>
        <w:rPr>
          <w:rFonts w:hint="eastAsia" w:ascii="宋体" w:hAnsi="宋体"/>
          <w:bCs/>
          <w:sz w:val="24"/>
          <w:szCs w:val="21"/>
        </w:rPr>
      </w:pPr>
      <w:r>
        <w:rPr>
          <w:rFonts w:hint="eastAsia" w:ascii="宋体" w:hAnsi="宋体"/>
          <w:bCs/>
          <w:sz w:val="24"/>
          <w:szCs w:val="21"/>
        </w:rPr>
        <w:t xml:space="preserve">                                       供应商名称：（盖章）</w:t>
      </w:r>
      <w:r>
        <w:rPr>
          <w:rFonts w:hint="eastAsia" w:ascii="宋体" w:hAnsi="宋体"/>
          <w:bCs/>
          <w:sz w:val="24"/>
          <w:szCs w:val="21"/>
        </w:rPr>
      </w:r>
      <w:r/>
    </w:p>
    <w:p>
      <w:pPr>
        <w:pStyle w:val="713"/>
        <w:ind w:firstLine="5280"/>
        <w:jc w:val="both"/>
        <w:spacing w:after="0" w:line="460" w:lineRule="exact"/>
        <w:widowControl w:val="off"/>
        <w:rPr>
          <w:rFonts w:hint="eastAsia" w:ascii="宋体" w:hAnsi="宋体"/>
          <w:b/>
          <w:sz w:val="30"/>
          <w:szCs w:val="30"/>
          <w:u w:val="single"/>
        </w:rPr>
      </w:pPr>
      <w:r>
        <w:rPr>
          <w:rFonts w:hint="eastAsia" w:ascii="宋体" w:hAnsi="宋体"/>
          <w:bCs/>
          <w:sz w:val="24"/>
          <w:szCs w:val="21"/>
        </w:rPr>
        <w:t xml:space="preserve">日期：</w:t>
      </w:r>
      <w:r>
        <w:rPr>
          <w:rFonts w:hint="eastAsia" w:ascii="宋体" w:hAnsi="宋体"/>
          <w:b/>
          <w:sz w:val="30"/>
          <w:szCs w:val="30"/>
          <w:u w:val="single"/>
        </w:rPr>
      </w:r>
      <w:r/>
    </w:p>
    <w:p>
      <w:pPr>
        <w:pStyle w:val="713"/>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r>
      <w:r/>
    </w:p>
    <w:p>
      <w:pPr>
        <w:pStyle w:val="713"/>
        <w:ind w:firstLine="645"/>
        <w:jc w:val="both"/>
        <w:spacing w:after="0" w:line="240" w:lineRule="auto"/>
        <w:widowControl w:val="off"/>
        <w:rPr>
          <w:rFonts w:ascii="楷体_GB2312" w:eastAsia="楷体_GB2312"/>
          <w:sz w:val="32"/>
          <w:szCs w:val="32"/>
        </w:rPr>
      </w:pPr>
      <w:r>
        <w:rPr>
          <w:rFonts w:ascii="楷体_GB2312" w:eastAsia="楷体_GB2312"/>
          <w:sz w:val="32"/>
          <w:szCs w:val="32"/>
        </w:rPr>
      </w:r>
      <w:r/>
    </w:p>
    <w:p>
      <w:pPr>
        <w:pStyle w:val="713"/>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6、参加政府采购活动前3年内（距提交响应文件截止之日前）在经营活动中没有重大违法记录的书面声明（格式如下，按要求填写，原件并加盖公章）</w:t>
      </w:r>
      <w:r>
        <w:rPr>
          <w:rFonts w:hint="eastAsia" w:ascii="宋体" w:hAnsi="宋体"/>
          <w:b/>
          <w:sz w:val="28"/>
          <w:szCs w:val="28"/>
          <w:u w:val="single"/>
        </w:rPr>
      </w:r>
      <w:r/>
    </w:p>
    <w:p>
      <w:pPr>
        <w:pStyle w:val="713"/>
        <w:jc w:val="both"/>
        <w:spacing w:after="0" w:line="360" w:lineRule="auto"/>
        <w:widowControl w:val="off"/>
        <w:rPr>
          <w:rFonts w:hint="eastAsia" w:ascii="黑体" w:hAnsi="宋体" w:eastAsia="黑体"/>
          <w:bCs/>
          <w:sz w:val="30"/>
          <w:szCs w:val="30"/>
        </w:rPr>
      </w:pPr>
      <w:r>
        <w:rPr>
          <w:rFonts w:hint="eastAsia" w:ascii="黑体" w:hAnsi="宋体" w:eastAsia="黑体"/>
          <w:bCs/>
          <w:sz w:val="30"/>
          <w:szCs w:val="30"/>
        </w:rPr>
        <w:t xml:space="preserve">参加政府采购活动前 3 年内在经营活动中没有重大违法记录的书面声明</w:t>
      </w:r>
      <w:r>
        <w:rPr>
          <w:rFonts w:hint="eastAsia" w:ascii="黑体" w:hAnsi="宋体" w:eastAsia="黑体"/>
          <w:bCs/>
          <w:sz w:val="30"/>
          <w:szCs w:val="30"/>
        </w:rPr>
      </w:r>
      <w:r/>
    </w:p>
    <w:p>
      <w:pPr>
        <w:pStyle w:val="713"/>
        <w:jc w:val="both"/>
        <w:spacing w:after="0" w:line="360" w:lineRule="auto"/>
        <w:widowControl w:val="off"/>
        <w:rPr>
          <w:rFonts w:hint="eastAsia" w:ascii="黑体" w:hAnsi="黑体" w:eastAsia="黑体"/>
          <w:b/>
          <w:bCs/>
          <w:sz w:val="28"/>
          <w:szCs w:val="28"/>
        </w:rPr>
      </w:pPr>
      <w:r>
        <w:rPr>
          <w:rFonts w:hint="eastAsia" w:ascii="宋体" w:hAnsi="宋体"/>
          <w:b/>
          <w:bCs/>
          <w:sz w:val="44"/>
          <w:szCs w:val="44"/>
        </w:rPr>
        <w:t xml:space="preserve">        </w:t>
      </w:r>
      <w:r>
        <w:rPr>
          <w:rFonts w:hint="eastAsia" w:ascii="宋体" w:hAnsi="宋体"/>
          <w:b/>
          <w:bCs/>
          <w:sz w:val="24"/>
          <w:szCs w:val="24"/>
        </w:rPr>
        <w:t xml:space="preserve">                 </w:t>
      </w:r>
      <w:r>
        <w:rPr>
          <w:rFonts w:hint="eastAsia" w:ascii="黑体" w:hAnsi="黑体" w:eastAsia="黑体"/>
          <w:b/>
          <w:bCs/>
          <w:sz w:val="28"/>
          <w:szCs w:val="28"/>
        </w:rPr>
        <w:t xml:space="preserve">声  明   </w:t>
      </w:r>
      <w:r>
        <w:rPr>
          <w:rFonts w:hint="eastAsia" w:ascii="黑体" w:hAnsi="黑体" w:eastAsia="黑体"/>
          <w:b/>
          <w:bCs/>
          <w:sz w:val="28"/>
          <w:szCs w:val="28"/>
        </w:rPr>
      </w:r>
      <w:r/>
    </w:p>
    <w:p>
      <w:pPr>
        <w:pStyle w:val="713"/>
        <w:ind w:firstLine="495"/>
        <w:jc w:val="both"/>
        <w:spacing w:after="0" w:line="560" w:lineRule="exact"/>
        <w:widowControl w:val="off"/>
        <w:rPr>
          <w:rFonts w:hint="eastAsia" w:ascii="宋体" w:hAnsi="宋体"/>
          <w:bCs/>
          <w:sz w:val="24"/>
          <w:szCs w:val="24"/>
        </w:rPr>
      </w:pPr>
      <w:r>
        <w:rPr>
          <w:rFonts w:hint="eastAsia" w:ascii="宋体" w:hAnsi="宋体"/>
          <w:bCs/>
          <w:sz w:val="24"/>
          <w:szCs w:val="24"/>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bCs/>
          <w:sz w:val="24"/>
          <w:szCs w:val="24"/>
        </w:rPr>
      </w:r>
      <w:r/>
    </w:p>
    <w:p>
      <w:pPr>
        <w:pStyle w:val="713"/>
        <w:ind w:firstLine="492"/>
        <w:jc w:val="both"/>
        <w:spacing w:after="0" w:line="460" w:lineRule="exact"/>
        <w:widowControl w:val="off"/>
        <w:rPr>
          <w:rFonts w:hint="eastAsia" w:ascii="宋体" w:hAnsi="宋体"/>
          <w:bCs/>
          <w:sz w:val="24"/>
          <w:szCs w:val="21"/>
        </w:rPr>
      </w:pPr>
      <w:r>
        <w:rPr>
          <w:rFonts w:hint="eastAsia" w:ascii="宋体" w:hAnsi="宋体"/>
          <w:bCs/>
          <w:sz w:val="24"/>
          <w:szCs w:val="24"/>
        </w:rPr>
        <w:t xml:space="preserve">                                         </w:t>
      </w:r>
      <w:r>
        <w:rPr>
          <w:rFonts w:hint="eastAsia" w:ascii="宋体" w:hAnsi="宋体"/>
          <w:bCs/>
          <w:sz w:val="24"/>
          <w:szCs w:val="21"/>
        </w:rPr>
        <w:t xml:space="preserve">供应商名称：（盖章）</w:t>
      </w:r>
      <w:r>
        <w:rPr>
          <w:rFonts w:hint="eastAsia" w:ascii="宋体" w:hAnsi="宋体"/>
          <w:bCs/>
          <w:sz w:val="24"/>
          <w:szCs w:val="21"/>
        </w:rPr>
      </w:r>
      <w:r/>
    </w:p>
    <w:p>
      <w:pPr>
        <w:pStyle w:val="713"/>
        <w:ind w:firstLine="5520"/>
        <w:jc w:val="both"/>
        <w:spacing w:after="0" w:line="460" w:lineRule="exact"/>
        <w:widowControl w:val="off"/>
        <w:rPr>
          <w:rFonts w:hint="eastAsia" w:ascii="宋体" w:hAnsi="宋体"/>
          <w:bCs/>
          <w:sz w:val="24"/>
          <w:szCs w:val="21"/>
        </w:rPr>
      </w:pPr>
      <w:r>
        <w:rPr>
          <w:rFonts w:hint="eastAsia" w:ascii="宋体" w:hAnsi="宋体"/>
          <w:bCs/>
          <w:sz w:val="24"/>
          <w:szCs w:val="21"/>
        </w:rPr>
        <w:t xml:space="preserve">日期：</w:t>
      </w:r>
      <w:r>
        <w:rPr>
          <w:rFonts w:hint="eastAsia" w:ascii="宋体" w:hAnsi="宋体"/>
          <w:bCs/>
          <w:sz w:val="24"/>
          <w:szCs w:val="21"/>
        </w:rPr>
      </w:r>
      <w:r/>
    </w:p>
    <w:p>
      <w:pPr>
        <w:pStyle w:val="713"/>
        <w:jc w:val="both"/>
        <w:spacing w:after="0" w:line="360" w:lineRule="auto"/>
        <w:widowControl w:val="off"/>
        <w:rPr>
          <w:rFonts w:ascii="宋体" w:hAnsi="宋体"/>
          <w:b/>
          <w:sz w:val="28"/>
          <w:szCs w:val="28"/>
          <w:u w:val="single"/>
        </w:rPr>
      </w:pPr>
      <w:r>
        <w:rPr>
          <w:rFonts w:hint="eastAsia" w:ascii="宋体" w:hAnsi="宋体"/>
          <w:b/>
          <w:sz w:val="28"/>
          <w:szCs w:val="28"/>
          <w:u w:val="single"/>
        </w:rPr>
        <w:t xml:space="preserve">7、联合体非牵头单位资格性要求承诺函（原件并加盖公章，独立投标的供应商无需填写此内容）</w:t>
      </w:r>
      <w:r>
        <w:rPr>
          <w:rFonts w:ascii="宋体" w:hAnsi="宋体"/>
          <w:b/>
          <w:sz w:val="28"/>
          <w:szCs w:val="28"/>
          <w:u w:val="single"/>
        </w:rPr>
      </w:r>
      <w:r/>
    </w:p>
    <w:p>
      <w:pPr>
        <w:pStyle w:val="713"/>
        <w:jc w:val="center"/>
        <w:spacing w:after="0" w:line="360" w:lineRule="auto"/>
        <w:widowControl w:val="off"/>
        <w:rPr>
          <w:rFonts w:ascii="宋体" w:hAnsi="宋体"/>
          <w:b/>
          <w:sz w:val="28"/>
          <w:szCs w:val="28"/>
          <w:u w:val="single"/>
        </w:rPr>
      </w:pPr>
      <w:r>
        <w:rPr>
          <w:rFonts w:hint="eastAsia" w:ascii="宋体" w:hAnsi="宋体"/>
          <w:b/>
          <w:sz w:val="28"/>
          <w:szCs w:val="28"/>
          <w:u w:val="single"/>
        </w:rPr>
        <w:t xml:space="preserve">承 诺 函</w:t>
      </w:r>
      <w:r>
        <w:rPr>
          <w:rFonts w:ascii="宋体" w:hAnsi="宋体"/>
          <w:b/>
          <w:sz w:val="28"/>
          <w:szCs w:val="28"/>
          <w:u w:val="single"/>
        </w:rPr>
      </w:r>
      <w:r/>
    </w:p>
    <w:p>
      <w:pPr>
        <w:pStyle w:val="713"/>
        <w:ind w:firstLine="562"/>
        <w:jc w:val="both"/>
        <w:spacing w:after="0" w:line="360" w:lineRule="auto"/>
        <w:widowControl w:val="off"/>
        <w:rPr>
          <w:rFonts w:ascii="宋体" w:hAnsi="宋体"/>
          <w:b/>
          <w:bCs/>
          <w:sz w:val="28"/>
          <w:szCs w:val="28"/>
          <w:u w:val="single"/>
        </w:rPr>
      </w:pPr>
      <w:r>
        <w:rPr>
          <w:rFonts w:hint="eastAsia" w:ascii="宋体" w:hAnsi="宋体"/>
          <w:b/>
          <w:bCs/>
          <w:sz w:val="28"/>
          <w:szCs w:val="28"/>
          <w:u w:val="single"/>
        </w:rPr>
        <w:t xml:space="preserve">（供应商全称）</w:t>
      </w:r>
      <w:r>
        <w:rPr>
          <w:rFonts w:hint="eastAsia" w:ascii="宋体" w:hAnsi="宋体"/>
          <w:sz w:val="28"/>
          <w:szCs w:val="28"/>
        </w:rPr>
        <w:t xml:space="preserve">自愿作为联合体成员参与本项目投标，我公司/单位承诺符合《政府采购法》及《政府采购法实施条例》和本招标文件要求的相关资格要求，能够完成样品制备、储存、包装、分发管理等工作，并愿意在中标后按采购人要求提供相关资料予以复核，如有虚假，按提供虚假材料谋取中标处理，特此承诺。</w:t>
      </w:r>
      <w:r>
        <w:rPr>
          <w:rFonts w:ascii="宋体" w:hAnsi="宋体"/>
          <w:b/>
          <w:bCs/>
          <w:sz w:val="28"/>
          <w:szCs w:val="28"/>
          <w:u w:val="single"/>
        </w:rPr>
      </w:r>
      <w:r/>
    </w:p>
    <w:p>
      <w:pPr>
        <w:pStyle w:val="713"/>
        <w:jc w:val="both"/>
        <w:spacing w:after="0" w:line="360" w:lineRule="auto"/>
        <w:widowControl w:val="off"/>
        <w:rPr>
          <w:rFonts w:ascii="宋体" w:hAnsi="宋体"/>
          <w:b/>
          <w:sz w:val="28"/>
          <w:szCs w:val="28"/>
          <w:u w:val="single"/>
        </w:rPr>
      </w:pPr>
      <w:r>
        <w:rPr>
          <w:rFonts w:hint="eastAsia" w:ascii="宋体" w:hAnsi="宋体"/>
          <w:b/>
          <w:sz w:val="28"/>
          <w:szCs w:val="28"/>
          <w:u w:val="single"/>
        </w:rPr>
        <w:t xml:space="preserve"> </w:t>
      </w:r>
      <w:r>
        <w:rPr>
          <w:rFonts w:ascii="宋体" w:hAnsi="宋体"/>
          <w:b/>
          <w:sz w:val="28"/>
          <w:szCs w:val="28"/>
          <w:u w:val="single"/>
        </w:rPr>
        <w:t xml:space="preserve">                                   </w:t>
      </w:r>
      <w:r>
        <w:rPr>
          <w:rFonts w:hint="eastAsia" w:ascii="宋体" w:hAnsi="宋体"/>
          <w:b/>
          <w:sz w:val="28"/>
          <w:szCs w:val="28"/>
          <w:u w:val="single"/>
        </w:rPr>
        <w:t xml:space="preserve">承诺人（盖章）：</w:t>
      </w:r>
      <w:r>
        <w:rPr>
          <w:rFonts w:ascii="宋体" w:hAnsi="宋体"/>
          <w:b/>
          <w:sz w:val="28"/>
          <w:szCs w:val="28"/>
          <w:u w:val="single"/>
        </w:rPr>
      </w:r>
      <w:r/>
    </w:p>
    <w:p>
      <w:pPr>
        <w:pStyle w:val="713"/>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 </w:t>
      </w:r>
      <w:r>
        <w:rPr>
          <w:rFonts w:ascii="宋体" w:hAnsi="宋体"/>
          <w:b/>
          <w:sz w:val="28"/>
          <w:szCs w:val="28"/>
          <w:u w:val="single"/>
        </w:rPr>
        <w:t xml:space="preserve">                                   </w:t>
      </w:r>
      <w:r>
        <w:rPr>
          <w:rFonts w:hint="eastAsia" w:ascii="宋体" w:hAnsi="宋体"/>
          <w:b/>
          <w:sz w:val="28"/>
          <w:szCs w:val="28"/>
          <w:u w:val="single"/>
        </w:rPr>
        <w:t xml:space="preserve">日期：</w:t>
      </w:r>
      <w:r>
        <w:rPr>
          <w:rFonts w:hint="eastAsia" w:ascii="宋体" w:hAnsi="宋体"/>
          <w:b/>
          <w:sz w:val="28"/>
          <w:szCs w:val="28"/>
          <w:u w:val="single"/>
        </w:rPr>
      </w:r>
      <w:r/>
    </w:p>
    <w:p>
      <w:pPr>
        <w:pStyle w:val="713"/>
        <w:jc w:val="both"/>
        <w:spacing w:after="0" w:line="360" w:lineRule="auto"/>
        <w:widowControl w:val="off"/>
        <w:rPr>
          <w:rFonts w:ascii="宋体" w:hAnsi="宋体"/>
          <w:b/>
          <w:sz w:val="28"/>
          <w:szCs w:val="28"/>
          <w:u w:val="single"/>
        </w:rPr>
      </w:pPr>
      <w:r>
        <w:rPr>
          <w:rFonts w:hint="eastAsia" w:ascii="宋体" w:hAnsi="宋体"/>
          <w:b/>
          <w:sz w:val="28"/>
          <w:szCs w:val="28"/>
          <w:u w:val="single"/>
        </w:rPr>
        <w:t xml:space="preserve">（注：联合体成员中非牵头单位均必须各自签署本承诺函</w:t>
      </w:r>
      <w:r>
        <w:rPr>
          <w:rFonts w:hint="eastAsia" w:ascii="宋体" w:hAnsi="宋体"/>
          <w:b/>
          <w:bCs/>
          <w:iCs/>
          <w:sz w:val="28"/>
          <w:szCs w:val="28"/>
          <w:u w:val="single"/>
        </w:rPr>
        <w:t xml:space="preserve">并加盖公章,盖章后扫描上传</w:t>
      </w:r>
      <w:r>
        <w:rPr>
          <w:rFonts w:hint="eastAsia" w:ascii="宋体" w:hAnsi="宋体"/>
          <w:b/>
          <w:sz w:val="28"/>
          <w:szCs w:val="28"/>
          <w:u w:val="single"/>
        </w:rPr>
        <w:t xml:space="preserve">，投标时可不再提供除营业执照以外的其他资格性证明材料，否则需提供所有资格性审查材料，包括财务报告、缴纳税收和社保的记录、具有履约能力的声明、没有重大违法记录的声明及其他资格审查所需材料）</w:t>
      </w:r>
      <w:r>
        <w:rPr>
          <w:rFonts w:ascii="宋体" w:hAnsi="宋体"/>
          <w:b/>
          <w:sz w:val="28"/>
          <w:szCs w:val="28"/>
          <w:u w:val="single"/>
        </w:rPr>
      </w:r>
      <w:r/>
    </w:p>
    <w:p>
      <w:pPr>
        <w:pStyle w:val="713"/>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r>
      <w:r/>
    </w:p>
    <w:p>
      <w:pPr>
        <w:pStyle w:val="713"/>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8、未被列入失信被执行人、重大税收违法案件当事人名单、政府采购严重违法失信行为记录名单的证明材料（如联合体投标则联合体成员均需满足要求，可以不提供，由代理机构现场查询截图留存为准）</w:t>
      </w:r>
      <w:r>
        <w:rPr>
          <w:rFonts w:hint="eastAsia" w:ascii="宋体" w:hAnsi="宋体"/>
          <w:b/>
          <w:sz w:val="28"/>
          <w:szCs w:val="28"/>
          <w:u w:val="single"/>
        </w:rPr>
      </w:r>
      <w:r/>
    </w:p>
    <w:p>
      <w:pPr>
        <w:pStyle w:val="713"/>
        <w:jc w:val="both"/>
        <w:spacing w:after="0" w:line="360" w:lineRule="auto"/>
        <w:widowControl w:val="off"/>
        <w:rPr>
          <w:rFonts w:ascii="宋体" w:hAnsi="宋体"/>
          <w:b/>
          <w:sz w:val="28"/>
          <w:szCs w:val="28"/>
          <w:u w:val="single"/>
        </w:rPr>
      </w:pPr>
      <w:r>
        <w:rPr>
          <w:rFonts w:ascii="宋体" w:hAnsi="宋体"/>
          <w:b/>
          <w:sz w:val="28"/>
          <w:szCs w:val="28"/>
          <w:u w:val="single"/>
        </w:rPr>
        <w:t xml:space="preserve">…</w:t>
      </w:r>
      <w:r>
        <w:rPr>
          <w:rFonts w:hint="eastAsia" w:ascii="宋体" w:hAnsi="宋体"/>
          <w:b/>
          <w:sz w:val="28"/>
          <w:szCs w:val="28"/>
          <w:u w:val="single"/>
        </w:rPr>
        <w:t xml:space="preserve">（自行添加内容）</w:t>
      </w:r>
      <w:r>
        <w:rPr>
          <w:rFonts w:ascii="宋体" w:hAnsi="宋体"/>
          <w:b/>
          <w:sz w:val="28"/>
          <w:szCs w:val="28"/>
          <w:u w:val="single"/>
        </w:rPr>
      </w:r>
      <w:r/>
    </w:p>
    <w:p>
      <w:pPr>
        <w:pStyle w:val="713"/>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r>
      <w:r/>
    </w:p>
    <w:p>
      <w:pPr>
        <w:pStyle w:val="713"/>
        <w:jc w:val="both"/>
        <w:spacing w:after="0" w:line="360" w:lineRule="auto"/>
        <w:widowControl w:val="off"/>
        <w:rPr>
          <w:rFonts w:ascii="宋体" w:hAnsi="宋体"/>
          <w:b/>
          <w:sz w:val="28"/>
          <w:szCs w:val="28"/>
          <w:u w:val="single"/>
        </w:rPr>
      </w:pPr>
      <w:r>
        <w:rPr>
          <w:rFonts w:hint="eastAsia" w:ascii="宋体" w:hAnsi="宋体"/>
          <w:b/>
          <w:sz w:val="28"/>
          <w:szCs w:val="28"/>
          <w:u w:val="single"/>
        </w:rPr>
        <w:t xml:space="preserve">9、特定资格要求（如有）</w:t>
      </w:r>
      <w:r>
        <w:rPr>
          <w:rFonts w:ascii="宋体" w:hAnsi="宋体"/>
          <w:b/>
          <w:sz w:val="28"/>
          <w:szCs w:val="28"/>
          <w:u w:val="single"/>
        </w:rPr>
      </w:r>
      <w:r/>
    </w:p>
    <w:p>
      <w:pPr>
        <w:pStyle w:val="713"/>
        <w:jc w:val="both"/>
        <w:spacing w:after="0" w:line="360" w:lineRule="auto"/>
        <w:widowControl w:val="off"/>
        <w:rPr>
          <w:rFonts w:ascii="宋体" w:hAnsi="宋体"/>
          <w:b/>
          <w:sz w:val="28"/>
          <w:szCs w:val="28"/>
          <w:u w:val="single"/>
        </w:rPr>
      </w:pPr>
      <w:r>
        <w:rPr>
          <w:rFonts w:ascii="宋体" w:hAnsi="宋体"/>
          <w:b/>
          <w:sz w:val="28"/>
          <w:szCs w:val="28"/>
          <w:u w:val="single"/>
        </w:rPr>
        <w:t xml:space="preserve">…</w:t>
      </w:r>
      <w:r>
        <w:rPr>
          <w:rFonts w:hint="eastAsia" w:ascii="宋体" w:hAnsi="宋体"/>
          <w:b/>
          <w:sz w:val="28"/>
          <w:szCs w:val="28"/>
          <w:u w:val="single"/>
        </w:rPr>
        <w:t xml:space="preserve">（自行添加内容）</w:t>
      </w:r>
      <w:r>
        <w:rPr>
          <w:rFonts w:ascii="宋体" w:hAnsi="宋体"/>
          <w:b/>
          <w:sz w:val="28"/>
          <w:szCs w:val="28"/>
          <w:u w:val="single"/>
        </w:rPr>
      </w:r>
      <w:r/>
    </w:p>
    <w:p>
      <w:pPr>
        <w:pStyle w:val="713"/>
        <w:jc w:val="both"/>
        <w:spacing w:after="0" w:line="360" w:lineRule="auto"/>
        <w:widowControl w:val="off"/>
        <w:rPr>
          <w:rFonts w:ascii="宋体" w:hAnsi="宋体"/>
          <w:b/>
          <w:sz w:val="28"/>
          <w:szCs w:val="28"/>
          <w:u w:val="single"/>
        </w:rPr>
      </w:pPr>
      <w:r>
        <w:rPr>
          <w:rFonts w:ascii="宋体" w:hAnsi="宋体"/>
          <w:b/>
          <w:sz w:val="28"/>
          <w:szCs w:val="28"/>
          <w:u w:val="single"/>
        </w:rPr>
      </w:r>
      <w:r/>
    </w:p>
    <w:p>
      <w:pPr>
        <w:pStyle w:val="713"/>
        <w:jc w:val="both"/>
        <w:spacing w:after="0" w:line="360" w:lineRule="auto"/>
        <w:widowControl w:val="off"/>
        <w:rPr>
          <w:rFonts w:ascii="宋体" w:hAnsi="宋体"/>
          <w:b/>
          <w:sz w:val="28"/>
          <w:szCs w:val="28"/>
          <w:u w:val="single"/>
        </w:rPr>
      </w:pPr>
      <w:r>
        <w:rPr>
          <w:rFonts w:ascii="宋体" w:hAnsi="宋体"/>
          <w:b/>
          <w:sz w:val="28"/>
          <w:szCs w:val="28"/>
          <w:u w:val="single"/>
        </w:rPr>
      </w:r>
      <w:r/>
    </w:p>
    <w:p>
      <w:pPr>
        <w:pStyle w:val="713"/>
        <w:jc w:val="both"/>
        <w:spacing w:after="0" w:line="360" w:lineRule="auto"/>
        <w:widowControl w:val="off"/>
        <w:rPr>
          <w:rFonts w:ascii="宋体" w:hAnsi="宋体"/>
          <w:b/>
          <w:sz w:val="28"/>
          <w:szCs w:val="28"/>
          <w:u w:val="single"/>
        </w:rPr>
      </w:pPr>
      <w:r>
        <w:rPr>
          <w:rFonts w:ascii="宋体" w:hAnsi="宋体"/>
          <w:b/>
          <w:sz w:val="28"/>
          <w:szCs w:val="28"/>
          <w:u w:val="single"/>
        </w:rPr>
      </w:r>
      <w:r/>
    </w:p>
    <w:p>
      <w:pPr>
        <w:pStyle w:val="713"/>
      </w:pPr>
      <w:r/>
      <w:r/>
    </w:p>
    <w:p>
      <w:pPr>
        <w:pStyle w:val="713"/>
      </w:pPr>
      <w:r/>
      <w:r/>
    </w:p>
    <w:p>
      <w:pPr>
        <w:pStyle w:val="713"/>
        <w:rPr>
          <w:rFonts w:hint="eastAsia" w:ascii="宋体" w:hAnsi="宋体"/>
          <w:b/>
          <w:color w:val="000000"/>
          <w:sz w:val="28"/>
          <w:szCs w:val="28"/>
        </w:rPr>
      </w:pPr>
      <w:r>
        <w:rPr>
          <w:rFonts w:hint="eastAsia" w:ascii="宋体" w:hAnsi="宋体"/>
          <w:b/>
          <w:sz w:val="28"/>
          <w:szCs w:val="28"/>
        </w:rPr>
        <w:br w:type="page" w:clear="all"/>
      </w:r>
      <w:r>
        <w:rPr>
          <w:rFonts w:hint="eastAsia" w:ascii="宋体" w:hAnsi="宋体"/>
          <w:b/>
          <w:sz w:val="28"/>
          <w:szCs w:val="28"/>
        </w:rPr>
        <w:t xml:space="preserve">10、</w:t>
      </w:r>
      <w:bookmarkStart w:id="271" w:name="_Hlk107592330"/>
      <w:r>
        <w:rPr>
          <w:rFonts w:hint="eastAsia" w:ascii="宋体" w:hAnsi="宋体"/>
          <w:b/>
          <w:color w:val="000000"/>
          <w:sz w:val="28"/>
          <w:szCs w:val="28"/>
        </w:rPr>
        <w:t xml:space="preserve">其他资格要求承诺函（格式如下，不得随意更改，加盖公章）</w:t>
      </w:r>
      <w:r>
        <w:rPr>
          <w:rFonts w:hint="eastAsia" w:ascii="宋体" w:hAnsi="宋体"/>
          <w:b/>
          <w:color w:val="000000"/>
          <w:sz w:val="28"/>
          <w:szCs w:val="28"/>
        </w:rPr>
      </w:r>
      <w:r/>
    </w:p>
    <w:p>
      <w:pPr>
        <w:pStyle w:val="713"/>
        <w:ind w:firstLine="562"/>
        <w:jc w:val="center"/>
        <w:spacing w:after="156" w:line="460" w:lineRule="exact"/>
        <w:rPr>
          <w:rFonts w:hint="eastAsia" w:ascii="宋体" w:hAnsi="宋体"/>
          <w:b/>
          <w:color w:val="000000"/>
          <w:sz w:val="28"/>
          <w:szCs w:val="28"/>
        </w:rPr>
      </w:pPr>
      <w:r>
        <w:rPr>
          <w:rFonts w:hint="eastAsia" w:ascii="宋体" w:hAnsi="宋体"/>
          <w:b/>
          <w:color w:val="000000"/>
          <w:sz w:val="28"/>
          <w:szCs w:val="28"/>
        </w:rPr>
        <w:t xml:space="preserve">其他资格要求承诺函</w:t>
      </w:r>
      <w:r>
        <w:rPr>
          <w:rFonts w:hint="eastAsia" w:ascii="宋体" w:hAnsi="宋体"/>
          <w:b/>
          <w:color w:val="000000"/>
          <w:sz w:val="28"/>
          <w:szCs w:val="28"/>
        </w:rPr>
      </w:r>
      <w:r/>
    </w:p>
    <w:p>
      <w:pPr>
        <w:pStyle w:val="713"/>
        <w:ind w:firstLine="562"/>
        <w:spacing w:after="156" w:line="460" w:lineRule="exact"/>
        <w:rPr>
          <w:rFonts w:hint="eastAsia" w:ascii="宋体" w:hAnsi="宋体"/>
          <w:color w:val="000000"/>
          <w:sz w:val="28"/>
          <w:szCs w:val="28"/>
        </w:rPr>
      </w:pPr>
      <w:r>
        <w:rPr>
          <w:rFonts w:hint="eastAsia" w:ascii="宋体" w:hAnsi="宋体"/>
          <w:color w:val="000000"/>
          <w:sz w:val="28"/>
          <w:szCs w:val="28"/>
        </w:rPr>
        <w:t xml:space="preserve">我单位承诺：</w:t>
      </w:r>
      <w:r>
        <w:rPr>
          <w:rFonts w:hint="eastAsia" w:ascii="宋体" w:hAnsi="宋体"/>
          <w:color w:val="000000"/>
          <w:sz w:val="28"/>
          <w:szCs w:val="28"/>
        </w:rPr>
      </w:r>
      <w:r/>
    </w:p>
    <w:p>
      <w:pPr>
        <w:pStyle w:val="713"/>
        <w:ind w:firstLine="560"/>
        <w:spacing w:after="156" w:line="460" w:lineRule="exact"/>
        <w:rPr>
          <w:rFonts w:hint="eastAsia" w:ascii="宋体" w:hAnsi="宋体"/>
          <w:color w:val="000000"/>
          <w:sz w:val="28"/>
          <w:szCs w:val="28"/>
        </w:rPr>
      </w:pPr>
      <w:r>
        <w:rPr>
          <w:rFonts w:hint="eastAsia" w:ascii="宋体" w:hAnsi="宋体"/>
          <w:color w:val="000000"/>
          <w:sz w:val="28"/>
          <w:szCs w:val="28"/>
        </w:rPr>
        <w:t xml:space="preserve">1、 我单位</w:t>
      </w:r>
      <w:bookmarkStart w:id="272" w:name="OLE_LINK9"/>
      <w:r>
        <w:rPr>
          <w:rFonts w:hint="eastAsia" w:ascii="宋体" w:hAnsi="宋体"/>
          <w:color w:val="000000"/>
          <w:sz w:val="28"/>
          <w:szCs w:val="28"/>
        </w:rPr>
        <w:t xml:space="preserve">(或本联合体所有成员)</w:t>
      </w:r>
      <w:bookmarkEnd w:id="272"/>
      <w:r>
        <w:rPr>
          <w:rFonts w:hint="eastAsia" w:ascii="宋体" w:hAnsi="宋体"/>
          <w:color w:val="000000"/>
          <w:sz w:val="28"/>
          <w:szCs w:val="28"/>
        </w:rPr>
        <w:t xml:space="preserve">未提供进口产品投标。</w:t>
      </w:r>
      <w:r>
        <w:rPr>
          <w:rFonts w:hint="eastAsia" w:ascii="宋体" w:hAnsi="宋体"/>
          <w:color w:val="000000"/>
          <w:sz w:val="28"/>
          <w:szCs w:val="28"/>
        </w:rPr>
      </w:r>
      <w:r/>
    </w:p>
    <w:p>
      <w:pPr>
        <w:pStyle w:val="713"/>
        <w:ind w:firstLine="560"/>
        <w:spacing w:after="156" w:line="460" w:lineRule="exact"/>
        <w:rPr>
          <w:rFonts w:hint="eastAsia" w:ascii="宋体" w:hAnsi="宋体"/>
          <w:color w:val="000000"/>
          <w:sz w:val="28"/>
          <w:szCs w:val="28"/>
        </w:rPr>
      </w:pPr>
      <w:r>
        <w:rPr>
          <w:rFonts w:hint="eastAsia" w:ascii="宋体" w:hAnsi="宋体"/>
          <w:color w:val="000000"/>
          <w:sz w:val="28"/>
          <w:szCs w:val="28"/>
        </w:rPr>
        <w:t xml:space="preserve">2、我单位(或本联合体所有成员)参加本次采购活动，遵守并符合以下要求：</w:t>
      </w:r>
      <w:r>
        <w:rPr>
          <w:rFonts w:hint="eastAsia" w:ascii="宋体" w:hAnsi="宋体"/>
          <w:color w:val="000000"/>
          <w:sz w:val="28"/>
          <w:szCs w:val="28"/>
        </w:rPr>
      </w:r>
      <w:r/>
    </w:p>
    <w:p>
      <w:pPr>
        <w:pStyle w:val="713"/>
        <w:ind w:firstLine="560"/>
        <w:spacing w:after="156" w:line="460" w:lineRule="exact"/>
        <w:rPr>
          <w:rFonts w:hint="eastAsia" w:ascii="宋体" w:hAnsi="宋体"/>
          <w:color w:val="000000"/>
          <w:sz w:val="28"/>
          <w:szCs w:val="28"/>
        </w:rPr>
      </w:pPr>
      <w:r>
        <w:rPr>
          <w:rFonts w:hint="eastAsia" w:ascii="宋体" w:hAnsi="宋体"/>
          <w:color w:val="000000"/>
          <w:sz w:val="28"/>
          <w:szCs w:val="28"/>
        </w:rPr>
        <w:t xml:space="preserve">（1）供应商单位负责人为同一人或者存在直接控股、管理关系的不同供应商，不得参加同一合同项下的政府采购活动；不存在与我单位负责人为同一人或者存在直接控股、管理关系的不同供应商同时参加本项目同一包响应的情形。</w:t>
      </w:r>
      <w:r>
        <w:rPr>
          <w:rFonts w:hint="eastAsia" w:ascii="宋体" w:hAnsi="宋体"/>
          <w:color w:val="000000"/>
          <w:sz w:val="28"/>
          <w:szCs w:val="28"/>
        </w:rPr>
      </w:r>
      <w:r/>
    </w:p>
    <w:p>
      <w:pPr>
        <w:pStyle w:val="713"/>
        <w:ind w:firstLine="560"/>
        <w:spacing w:after="156" w:line="460" w:lineRule="exact"/>
        <w:rPr>
          <w:rFonts w:hint="eastAsia" w:ascii="宋体" w:hAnsi="宋体"/>
          <w:color w:val="000000"/>
          <w:sz w:val="28"/>
          <w:szCs w:val="28"/>
        </w:rPr>
      </w:pPr>
      <w:r>
        <w:rPr>
          <w:rFonts w:hint="eastAsia" w:ascii="宋体" w:hAnsi="宋体"/>
          <w:color w:val="000000"/>
          <w:sz w:val="28"/>
          <w:szCs w:val="28"/>
        </w:rPr>
        <w:t xml:space="preserve">（2）凡为采购项目提供整体设计、规范编制或者项目管理、监理、检测等服务的供应商，不得再参加本项目的采购活动；我单位不存在为采购项目提供整体设计、规范编制或者项目管理、监理、检测等服务的情形。</w:t>
      </w:r>
      <w:r>
        <w:rPr>
          <w:rFonts w:hint="eastAsia" w:ascii="宋体" w:hAnsi="宋体"/>
          <w:color w:val="000000"/>
          <w:sz w:val="28"/>
          <w:szCs w:val="28"/>
        </w:rPr>
      </w:r>
      <w:r/>
    </w:p>
    <w:p>
      <w:pPr>
        <w:pStyle w:val="713"/>
        <w:ind w:firstLine="560"/>
        <w:spacing w:after="156" w:line="460" w:lineRule="exact"/>
        <w:rPr>
          <w:rFonts w:hint="eastAsia" w:ascii="宋体" w:hAnsi="宋体"/>
          <w:color w:val="000000"/>
          <w:sz w:val="28"/>
          <w:szCs w:val="28"/>
        </w:rPr>
      </w:pPr>
      <w:r>
        <w:rPr>
          <w:rFonts w:hint="eastAsia" w:ascii="宋体" w:hAnsi="宋体"/>
          <w:color w:val="000000"/>
          <w:sz w:val="28"/>
          <w:szCs w:val="28"/>
        </w:rPr>
        <w:t xml:space="preserve">（3）公益一类事业单位、使用事业编制且由财政拨款保障的群团组织，不得参加本项目的采购活动；我单位性质不属于此类情况。</w:t>
      </w:r>
      <w:r>
        <w:rPr>
          <w:rFonts w:hint="eastAsia" w:ascii="宋体" w:hAnsi="宋体"/>
          <w:color w:val="000000"/>
          <w:sz w:val="28"/>
          <w:szCs w:val="28"/>
        </w:rPr>
      </w:r>
      <w:r/>
    </w:p>
    <w:p>
      <w:pPr>
        <w:pStyle w:val="713"/>
        <w:ind w:firstLine="562"/>
        <w:spacing w:after="156" w:line="460" w:lineRule="exact"/>
        <w:rPr>
          <w:rFonts w:hint="eastAsia" w:ascii="宋体" w:hAnsi="宋体"/>
          <w:color w:val="000000"/>
          <w:sz w:val="28"/>
          <w:szCs w:val="28"/>
        </w:rPr>
      </w:pPr>
      <w:r>
        <w:rPr>
          <w:rFonts w:hint="eastAsia" w:ascii="宋体" w:hAnsi="宋体"/>
          <w:color w:val="000000"/>
          <w:sz w:val="28"/>
          <w:szCs w:val="28"/>
        </w:rPr>
        <w:t xml:space="preserve">特此承诺。</w:t>
      </w:r>
      <w:r>
        <w:rPr>
          <w:rFonts w:hint="eastAsia" w:ascii="宋体" w:hAnsi="宋体"/>
          <w:color w:val="000000"/>
          <w:sz w:val="28"/>
          <w:szCs w:val="28"/>
        </w:rPr>
      </w:r>
      <w:r/>
    </w:p>
    <w:p>
      <w:pPr>
        <w:pStyle w:val="713"/>
        <w:ind w:firstLine="562"/>
        <w:spacing w:after="156" w:line="460" w:lineRule="exact"/>
        <w:rPr>
          <w:rFonts w:hint="eastAsia" w:ascii="宋体" w:hAnsi="宋体"/>
          <w:color w:val="000000"/>
          <w:sz w:val="28"/>
          <w:szCs w:val="28"/>
        </w:rPr>
      </w:pPr>
      <w:r>
        <w:rPr>
          <w:rFonts w:hint="eastAsia" w:ascii="宋体" w:hAnsi="宋体"/>
          <w:color w:val="000000"/>
          <w:sz w:val="28"/>
          <w:szCs w:val="28"/>
        </w:rPr>
      </w:r>
      <w:r/>
    </w:p>
    <w:p>
      <w:pPr>
        <w:pStyle w:val="713"/>
        <w:ind w:firstLine="2520"/>
        <w:jc w:val="right"/>
        <w:spacing w:after="156" w:line="460" w:lineRule="exact"/>
        <w:rPr>
          <w:rFonts w:hint="eastAsia" w:ascii="宋体" w:hAnsi="宋体"/>
          <w:color w:val="000000"/>
          <w:sz w:val="28"/>
          <w:szCs w:val="28"/>
        </w:rPr>
      </w:pPr>
      <w:r>
        <w:rPr>
          <w:rFonts w:hint="eastAsia" w:ascii="宋体" w:hAnsi="宋体"/>
          <w:color w:val="000000"/>
          <w:sz w:val="28"/>
          <w:szCs w:val="28"/>
        </w:rPr>
        <w:t xml:space="preserve">供应商名称</w:t>
      </w:r>
      <w:r>
        <w:rPr>
          <w:rFonts w:hint="eastAsia" w:ascii="宋体" w:hAnsi="宋体"/>
          <w:color w:val="000000"/>
          <w:sz w:val="28"/>
          <w:szCs w:val="28"/>
          <w:u w:val="single"/>
        </w:rPr>
        <w:t xml:space="preserve">：        </w:t>
      </w:r>
      <w:r>
        <w:rPr>
          <w:rFonts w:hint="eastAsia" w:ascii="宋体" w:hAnsi="宋体"/>
          <w:color w:val="000000"/>
          <w:sz w:val="28"/>
          <w:szCs w:val="28"/>
        </w:rPr>
        <w:t xml:space="preserve">（加盖公章）：</w:t>
      </w:r>
      <w:r>
        <w:rPr>
          <w:rFonts w:hint="eastAsia" w:ascii="宋体" w:hAnsi="宋体"/>
          <w:color w:val="000000"/>
          <w:sz w:val="28"/>
          <w:szCs w:val="28"/>
        </w:rPr>
      </w:r>
      <w:r/>
    </w:p>
    <w:p>
      <w:pPr>
        <w:pStyle w:val="713"/>
        <w:ind w:right="1120" w:firstLine="4760"/>
        <w:spacing w:after="156" w:line="460" w:lineRule="exact"/>
        <w:rPr>
          <w:rFonts w:hint="eastAsia" w:ascii="宋体" w:hAnsi="宋体"/>
          <w:color w:val="000000"/>
          <w:sz w:val="28"/>
          <w:szCs w:val="28"/>
        </w:rPr>
      </w:pPr>
      <w:r>
        <w:rPr>
          <w:rFonts w:hint="eastAsia" w:ascii="宋体" w:hAnsi="宋体"/>
          <w:color w:val="000000"/>
          <w:sz w:val="28"/>
          <w:szCs w:val="28"/>
        </w:rPr>
        <w:t xml:space="preserve">日期：</w:t>
      </w:r>
      <w:r>
        <w:rPr>
          <w:rFonts w:hint="eastAsia" w:ascii="宋体" w:hAnsi="宋体"/>
          <w:color w:val="000000"/>
          <w:sz w:val="28"/>
          <w:szCs w:val="28"/>
        </w:rPr>
      </w:r>
      <w:r/>
    </w:p>
    <w:p>
      <w:pPr>
        <w:pStyle w:val="713"/>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r>
      <w:r/>
    </w:p>
    <w:p>
      <w:pPr>
        <w:pStyle w:val="713"/>
        <w:jc w:val="both"/>
        <w:spacing w:after="0" w:line="360" w:lineRule="auto"/>
        <w:widowControl w:val="off"/>
        <w:rPr>
          <w:rFonts w:hint="eastAsia" w:ascii="宋体" w:hAnsi="宋体"/>
          <w:b/>
          <w:sz w:val="28"/>
          <w:szCs w:val="28"/>
          <w:u w:val="single"/>
        </w:rPr>
      </w:pPr>
      <w:r/>
      <w:bookmarkEnd w:id="271"/>
      <w:r>
        <w:rPr>
          <w:rFonts w:hint="eastAsia" w:ascii="宋体" w:hAnsi="宋体"/>
          <w:b/>
          <w:sz w:val="28"/>
          <w:szCs w:val="28"/>
          <w:u w:val="single"/>
        </w:rPr>
      </w:r>
      <w:r/>
    </w:p>
    <w:p>
      <w:pPr>
        <w:pStyle w:val="713"/>
        <w:jc w:val="both"/>
        <w:spacing w:after="0" w:line="240" w:lineRule="auto"/>
        <w:widowControl w:val="off"/>
        <w:rPr>
          <w:rFonts w:ascii="宋体"/>
          <w:sz w:val="21"/>
        </w:rPr>
      </w:pPr>
      <w:r>
        <w:rPr>
          <w:rFonts w:ascii="宋体"/>
          <w:sz w:val="21"/>
        </w:rPr>
      </w:r>
      <w:r/>
    </w:p>
    <w:p>
      <w:pPr>
        <w:pStyle w:val="713"/>
        <w:jc w:val="both"/>
        <w:spacing w:after="0" w:line="240" w:lineRule="auto"/>
        <w:widowControl w:val="off"/>
        <w:rPr>
          <w:rFonts w:hint="eastAsia" w:ascii="宋体"/>
          <w:sz w:val="21"/>
        </w:rPr>
      </w:pPr>
      <w:r>
        <w:rPr>
          <w:rFonts w:hint="eastAsia" w:ascii="宋体"/>
          <w:sz w:val="21"/>
        </w:rPr>
      </w:r>
      <w:r/>
    </w:p>
    <w:p>
      <w:pPr>
        <w:pStyle w:val="713"/>
        <w:jc w:val="both"/>
        <w:spacing w:after="0" w:line="460" w:lineRule="exact"/>
        <w:widowControl w:val="off"/>
        <w:rPr>
          <w:rFonts w:hint="eastAsia" w:ascii="宋体" w:hAnsi="宋体"/>
          <w:b/>
          <w:sz w:val="28"/>
          <w:szCs w:val="28"/>
        </w:rPr>
      </w:pPr>
      <w:r>
        <w:rPr>
          <w:rFonts w:hint="eastAsia" w:ascii="宋体" w:hAnsi="宋体"/>
          <w:b/>
          <w:sz w:val="28"/>
          <w:szCs w:val="28"/>
        </w:rPr>
        <w:t xml:space="preserve">附件（二）符合性检查证明材料</w:t>
      </w:r>
      <w:r>
        <w:rPr>
          <w:rFonts w:hint="eastAsia" w:ascii="宋体" w:hAnsi="宋体"/>
          <w:b/>
          <w:sz w:val="28"/>
          <w:szCs w:val="28"/>
        </w:rPr>
      </w:r>
      <w:r/>
    </w:p>
    <w:p>
      <w:pPr>
        <w:pStyle w:val="713"/>
        <w:jc w:val="both"/>
        <w:spacing w:after="0" w:line="240" w:lineRule="auto"/>
        <w:widowControl w:val="off"/>
        <w:rPr>
          <w:rFonts w:ascii="宋体"/>
          <w:sz w:val="21"/>
        </w:rPr>
      </w:pPr>
      <w:r>
        <w:rPr>
          <w:rFonts w:hint="eastAsia" w:ascii="宋体" w:hAnsi="宋体"/>
          <w:b/>
          <w:sz w:val="28"/>
          <w:szCs w:val="28"/>
        </w:rPr>
        <w:t xml:space="preserve">1、法人授权书（格式如下</w:t>
      </w:r>
      <w:r>
        <w:rPr>
          <w:rFonts w:hint="eastAsia" w:ascii="宋体" w:hAnsi="宋体"/>
          <w:b/>
          <w:color w:val="000000"/>
          <w:sz w:val="28"/>
          <w:szCs w:val="28"/>
        </w:rPr>
        <w:t xml:space="preserve">，</w:t>
      </w:r>
      <w:r>
        <w:rPr>
          <w:rFonts w:hint="eastAsia" w:ascii="宋体" w:hAnsi="宋体"/>
          <w:b/>
          <w:sz w:val="28"/>
          <w:szCs w:val="28"/>
        </w:rPr>
        <w:t xml:space="preserve">不得随意更改，请按要求填写，原件并加盖CA电子公章）</w:t>
      </w:r>
      <w:r>
        <w:rPr>
          <w:rFonts w:hint="eastAsia" w:ascii="宋体" w:hAnsi="宋体"/>
          <w:bCs/>
          <w:sz w:val="24"/>
          <w:szCs w:val="24"/>
        </w:rPr>
        <w:tab/>
      </w:r>
      <w:r>
        <w:rPr>
          <w:rFonts w:ascii="宋体"/>
          <w:sz w:val="21"/>
        </w:rPr>
      </w:r>
      <w:r/>
    </w:p>
    <w:p>
      <w:pPr>
        <w:pStyle w:val="713"/>
        <w:jc w:val="center"/>
        <w:spacing w:after="0" w:line="360" w:lineRule="auto"/>
        <w:widowControl w:val="off"/>
        <w:rPr>
          <w:b/>
          <w:sz w:val="30"/>
          <w:szCs w:val="30"/>
        </w:rPr>
      </w:pPr>
      <w:r>
        <w:rPr>
          <w:rFonts w:hint="eastAsia"/>
          <w:b/>
          <w:sz w:val="30"/>
          <w:szCs w:val="30"/>
        </w:rPr>
        <w:t xml:space="preserve">法人授权书</w:t>
      </w:r>
      <w:r>
        <w:rPr>
          <w:b/>
          <w:sz w:val="30"/>
          <w:szCs w:val="30"/>
        </w:rPr>
      </w:r>
      <w:r/>
    </w:p>
    <w:p>
      <w:pPr>
        <w:pStyle w:val="713"/>
        <w:ind w:firstLine="480"/>
        <w:jc w:val="both"/>
        <w:spacing w:after="0" w:line="360" w:lineRule="auto"/>
        <w:widowControl w:val="off"/>
        <w:tabs>
          <w:tab w:val="left" w:pos="360" w:leader="none"/>
        </w:tabs>
        <w:rPr>
          <w:sz w:val="24"/>
          <w:szCs w:val="24"/>
        </w:rPr>
      </w:pPr>
      <w:r>
        <w:rPr>
          <w:rFonts w:hint="eastAsia"/>
          <w:sz w:val="24"/>
          <w:szCs w:val="24"/>
        </w:rPr>
        <w:t xml:space="preserve">本授权书声明：____________（投标人名称）授权________________（被授权人的姓名）为我方就</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rPr>
          <w:sz w:val="24"/>
          <w:szCs w:val="24"/>
        </w:rPr>
      </w:r>
      <w:r/>
    </w:p>
    <w:p>
      <w:pPr>
        <w:pStyle w:val="713"/>
        <w:ind w:firstLine="480"/>
        <w:jc w:val="both"/>
        <w:spacing w:after="0" w:line="360" w:lineRule="auto"/>
        <w:widowControl w:val="off"/>
        <w:tabs>
          <w:tab w:val="left" w:pos="360" w:leader="none"/>
        </w:tabs>
        <w:rPr>
          <w:sz w:val="24"/>
          <w:szCs w:val="24"/>
        </w:rPr>
      </w:pPr>
      <w:r>
        <w:rPr>
          <w:rFonts w:hint="eastAsia"/>
          <w:sz w:val="24"/>
          <w:szCs w:val="24"/>
        </w:rPr>
        <w:t xml:space="preserve">本授权书于______年____月____日起生效，特此声明。</w:t>
      </w:r>
      <w:r>
        <w:rPr>
          <w:sz w:val="24"/>
          <w:szCs w:val="24"/>
        </w:rPr>
      </w:r>
      <w:r/>
    </w:p>
    <w:p>
      <w:pPr>
        <w:pStyle w:val="713"/>
        <w:ind w:firstLine="480"/>
        <w:jc w:val="both"/>
        <w:spacing w:after="62" w:line="360" w:lineRule="auto"/>
        <w:widowControl w:val="off"/>
        <w:tabs>
          <w:tab w:val="left" w:pos="360" w:leader="none"/>
        </w:tabs>
        <w:rPr>
          <w:sz w:val="24"/>
          <w:szCs w:val="24"/>
          <w:u w:val="single"/>
        </w:rPr>
      </w:pPr>
      <w:r>
        <w:rPr>
          <w:rFonts w:hint="eastAsia" w:ascii="宋体" w:hAnsi="宋体"/>
          <w:sz w:val="24"/>
          <w:szCs w:val="24"/>
        </w:rPr>
        <w:t xml:space="preserve">★</w:t>
      </w:r>
      <w:r>
        <w:rPr>
          <w:rFonts w:hint="eastAsia"/>
          <w:b/>
          <w:bCs/>
          <w:sz w:val="24"/>
          <w:szCs w:val="24"/>
          <w:u w:val="single"/>
        </w:rPr>
        <w:t xml:space="preserve">代理人（被授权人）</w:t>
      </w:r>
      <w:r>
        <w:rPr>
          <w:rFonts w:hint="eastAsia"/>
          <w:sz w:val="24"/>
          <w:szCs w:val="24"/>
        </w:rPr>
        <w:t xml:space="preserve">身份证号码：</w:t>
      </w:r>
      <w:r>
        <w:rPr>
          <w:rFonts w:hint="eastAsia"/>
          <w:sz w:val="24"/>
          <w:szCs w:val="24"/>
          <w:u w:val="single"/>
        </w:rPr>
        <w:t xml:space="preserve">                              </w:t>
      </w:r>
      <w:r>
        <w:rPr>
          <w:sz w:val="24"/>
          <w:szCs w:val="24"/>
          <w:u w:val="single"/>
        </w:rPr>
      </w:r>
      <w:r/>
    </w:p>
    <w:p>
      <w:pPr>
        <w:pStyle w:val="713"/>
        <w:ind w:firstLine="723"/>
        <w:jc w:val="both"/>
        <w:spacing w:after="62" w:line="360" w:lineRule="auto"/>
        <w:widowControl w:val="off"/>
        <w:tabs>
          <w:tab w:val="left" w:pos="360" w:leader="none"/>
        </w:tabs>
        <w:rPr>
          <w:sz w:val="24"/>
          <w:szCs w:val="24"/>
          <w:u w:val="single"/>
        </w:rPr>
      </w:pPr>
      <w:r>
        <w:rPr>
          <w:rFonts w:hint="eastAsia"/>
          <w:b/>
          <w:bCs/>
          <w:sz w:val="24"/>
          <w:szCs w:val="24"/>
        </w:rPr>
        <w:t xml:space="preserve">代理人（被授权人）</w:t>
      </w:r>
      <w:r>
        <w:rPr>
          <w:rFonts w:hint="eastAsia"/>
          <w:sz w:val="24"/>
          <w:szCs w:val="24"/>
        </w:rPr>
        <w:t xml:space="preserve">联系电话：（手机）</w:t>
      </w:r>
      <w:r>
        <w:rPr>
          <w:rFonts w:hint="eastAsia"/>
          <w:sz w:val="24"/>
          <w:szCs w:val="24"/>
          <w:u w:val="single"/>
        </w:rPr>
        <w:t xml:space="preserve">                          </w:t>
      </w:r>
      <w:r>
        <w:rPr>
          <w:sz w:val="24"/>
          <w:szCs w:val="24"/>
          <w:u w:val="single"/>
        </w:rPr>
      </w:r>
      <w:r/>
    </w:p>
    <w:p>
      <w:pPr>
        <w:pStyle w:val="713"/>
        <w:ind w:firstLine="723"/>
        <w:jc w:val="both"/>
        <w:spacing w:after="62" w:line="360" w:lineRule="auto"/>
        <w:widowControl w:val="off"/>
        <w:tabs>
          <w:tab w:val="left" w:pos="360" w:leader="none"/>
        </w:tabs>
        <w:rPr>
          <w:color w:val="000000"/>
          <w:sz w:val="24"/>
          <w:szCs w:val="24"/>
          <w:u w:val="single"/>
        </w:rPr>
      </w:pPr>
      <w:r>
        <w:rPr>
          <w:rFonts w:hint="eastAsia"/>
          <w:b/>
          <w:bCs/>
          <w:color w:val="000000"/>
          <w:sz w:val="24"/>
          <w:szCs w:val="24"/>
        </w:rPr>
        <w:t xml:space="preserve">代理人（被授权人）</w:t>
      </w:r>
      <w:r>
        <w:rPr>
          <w:rFonts w:hint="eastAsia"/>
          <w:color w:val="000000"/>
          <w:sz w:val="24"/>
          <w:szCs w:val="24"/>
        </w:rPr>
        <w:t xml:space="preserve">联系邮箱：</w:t>
      </w:r>
      <w:r>
        <w:rPr>
          <w:rFonts w:hint="eastAsia"/>
          <w:color w:val="000000"/>
          <w:sz w:val="24"/>
          <w:szCs w:val="24"/>
          <w:u w:val="single"/>
        </w:rPr>
        <w:t xml:space="preserve">                          </w:t>
      </w:r>
      <w:r>
        <w:rPr>
          <w:color w:val="000000"/>
          <w:sz w:val="24"/>
          <w:szCs w:val="24"/>
          <w:u w:val="single"/>
        </w:rPr>
      </w:r>
      <w:r/>
    </w:p>
    <w:p>
      <w:pPr>
        <w:pStyle w:val="713"/>
        <w:ind w:firstLine="720"/>
        <w:jc w:val="both"/>
        <w:spacing w:after="62" w:line="360" w:lineRule="auto"/>
        <w:widowControl w:val="off"/>
        <w:tabs>
          <w:tab w:val="left" w:pos="360" w:leader="none"/>
        </w:tabs>
        <w:rPr>
          <w:sz w:val="24"/>
          <w:szCs w:val="24"/>
          <w:u w:val="single"/>
        </w:rPr>
      </w:pPr>
      <w:r>
        <w:rPr>
          <w:sz w:val="24"/>
          <w:szCs w:val="24"/>
          <w:u w:val="single"/>
        </w:rPr>
      </w:r>
      <w:r/>
    </w:p>
    <w:p>
      <w:pPr>
        <w:pStyle w:val="713"/>
        <w:ind w:firstLine="480"/>
        <w:jc w:val="both"/>
        <w:spacing w:after="62" w:line="360" w:lineRule="auto"/>
        <w:widowControl w:val="off"/>
        <w:tabs>
          <w:tab w:val="left" w:pos="360" w:leader="none"/>
        </w:tabs>
        <w:rPr>
          <w:sz w:val="24"/>
          <w:szCs w:val="24"/>
        </w:rPr>
      </w:pPr>
      <w:r>
        <w:rPr>
          <w:rFonts w:hint="eastAsia" w:ascii="宋体" w:hAnsi="宋体"/>
          <w:sz w:val="24"/>
          <w:szCs w:val="24"/>
        </w:rPr>
        <w:t xml:space="preserve">★</w:t>
      </w:r>
      <w:r>
        <w:rPr>
          <w:rFonts w:hint="eastAsia"/>
          <w:b/>
          <w:bCs/>
          <w:sz w:val="24"/>
          <w:szCs w:val="24"/>
          <w:u w:val="single"/>
        </w:rPr>
        <w:t xml:space="preserve">授权单位（公章）：</w:t>
      </w:r>
      <w:r>
        <w:rPr>
          <w:rFonts w:hint="eastAsia"/>
          <w:sz w:val="24"/>
          <w:szCs w:val="24"/>
        </w:rPr>
        <w:t xml:space="preserve">_________________________________</w:t>
      </w:r>
      <w:r>
        <w:rPr>
          <w:sz w:val="24"/>
          <w:szCs w:val="24"/>
        </w:rPr>
      </w:r>
      <w:r/>
    </w:p>
    <w:p>
      <w:pPr>
        <w:pStyle w:val="713"/>
        <w:ind w:firstLine="720"/>
        <w:jc w:val="both"/>
        <w:spacing w:after="62" w:line="360" w:lineRule="auto"/>
        <w:widowControl w:val="off"/>
        <w:tabs>
          <w:tab w:val="left" w:pos="360" w:leader="none"/>
        </w:tabs>
        <w:rPr>
          <w:sz w:val="24"/>
          <w:szCs w:val="24"/>
          <w:u w:val="single"/>
        </w:rPr>
      </w:pPr>
      <w:r>
        <w:rPr>
          <w:rFonts w:hint="eastAsia"/>
          <w:sz w:val="24"/>
          <w:szCs w:val="24"/>
        </w:rPr>
        <w:t xml:space="preserve">单位地址：</w:t>
      </w:r>
      <w:r>
        <w:rPr>
          <w:rFonts w:hint="eastAsia"/>
          <w:sz w:val="24"/>
          <w:szCs w:val="24"/>
          <w:u w:val="single"/>
        </w:rPr>
        <w:t xml:space="preserve">                                         </w:t>
      </w:r>
      <w:r>
        <w:rPr>
          <w:sz w:val="24"/>
          <w:szCs w:val="24"/>
          <w:u w:val="single"/>
        </w:rPr>
      </w:r>
      <w:r/>
    </w:p>
    <w:p>
      <w:pPr>
        <w:pStyle w:val="713"/>
        <w:ind w:firstLine="720"/>
        <w:jc w:val="both"/>
        <w:spacing w:after="62" w:line="360" w:lineRule="auto"/>
        <w:widowControl w:val="off"/>
        <w:tabs>
          <w:tab w:val="left" w:pos="360" w:leader="none"/>
        </w:tabs>
        <w:rPr>
          <w:sz w:val="24"/>
          <w:szCs w:val="24"/>
        </w:rPr>
      </w:pPr>
      <w:r>
        <w:rPr>
          <w:rFonts w:hint="eastAsia"/>
          <w:sz w:val="24"/>
          <w:szCs w:val="24"/>
        </w:rPr>
        <w:t xml:space="preserve">日期：</w:t>
      </w:r>
      <w:bookmarkStart w:id="273" w:name="_格式3__银行出具的资信证明"/>
      <w:r/>
      <w:bookmarkEnd w:id="273"/>
      <w:r/>
      <w:bookmarkStart w:id="274" w:name="_Hlt26671380"/>
      <w:r/>
      <w:bookmarkEnd w:id="274"/>
      <w:r/>
      <w:bookmarkStart w:id="275" w:name="_Hlt26955070"/>
      <w:r/>
      <w:bookmarkEnd w:id="275"/>
      <w:r>
        <w:rPr>
          <w:rFonts w:hint="eastAsia"/>
          <w:sz w:val="24"/>
          <w:szCs w:val="24"/>
          <w:u w:val="single"/>
        </w:rPr>
        <w:t xml:space="preserve">                                         </w:t>
      </w:r>
      <w:r>
        <w:rPr>
          <w:sz w:val="24"/>
          <w:szCs w:val="24"/>
        </w:rPr>
      </w:r>
      <w:r/>
    </w:p>
    <w:p>
      <w:pPr>
        <w:pStyle w:val="713"/>
        <w:ind w:firstLine="420"/>
        <w:jc w:val="both"/>
        <w:spacing w:after="0" w:line="240" w:lineRule="auto"/>
        <w:widowControl w:val="off"/>
        <w:rPr>
          <w:iCs/>
          <w:sz w:val="24"/>
          <w:szCs w:val="24"/>
          <w:u w:val="single"/>
        </w:rPr>
      </w:pPr>
      <w:r>
        <w:rPr>
          <w:iCs/>
          <w:sz w:val="24"/>
          <w:szCs w:val="24"/>
          <w:u w:val="single"/>
        </w:rPr>
      </w:r>
      <w:r/>
    </w:p>
    <w:p>
      <w:pPr>
        <w:pStyle w:val="713"/>
        <w:ind w:firstLine="420"/>
        <w:jc w:val="both"/>
        <w:spacing w:after="0" w:line="240" w:lineRule="auto"/>
        <w:widowControl w:val="off"/>
        <w:rPr>
          <w:iCs/>
          <w:sz w:val="21"/>
        </w:rPr>
      </w:pPr>
      <w:r>
        <w:rPr>
          <w:iCs/>
          <w:sz w:val="21"/>
        </w:rPr>
      </w:r>
      <w:r/>
    </w:p>
    <w:p>
      <w:pPr>
        <w:pStyle w:val="713"/>
        <w:ind w:firstLine="420"/>
        <w:rPr>
          <w:color w:val="000000"/>
          <w:sz w:val="32"/>
          <w:szCs w:val="32"/>
        </w:rPr>
      </w:pPr>
      <w:r>
        <w:rPr>
          <w:rFonts w:hint="eastAsia"/>
          <w:color w:val="000000"/>
          <w:sz w:val="32"/>
          <w:szCs w:val="32"/>
        </w:rPr>
        <w:t xml:space="preserve">1.1被授权人身份证复印件（扫描上传</w:t>
      </w:r>
      <w:bookmarkStart w:id="276" w:name="_Hlk219361877"/>
      <w:r>
        <w:rPr>
          <w:rFonts w:hint="eastAsia"/>
          <w:color w:val="000000"/>
          <w:sz w:val="32"/>
          <w:szCs w:val="32"/>
        </w:rPr>
        <w:t xml:space="preserve">、公章</w:t>
      </w:r>
      <w:bookmarkEnd w:id="276"/>
      <w:r>
        <w:rPr>
          <w:rFonts w:hint="eastAsia"/>
          <w:color w:val="000000"/>
          <w:sz w:val="32"/>
          <w:szCs w:val="32"/>
        </w:rPr>
        <w:t xml:space="preserve">）：</w:t>
      </w:r>
      <w:r>
        <w:rPr>
          <w:color w:val="000000"/>
          <w:sz w:val="32"/>
          <w:szCs w:val="32"/>
        </w:rPr>
      </w:r>
      <w:r/>
    </w:p>
    <w:p>
      <w:pPr>
        <w:pStyle w:val="713"/>
        <w:ind w:firstLine="420"/>
        <w:rPr>
          <w:color w:val="000000"/>
          <w:sz w:val="32"/>
          <w:szCs w:val="32"/>
        </w:rPr>
      </w:pPr>
      <w:r>
        <w:rPr>
          <w:color w:val="000000"/>
          <w:sz w:val="32"/>
          <w:szCs w:val="32"/>
        </w:rPr>
      </w:r>
      <w:r/>
    </w:p>
    <w:p>
      <w:pPr>
        <w:pStyle w:val="713"/>
        <w:ind w:firstLine="420"/>
        <w:rPr>
          <w:color w:val="000000"/>
          <w:sz w:val="32"/>
          <w:szCs w:val="32"/>
        </w:rPr>
      </w:pPr>
      <w:r>
        <w:rPr>
          <w:color w:val="000000"/>
          <w:sz w:val="32"/>
          <w:szCs w:val="32"/>
        </w:rPr>
      </w:r>
      <w:r/>
    </w:p>
    <w:p>
      <w:pPr>
        <w:pStyle w:val="713"/>
        <w:ind w:firstLine="560"/>
        <w:jc w:val="both"/>
        <w:spacing w:after="62" w:line="240" w:lineRule="auto"/>
        <w:widowControl w:val="off"/>
        <w:rPr>
          <w:color w:val="000000"/>
          <w:sz w:val="28"/>
          <w:szCs w:val="28"/>
        </w:rPr>
      </w:pPr>
      <w:r>
        <w:rPr>
          <w:rFonts w:hint="eastAsia"/>
          <w:bCs/>
          <w:color w:val="000000"/>
          <w:sz w:val="32"/>
          <w:szCs w:val="32"/>
        </w:rPr>
        <w:t xml:space="preserve">1.2自2026年7月至递交投标文件截止之日期间任意一个月由授权单位为被授权人缴纳社保的证明材料（扫描上传）：</w:t>
      </w:r>
      <w:r>
        <w:rPr>
          <w:color w:val="000000"/>
          <w:sz w:val="28"/>
          <w:szCs w:val="28"/>
        </w:rPr>
      </w:r>
      <w:r/>
    </w:p>
    <w:p>
      <w:pPr>
        <w:pStyle w:val="713"/>
        <w:ind w:firstLine="420"/>
        <w:jc w:val="both"/>
        <w:spacing w:after="0" w:line="240" w:lineRule="auto"/>
        <w:widowControl w:val="off"/>
        <w:rPr>
          <w:b/>
          <w:sz w:val="32"/>
          <w:szCs w:val="32"/>
        </w:rPr>
      </w:pPr>
      <w:r>
        <w:rPr>
          <w:b/>
          <w:sz w:val="32"/>
          <w:szCs w:val="32"/>
        </w:rPr>
      </w:r>
      <w:r/>
    </w:p>
    <w:p>
      <w:pPr>
        <w:pStyle w:val="713"/>
        <w:ind w:firstLine="562"/>
        <w:jc w:val="both"/>
        <w:spacing w:after="0" w:line="240" w:lineRule="auto"/>
        <w:widowControl w:val="off"/>
        <w:rPr>
          <w:rFonts w:hint="eastAsia" w:ascii="宋体" w:hAnsi="宋体"/>
          <w:b/>
          <w:sz w:val="28"/>
          <w:szCs w:val="28"/>
        </w:rPr>
      </w:pPr>
      <w:r>
        <w:rPr>
          <w:rFonts w:hint="eastAsia" w:ascii="宋体" w:hAnsi="宋体"/>
          <w:b/>
          <w:sz w:val="28"/>
          <w:szCs w:val="28"/>
        </w:rPr>
        <w:t xml:space="preserve">2.投标函（格式如下</w:t>
      </w:r>
      <w:r>
        <w:rPr>
          <w:rFonts w:hint="eastAsia" w:ascii="宋体" w:hAnsi="宋体"/>
          <w:b/>
          <w:color w:val="000000"/>
          <w:sz w:val="28"/>
          <w:szCs w:val="28"/>
        </w:rPr>
        <w:t xml:space="preserve">，</w:t>
      </w:r>
      <w:r>
        <w:rPr>
          <w:rFonts w:hint="eastAsia" w:ascii="宋体" w:hAnsi="宋体"/>
          <w:b/>
          <w:sz w:val="28"/>
          <w:szCs w:val="28"/>
        </w:rPr>
        <w:t xml:space="preserve">不得随意更改，请按要求填写，原件并加盖CA电子公章）。</w:t>
      </w:r>
      <w:r>
        <w:rPr>
          <w:rFonts w:hint="eastAsia" w:ascii="宋体" w:hAnsi="宋体"/>
          <w:b/>
          <w:sz w:val="28"/>
          <w:szCs w:val="28"/>
        </w:rPr>
      </w:r>
      <w:r/>
    </w:p>
    <w:p>
      <w:pPr>
        <w:pStyle w:val="713"/>
        <w:jc w:val="center"/>
        <w:spacing w:after="0" w:line="240" w:lineRule="auto"/>
        <w:widowControl w:val="off"/>
        <w:rPr>
          <w:b/>
          <w:sz w:val="32"/>
          <w:szCs w:val="32"/>
        </w:rPr>
      </w:pPr>
      <w:r>
        <w:rPr>
          <w:rFonts w:hint="eastAsia"/>
          <w:b/>
          <w:sz w:val="32"/>
          <w:szCs w:val="32"/>
        </w:rPr>
        <w:t xml:space="preserve">投标函格式</w:t>
      </w:r>
      <w:r>
        <w:rPr>
          <w:b/>
          <w:sz w:val="32"/>
          <w:szCs w:val="32"/>
        </w:rPr>
      </w:r>
      <w:r/>
    </w:p>
    <w:p>
      <w:pPr>
        <w:pStyle w:val="713"/>
        <w:spacing w:after="0" w:line="420" w:lineRule="exact"/>
        <w:widowControl w:val="off"/>
        <w:rPr>
          <w:rFonts w:ascii="宋体" w:hAnsi="Arial"/>
          <w:sz w:val="24"/>
        </w:rPr>
      </w:pPr>
      <w:r>
        <w:rPr>
          <w:rFonts w:hint="eastAsia" w:ascii="宋体" w:hAnsi="Arial"/>
          <w:sz w:val="24"/>
        </w:rPr>
        <w:t xml:space="preserve">致：南京小旸树招标代理有限公司</w:t>
      </w:r>
      <w:r>
        <w:rPr>
          <w:rFonts w:ascii="宋体" w:hAnsi="Arial"/>
          <w:sz w:val="24"/>
        </w:rPr>
      </w:r>
      <w:r/>
    </w:p>
    <w:p>
      <w:pPr>
        <w:pStyle w:val="713"/>
        <w:ind w:firstLine="480"/>
        <w:spacing w:after="0" w:line="420" w:lineRule="exact"/>
        <w:widowControl w:val="off"/>
        <w:rPr>
          <w:rFonts w:ascii="宋体" w:hAnsi="Arial"/>
          <w:sz w:val="24"/>
        </w:rPr>
      </w:pPr>
      <w:r>
        <w:rPr>
          <w:rFonts w:hint="eastAsia" w:ascii="宋体" w:hAnsi="Arial"/>
          <w:sz w:val="24"/>
        </w:rPr>
        <w:t xml:space="preserve">根据贵方的</w:t>
      </w:r>
      <w:r>
        <w:rPr>
          <w:rFonts w:hint="eastAsia" w:ascii="宋体" w:hAnsi="Arial"/>
          <w:b/>
          <w:sz w:val="36"/>
          <w:szCs w:val="24"/>
          <w:u w:val="single"/>
        </w:rPr>
        <w:t xml:space="preserve">            </w:t>
      </w:r>
      <w:r>
        <w:rPr>
          <w:rFonts w:hint="eastAsia" w:ascii="宋体" w:hAnsi="Arial"/>
          <w:sz w:val="24"/>
        </w:rPr>
        <w:t xml:space="preserve">号招标文件，正式授权下述签字人________(姓名)代表我方______________（投标人的名称），全权处理本次项目投标的有关事宜。</w:t>
      </w:r>
      <w:r>
        <w:rPr>
          <w:rFonts w:ascii="宋体" w:hAnsi="Arial"/>
          <w:sz w:val="24"/>
        </w:rPr>
      </w:r>
      <w:r/>
    </w:p>
    <w:p>
      <w:pPr>
        <w:pStyle w:val="713"/>
        <w:ind w:firstLine="480"/>
        <w:spacing w:after="0" w:line="420" w:lineRule="exact"/>
        <w:widowControl w:val="off"/>
        <w:rPr>
          <w:rFonts w:ascii="宋体" w:hAnsi="Arial"/>
          <w:sz w:val="24"/>
        </w:rPr>
      </w:pPr>
      <w:r>
        <w:rPr>
          <w:rFonts w:hint="eastAsia" w:ascii="宋体" w:hAnsi="Arial"/>
          <w:sz w:val="24"/>
        </w:rPr>
        <w:t xml:space="preserve">据此函，__________（被授权人）兹宣布同意如下：</w:t>
      </w:r>
      <w:r>
        <w:rPr>
          <w:rFonts w:ascii="宋体" w:hAnsi="Arial"/>
          <w:sz w:val="24"/>
        </w:rPr>
      </w:r>
      <w:r/>
    </w:p>
    <w:p>
      <w:pPr>
        <w:pStyle w:val="713"/>
        <w:ind w:firstLine="480"/>
        <w:spacing w:after="0" w:line="420" w:lineRule="exact"/>
        <w:widowControl w:val="off"/>
        <w:rPr>
          <w:rFonts w:ascii="宋体" w:hAnsi="Arial"/>
          <w:sz w:val="24"/>
        </w:rPr>
      </w:pPr>
      <w:r>
        <w:rPr>
          <w:rFonts w:hint="eastAsia" w:ascii="宋体" w:hAnsi="Arial"/>
          <w:sz w:val="24"/>
        </w:rPr>
        <w:t xml:space="preserve">1.按招标文件规定的各项要求，向买方提供所需货物与服务。</w:t>
      </w:r>
      <w:r>
        <w:rPr>
          <w:rFonts w:ascii="宋体" w:hAnsi="Arial"/>
          <w:sz w:val="24"/>
        </w:rPr>
      </w:r>
      <w:r/>
    </w:p>
    <w:p>
      <w:pPr>
        <w:pStyle w:val="713"/>
        <w:ind w:firstLine="480"/>
        <w:spacing w:after="0" w:line="420" w:lineRule="exact"/>
        <w:widowControl w:val="off"/>
        <w:rPr>
          <w:rFonts w:ascii="宋体" w:hAnsi="Arial"/>
          <w:sz w:val="24"/>
        </w:rPr>
      </w:pPr>
      <w:r>
        <w:rPr>
          <w:rFonts w:hint="eastAsia" w:ascii="宋体" w:hAnsi="Arial"/>
          <w:sz w:val="24"/>
        </w:rPr>
        <w:t xml:space="preserve">2.我们完全理解贵方不一定将合同授予最低报价的投标人。</w:t>
      </w:r>
      <w:r>
        <w:rPr>
          <w:rFonts w:ascii="宋体" w:hAnsi="Arial"/>
          <w:sz w:val="24"/>
        </w:rPr>
      </w:r>
      <w:r/>
    </w:p>
    <w:p>
      <w:pPr>
        <w:pStyle w:val="713"/>
        <w:ind w:firstLine="480"/>
        <w:spacing w:after="0" w:line="420" w:lineRule="exact"/>
        <w:widowControl w:val="off"/>
        <w:rPr>
          <w:rFonts w:ascii="宋体" w:hAnsi="Arial"/>
          <w:sz w:val="24"/>
        </w:rPr>
      </w:pPr>
      <w:r>
        <w:rPr>
          <w:rFonts w:hint="eastAsia" w:ascii="宋体" w:hAnsi="Arial"/>
          <w:sz w:val="24"/>
        </w:rPr>
        <w:t xml:space="preserve">3.我们已详细审核全部招标文件及其有效补充文件，我们知道必须放弃提出含糊不清或误解问题的权利。</w:t>
      </w:r>
      <w:r>
        <w:rPr>
          <w:rFonts w:ascii="宋体" w:hAnsi="Arial"/>
          <w:sz w:val="24"/>
        </w:rPr>
      </w:r>
      <w:r/>
    </w:p>
    <w:p>
      <w:pPr>
        <w:pStyle w:val="713"/>
        <w:ind w:firstLine="480"/>
        <w:spacing w:after="0" w:line="420" w:lineRule="exact"/>
        <w:widowControl w:val="off"/>
        <w:rPr>
          <w:rFonts w:ascii="宋体" w:hAnsi="Arial"/>
          <w:sz w:val="24"/>
        </w:rPr>
      </w:pPr>
      <w:r>
        <w:rPr>
          <w:rFonts w:hint="eastAsia" w:ascii="宋体" w:hAnsi="Arial"/>
          <w:sz w:val="24"/>
        </w:rPr>
        <w:t xml:space="preserve">4.我们同意从规定的开标日期起遵循本投标文件，并在规定的投标有效期期满之前均具有约束力。</w:t>
      </w:r>
      <w:r>
        <w:rPr>
          <w:rFonts w:ascii="宋体" w:hAnsi="Arial"/>
          <w:sz w:val="24"/>
        </w:rPr>
      </w:r>
      <w:r/>
    </w:p>
    <w:p>
      <w:pPr>
        <w:pStyle w:val="713"/>
        <w:ind w:firstLine="480"/>
        <w:spacing w:after="0" w:line="420" w:lineRule="exact"/>
        <w:widowControl w:val="off"/>
        <w:rPr>
          <w:rFonts w:ascii="宋体" w:hAnsi="Arial"/>
          <w:sz w:val="24"/>
        </w:rPr>
      </w:pPr>
      <w:r>
        <w:rPr>
          <w:rFonts w:hint="eastAsia" w:ascii="宋体" w:hAnsi="Arial"/>
          <w:sz w:val="24"/>
        </w:rPr>
        <w:t xml:space="preserve">5.同意向贵方提供贵方可能另外要求的与投标有关的任何证据或资料，并保证我方已提供和将要提供的文件是真实的、准确的。</w:t>
      </w:r>
      <w:r>
        <w:rPr>
          <w:rFonts w:ascii="宋体" w:hAnsi="Arial"/>
          <w:sz w:val="24"/>
        </w:rPr>
      </w:r>
      <w:r/>
    </w:p>
    <w:p>
      <w:pPr>
        <w:pStyle w:val="713"/>
        <w:ind w:firstLine="480"/>
        <w:spacing w:after="0" w:line="420" w:lineRule="exact"/>
        <w:widowControl w:val="off"/>
        <w:rPr>
          <w:rFonts w:ascii="宋体" w:hAnsi="Arial"/>
          <w:sz w:val="24"/>
        </w:rPr>
      </w:pPr>
      <w:r>
        <w:rPr>
          <w:rFonts w:hint="eastAsia" w:ascii="宋体" w:hAnsi="Arial"/>
          <w:sz w:val="24"/>
        </w:rPr>
        <w:t xml:space="preserve">6.一旦我方中标,我方将根据招标文件的规定，严格履行合同的责任和义务,并保证在招标文件规定的时间完成项目，交付买方验收、使用。</w:t>
      </w:r>
      <w:r>
        <w:rPr>
          <w:rFonts w:ascii="宋体" w:hAnsi="Arial"/>
          <w:sz w:val="24"/>
        </w:rPr>
      </w:r>
      <w:r/>
    </w:p>
    <w:p>
      <w:pPr>
        <w:pStyle w:val="713"/>
        <w:ind w:left="425"/>
        <w:spacing w:after="0" w:line="420" w:lineRule="exact"/>
        <w:widowControl w:val="off"/>
        <w:rPr>
          <w:rFonts w:ascii="宋体" w:hAnsi="Arial"/>
          <w:sz w:val="24"/>
        </w:rPr>
      </w:pPr>
      <w:r>
        <w:rPr>
          <w:rFonts w:hint="eastAsia" w:ascii="宋体" w:hAnsi="Arial"/>
          <w:sz w:val="24"/>
        </w:rPr>
        <w:t xml:space="preserve">7.与本投标有关的正式通讯地址为：</w:t>
      </w:r>
      <w:r>
        <w:rPr>
          <w:rFonts w:ascii="宋体" w:hAnsi="Arial"/>
          <w:sz w:val="24"/>
        </w:rPr>
      </w:r>
      <w:r/>
    </w:p>
    <w:p>
      <w:pPr>
        <w:pStyle w:val="713"/>
        <w:ind w:left="440" w:firstLine="480"/>
        <w:spacing w:after="0" w:line="420" w:lineRule="exact"/>
        <w:widowControl w:val="off"/>
        <w:rPr>
          <w:rFonts w:ascii="宋体" w:hAnsi="Arial"/>
          <w:sz w:val="24"/>
        </w:rPr>
      </w:pPr>
      <w:r>
        <w:rPr>
          <w:rFonts w:hint="eastAsia" w:ascii="宋体" w:hAnsi="Arial"/>
          <w:sz w:val="24"/>
        </w:rPr>
        <w:t xml:space="preserve">地          址：</w:t>
      </w:r>
      <w:r>
        <w:rPr>
          <w:rFonts w:ascii="宋体" w:hAnsi="Arial"/>
          <w:sz w:val="24"/>
        </w:rPr>
      </w:r>
      <w:r/>
    </w:p>
    <w:p>
      <w:pPr>
        <w:pStyle w:val="713"/>
        <w:ind w:left="440" w:firstLine="480"/>
        <w:spacing w:after="0" w:line="420" w:lineRule="exact"/>
        <w:widowControl w:val="off"/>
        <w:rPr>
          <w:rFonts w:ascii="宋体" w:hAnsi="Arial"/>
          <w:sz w:val="24"/>
        </w:rPr>
      </w:pPr>
      <w:r>
        <w:rPr>
          <w:rFonts w:hint="eastAsia" w:ascii="宋体" w:hAnsi="Arial"/>
          <w:sz w:val="24"/>
        </w:rPr>
        <w:t xml:space="preserve">邮          编：</w:t>
      </w:r>
      <w:r>
        <w:rPr>
          <w:rFonts w:ascii="宋体" w:hAnsi="Arial"/>
          <w:sz w:val="24"/>
        </w:rPr>
      </w:r>
      <w:r/>
    </w:p>
    <w:p>
      <w:pPr>
        <w:pStyle w:val="713"/>
        <w:ind w:left="440" w:firstLine="480"/>
        <w:spacing w:after="0" w:line="420" w:lineRule="exact"/>
        <w:widowControl w:val="off"/>
        <w:rPr>
          <w:rFonts w:ascii="宋体" w:hAnsi="Arial"/>
          <w:sz w:val="24"/>
        </w:rPr>
      </w:pPr>
      <w:r>
        <w:rPr>
          <w:rFonts w:hint="eastAsia" w:ascii="宋体" w:hAnsi="Arial"/>
          <w:sz w:val="24"/>
        </w:rPr>
        <w:t xml:space="preserve">电          话：</w:t>
      </w:r>
      <w:r>
        <w:rPr>
          <w:rFonts w:ascii="宋体" w:hAnsi="Arial"/>
          <w:sz w:val="24"/>
        </w:rPr>
      </w:r>
      <w:r/>
    </w:p>
    <w:p>
      <w:pPr>
        <w:pStyle w:val="713"/>
        <w:ind w:left="440" w:firstLine="480"/>
        <w:spacing w:after="0" w:line="420" w:lineRule="exact"/>
        <w:widowControl w:val="off"/>
        <w:rPr>
          <w:rFonts w:ascii="宋体" w:hAnsi="Arial"/>
          <w:sz w:val="24"/>
        </w:rPr>
      </w:pPr>
      <w:r>
        <w:rPr>
          <w:rFonts w:hint="eastAsia" w:ascii="宋体" w:hAnsi="Arial"/>
          <w:sz w:val="24"/>
        </w:rPr>
        <w:t xml:space="preserve">传          真：</w:t>
      </w:r>
      <w:r>
        <w:rPr>
          <w:rFonts w:ascii="宋体" w:hAnsi="Arial"/>
          <w:sz w:val="24"/>
        </w:rPr>
      </w:r>
      <w:r/>
    </w:p>
    <w:p>
      <w:pPr>
        <w:pStyle w:val="713"/>
        <w:ind w:left="440" w:firstLine="480"/>
        <w:spacing w:after="0" w:line="420" w:lineRule="exact"/>
        <w:widowControl w:val="off"/>
        <w:rPr>
          <w:rFonts w:ascii="宋体" w:hAnsi="Arial"/>
          <w:sz w:val="24"/>
        </w:rPr>
      </w:pPr>
      <w:r>
        <w:rPr>
          <w:rFonts w:hint="eastAsia" w:ascii="宋体" w:hAnsi="Arial"/>
          <w:sz w:val="24"/>
        </w:rPr>
        <w:t xml:space="preserve">投标人开户行：</w:t>
      </w:r>
      <w:r>
        <w:rPr>
          <w:rFonts w:ascii="宋体" w:hAnsi="Arial"/>
          <w:sz w:val="24"/>
        </w:rPr>
      </w:r>
      <w:r/>
    </w:p>
    <w:p>
      <w:pPr>
        <w:pStyle w:val="713"/>
        <w:ind w:left="440" w:firstLine="480"/>
        <w:spacing w:after="0" w:line="420" w:lineRule="exact"/>
        <w:widowControl w:val="off"/>
        <w:rPr>
          <w:rFonts w:ascii="宋体" w:hAnsi="Arial"/>
          <w:sz w:val="24"/>
        </w:rPr>
      </w:pPr>
      <w:r>
        <w:rPr>
          <w:rFonts w:hint="eastAsia" w:ascii="宋体" w:hAnsi="Arial"/>
          <w:sz w:val="24"/>
        </w:rPr>
        <w:t xml:space="preserve">账          户： </w:t>
      </w:r>
      <w:r>
        <w:rPr>
          <w:rFonts w:ascii="宋体" w:hAnsi="Arial"/>
          <w:sz w:val="24"/>
        </w:rPr>
      </w:r>
      <w:r/>
    </w:p>
    <w:p>
      <w:pPr>
        <w:pStyle w:val="713"/>
        <w:ind w:left="440" w:firstLine="480"/>
        <w:spacing w:after="0" w:line="420" w:lineRule="exact"/>
        <w:widowControl w:val="off"/>
        <w:rPr>
          <w:rFonts w:ascii="宋体" w:hAnsi="Arial"/>
          <w:sz w:val="24"/>
        </w:rPr>
      </w:pPr>
      <w:r>
        <w:rPr>
          <w:rFonts w:hint="eastAsia" w:ascii="宋体" w:hAnsi="Arial"/>
          <w:sz w:val="24"/>
        </w:rPr>
        <w:t xml:space="preserve">投标人名称（公章）：</w:t>
      </w:r>
      <w:r>
        <w:rPr>
          <w:rFonts w:ascii="宋体" w:hAnsi="Arial"/>
          <w:sz w:val="24"/>
        </w:rPr>
      </w:r>
      <w:r/>
    </w:p>
    <w:p>
      <w:pPr>
        <w:pStyle w:val="713"/>
        <w:ind w:left="440" w:firstLine="480"/>
        <w:spacing w:after="0" w:line="420" w:lineRule="exact"/>
        <w:widowControl w:val="off"/>
        <w:rPr>
          <w:rFonts w:ascii="宋体" w:hAnsi="Arial"/>
          <w:sz w:val="24"/>
        </w:rPr>
      </w:pPr>
      <w:r>
        <w:rPr>
          <w:rFonts w:hint="eastAsia" w:ascii="宋体" w:hAnsi="Arial"/>
          <w:sz w:val="24"/>
        </w:rPr>
        <w:t xml:space="preserve">日           期：________年____月____日</w:t>
      </w:r>
      <w:r>
        <w:rPr>
          <w:rFonts w:ascii="宋体" w:hAnsi="Arial"/>
          <w:sz w:val="24"/>
        </w:rPr>
      </w:r>
      <w:r/>
    </w:p>
    <w:p>
      <w:pPr>
        <w:pStyle w:val="713"/>
        <w:jc w:val="both"/>
        <w:spacing w:after="0" w:line="460" w:lineRule="exact"/>
        <w:widowControl w:val="off"/>
        <w:rPr>
          <w:rFonts w:ascii="宋体"/>
          <w:bCs/>
          <w:sz w:val="24"/>
        </w:rPr>
      </w:pPr>
      <w:r>
        <w:rPr>
          <w:rFonts w:ascii="宋体"/>
          <w:bCs/>
          <w:sz w:val="24"/>
        </w:rPr>
      </w:r>
      <w:r/>
    </w:p>
    <w:p>
      <w:pPr>
        <w:pStyle w:val="713"/>
        <w:jc w:val="center"/>
        <w:spacing w:after="0" w:line="240" w:lineRule="auto"/>
        <w:widowControl w:val="off"/>
        <w:rPr>
          <w:b/>
          <w:sz w:val="32"/>
          <w:szCs w:val="32"/>
        </w:rPr>
      </w:pPr>
      <w:r>
        <w:rPr>
          <w:b/>
          <w:sz w:val="32"/>
          <w:szCs w:val="32"/>
        </w:rPr>
      </w:r>
      <w:r/>
    </w:p>
    <w:p>
      <w:pPr>
        <w:pStyle w:val="713"/>
        <w:ind w:firstLine="562"/>
        <w:jc w:val="both"/>
        <w:spacing w:after="0" w:line="240" w:lineRule="auto"/>
        <w:widowControl w:val="off"/>
        <w:rPr>
          <w:rFonts w:hint="eastAsia" w:ascii="宋体" w:hAnsi="宋体"/>
          <w:b/>
          <w:sz w:val="28"/>
          <w:szCs w:val="28"/>
        </w:rPr>
      </w:pPr>
      <w:r>
        <w:rPr>
          <w:rFonts w:hint="eastAsia" w:ascii="宋体" w:hAnsi="宋体"/>
          <w:b/>
          <w:sz w:val="28"/>
          <w:szCs w:val="28"/>
        </w:rPr>
        <w:br w:type="page" w:clear="all"/>
      </w:r>
      <w:r>
        <w:rPr>
          <w:rFonts w:hint="eastAsia" w:ascii="宋体" w:hAnsi="宋体"/>
          <w:b/>
          <w:sz w:val="28"/>
          <w:szCs w:val="28"/>
        </w:rPr>
        <w:t xml:space="preserve">3.开标一览表（格式如下</w:t>
      </w:r>
      <w:r>
        <w:rPr>
          <w:rFonts w:hint="eastAsia" w:ascii="宋体" w:hAnsi="宋体"/>
          <w:b/>
          <w:color w:val="000000"/>
          <w:sz w:val="28"/>
          <w:szCs w:val="28"/>
        </w:rPr>
        <w:t xml:space="preserve">，</w:t>
      </w:r>
      <w:r>
        <w:rPr>
          <w:rFonts w:hint="eastAsia" w:ascii="宋体" w:hAnsi="宋体"/>
          <w:b/>
          <w:sz w:val="28"/>
          <w:szCs w:val="28"/>
        </w:rPr>
        <w:t xml:space="preserve">不得随意更改，请按要求填写，原件并加盖公章）。</w:t>
      </w:r>
      <w:r>
        <w:rPr>
          <w:rFonts w:hint="eastAsia" w:ascii="宋体" w:hAnsi="宋体"/>
          <w:b/>
          <w:sz w:val="28"/>
          <w:szCs w:val="28"/>
        </w:rPr>
      </w:r>
      <w:r/>
    </w:p>
    <w:p>
      <w:pPr>
        <w:pStyle w:val="713"/>
        <w:jc w:val="center"/>
        <w:rPr>
          <w:rFonts w:hint="eastAsia" w:ascii="宋体" w:hAnsi="宋体" w:cs="宋体"/>
          <w:b/>
          <w:bCs/>
          <w:sz w:val="48"/>
          <w:szCs w:val="48"/>
        </w:rPr>
      </w:pPr>
      <w:r/>
      <w:bookmarkStart w:id="277" w:name="_Toc192946476"/>
      <w:r>
        <w:rPr>
          <w:rFonts w:ascii="宋体" w:hAnsi="宋体" w:cs="宋体"/>
          <w:b/>
          <w:bCs/>
          <w:sz w:val="48"/>
          <w:szCs w:val="48"/>
        </w:rPr>
        <w:t xml:space="preserve">开标一览表</w:t>
      </w:r>
      <w:bookmarkEnd w:id="277"/>
      <w:r>
        <w:rPr>
          <w:rFonts w:hint="eastAsia" w:ascii="宋体" w:hAnsi="宋体" w:cs="宋体"/>
          <w:b/>
          <w:bCs/>
          <w:sz w:val="48"/>
          <w:szCs w:val="48"/>
        </w:rPr>
      </w:r>
      <w:r/>
    </w:p>
    <w:p>
      <w:pPr>
        <w:pStyle w:val="713"/>
        <w:ind w:firstLine="480"/>
        <w:jc w:val="both"/>
        <w:spacing w:after="0" w:line="240" w:lineRule="auto"/>
        <w:widowControl w:val="off"/>
        <w:rPr>
          <w:rFonts w:hint="eastAsia" w:ascii="宋体" w:hAnsi="宋体"/>
          <w:color w:val="000000"/>
          <w:sz w:val="24"/>
          <w:szCs w:val="24"/>
        </w:rPr>
      </w:pPr>
      <w:r/>
      <w:bookmarkStart w:id="278" w:name="_Hlk176357545"/>
      <w:r>
        <w:rPr>
          <w:rFonts w:hint="eastAsia" w:ascii="宋体" w:hAnsi="宋体"/>
          <w:color w:val="000000"/>
          <w:sz w:val="24"/>
          <w:szCs w:val="24"/>
        </w:rPr>
        <w:t xml:space="preserve">投标人全称（加盖公章）：</w:t>
      </w:r>
      <w:r>
        <w:rPr>
          <w:rFonts w:hint="eastAsia" w:ascii="宋体" w:hAnsi="宋体"/>
          <w:color w:val="000000"/>
          <w:sz w:val="24"/>
          <w:szCs w:val="24"/>
        </w:rPr>
      </w:r>
      <w:r/>
    </w:p>
    <w:p>
      <w:pPr>
        <w:pStyle w:val="713"/>
        <w:ind w:firstLine="480"/>
        <w:jc w:val="both"/>
        <w:spacing w:after="0" w:line="240" w:lineRule="auto"/>
        <w:widowControl w:val="off"/>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713"/>
        <w:ind w:firstLine="480"/>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t xml:space="preserve">招标编号：                                  </w:t>
      </w:r>
      <w:r>
        <w:rPr>
          <w:rFonts w:hint="eastAsia" w:ascii="宋体" w:hAnsi="宋体"/>
          <w:color w:val="000000"/>
          <w:sz w:val="24"/>
          <w:szCs w:val="24"/>
        </w:rPr>
      </w:r>
      <w:r/>
    </w:p>
    <w:tbl>
      <w:tblPr>
        <w:tblW w:w="888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pStyle w:val="713"/>
              <w:jc w:val="both"/>
              <w:spacing w:after="0" w:line="240" w:lineRule="auto"/>
              <w:widowControl w:val="off"/>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投标总报价（总价）</w:t>
            </w:r>
            <w:r>
              <w:rPr>
                <w:rFonts w:hint="eastAsia" w:ascii="宋体" w:hAnsi="宋体"/>
                <w:color w:val="000000"/>
                <w:sz w:val="24"/>
                <w:szCs w:val="24"/>
              </w:rPr>
            </w:r>
            <w:r/>
          </w:p>
        </w:tc>
      </w:tr>
      <w:tr>
        <w:trPr>
          <w:cantSplit/>
          <w:trHeight w:val="612"/>
        </w:trPr>
        <w:tc>
          <w:tcPr>
            <w:tcW w:w="8886" w:type="dxa"/>
            <w:vAlign w:val="center"/>
            <w:textDirection w:val="lrTb"/>
            <w:noWrap w:val="false"/>
          </w:tcPr>
          <w:p>
            <w:pPr>
              <w:pStyle w:val="713"/>
              <w:spacing w:after="0" w:line="500" w:lineRule="exact"/>
              <w:widowControl w:val="off"/>
              <w:rPr>
                <w:rFonts w:hint="eastAsia" w:ascii="宋体" w:hAnsi="宋体"/>
                <w:color w:val="000000"/>
                <w:sz w:val="24"/>
                <w:szCs w:val="21"/>
              </w:rPr>
            </w:pPr>
            <w:r>
              <w:rPr>
                <w:rFonts w:hint="eastAsia" w:ascii="宋体" w:hAnsi="宋体" w:cs="宋体"/>
                <w:color w:val="000000"/>
                <w:sz w:val="24"/>
                <w:szCs w:val="24"/>
              </w:rPr>
              <w:t xml:space="preserve">小写：                             元</w:t>
            </w:r>
            <w:r>
              <w:rPr>
                <w:rFonts w:hint="eastAsia" w:ascii="宋体" w:hAnsi="宋体"/>
                <w:color w:val="000000"/>
                <w:sz w:val="24"/>
                <w:szCs w:val="21"/>
              </w:rPr>
            </w:r>
            <w:r/>
          </w:p>
        </w:tc>
      </w:tr>
    </w:tbl>
    <w:p>
      <w:pPr>
        <w:pStyle w:val="713"/>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p>
      <w:pPr>
        <w:pStyle w:val="713"/>
        <w:ind w:firstLine="480"/>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bookmarkEnd w:id="278"/>
      <w:r>
        <w:rPr>
          <w:rFonts w:hint="eastAsia" w:ascii="宋体" w:hAnsi="宋体"/>
          <w:color w:val="000000"/>
          <w:sz w:val="24"/>
          <w:szCs w:val="24"/>
        </w:rPr>
        <w:t xml:space="preserve">日</w:t>
      </w:r>
      <w:r>
        <w:rPr>
          <w:rFonts w:hint="eastAsia" w:ascii="宋体" w:hAnsi="宋体"/>
          <w:color w:val="000000"/>
          <w:sz w:val="24"/>
          <w:szCs w:val="24"/>
        </w:rPr>
      </w:r>
      <w:r/>
    </w:p>
    <w:p>
      <w:pPr>
        <w:pStyle w:val="713"/>
        <w:ind w:firstLine="482"/>
        <w:jc w:val="both"/>
        <w:spacing w:after="0" w:line="360" w:lineRule="auto"/>
        <w:widowControl w:val="off"/>
        <w:rPr>
          <w:rFonts w:hint="eastAsia" w:ascii="黑体" w:hAnsi="黑体" w:eastAsia="黑体"/>
          <w:sz w:val="24"/>
          <w:szCs w:val="24"/>
        </w:rPr>
      </w:pPr>
      <w:r>
        <w:rPr>
          <w:rFonts w:hint="eastAsia" w:ascii="宋体"/>
          <w:b/>
          <w:bCs/>
          <w:sz w:val="24"/>
        </w:rPr>
        <w:t xml:space="preserve">请仔细阅读本文件“第二章  投标人须知”第26.8条</w:t>
      </w:r>
      <w:r>
        <w:rPr>
          <w:rFonts w:ascii="宋体"/>
          <w:b/>
          <w:bCs/>
          <w:sz w:val="24"/>
        </w:rPr>
        <w:t xml:space="preserve">、</w:t>
      </w:r>
      <w:r>
        <w:rPr>
          <w:rFonts w:hint="eastAsia" w:ascii="宋体"/>
          <w:b/>
          <w:bCs/>
          <w:sz w:val="24"/>
        </w:rPr>
        <w:t xml:space="preserve">第26.9条、第27.1.10</w:t>
      </w:r>
      <w:r>
        <w:rPr>
          <w:rFonts w:ascii="宋体"/>
          <w:b/>
          <w:bCs/>
          <w:sz w:val="24"/>
        </w:rPr>
        <w:t xml:space="preserve">条</w:t>
      </w:r>
      <w:r>
        <w:rPr>
          <w:rFonts w:hint="eastAsia" w:ascii="宋体"/>
          <w:b/>
          <w:bCs/>
          <w:sz w:val="24"/>
        </w:rPr>
        <w:t xml:space="preserve">内容，如投标供应商报价触发异常低价审核程序，</w:t>
      </w:r>
      <w:r>
        <w:rPr>
          <w:rFonts w:hint="eastAsia" w:ascii="宋体"/>
          <w:b/>
          <w:bCs/>
          <w:iCs/>
          <w:sz w:val="24"/>
        </w:rPr>
        <w:t xml:space="preserve">启动异常低价投标审查后，投标供应商不按时提供书面说明、证明材料,或者提供的书面说明、证明材料不能证明其报价合理性的，将作无效投标处理。</w:t>
      </w:r>
      <w:r>
        <w:rPr>
          <w:rFonts w:hint="eastAsia" w:ascii="黑体" w:hAnsi="黑体" w:eastAsia="黑体"/>
          <w:sz w:val="24"/>
          <w:szCs w:val="24"/>
        </w:rPr>
      </w:r>
      <w:r/>
    </w:p>
    <w:p>
      <w:pPr>
        <w:pStyle w:val="713"/>
        <w:ind w:firstLine="492"/>
        <w:jc w:val="both"/>
        <w:spacing w:after="0" w:line="460" w:lineRule="exact"/>
        <w:widowControl w:val="off"/>
        <w:rPr>
          <w:rFonts w:ascii="宋体" w:hAnsi="宋体"/>
          <w:b/>
          <w:sz w:val="28"/>
          <w:szCs w:val="28"/>
          <w:u w:val="single"/>
        </w:rPr>
      </w:pPr>
      <w:r>
        <w:rPr>
          <w:rFonts w:hint="eastAsia" w:ascii="宋体" w:hAnsi="宋体"/>
          <w:b/>
          <w:sz w:val="28"/>
          <w:szCs w:val="28"/>
        </w:rPr>
        <w:br w:type="page" w:clear="all"/>
      </w:r>
      <w:r>
        <w:rPr>
          <w:rFonts w:hint="eastAsia" w:ascii="宋体" w:hAnsi="宋体"/>
          <w:b/>
          <w:sz w:val="28"/>
          <w:szCs w:val="28"/>
        </w:rPr>
        <w:t xml:space="preserve">4.</w:t>
      </w:r>
      <w:r>
        <w:rPr>
          <w:rFonts w:hint="eastAsia" w:ascii="宋体" w:hAnsi="宋体"/>
          <w:color w:val="000000"/>
          <w:sz w:val="24"/>
        </w:rPr>
        <w:t xml:space="preserve"> </w:t>
      </w:r>
      <w:r>
        <w:rPr>
          <w:rFonts w:hint="eastAsia" w:ascii="宋体" w:hAnsi="宋体"/>
          <w:b/>
          <w:sz w:val="28"/>
          <w:szCs w:val="28"/>
          <w:u w:val="none"/>
        </w:rPr>
        <w:t xml:space="preserve">服务人员要求承诺函</w:t>
      </w:r>
      <w:r>
        <w:rPr>
          <w:rFonts w:hint="eastAsia" w:ascii="宋体" w:hAnsi="宋体"/>
          <w:b/>
          <w:iCs/>
          <w:sz w:val="28"/>
          <w:szCs w:val="28"/>
          <w:u w:val="none"/>
        </w:rPr>
        <w:t xml:space="preserve">（格式自拟，内容需满足采购文件要求，原件并加盖公章）</w:t>
      </w:r>
      <w:r>
        <w:rPr>
          <w:rFonts w:ascii="宋体" w:hAnsi="宋体"/>
          <w:b/>
          <w:sz w:val="28"/>
          <w:szCs w:val="28"/>
          <w:u w:val="single"/>
        </w:rPr>
      </w:r>
      <w:r/>
    </w:p>
    <w:p>
      <w:pPr>
        <w:pStyle w:val="713"/>
        <w:ind w:firstLine="492"/>
        <w:jc w:val="both"/>
        <w:spacing w:after="0" w:line="460" w:lineRule="exact"/>
        <w:widowControl w:val="off"/>
        <w:rPr>
          <w:rFonts w:ascii="宋体" w:hAnsi="宋体"/>
          <w:b/>
          <w:sz w:val="28"/>
          <w:szCs w:val="28"/>
        </w:rPr>
      </w:pPr>
      <w:r>
        <w:rPr>
          <w:rFonts w:hint="eastAsia" w:ascii="宋体" w:hAnsi="宋体"/>
          <w:b/>
          <w:sz w:val="28"/>
          <w:szCs w:val="28"/>
        </w:rPr>
        <w:t xml:space="preserve">…（自行添加内容）</w:t>
      </w:r>
      <w:r>
        <w:rPr>
          <w:rFonts w:ascii="宋体" w:hAnsi="宋体"/>
          <w:b/>
          <w:sz w:val="28"/>
          <w:szCs w:val="28"/>
        </w:rPr>
      </w:r>
      <w:r/>
    </w:p>
    <w:p>
      <w:pPr>
        <w:pStyle w:val="713"/>
        <w:ind w:firstLine="492"/>
        <w:jc w:val="both"/>
        <w:spacing w:after="0" w:line="460" w:lineRule="exact"/>
        <w:widowControl w:val="off"/>
        <w:rPr>
          <w:rFonts w:ascii="宋体" w:hAnsi="宋体"/>
          <w:b/>
          <w:sz w:val="28"/>
          <w:szCs w:val="28"/>
        </w:rPr>
      </w:pPr>
      <w:r>
        <w:rPr>
          <w:rFonts w:ascii="宋体" w:hAnsi="宋体"/>
          <w:b/>
          <w:sz w:val="28"/>
          <w:szCs w:val="28"/>
        </w:rPr>
      </w:r>
      <w:r/>
    </w:p>
    <w:p>
      <w:pPr>
        <w:pStyle w:val="713"/>
        <w:ind w:firstLine="492"/>
        <w:jc w:val="both"/>
        <w:spacing w:after="0" w:line="460" w:lineRule="exact"/>
        <w:widowControl w:val="off"/>
        <w:rPr>
          <w:rFonts w:hint="eastAsia" w:ascii="宋体" w:hAnsi="宋体"/>
          <w:b/>
          <w:sz w:val="28"/>
          <w:szCs w:val="28"/>
        </w:rPr>
      </w:pPr>
      <w:r>
        <w:rPr>
          <w:rFonts w:hint="eastAsia" w:ascii="宋体" w:hAnsi="宋体"/>
          <w:b/>
          <w:sz w:val="28"/>
          <w:szCs w:val="28"/>
        </w:rPr>
        <w:t xml:space="preserve">5.不予分包转包书面承诺函（格式自拟，内容需满足采购文件要求，原件并加盖公章）</w:t>
      </w:r>
      <w:r>
        <w:rPr>
          <w:rFonts w:hint="eastAsia" w:ascii="宋体" w:hAnsi="宋体"/>
          <w:b/>
          <w:sz w:val="28"/>
          <w:szCs w:val="28"/>
        </w:rPr>
      </w:r>
      <w:r/>
    </w:p>
    <w:p>
      <w:pPr>
        <w:pStyle w:val="713"/>
        <w:ind w:firstLine="492"/>
        <w:jc w:val="both"/>
        <w:spacing w:after="0" w:line="460" w:lineRule="exact"/>
        <w:widowControl w:val="off"/>
        <w:rPr>
          <w:rFonts w:hint="eastAsia" w:ascii="宋体" w:hAnsi="宋体"/>
          <w:b/>
          <w:sz w:val="28"/>
          <w:szCs w:val="28"/>
        </w:rPr>
      </w:pPr>
      <w:r/>
      <w:bookmarkStart w:id="279" w:name="OLE_LINK48"/>
      <w:r>
        <w:rPr>
          <w:rFonts w:hint="eastAsia" w:ascii="宋体" w:hAnsi="宋体"/>
          <w:b/>
          <w:sz w:val="28"/>
          <w:szCs w:val="28"/>
        </w:rPr>
        <w:t xml:space="preserve">…（自行添加内容）</w:t>
      </w:r>
      <w:bookmarkEnd w:id="279"/>
      <w:r>
        <w:rPr>
          <w:rFonts w:hint="eastAsia" w:ascii="宋体" w:hAnsi="宋体"/>
          <w:b/>
          <w:sz w:val="28"/>
          <w:szCs w:val="28"/>
        </w:rPr>
      </w:r>
      <w:r/>
    </w:p>
    <w:p>
      <w:pPr>
        <w:pStyle w:val="713"/>
        <w:ind w:firstLine="492"/>
        <w:jc w:val="both"/>
        <w:spacing w:after="0" w:line="460" w:lineRule="exact"/>
        <w:widowControl w:val="off"/>
        <w:rPr>
          <w:rFonts w:hint="eastAsia" w:ascii="宋体" w:hAnsi="宋体"/>
          <w:b/>
          <w:sz w:val="28"/>
          <w:szCs w:val="28"/>
        </w:rPr>
      </w:pPr>
      <w:r>
        <w:rPr>
          <w:rFonts w:hint="eastAsia" w:ascii="宋体" w:hAnsi="宋体"/>
          <w:b/>
          <w:sz w:val="28"/>
          <w:szCs w:val="28"/>
        </w:rPr>
      </w:r>
      <w:r/>
    </w:p>
    <w:p>
      <w:pPr>
        <w:pStyle w:val="713"/>
        <w:ind w:firstLine="492"/>
        <w:jc w:val="both"/>
        <w:spacing w:after="0" w:line="460" w:lineRule="exact"/>
        <w:widowControl w:val="off"/>
        <w:rPr>
          <w:rFonts w:hint="eastAsia" w:ascii="宋体" w:hAnsi="宋体"/>
          <w:b/>
          <w:sz w:val="28"/>
          <w:szCs w:val="28"/>
        </w:rPr>
      </w:pPr>
      <w:r>
        <w:rPr>
          <w:rFonts w:hint="eastAsia" w:ascii="宋体" w:hAnsi="宋体"/>
          <w:b/>
          <w:sz w:val="28"/>
          <w:szCs w:val="28"/>
        </w:rPr>
        <w:t xml:space="preserve">6. 保密要求书面承诺函（格式自拟，内容需满足采购文件要求，原件并加盖公章）</w:t>
      </w:r>
      <w:r>
        <w:rPr>
          <w:rFonts w:hint="eastAsia" w:ascii="宋体" w:hAnsi="宋体"/>
          <w:b/>
          <w:sz w:val="28"/>
          <w:szCs w:val="28"/>
        </w:rPr>
      </w:r>
      <w:r/>
    </w:p>
    <w:p>
      <w:pPr>
        <w:pStyle w:val="713"/>
        <w:ind w:firstLine="492"/>
        <w:jc w:val="both"/>
        <w:spacing w:after="0" w:line="460" w:lineRule="exact"/>
        <w:widowControl w:val="off"/>
        <w:rPr>
          <w:rFonts w:hint="eastAsia" w:ascii="宋体" w:hAnsi="宋体"/>
          <w:b/>
          <w:sz w:val="28"/>
          <w:szCs w:val="28"/>
        </w:rPr>
      </w:pPr>
      <w:r>
        <w:rPr>
          <w:rFonts w:hint="eastAsia" w:ascii="宋体" w:hAnsi="宋体"/>
          <w:b/>
          <w:sz w:val="28"/>
          <w:szCs w:val="28"/>
        </w:rPr>
        <w:t xml:space="preserve">…（自行添加内容）</w:t>
      </w:r>
      <w:r>
        <w:rPr>
          <w:rFonts w:hint="eastAsia" w:ascii="宋体" w:hAnsi="宋体"/>
          <w:b/>
          <w:sz w:val="28"/>
          <w:szCs w:val="28"/>
        </w:rPr>
      </w:r>
      <w:r/>
    </w:p>
    <w:p>
      <w:pPr>
        <w:pStyle w:val="713"/>
        <w:ind w:firstLine="492"/>
        <w:jc w:val="both"/>
        <w:spacing w:after="0" w:line="460" w:lineRule="exact"/>
        <w:widowControl w:val="off"/>
        <w:rPr>
          <w:rFonts w:hint="eastAsia" w:ascii="宋体" w:hAnsi="宋体"/>
          <w:b/>
          <w:sz w:val="28"/>
          <w:szCs w:val="28"/>
        </w:rPr>
      </w:pPr>
      <w:r>
        <w:rPr>
          <w:rFonts w:hint="eastAsia" w:ascii="宋体" w:hAnsi="宋体"/>
          <w:b/>
          <w:sz w:val="28"/>
          <w:szCs w:val="28"/>
        </w:rPr>
      </w:r>
      <w:r/>
    </w:p>
    <w:p>
      <w:pPr>
        <w:pStyle w:val="713"/>
        <w:ind w:firstLine="492"/>
        <w:jc w:val="both"/>
        <w:spacing w:after="0" w:line="460" w:lineRule="exact"/>
        <w:widowControl w:val="off"/>
        <w:rPr>
          <w:rFonts w:hint="eastAsia" w:ascii="宋体" w:hAnsi="宋体"/>
          <w:b/>
          <w:sz w:val="28"/>
          <w:szCs w:val="28"/>
        </w:rPr>
      </w:pPr>
      <w:r>
        <w:rPr>
          <w:rFonts w:hint="eastAsia" w:ascii="宋体" w:hAnsi="宋体"/>
          <w:b/>
          <w:sz w:val="28"/>
          <w:szCs w:val="28"/>
        </w:rPr>
        <w:t xml:space="preserve">7.知识产权要求承诺函（格式自拟，内容需满足采购文件要求，原件并加盖公章）</w:t>
      </w:r>
      <w:r>
        <w:rPr>
          <w:rFonts w:hint="eastAsia" w:ascii="宋体" w:hAnsi="宋体"/>
          <w:b/>
          <w:sz w:val="28"/>
          <w:szCs w:val="28"/>
        </w:rPr>
      </w:r>
      <w:r/>
    </w:p>
    <w:p>
      <w:pPr>
        <w:pStyle w:val="713"/>
        <w:ind w:firstLine="492"/>
        <w:jc w:val="both"/>
        <w:spacing w:after="0" w:line="460" w:lineRule="exact"/>
        <w:widowControl w:val="off"/>
        <w:rPr>
          <w:rFonts w:hint="eastAsia" w:ascii="宋体" w:hAnsi="宋体"/>
          <w:b/>
          <w:sz w:val="28"/>
          <w:szCs w:val="28"/>
        </w:rPr>
      </w:pPr>
      <w:r>
        <w:rPr>
          <w:rFonts w:hint="eastAsia" w:ascii="宋体" w:hAnsi="宋体"/>
          <w:b/>
          <w:sz w:val="28"/>
          <w:szCs w:val="28"/>
        </w:rPr>
        <w:t xml:space="preserve">…（自行添加内容）</w:t>
      </w:r>
      <w:r>
        <w:rPr>
          <w:rFonts w:hint="eastAsia" w:ascii="宋体" w:hAnsi="宋体"/>
          <w:b/>
          <w:sz w:val="28"/>
          <w:szCs w:val="28"/>
        </w:rPr>
      </w:r>
      <w:r/>
    </w:p>
    <w:p>
      <w:pPr>
        <w:pStyle w:val="713"/>
        <w:ind w:firstLine="492"/>
        <w:jc w:val="both"/>
        <w:spacing w:after="0" w:line="460" w:lineRule="exact"/>
        <w:widowControl w:val="off"/>
        <w:rPr>
          <w:rFonts w:hint="eastAsia" w:ascii="宋体" w:hAnsi="宋体"/>
          <w:b/>
          <w:sz w:val="28"/>
          <w:szCs w:val="28"/>
        </w:rPr>
      </w:pPr>
      <w:r>
        <w:rPr>
          <w:rFonts w:hint="eastAsia" w:ascii="宋体" w:hAnsi="宋体"/>
          <w:b/>
          <w:sz w:val="28"/>
          <w:szCs w:val="28"/>
        </w:rPr>
      </w:r>
      <w:r/>
    </w:p>
    <w:p>
      <w:pPr>
        <w:pStyle w:val="713"/>
        <w:ind w:firstLine="492"/>
        <w:jc w:val="both"/>
        <w:spacing w:after="0" w:line="460" w:lineRule="exact"/>
        <w:widowControl w:val="off"/>
        <w:rPr>
          <w:rFonts w:hint="eastAsia" w:ascii="宋体" w:hAnsi="宋体"/>
          <w:b/>
          <w:sz w:val="28"/>
          <w:szCs w:val="28"/>
        </w:rPr>
      </w:pPr>
      <w:r>
        <w:rPr>
          <w:rFonts w:hint="eastAsia" w:ascii="宋体" w:hAnsi="宋体"/>
          <w:b/>
          <w:sz w:val="28"/>
          <w:szCs w:val="28"/>
        </w:rPr>
      </w:r>
      <w:r/>
    </w:p>
    <w:p>
      <w:pPr>
        <w:pStyle w:val="713"/>
        <w:ind w:firstLine="492"/>
        <w:jc w:val="both"/>
        <w:spacing w:after="0" w:line="460" w:lineRule="exact"/>
        <w:widowControl w:val="off"/>
        <w:rPr>
          <w:rFonts w:hint="eastAsia" w:ascii="宋体" w:hAnsi="宋体"/>
          <w:b/>
          <w:sz w:val="28"/>
          <w:szCs w:val="28"/>
        </w:rPr>
      </w:pPr>
      <w:r>
        <w:rPr>
          <w:rFonts w:hint="eastAsia" w:ascii="宋体" w:hAnsi="宋体"/>
          <w:b/>
          <w:sz w:val="28"/>
          <w:szCs w:val="28"/>
        </w:rPr>
      </w:r>
      <w:r/>
    </w:p>
    <w:p>
      <w:pPr>
        <w:pStyle w:val="713"/>
        <w:ind w:firstLine="492"/>
        <w:jc w:val="both"/>
        <w:spacing w:after="0" w:line="460" w:lineRule="exact"/>
        <w:widowControl w:val="off"/>
        <w:rPr>
          <w:rFonts w:hint="eastAsia" w:ascii="宋体" w:hAnsi="宋体"/>
          <w:b/>
          <w:sz w:val="28"/>
          <w:szCs w:val="28"/>
        </w:rPr>
      </w:pPr>
      <w:r>
        <w:rPr>
          <w:rFonts w:hint="eastAsia" w:ascii="宋体" w:hAnsi="宋体"/>
          <w:b/>
          <w:sz w:val="28"/>
          <w:szCs w:val="28"/>
        </w:rPr>
        <w:t xml:space="preserve">8.真实响应要求书面承诺函…（格式自拟，内容需满足采购文件要求，原件并加盖公章）</w:t>
      </w:r>
      <w:r>
        <w:rPr>
          <w:rFonts w:hint="eastAsia" w:ascii="宋体" w:hAnsi="宋体"/>
          <w:b/>
          <w:sz w:val="28"/>
          <w:szCs w:val="28"/>
        </w:rPr>
      </w:r>
      <w:r/>
    </w:p>
    <w:p>
      <w:pPr>
        <w:pStyle w:val="713"/>
        <w:ind w:firstLine="492"/>
        <w:jc w:val="both"/>
        <w:spacing w:after="0" w:line="460" w:lineRule="exact"/>
        <w:widowControl w:val="off"/>
        <w:rPr>
          <w:rFonts w:hint="eastAsia" w:ascii="宋体" w:hAnsi="宋体"/>
          <w:b/>
          <w:sz w:val="28"/>
          <w:szCs w:val="28"/>
        </w:rPr>
      </w:pPr>
      <w:r>
        <w:rPr>
          <w:rFonts w:hint="eastAsia" w:ascii="宋体" w:hAnsi="宋体"/>
          <w:b/>
          <w:sz w:val="28"/>
          <w:szCs w:val="28"/>
        </w:rPr>
      </w:r>
      <w:r/>
    </w:p>
    <w:p>
      <w:pPr>
        <w:pStyle w:val="713"/>
        <w:ind w:firstLine="492"/>
        <w:jc w:val="both"/>
        <w:spacing w:after="0" w:line="460" w:lineRule="exact"/>
        <w:widowControl w:val="off"/>
        <w:rPr>
          <w:rFonts w:hint="eastAsia" w:ascii="宋体" w:hAnsi="宋体"/>
          <w:b/>
          <w:sz w:val="28"/>
          <w:szCs w:val="28"/>
        </w:rPr>
      </w:pPr>
      <w:r>
        <w:rPr>
          <w:rFonts w:hint="eastAsia" w:ascii="宋体" w:hAnsi="宋体"/>
          <w:b/>
          <w:sz w:val="28"/>
          <w:szCs w:val="28"/>
        </w:rPr>
        <w:t xml:space="preserve">…（自行添加内容）</w:t>
      </w:r>
      <w:r>
        <w:rPr>
          <w:rFonts w:hint="eastAsia" w:ascii="宋体" w:hAnsi="宋体"/>
          <w:b/>
          <w:sz w:val="28"/>
          <w:szCs w:val="28"/>
        </w:rPr>
      </w:r>
      <w:r/>
    </w:p>
    <w:p>
      <w:pPr>
        <w:pStyle w:val="713"/>
        <w:ind w:firstLine="492"/>
        <w:jc w:val="both"/>
        <w:spacing w:after="0" w:line="460" w:lineRule="exact"/>
        <w:widowControl w:val="off"/>
        <w:rPr>
          <w:rFonts w:hint="eastAsia" w:ascii="宋体" w:hAnsi="宋体"/>
          <w:b/>
          <w:sz w:val="28"/>
          <w:szCs w:val="28"/>
        </w:rPr>
      </w:pPr>
      <w:r>
        <w:rPr>
          <w:rFonts w:hint="eastAsia" w:ascii="宋体" w:hAnsi="宋体"/>
          <w:b/>
          <w:sz w:val="28"/>
          <w:szCs w:val="28"/>
        </w:rPr>
      </w:r>
      <w:r/>
    </w:p>
    <w:p>
      <w:pPr>
        <w:pStyle w:val="713"/>
        <w:ind w:firstLine="492"/>
        <w:jc w:val="both"/>
        <w:spacing w:after="0" w:line="460" w:lineRule="exact"/>
        <w:widowControl w:val="off"/>
        <w:rPr>
          <w:rFonts w:hint="eastAsia" w:ascii="宋体" w:hAnsi="宋体"/>
          <w:b/>
          <w:sz w:val="28"/>
          <w:szCs w:val="28"/>
        </w:rPr>
      </w:pPr>
      <w:r>
        <w:rPr>
          <w:rFonts w:hint="eastAsia" w:ascii="宋体" w:hAnsi="宋体"/>
          <w:b/>
          <w:sz w:val="28"/>
          <w:szCs w:val="28"/>
        </w:rPr>
      </w:r>
      <w:r/>
    </w:p>
    <w:p>
      <w:pPr>
        <w:pStyle w:val="713"/>
        <w:ind w:firstLine="492"/>
        <w:jc w:val="both"/>
        <w:spacing w:after="0" w:line="460" w:lineRule="exact"/>
        <w:widowControl w:val="off"/>
        <w:rPr>
          <w:rFonts w:hint="eastAsia" w:ascii="宋体" w:hAnsi="宋体"/>
          <w:b/>
          <w:sz w:val="28"/>
          <w:szCs w:val="28"/>
        </w:rPr>
      </w:pPr>
      <w:r>
        <w:rPr>
          <w:rFonts w:hint="eastAsia" w:ascii="宋体" w:hAnsi="宋体"/>
          <w:b/>
          <w:sz w:val="28"/>
          <w:szCs w:val="28"/>
        </w:rPr>
        <w:t xml:space="preserve">9.…（请根据采购文件是否提出其他应具备的符合性要求或实质性要求自行添加序号与内容）</w:t>
      </w:r>
      <w:r>
        <w:rPr>
          <w:rFonts w:ascii="宋体" w:hAnsi="宋体"/>
          <w:b/>
          <w:sz w:val="28"/>
          <w:szCs w:val="28"/>
        </w:rPr>
        <w:t xml:space="preserve">…</w:t>
      </w:r>
      <w:r>
        <w:rPr>
          <w:rFonts w:hint="eastAsia" w:ascii="宋体" w:hAnsi="宋体"/>
          <w:b/>
          <w:sz w:val="28"/>
          <w:szCs w:val="28"/>
        </w:rPr>
        <w:t xml:space="preserve">（自行添加内容）</w:t>
      </w:r>
      <w:r>
        <w:rPr>
          <w:rFonts w:hint="eastAsia" w:ascii="宋体" w:hAnsi="宋体"/>
          <w:b/>
          <w:sz w:val="28"/>
          <w:szCs w:val="28"/>
        </w:rPr>
      </w:r>
      <w:r/>
    </w:p>
    <w:p>
      <w:pPr>
        <w:pStyle w:val="713"/>
        <w:jc w:val="center"/>
        <w:spacing w:after="0" w:line="240" w:lineRule="auto"/>
        <w:widowControl w:val="off"/>
        <w:rPr>
          <w:sz w:val="44"/>
          <w:szCs w:val="24"/>
        </w:rPr>
      </w:pPr>
      <w:r>
        <w:rPr>
          <w:rFonts w:hint="eastAsia" w:ascii="黑体" w:hAnsi="黑体" w:eastAsia="黑体"/>
          <w:color w:val="000000"/>
          <w:sz w:val="30"/>
          <w:szCs w:val="30"/>
        </w:rPr>
        <w:br w:type="page" w:clear="all"/>
      </w:r>
      <w:r>
        <w:rPr>
          <w:rFonts w:hint="eastAsia" w:ascii="黑体" w:hAnsi="黑体" w:eastAsia="黑体"/>
          <w:color w:val="000000"/>
          <w:sz w:val="30"/>
          <w:szCs w:val="30"/>
        </w:rPr>
        <w:t xml:space="preserve">三、非实质性资信证明文件目录</w:t>
      </w:r>
      <w:r>
        <w:rPr>
          <w:rFonts w:hint="eastAsia"/>
          <w:sz w:val="44"/>
          <w:szCs w:val="24"/>
        </w:rPr>
        <w:t xml:space="preserve"> </w:t>
      </w:r>
      <w:r>
        <w:rPr>
          <w:sz w:val="44"/>
          <w:szCs w:val="24"/>
        </w:rPr>
        <w:t xml:space="preserve">  </w:t>
      </w:r>
      <w:r>
        <w:rPr>
          <w:sz w:val="44"/>
          <w:szCs w:val="24"/>
        </w:rPr>
      </w:r>
      <w:r/>
    </w:p>
    <w:p>
      <w:pPr>
        <w:pStyle w:val="713"/>
        <w:jc w:val="center"/>
        <w:spacing w:after="0" w:line="240" w:lineRule="auto"/>
        <w:widowControl w:val="off"/>
        <w:rPr>
          <w:rFonts w:hint="eastAsia" w:ascii="宋体" w:hAnsi="宋体"/>
          <w:b/>
          <w:bCs/>
          <w:sz w:val="21"/>
          <w:szCs w:val="21"/>
        </w:rPr>
      </w:pPr>
      <w:r>
        <w:rPr>
          <w:rFonts w:ascii="宋体" w:hAnsi="宋体"/>
          <w:b/>
          <w:bCs/>
          <w:sz w:val="28"/>
          <w:szCs w:val="28"/>
        </w:rPr>
        <w:t xml:space="preserve">1</w:t>
      </w:r>
      <w:r>
        <w:rPr>
          <w:rFonts w:hint="eastAsia" w:ascii="宋体" w:hAnsi="宋体"/>
          <w:b/>
          <w:bCs/>
          <w:sz w:val="28"/>
          <w:szCs w:val="28"/>
        </w:rPr>
        <w:t xml:space="preserve">、《中小企业声明函》（格式如下，请按要求填写，原件并加盖CA电子公章）</w:t>
      </w:r>
      <w:r>
        <w:rPr>
          <w:rFonts w:hint="eastAsia" w:ascii="宋体" w:hAnsi="宋体"/>
          <w:b/>
          <w:bCs/>
          <w:sz w:val="21"/>
          <w:szCs w:val="21"/>
        </w:rPr>
      </w:r>
      <w:r/>
    </w:p>
    <w:p>
      <w:pPr>
        <w:pStyle w:val="713"/>
        <w:jc w:val="center"/>
        <w:spacing w:after="0" w:line="240" w:lineRule="auto"/>
        <w:widowControl w:val="off"/>
        <w:rPr>
          <w:sz w:val="21"/>
          <w:szCs w:val="24"/>
        </w:rPr>
      </w:pPr>
      <w:r>
        <w:rPr>
          <w:rFonts w:hint="eastAsia"/>
          <w:b/>
          <w:bCs/>
          <w:sz w:val="32"/>
          <w:szCs w:val="40"/>
        </w:rPr>
        <w:t xml:space="preserve">中小企业声明函（服务）</w:t>
      </w:r>
      <w:r>
        <w:rPr>
          <w:sz w:val="21"/>
          <w:szCs w:val="24"/>
        </w:rPr>
      </w:r>
      <w:r/>
    </w:p>
    <w:p>
      <w:pPr>
        <w:pStyle w:val="713"/>
        <w:jc w:val="both"/>
        <w:spacing w:after="0" w:line="240" w:lineRule="auto"/>
        <w:widowControl w:val="off"/>
        <w:rPr>
          <w:rFonts w:hint="eastAsia" w:ascii="仿宋" w:hAnsi="仿宋" w:eastAsia="仿宋" w:cs="仿宋"/>
          <w:sz w:val="24"/>
          <w:szCs w:val="24"/>
        </w:rPr>
      </w:pPr>
      <w:r>
        <w:rPr>
          <w:rFonts w:hint="eastAsia"/>
          <w:sz w:val="21"/>
          <w:szCs w:val="24"/>
        </w:rPr>
        <w:t xml:space="preserve">     </w:t>
      </w:r>
      <w:r>
        <w:rPr>
          <w:rFonts w:hint="eastAsia" w:ascii="仿宋" w:hAnsi="仿宋" w:eastAsia="仿宋" w:cs="仿宋"/>
          <w:sz w:val="24"/>
          <w:szCs w:val="24"/>
        </w:rPr>
        <w:t xml:space="preserve">本公司（联合体）郑重声明，根据《政府采购促进中小企业发展管理办法》（财库﹝2020﹞46 号）的规定，本公司（联合体）参加（</w:t>
      </w:r>
      <w:r>
        <w:rPr>
          <w:rFonts w:hint="eastAsia" w:ascii="仿宋" w:hAnsi="仿宋" w:eastAsia="仿宋" w:cs="仿宋"/>
          <w:sz w:val="24"/>
          <w:szCs w:val="24"/>
          <w:u w:val="single"/>
        </w:rPr>
        <w:t xml:space="preserve">单位名称</w:t>
      </w:r>
      <w:r>
        <w:rPr>
          <w:rFonts w:hint="eastAsia" w:ascii="仿宋" w:hAnsi="仿宋" w:eastAsia="仿宋" w:cs="仿宋"/>
          <w:sz w:val="24"/>
          <w:szCs w:val="24"/>
        </w:rPr>
        <w:t xml:space="preserve">）的（</w:t>
      </w:r>
      <w:r>
        <w:rPr>
          <w:rFonts w:hint="eastAsia" w:ascii="仿宋" w:hAnsi="仿宋" w:eastAsia="仿宋" w:cs="仿宋"/>
          <w:sz w:val="24"/>
          <w:szCs w:val="24"/>
          <w:u w:val="single"/>
        </w:rPr>
        <w:t xml:space="preserve">项目名称</w:t>
      </w:r>
      <w:r>
        <w:rPr>
          <w:rFonts w:hint="eastAsia" w:ascii="仿宋" w:hAnsi="仿宋" w:eastAsia="仿宋" w:cs="仿宋"/>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  </w:t>
      </w:r>
      <w:r>
        <w:rPr>
          <w:rFonts w:hint="eastAsia" w:ascii="仿宋" w:hAnsi="仿宋" w:eastAsia="仿宋" w:cs="仿宋"/>
          <w:sz w:val="24"/>
          <w:szCs w:val="24"/>
        </w:rPr>
      </w:r>
      <w:r/>
    </w:p>
    <w:p>
      <w:pPr>
        <w:pStyle w:val="713"/>
        <w:ind w:firstLine="480"/>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u w:val="single"/>
        </w:rPr>
        <w:t xml:space="preserve">（标的名称）</w:t>
      </w:r>
      <w:r>
        <w:rPr>
          <w:rFonts w:hint="eastAsia" w:ascii="仿宋" w:hAnsi="仿宋" w:eastAsia="仿宋" w:cs="仿宋"/>
          <w:sz w:val="24"/>
          <w:szCs w:val="24"/>
        </w:rPr>
        <w:t xml:space="preserve"> ，属于</w:t>
      </w:r>
      <w:r>
        <w:rPr>
          <w:rFonts w:hint="eastAsia" w:ascii="仿宋" w:hAnsi="仿宋" w:eastAsia="仿宋" w:cs="仿宋"/>
          <w:sz w:val="24"/>
          <w:szCs w:val="24"/>
          <w:u w:val="single"/>
        </w:rPr>
        <w:t xml:space="preserve">（其他未列明行业）</w:t>
      </w:r>
      <w:r>
        <w:rPr>
          <w:rFonts w:hint="eastAsia" w:ascii="仿宋" w:hAnsi="仿宋" w:eastAsia="仿宋" w:cs="仿宋"/>
          <w:sz w:val="24"/>
          <w:szCs w:val="24"/>
        </w:rPr>
        <w:t xml:space="preserve">；承建（承接）企业为</w:t>
      </w:r>
      <w:r>
        <w:rPr>
          <w:rFonts w:hint="eastAsia" w:ascii="仿宋" w:hAnsi="仿宋" w:eastAsia="仿宋" w:cs="仿宋"/>
          <w:sz w:val="24"/>
          <w:szCs w:val="24"/>
          <w:u w:val="single"/>
        </w:rPr>
        <w:t xml:space="preserve">（企业名称）</w:t>
      </w:r>
      <w:r>
        <w:rPr>
          <w:rFonts w:hint="eastAsia" w:ascii="仿宋" w:hAnsi="仿宋" w:eastAsia="仿宋" w:cs="仿宋"/>
          <w:sz w:val="24"/>
          <w:szCs w:val="24"/>
        </w:rPr>
        <w:t xml:space="preserve">，从业人员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万元，属于</w:t>
      </w:r>
      <w:r>
        <w:rPr>
          <w:rFonts w:hint="eastAsia" w:ascii="仿宋" w:hAnsi="仿宋" w:eastAsia="仿宋" w:cs="仿宋"/>
          <w:sz w:val="24"/>
          <w:szCs w:val="24"/>
          <w:u w:val="single"/>
        </w:rPr>
        <w:t xml:space="preserve">（中型企业、小型企业、微型企业）</w:t>
      </w:r>
      <w:r>
        <w:rPr>
          <w:rFonts w:hint="eastAsia" w:ascii="仿宋" w:hAnsi="仿宋" w:eastAsia="仿宋" w:cs="仿宋"/>
          <w:sz w:val="24"/>
          <w:szCs w:val="24"/>
        </w:rPr>
        <w:t xml:space="preserve">； </w:t>
      </w:r>
      <w:r>
        <w:rPr>
          <w:rFonts w:hint="eastAsia" w:ascii="仿宋" w:hAnsi="仿宋" w:eastAsia="仿宋" w:cs="仿宋"/>
          <w:sz w:val="24"/>
          <w:szCs w:val="24"/>
        </w:rPr>
      </w:r>
      <w:r/>
    </w:p>
    <w:p>
      <w:pPr>
        <w:pStyle w:val="713"/>
        <w:ind w:firstLine="480"/>
        <w:spacing w:after="0" w:line="240" w:lineRule="auto"/>
        <w:widowControl w:val="off"/>
        <w:rPr>
          <w:rFonts w:hint="eastAsia" w:ascii="仿宋" w:hAnsi="仿宋" w:eastAsia="仿宋" w:cs="仿宋"/>
          <w:sz w:val="24"/>
          <w:szCs w:val="24"/>
          <w:u w:val="single"/>
        </w:rPr>
      </w:pPr>
      <w:r>
        <w:rPr>
          <w:rFonts w:hint="eastAsia" w:ascii="仿宋" w:hAnsi="仿宋" w:eastAsia="仿宋" w:cs="仿宋"/>
          <w:sz w:val="24"/>
          <w:szCs w:val="24"/>
        </w:rPr>
        <w:t xml:space="preserve">2.</w:t>
      </w:r>
      <w:r>
        <w:rPr>
          <w:rFonts w:hint="eastAsia" w:ascii="仿宋" w:hAnsi="仿宋" w:eastAsia="仿宋" w:cs="仿宋"/>
          <w:sz w:val="24"/>
          <w:szCs w:val="24"/>
          <w:u w:val="single"/>
        </w:rPr>
        <w:t xml:space="preserve"> （标的名称） </w:t>
      </w:r>
      <w:r>
        <w:rPr>
          <w:rFonts w:hint="eastAsia" w:ascii="仿宋" w:hAnsi="仿宋" w:eastAsia="仿宋" w:cs="仿宋"/>
          <w:sz w:val="24"/>
          <w:szCs w:val="24"/>
        </w:rPr>
        <w:t xml:space="preserve">，属于</w:t>
      </w:r>
      <w:r>
        <w:rPr>
          <w:rFonts w:hint="eastAsia" w:ascii="仿宋" w:hAnsi="仿宋" w:eastAsia="仿宋" w:cs="仿宋"/>
          <w:sz w:val="24"/>
          <w:szCs w:val="24"/>
          <w:u w:val="single"/>
        </w:rPr>
        <w:t xml:space="preserve">（其他未列明行业）</w:t>
      </w:r>
      <w:r>
        <w:rPr>
          <w:rFonts w:hint="eastAsia" w:ascii="仿宋" w:hAnsi="仿宋" w:eastAsia="仿宋" w:cs="仿宋"/>
          <w:sz w:val="24"/>
          <w:szCs w:val="24"/>
        </w:rPr>
        <w:t xml:space="preserve">；承建（承接）企业为</w:t>
      </w:r>
      <w:r>
        <w:rPr>
          <w:rFonts w:hint="eastAsia" w:ascii="仿宋" w:hAnsi="仿宋" w:eastAsia="仿宋" w:cs="仿宋"/>
          <w:sz w:val="24"/>
          <w:szCs w:val="24"/>
          <w:u w:val="single"/>
        </w:rPr>
        <w:t xml:space="preserve">（企业名称）</w:t>
      </w:r>
      <w:r>
        <w:rPr>
          <w:rFonts w:hint="eastAsia" w:ascii="仿宋" w:hAnsi="仿宋" w:eastAsia="仿宋" w:cs="仿宋"/>
          <w:sz w:val="24"/>
          <w:szCs w:val="24"/>
        </w:rPr>
        <w:t xml:space="preserve">，从业人员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万元，属于</w:t>
      </w:r>
      <w:r>
        <w:rPr>
          <w:rFonts w:hint="eastAsia" w:ascii="仿宋" w:hAnsi="仿宋" w:eastAsia="仿宋" w:cs="仿宋"/>
          <w:sz w:val="24"/>
          <w:szCs w:val="24"/>
          <w:u w:val="single"/>
        </w:rPr>
        <w:t xml:space="preserve">（中型企业、小型企业、微型企业）；</w:t>
      </w:r>
      <w:r>
        <w:rPr>
          <w:rFonts w:hint="eastAsia" w:ascii="仿宋" w:hAnsi="仿宋" w:eastAsia="仿宋" w:cs="仿宋"/>
          <w:sz w:val="24"/>
          <w:szCs w:val="24"/>
          <w:u w:val="single"/>
        </w:rPr>
      </w:r>
      <w:r/>
    </w:p>
    <w:p>
      <w:pPr>
        <w:pStyle w:val="713"/>
        <w:jc w:val="both"/>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rPr>
      </w:r>
      <w:r/>
    </w:p>
    <w:p>
      <w:pPr>
        <w:pStyle w:val="713"/>
        <w:jc w:val="both"/>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    以上企业，不属于大企业的分支机构，不存在控股股东为大企业的情形，也不存在与大企业的负责人为同一人的情形。</w:t>
      </w:r>
      <w:r>
        <w:rPr>
          <w:rFonts w:hint="eastAsia" w:ascii="仿宋" w:hAnsi="仿宋" w:eastAsia="仿宋" w:cs="仿宋"/>
          <w:sz w:val="24"/>
          <w:szCs w:val="24"/>
        </w:rPr>
      </w:r>
      <w:r/>
    </w:p>
    <w:p>
      <w:pPr>
        <w:pStyle w:val="713"/>
        <w:ind w:firstLine="480"/>
        <w:jc w:val="both"/>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本企业对上述声明内容的真实性负责。如有虚假，将依法承担相应责任。                            </w:t>
      </w:r>
      <w:r>
        <w:rPr>
          <w:rFonts w:hint="eastAsia" w:ascii="仿宋" w:hAnsi="仿宋" w:eastAsia="仿宋" w:cs="仿宋"/>
          <w:sz w:val="24"/>
          <w:szCs w:val="24"/>
        </w:rPr>
      </w:r>
      <w:r/>
    </w:p>
    <w:p>
      <w:pPr>
        <w:pStyle w:val="713"/>
        <w:ind w:firstLine="4320"/>
        <w:jc w:val="both"/>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企业名称（加盖公章）：</w:t>
      </w:r>
      <w:r>
        <w:rPr>
          <w:rFonts w:hint="eastAsia" w:ascii="仿宋" w:hAnsi="仿宋" w:eastAsia="仿宋" w:cs="仿宋"/>
          <w:sz w:val="24"/>
          <w:szCs w:val="24"/>
        </w:rPr>
      </w:r>
      <w:r/>
    </w:p>
    <w:p>
      <w:pPr>
        <w:pStyle w:val="713"/>
        <w:ind w:firstLine="4320"/>
        <w:jc w:val="both"/>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日 期：</w:t>
      </w:r>
      <w:r>
        <w:rPr>
          <w:rFonts w:hint="eastAsia" w:ascii="仿宋" w:hAnsi="仿宋" w:eastAsia="仿宋" w:cs="仿宋"/>
          <w:sz w:val="24"/>
          <w:szCs w:val="24"/>
        </w:rPr>
      </w:r>
      <w:r/>
    </w:p>
    <w:p>
      <w:pPr>
        <w:pStyle w:val="713"/>
        <w:jc w:val="both"/>
        <w:spacing w:after="0" w:line="240" w:lineRule="auto"/>
        <w:widowControl w:val="off"/>
        <w:rPr>
          <w:sz w:val="18"/>
          <w:szCs w:val="21"/>
        </w:rPr>
      </w:pPr>
      <w:r>
        <w:rPr>
          <w:rFonts w:hint="eastAsia"/>
          <w:sz w:val="18"/>
          <w:szCs w:val="21"/>
        </w:rPr>
        <w:t xml:space="preserve">从业人员、营业收入、资产总额填报上一年度数据，无上一年度数据的新成立企业可不填报。</w:t>
      </w:r>
      <w:r>
        <w:rPr>
          <w:sz w:val="18"/>
          <w:szCs w:val="21"/>
        </w:rPr>
      </w:r>
      <w:r/>
    </w:p>
    <w:p>
      <w:pPr>
        <w:pStyle w:val="713"/>
        <w:ind w:firstLine="240"/>
        <w:jc w:val="both"/>
        <w:spacing w:after="0" w:line="560" w:lineRule="exact"/>
        <w:widowControl w:val="off"/>
        <w:rPr>
          <w:rFonts w:hint="eastAsia" w:ascii="宋体" w:hAnsi="宋体"/>
          <w:sz w:val="24"/>
          <w:szCs w:val="24"/>
        </w:rPr>
      </w:pPr>
      <w:r>
        <w:rPr>
          <w:rFonts w:hint="eastAsia" w:ascii="宋体" w:hAnsi="宋体"/>
          <w:sz w:val="24"/>
          <w:szCs w:val="24"/>
        </w:rPr>
      </w:r>
      <w:r/>
    </w:p>
    <w:p>
      <w:pPr>
        <w:pStyle w:val="713"/>
        <w:jc w:val="both"/>
        <w:spacing w:after="0" w:line="560" w:lineRule="exact"/>
        <w:widowControl w:val="off"/>
        <w:rPr>
          <w:rFonts w:hint="eastAsia" w:ascii="宋体" w:hAnsi="宋体"/>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158750</wp:posOffset>
                </wp:positionH>
                <wp:positionV relativeFrom="margin">
                  <wp:posOffset>6895465</wp:posOffset>
                </wp:positionV>
                <wp:extent cx="5274310" cy="811530"/>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5274310" cy="8115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margin;margin-left:12.5pt;mso-position-horizontal:absolute;mso-position-vertical-relative:margin;margin-top:542.9pt;mso-position-vertical:absolute;width:415.3pt;height:63.9pt;mso-wrap-distance-left:9.0pt;mso-wrap-distance-top:0.0pt;mso-wrap-distance-right:9.0pt;mso-wrap-distance-bottom:0.0pt;" stroked="f">
                <v:path textboxrect="0,0,0,0"/>
                <w10:wrap type="square"/>
                <v:imagedata r:id="rId15" o:title=""/>
              </v:shape>
            </w:pict>
          </mc:Fallback>
        </mc:AlternateContent>
      </w:r>
      <w:r>
        <w:rPr>
          <w:rFonts w:hint="eastAsia" w:ascii="宋体" w:hAnsi="宋体"/>
          <w:sz w:val="24"/>
          <w:szCs w:val="24"/>
        </w:rPr>
        <w:t xml:space="preserve">（备注：1、投标供应商如不提供此声明函，价格将不做相应扣除。2、服务提供商（联合体中的所有成员）必须是小型、微型企业方可享受价格折扣，否则不予享受。3、此声明函将随中标结果同时公告，接受社会监督。）</w:t>
      </w:r>
      <w:r>
        <w:rPr>
          <w:rFonts w:hint="eastAsia" w:ascii="宋体" w:hAnsi="宋体"/>
          <w:sz w:val="24"/>
          <w:szCs w:val="24"/>
        </w:rPr>
      </w:r>
      <w:r/>
    </w:p>
    <w:p>
      <w:pPr>
        <w:pStyle w:val="713"/>
        <w:ind w:firstLine="240"/>
        <w:jc w:val="both"/>
        <w:spacing w:after="0" w:line="560" w:lineRule="exact"/>
        <w:widowControl w:val="off"/>
        <w:rPr>
          <w:rFonts w:hint="eastAsia" w:ascii="宋体" w:hAnsi="宋体"/>
          <w:sz w:val="24"/>
          <w:szCs w:val="24"/>
        </w:rPr>
      </w:pPr>
      <w:r>
        <w:rPr>
          <w:rFonts w:hint="eastAsia" w:ascii="宋体" w:hAnsi="宋体"/>
          <w:sz w:val="24"/>
          <w:szCs w:val="24"/>
        </w:rPr>
      </w:r>
      <w:r/>
    </w:p>
    <w:p>
      <w:pPr>
        <w:pStyle w:val="713"/>
        <w:ind w:firstLine="420"/>
        <w:jc w:val="both"/>
        <w:spacing w:after="0" w:line="240" w:lineRule="auto"/>
        <w:widowControl w:val="off"/>
        <w:rPr>
          <w:rFonts w:hint="eastAsia" w:ascii="黑体" w:hAnsi="黑体" w:eastAsia="黑体"/>
          <w:b/>
          <w:bCs/>
          <w:color w:val="4bacc6"/>
          <w:sz w:val="28"/>
          <w:szCs w:val="28"/>
        </w:rPr>
      </w:pPr>
      <w:r>
        <w:rPr>
          <w:rFonts w:hint="eastAsia" w:ascii="宋体" w:hAnsi="宋体" w:cs="宋体"/>
          <w:b/>
          <w:bCs/>
          <w:sz w:val="28"/>
          <w:szCs w:val="28"/>
        </w:rPr>
        <w:br w:type="page" w:clear="all"/>
      </w:r>
      <w:r>
        <w:rPr>
          <w:rFonts w:hint="eastAsia" w:ascii="宋体" w:hAnsi="宋体" w:cs="宋体"/>
          <w:b/>
          <w:bCs/>
          <w:sz w:val="28"/>
          <w:szCs w:val="28"/>
        </w:rPr>
        <w:t xml:space="preserve">2、《残疾人福利性单位声明函》（格式如下，请按要求填写，原件并加盖CA电子公章）</w:t>
      </w:r>
      <w:r>
        <w:rPr>
          <w:rFonts w:hint="eastAsia" w:ascii="黑体" w:hAnsi="黑体" w:eastAsia="黑体"/>
          <w:b/>
          <w:bCs/>
          <w:color w:val="4bacc6"/>
          <w:sz w:val="28"/>
          <w:szCs w:val="28"/>
        </w:rPr>
      </w:r>
      <w:r/>
    </w:p>
    <w:p>
      <w:pPr>
        <w:pStyle w:val="713"/>
        <w:ind w:firstLine="643"/>
        <w:jc w:val="center"/>
        <w:spacing w:after="0" w:line="240" w:lineRule="auto"/>
        <w:widowControl w:val="off"/>
        <w:tabs>
          <w:tab w:val="left" w:pos="360" w:leader="none"/>
        </w:tabs>
        <w:rPr>
          <w:rFonts w:hint="eastAsia" w:ascii="黑体" w:hAnsi="黑体" w:eastAsia="黑体"/>
          <w:b/>
          <w:sz w:val="32"/>
          <w:szCs w:val="32"/>
        </w:rPr>
      </w:pPr>
      <w:r>
        <w:rPr>
          <w:rFonts w:hint="eastAsia" w:ascii="黑体" w:hAnsi="黑体" w:eastAsia="黑体"/>
          <w:b/>
          <w:sz w:val="32"/>
          <w:szCs w:val="32"/>
        </w:rPr>
        <w:t xml:space="preserve">残疾人福利性单位声明函</w:t>
      </w:r>
      <w:r>
        <w:rPr>
          <w:rFonts w:hint="eastAsia" w:ascii="黑体" w:hAnsi="黑体" w:eastAsia="黑体"/>
          <w:b/>
          <w:sz w:val="32"/>
          <w:szCs w:val="32"/>
        </w:rPr>
      </w:r>
      <w:r/>
    </w:p>
    <w:p>
      <w:pPr>
        <w:pStyle w:val="713"/>
        <w:jc w:val="both"/>
        <w:spacing w:after="0" w:line="240" w:lineRule="auto"/>
        <w:widowControl w:val="off"/>
        <w:rPr>
          <w:sz w:val="21"/>
          <w:szCs w:val="21"/>
        </w:rPr>
      </w:pPr>
      <w:r>
        <w:rPr>
          <w:sz w:val="21"/>
          <w:szCs w:val="21"/>
        </w:rPr>
      </w:r>
      <w:r/>
    </w:p>
    <w:p>
      <w:pPr>
        <w:pStyle w:val="713"/>
        <w:ind w:firstLine="480"/>
        <w:jc w:val="both"/>
        <w:spacing w:after="0" w:line="588" w:lineRule="exact"/>
        <w:widowControl w:val="off"/>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szCs w:val="21"/>
          <w:u w:val="single"/>
        </w:rPr>
        <w:t xml:space="preserve">       </w:t>
      </w:r>
      <w:r>
        <w:rPr>
          <w:rFonts w:hint="eastAsia" w:ascii="宋体" w:hAnsi="宋体"/>
          <w:sz w:val="24"/>
          <w:szCs w:val="21"/>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sz w:val="24"/>
          <w:szCs w:val="21"/>
        </w:rPr>
      </w:r>
      <w:r/>
    </w:p>
    <w:p>
      <w:pPr>
        <w:pStyle w:val="713"/>
        <w:ind w:firstLine="480"/>
        <w:jc w:val="both"/>
        <w:spacing w:after="0" w:line="588" w:lineRule="exact"/>
        <w:widowControl w:val="off"/>
        <w:rPr>
          <w:rFonts w:hint="eastAsia" w:ascii="宋体" w:hAnsi="宋体"/>
          <w:sz w:val="24"/>
          <w:szCs w:val="21"/>
        </w:rPr>
      </w:pPr>
      <w:r>
        <w:rPr>
          <w:rFonts w:hint="eastAsia" w:ascii="宋体" w:hAnsi="宋体"/>
          <w:sz w:val="24"/>
          <w:szCs w:val="21"/>
        </w:rPr>
        <w:t xml:space="preserve">本单位在本次政府采购活动中提供的残疾人福利单位产品报价合计为人民币（大写）</w:t>
      </w:r>
      <w:r>
        <w:rPr>
          <w:rFonts w:hint="eastAsia" w:ascii="宋体" w:hAnsi="宋体"/>
          <w:sz w:val="24"/>
          <w:szCs w:val="21"/>
          <w:u w:val="single"/>
        </w:rPr>
        <w:t xml:space="preserve">      </w:t>
      </w:r>
      <w:r>
        <w:rPr>
          <w:rFonts w:hint="eastAsia" w:ascii="宋体" w:hAnsi="宋体"/>
          <w:sz w:val="24"/>
          <w:szCs w:val="21"/>
        </w:rPr>
        <w:t xml:space="preserve">圆整（￥：     ）。</w:t>
      </w:r>
      <w:r>
        <w:rPr>
          <w:rFonts w:hint="eastAsia" w:ascii="宋体" w:hAnsi="宋体"/>
          <w:sz w:val="24"/>
          <w:szCs w:val="21"/>
        </w:rPr>
      </w:r>
      <w:r/>
    </w:p>
    <w:p>
      <w:pPr>
        <w:pStyle w:val="713"/>
        <w:ind w:firstLine="480"/>
        <w:jc w:val="both"/>
        <w:spacing w:after="0" w:line="588" w:lineRule="exact"/>
        <w:widowControl w:val="off"/>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rPr>
          <w:rFonts w:hint="eastAsia" w:ascii="宋体" w:hAnsi="宋体"/>
          <w:sz w:val="24"/>
          <w:szCs w:val="21"/>
        </w:rPr>
      </w:r>
      <w:r/>
    </w:p>
    <w:p>
      <w:pPr>
        <w:pStyle w:val="713"/>
        <w:ind w:firstLine="480"/>
        <w:jc w:val="both"/>
        <w:spacing w:after="0" w:line="588" w:lineRule="exact"/>
        <w:widowControl w:val="off"/>
        <w:rPr>
          <w:rFonts w:hint="eastAsia" w:ascii="宋体" w:hAnsi="宋体"/>
          <w:sz w:val="24"/>
          <w:szCs w:val="21"/>
        </w:rPr>
      </w:pPr>
      <w:r>
        <w:rPr>
          <w:rFonts w:hint="eastAsia" w:ascii="宋体" w:hAnsi="宋体"/>
          <w:sz w:val="24"/>
          <w:szCs w:val="21"/>
        </w:rPr>
      </w:r>
      <w:r/>
    </w:p>
    <w:p>
      <w:pPr>
        <w:pStyle w:val="713"/>
        <w:ind w:firstLine="480"/>
        <w:jc w:val="both"/>
        <w:spacing w:after="0" w:line="588" w:lineRule="exact"/>
        <w:widowControl w:val="off"/>
        <w:rPr>
          <w:rFonts w:hint="eastAsia" w:ascii="宋体" w:hAnsi="宋体"/>
          <w:sz w:val="24"/>
          <w:szCs w:val="21"/>
        </w:rPr>
      </w:pPr>
      <w:r>
        <w:rPr>
          <w:rFonts w:hint="eastAsia" w:ascii="宋体" w:hAnsi="宋体"/>
          <w:sz w:val="24"/>
          <w:szCs w:val="21"/>
        </w:rPr>
        <w:t xml:space="preserve">（备注：1、供应商如不提供此声明函，价格将不做相应扣除。2、中标供应商为残疾人福利单位的，此声明函将随中标结果同时公告，接受社会监督）</w:t>
      </w:r>
      <w:r>
        <w:rPr>
          <w:rFonts w:hint="eastAsia" w:ascii="宋体" w:hAnsi="宋体"/>
          <w:sz w:val="24"/>
          <w:szCs w:val="21"/>
        </w:rPr>
      </w:r>
      <w:r/>
    </w:p>
    <w:p>
      <w:pPr>
        <w:pStyle w:val="713"/>
        <w:ind w:firstLine="624"/>
        <w:jc w:val="both"/>
        <w:spacing w:after="0" w:line="588" w:lineRule="exact"/>
        <w:widowControl w:val="off"/>
        <w:rPr>
          <w:rFonts w:ascii="仿宋_GB2312" w:eastAsia="仿宋_GB2312"/>
          <w:spacing w:val="6"/>
          <w:sz w:val="30"/>
          <w:szCs w:val="30"/>
        </w:rPr>
      </w:pPr>
      <w:r>
        <w:rPr>
          <w:rFonts w:ascii="仿宋_GB2312" w:eastAsia="仿宋_GB2312"/>
          <w:spacing w:val="6"/>
          <w:sz w:val="30"/>
          <w:szCs w:val="30"/>
        </w:rPr>
      </w:r>
      <w:r/>
    </w:p>
    <w:p>
      <w:pPr>
        <w:pStyle w:val="713"/>
        <w:ind w:right="1560" w:firstLine="624"/>
        <w:jc w:val="center"/>
        <w:spacing w:after="0" w:line="588" w:lineRule="exact"/>
        <w:widowControl w:val="off"/>
        <w:tabs>
          <w:tab w:val="left" w:pos="4860" w:leader="none"/>
        </w:tabs>
        <w:rPr>
          <w:rFonts w:hint="eastAsia" w:ascii="宋体" w:hAnsi="宋体"/>
          <w:sz w:val="24"/>
          <w:szCs w:val="21"/>
        </w:rPr>
      </w:pPr>
      <w:r>
        <w:rPr>
          <w:rFonts w:hint="eastAsia" w:ascii="仿宋_GB2312" w:eastAsia="仿宋_GB2312"/>
          <w:spacing w:val="6"/>
          <w:sz w:val="30"/>
          <w:szCs w:val="30"/>
        </w:rPr>
        <w:t xml:space="preserve">          </w:t>
      </w:r>
      <w:r>
        <w:rPr>
          <w:rFonts w:hint="eastAsia" w:ascii="宋体" w:hAnsi="宋体"/>
          <w:sz w:val="24"/>
          <w:szCs w:val="21"/>
        </w:rPr>
        <w:t xml:space="preserve">       供应商全称（加盖公章）：</w:t>
      </w:r>
      <w:r>
        <w:rPr>
          <w:rFonts w:hint="eastAsia" w:ascii="宋体" w:hAnsi="宋体"/>
          <w:sz w:val="24"/>
          <w:szCs w:val="21"/>
        </w:rPr>
      </w:r>
      <w:r/>
    </w:p>
    <w:p>
      <w:pPr>
        <w:pStyle w:val="713"/>
        <w:ind w:right="1560" w:firstLine="480"/>
        <w:jc w:val="center"/>
        <w:spacing w:after="0" w:line="588" w:lineRule="exact"/>
        <w:widowControl w:val="off"/>
        <w:tabs>
          <w:tab w:val="left" w:pos="4860" w:leader="none"/>
        </w:tabs>
        <w:rPr>
          <w:rFonts w:hint="eastAsia" w:ascii="宋体" w:hAnsi="宋体"/>
          <w:sz w:val="24"/>
          <w:szCs w:val="21"/>
        </w:rPr>
      </w:pPr>
      <w:r>
        <w:rPr>
          <w:rFonts w:hint="eastAsia" w:ascii="宋体" w:hAnsi="宋体"/>
          <w:sz w:val="24"/>
          <w:szCs w:val="21"/>
        </w:rPr>
        <w:t xml:space="preserve">                              日  期：</w:t>
      </w:r>
      <w:r>
        <w:rPr>
          <w:rFonts w:hint="eastAsia" w:ascii="宋体" w:hAnsi="宋体"/>
          <w:sz w:val="24"/>
          <w:szCs w:val="21"/>
        </w:rPr>
      </w:r>
      <w:r/>
    </w:p>
    <w:p>
      <w:pPr>
        <w:pStyle w:val="713"/>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13"/>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13"/>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13"/>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13"/>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13"/>
        <w:ind w:firstLine="602"/>
        <w:spacing w:before="50" w:after="50"/>
        <w:rPr>
          <w:rFonts w:ascii="宋体" w:hAnsi="宋体"/>
          <w:b/>
          <w:bCs/>
          <w:sz w:val="24"/>
        </w:rPr>
      </w:pPr>
      <w:r>
        <w:rPr>
          <w:rFonts w:ascii="Calibri" w:hAnsi="Calibri"/>
          <w:b/>
          <w:sz w:val="30"/>
          <w:szCs w:val="30"/>
        </w:rPr>
        <w:br w:type="page" w:clear="all"/>
      </w:r>
      <w:r>
        <w:rPr>
          <w:rFonts w:ascii="Calibri" w:hAnsi="Calibri"/>
          <w:b/>
          <w:sz w:val="30"/>
          <w:szCs w:val="30"/>
        </w:rPr>
        <w:t xml:space="preserve">3</w:t>
      </w:r>
      <w:r>
        <w:rPr>
          <w:rFonts w:hint="eastAsia" w:ascii="Calibri" w:hAnsi="Calibri"/>
          <w:b/>
          <w:sz w:val="30"/>
          <w:szCs w:val="30"/>
        </w:rPr>
        <w:t xml:space="preserve">、联合体协议</w:t>
      </w:r>
      <w:r>
        <w:rPr>
          <w:rFonts w:ascii="宋体" w:hAnsi="宋体"/>
          <w:b/>
          <w:bCs/>
          <w:sz w:val="24"/>
        </w:rPr>
      </w:r>
      <w:r/>
    </w:p>
    <w:p>
      <w:pPr>
        <w:pStyle w:val="713"/>
        <w:jc w:val="center"/>
        <w:spacing w:after="0"/>
        <w:rPr>
          <w:rFonts w:ascii="黑体" w:hAnsi="黑体" w:eastAsia="黑体"/>
          <w:sz w:val="32"/>
          <w:szCs w:val="32"/>
        </w:rPr>
      </w:pPr>
      <w:r>
        <w:rPr>
          <w:rFonts w:hint="eastAsia" w:ascii="黑体" w:hAnsi="黑体" w:eastAsia="黑体"/>
          <w:sz w:val="32"/>
          <w:szCs w:val="32"/>
        </w:rPr>
        <w:t xml:space="preserve">联合体协议</w:t>
      </w:r>
      <w:r>
        <w:rPr>
          <w:rFonts w:ascii="黑体" w:hAnsi="黑体" w:eastAsia="黑体"/>
          <w:sz w:val="32"/>
          <w:szCs w:val="32"/>
        </w:rPr>
      </w:r>
      <w:r/>
    </w:p>
    <w:p>
      <w:pPr>
        <w:pStyle w:val="713"/>
        <w:spacing w:after="0" w:line="560" w:lineRule="exact"/>
        <w:rPr>
          <w:rFonts w:ascii="宋体" w:hAnsi="宋体"/>
          <w:sz w:val="24"/>
        </w:rPr>
      </w:pPr>
      <w:r>
        <w:rPr>
          <w:rFonts w:hint="eastAsia" w:ascii="宋体" w:hAnsi="宋体"/>
          <w:sz w:val="24"/>
        </w:rPr>
        <w:t xml:space="preserve">（</w:t>
      </w:r>
      <w:r>
        <w:rPr>
          <w:rFonts w:hint="eastAsia" w:ascii="宋体" w:hAnsi="宋体"/>
          <w:b/>
          <w:bCs/>
          <w:sz w:val="24"/>
          <w:u w:val="single"/>
        </w:rPr>
        <w:t xml:space="preserve">联合体中各供应商全称，所有成员名单</w:t>
      </w:r>
      <w:r>
        <w:rPr>
          <w:rFonts w:hint="eastAsia" w:ascii="宋体" w:hAnsi="宋体"/>
          <w:sz w:val="24"/>
        </w:rPr>
        <w:t xml:space="preserve">）在此达成以下协议：</w:t>
      </w:r>
      <w:r>
        <w:rPr>
          <w:rFonts w:ascii="宋体" w:hAnsi="宋体"/>
          <w:sz w:val="24"/>
        </w:rPr>
      </w:r>
      <w:r/>
    </w:p>
    <w:p>
      <w:pPr>
        <w:pStyle w:val="713"/>
        <w:ind w:firstLine="720"/>
        <w:spacing w:after="0" w:line="360" w:lineRule="auto"/>
        <w:rPr>
          <w:rFonts w:ascii="宋体" w:hAnsi="宋体"/>
          <w:sz w:val="24"/>
        </w:rPr>
      </w:pPr>
      <w:r>
        <w:rPr>
          <w:rFonts w:hint="eastAsia" w:ascii="宋体" w:hAnsi="宋体"/>
          <w:sz w:val="24"/>
        </w:rPr>
        <w:t xml:space="preserve">1、我们自愿组成联合体，参加南京小旸树招标代理有限公司组织的采购编号为</w:t>
      </w:r>
      <w:r>
        <w:rPr>
          <w:rFonts w:ascii="宋体" w:hAnsi="宋体"/>
          <w:sz w:val="24"/>
          <w:u w:val="single"/>
        </w:rPr>
        <w:t xml:space="preserve">    </w:t>
      </w:r>
      <w:r>
        <w:rPr>
          <w:rFonts w:hint="eastAsia" w:ascii="宋体" w:hAnsi="宋体"/>
          <w:sz w:val="24"/>
        </w:rPr>
        <w:t xml:space="preserve">的</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（项目全称）项目的政府采购活动，牵头单位为</w:t>
      </w:r>
      <w:r>
        <w:rPr>
          <w:rFonts w:hint="eastAsia" w:ascii="宋体" w:hAnsi="宋体"/>
          <w:sz w:val="24"/>
          <w:u w:val="single"/>
        </w:rPr>
        <w:t xml:space="preserve">（牵头供应商单位全称）</w:t>
      </w:r>
      <w:r>
        <w:rPr>
          <w:rFonts w:hint="eastAsia" w:ascii="宋体" w:hAnsi="宋体"/>
          <w:sz w:val="24"/>
        </w:rPr>
        <w:t xml:space="preserve">。联合体成员均同意授权牵头单位和牵头单位明确的授权代表全权办理投标事宜。</w:t>
      </w:r>
      <w:r>
        <w:rPr>
          <w:rFonts w:ascii="宋体" w:hAnsi="宋体"/>
          <w:sz w:val="24"/>
        </w:rPr>
      </w:r>
      <w:r/>
    </w:p>
    <w:p>
      <w:pPr>
        <w:pStyle w:val="713"/>
        <w:ind w:firstLine="645"/>
        <w:spacing w:after="0" w:line="360" w:lineRule="auto"/>
        <w:rPr>
          <w:rFonts w:ascii="宋体" w:hAnsi="宋体"/>
          <w:sz w:val="24"/>
        </w:rPr>
      </w:pPr>
      <w:r>
        <w:rPr>
          <w:rFonts w:ascii="宋体" w:hAnsi="宋体"/>
          <w:sz w:val="24"/>
        </w:rPr>
        <w:t xml:space="preserve">2</w:t>
      </w:r>
      <w:r>
        <w:rPr>
          <w:rFonts w:hint="eastAsia" w:ascii="宋体" w:hAnsi="宋体"/>
          <w:sz w:val="24"/>
        </w:rPr>
        <w:t xml:space="preserve">、若我们联合中标，</w:t>
      </w:r>
      <w:r>
        <w:rPr>
          <w:rFonts w:hint="eastAsia" w:ascii="宋体" w:hAnsi="宋体"/>
          <w:sz w:val="24"/>
          <w:u w:val="single"/>
        </w:rPr>
        <w:t xml:space="preserve">（供应商单位</w:t>
      </w:r>
      <w:r>
        <w:rPr>
          <w:rFonts w:ascii="宋体" w:hAnsi="宋体"/>
          <w:sz w:val="24"/>
          <w:u w:val="single"/>
        </w:rPr>
        <w:t xml:space="preserve">1</w:t>
      </w:r>
      <w:r>
        <w:rPr>
          <w:rFonts w:hint="eastAsia" w:ascii="宋体" w:hAnsi="宋体"/>
          <w:sz w:val="24"/>
          <w:u w:val="single"/>
        </w:rPr>
        <w:t xml:space="preserve">全称）</w:t>
      </w:r>
      <w:r>
        <w:rPr>
          <w:rFonts w:hint="eastAsia" w:ascii="宋体" w:hAnsi="宋体"/>
          <w:sz w:val="24"/>
        </w:rPr>
        <w:t xml:space="preserve">实施项目中</w:t>
      </w:r>
      <w:r>
        <w:rPr>
          <w:rFonts w:hint="eastAsia" w:ascii="宋体" w:hAnsi="宋体"/>
          <w:sz w:val="24"/>
          <w:u w:val="single"/>
        </w:rPr>
        <w:t xml:space="preserve">（工作内容）</w:t>
      </w:r>
      <w:r>
        <w:rPr>
          <w:rFonts w:hint="eastAsia" w:ascii="宋体" w:hAnsi="宋体"/>
          <w:sz w:val="24"/>
        </w:rPr>
        <w:t xml:space="preserve">部分工作，并承担相应的责任。</w:t>
      </w:r>
      <w:r>
        <w:rPr>
          <w:rFonts w:hint="eastAsia" w:ascii="宋体" w:hAnsi="宋体"/>
          <w:sz w:val="24"/>
          <w:u w:val="single"/>
        </w:rPr>
        <w:t xml:space="preserve">（供应商单位</w:t>
      </w:r>
      <w:r>
        <w:rPr>
          <w:rFonts w:ascii="宋体" w:hAnsi="宋体"/>
          <w:sz w:val="24"/>
          <w:u w:val="single"/>
        </w:rPr>
        <w:t xml:space="preserve">2</w:t>
      </w:r>
      <w:r>
        <w:rPr>
          <w:rFonts w:hint="eastAsia" w:ascii="宋体" w:hAnsi="宋体"/>
          <w:sz w:val="24"/>
          <w:u w:val="single"/>
        </w:rPr>
        <w:t xml:space="preserve">全称）</w:t>
      </w:r>
      <w:r>
        <w:rPr>
          <w:rFonts w:hint="eastAsia" w:ascii="宋体" w:hAnsi="宋体"/>
          <w:sz w:val="24"/>
        </w:rPr>
        <w:t xml:space="preserve">实施项目中</w:t>
      </w:r>
      <w:r>
        <w:rPr>
          <w:rFonts w:hint="eastAsia" w:ascii="宋体" w:hAnsi="宋体"/>
          <w:sz w:val="24"/>
          <w:u w:val="single"/>
        </w:rPr>
        <w:t xml:space="preserve">（工作内容）</w:t>
      </w:r>
      <w:r>
        <w:rPr>
          <w:rFonts w:hint="eastAsia" w:ascii="宋体" w:hAnsi="宋体"/>
          <w:sz w:val="24"/>
        </w:rPr>
        <w:t xml:space="preserve">部分工作，并承担相应的责任。</w:t>
      </w:r>
      <w:r>
        <w:rPr>
          <w:rFonts w:hint="eastAsia" w:ascii="宋体" w:hAnsi="宋体"/>
          <w:sz w:val="24"/>
          <w:u w:val="single"/>
        </w:rPr>
        <w:t xml:space="preserve">（供应商单位3全称）</w:t>
      </w:r>
      <w:r>
        <w:rPr>
          <w:rFonts w:hint="eastAsia" w:ascii="宋体" w:hAnsi="宋体"/>
          <w:sz w:val="24"/>
        </w:rPr>
        <w:t xml:space="preserve">实施项目中</w:t>
      </w:r>
      <w:r>
        <w:rPr>
          <w:rFonts w:hint="eastAsia" w:ascii="宋体" w:hAnsi="宋体"/>
          <w:sz w:val="24"/>
          <w:u w:val="single"/>
        </w:rPr>
        <w:t xml:space="preserve">（工作内容）</w:t>
      </w:r>
      <w:r>
        <w:rPr>
          <w:rFonts w:hint="eastAsia" w:ascii="宋体" w:hAnsi="宋体"/>
          <w:sz w:val="24"/>
        </w:rPr>
        <w:t xml:space="preserve">部分工作，并承担相应的责任。</w:t>
      </w:r>
      <w:r>
        <w:rPr>
          <w:rFonts w:hint="eastAsia" w:ascii="宋体" w:hAnsi="宋体"/>
          <w:sz w:val="24"/>
          <w:u w:val="single"/>
        </w:rPr>
        <w:t xml:space="preserve">（供应商单位4全称）</w:t>
      </w:r>
      <w:r>
        <w:rPr>
          <w:rFonts w:hint="eastAsia" w:ascii="宋体" w:hAnsi="宋体"/>
          <w:sz w:val="24"/>
        </w:rPr>
        <w:t xml:space="preserve">实施项目中</w:t>
      </w:r>
      <w:r>
        <w:rPr>
          <w:rFonts w:hint="eastAsia" w:ascii="宋体" w:hAnsi="宋体"/>
          <w:sz w:val="24"/>
          <w:u w:val="single"/>
        </w:rPr>
        <w:t xml:space="preserve">（工作内容）</w:t>
      </w:r>
      <w:r>
        <w:rPr>
          <w:rFonts w:hint="eastAsia" w:ascii="宋体" w:hAnsi="宋体"/>
          <w:sz w:val="24"/>
        </w:rPr>
        <w:t xml:space="preserve">部分工作，并承担相应的责任。</w:t>
      </w:r>
      <w:r>
        <w:rPr>
          <w:rFonts w:hint="eastAsia" w:ascii="宋体" w:hAnsi="宋体"/>
          <w:sz w:val="24"/>
          <w:u w:val="single"/>
        </w:rPr>
        <w:t xml:space="preserve">（供应商单位5全称）</w:t>
      </w:r>
      <w:r>
        <w:rPr>
          <w:rFonts w:hint="eastAsia" w:ascii="宋体" w:hAnsi="宋体"/>
          <w:sz w:val="24"/>
        </w:rPr>
        <w:t xml:space="preserve">实施项目中</w:t>
      </w:r>
      <w:r>
        <w:rPr>
          <w:rFonts w:hint="eastAsia" w:ascii="宋体" w:hAnsi="宋体"/>
          <w:sz w:val="24"/>
          <w:u w:val="single"/>
        </w:rPr>
        <w:t xml:space="preserve">（工作内容）</w:t>
      </w:r>
      <w:r>
        <w:rPr>
          <w:rFonts w:hint="eastAsia" w:ascii="宋体" w:hAnsi="宋体"/>
          <w:sz w:val="24"/>
        </w:rPr>
        <w:t xml:space="preserve">部分工作，并承担相应的责任。</w:t>
      </w:r>
      <w:r>
        <w:rPr>
          <w:rFonts w:hint="eastAsia" w:ascii="宋体" w:hAnsi="宋体"/>
          <w:sz w:val="24"/>
          <w:u w:val="single"/>
        </w:rPr>
        <w:t xml:space="preserve">（供应商单位6全称）</w:t>
      </w:r>
      <w:r>
        <w:rPr>
          <w:rFonts w:hint="eastAsia" w:ascii="宋体" w:hAnsi="宋体"/>
          <w:sz w:val="24"/>
        </w:rPr>
        <w:t xml:space="preserve">实施项目中</w:t>
      </w:r>
      <w:r>
        <w:rPr>
          <w:rFonts w:hint="eastAsia" w:ascii="宋体" w:hAnsi="宋体"/>
          <w:sz w:val="24"/>
          <w:u w:val="single"/>
        </w:rPr>
        <w:t xml:space="preserve">（工作内容）</w:t>
      </w:r>
      <w:r>
        <w:rPr>
          <w:rFonts w:hint="eastAsia" w:ascii="宋体" w:hAnsi="宋体"/>
          <w:sz w:val="24"/>
        </w:rPr>
        <w:t xml:space="preserve">部分工作，并承担相应的责任。……。（注：联合体中各供应商都应明示所承担的工作和相应的责任）。</w:t>
      </w:r>
      <w:r>
        <w:rPr>
          <w:rFonts w:ascii="宋体" w:hAnsi="宋体"/>
          <w:sz w:val="24"/>
        </w:rPr>
      </w:r>
      <w:r/>
    </w:p>
    <w:p>
      <w:pPr>
        <w:pStyle w:val="713"/>
        <w:ind w:firstLine="645"/>
        <w:spacing w:line="360" w:lineRule="auto"/>
        <w:rPr>
          <w:rFonts w:ascii="宋体" w:hAnsi="宋体"/>
          <w:sz w:val="24"/>
        </w:rPr>
      </w:pPr>
      <w:r>
        <w:rPr>
          <w:rFonts w:ascii="宋体" w:hAnsi="宋体"/>
          <w:sz w:val="24"/>
        </w:rPr>
        <w:t xml:space="preserve">3</w:t>
      </w:r>
      <w:r>
        <w:rPr>
          <w:rFonts w:hint="eastAsia" w:ascii="宋体" w:hAnsi="宋体"/>
          <w:sz w:val="24"/>
        </w:rPr>
        <w:t xml:space="preserve">、在本项目投标过程中</w:t>
      </w:r>
      <w:bookmarkStart w:id="280" w:name="OLE_LINK53"/>
      <w:r>
        <w:rPr>
          <w:rFonts w:hint="eastAsia" w:ascii="宋体" w:hAnsi="宋体"/>
          <w:sz w:val="24"/>
        </w:rPr>
        <w:t xml:space="preserve">，除招标文件明确要求联合体成员均需签字盖章之外，</w:t>
      </w:r>
      <w:bookmarkEnd w:id="280"/>
      <w:r>
        <w:rPr>
          <w:rFonts w:hint="eastAsia" w:ascii="宋体" w:hAnsi="宋体"/>
          <w:sz w:val="24"/>
        </w:rPr>
        <w:t xml:space="preserve">对其他由牵头单位盖章或牵头单位授权代表签署的文件我们均予以认可并共同遵守，并承担相应的责任和义务。</w:t>
      </w:r>
      <w:r>
        <w:rPr>
          <w:rFonts w:ascii="宋体" w:hAnsi="宋体"/>
          <w:sz w:val="24"/>
        </w:rPr>
      </w:r>
      <w:r/>
    </w:p>
    <w:p>
      <w:pPr>
        <w:pStyle w:val="713"/>
        <w:spacing w:line="560" w:lineRule="exact"/>
        <w:rPr>
          <w:rFonts w:ascii="宋体" w:hAnsi="宋体"/>
          <w:sz w:val="24"/>
        </w:rPr>
      </w:pPr>
      <w:r/>
      <w:bookmarkStart w:id="281" w:name="OLE_LINK4"/>
      <w:r>
        <w:rPr>
          <w:rFonts w:hint="eastAsia" w:ascii="宋体" w:hAnsi="宋体"/>
          <w:sz w:val="24"/>
        </w:rPr>
        <w:t xml:space="preserve">供应商1全称（公章）：</w:t>
      </w:r>
      <w:r>
        <w:rPr>
          <w:rFonts w:ascii="宋体" w:hAnsi="宋体"/>
          <w:sz w:val="24"/>
        </w:rPr>
        <w:t xml:space="preserve"> </w:t>
      </w:r>
      <w:bookmarkEnd w:id="281"/>
      <w:r>
        <w:rPr>
          <w:rFonts w:ascii="宋体" w:hAnsi="宋体"/>
          <w:sz w:val="24"/>
        </w:rPr>
        <w:t xml:space="preserve"> </w:t>
      </w:r>
      <w:r>
        <w:rPr>
          <w:rFonts w:hint="eastAsia" w:ascii="宋体" w:hAnsi="宋体"/>
          <w:sz w:val="24"/>
        </w:rPr>
        <w:t xml:space="preserve">  供应商2全称（公章）：</w:t>
      </w:r>
      <w:r>
        <w:rPr>
          <w:rFonts w:ascii="宋体" w:hAnsi="宋体"/>
          <w:sz w:val="24"/>
        </w:rPr>
        <w:t xml:space="preserve">    </w:t>
      </w:r>
      <w:r>
        <w:rPr>
          <w:rFonts w:hint="eastAsia" w:ascii="宋体" w:hAnsi="宋体"/>
          <w:sz w:val="24"/>
        </w:rPr>
        <w:t xml:space="preserve">供应商3全称（公章）：</w:t>
      </w:r>
      <w:r>
        <w:rPr>
          <w:rFonts w:ascii="宋体" w:hAnsi="宋体"/>
          <w:sz w:val="24"/>
        </w:rPr>
        <w:t xml:space="preserve">     </w:t>
      </w:r>
      <w:bookmarkStart w:id="282" w:name="OLE_LINK6"/>
      <w:r>
        <w:rPr>
          <w:rFonts w:hint="eastAsia" w:ascii="宋体" w:hAnsi="宋体"/>
          <w:sz w:val="24"/>
        </w:rPr>
        <w:t xml:space="preserve">日期：</w:t>
      </w:r>
      <w:bookmarkEnd w:id="282"/>
      <w:r>
        <w:rPr>
          <w:rFonts w:hint="eastAsia" w:ascii="宋体" w:hAnsi="宋体"/>
          <w:sz w:val="24"/>
        </w:rPr>
        <w:t xml:space="preserve"> </w:t>
      </w:r>
      <w:r>
        <w:rPr>
          <w:rFonts w:ascii="宋体" w:hAnsi="宋体"/>
          <w:sz w:val="24"/>
        </w:rPr>
        <w:t xml:space="preserve">             </w:t>
      </w:r>
      <w:r>
        <w:rPr>
          <w:rFonts w:hint="eastAsia" w:ascii="宋体" w:hAnsi="宋体"/>
          <w:sz w:val="24"/>
        </w:rPr>
        <w:t xml:space="preserve">     日期：</w:t>
      </w:r>
      <w:r>
        <w:rPr>
          <w:rFonts w:ascii="宋体" w:hAnsi="宋体"/>
          <w:sz w:val="24"/>
        </w:rPr>
        <w:t xml:space="preserve">                  </w:t>
      </w:r>
      <w:r>
        <w:rPr>
          <w:rFonts w:hint="eastAsia" w:ascii="宋体" w:hAnsi="宋体"/>
          <w:sz w:val="24"/>
        </w:rPr>
        <w:t xml:space="preserve">日期：</w:t>
      </w:r>
      <w:r>
        <w:rPr>
          <w:rFonts w:ascii="宋体" w:hAnsi="宋体"/>
          <w:sz w:val="24"/>
        </w:rPr>
      </w:r>
      <w:r/>
    </w:p>
    <w:p>
      <w:pPr>
        <w:pStyle w:val="713"/>
        <w:spacing w:line="560" w:lineRule="exact"/>
        <w:rPr>
          <w:rFonts w:ascii="宋体" w:hAnsi="宋体"/>
          <w:sz w:val="24"/>
        </w:rPr>
      </w:pPr>
      <w:r>
        <w:rPr>
          <w:rFonts w:hint="eastAsia" w:ascii="宋体" w:hAnsi="宋体"/>
          <w:sz w:val="24"/>
        </w:rPr>
        <w:t xml:space="preserve">供应商4全称（公章）：</w:t>
      </w:r>
      <w:r>
        <w:rPr>
          <w:rFonts w:ascii="宋体" w:hAnsi="宋体"/>
          <w:sz w:val="24"/>
        </w:rPr>
        <w:t xml:space="preserve">  </w:t>
      </w:r>
      <w:r>
        <w:rPr>
          <w:rFonts w:hint="eastAsia" w:ascii="宋体" w:hAnsi="宋体"/>
          <w:sz w:val="24"/>
        </w:rPr>
        <w:t xml:space="preserve">  供应商5全称（公章）：</w:t>
      </w:r>
      <w:r>
        <w:rPr>
          <w:rFonts w:ascii="宋体" w:hAnsi="宋体"/>
          <w:sz w:val="24"/>
        </w:rPr>
        <w:t xml:space="preserve">    </w:t>
      </w:r>
      <w:r>
        <w:rPr>
          <w:rFonts w:hint="eastAsia" w:ascii="宋体" w:hAnsi="宋体"/>
          <w:sz w:val="24"/>
        </w:rPr>
        <w:t xml:space="preserve">供应商6全称（公章）：</w:t>
      </w:r>
      <w:r>
        <w:rPr>
          <w:rFonts w:ascii="宋体" w:hAnsi="宋体"/>
          <w:sz w:val="24"/>
        </w:rPr>
        <w:t xml:space="preserve">     </w:t>
      </w:r>
      <w:r>
        <w:rPr>
          <w:rFonts w:hint="eastAsia" w:ascii="宋体" w:hAnsi="宋体"/>
          <w:sz w:val="24"/>
        </w:rPr>
        <w:t xml:space="preserve">日期： </w:t>
      </w:r>
      <w:r>
        <w:rPr>
          <w:rFonts w:ascii="宋体" w:hAnsi="宋体"/>
          <w:sz w:val="24"/>
        </w:rPr>
        <w:t xml:space="preserve">             </w:t>
      </w:r>
      <w:r>
        <w:rPr>
          <w:rFonts w:hint="eastAsia" w:ascii="宋体" w:hAnsi="宋体"/>
          <w:sz w:val="24"/>
        </w:rPr>
        <w:t xml:space="preserve">     日期：</w:t>
      </w:r>
      <w:r>
        <w:rPr>
          <w:rFonts w:ascii="宋体" w:hAnsi="宋体"/>
          <w:sz w:val="24"/>
        </w:rPr>
        <w:t xml:space="preserve">                  </w:t>
      </w:r>
      <w:r>
        <w:rPr>
          <w:rFonts w:hint="eastAsia" w:ascii="宋体" w:hAnsi="宋体"/>
          <w:sz w:val="24"/>
        </w:rPr>
        <w:t xml:space="preserve">日期：</w:t>
      </w:r>
      <w:r>
        <w:rPr>
          <w:rFonts w:ascii="宋体" w:hAnsi="宋体"/>
          <w:sz w:val="24"/>
        </w:rPr>
      </w:r>
      <w:r/>
    </w:p>
    <w:p>
      <w:pPr>
        <w:pStyle w:val="713"/>
        <w:spacing w:after="0" w:line="560" w:lineRule="exact"/>
        <w:rPr>
          <w:rFonts w:ascii="宋体" w:hAnsi="宋体"/>
          <w:b/>
          <w:bCs/>
          <w:iCs/>
          <w:sz w:val="28"/>
          <w:szCs w:val="28"/>
          <w:u w:val="single"/>
        </w:rPr>
      </w:pPr>
      <w:r>
        <w:rPr>
          <w:rFonts w:hint="eastAsia" w:ascii="宋体" w:hAnsi="宋体"/>
          <w:b/>
          <w:bCs/>
          <w:iCs/>
          <w:sz w:val="28"/>
          <w:szCs w:val="28"/>
          <w:u w:val="single"/>
        </w:rPr>
        <w:t xml:space="preserve">备注：联合体中所有成员均</w:t>
      </w:r>
      <w:bookmarkStart w:id="283" w:name="OLE_LINK26"/>
      <w:r>
        <w:rPr>
          <w:rFonts w:hint="eastAsia" w:ascii="宋体" w:hAnsi="宋体"/>
          <w:b/>
          <w:bCs/>
          <w:iCs/>
          <w:sz w:val="28"/>
          <w:szCs w:val="28"/>
          <w:u w:val="single"/>
        </w:rPr>
        <w:t xml:space="preserve">须加盖公章,盖章后扫描上传</w:t>
      </w:r>
      <w:bookmarkEnd w:id="283"/>
      <w:r>
        <w:rPr>
          <w:rFonts w:hint="eastAsia" w:ascii="宋体" w:hAnsi="宋体"/>
          <w:b/>
          <w:bCs/>
          <w:iCs/>
          <w:sz w:val="28"/>
          <w:szCs w:val="28"/>
          <w:u w:val="single"/>
        </w:rPr>
        <w:t xml:space="preserve">，否则视同未按要求加盖公章，为无效投标。非联合体投标无需提供此内容。</w:t>
      </w:r>
      <w:r>
        <w:rPr>
          <w:rFonts w:ascii="宋体" w:hAnsi="宋体"/>
          <w:b/>
          <w:bCs/>
          <w:iCs/>
          <w:sz w:val="28"/>
          <w:szCs w:val="28"/>
          <w:u w:val="single"/>
        </w:rPr>
      </w:r>
      <w:r/>
    </w:p>
    <w:p>
      <w:pPr>
        <w:pStyle w:val="713"/>
        <w:ind w:firstLine="602"/>
        <w:jc w:val="both"/>
        <w:spacing w:before="50" w:after="50" w:line="240" w:lineRule="auto"/>
        <w:widowControl w:val="off"/>
        <w:rPr>
          <w:rFonts w:ascii="宋体" w:hAnsi="宋体"/>
          <w:b/>
          <w:bCs/>
          <w:sz w:val="24"/>
          <w:szCs w:val="24"/>
        </w:rPr>
      </w:pPr>
      <w:r>
        <w:rPr>
          <w:rFonts w:ascii="Calibri" w:hAnsi="Calibri"/>
          <w:b/>
          <w:sz w:val="30"/>
          <w:szCs w:val="30"/>
        </w:rPr>
        <w:br w:type="page" w:clear="all"/>
      </w:r>
      <w:r>
        <w:rPr>
          <w:rFonts w:hint="eastAsia" w:ascii="Calibri" w:hAnsi="Calibri"/>
          <w:b/>
          <w:sz w:val="30"/>
          <w:szCs w:val="30"/>
        </w:rPr>
        <w:t xml:space="preserve">4、其他非实质性资信证明文件</w:t>
      </w:r>
      <w:r>
        <w:rPr>
          <w:rFonts w:ascii="宋体" w:hAnsi="宋体"/>
          <w:b/>
          <w:bCs/>
          <w:sz w:val="24"/>
          <w:szCs w:val="24"/>
        </w:rPr>
      </w:r>
      <w:r/>
    </w:p>
    <w:p>
      <w:pPr>
        <w:pStyle w:val="713"/>
        <w:ind w:firstLine="482"/>
        <w:jc w:val="both"/>
        <w:spacing w:before="50" w:after="50" w:line="240" w:lineRule="auto"/>
        <w:widowControl w:val="off"/>
        <w:rPr>
          <w:rFonts w:ascii="宋体" w:hAnsi="宋体"/>
          <w:b/>
          <w:bCs/>
          <w:sz w:val="24"/>
          <w:szCs w:val="24"/>
        </w:rPr>
      </w:pPr>
      <w:r>
        <w:rPr>
          <w:rFonts w:ascii="宋体" w:hAnsi="宋体"/>
          <w:b/>
          <w:bCs/>
          <w:sz w:val="24"/>
          <w:szCs w:val="24"/>
        </w:rPr>
      </w:r>
      <w:r/>
    </w:p>
    <w:p>
      <w:pPr>
        <w:pStyle w:val="713"/>
        <w:ind w:firstLine="482"/>
        <w:jc w:val="both"/>
        <w:spacing w:before="50" w:after="50" w:line="240" w:lineRule="auto"/>
        <w:widowControl w:val="off"/>
        <w:rPr>
          <w:rFonts w:ascii="宋体" w:hAnsi="宋体"/>
          <w:b/>
          <w:bCs/>
          <w:sz w:val="24"/>
          <w:szCs w:val="24"/>
        </w:rPr>
      </w:pPr>
      <w:r>
        <w:rPr>
          <w:rFonts w:ascii="宋体" w:hAnsi="宋体"/>
          <w:b/>
          <w:bCs/>
          <w:sz w:val="24"/>
          <w:szCs w:val="24"/>
        </w:rPr>
      </w:r>
      <w:r/>
    </w:p>
    <w:p>
      <w:pPr>
        <w:pStyle w:val="713"/>
        <w:ind w:firstLine="482"/>
        <w:jc w:val="both"/>
        <w:spacing w:before="50" w:after="50" w:line="240" w:lineRule="auto"/>
        <w:widowControl w:val="off"/>
        <w:rPr>
          <w:rFonts w:ascii="宋体" w:hAnsi="宋体"/>
          <w:b/>
          <w:bCs/>
          <w:sz w:val="24"/>
          <w:szCs w:val="24"/>
        </w:rPr>
      </w:pPr>
      <w:r>
        <w:rPr>
          <w:rFonts w:ascii="宋体" w:hAnsi="宋体"/>
          <w:b/>
          <w:bCs/>
          <w:sz w:val="24"/>
          <w:szCs w:val="24"/>
        </w:rPr>
      </w:r>
      <w:r/>
    </w:p>
    <w:p>
      <w:pPr>
        <w:pStyle w:val="713"/>
        <w:ind w:firstLine="482"/>
        <w:jc w:val="both"/>
        <w:spacing w:before="50" w:after="50" w:line="240" w:lineRule="auto"/>
        <w:widowControl w:val="off"/>
        <w:rPr>
          <w:rFonts w:ascii="宋体" w:hAnsi="宋体"/>
          <w:b/>
          <w:bCs/>
          <w:sz w:val="24"/>
          <w:szCs w:val="24"/>
        </w:rPr>
      </w:pPr>
      <w:r>
        <w:rPr>
          <w:rFonts w:ascii="宋体" w:hAnsi="宋体"/>
          <w:b/>
          <w:bCs/>
          <w:sz w:val="24"/>
          <w:szCs w:val="24"/>
        </w:rPr>
      </w:r>
      <w:r/>
    </w:p>
    <w:p>
      <w:pPr>
        <w:pStyle w:val="713"/>
        <w:ind w:firstLine="482"/>
        <w:jc w:val="both"/>
        <w:spacing w:before="50" w:after="50" w:line="240" w:lineRule="auto"/>
        <w:widowControl w:val="off"/>
        <w:rPr>
          <w:rFonts w:ascii="宋体" w:hAnsi="宋体"/>
          <w:b/>
          <w:bCs/>
          <w:sz w:val="24"/>
          <w:szCs w:val="24"/>
        </w:rPr>
      </w:pPr>
      <w:r>
        <w:rPr>
          <w:rFonts w:ascii="宋体" w:hAnsi="宋体"/>
          <w:b/>
          <w:bCs/>
          <w:sz w:val="24"/>
          <w:szCs w:val="24"/>
        </w:rPr>
      </w:r>
      <w:r/>
    </w:p>
    <w:p>
      <w:pPr>
        <w:pStyle w:val="713"/>
        <w:ind w:firstLine="482"/>
        <w:jc w:val="both"/>
        <w:spacing w:before="50" w:after="50" w:line="240" w:lineRule="auto"/>
        <w:widowControl w:val="off"/>
        <w:rPr>
          <w:rFonts w:ascii="宋体" w:hAnsi="宋体"/>
          <w:b/>
          <w:bCs/>
          <w:sz w:val="24"/>
          <w:szCs w:val="24"/>
        </w:rPr>
      </w:pPr>
      <w:r>
        <w:rPr>
          <w:rFonts w:ascii="宋体" w:hAnsi="宋体"/>
          <w:b/>
          <w:bCs/>
          <w:sz w:val="24"/>
          <w:szCs w:val="24"/>
        </w:rPr>
      </w:r>
      <w:r/>
    </w:p>
    <w:p>
      <w:pPr>
        <w:pStyle w:val="713"/>
        <w:ind w:firstLine="482"/>
        <w:jc w:val="both"/>
        <w:spacing w:before="50" w:after="50" w:line="240" w:lineRule="auto"/>
        <w:widowControl w:val="off"/>
        <w:rPr>
          <w:rFonts w:ascii="宋体" w:hAnsi="宋体"/>
          <w:b/>
          <w:bCs/>
          <w:sz w:val="24"/>
          <w:szCs w:val="24"/>
        </w:rPr>
      </w:pPr>
      <w:r>
        <w:rPr>
          <w:rFonts w:ascii="宋体" w:hAnsi="宋体"/>
          <w:b/>
          <w:bCs/>
          <w:sz w:val="24"/>
          <w:szCs w:val="24"/>
        </w:rPr>
      </w:r>
      <w:r/>
    </w:p>
    <w:p>
      <w:pPr>
        <w:pStyle w:val="713"/>
        <w:ind w:firstLine="482"/>
        <w:jc w:val="both"/>
        <w:spacing w:before="50" w:after="50" w:line="240" w:lineRule="auto"/>
        <w:widowControl w:val="off"/>
        <w:rPr>
          <w:rFonts w:ascii="宋体" w:hAnsi="宋体"/>
          <w:b/>
          <w:bCs/>
          <w:sz w:val="24"/>
          <w:szCs w:val="24"/>
        </w:rPr>
      </w:pPr>
      <w:r>
        <w:rPr>
          <w:rFonts w:ascii="宋体" w:hAnsi="宋体"/>
          <w:b/>
          <w:bCs/>
          <w:sz w:val="24"/>
          <w:szCs w:val="24"/>
        </w:rPr>
      </w:r>
      <w:r/>
    </w:p>
    <w:p>
      <w:pPr>
        <w:pStyle w:val="713"/>
        <w:ind w:firstLine="482"/>
        <w:jc w:val="both"/>
        <w:spacing w:before="50" w:after="50" w:line="240" w:lineRule="auto"/>
        <w:widowControl w:val="off"/>
        <w:rPr>
          <w:rFonts w:ascii="宋体" w:hAnsi="宋体"/>
          <w:b/>
          <w:bCs/>
          <w:sz w:val="24"/>
          <w:szCs w:val="24"/>
        </w:rPr>
      </w:pPr>
      <w:r>
        <w:rPr>
          <w:rFonts w:ascii="宋体" w:hAnsi="宋体"/>
          <w:b/>
          <w:bCs/>
          <w:sz w:val="24"/>
          <w:szCs w:val="24"/>
        </w:rPr>
      </w:r>
      <w:r/>
    </w:p>
    <w:p>
      <w:pPr>
        <w:pStyle w:val="713"/>
        <w:ind w:firstLine="482"/>
        <w:jc w:val="both"/>
        <w:spacing w:before="50" w:after="50" w:line="240" w:lineRule="auto"/>
        <w:widowControl w:val="off"/>
        <w:rPr>
          <w:rFonts w:ascii="宋体" w:hAnsi="宋体"/>
          <w:b/>
          <w:bCs/>
          <w:sz w:val="24"/>
          <w:szCs w:val="24"/>
        </w:rPr>
      </w:pPr>
      <w:r>
        <w:rPr>
          <w:rFonts w:ascii="宋体" w:hAnsi="宋体"/>
          <w:b/>
          <w:bCs/>
          <w:sz w:val="24"/>
          <w:szCs w:val="24"/>
        </w:rPr>
      </w:r>
      <w:r/>
    </w:p>
    <w:p>
      <w:pPr>
        <w:pStyle w:val="713"/>
        <w:ind w:firstLine="482"/>
        <w:jc w:val="both"/>
        <w:spacing w:before="50" w:after="50" w:line="240" w:lineRule="auto"/>
        <w:widowControl w:val="off"/>
        <w:rPr>
          <w:rFonts w:ascii="宋体" w:hAnsi="宋体"/>
          <w:b/>
          <w:bCs/>
          <w:sz w:val="24"/>
          <w:szCs w:val="24"/>
        </w:rPr>
      </w:pPr>
      <w:r>
        <w:rPr>
          <w:rFonts w:ascii="宋体" w:hAnsi="宋体"/>
          <w:b/>
          <w:bCs/>
          <w:sz w:val="24"/>
          <w:szCs w:val="24"/>
        </w:rPr>
      </w:r>
      <w:r/>
    </w:p>
    <w:p>
      <w:pPr>
        <w:pStyle w:val="713"/>
        <w:ind w:firstLine="482"/>
        <w:jc w:val="both"/>
        <w:spacing w:before="50" w:after="50" w:line="240" w:lineRule="auto"/>
        <w:widowControl w:val="off"/>
        <w:rPr>
          <w:rFonts w:ascii="宋体" w:hAnsi="宋体"/>
          <w:b/>
          <w:bCs/>
          <w:sz w:val="24"/>
          <w:szCs w:val="24"/>
        </w:rPr>
      </w:pPr>
      <w:r>
        <w:rPr>
          <w:rFonts w:ascii="宋体" w:hAnsi="宋体"/>
          <w:b/>
          <w:bCs/>
          <w:sz w:val="24"/>
          <w:szCs w:val="24"/>
        </w:rPr>
      </w:r>
      <w:r/>
    </w:p>
    <w:p>
      <w:pPr>
        <w:pStyle w:val="713"/>
        <w:ind w:firstLine="482"/>
        <w:jc w:val="both"/>
        <w:spacing w:before="50" w:after="50" w:line="240" w:lineRule="auto"/>
        <w:widowControl w:val="off"/>
        <w:rPr>
          <w:rFonts w:ascii="宋体" w:hAnsi="宋体"/>
          <w:b/>
          <w:bCs/>
          <w:sz w:val="24"/>
          <w:szCs w:val="24"/>
        </w:rPr>
      </w:pPr>
      <w:r>
        <w:rPr>
          <w:rFonts w:ascii="宋体" w:hAnsi="宋体"/>
          <w:b/>
          <w:bCs/>
          <w:sz w:val="24"/>
          <w:szCs w:val="24"/>
        </w:rPr>
      </w:r>
      <w:r/>
    </w:p>
    <w:p>
      <w:pPr>
        <w:pStyle w:val="713"/>
        <w:ind w:firstLine="482"/>
        <w:jc w:val="both"/>
        <w:spacing w:before="50" w:after="50" w:line="240" w:lineRule="auto"/>
        <w:widowControl w:val="off"/>
        <w:rPr>
          <w:rFonts w:ascii="宋体" w:hAnsi="宋体"/>
          <w:b/>
          <w:bCs/>
          <w:sz w:val="24"/>
          <w:szCs w:val="24"/>
        </w:rPr>
      </w:pPr>
      <w:r>
        <w:rPr>
          <w:rFonts w:ascii="宋体" w:hAnsi="宋体"/>
          <w:b/>
          <w:bCs/>
          <w:sz w:val="24"/>
          <w:szCs w:val="24"/>
        </w:rPr>
      </w:r>
      <w:r/>
    </w:p>
    <w:p>
      <w:pPr>
        <w:pStyle w:val="713"/>
        <w:jc w:val="center"/>
        <w:spacing w:line="360" w:lineRule="auto"/>
        <w:rPr>
          <w:rFonts w:ascii="Calibri" w:hAnsi="Calibri"/>
          <w:b/>
          <w:sz w:val="32"/>
          <w:szCs w:val="32"/>
        </w:rPr>
      </w:pPr>
      <w:r>
        <w:rPr>
          <w:rFonts w:ascii="Calibri" w:hAnsi="Calibri"/>
          <w:b/>
          <w:sz w:val="32"/>
          <w:szCs w:val="32"/>
        </w:rPr>
      </w:r>
      <w:r/>
    </w:p>
    <w:p>
      <w:pPr>
        <w:pStyle w:val="713"/>
        <w:rPr>
          <w:rFonts w:ascii="Calibri" w:hAnsi="Calibri"/>
          <w:sz w:val="32"/>
          <w:szCs w:val="32"/>
        </w:rPr>
      </w:pPr>
      <w:r>
        <w:rPr>
          <w:rFonts w:ascii="Calibri" w:hAnsi="Calibri"/>
          <w:sz w:val="32"/>
          <w:szCs w:val="32"/>
        </w:rPr>
      </w:r>
      <w:r/>
    </w:p>
    <w:p>
      <w:pPr>
        <w:pStyle w:val="713"/>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13"/>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13"/>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13"/>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13"/>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13"/>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13"/>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13"/>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13"/>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13"/>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13"/>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13"/>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13"/>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13"/>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13"/>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13"/>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13"/>
        <w:jc w:val="center"/>
        <w:spacing w:line="360" w:lineRule="auto"/>
        <w:rPr>
          <w:rFonts w:hint="eastAsia" w:ascii="黑体" w:hAnsi="黑体" w:eastAsia="黑体"/>
          <w:b/>
          <w:sz w:val="32"/>
          <w:szCs w:val="32"/>
        </w:rPr>
      </w:pPr>
      <w:r>
        <w:rPr>
          <w:rFonts w:hint="eastAsia"/>
          <w:b/>
          <w:sz w:val="32"/>
          <w:szCs w:val="32"/>
        </w:rPr>
        <w:br w:type="page" w:clear="all"/>
      </w:r>
      <w:r>
        <w:rPr>
          <w:rFonts w:hint="eastAsia"/>
          <w:b/>
          <w:sz w:val="32"/>
          <w:szCs w:val="32"/>
        </w:rPr>
        <w:t xml:space="preserve">四、投入人员一览表</w:t>
      </w:r>
      <w:r>
        <w:rPr>
          <w:rFonts w:hint="eastAsia" w:ascii="黑体" w:hAnsi="黑体" w:eastAsia="黑体"/>
          <w:b/>
          <w:sz w:val="32"/>
          <w:szCs w:val="32"/>
        </w:rPr>
      </w:r>
      <w:r/>
    </w:p>
    <w:p>
      <w:pPr>
        <w:pStyle w:val="713"/>
        <w:ind w:firstLine="480"/>
        <w:jc w:val="both"/>
        <w:spacing w:after="0" w:line="360" w:lineRule="auto"/>
        <w:widowControl w:val="off"/>
        <w:rPr>
          <w:rFonts w:hint="eastAsia" w:ascii="宋体" w:hAnsi="宋体"/>
          <w:color w:val="000000"/>
          <w:sz w:val="24"/>
          <w:szCs w:val="24"/>
        </w:rPr>
      </w:pPr>
      <w:r>
        <w:rPr>
          <w:rFonts w:hint="eastAsia" w:ascii="宋体" w:hAnsi="宋体"/>
          <w:sz w:val="24"/>
          <w:szCs w:val="24"/>
        </w:rPr>
        <w:t xml:space="preserve">项目名称：   </w:t>
      </w:r>
      <w:r>
        <w:rPr>
          <w:rFonts w:hint="eastAsia" w:ascii="宋体" w:hAnsi="宋体"/>
          <w:color w:val="000000"/>
          <w:sz w:val="24"/>
          <w:szCs w:val="24"/>
        </w:rPr>
        <w:t xml:space="preserve">                                        </w:t>
      </w:r>
      <w:r>
        <w:rPr>
          <w:rFonts w:hint="eastAsia" w:ascii="宋体" w:hAnsi="宋体"/>
          <w:color w:val="000000"/>
          <w:sz w:val="24"/>
          <w:szCs w:val="24"/>
        </w:rPr>
      </w:r>
      <w:r/>
    </w:p>
    <w:p>
      <w:pPr>
        <w:pStyle w:val="713"/>
        <w:ind w:firstLine="480"/>
        <w:jc w:val="both"/>
        <w:spacing w:after="0" w:line="360" w:lineRule="auto"/>
        <w:widowControl w:val="off"/>
        <w:rPr>
          <w:rFonts w:hint="eastAsia" w:ascii="宋体" w:hAnsi="宋体"/>
          <w:color w:val="000000"/>
          <w:sz w:val="24"/>
          <w:szCs w:val="24"/>
        </w:rPr>
      </w:pPr>
      <w:r>
        <w:rPr>
          <w:rFonts w:hint="eastAsia" w:ascii="宋体" w:hAnsi="宋体"/>
          <w:color w:val="000000"/>
          <w:sz w:val="24"/>
          <w:szCs w:val="24"/>
        </w:rPr>
        <w:t xml:space="preserve">项目编号：</w:t>
      </w:r>
      <w:r>
        <w:rPr>
          <w:rFonts w:hint="eastAsia" w:ascii="宋体" w:hAnsi="宋体"/>
          <w:color w:val="000000"/>
          <w:sz w:val="24"/>
          <w:szCs w:val="24"/>
        </w:rPr>
      </w:r>
      <w:r/>
    </w:p>
    <w:tbl>
      <w:tblPr>
        <w:tblW w:w="988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5"/>
        <w:gridCol w:w="1134"/>
        <w:gridCol w:w="829"/>
        <w:gridCol w:w="1087"/>
        <w:gridCol w:w="978"/>
        <w:gridCol w:w="1125"/>
        <w:gridCol w:w="850"/>
        <w:gridCol w:w="1417"/>
        <w:gridCol w:w="1584"/>
      </w:tblGrid>
      <w:tr>
        <w:trPr>
          <w:trHeight w:val="1107"/>
        </w:trPr>
        <w:tc>
          <w:tcPr>
            <w:tcW w:w="885" w:type="dxa"/>
            <w:vAlign w:val="center"/>
            <w:textDirection w:val="lrTb"/>
            <w:noWrap w:val="false"/>
          </w:tcPr>
          <w:p>
            <w:pPr>
              <w:pStyle w:val="713"/>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序号</w:t>
            </w:r>
            <w:r>
              <w:rPr>
                <w:rFonts w:hint="eastAsia" w:ascii="宋体" w:hAnsi="宋体"/>
                <w:b/>
                <w:sz w:val="24"/>
                <w:szCs w:val="24"/>
                <w:lang w:val="zh-CN"/>
              </w:rPr>
            </w:r>
            <w:r/>
          </w:p>
        </w:tc>
        <w:tc>
          <w:tcPr>
            <w:tcW w:w="1134" w:type="dxa"/>
            <w:vAlign w:val="center"/>
            <w:textDirection w:val="lrTb"/>
            <w:noWrap w:val="false"/>
          </w:tcPr>
          <w:p>
            <w:pPr>
              <w:pStyle w:val="713"/>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姓名</w:t>
            </w:r>
            <w:r>
              <w:rPr>
                <w:rFonts w:hint="eastAsia" w:ascii="宋体" w:hAnsi="宋体"/>
                <w:b/>
                <w:sz w:val="24"/>
                <w:szCs w:val="24"/>
                <w:lang w:val="zh-CN"/>
              </w:rPr>
            </w:r>
            <w:r/>
          </w:p>
        </w:tc>
        <w:tc>
          <w:tcPr>
            <w:tcW w:w="829" w:type="dxa"/>
            <w:vAlign w:val="center"/>
            <w:textDirection w:val="lrTb"/>
            <w:noWrap w:val="false"/>
          </w:tcPr>
          <w:p>
            <w:pPr>
              <w:pStyle w:val="713"/>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年龄</w:t>
            </w:r>
            <w:r>
              <w:rPr>
                <w:rFonts w:hint="eastAsia" w:ascii="宋体" w:hAnsi="宋体"/>
                <w:b/>
                <w:sz w:val="24"/>
                <w:szCs w:val="24"/>
                <w:lang w:val="zh-CN"/>
              </w:rPr>
            </w:r>
            <w:r/>
          </w:p>
        </w:tc>
        <w:tc>
          <w:tcPr>
            <w:tcW w:w="1087" w:type="dxa"/>
            <w:vAlign w:val="center"/>
            <w:textDirection w:val="lrTb"/>
            <w:noWrap w:val="false"/>
          </w:tcPr>
          <w:p>
            <w:pPr>
              <w:pStyle w:val="713"/>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学历学位</w:t>
            </w:r>
            <w:r>
              <w:rPr>
                <w:rFonts w:hint="eastAsia" w:ascii="宋体" w:hAnsi="宋体"/>
                <w:b/>
                <w:sz w:val="24"/>
                <w:szCs w:val="24"/>
                <w:lang w:val="zh-CN"/>
              </w:rPr>
            </w:r>
            <w:r/>
          </w:p>
        </w:tc>
        <w:tc>
          <w:tcPr>
            <w:tcW w:w="978" w:type="dxa"/>
            <w:vAlign w:val="center"/>
            <w:textDirection w:val="lrTb"/>
            <w:noWrap w:val="false"/>
          </w:tcPr>
          <w:p>
            <w:pPr>
              <w:pStyle w:val="713"/>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专业技术职称</w:t>
            </w:r>
            <w:r>
              <w:rPr>
                <w:rFonts w:hint="eastAsia" w:ascii="宋体" w:hAnsi="宋体"/>
                <w:b/>
                <w:sz w:val="24"/>
                <w:szCs w:val="24"/>
                <w:lang w:val="zh-CN"/>
              </w:rPr>
            </w:r>
            <w:r/>
          </w:p>
        </w:tc>
        <w:tc>
          <w:tcPr>
            <w:tcW w:w="1125" w:type="dxa"/>
            <w:vAlign w:val="center"/>
            <w:textDirection w:val="lrTb"/>
            <w:noWrap w:val="false"/>
          </w:tcPr>
          <w:p>
            <w:pPr>
              <w:pStyle w:val="713"/>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能力验证提供者授权签字人资质</w:t>
            </w:r>
            <w:r>
              <w:rPr>
                <w:rFonts w:hint="eastAsia" w:ascii="宋体" w:hAnsi="宋体"/>
                <w:b/>
                <w:sz w:val="24"/>
                <w:szCs w:val="24"/>
                <w:lang w:val="zh-CN"/>
              </w:rPr>
            </w:r>
            <w:r/>
          </w:p>
        </w:tc>
        <w:tc>
          <w:tcPr>
            <w:tcW w:w="850" w:type="dxa"/>
            <w:vAlign w:val="top"/>
            <w:textDirection w:val="lrTb"/>
            <w:noWrap w:val="false"/>
          </w:tcPr>
          <w:p>
            <w:pPr>
              <w:pStyle w:val="713"/>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CMA评审员资质</w:t>
            </w:r>
            <w:r>
              <w:rPr>
                <w:rFonts w:hint="eastAsia" w:ascii="宋体" w:hAnsi="宋体"/>
                <w:b/>
                <w:sz w:val="24"/>
                <w:szCs w:val="24"/>
                <w:lang w:val="zh-CN"/>
              </w:rPr>
            </w:r>
            <w:r/>
          </w:p>
        </w:tc>
        <w:tc>
          <w:tcPr>
            <w:tcW w:w="1417" w:type="dxa"/>
            <w:vAlign w:val="center"/>
            <w:textDirection w:val="lrTb"/>
            <w:noWrap w:val="false"/>
          </w:tcPr>
          <w:p>
            <w:pPr>
              <w:pStyle w:val="713"/>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拟担任本项目何种工作</w:t>
            </w:r>
            <w:r>
              <w:rPr>
                <w:rFonts w:hint="eastAsia" w:ascii="宋体" w:hAnsi="宋体"/>
                <w:b/>
                <w:sz w:val="24"/>
                <w:szCs w:val="24"/>
                <w:lang w:val="zh-CN"/>
              </w:rPr>
            </w:r>
            <w:r/>
          </w:p>
        </w:tc>
        <w:tc>
          <w:tcPr>
            <w:tcW w:w="1584" w:type="dxa"/>
            <w:vAlign w:val="center"/>
            <w:textDirection w:val="lrTb"/>
            <w:noWrap w:val="false"/>
          </w:tcPr>
          <w:p>
            <w:pPr>
              <w:pStyle w:val="713"/>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社保缴纳单位（劳务派遣人员请注明：劳务派遣）</w:t>
            </w:r>
            <w:r>
              <w:rPr>
                <w:rFonts w:hint="eastAsia" w:ascii="宋体" w:hAnsi="宋体"/>
                <w:b/>
                <w:sz w:val="24"/>
                <w:szCs w:val="24"/>
                <w:lang w:val="zh-CN"/>
              </w:rPr>
            </w:r>
            <w:r/>
          </w:p>
        </w:tc>
      </w:tr>
      <w:tr>
        <w:trPr/>
        <w:tc>
          <w:tcPr>
            <w:tcW w:w="885" w:type="dxa"/>
            <w:vAlign w:val="top"/>
            <w:textDirection w:val="lrTb"/>
            <w:noWrap w:val="false"/>
          </w:tcPr>
          <w:p>
            <w:pPr>
              <w:pStyle w:val="713"/>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vAlign w:val="top"/>
            <w:textDirection w:val="lrTb"/>
            <w:noWrap w:val="false"/>
          </w:tcPr>
          <w:p>
            <w:pPr>
              <w:pStyle w:val="713"/>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vAlign w:val="top"/>
            <w:textDirection w:val="lrTb"/>
            <w:noWrap w:val="false"/>
          </w:tcPr>
          <w:p>
            <w:pPr>
              <w:pStyle w:val="713"/>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vAlign w:val="top"/>
            <w:textDirection w:val="lrTb"/>
            <w:noWrap w:val="false"/>
          </w:tcPr>
          <w:p>
            <w:pPr>
              <w:pStyle w:val="713"/>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78" w:type="dxa"/>
            <w:vAlign w:val="top"/>
            <w:textDirection w:val="lrTb"/>
            <w:noWrap w:val="false"/>
          </w:tcPr>
          <w:p>
            <w:pPr>
              <w:pStyle w:val="713"/>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vAlign w:val="top"/>
            <w:textDirection w:val="lrTb"/>
            <w:noWrap w:val="false"/>
          </w:tcPr>
          <w:p>
            <w:pPr>
              <w:pStyle w:val="713"/>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50" w:type="dxa"/>
            <w:vAlign w:val="top"/>
            <w:textDirection w:val="lrTb"/>
            <w:noWrap w:val="false"/>
          </w:tcPr>
          <w:p>
            <w:pPr>
              <w:pStyle w:val="713"/>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417" w:type="dxa"/>
            <w:vAlign w:val="top"/>
            <w:textDirection w:val="lrTb"/>
            <w:noWrap w:val="false"/>
          </w:tcPr>
          <w:p>
            <w:pPr>
              <w:pStyle w:val="713"/>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项目负责人</w:t>
            </w:r>
            <w:r>
              <w:rPr>
                <w:rFonts w:hint="eastAsia" w:ascii="宋体" w:hAnsi="宋体"/>
                <w:sz w:val="24"/>
                <w:szCs w:val="24"/>
                <w:lang w:val="zh-CN"/>
              </w:rPr>
            </w:r>
            <w:r/>
          </w:p>
        </w:tc>
        <w:tc>
          <w:tcPr>
            <w:tcW w:w="1584" w:type="dxa"/>
            <w:vAlign w:val="top"/>
            <w:textDirection w:val="lrTb"/>
            <w:noWrap w:val="false"/>
          </w:tcPr>
          <w:p>
            <w:pPr>
              <w:pStyle w:val="713"/>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tc>
          <w:tcPr>
            <w:tcW w:w="885" w:type="dxa"/>
            <w:vAlign w:val="top"/>
            <w:textDirection w:val="lrTb"/>
            <w:noWrap w:val="false"/>
          </w:tcPr>
          <w:p>
            <w:pPr>
              <w:pStyle w:val="713"/>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vAlign w:val="top"/>
            <w:textDirection w:val="lrTb"/>
            <w:noWrap w:val="false"/>
          </w:tcPr>
          <w:p>
            <w:pPr>
              <w:pStyle w:val="713"/>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vAlign w:val="top"/>
            <w:textDirection w:val="lrTb"/>
            <w:noWrap w:val="false"/>
          </w:tcPr>
          <w:p>
            <w:pPr>
              <w:pStyle w:val="713"/>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vAlign w:val="top"/>
            <w:textDirection w:val="lrTb"/>
            <w:noWrap w:val="false"/>
          </w:tcPr>
          <w:p>
            <w:pPr>
              <w:pStyle w:val="713"/>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78" w:type="dxa"/>
            <w:vAlign w:val="top"/>
            <w:textDirection w:val="lrTb"/>
            <w:noWrap w:val="false"/>
          </w:tcPr>
          <w:p>
            <w:pPr>
              <w:pStyle w:val="713"/>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vAlign w:val="top"/>
            <w:textDirection w:val="lrTb"/>
            <w:noWrap w:val="false"/>
          </w:tcPr>
          <w:p>
            <w:pPr>
              <w:pStyle w:val="713"/>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50" w:type="dxa"/>
            <w:vAlign w:val="top"/>
            <w:textDirection w:val="lrTb"/>
            <w:noWrap w:val="false"/>
          </w:tcPr>
          <w:p>
            <w:pPr>
              <w:pStyle w:val="713"/>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417" w:type="dxa"/>
            <w:vAlign w:val="top"/>
            <w:textDirection w:val="lrTb"/>
            <w:noWrap w:val="false"/>
          </w:tcPr>
          <w:p>
            <w:pPr>
              <w:pStyle w:val="713"/>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84" w:type="dxa"/>
            <w:vAlign w:val="top"/>
            <w:textDirection w:val="lrTb"/>
            <w:noWrap w:val="false"/>
          </w:tcPr>
          <w:p>
            <w:pPr>
              <w:pStyle w:val="713"/>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tc>
          <w:tcPr>
            <w:tcW w:w="885" w:type="dxa"/>
            <w:vAlign w:val="top"/>
            <w:textDirection w:val="lrTb"/>
            <w:noWrap w:val="false"/>
          </w:tcPr>
          <w:p>
            <w:pPr>
              <w:pStyle w:val="713"/>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vAlign w:val="top"/>
            <w:textDirection w:val="lrTb"/>
            <w:noWrap w:val="false"/>
          </w:tcPr>
          <w:p>
            <w:pPr>
              <w:pStyle w:val="713"/>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vAlign w:val="top"/>
            <w:textDirection w:val="lrTb"/>
            <w:noWrap w:val="false"/>
          </w:tcPr>
          <w:p>
            <w:pPr>
              <w:pStyle w:val="713"/>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vAlign w:val="top"/>
            <w:textDirection w:val="lrTb"/>
            <w:noWrap w:val="false"/>
          </w:tcPr>
          <w:p>
            <w:pPr>
              <w:pStyle w:val="713"/>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78" w:type="dxa"/>
            <w:vAlign w:val="top"/>
            <w:textDirection w:val="lrTb"/>
            <w:noWrap w:val="false"/>
          </w:tcPr>
          <w:p>
            <w:pPr>
              <w:pStyle w:val="713"/>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vAlign w:val="top"/>
            <w:textDirection w:val="lrTb"/>
            <w:noWrap w:val="false"/>
          </w:tcPr>
          <w:p>
            <w:pPr>
              <w:pStyle w:val="713"/>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50" w:type="dxa"/>
            <w:vAlign w:val="top"/>
            <w:textDirection w:val="lrTb"/>
            <w:noWrap w:val="false"/>
          </w:tcPr>
          <w:p>
            <w:pPr>
              <w:pStyle w:val="713"/>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417" w:type="dxa"/>
            <w:vAlign w:val="top"/>
            <w:textDirection w:val="lrTb"/>
            <w:noWrap w:val="false"/>
          </w:tcPr>
          <w:p>
            <w:pPr>
              <w:pStyle w:val="713"/>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84" w:type="dxa"/>
            <w:vAlign w:val="top"/>
            <w:textDirection w:val="lrTb"/>
            <w:noWrap w:val="false"/>
          </w:tcPr>
          <w:p>
            <w:pPr>
              <w:pStyle w:val="713"/>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tc>
          <w:tcPr>
            <w:tcW w:w="885" w:type="dxa"/>
            <w:vAlign w:val="top"/>
            <w:textDirection w:val="lrTb"/>
            <w:noWrap w:val="false"/>
          </w:tcPr>
          <w:p>
            <w:pPr>
              <w:pStyle w:val="713"/>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vAlign w:val="top"/>
            <w:textDirection w:val="lrTb"/>
            <w:noWrap w:val="false"/>
          </w:tcPr>
          <w:p>
            <w:pPr>
              <w:pStyle w:val="713"/>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vAlign w:val="top"/>
            <w:textDirection w:val="lrTb"/>
            <w:noWrap w:val="false"/>
          </w:tcPr>
          <w:p>
            <w:pPr>
              <w:pStyle w:val="713"/>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vAlign w:val="top"/>
            <w:textDirection w:val="lrTb"/>
            <w:noWrap w:val="false"/>
          </w:tcPr>
          <w:p>
            <w:pPr>
              <w:pStyle w:val="713"/>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78" w:type="dxa"/>
            <w:vAlign w:val="top"/>
            <w:textDirection w:val="lrTb"/>
            <w:noWrap w:val="false"/>
          </w:tcPr>
          <w:p>
            <w:pPr>
              <w:pStyle w:val="713"/>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vAlign w:val="top"/>
            <w:textDirection w:val="lrTb"/>
            <w:noWrap w:val="false"/>
          </w:tcPr>
          <w:p>
            <w:pPr>
              <w:pStyle w:val="713"/>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50" w:type="dxa"/>
            <w:vAlign w:val="top"/>
            <w:textDirection w:val="lrTb"/>
            <w:noWrap w:val="false"/>
          </w:tcPr>
          <w:p>
            <w:pPr>
              <w:pStyle w:val="713"/>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417" w:type="dxa"/>
            <w:vAlign w:val="top"/>
            <w:textDirection w:val="lrTb"/>
            <w:noWrap w:val="false"/>
          </w:tcPr>
          <w:p>
            <w:pPr>
              <w:pStyle w:val="713"/>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84" w:type="dxa"/>
            <w:vAlign w:val="top"/>
            <w:textDirection w:val="lrTb"/>
            <w:noWrap w:val="false"/>
          </w:tcPr>
          <w:p>
            <w:pPr>
              <w:pStyle w:val="713"/>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tc>
          <w:tcPr>
            <w:tcW w:w="885" w:type="dxa"/>
            <w:vAlign w:val="top"/>
            <w:textDirection w:val="lrTb"/>
            <w:noWrap w:val="false"/>
          </w:tcPr>
          <w:p>
            <w:pPr>
              <w:pStyle w:val="713"/>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vAlign w:val="top"/>
            <w:textDirection w:val="lrTb"/>
            <w:noWrap w:val="false"/>
          </w:tcPr>
          <w:p>
            <w:pPr>
              <w:pStyle w:val="713"/>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vAlign w:val="top"/>
            <w:textDirection w:val="lrTb"/>
            <w:noWrap w:val="false"/>
          </w:tcPr>
          <w:p>
            <w:pPr>
              <w:pStyle w:val="713"/>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vAlign w:val="top"/>
            <w:textDirection w:val="lrTb"/>
            <w:noWrap w:val="false"/>
          </w:tcPr>
          <w:p>
            <w:pPr>
              <w:pStyle w:val="713"/>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78" w:type="dxa"/>
            <w:vAlign w:val="top"/>
            <w:textDirection w:val="lrTb"/>
            <w:noWrap w:val="false"/>
          </w:tcPr>
          <w:p>
            <w:pPr>
              <w:pStyle w:val="713"/>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vAlign w:val="top"/>
            <w:textDirection w:val="lrTb"/>
            <w:noWrap w:val="false"/>
          </w:tcPr>
          <w:p>
            <w:pPr>
              <w:pStyle w:val="713"/>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50" w:type="dxa"/>
            <w:vAlign w:val="top"/>
            <w:textDirection w:val="lrTb"/>
            <w:noWrap w:val="false"/>
          </w:tcPr>
          <w:p>
            <w:pPr>
              <w:pStyle w:val="713"/>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417" w:type="dxa"/>
            <w:vAlign w:val="top"/>
            <w:textDirection w:val="lrTb"/>
            <w:noWrap w:val="false"/>
          </w:tcPr>
          <w:p>
            <w:pPr>
              <w:pStyle w:val="713"/>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84" w:type="dxa"/>
            <w:vAlign w:val="top"/>
            <w:textDirection w:val="lrTb"/>
            <w:noWrap w:val="false"/>
          </w:tcPr>
          <w:p>
            <w:pPr>
              <w:pStyle w:val="713"/>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tc>
          <w:tcPr>
            <w:tcW w:w="885" w:type="dxa"/>
            <w:vAlign w:val="top"/>
            <w:textDirection w:val="lrTb"/>
            <w:noWrap w:val="false"/>
          </w:tcPr>
          <w:p>
            <w:pPr>
              <w:pStyle w:val="713"/>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vAlign w:val="top"/>
            <w:textDirection w:val="lrTb"/>
            <w:noWrap w:val="false"/>
          </w:tcPr>
          <w:p>
            <w:pPr>
              <w:pStyle w:val="713"/>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vAlign w:val="top"/>
            <w:textDirection w:val="lrTb"/>
            <w:noWrap w:val="false"/>
          </w:tcPr>
          <w:p>
            <w:pPr>
              <w:pStyle w:val="713"/>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vAlign w:val="top"/>
            <w:textDirection w:val="lrTb"/>
            <w:noWrap w:val="false"/>
          </w:tcPr>
          <w:p>
            <w:pPr>
              <w:pStyle w:val="713"/>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78" w:type="dxa"/>
            <w:vAlign w:val="top"/>
            <w:textDirection w:val="lrTb"/>
            <w:noWrap w:val="false"/>
          </w:tcPr>
          <w:p>
            <w:pPr>
              <w:pStyle w:val="713"/>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vAlign w:val="top"/>
            <w:textDirection w:val="lrTb"/>
            <w:noWrap w:val="false"/>
          </w:tcPr>
          <w:p>
            <w:pPr>
              <w:pStyle w:val="713"/>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50" w:type="dxa"/>
            <w:vAlign w:val="top"/>
            <w:textDirection w:val="lrTb"/>
            <w:noWrap w:val="false"/>
          </w:tcPr>
          <w:p>
            <w:pPr>
              <w:pStyle w:val="713"/>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417" w:type="dxa"/>
            <w:vAlign w:val="top"/>
            <w:textDirection w:val="lrTb"/>
            <w:noWrap w:val="false"/>
          </w:tcPr>
          <w:p>
            <w:pPr>
              <w:pStyle w:val="713"/>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84" w:type="dxa"/>
            <w:vAlign w:val="top"/>
            <w:textDirection w:val="lrTb"/>
            <w:noWrap w:val="false"/>
          </w:tcPr>
          <w:p>
            <w:pPr>
              <w:pStyle w:val="713"/>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tc>
          <w:tcPr>
            <w:tcW w:w="885" w:type="dxa"/>
            <w:vAlign w:val="top"/>
            <w:textDirection w:val="lrTb"/>
            <w:noWrap w:val="false"/>
          </w:tcPr>
          <w:p>
            <w:pPr>
              <w:pStyle w:val="713"/>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vAlign w:val="top"/>
            <w:textDirection w:val="lrTb"/>
            <w:noWrap w:val="false"/>
          </w:tcPr>
          <w:p>
            <w:pPr>
              <w:pStyle w:val="713"/>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vAlign w:val="top"/>
            <w:textDirection w:val="lrTb"/>
            <w:noWrap w:val="false"/>
          </w:tcPr>
          <w:p>
            <w:pPr>
              <w:pStyle w:val="713"/>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vAlign w:val="top"/>
            <w:textDirection w:val="lrTb"/>
            <w:noWrap w:val="false"/>
          </w:tcPr>
          <w:p>
            <w:pPr>
              <w:pStyle w:val="713"/>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78" w:type="dxa"/>
            <w:vAlign w:val="top"/>
            <w:textDirection w:val="lrTb"/>
            <w:noWrap w:val="false"/>
          </w:tcPr>
          <w:p>
            <w:pPr>
              <w:pStyle w:val="713"/>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vAlign w:val="top"/>
            <w:textDirection w:val="lrTb"/>
            <w:noWrap w:val="false"/>
          </w:tcPr>
          <w:p>
            <w:pPr>
              <w:pStyle w:val="713"/>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50" w:type="dxa"/>
            <w:vAlign w:val="top"/>
            <w:textDirection w:val="lrTb"/>
            <w:noWrap w:val="false"/>
          </w:tcPr>
          <w:p>
            <w:pPr>
              <w:pStyle w:val="713"/>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417" w:type="dxa"/>
            <w:vAlign w:val="top"/>
            <w:textDirection w:val="lrTb"/>
            <w:noWrap w:val="false"/>
          </w:tcPr>
          <w:p>
            <w:pPr>
              <w:pStyle w:val="713"/>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84" w:type="dxa"/>
            <w:vAlign w:val="top"/>
            <w:textDirection w:val="lrTb"/>
            <w:noWrap w:val="false"/>
          </w:tcPr>
          <w:p>
            <w:pPr>
              <w:pStyle w:val="713"/>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tc>
          <w:tcPr>
            <w:tcW w:w="885" w:type="dxa"/>
            <w:vAlign w:val="top"/>
            <w:textDirection w:val="lrTb"/>
            <w:noWrap w:val="false"/>
          </w:tcPr>
          <w:p>
            <w:pPr>
              <w:pStyle w:val="713"/>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vAlign w:val="top"/>
            <w:textDirection w:val="lrTb"/>
            <w:noWrap w:val="false"/>
          </w:tcPr>
          <w:p>
            <w:pPr>
              <w:pStyle w:val="713"/>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vAlign w:val="top"/>
            <w:textDirection w:val="lrTb"/>
            <w:noWrap w:val="false"/>
          </w:tcPr>
          <w:p>
            <w:pPr>
              <w:pStyle w:val="713"/>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vAlign w:val="top"/>
            <w:textDirection w:val="lrTb"/>
            <w:noWrap w:val="false"/>
          </w:tcPr>
          <w:p>
            <w:pPr>
              <w:pStyle w:val="713"/>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78" w:type="dxa"/>
            <w:vAlign w:val="top"/>
            <w:textDirection w:val="lrTb"/>
            <w:noWrap w:val="false"/>
          </w:tcPr>
          <w:p>
            <w:pPr>
              <w:pStyle w:val="713"/>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vAlign w:val="top"/>
            <w:textDirection w:val="lrTb"/>
            <w:noWrap w:val="false"/>
          </w:tcPr>
          <w:p>
            <w:pPr>
              <w:pStyle w:val="713"/>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50" w:type="dxa"/>
            <w:vAlign w:val="top"/>
            <w:textDirection w:val="lrTb"/>
            <w:noWrap w:val="false"/>
          </w:tcPr>
          <w:p>
            <w:pPr>
              <w:pStyle w:val="713"/>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417" w:type="dxa"/>
            <w:vAlign w:val="top"/>
            <w:textDirection w:val="lrTb"/>
            <w:noWrap w:val="false"/>
          </w:tcPr>
          <w:p>
            <w:pPr>
              <w:pStyle w:val="713"/>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84" w:type="dxa"/>
            <w:vAlign w:val="top"/>
            <w:textDirection w:val="lrTb"/>
            <w:noWrap w:val="false"/>
          </w:tcPr>
          <w:p>
            <w:pPr>
              <w:pStyle w:val="713"/>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bl>
    <w:p>
      <w:pPr>
        <w:pStyle w:val="713"/>
        <w:jc w:val="both"/>
        <w:spacing w:after="0" w:line="360" w:lineRule="auto"/>
        <w:widowControl w:val="off"/>
        <w:rPr>
          <w:rFonts w:hint="eastAsia" w:ascii="宋体" w:hAnsi="宋体"/>
          <w:color w:val="000000"/>
          <w:sz w:val="24"/>
          <w:szCs w:val="24"/>
        </w:rPr>
      </w:pPr>
      <w:r>
        <w:rPr>
          <w:rFonts w:hint="eastAsia" w:ascii="宋体" w:hAnsi="宋体"/>
          <w:color w:val="000000"/>
          <w:sz w:val="24"/>
          <w:szCs w:val="24"/>
        </w:rPr>
        <w:t xml:space="preserve">请按招标文件要求提供</w:t>
      </w:r>
      <w:r>
        <w:rPr>
          <w:rFonts w:hint="eastAsia" w:ascii="黑体" w:hAnsi="黑体" w:eastAsia="黑体"/>
          <w:b/>
          <w:bCs/>
          <w:color w:val="000000"/>
          <w:sz w:val="24"/>
          <w:szCs w:val="24"/>
        </w:rPr>
        <w:t xml:space="preserve">与上述人员名单顺序一一对应</w:t>
      </w:r>
      <w:r>
        <w:rPr>
          <w:rFonts w:hint="eastAsia" w:ascii="宋体" w:hAnsi="宋体"/>
          <w:color w:val="000000"/>
          <w:sz w:val="24"/>
          <w:szCs w:val="24"/>
        </w:rPr>
        <w:t xml:space="preserve">的学历学位证书，专业技术职称、</w:t>
      </w:r>
      <w:r>
        <w:rPr>
          <w:rFonts w:hint="eastAsia" w:ascii="宋体" w:hAnsi="宋体"/>
          <w:b/>
          <w:color w:val="000000"/>
          <w:sz w:val="24"/>
          <w:szCs w:val="24"/>
        </w:rPr>
        <w:t xml:space="preserve">能力验证提供者授权签字人资质、CMA评审员资质证明材料</w:t>
      </w:r>
      <w:r>
        <w:rPr>
          <w:rFonts w:hint="eastAsia" w:ascii="宋体" w:hAnsi="宋体"/>
          <w:color w:val="000000"/>
          <w:sz w:val="24"/>
          <w:szCs w:val="24"/>
        </w:rPr>
        <w:t xml:space="preserve">，投标人为其缴纳社保（劳务派遣人员请注明）或其他招标文件要求的各项证明材料。具体证明材料要求请自行仔细查阅招标文件要求。</w:t>
      </w:r>
      <w:r>
        <w:rPr>
          <w:rFonts w:hint="eastAsia" w:ascii="宋体" w:hAnsi="宋体"/>
          <w:color w:val="000000"/>
          <w:sz w:val="24"/>
          <w:szCs w:val="24"/>
        </w:rPr>
      </w:r>
      <w:r/>
    </w:p>
    <w:p>
      <w:pPr>
        <w:pStyle w:val="713"/>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说明：如果行数不够，请自行增加。</w:t>
      </w:r>
      <w:r>
        <w:rPr>
          <w:rFonts w:hint="eastAsia" w:ascii="宋体" w:hAnsi="宋体"/>
          <w:sz w:val="24"/>
          <w:szCs w:val="24"/>
          <w:lang w:val="zh-CN"/>
        </w:rPr>
      </w:r>
      <w:r/>
    </w:p>
    <w:p>
      <w:pPr>
        <w:pStyle w:val="713"/>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供应商名称：</w:t>
      </w:r>
      <w:r>
        <w:rPr>
          <w:rFonts w:ascii="宋体" w:hAnsi="宋体"/>
          <w:sz w:val="24"/>
          <w:szCs w:val="24"/>
          <w:u w:val="single"/>
          <w:lang w:val="zh-CN"/>
        </w:rPr>
        <w:t xml:space="preserve">                                      </w:t>
      </w:r>
      <w:r>
        <w:rPr>
          <w:rFonts w:hint="eastAsia" w:ascii="宋体" w:hAnsi="宋体"/>
          <w:sz w:val="24"/>
          <w:szCs w:val="24"/>
          <w:lang w:val="zh-CN"/>
        </w:rPr>
        <w:t xml:space="preserve">（加盖公章）</w:t>
      </w:r>
      <w:r>
        <w:rPr>
          <w:rFonts w:hint="eastAsia" w:ascii="宋体" w:hAnsi="宋体"/>
          <w:sz w:val="24"/>
          <w:szCs w:val="24"/>
          <w:lang w:val="zh-CN"/>
        </w:rPr>
      </w:r>
      <w:r/>
    </w:p>
    <w:p>
      <w:pPr>
        <w:pStyle w:val="713"/>
        <w:jc w:val="center"/>
        <w:spacing w:after="0" w:line="240" w:lineRule="auto"/>
        <w:widowControl w:val="off"/>
        <w:rPr>
          <w:rFonts w:ascii="黑体" w:eastAsia="黑体"/>
          <w:b/>
          <w:sz w:val="36"/>
        </w:rPr>
      </w:pPr>
      <w:r>
        <w:rPr>
          <w:rFonts w:ascii="黑体" w:eastAsia="黑体"/>
          <w:b/>
          <w:sz w:val="36"/>
        </w:rPr>
      </w:r>
      <w:r/>
    </w:p>
    <w:p>
      <w:pPr>
        <w:pStyle w:val="713"/>
        <w:ind w:firstLine="643"/>
        <w:jc w:val="center"/>
        <w:spacing w:after="62" w:line="240" w:lineRule="auto"/>
        <w:widowControl w:val="off"/>
        <w:rPr>
          <w:rFonts w:ascii="Calibri" w:hAnsi="Calibri"/>
          <w:b/>
          <w:sz w:val="32"/>
          <w:szCs w:val="32"/>
        </w:rPr>
      </w:pPr>
      <w:r>
        <w:rPr>
          <w:rFonts w:ascii="Calibri" w:hAnsi="Calibri"/>
          <w:b/>
          <w:sz w:val="32"/>
          <w:szCs w:val="32"/>
        </w:rPr>
      </w:r>
      <w:r/>
    </w:p>
    <w:p>
      <w:pPr>
        <w:pStyle w:val="713"/>
        <w:ind w:firstLine="643"/>
        <w:jc w:val="center"/>
        <w:spacing w:after="62" w:line="240" w:lineRule="auto"/>
        <w:widowControl w:val="off"/>
        <w:rPr>
          <w:rFonts w:ascii="Calibri" w:hAnsi="Calibri"/>
          <w:b/>
          <w:sz w:val="32"/>
          <w:szCs w:val="32"/>
        </w:rPr>
      </w:pPr>
      <w:r>
        <w:rPr>
          <w:rFonts w:ascii="Calibri" w:hAnsi="Calibri"/>
          <w:b/>
          <w:sz w:val="32"/>
          <w:szCs w:val="32"/>
        </w:rPr>
      </w:r>
      <w:r/>
    </w:p>
    <w:p>
      <w:pPr>
        <w:pStyle w:val="713"/>
        <w:ind w:firstLine="643"/>
        <w:jc w:val="center"/>
        <w:spacing w:after="62" w:line="240" w:lineRule="auto"/>
        <w:widowControl w:val="off"/>
        <w:rPr>
          <w:rFonts w:ascii="Calibri" w:hAnsi="Calibri"/>
          <w:b/>
          <w:sz w:val="32"/>
          <w:szCs w:val="32"/>
        </w:rPr>
      </w:pPr>
      <w:r>
        <w:rPr>
          <w:rFonts w:ascii="Calibri" w:hAnsi="Calibri"/>
          <w:b/>
          <w:sz w:val="32"/>
          <w:szCs w:val="32"/>
        </w:rPr>
      </w:r>
      <w:r/>
    </w:p>
    <w:p>
      <w:pPr>
        <w:pStyle w:val="713"/>
        <w:ind w:firstLine="643"/>
        <w:jc w:val="center"/>
        <w:spacing w:after="62" w:line="240" w:lineRule="auto"/>
        <w:widowControl w:val="off"/>
        <w:rPr>
          <w:rFonts w:ascii="Calibri" w:hAnsi="Calibri"/>
          <w:b/>
          <w:sz w:val="32"/>
          <w:szCs w:val="32"/>
        </w:rPr>
      </w:pPr>
      <w:r>
        <w:rPr>
          <w:rFonts w:hint="eastAsia" w:ascii="Calibri" w:hAnsi="Calibri"/>
          <w:b/>
          <w:sz w:val="32"/>
          <w:szCs w:val="32"/>
        </w:rPr>
        <w:t xml:space="preserve">五、</w:t>
      </w:r>
      <w:bookmarkStart w:id="284" w:name="OLE_LINK42"/>
      <w:r>
        <w:rPr>
          <w:rFonts w:hint="eastAsia" w:ascii="Calibri" w:hAnsi="Calibri"/>
          <w:b/>
          <w:sz w:val="32"/>
          <w:szCs w:val="32"/>
        </w:rPr>
        <w:t xml:space="preserve">分项报价明细表</w:t>
      </w:r>
      <w:bookmarkEnd w:id="284"/>
      <w:r>
        <w:rPr>
          <w:rFonts w:ascii="Calibri" w:hAnsi="Calibri"/>
          <w:b/>
          <w:sz w:val="32"/>
          <w:szCs w:val="32"/>
        </w:rPr>
      </w:r>
      <w:r/>
    </w:p>
    <w:p>
      <w:pPr>
        <w:pStyle w:val="713"/>
        <w:ind w:firstLine="560"/>
        <w:jc w:val="both"/>
        <w:spacing w:after="62" w:line="240" w:lineRule="auto"/>
        <w:widowControl w:val="off"/>
        <w:rPr>
          <w:rFonts w:ascii="Calibri" w:hAnsi="Calibri"/>
          <w:sz w:val="28"/>
          <w:szCs w:val="28"/>
        </w:rPr>
      </w:pPr>
      <w:r>
        <w:rPr>
          <w:rFonts w:hint="eastAsia" w:ascii="Calibri" w:hAnsi="Calibri"/>
          <w:sz w:val="28"/>
          <w:szCs w:val="28"/>
        </w:rPr>
        <w:t xml:space="preserve">项目名称： </w:t>
      </w:r>
      <w:r>
        <w:rPr>
          <w:rFonts w:ascii="Calibri" w:hAnsi="Calibri"/>
          <w:sz w:val="28"/>
          <w:szCs w:val="28"/>
        </w:rPr>
        <w:t xml:space="preserve">                                          </w:t>
      </w:r>
      <w:r>
        <w:rPr>
          <w:rFonts w:ascii="Calibri" w:hAnsi="Calibri"/>
          <w:sz w:val="28"/>
          <w:szCs w:val="28"/>
        </w:rPr>
      </w:r>
      <w:r/>
    </w:p>
    <w:p>
      <w:pPr>
        <w:pStyle w:val="713"/>
        <w:ind w:firstLine="560"/>
        <w:jc w:val="both"/>
        <w:spacing w:after="62" w:line="240" w:lineRule="auto"/>
        <w:widowControl w:val="off"/>
        <w:rPr>
          <w:rFonts w:ascii="Calibri" w:hAnsi="Calibri"/>
          <w:sz w:val="28"/>
          <w:szCs w:val="28"/>
        </w:rPr>
      </w:pPr>
      <w:r>
        <w:rPr>
          <w:rFonts w:hint="eastAsia" w:ascii="Calibri" w:hAnsi="Calibri"/>
          <w:sz w:val="28"/>
          <w:szCs w:val="28"/>
        </w:rPr>
        <w:t xml:space="preserve">项目编号：</w:t>
      </w:r>
      <w:r>
        <w:rPr>
          <w:rFonts w:ascii="Calibri" w:hAnsi="Calibri"/>
          <w:sz w:val="28"/>
          <w:szCs w:val="28"/>
        </w:rPr>
      </w:r>
      <w:r/>
    </w:p>
    <w:tbl>
      <w:tblPr>
        <w:tblW w:w="9174" w:type="dxa"/>
        <w:tblInd w:w="-243" w:type="dxa"/>
        <w:tblLayout w:type="fixed"/>
        <w:tblCellMar>
          <w:left w:w="108" w:type="dxa"/>
          <w:top w:w="0" w:type="dxa"/>
          <w:right w:w="108" w:type="dxa"/>
          <w:bottom w:w="0" w:type="dxa"/>
        </w:tblCellMar>
        <w:tblLook w:val="04A0" w:firstRow="1" w:lastRow="0" w:firstColumn="1" w:lastColumn="0" w:noHBand="0" w:noVBand="1"/>
      </w:tblPr>
      <w:tblGrid>
        <w:gridCol w:w="1217"/>
        <w:gridCol w:w="1570"/>
        <w:gridCol w:w="717"/>
        <w:gridCol w:w="1134"/>
        <w:gridCol w:w="1134"/>
        <w:gridCol w:w="1559"/>
        <w:gridCol w:w="1843"/>
      </w:tblGrid>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序号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样品名称</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件数</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b/>
                <w:bCs/>
                <w:sz w:val="21"/>
                <w:szCs w:val="24"/>
              </w:rPr>
            </w:pPr>
            <w:r>
              <w:rPr>
                <w:rFonts w:hint="eastAsia" w:ascii="Calibri" w:hAnsi="Calibri"/>
                <w:b/>
                <w:bCs/>
                <w:sz w:val="21"/>
                <w:szCs w:val="24"/>
              </w:rPr>
              <w:t xml:space="preserve">单价限价 (元)</w:t>
            </w:r>
            <w:r>
              <w:rPr>
                <w:rFonts w:ascii="Calibri" w:hAnsi="Calibri"/>
                <w:b/>
                <w:bCs/>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小计金额(元)</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13"/>
              <w:jc w:val="center"/>
              <w:spacing w:after="0" w:line="240" w:lineRule="auto"/>
              <w:widowControl w:val="off"/>
              <w:rPr>
                <w:rFonts w:ascii="Calibri" w:hAnsi="Calibri"/>
                <w:b/>
                <w:bCs/>
                <w:sz w:val="21"/>
                <w:szCs w:val="24"/>
              </w:rPr>
            </w:pPr>
            <w:r>
              <w:rPr>
                <w:rFonts w:hint="eastAsia" w:ascii="Calibri" w:hAnsi="Calibri"/>
                <w:b/>
                <w:bCs/>
                <w:sz w:val="21"/>
                <w:szCs w:val="24"/>
              </w:rPr>
              <w:t xml:space="preserve">单价报价 (元)</w:t>
            </w:r>
            <w:r>
              <w:rPr>
                <w:rFonts w:ascii="Calibri" w:hAnsi="Calibri"/>
                <w:b/>
                <w:bCs/>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13"/>
              <w:jc w:val="center"/>
              <w:spacing w:after="0" w:line="240" w:lineRule="auto"/>
              <w:widowControl w:val="off"/>
              <w:rPr>
                <w:rFonts w:hint="eastAsia" w:ascii="Calibri" w:hAnsi="Calibri"/>
                <w:sz w:val="21"/>
                <w:szCs w:val="24"/>
              </w:rPr>
            </w:pPr>
            <w:r>
              <w:rPr>
                <w:rFonts w:hint="eastAsia" w:ascii="Calibri" w:hAnsi="Calibri"/>
                <w:sz w:val="21"/>
                <w:szCs w:val="24"/>
              </w:rPr>
              <w:t xml:space="preserve">报价小计(元)=单价报价×件数</w:t>
            </w:r>
            <w:r>
              <w:rPr>
                <w:rFonts w:hint="eastAsia"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环境气体的测定（钢瓶）</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2480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744000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颗粒物中重金属</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48</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1190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57120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空气中二氧化硫</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60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1190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71400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r>
      <w:tr>
        <w:trPr>
          <w:trHeight w:val="296"/>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4</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滤膜中金属元素</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72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1190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85680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5</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水质有机磷农药</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1190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95200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水质硫化物</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79200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7</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水中总硬度</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495</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39600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8</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水质PH</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495</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39600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水质无机阴离子</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48</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780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37440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水质苯系物</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48</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47520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11</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水质 氟化物</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790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63200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水中氯代烃</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160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800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128000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13</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水中石油类正己烷萃取液</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1150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41400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r>
      <w:tr>
        <w:trPr>
          <w:trHeight w:val="343"/>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14</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水中石油类四氯乙烯萃取液</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1150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41400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15</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生活饮用水</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48</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895</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42960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水中氨氮含量</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790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63200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17</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水中高锰酸盐指数含量</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790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75840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r>
      <w:tr>
        <w:trPr>
          <w:trHeight w:val="290"/>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18</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水中六价铬含量</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91200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19</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水中总磷含量</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76000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水中重金属</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64</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60800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21</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水中总氰化物</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64</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60800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水中阴离子表面活性剂</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64</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60800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r>
      <w:tr>
        <w:trPr>
          <w:trHeight w:val="243"/>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23</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水中全盐量</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1200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36000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r>
      <w:tr>
        <w:trPr>
          <w:trHeight w:val="347"/>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24</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水中全氟辛酸(PFOA)和全氟辛烷磺酸(PFOS)</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1900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57000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r>
      <w:tr>
        <w:trPr>
          <w:trHeight w:val="576"/>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25</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土壤中的ph、有机质、阳离子交换量的测定</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64</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1200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76800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土壤中有效磷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48</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1190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57120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r>
      <w:tr>
        <w:trPr>
          <w:trHeight w:val="576"/>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27</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土壤和沉积物中的有机氯农药的测定</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3580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107400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28</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土壤中全氮</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48</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1190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57120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r>
      <w:tr>
        <w:trPr>
          <w:trHeight w:val="576"/>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29</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土壤中六价铬的测定</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1190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95200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土壤中重金属</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1585</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126800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31</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土壤中的汞</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1585</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126800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化妆品中重金属检测</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48</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1150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55200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33</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糕点中丙酸</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1260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45360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r>
      <w:tr>
        <w:trPr>
          <w:trHeight w:val="264"/>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34</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虾肉中磷酸盐</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1330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47880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r>
      <w:tr>
        <w:trPr>
          <w:trHeight w:val="1152"/>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35</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小麦粉中黄曲霉毒素B1（AFB1）和脱氧雪腐镰刀菌烯醇（DON）含量测定的盲样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60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1280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76800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食品中甲胺磷的测定</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1350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48600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37</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食品中重金属检测</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48</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1350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64800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38</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食品中汞检测</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48</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1250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60000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r>
      <w:tr>
        <w:trPr>
          <w:trHeight w:val="213"/>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39</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食品中蛋白质、脂肪的测定</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48</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1390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66720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40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大肠菌群的定量测定</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1540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138600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41</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菌落总数的定量测定</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1540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138600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42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钢铁及合金</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399</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11970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43</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钢铁及合金</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29700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44</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钢铁及合金屑状样品</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400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12000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45</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钢铁及合金屑状样品</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400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12000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46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碳素钢及合金钢光谱样品</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500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15000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47</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不锈钢光谱样品</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780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23400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48</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铝合金光谱样品</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29700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r>
      <w:tr>
        <w:trPr>
          <w:trHeight w:val="259"/>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49</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棒状拉伸试样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690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20700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热轧带肋钢筋拉伸试样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480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14400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51</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板材室温拉伸</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690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20700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r>
      <w:tr>
        <w:trPr>
          <w:trHeight w:val="323"/>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52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维氏硬度样品</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29700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53</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维氏硬度样品</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29700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54</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布氏硬度样品</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49500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r>
      <w:tr>
        <w:trPr>
          <w:trHeight w:val="369"/>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55</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金属平均晶粒度</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2780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139000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56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金属显微组织</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2950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88500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57</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金属非金属夹杂物</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2950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88500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58</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金属材料低倍组织</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2450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73500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r>
      <w:tr>
        <w:trPr>
          <w:trHeight w:val="235"/>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59</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涂镀层厚度</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2950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88500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60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金属材料中性盐雾试验</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1950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58500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61</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水泥</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29700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62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水泥</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29700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63</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水泥</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29700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64</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建设用砂</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780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23400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r>
      <w:tr>
        <w:trPr>
          <w:trHeight w:val="149"/>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65</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预应力混凝土用钢绞线拉伸</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780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23400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66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焦炭</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780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23400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r>
      <w:tr>
        <w:trPr>
          <w:trHeight w:val="274"/>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67</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焦炭</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780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23400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68</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煤</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780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23400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69</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煤</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780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23400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r>
      <w:tr>
        <w:trPr>
          <w:trHeight w:val="236"/>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70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煤灰</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1950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58500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71</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煤炭</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1950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58500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72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煤炭</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29700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r>
      <w:tr>
        <w:trPr>
          <w:trHeight w:val="122"/>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73</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纺织品</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29700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74</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纺织品</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29700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75</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纺织品</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29700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r>
      <w:tr>
        <w:trPr>
          <w:trHeight w:val="149"/>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76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纺织品</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29700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77</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纺织品</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49500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78</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纺织品</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29700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79</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纺织品</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29700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纺织品</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1950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58500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r>
      <w:tr>
        <w:trPr>
          <w:trHeight w:val="243"/>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81</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皮革</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1950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58500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82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皮革</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1140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34200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83</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塑料玩具中增塑剂</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1140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34200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84</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塑料玩具中</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1140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34200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85</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ABS塑料</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2750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82500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86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玩具软造型材料</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1450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43500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87</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皮革中增塑剂</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1850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55500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88</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塑料(PVC)阻燃剂</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1850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55500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r>
      <w:tr>
        <w:trPr>
          <w:trHeight w:val="350"/>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89</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电子电气产品限用物质一铜及铜合金中铅的测定</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29700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r>
      <w:tr>
        <w:trPr>
          <w:trHeight w:val="572"/>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电子电气产品限用物质一铝及铝合金中铅和镉的测定</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29700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r>
      <w:tr>
        <w:trPr>
          <w:trHeight w:val="497"/>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91</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电子电气产品限用物质一锌及锌合金中铅和镉的测定</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1300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39000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r>
      <w:tr>
        <w:trPr>
          <w:trHeight w:val="577"/>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电子电气产品限用物质一塑料(ABS)中有害物质的测定</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1300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39000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r>
      <w:tr>
        <w:trPr>
          <w:trHeight w:val="359"/>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93</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电子电气产品限用物质一塑料中阻燃剂含量的测定</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1300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39000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13"/>
              <w:jc w:val="both"/>
              <w:spacing w:after="0" w:line="240" w:lineRule="auto"/>
              <w:widowControl w:val="off"/>
              <w:rPr>
                <w:rFonts w:ascii="Calibri" w:hAnsi="Calibri"/>
                <w:sz w:val="21"/>
                <w:szCs w:val="24"/>
              </w:rPr>
            </w:pPr>
            <w:r>
              <w:rPr>
                <w:rFonts w:ascii="Calibri" w:hAnsi="Calibri"/>
                <w:sz w:val="21"/>
                <w:szCs w:val="24"/>
              </w:rPr>
            </w:r>
            <w:r/>
          </w:p>
        </w:tc>
      </w:tr>
      <w:tr>
        <w:trPr>
          <w:trHeight w:val="586"/>
        </w:trPr>
        <w:tc>
          <w:tcPr>
            <w:gridSpan w:val="6"/>
            <w:tcBorders>
              <w:top w:val="single" w:color="000000" w:sz="4" w:space="0"/>
              <w:left w:val="single" w:color="000000" w:sz="4" w:space="0"/>
              <w:bottom w:val="single" w:color="000000" w:sz="4" w:space="0"/>
              <w:right w:val="single" w:color="000000" w:sz="4" w:space="0"/>
            </w:tcBorders>
            <w:tcW w:w="7331" w:type="dxa"/>
            <w:vAlign w:val="center"/>
            <w:textDirection w:val="lrTb"/>
            <w:noWrap/>
          </w:tcPr>
          <w:p>
            <w:pPr>
              <w:pStyle w:val="713"/>
              <w:jc w:val="center"/>
              <w:spacing w:after="0" w:line="240" w:lineRule="auto"/>
              <w:widowControl w:val="off"/>
              <w:rPr>
                <w:rFonts w:ascii="Calibri" w:hAnsi="Calibri"/>
                <w:sz w:val="21"/>
                <w:szCs w:val="24"/>
              </w:rPr>
            </w:pPr>
            <w:r>
              <w:rPr>
                <w:rFonts w:hint="eastAsia" w:ascii="Calibri" w:hAnsi="Calibri"/>
                <w:sz w:val="21"/>
                <w:szCs w:val="24"/>
              </w:rPr>
              <w:t xml:space="preserve">投标总报价（序号1-93的报价小计的合计数，此处金额须与开标一览表的投标总报价保持一致）</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13"/>
              <w:ind w:left="630" w:hanging="630"/>
              <w:jc w:val="both"/>
              <w:spacing w:after="0" w:line="240" w:lineRule="auto"/>
              <w:widowControl w:val="off"/>
              <w:rPr>
                <w:rFonts w:hint="eastAsia" w:ascii="Calibri" w:hAnsi="Calibri"/>
                <w:sz w:val="21"/>
                <w:szCs w:val="24"/>
                <w:u w:val="single"/>
              </w:rPr>
            </w:pPr>
            <w:r>
              <w:rPr>
                <w:rFonts w:hint="eastAsia" w:ascii="Calibri" w:hAnsi="Calibri"/>
                <w:sz w:val="21"/>
                <w:szCs w:val="24"/>
                <w:u w:val="single"/>
              </w:rPr>
              <w:t xml:space="preserve">             元</w:t>
            </w:r>
            <w:r>
              <w:rPr>
                <w:rFonts w:hint="eastAsia" w:ascii="Calibri" w:hAnsi="Calibri"/>
                <w:sz w:val="21"/>
                <w:szCs w:val="24"/>
                <w:u w:val="single"/>
              </w:rPr>
            </w:r>
            <w:r/>
          </w:p>
        </w:tc>
      </w:tr>
    </w:tbl>
    <w:p>
      <w:pPr>
        <w:pStyle w:val="713"/>
        <w:spacing w:after="0" w:line="240" w:lineRule="auto"/>
        <w:widowControl w:val="off"/>
        <w:rPr>
          <w:rFonts w:hint="eastAsia" w:ascii="黑体" w:eastAsia="黑体"/>
          <w:b/>
          <w:sz w:val="36"/>
        </w:rPr>
      </w:pPr>
      <w:r>
        <w:rPr>
          <w:rFonts w:hint="eastAsia" w:ascii="黑体" w:eastAsia="黑体"/>
          <w:b/>
          <w:sz w:val="36"/>
        </w:rPr>
      </w:r>
      <w:r/>
    </w:p>
    <w:p>
      <w:pPr>
        <w:pStyle w:val="713"/>
        <w:ind w:firstLine="3360"/>
        <w:spacing w:after="62" w:line="360" w:lineRule="auto"/>
        <w:shd w:val="clear" w:color="auto" w:fill="ffffff"/>
        <w:rPr>
          <w:rFonts w:ascii="宋体" w:hAnsi="Calibri"/>
          <w:sz w:val="24"/>
          <w:szCs w:val="24"/>
        </w:rPr>
      </w:pPr>
      <w:r>
        <w:rPr>
          <w:rFonts w:hint="eastAsia" w:ascii="宋体" w:hAnsi="Calibri"/>
          <w:sz w:val="24"/>
          <w:szCs w:val="24"/>
        </w:rPr>
        <w:t xml:space="preserve">供应商名称：（加盖CA电子公章）</w:t>
      </w:r>
      <w:r>
        <w:rPr>
          <w:rFonts w:ascii="宋体" w:hAnsi="Calibri"/>
          <w:sz w:val="24"/>
          <w:szCs w:val="24"/>
        </w:rPr>
      </w:r>
      <w:r/>
    </w:p>
    <w:p>
      <w:pPr>
        <w:pStyle w:val="713"/>
        <w:ind w:firstLine="5280"/>
        <w:spacing w:after="62" w:line="360" w:lineRule="auto"/>
        <w:shd w:val="clear" w:color="auto" w:fill="ffffff"/>
        <w:rPr>
          <w:rFonts w:ascii="宋体" w:hAnsi="Calibri"/>
          <w:sz w:val="24"/>
          <w:szCs w:val="24"/>
        </w:rPr>
      </w:pPr>
      <w:r>
        <w:rPr>
          <w:rFonts w:hint="eastAsia" w:ascii="宋体" w:hAnsi="Calibri"/>
          <w:sz w:val="24"/>
          <w:szCs w:val="24"/>
        </w:rPr>
        <w:t xml:space="preserve">日期：</w:t>
      </w:r>
      <w:r>
        <w:rPr>
          <w:rFonts w:ascii="宋体" w:hAnsi="Calibri"/>
          <w:sz w:val="24"/>
          <w:szCs w:val="24"/>
        </w:rPr>
      </w:r>
      <w:r/>
    </w:p>
    <w:p>
      <w:pPr>
        <w:pStyle w:val="713"/>
        <w:spacing w:after="0" w:line="240" w:lineRule="auto"/>
        <w:widowControl w:val="off"/>
        <w:rPr>
          <w:rFonts w:ascii="宋体" w:hAnsi="宋体"/>
          <w:b/>
          <w:sz w:val="28"/>
          <w:szCs w:val="28"/>
        </w:rPr>
      </w:pPr>
      <w:r>
        <w:rPr>
          <w:rFonts w:hint="eastAsia" w:ascii="宋体" w:hAnsi="宋体"/>
          <w:b/>
          <w:sz w:val="28"/>
          <w:szCs w:val="28"/>
        </w:rPr>
        <w:t xml:space="preserve">说明：1.请按以上格式填写，请勿更改格式。</w:t>
      </w:r>
      <w:r>
        <w:rPr>
          <w:rFonts w:ascii="宋体" w:hAnsi="宋体"/>
          <w:b/>
          <w:sz w:val="28"/>
          <w:szCs w:val="28"/>
        </w:rPr>
      </w:r>
      <w:r/>
    </w:p>
    <w:p>
      <w:pPr>
        <w:pStyle w:val="713"/>
        <w:spacing w:after="0" w:line="240" w:lineRule="auto"/>
        <w:widowControl w:val="off"/>
        <w:rPr>
          <w:rFonts w:ascii="宋体" w:hAnsi="宋体"/>
          <w:b/>
          <w:sz w:val="28"/>
          <w:szCs w:val="28"/>
        </w:rPr>
      </w:pPr>
      <w:r>
        <w:rPr>
          <w:rFonts w:hint="eastAsia" w:ascii="宋体" w:hAnsi="宋体"/>
          <w:b/>
          <w:sz w:val="28"/>
          <w:szCs w:val="28"/>
        </w:rPr>
        <w:t xml:space="preserve">      2.单价报价不得超过单价限价，否则为无效报价，投标无效。</w:t>
      </w:r>
      <w:r>
        <w:rPr>
          <w:rFonts w:ascii="宋体" w:hAnsi="宋体"/>
          <w:b/>
          <w:sz w:val="28"/>
          <w:szCs w:val="28"/>
        </w:rPr>
      </w:r>
      <w:r/>
    </w:p>
    <w:p>
      <w:pPr>
        <w:pStyle w:val="713"/>
        <w:spacing w:after="0" w:line="240" w:lineRule="auto"/>
        <w:widowControl w:val="off"/>
        <w:rPr>
          <w:rFonts w:ascii="宋体" w:hAnsi="宋体"/>
          <w:b/>
          <w:sz w:val="28"/>
          <w:szCs w:val="28"/>
        </w:rPr>
      </w:pPr>
      <w:r>
        <w:rPr>
          <w:rFonts w:hint="eastAsia" w:ascii="宋体" w:hAnsi="宋体"/>
          <w:b/>
          <w:sz w:val="28"/>
          <w:szCs w:val="28"/>
        </w:rPr>
        <w:t xml:space="preserve">      3.报价小计为单价报价与件数的乘积。</w:t>
      </w:r>
      <w:r>
        <w:rPr>
          <w:rFonts w:ascii="宋体" w:hAnsi="宋体"/>
          <w:b/>
          <w:sz w:val="28"/>
          <w:szCs w:val="28"/>
        </w:rPr>
      </w:r>
      <w:r/>
    </w:p>
    <w:p>
      <w:pPr>
        <w:pStyle w:val="713"/>
        <w:spacing w:after="0" w:line="240" w:lineRule="auto"/>
        <w:widowControl w:val="off"/>
        <w:rPr>
          <w:rFonts w:hint="eastAsia" w:ascii="黑体" w:eastAsia="黑体"/>
          <w:b/>
          <w:sz w:val="36"/>
        </w:rPr>
      </w:pPr>
      <w:r>
        <w:rPr>
          <w:rFonts w:hint="eastAsia" w:ascii="宋体" w:hAnsi="宋体"/>
          <w:b/>
          <w:sz w:val="28"/>
          <w:szCs w:val="28"/>
        </w:rPr>
        <w:t xml:space="preserve">      4.请仔细复核核对报价小计、投标总报价是否计算正确，切勿计算错误。</w:t>
      </w:r>
      <w:r>
        <w:rPr>
          <w:rFonts w:hint="eastAsia" w:ascii="黑体" w:eastAsia="黑体"/>
          <w:b/>
          <w:sz w:val="36"/>
        </w:rPr>
      </w:r>
      <w:r/>
    </w:p>
    <w:p>
      <w:pPr>
        <w:pStyle w:val="713"/>
        <w:jc w:val="center"/>
        <w:spacing w:after="0" w:line="240" w:lineRule="auto"/>
        <w:widowControl w:val="off"/>
        <w:rPr>
          <w:rFonts w:hint="eastAsia" w:hAnsi="宋体" w:eastAsia="幼圆" w:cs="Arial"/>
          <w:b/>
          <w:bCs/>
          <w:sz w:val="32"/>
          <w:szCs w:val="32"/>
        </w:rPr>
      </w:pPr>
      <w:r>
        <w:rPr>
          <w:rFonts w:hint="eastAsia"/>
          <w:b/>
          <w:sz w:val="32"/>
          <w:szCs w:val="32"/>
        </w:rPr>
        <w:br w:type="page" w:clear="all"/>
      </w:r>
      <w:r>
        <w:rPr>
          <w:rFonts w:hint="eastAsia"/>
          <w:b/>
          <w:sz w:val="32"/>
          <w:szCs w:val="32"/>
        </w:rPr>
        <w:t xml:space="preserve">六、技术（服务）条款响应及偏离表</w:t>
      </w:r>
      <w:r>
        <w:rPr>
          <w:rFonts w:hint="eastAsia" w:hAnsi="宋体" w:eastAsia="幼圆" w:cs="Arial"/>
          <w:b/>
          <w:bCs/>
          <w:sz w:val="32"/>
          <w:szCs w:val="32"/>
        </w:rPr>
      </w:r>
      <w:r/>
    </w:p>
    <w:p>
      <w:pPr>
        <w:pStyle w:val="713"/>
        <w:jc w:val="both"/>
        <w:spacing w:after="0" w:line="240" w:lineRule="auto"/>
        <w:widowControl w:val="off"/>
        <w:rPr>
          <w:sz w:val="28"/>
          <w:szCs w:val="28"/>
        </w:rPr>
      </w:pPr>
      <w:r>
        <w:rPr>
          <w:rFonts w:hint="eastAsia"/>
          <w:sz w:val="28"/>
          <w:szCs w:val="28"/>
        </w:rPr>
        <w:t xml:space="preserve">项目名称： </w:t>
      </w:r>
      <w:r>
        <w:rPr>
          <w:sz w:val="28"/>
          <w:szCs w:val="28"/>
        </w:rPr>
        <w:t xml:space="preserve">                                      </w:t>
      </w:r>
      <w:r>
        <w:rPr>
          <w:sz w:val="28"/>
          <w:szCs w:val="28"/>
        </w:rPr>
      </w:r>
      <w:r/>
    </w:p>
    <w:p>
      <w:pPr>
        <w:pStyle w:val="713"/>
        <w:jc w:val="both"/>
        <w:spacing w:after="0" w:line="240" w:lineRule="auto"/>
        <w:widowControl w:val="off"/>
        <w:rPr>
          <w:sz w:val="28"/>
          <w:szCs w:val="28"/>
        </w:rPr>
      </w:pPr>
      <w:r>
        <w:rPr>
          <w:rFonts w:hint="eastAsia"/>
          <w:sz w:val="28"/>
          <w:szCs w:val="28"/>
        </w:rPr>
        <w:t xml:space="preserve">项目编号：</w:t>
      </w:r>
      <w:r>
        <w:rPr>
          <w:sz w:val="28"/>
          <w:szCs w:val="28"/>
        </w:rPr>
      </w:r>
      <w:r/>
    </w:p>
    <w:tbl>
      <w:tblPr>
        <w:tblW w:w="0" w:type="auto"/>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92"/>
        <w:gridCol w:w="1203"/>
        <w:gridCol w:w="1596"/>
        <w:gridCol w:w="1618"/>
        <w:gridCol w:w="1736"/>
        <w:gridCol w:w="1143"/>
      </w:tblGrid>
      <w:tr>
        <w:trPr>
          <w:trHeight w:val="642"/>
        </w:trPr>
        <w:tc>
          <w:tcPr>
            <w:tcW w:w="892" w:type="dxa"/>
            <w:vAlign w:val="center"/>
            <w:textDirection w:val="lrTb"/>
            <w:noWrap w:val="false"/>
          </w:tcPr>
          <w:p>
            <w:pPr>
              <w:pStyle w:val="713"/>
              <w:jc w:val="center"/>
              <w:spacing w:before="156" w:after="0" w:line="240" w:lineRule="auto"/>
              <w:widowControl w:val="off"/>
              <w:rPr>
                <w:rFonts w:hint="eastAsia" w:ascii="仿宋_GB2312" w:hAnsi="仿宋_GB2312" w:eastAsia="仿宋_GB2312"/>
                <w:sz w:val="24"/>
                <w:szCs w:val="20"/>
              </w:rPr>
            </w:pPr>
            <w:r>
              <w:rPr>
                <w:rFonts w:hint="eastAsia" w:ascii="宋体"/>
                <w:sz w:val="24"/>
                <w:szCs w:val="24"/>
              </w:rPr>
              <w:t xml:space="preserve">序号</w:t>
            </w:r>
            <w:r>
              <w:rPr>
                <w:rFonts w:hint="eastAsia" w:ascii="仿宋_GB2312" w:hAnsi="仿宋_GB2312" w:eastAsia="仿宋_GB2312"/>
                <w:sz w:val="24"/>
                <w:szCs w:val="20"/>
              </w:rPr>
            </w:r>
            <w:r/>
          </w:p>
        </w:tc>
        <w:tc>
          <w:tcPr>
            <w:tcW w:w="1203" w:type="dxa"/>
            <w:vAlign w:val="center"/>
            <w:textDirection w:val="lrTb"/>
            <w:noWrap w:val="false"/>
          </w:tcPr>
          <w:p>
            <w:pPr>
              <w:pStyle w:val="713"/>
              <w:jc w:val="center"/>
              <w:spacing w:before="156" w:after="0" w:line="240" w:lineRule="auto"/>
              <w:widowControl w:val="off"/>
              <w:rPr>
                <w:rFonts w:hint="eastAsia" w:ascii="仿宋_GB2312" w:hAnsi="仿宋_GB2312"/>
                <w:sz w:val="24"/>
                <w:szCs w:val="21"/>
              </w:rPr>
            </w:pPr>
            <w:r>
              <w:rPr>
                <w:rFonts w:hint="eastAsia" w:ascii="宋体"/>
                <w:sz w:val="24"/>
                <w:szCs w:val="24"/>
              </w:rPr>
              <w:t xml:space="preserve">采购文件条目号</w:t>
            </w:r>
            <w:r>
              <w:rPr>
                <w:rFonts w:hint="eastAsia" w:ascii="仿宋_GB2312" w:hAnsi="仿宋_GB2312"/>
                <w:sz w:val="24"/>
                <w:szCs w:val="21"/>
              </w:rPr>
            </w:r>
            <w:r/>
          </w:p>
        </w:tc>
        <w:tc>
          <w:tcPr>
            <w:tcW w:w="1596" w:type="dxa"/>
            <w:vAlign w:val="center"/>
            <w:textDirection w:val="lrTb"/>
            <w:noWrap w:val="false"/>
          </w:tcPr>
          <w:p>
            <w:pPr>
              <w:pStyle w:val="713"/>
              <w:jc w:val="center"/>
              <w:spacing w:before="156" w:after="0" w:line="240" w:lineRule="auto"/>
              <w:widowControl w:val="off"/>
              <w:rPr>
                <w:rFonts w:hint="eastAsia" w:ascii="仿宋_GB2312" w:hAnsi="仿宋_GB2312" w:eastAsia="仿宋_GB2312"/>
                <w:sz w:val="24"/>
                <w:szCs w:val="20"/>
              </w:rPr>
            </w:pPr>
            <w:r>
              <w:rPr>
                <w:rFonts w:hint="eastAsia" w:ascii="宋体"/>
                <w:sz w:val="24"/>
                <w:szCs w:val="24"/>
              </w:rPr>
              <w:t xml:space="preserve">招标要求</w:t>
            </w:r>
            <w:r>
              <w:rPr>
                <w:rFonts w:hint="eastAsia" w:ascii="仿宋_GB2312" w:hAnsi="仿宋_GB2312" w:eastAsia="仿宋_GB2312"/>
                <w:sz w:val="24"/>
                <w:szCs w:val="20"/>
              </w:rPr>
            </w:r>
            <w:r/>
          </w:p>
        </w:tc>
        <w:tc>
          <w:tcPr>
            <w:tcW w:w="1618" w:type="dxa"/>
            <w:vAlign w:val="center"/>
            <w:textDirection w:val="lrTb"/>
            <w:noWrap w:val="false"/>
          </w:tcPr>
          <w:p>
            <w:pPr>
              <w:pStyle w:val="713"/>
              <w:jc w:val="center"/>
              <w:spacing w:before="156" w:after="0" w:line="240" w:lineRule="auto"/>
              <w:widowControl w:val="off"/>
              <w:rPr>
                <w:rFonts w:hint="eastAsia" w:ascii="仿宋_GB2312" w:hAnsi="仿宋_GB2312" w:eastAsia="仿宋_GB2312"/>
                <w:sz w:val="24"/>
                <w:szCs w:val="20"/>
              </w:rPr>
            </w:pPr>
            <w:r>
              <w:rPr>
                <w:rFonts w:hint="eastAsia" w:ascii="宋体"/>
                <w:sz w:val="24"/>
                <w:szCs w:val="24"/>
              </w:rPr>
              <w:t xml:space="preserve">投标响应内容</w:t>
            </w:r>
            <w:r>
              <w:rPr>
                <w:rFonts w:hint="eastAsia" w:ascii="仿宋_GB2312" w:hAnsi="仿宋_GB2312" w:eastAsia="仿宋_GB2312"/>
                <w:sz w:val="24"/>
                <w:szCs w:val="20"/>
              </w:rPr>
            </w:r>
            <w:r/>
          </w:p>
        </w:tc>
        <w:tc>
          <w:tcPr>
            <w:tcW w:w="1736" w:type="dxa"/>
            <w:vAlign w:val="center"/>
            <w:textDirection w:val="lrTb"/>
            <w:noWrap w:val="false"/>
          </w:tcPr>
          <w:p>
            <w:pPr>
              <w:pStyle w:val="713"/>
              <w:jc w:val="center"/>
              <w:spacing w:before="156" w:after="0" w:line="240" w:lineRule="auto"/>
              <w:widowControl w:val="off"/>
              <w:rPr>
                <w:rFonts w:hint="eastAsia" w:ascii="仿宋_GB2312" w:hAnsi="仿宋_GB2312"/>
                <w:sz w:val="24"/>
                <w:szCs w:val="21"/>
              </w:rPr>
            </w:pPr>
            <w:r>
              <w:rPr>
                <w:rFonts w:hint="eastAsia" w:ascii="宋体" w:hAnsi="宋体"/>
                <w:sz w:val="24"/>
                <w:lang w:val="zh-CN"/>
              </w:rPr>
              <w:t xml:space="preserve">证明材料在投标文件中的页码（如无页码可不填写）</w:t>
            </w:r>
            <w:r>
              <w:rPr>
                <w:rFonts w:hint="eastAsia" w:ascii="仿宋_GB2312" w:hAnsi="仿宋_GB2312"/>
                <w:sz w:val="24"/>
                <w:szCs w:val="21"/>
              </w:rPr>
            </w:r>
            <w:r/>
          </w:p>
        </w:tc>
        <w:tc>
          <w:tcPr>
            <w:tcW w:w="1143" w:type="dxa"/>
            <w:vAlign w:val="center"/>
            <w:textDirection w:val="lrTb"/>
            <w:noWrap w:val="false"/>
          </w:tcPr>
          <w:p>
            <w:pPr>
              <w:pStyle w:val="713"/>
              <w:jc w:val="center"/>
              <w:spacing w:before="156" w:after="0" w:line="240" w:lineRule="auto"/>
              <w:widowControl w:val="off"/>
              <w:rPr>
                <w:rFonts w:hint="eastAsia" w:ascii="仿宋_GB2312" w:hAnsi="仿宋_GB2312" w:eastAsia="仿宋_GB2312"/>
                <w:sz w:val="24"/>
                <w:szCs w:val="20"/>
              </w:rPr>
            </w:pPr>
            <w:r>
              <w:rPr>
                <w:rFonts w:hint="eastAsia" w:ascii="宋体" w:hAnsi="宋体"/>
                <w:sz w:val="24"/>
                <w:lang w:val="zh-CN"/>
              </w:rPr>
              <w:t xml:space="preserve">偏离说明</w:t>
            </w:r>
            <w:r>
              <w:rPr>
                <w:rFonts w:hint="eastAsia" w:ascii="仿宋_GB2312" w:hAnsi="仿宋_GB2312" w:eastAsia="仿宋_GB2312"/>
                <w:sz w:val="24"/>
                <w:szCs w:val="20"/>
              </w:rPr>
            </w:r>
            <w:r/>
          </w:p>
        </w:tc>
      </w:tr>
      <w:tr>
        <w:trPr>
          <w:trHeight w:val="469"/>
        </w:trPr>
        <w:tc>
          <w:tcPr>
            <w:tcW w:w="892" w:type="dxa"/>
            <w:vAlign w:val="top"/>
            <w:textDirection w:val="lrTb"/>
            <w:noWrap w:val="false"/>
          </w:tcPr>
          <w:p>
            <w:pPr>
              <w:pStyle w:val="71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203" w:type="dxa"/>
            <w:vAlign w:val="top"/>
            <w:textDirection w:val="lrTb"/>
            <w:noWrap w:val="false"/>
          </w:tcPr>
          <w:p>
            <w:pPr>
              <w:pStyle w:val="71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596" w:type="dxa"/>
            <w:vAlign w:val="top"/>
            <w:textDirection w:val="lrTb"/>
            <w:noWrap w:val="false"/>
          </w:tcPr>
          <w:p>
            <w:pPr>
              <w:pStyle w:val="71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618" w:type="dxa"/>
            <w:vAlign w:val="top"/>
            <w:textDirection w:val="lrTb"/>
            <w:noWrap w:val="false"/>
          </w:tcPr>
          <w:p>
            <w:pPr>
              <w:pStyle w:val="71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736" w:type="dxa"/>
            <w:vAlign w:val="top"/>
            <w:textDirection w:val="lrTb"/>
            <w:noWrap w:val="false"/>
          </w:tcPr>
          <w:p>
            <w:pPr>
              <w:pStyle w:val="71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143" w:type="dxa"/>
            <w:vAlign w:val="top"/>
            <w:textDirection w:val="lrTb"/>
            <w:noWrap w:val="false"/>
          </w:tcPr>
          <w:p>
            <w:pPr>
              <w:pStyle w:val="71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36"/>
        </w:trPr>
        <w:tc>
          <w:tcPr>
            <w:tcW w:w="892" w:type="dxa"/>
            <w:vAlign w:val="top"/>
            <w:textDirection w:val="lrTb"/>
            <w:noWrap w:val="false"/>
          </w:tcPr>
          <w:p>
            <w:pPr>
              <w:pStyle w:val="713"/>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203" w:type="dxa"/>
            <w:vAlign w:val="top"/>
            <w:textDirection w:val="lrTb"/>
            <w:noWrap w:val="false"/>
          </w:tcPr>
          <w:p>
            <w:pPr>
              <w:pStyle w:val="71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596" w:type="dxa"/>
            <w:vAlign w:val="top"/>
            <w:textDirection w:val="lrTb"/>
            <w:noWrap w:val="false"/>
          </w:tcPr>
          <w:p>
            <w:pPr>
              <w:pStyle w:val="71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618" w:type="dxa"/>
            <w:vAlign w:val="top"/>
            <w:textDirection w:val="lrTb"/>
            <w:noWrap w:val="false"/>
          </w:tcPr>
          <w:p>
            <w:pPr>
              <w:pStyle w:val="71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736" w:type="dxa"/>
            <w:vAlign w:val="top"/>
            <w:textDirection w:val="lrTb"/>
            <w:noWrap w:val="false"/>
          </w:tcPr>
          <w:p>
            <w:pPr>
              <w:pStyle w:val="71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143" w:type="dxa"/>
            <w:vAlign w:val="top"/>
            <w:textDirection w:val="lrTb"/>
            <w:noWrap w:val="false"/>
          </w:tcPr>
          <w:p>
            <w:pPr>
              <w:pStyle w:val="71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540"/>
        </w:trPr>
        <w:tc>
          <w:tcPr>
            <w:tcW w:w="892" w:type="dxa"/>
            <w:vAlign w:val="top"/>
            <w:textDirection w:val="lrTb"/>
            <w:noWrap w:val="false"/>
          </w:tcPr>
          <w:p>
            <w:pPr>
              <w:pStyle w:val="71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203" w:type="dxa"/>
            <w:vAlign w:val="top"/>
            <w:textDirection w:val="lrTb"/>
            <w:noWrap w:val="false"/>
          </w:tcPr>
          <w:p>
            <w:pPr>
              <w:pStyle w:val="71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596" w:type="dxa"/>
            <w:vAlign w:val="top"/>
            <w:textDirection w:val="lrTb"/>
            <w:noWrap w:val="false"/>
          </w:tcPr>
          <w:p>
            <w:pPr>
              <w:pStyle w:val="71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618" w:type="dxa"/>
            <w:vAlign w:val="top"/>
            <w:textDirection w:val="lrTb"/>
            <w:noWrap w:val="false"/>
          </w:tcPr>
          <w:p>
            <w:pPr>
              <w:pStyle w:val="713"/>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736" w:type="dxa"/>
            <w:vAlign w:val="top"/>
            <w:textDirection w:val="lrTb"/>
            <w:noWrap w:val="false"/>
          </w:tcPr>
          <w:p>
            <w:pPr>
              <w:pStyle w:val="713"/>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143" w:type="dxa"/>
            <w:vAlign w:val="top"/>
            <w:textDirection w:val="lrTb"/>
            <w:noWrap w:val="false"/>
          </w:tcPr>
          <w:p>
            <w:pPr>
              <w:pStyle w:val="713"/>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40"/>
        </w:trPr>
        <w:tc>
          <w:tcPr>
            <w:tcW w:w="892" w:type="dxa"/>
            <w:vAlign w:val="top"/>
            <w:textDirection w:val="lrTb"/>
            <w:noWrap w:val="false"/>
          </w:tcPr>
          <w:p>
            <w:pPr>
              <w:pStyle w:val="713"/>
              <w:jc w:val="center"/>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W w:w="1203" w:type="dxa"/>
            <w:vAlign w:val="top"/>
            <w:textDirection w:val="lrTb"/>
            <w:noWrap w:val="false"/>
          </w:tcPr>
          <w:p>
            <w:pPr>
              <w:pStyle w:val="713"/>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W w:w="1596" w:type="dxa"/>
            <w:vAlign w:val="top"/>
            <w:textDirection w:val="lrTb"/>
            <w:noWrap w:val="false"/>
          </w:tcPr>
          <w:p>
            <w:pPr>
              <w:pStyle w:val="713"/>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W w:w="1618" w:type="dxa"/>
            <w:vAlign w:val="top"/>
            <w:textDirection w:val="lrTb"/>
            <w:noWrap w:val="false"/>
          </w:tcPr>
          <w:p>
            <w:pPr>
              <w:pStyle w:val="713"/>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736" w:type="dxa"/>
            <w:vAlign w:val="top"/>
            <w:textDirection w:val="lrTb"/>
            <w:noWrap w:val="false"/>
          </w:tcPr>
          <w:p>
            <w:pPr>
              <w:pStyle w:val="713"/>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143" w:type="dxa"/>
            <w:vAlign w:val="top"/>
            <w:textDirection w:val="lrTb"/>
            <w:noWrap w:val="false"/>
          </w:tcPr>
          <w:p>
            <w:pPr>
              <w:pStyle w:val="713"/>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60"/>
        </w:trPr>
        <w:tc>
          <w:tcPr>
            <w:tcW w:w="892" w:type="dxa"/>
            <w:vAlign w:val="top"/>
            <w:textDirection w:val="lrTb"/>
            <w:noWrap w:val="false"/>
          </w:tcPr>
          <w:p>
            <w:pPr>
              <w:pStyle w:val="713"/>
              <w:jc w:val="center"/>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W w:w="1203" w:type="dxa"/>
            <w:vAlign w:val="top"/>
            <w:textDirection w:val="lrTb"/>
            <w:noWrap w:val="false"/>
          </w:tcPr>
          <w:p>
            <w:pPr>
              <w:pStyle w:val="713"/>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W w:w="1596" w:type="dxa"/>
            <w:vAlign w:val="top"/>
            <w:textDirection w:val="lrTb"/>
            <w:noWrap w:val="false"/>
          </w:tcPr>
          <w:p>
            <w:pPr>
              <w:pStyle w:val="713"/>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W w:w="1618" w:type="dxa"/>
            <w:vAlign w:val="top"/>
            <w:textDirection w:val="lrTb"/>
            <w:noWrap w:val="false"/>
          </w:tcPr>
          <w:p>
            <w:pPr>
              <w:pStyle w:val="713"/>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736" w:type="dxa"/>
            <w:vAlign w:val="top"/>
            <w:textDirection w:val="lrTb"/>
            <w:noWrap w:val="false"/>
          </w:tcPr>
          <w:p>
            <w:pPr>
              <w:pStyle w:val="713"/>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143" w:type="dxa"/>
            <w:vAlign w:val="top"/>
            <w:textDirection w:val="lrTb"/>
            <w:noWrap w:val="false"/>
          </w:tcPr>
          <w:p>
            <w:pPr>
              <w:pStyle w:val="713"/>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02"/>
        </w:trPr>
        <w:tc>
          <w:tcPr>
            <w:tcW w:w="892" w:type="dxa"/>
            <w:vAlign w:val="top"/>
            <w:textDirection w:val="lrTb"/>
            <w:noWrap w:val="false"/>
          </w:tcPr>
          <w:p>
            <w:pPr>
              <w:pStyle w:val="71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203" w:type="dxa"/>
            <w:vAlign w:val="top"/>
            <w:textDirection w:val="lrTb"/>
            <w:noWrap w:val="false"/>
          </w:tcPr>
          <w:p>
            <w:pPr>
              <w:pStyle w:val="713"/>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596" w:type="dxa"/>
            <w:vAlign w:val="top"/>
            <w:textDirection w:val="lrTb"/>
            <w:noWrap w:val="false"/>
          </w:tcPr>
          <w:p>
            <w:pPr>
              <w:pStyle w:val="713"/>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618" w:type="dxa"/>
            <w:vAlign w:val="top"/>
            <w:textDirection w:val="lrTb"/>
            <w:noWrap w:val="false"/>
          </w:tcPr>
          <w:p>
            <w:pPr>
              <w:pStyle w:val="71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736" w:type="dxa"/>
            <w:vAlign w:val="top"/>
            <w:textDirection w:val="lrTb"/>
            <w:noWrap w:val="false"/>
          </w:tcPr>
          <w:p>
            <w:pPr>
              <w:pStyle w:val="71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143" w:type="dxa"/>
            <w:vAlign w:val="top"/>
            <w:textDirection w:val="lrTb"/>
            <w:noWrap w:val="false"/>
          </w:tcPr>
          <w:p>
            <w:pPr>
              <w:pStyle w:val="71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340"/>
        </w:trPr>
        <w:tc>
          <w:tcPr>
            <w:tcW w:w="892" w:type="dxa"/>
            <w:vAlign w:val="top"/>
            <w:textDirection w:val="lrTb"/>
            <w:noWrap w:val="false"/>
          </w:tcPr>
          <w:p>
            <w:pPr>
              <w:pStyle w:val="713"/>
              <w:jc w:val="center"/>
              <w:spacing w:before="156" w:after="0" w:line="240" w:lineRule="auto"/>
              <w:widowControl w:val="off"/>
              <w:rPr>
                <w:rFonts w:ascii="宋体"/>
                <w:sz w:val="24"/>
                <w:szCs w:val="20"/>
              </w:rPr>
            </w:pPr>
            <w:r>
              <w:rPr>
                <w:rFonts w:ascii="宋体"/>
                <w:sz w:val="24"/>
                <w:szCs w:val="20"/>
              </w:rPr>
            </w:r>
            <w:r/>
          </w:p>
        </w:tc>
        <w:tc>
          <w:tcPr>
            <w:tcW w:w="1203" w:type="dxa"/>
            <w:vAlign w:val="top"/>
            <w:textDirection w:val="lrTb"/>
            <w:noWrap w:val="false"/>
          </w:tcPr>
          <w:p>
            <w:pPr>
              <w:pStyle w:val="713"/>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596" w:type="dxa"/>
            <w:vAlign w:val="top"/>
            <w:textDirection w:val="lrTb"/>
            <w:noWrap w:val="false"/>
          </w:tcPr>
          <w:p>
            <w:pPr>
              <w:pStyle w:val="713"/>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618" w:type="dxa"/>
            <w:vAlign w:val="top"/>
            <w:textDirection w:val="lrTb"/>
            <w:noWrap w:val="false"/>
          </w:tcPr>
          <w:p>
            <w:pPr>
              <w:pStyle w:val="71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736" w:type="dxa"/>
            <w:vAlign w:val="top"/>
            <w:textDirection w:val="lrTb"/>
            <w:noWrap w:val="false"/>
          </w:tcPr>
          <w:p>
            <w:pPr>
              <w:pStyle w:val="71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143" w:type="dxa"/>
            <w:vAlign w:val="top"/>
            <w:textDirection w:val="lrTb"/>
            <w:noWrap w:val="false"/>
          </w:tcPr>
          <w:p>
            <w:pPr>
              <w:pStyle w:val="71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00"/>
        </w:trPr>
        <w:tc>
          <w:tcPr>
            <w:tcW w:w="892" w:type="dxa"/>
            <w:vAlign w:val="top"/>
            <w:textDirection w:val="lrTb"/>
            <w:noWrap w:val="false"/>
          </w:tcPr>
          <w:p>
            <w:pPr>
              <w:pStyle w:val="713"/>
              <w:jc w:val="center"/>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W w:w="1203" w:type="dxa"/>
            <w:vAlign w:val="top"/>
            <w:textDirection w:val="lrTb"/>
            <w:noWrap w:val="false"/>
          </w:tcPr>
          <w:p>
            <w:pPr>
              <w:pStyle w:val="71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596" w:type="dxa"/>
            <w:vAlign w:val="top"/>
            <w:textDirection w:val="lrTb"/>
            <w:noWrap w:val="false"/>
          </w:tcPr>
          <w:p>
            <w:pPr>
              <w:pStyle w:val="71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618" w:type="dxa"/>
            <w:vAlign w:val="top"/>
            <w:textDirection w:val="lrTb"/>
            <w:noWrap w:val="false"/>
          </w:tcPr>
          <w:p>
            <w:pPr>
              <w:pStyle w:val="71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736" w:type="dxa"/>
            <w:vAlign w:val="top"/>
            <w:textDirection w:val="lrTb"/>
            <w:noWrap w:val="false"/>
          </w:tcPr>
          <w:p>
            <w:pPr>
              <w:pStyle w:val="71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143" w:type="dxa"/>
            <w:vAlign w:val="top"/>
            <w:textDirection w:val="lrTb"/>
            <w:noWrap w:val="false"/>
          </w:tcPr>
          <w:p>
            <w:pPr>
              <w:pStyle w:val="71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c>
          <w:tcPr>
            <w:tcW w:w="892" w:type="dxa"/>
            <w:vAlign w:val="top"/>
            <w:textDirection w:val="lrTb"/>
            <w:noWrap w:val="false"/>
          </w:tcPr>
          <w:p>
            <w:pPr>
              <w:pStyle w:val="71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203" w:type="dxa"/>
            <w:vAlign w:val="top"/>
            <w:textDirection w:val="lrTb"/>
            <w:noWrap w:val="false"/>
          </w:tcPr>
          <w:p>
            <w:pPr>
              <w:pStyle w:val="71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596" w:type="dxa"/>
            <w:vAlign w:val="top"/>
            <w:textDirection w:val="lrTb"/>
            <w:noWrap w:val="false"/>
          </w:tcPr>
          <w:p>
            <w:pPr>
              <w:pStyle w:val="71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618" w:type="dxa"/>
            <w:vAlign w:val="top"/>
            <w:textDirection w:val="lrTb"/>
            <w:noWrap w:val="false"/>
          </w:tcPr>
          <w:p>
            <w:pPr>
              <w:pStyle w:val="71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736" w:type="dxa"/>
            <w:vAlign w:val="top"/>
            <w:textDirection w:val="lrTb"/>
            <w:noWrap w:val="false"/>
          </w:tcPr>
          <w:p>
            <w:pPr>
              <w:pStyle w:val="71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143" w:type="dxa"/>
            <w:vAlign w:val="top"/>
            <w:textDirection w:val="lrTb"/>
            <w:noWrap w:val="false"/>
          </w:tcPr>
          <w:p>
            <w:pPr>
              <w:pStyle w:val="71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bl>
    <w:p>
      <w:pPr>
        <w:pStyle w:val="713"/>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注：请将采购文件项目需求中列举的技术（服务）条款要求逐项作出应答并提供必要的证明材料或实施方案。</w:t>
      </w:r>
      <w:r>
        <w:rPr>
          <w:rFonts w:hint="eastAsia" w:ascii="宋体" w:hAnsi="宋体"/>
          <w:sz w:val="24"/>
          <w:szCs w:val="24"/>
          <w:lang w:val="zh-CN"/>
        </w:rPr>
      </w:r>
      <w:r/>
    </w:p>
    <w:p>
      <w:pPr>
        <w:pStyle w:val="713"/>
        <w:rPr>
          <w:rFonts w:ascii="宋体"/>
          <w:color w:val="ff0000"/>
          <w:sz w:val="24"/>
          <w:szCs w:val="24"/>
        </w:rPr>
      </w:pPr>
      <w:r>
        <w:rPr>
          <w:rFonts w:ascii="宋体"/>
          <w:color w:val="ff0000"/>
          <w:sz w:val="24"/>
          <w:szCs w:val="24"/>
        </w:rPr>
      </w:r>
      <w:r/>
    </w:p>
    <w:p>
      <w:pPr>
        <w:pStyle w:val="713"/>
        <w:rPr>
          <w:rFonts w:ascii="宋体"/>
          <w:sz w:val="24"/>
          <w:szCs w:val="24"/>
        </w:rPr>
      </w:pPr>
      <w:r>
        <w:rPr>
          <w:rFonts w:hint="eastAsia" w:ascii="宋体"/>
          <w:sz w:val="24"/>
          <w:szCs w:val="24"/>
        </w:rPr>
        <w:t xml:space="preserve">说明：如果行数不够，请自行增加。</w:t>
      </w:r>
      <w:r>
        <w:rPr>
          <w:rFonts w:ascii="宋体"/>
          <w:sz w:val="24"/>
          <w:szCs w:val="24"/>
        </w:rPr>
      </w:r>
      <w:r/>
    </w:p>
    <w:p>
      <w:pPr>
        <w:pStyle w:val="713"/>
        <w:rPr>
          <w:rFonts w:ascii="宋体"/>
          <w:sz w:val="24"/>
          <w:szCs w:val="24"/>
        </w:rPr>
      </w:pPr>
      <w:r>
        <w:rPr>
          <w:rFonts w:hint="eastAsia" w:ascii="宋体"/>
          <w:sz w:val="24"/>
          <w:szCs w:val="24"/>
        </w:rPr>
        <w:t xml:space="preserve">                                       </w:t>
      </w:r>
      <w:r>
        <w:rPr>
          <w:rFonts w:ascii="宋体"/>
          <w:sz w:val="24"/>
          <w:szCs w:val="24"/>
        </w:rPr>
      </w:r>
      <w:r/>
    </w:p>
    <w:p>
      <w:pPr>
        <w:pStyle w:val="713"/>
        <w:ind w:firstLine="3640"/>
        <w:rPr>
          <w:rFonts w:ascii="宋体"/>
          <w:sz w:val="28"/>
          <w:szCs w:val="28"/>
        </w:rPr>
      </w:pPr>
      <w:r>
        <w:rPr>
          <w:rFonts w:hint="eastAsia" w:ascii="宋体"/>
          <w:sz w:val="28"/>
          <w:szCs w:val="28"/>
        </w:rPr>
        <w:t xml:space="preserve">供应商名称(加盖公章)：</w:t>
      </w:r>
      <w:r>
        <w:rPr>
          <w:rFonts w:ascii="宋体"/>
          <w:sz w:val="28"/>
          <w:szCs w:val="28"/>
        </w:rPr>
      </w:r>
      <w:r/>
    </w:p>
    <w:p>
      <w:pPr>
        <w:pStyle w:val="713"/>
        <w:ind w:firstLine="5600"/>
        <w:rPr>
          <w:rFonts w:ascii="宋体"/>
          <w:sz w:val="28"/>
          <w:szCs w:val="28"/>
        </w:rPr>
      </w:pPr>
      <w:r>
        <w:rPr>
          <w:rFonts w:hint="eastAsia" w:ascii="宋体"/>
          <w:sz w:val="28"/>
          <w:szCs w:val="28"/>
        </w:rPr>
        <w:t xml:space="preserve">日期：</w:t>
      </w:r>
      <w:r>
        <w:rPr>
          <w:rFonts w:ascii="宋体"/>
          <w:sz w:val="28"/>
          <w:szCs w:val="28"/>
        </w:rPr>
      </w:r>
      <w:r/>
    </w:p>
    <w:p>
      <w:pPr>
        <w:pStyle w:val="713"/>
        <w:rPr>
          <w:rFonts w:ascii="宋体"/>
          <w:sz w:val="24"/>
          <w:szCs w:val="24"/>
        </w:rPr>
      </w:pPr>
      <w:r>
        <w:rPr>
          <w:rFonts w:ascii="宋体"/>
          <w:sz w:val="24"/>
          <w:szCs w:val="24"/>
        </w:rPr>
      </w:r>
      <w:r/>
    </w:p>
    <w:p>
      <w:pPr>
        <w:pStyle w:val="713"/>
        <w:rPr>
          <w:rFonts w:ascii="宋体"/>
          <w:b/>
          <w:sz w:val="24"/>
          <w:szCs w:val="24"/>
        </w:rPr>
      </w:pPr>
      <w:r>
        <w:rPr>
          <w:rFonts w:ascii="宋体"/>
          <w:b/>
          <w:sz w:val="24"/>
          <w:szCs w:val="24"/>
        </w:rPr>
      </w:r>
      <w:r/>
    </w:p>
    <w:p>
      <w:pPr>
        <w:pStyle w:val="713"/>
        <w:jc w:val="center"/>
        <w:spacing w:after="0" w:line="480" w:lineRule="auto"/>
        <w:widowControl w:val="off"/>
        <w:rPr>
          <w:b/>
          <w:sz w:val="32"/>
          <w:szCs w:val="32"/>
        </w:rPr>
      </w:pPr>
      <w:r>
        <w:rPr>
          <w:rFonts w:hint="eastAsia"/>
          <w:b/>
          <w:sz w:val="32"/>
          <w:szCs w:val="32"/>
        </w:rPr>
        <w:t xml:space="preserve">七、商务条款响应及偏离表</w:t>
      </w:r>
      <w:r>
        <w:rPr>
          <w:b/>
          <w:sz w:val="32"/>
          <w:szCs w:val="32"/>
        </w:rPr>
      </w:r>
      <w:r/>
    </w:p>
    <w:p>
      <w:pPr>
        <w:pStyle w:val="713"/>
        <w:jc w:val="both"/>
        <w:spacing w:after="0" w:line="360" w:lineRule="auto"/>
        <w:widowControl w:val="off"/>
        <w:rPr>
          <w:sz w:val="24"/>
          <w:szCs w:val="24"/>
        </w:rPr>
      </w:pPr>
      <w:r/>
      <w:bookmarkStart w:id="285" w:name="_Hlk227216618"/>
      <w:r>
        <w:rPr>
          <w:rFonts w:hint="eastAsia"/>
          <w:sz w:val="24"/>
          <w:szCs w:val="24"/>
        </w:rPr>
        <w:t xml:space="preserve">项目名称： </w:t>
      </w:r>
      <w:r>
        <w:rPr>
          <w:sz w:val="24"/>
          <w:szCs w:val="24"/>
        </w:rPr>
        <w:t xml:space="preserve">                                     </w:t>
      </w:r>
      <w:r>
        <w:rPr>
          <w:sz w:val="24"/>
          <w:szCs w:val="24"/>
        </w:rPr>
      </w:r>
      <w:r/>
    </w:p>
    <w:p>
      <w:pPr>
        <w:pStyle w:val="713"/>
        <w:jc w:val="both"/>
        <w:spacing w:after="0" w:line="360" w:lineRule="auto"/>
        <w:widowControl w:val="off"/>
        <w:rPr>
          <w:sz w:val="24"/>
          <w:szCs w:val="24"/>
        </w:rPr>
      </w:pPr>
      <w:r>
        <w:rPr>
          <w:rFonts w:hint="eastAsia"/>
          <w:sz w:val="24"/>
          <w:szCs w:val="24"/>
        </w:rPr>
        <w:t xml:space="preserve">项目编号：</w:t>
      </w:r>
      <w:r>
        <w:rPr>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92"/>
        <w:gridCol w:w="1203"/>
        <w:gridCol w:w="1596"/>
        <w:gridCol w:w="1618"/>
        <w:gridCol w:w="1736"/>
        <w:gridCol w:w="1143"/>
      </w:tblGrid>
      <w:tr>
        <w:trPr>
          <w:trHeight w:val="642"/>
        </w:trPr>
        <w:tc>
          <w:tcPr>
            <w:tcW w:w="892" w:type="dxa"/>
            <w:vAlign w:val="center"/>
            <w:textDirection w:val="lrTb"/>
            <w:noWrap w:val="false"/>
          </w:tcPr>
          <w:p>
            <w:pPr>
              <w:pStyle w:val="713"/>
              <w:jc w:val="center"/>
              <w:spacing w:before="156" w:after="0" w:line="240" w:lineRule="auto"/>
              <w:widowControl w:val="off"/>
              <w:rPr>
                <w:rFonts w:hint="eastAsia" w:ascii="仿宋_GB2312" w:hAnsi="仿宋_GB2312" w:eastAsia="仿宋_GB2312"/>
                <w:sz w:val="24"/>
                <w:szCs w:val="20"/>
              </w:rPr>
            </w:pPr>
            <w:r/>
            <w:bookmarkEnd w:id="285"/>
            <w:r>
              <w:rPr>
                <w:rFonts w:hint="eastAsia" w:ascii="宋体"/>
                <w:sz w:val="24"/>
                <w:szCs w:val="24"/>
              </w:rPr>
              <w:t xml:space="preserve">序号</w:t>
            </w:r>
            <w:r>
              <w:rPr>
                <w:rFonts w:hint="eastAsia" w:ascii="仿宋_GB2312" w:hAnsi="仿宋_GB2312" w:eastAsia="仿宋_GB2312"/>
                <w:sz w:val="24"/>
                <w:szCs w:val="20"/>
              </w:rPr>
            </w:r>
            <w:r/>
          </w:p>
        </w:tc>
        <w:tc>
          <w:tcPr>
            <w:tcW w:w="1203" w:type="dxa"/>
            <w:vAlign w:val="center"/>
            <w:textDirection w:val="lrTb"/>
            <w:noWrap w:val="false"/>
          </w:tcPr>
          <w:p>
            <w:pPr>
              <w:pStyle w:val="713"/>
              <w:jc w:val="center"/>
              <w:spacing w:before="156" w:after="0" w:line="240" w:lineRule="auto"/>
              <w:widowControl w:val="off"/>
              <w:rPr>
                <w:rFonts w:hint="eastAsia" w:ascii="仿宋_GB2312" w:hAnsi="仿宋_GB2312"/>
                <w:sz w:val="24"/>
                <w:szCs w:val="21"/>
              </w:rPr>
            </w:pPr>
            <w:r>
              <w:rPr>
                <w:rFonts w:hint="eastAsia" w:ascii="宋体"/>
                <w:sz w:val="24"/>
                <w:szCs w:val="24"/>
              </w:rPr>
              <w:t xml:space="preserve">采购文件条目号</w:t>
            </w:r>
            <w:r>
              <w:rPr>
                <w:rFonts w:hint="eastAsia" w:ascii="仿宋_GB2312" w:hAnsi="仿宋_GB2312"/>
                <w:sz w:val="24"/>
                <w:szCs w:val="21"/>
              </w:rPr>
            </w:r>
            <w:r/>
          </w:p>
        </w:tc>
        <w:tc>
          <w:tcPr>
            <w:tcW w:w="1596" w:type="dxa"/>
            <w:vAlign w:val="center"/>
            <w:textDirection w:val="lrTb"/>
            <w:noWrap w:val="false"/>
          </w:tcPr>
          <w:p>
            <w:pPr>
              <w:pStyle w:val="713"/>
              <w:jc w:val="center"/>
              <w:spacing w:before="156" w:after="0" w:line="240" w:lineRule="auto"/>
              <w:widowControl w:val="off"/>
              <w:rPr>
                <w:rFonts w:hint="eastAsia" w:ascii="仿宋_GB2312" w:hAnsi="仿宋_GB2312" w:eastAsia="仿宋_GB2312"/>
                <w:sz w:val="24"/>
                <w:szCs w:val="20"/>
              </w:rPr>
            </w:pPr>
            <w:r>
              <w:rPr>
                <w:rFonts w:hint="eastAsia" w:ascii="宋体"/>
                <w:sz w:val="24"/>
                <w:szCs w:val="24"/>
              </w:rPr>
              <w:t xml:space="preserve">招标要求</w:t>
            </w:r>
            <w:r>
              <w:rPr>
                <w:rFonts w:hint="eastAsia" w:ascii="仿宋_GB2312" w:hAnsi="仿宋_GB2312" w:eastAsia="仿宋_GB2312"/>
                <w:sz w:val="24"/>
                <w:szCs w:val="20"/>
              </w:rPr>
            </w:r>
            <w:r/>
          </w:p>
        </w:tc>
        <w:tc>
          <w:tcPr>
            <w:tcW w:w="1618" w:type="dxa"/>
            <w:vAlign w:val="center"/>
            <w:textDirection w:val="lrTb"/>
            <w:noWrap w:val="false"/>
          </w:tcPr>
          <w:p>
            <w:pPr>
              <w:pStyle w:val="713"/>
              <w:jc w:val="center"/>
              <w:spacing w:before="156" w:after="0" w:line="240" w:lineRule="auto"/>
              <w:widowControl w:val="off"/>
              <w:rPr>
                <w:rFonts w:hint="eastAsia" w:ascii="仿宋_GB2312" w:hAnsi="仿宋_GB2312" w:eastAsia="仿宋_GB2312"/>
                <w:sz w:val="24"/>
                <w:szCs w:val="20"/>
              </w:rPr>
            </w:pPr>
            <w:r>
              <w:rPr>
                <w:rFonts w:hint="eastAsia" w:ascii="宋体"/>
                <w:sz w:val="24"/>
                <w:szCs w:val="24"/>
              </w:rPr>
              <w:t xml:space="preserve">投标响应内容</w:t>
            </w:r>
            <w:r>
              <w:rPr>
                <w:rFonts w:hint="eastAsia" w:ascii="仿宋_GB2312" w:hAnsi="仿宋_GB2312" w:eastAsia="仿宋_GB2312"/>
                <w:sz w:val="24"/>
                <w:szCs w:val="20"/>
              </w:rPr>
            </w:r>
            <w:r/>
          </w:p>
        </w:tc>
        <w:tc>
          <w:tcPr>
            <w:tcW w:w="1736" w:type="dxa"/>
            <w:vAlign w:val="center"/>
            <w:textDirection w:val="lrTb"/>
            <w:noWrap w:val="false"/>
          </w:tcPr>
          <w:p>
            <w:pPr>
              <w:pStyle w:val="713"/>
              <w:jc w:val="center"/>
              <w:spacing w:before="156" w:after="0" w:line="240" w:lineRule="auto"/>
              <w:widowControl w:val="off"/>
              <w:rPr>
                <w:rFonts w:hint="eastAsia" w:ascii="仿宋_GB2312" w:hAnsi="仿宋_GB2312"/>
                <w:sz w:val="24"/>
                <w:szCs w:val="21"/>
              </w:rPr>
            </w:pPr>
            <w:r>
              <w:rPr>
                <w:rFonts w:hint="eastAsia" w:ascii="宋体" w:hAnsi="宋体"/>
                <w:sz w:val="24"/>
                <w:lang w:val="zh-CN"/>
              </w:rPr>
              <w:t xml:space="preserve">证明材料在投标文件中的页码（如无页码可不填写）</w:t>
            </w:r>
            <w:r>
              <w:rPr>
                <w:rFonts w:hint="eastAsia" w:ascii="仿宋_GB2312" w:hAnsi="仿宋_GB2312"/>
                <w:sz w:val="24"/>
                <w:szCs w:val="21"/>
              </w:rPr>
            </w:r>
            <w:r/>
          </w:p>
        </w:tc>
        <w:tc>
          <w:tcPr>
            <w:tcW w:w="1143" w:type="dxa"/>
            <w:vAlign w:val="center"/>
            <w:textDirection w:val="lrTb"/>
            <w:noWrap w:val="false"/>
          </w:tcPr>
          <w:p>
            <w:pPr>
              <w:pStyle w:val="713"/>
              <w:jc w:val="center"/>
              <w:spacing w:before="156" w:after="0" w:line="240" w:lineRule="auto"/>
              <w:widowControl w:val="off"/>
              <w:rPr>
                <w:rFonts w:hint="eastAsia" w:ascii="仿宋_GB2312" w:hAnsi="仿宋_GB2312" w:eastAsia="仿宋_GB2312"/>
                <w:sz w:val="24"/>
                <w:szCs w:val="20"/>
              </w:rPr>
            </w:pPr>
            <w:r>
              <w:rPr>
                <w:rFonts w:hint="eastAsia" w:ascii="宋体" w:hAnsi="宋体"/>
                <w:sz w:val="24"/>
                <w:lang w:val="zh-CN"/>
              </w:rPr>
              <w:t xml:space="preserve">偏离说明</w:t>
            </w:r>
            <w:r>
              <w:rPr>
                <w:rFonts w:hint="eastAsia" w:ascii="仿宋_GB2312" w:hAnsi="仿宋_GB2312" w:eastAsia="仿宋_GB2312"/>
                <w:sz w:val="24"/>
                <w:szCs w:val="20"/>
              </w:rPr>
            </w:r>
            <w:r/>
          </w:p>
        </w:tc>
      </w:tr>
      <w:tr>
        <w:trPr>
          <w:trHeight w:val="469"/>
        </w:trPr>
        <w:tc>
          <w:tcPr>
            <w:tcW w:w="892" w:type="dxa"/>
            <w:vAlign w:val="top"/>
            <w:textDirection w:val="lrTb"/>
            <w:noWrap w:val="false"/>
          </w:tcPr>
          <w:p>
            <w:pPr>
              <w:pStyle w:val="71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203" w:type="dxa"/>
            <w:vAlign w:val="top"/>
            <w:textDirection w:val="lrTb"/>
            <w:noWrap w:val="false"/>
          </w:tcPr>
          <w:p>
            <w:pPr>
              <w:pStyle w:val="71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596" w:type="dxa"/>
            <w:vAlign w:val="top"/>
            <w:textDirection w:val="lrTb"/>
            <w:noWrap w:val="false"/>
          </w:tcPr>
          <w:p>
            <w:pPr>
              <w:pStyle w:val="71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618" w:type="dxa"/>
            <w:vAlign w:val="top"/>
            <w:textDirection w:val="lrTb"/>
            <w:noWrap w:val="false"/>
          </w:tcPr>
          <w:p>
            <w:pPr>
              <w:pStyle w:val="71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736" w:type="dxa"/>
            <w:vAlign w:val="top"/>
            <w:textDirection w:val="lrTb"/>
            <w:noWrap w:val="false"/>
          </w:tcPr>
          <w:p>
            <w:pPr>
              <w:pStyle w:val="71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143" w:type="dxa"/>
            <w:vAlign w:val="top"/>
            <w:textDirection w:val="lrTb"/>
            <w:noWrap w:val="false"/>
          </w:tcPr>
          <w:p>
            <w:pPr>
              <w:pStyle w:val="71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36"/>
        </w:trPr>
        <w:tc>
          <w:tcPr>
            <w:tcW w:w="892" w:type="dxa"/>
            <w:vAlign w:val="top"/>
            <w:textDirection w:val="lrTb"/>
            <w:noWrap w:val="false"/>
          </w:tcPr>
          <w:p>
            <w:pPr>
              <w:pStyle w:val="713"/>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203" w:type="dxa"/>
            <w:vAlign w:val="top"/>
            <w:textDirection w:val="lrTb"/>
            <w:noWrap w:val="false"/>
          </w:tcPr>
          <w:p>
            <w:pPr>
              <w:pStyle w:val="71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596" w:type="dxa"/>
            <w:vAlign w:val="top"/>
            <w:textDirection w:val="lrTb"/>
            <w:noWrap w:val="false"/>
          </w:tcPr>
          <w:p>
            <w:pPr>
              <w:pStyle w:val="71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618" w:type="dxa"/>
            <w:vAlign w:val="top"/>
            <w:textDirection w:val="lrTb"/>
            <w:noWrap w:val="false"/>
          </w:tcPr>
          <w:p>
            <w:pPr>
              <w:pStyle w:val="71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736" w:type="dxa"/>
            <w:vAlign w:val="top"/>
            <w:textDirection w:val="lrTb"/>
            <w:noWrap w:val="false"/>
          </w:tcPr>
          <w:p>
            <w:pPr>
              <w:pStyle w:val="71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143" w:type="dxa"/>
            <w:vAlign w:val="top"/>
            <w:textDirection w:val="lrTb"/>
            <w:noWrap w:val="false"/>
          </w:tcPr>
          <w:p>
            <w:pPr>
              <w:pStyle w:val="71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540"/>
        </w:trPr>
        <w:tc>
          <w:tcPr>
            <w:tcW w:w="892" w:type="dxa"/>
            <w:vAlign w:val="top"/>
            <w:textDirection w:val="lrTb"/>
            <w:noWrap w:val="false"/>
          </w:tcPr>
          <w:p>
            <w:pPr>
              <w:pStyle w:val="71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203" w:type="dxa"/>
            <w:vAlign w:val="top"/>
            <w:textDirection w:val="lrTb"/>
            <w:noWrap w:val="false"/>
          </w:tcPr>
          <w:p>
            <w:pPr>
              <w:pStyle w:val="71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596" w:type="dxa"/>
            <w:vAlign w:val="top"/>
            <w:textDirection w:val="lrTb"/>
            <w:noWrap w:val="false"/>
          </w:tcPr>
          <w:p>
            <w:pPr>
              <w:pStyle w:val="71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618" w:type="dxa"/>
            <w:vAlign w:val="top"/>
            <w:textDirection w:val="lrTb"/>
            <w:noWrap w:val="false"/>
          </w:tcPr>
          <w:p>
            <w:pPr>
              <w:pStyle w:val="713"/>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736" w:type="dxa"/>
            <w:vAlign w:val="top"/>
            <w:textDirection w:val="lrTb"/>
            <w:noWrap w:val="false"/>
          </w:tcPr>
          <w:p>
            <w:pPr>
              <w:pStyle w:val="713"/>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143" w:type="dxa"/>
            <w:vAlign w:val="top"/>
            <w:textDirection w:val="lrTb"/>
            <w:noWrap w:val="false"/>
          </w:tcPr>
          <w:p>
            <w:pPr>
              <w:pStyle w:val="713"/>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40"/>
        </w:trPr>
        <w:tc>
          <w:tcPr>
            <w:tcW w:w="892" w:type="dxa"/>
            <w:vAlign w:val="top"/>
            <w:textDirection w:val="lrTb"/>
            <w:noWrap w:val="false"/>
          </w:tcPr>
          <w:p>
            <w:pPr>
              <w:pStyle w:val="713"/>
              <w:jc w:val="center"/>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W w:w="1203" w:type="dxa"/>
            <w:vAlign w:val="top"/>
            <w:textDirection w:val="lrTb"/>
            <w:noWrap w:val="false"/>
          </w:tcPr>
          <w:p>
            <w:pPr>
              <w:pStyle w:val="713"/>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W w:w="1596" w:type="dxa"/>
            <w:vAlign w:val="top"/>
            <w:textDirection w:val="lrTb"/>
            <w:noWrap w:val="false"/>
          </w:tcPr>
          <w:p>
            <w:pPr>
              <w:pStyle w:val="713"/>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W w:w="1618" w:type="dxa"/>
            <w:vAlign w:val="top"/>
            <w:textDirection w:val="lrTb"/>
            <w:noWrap w:val="false"/>
          </w:tcPr>
          <w:p>
            <w:pPr>
              <w:pStyle w:val="713"/>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736" w:type="dxa"/>
            <w:vAlign w:val="top"/>
            <w:textDirection w:val="lrTb"/>
            <w:noWrap w:val="false"/>
          </w:tcPr>
          <w:p>
            <w:pPr>
              <w:pStyle w:val="713"/>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143" w:type="dxa"/>
            <w:vAlign w:val="top"/>
            <w:textDirection w:val="lrTb"/>
            <w:noWrap w:val="false"/>
          </w:tcPr>
          <w:p>
            <w:pPr>
              <w:pStyle w:val="713"/>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60"/>
        </w:trPr>
        <w:tc>
          <w:tcPr>
            <w:tcW w:w="892" w:type="dxa"/>
            <w:vAlign w:val="top"/>
            <w:textDirection w:val="lrTb"/>
            <w:noWrap w:val="false"/>
          </w:tcPr>
          <w:p>
            <w:pPr>
              <w:pStyle w:val="713"/>
              <w:jc w:val="center"/>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W w:w="1203" w:type="dxa"/>
            <w:vAlign w:val="top"/>
            <w:textDirection w:val="lrTb"/>
            <w:noWrap w:val="false"/>
          </w:tcPr>
          <w:p>
            <w:pPr>
              <w:pStyle w:val="713"/>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W w:w="1596" w:type="dxa"/>
            <w:vAlign w:val="top"/>
            <w:textDirection w:val="lrTb"/>
            <w:noWrap w:val="false"/>
          </w:tcPr>
          <w:p>
            <w:pPr>
              <w:pStyle w:val="713"/>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W w:w="1618" w:type="dxa"/>
            <w:vAlign w:val="top"/>
            <w:textDirection w:val="lrTb"/>
            <w:noWrap w:val="false"/>
          </w:tcPr>
          <w:p>
            <w:pPr>
              <w:pStyle w:val="713"/>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736" w:type="dxa"/>
            <w:vAlign w:val="top"/>
            <w:textDirection w:val="lrTb"/>
            <w:noWrap w:val="false"/>
          </w:tcPr>
          <w:p>
            <w:pPr>
              <w:pStyle w:val="713"/>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143" w:type="dxa"/>
            <w:vAlign w:val="top"/>
            <w:textDirection w:val="lrTb"/>
            <w:noWrap w:val="false"/>
          </w:tcPr>
          <w:p>
            <w:pPr>
              <w:pStyle w:val="713"/>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02"/>
        </w:trPr>
        <w:tc>
          <w:tcPr>
            <w:tcW w:w="892" w:type="dxa"/>
            <w:vAlign w:val="top"/>
            <w:textDirection w:val="lrTb"/>
            <w:noWrap w:val="false"/>
          </w:tcPr>
          <w:p>
            <w:pPr>
              <w:pStyle w:val="71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203" w:type="dxa"/>
            <w:vAlign w:val="top"/>
            <w:textDirection w:val="lrTb"/>
            <w:noWrap w:val="false"/>
          </w:tcPr>
          <w:p>
            <w:pPr>
              <w:pStyle w:val="713"/>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596" w:type="dxa"/>
            <w:vAlign w:val="top"/>
            <w:textDirection w:val="lrTb"/>
            <w:noWrap w:val="false"/>
          </w:tcPr>
          <w:p>
            <w:pPr>
              <w:pStyle w:val="713"/>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618" w:type="dxa"/>
            <w:vAlign w:val="top"/>
            <w:textDirection w:val="lrTb"/>
            <w:noWrap w:val="false"/>
          </w:tcPr>
          <w:p>
            <w:pPr>
              <w:pStyle w:val="71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736" w:type="dxa"/>
            <w:vAlign w:val="top"/>
            <w:textDirection w:val="lrTb"/>
            <w:noWrap w:val="false"/>
          </w:tcPr>
          <w:p>
            <w:pPr>
              <w:pStyle w:val="71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143" w:type="dxa"/>
            <w:vAlign w:val="top"/>
            <w:textDirection w:val="lrTb"/>
            <w:noWrap w:val="false"/>
          </w:tcPr>
          <w:p>
            <w:pPr>
              <w:pStyle w:val="71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340"/>
        </w:trPr>
        <w:tc>
          <w:tcPr>
            <w:tcW w:w="892" w:type="dxa"/>
            <w:vAlign w:val="top"/>
            <w:textDirection w:val="lrTb"/>
            <w:noWrap w:val="false"/>
          </w:tcPr>
          <w:p>
            <w:pPr>
              <w:pStyle w:val="713"/>
              <w:jc w:val="center"/>
              <w:spacing w:before="156" w:after="0" w:line="240" w:lineRule="auto"/>
              <w:widowControl w:val="off"/>
              <w:rPr>
                <w:rFonts w:ascii="宋体"/>
                <w:sz w:val="24"/>
                <w:szCs w:val="20"/>
              </w:rPr>
            </w:pPr>
            <w:r>
              <w:rPr>
                <w:rFonts w:ascii="宋体"/>
                <w:sz w:val="24"/>
                <w:szCs w:val="20"/>
              </w:rPr>
            </w:r>
            <w:r/>
          </w:p>
        </w:tc>
        <w:tc>
          <w:tcPr>
            <w:tcW w:w="1203" w:type="dxa"/>
            <w:vAlign w:val="top"/>
            <w:textDirection w:val="lrTb"/>
            <w:noWrap w:val="false"/>
          </w:tcPr>
          <w:p>
            <w:pPr>
              <w:pStyle w:val="713"/>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596" w:type="dxa"/>
            <w:vAlign w:val="top"/>
            <w:textDirection w:val="lrTb"/>
            <w:noWrap w:val="false"/>
          </w:tcPr>
          <w:p>
            <w:pPr>
              <w:pStyle w:val="713"/>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618" w:type="dxa"/>
            <w:vAlign w:val="top"/>
            <w:textDirection w:val="lrTb"/>
            <w:noWrap w:val="false"/>
          </w:tcPr>
          <w:p>
            <w:pPr>
              <w:pStyle w:val="71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736" w:type="dxa"/>
            <w:vAlign w:val="top"/>
            <w:textDirection w:val="lrTb"/>
            <w:noWrap w:val="false"/>
          </w:tcPr>
          <w:p>
            <w:pPr>
              <w:pStyle w:val="71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143" w:type="dxa"/>
            <w:vAlign w:val="top"/>
            <w:textDirection w:val="lrTb"/>
            <w:noWrap w:val="false"/>
          </w:tcPr>
          <w:p>
            <w:pPr>
              <w:pStyle w:val="71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00"/>
        </w:trPr>
        <w:tc>
          <w:tcPr>
            <w:tcW w:w="892" w:type="dxa"/>
            <w:vAlign w:val="top"/>
            <w:textDirection w:val="lrTb"/>
            <w:noWrap w:val="false"/>
          </w:tcPr>
          <w:p>
            <w:pPr>
              <w:pStyle w:val="713"/>
              <w:jc w:val="center"/>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W w:w="1203" w:type="dxa"/>
            <w:vAlign w:val="top"/>
            <w:textDirection w:val="lrTb"/>
            <w:noWrap w:val="false"/>
          </w:tcPr>
          <w:p>
            <w:pPr>
              <w:pStyle w:val="71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596" w:type="dxa"/>
            <w:vAlign w:val="top"/>
            <w:textDirection w:val="lrTb"/>
            <w:noWrap w:val="false"/>
          </w:tcPr>
          <w:p>
            <w:pPr>
              <w:pStyle w:val="71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618" w:type="dxa"/>
            <w:vAlign w:val="top"/>
            <w:textDirection w:val="lrTb"/>
            <w:noWrap w:val="false"/>
          </w:tcPr>
          <w:p>
            <w:pPr>
              <w:pStyle w:val="71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736" w:type="dxa"/>
            <w:vAlign w:val="top"/>
            <w:textDirection w:val="lrTb"/>
            <w:noWrap w:val="false"/>
          </w:tcPr>
          <w:p>
            <w:pPr>
              <w:pStyle w:val="71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143" w:type="dxa"/>
            <w:vAlign w:val="top"/>
            <w:textDirection w:val="lrTb"/>
            <w:noWrap w:val="false"/>
          </w:tcPr>
          <w:p>
            <w:pPr>
              <w:pStyle w:val="71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c>
          <w:tcPr>
            <w:tcW w:w="892" w:type="dxa"/>
            <w:vAlign w:val="top"/>
            <w:textDirection w:val="lrTb"/>
            <w:noWrap w:val="false"/>
          </w:tcPr>
          <w:p>
            <w:pPr>
              <w:pStyle w:val="71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203" w:type="dxa"/>
            <w:vAlign w:val="top"/>
            <w:textDirection w:val="lrTb"/>
            <w:noWrap w:val="false"/>
          </w:tcPr>
          <w:p>
            <w:pPr>
              <w:pStyle w:val="71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596" w:type="dxa"/>
            <w:vAlign w:val="top"/>
            <w:textDirection w:val="lrTb"/>
            <w:noWrap w:val="false"/>
          </w:tcPr>
          <w:p>
            <w:pPr>
              <w:pStyle w:val="71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618" w:type="dxa"/>
            <w:vAlign w:val="top"/>
            <w:textDirection w:val="lrTb"/>
            <w:noWrap w:val="false"/>
          </w:tcPr>
          <w:p>
            <w:pPr>
              <w:pStyle w:val="71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736" w:type="dxa"/>
            <w:vAlign w:val="top"/>
            <w:textDirection w:val="lrTb"/>
            <w:noWrap w:val="false"/>
          </w:tcPr>
          <w:p>
            <w:pPr>
              <w:pStyle w:val="71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143" w:type="dxa"/>
            <w:vAlign w:val="top"/>
            <w:textDirection w:val="lrTb"/>
            <w:noWrap w:val="false"/>
          </w:tcPr>
          <w:p>
            <w:pPr>
              <w:pStyle w:val="71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bl>
    <w:p>
      <w:pPr>
        <w:pStyle w:val="713"/>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注：请将采购文件项目需求中列举的商务条款要求逐项作出应答并提供必要的证明材料或实施方案。</w:t>
      </w:r>
      <w:r>
        <w:rPr>
          <w:rFonts w:hint="eastAsia" w:ascii="宋体" w:hAnsi="宋体"/>
          <w:sz w:val="24"/>
          <w:szCs w:val="24"/>
          <w:lang w:val="zh-CN"/>
        </w:rPr>
      </w:r>
      <w:r/>
    </w:p>
    <w:p>
      <w:pPr>
        <w:pStyle w:val="713"/>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p>
      <w:pPr>
        <w:pStyle w:val="713"/>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说明：如果行数不够，请自行增加。</w:t>
      </w:r>
      <w:r>
        <w:rPr>
          <w:rFonts w:hint="eastAsia" w:ascii="宋体" w:hAnsi="宋体"/>
          <w:sz w:val="24"/>
          <w:szCs w:val="24"/>
          <w:lang w:val="zh-CN"/>
        </w:rPr>
      </w:r>
      <w:r/>
    </w:p>
    <w:p>
      <w:pPr>
        <w:pStyle w:val="713"/>
        <w:ind w:right="1320"/>
        <w:jc w:val="right"/>
        <w:spacing w:after="0" w:line="360" w:lineRule="auto"/>
        <w:widowControl w:val="off"/>
        <w:rPr>
          <w:sz w:val="28"/>
          <w:szCs w:val="28"/>
        </w:rPr>
      </w:pPr>
      <w:r/>
      <w:bookmarkStart w:id="286" w:name="_Hlk190783066"/>
      <w:r/>
      <w:bookmarkStart w:id="287" w:name="OLE_LINK7"/>
      <w:r>
        <w:rPr>
          <w:rFonts w:hint="eastAsia" w:ascii="宋体"/>
          <w:sz w:val="28"/>
          <w:szCs w:val="28"/>
          <w:lang w:val="zh-CN"/>
        </w:rPr>
        <w:t xml:space="preserve">供应商名称</w:t>
      </w:r>
      <w:r>
        <w:rPr>
          <w:sz w:val="28"/>
          <w:szCs w:val="28"/>
          <w:lang w:val="zh-CN"/>
        </w:rPr>
        <w:t xml:space="preserve">(</w:t>
      </w:r>
      <w:r>
        <w:rPr>
          <w:rFonts w:hint="eastAsia"/>
          <w:sz w:val="28"/>
          <w:szCs w:val="28"/>
          <w:lang w:val="zh-CN"/>
        </w:rPr>
        <w:t xml:space="preserve">加盖公章</w:t>
      </w:r>
      <w:r>
        <w:rPr>
          <w:sz w:val="28"/>
          <w:szCs w:val="28"/>
          <w:lang w:val="zh-CN"/>
        </w:rPr>
        <w:t xml:space="preserve">)</w:t>
      </w:r>
      <w:r>
        <w:rPr>
          <w:rFonts w:hint="eastAsia" w:ascii="宋体"/>
          <w:sz w:val="28"/>
          <w:szCs w:val="28"/>
          <w:lang w:val="zh-CN"/>
        </w:rPr>
        <w:t xml:space="preserve">：</w:t>
      </w:r>
      <w:bookmarkEnd w:id="286"/>
      <w:r>
        <w:rPr>
          <w:sz w:val="28"/>
          <w:szCs w:val="28"/>
          <w:lang w:val="zh-CN"/>
        </w:rPr>
        <w:t xml:space="preserve">                    </w:t>
      </w:r>
      <w:r>
        <w:rPr>
          <w:sz w:val="28"/>
          <w:szCs w:val="28"/>
        </w:rPr>
      </w:r>
      <w:r/>
    </w:p>
    <w:p>
      <w:pPr>
        <w:pStyle w:val="713"/>
        <w:ind w:right="2440"/>
        <w:jc w:val="center"/>
        <w:spacing w:after="0" w:line="360" w:lineRule="auto"/>
        <w:widowControl w:val="off"/>
        <w:rPr>
          <w:sz w:val="28"/>
          <w:szCs w:val="28"/>
        </w:rPr>
      </w:pPr>
      <w:r>
        <w:rPr>
          <w:rFonts w:hint="eastAsia"/>
          <w:sz w:val="28"/>
          <w:szCs w:val="28"/>
        </w:rPr>
        <w:t xml:space="preserve"> </w:t>
      </w:r>
      <w:r>
        <w:rPr>
          <w:sz w:val="28"/>
          <w:szCs w:val="28"/>
        </w:rPr>
        <w:t xml:space="preserve">                                 </w:t>
      </w:r>
      <w:r>
        <w:rPr>
          <w:rFonts w:hint="eastAsia"/>
          <w:sz w:val="28"/>
          <w:szCs w:val="28"/>
        </w:rPr>
        <w:t xml:space="preserve">日期：</w:t>
      </w:r>
      <w:bookmarkEnd w:id="287"/>
      <w:r>
        <w:rPr>
          <w:sz w:val="28"/>
          <w:szCs w:val="28"/>
        </w:rPr>
      </w:r>
      <w:r/>
    </w:p>
    <w:p>
      <w:pPr>
        <w:pStyle w:val="713"/>
        <w:jc w:val="both"/>
        <w:spacing w:after="0" w:line="240" w:lineRule="auto"/>
        <w:widowControl w:val="off"/>
        <w:rPr>
          <w:sz w:val="21"/>
        </w:rPr>
      </w:pPr>
      <w:r>
        <w:rPr>
          <w:sz w:val="21"/>
        </w:rPr>
      </w:r>
      <w:r/>
    </w:p>
    <w:p>
      <w:pPr>
        <w:pStyle w:val="713"/>
        <w:jc w:val="both"/>
        <w:spacing w:after="0" w:line="240" w:lineRule="auto"/>
        <w:widowControl w:val="off"/>
        <w:rPr>
          <w:sz w:val="21"/>
        </w:rPr>
      </w:pPr>
      <w:r>
        <w:rPr>
          <w:sz w:val="21"/>
        </w:rPr>
      </w:r>
      <w:r/>
    </w:p>
    <w:p>
      <w:pPr>
        <w:pStyle w:val="713"/>
        <w:jc w:val="both"/>
        <w:spacing w:after="0" w:line="240" w:lineRule="auto"/>
        <w:widowControl w:val="off"/>
        <w:rPr>
          <w:sz w:val="21"/>
        </w:rPr>
      </w:pPr>
      <w:r>
        <w:rPr>
          <w:sz w:val="21"/>
        </w:rPr>
      </w:r>
      <w:r/>
    </w:p>
    <w:p>
      <w:pPr>
        <w:pStyle w:val="713"/>
        <w:ind w:firstLine="420"/>
        <w:jc w:val="both"/>
        <w:spacing w:after="0" w:line="240" w:lineRule="auto"/>
        <w:widowControl w:val="off"/>
        <w:rPr>
          <w:sz w:val="21"/>
        </w:rPr>
      </w:pPr>
      <w:r>
        <w:rPr>
          <w:sz w:val="21"/>
        </w:rPr>
      </w:r>
      <w:r/>
    </w:p>
    <w:p>
      <w:pPr>
        <w:pStyle w:val="713"/>
        <w:ind w:firstLine="420"/>
        <w:jc w:val="both"/>
        <w:spacing w:after="0" w:line="240" w:lineRule="auto"/>
        <w:widowControl w:val="off"/>
        <w:rPr>
          <w:sz w:val="21"/>
        </w:rPr>
      </w:pPr>
      <w:r>
        <w:rPr>
          <w:sz w:val="21"/>
        </w:rPr>
      </w:r>
      <w:r/>
    </w:p>
    <w:p>
      <w:pPr>
        <w:pStyle w:val="713"/>
        <w:ind w:firstLine="420"/>
        <w:jc w:val="both"/>
        <w:spacing w:after="0" w:line="240" w:lineRule="auto"/>
        <w:widowControl w:val="off"/>
        <w:rPr>
          <w:sz w:val="21"/>
        </w:rPr>
      </w:pPr>
      <w:r>
        <w:rPr>
          <w:sz w:val="21"/>
        </w:rPr>
      </w:r>
      <w:r/>
    </w:p>
    <w:p>
      <w:pPr>
        <w:pStyle w:val="713"/>
        <w:ind w:firstLine="420"/>
        <w:jc w:val="both"/>
        <w:spacing w:after="0" w:line="240" w:lineRule="auto"/>
        <w:widowControl w:val="off"/>
        <w:rPr>
          <w:sz w:val="21"/>
        </w:rPr>
      </w:pPr>
      <w:r>
        <w:rPr>
          <w:sz w:val="21"/>
        </w:rPr>
      </w:r>
      <w:r/>
    </w:p>
    <w:p>
      <w:pPr>
        <w:pStyle w:val="713"/>
        <w:ind w:firstLine="420"/>
        <w:jc w:val="both"/>
        <w:spacing w:after="0" w:line="240" w:lineRule="auto"/>
        <w:widowControl w:val="off"/>
        <w:rPr>
          <w:sz w:val="21"/>
        </w:rPr>
      </w:pPr>
      <w:r>
        <w:rPr>
          <w:sz w:val="21"/>
        </w:rPr>
      </w:r>
      <w:r/>
    </w:p>
    <w:p>
      <w:pPr>
        <w:pStyle w:val="713"/>
        <w:ind w:firstLine="420"/>
        <w:jc w:val="both"/>
        <w:spacing w:after="0" w:line="240" w:lineRule="auto"/>
        <w:widowControl w:val="off"/>
        <w:rPr>
          <w:b/>
          <w:sz w:val="21"/>
        </w:rPr>
      </w:pPr>
      <w:r>
        <w:rPr>
          <w:b/>
          <w:sz w:val="21"/>
        </w:rPr>
      </w:r>
      <w:r/>
    </w:p>
    <w:p>
      <w:pPr>
        <w:pStyle w:val="713"/>
        <w:jc w:val="center"/>
        <w:spacing w:after="0" w:line="240" w:lineRule="auto"/>
        <w:widowControl w:val="off"/>
        <w:rPr>
          <w:rFonts w:ascii="黑体" w:hAnsi="黑体" w:eastAsia="黑体"/>
          <w:b/>
          <w:color w:val="000000"/>
          <w:sz w:val="32"/>
          <w:szCs w:val="32"/>
        </w:rPr>
      </w:pPr>
      <w:r>
        <w:rPr>
          <w:rFonts w:hint="eastAsia" w:ascii="黑体" w:hAnsi="黑体" w:eastAsia="黑体"/>
          <w:b/>
          <w:color w:val="000000"/>
          <w:sz w:val="32"/>
          <w:szCs w:val="32"/>
        </w:rPr>
        <w:t xml:space="preserve">八、业绩一览表</w:t>
      </w:r>
      <w:r>
        <w:rPr>
          <w:rFonts w:ascii="黑体" w:hAnsi="黑体" w:eastAsia="黑体"/>
          <w:b/>
          <w:color w:val="000000"/>
          <w:sz w:val="32"/>
          <w:szCs w:val="32"/>
        </w:rPr>
      </w:r>
      <w:r/>
    </w:p>
    <w:p>
      <w:pPr>
        <w:pStyle w:val="713"/>
        <w:jc w:val="both"/>
        <w:spacing w:after="0" w:line="360" w:lineRule="auto"/>
        <w:widowControl w:val="off"/>
        <w:rPr>
          <w:sz w:val="24"/>
          <w:szCs w:val="24"/>
        </w:rPr>
      </w:pPr>
      <w:r>
        <w:rPr>
          <w:rFonts w:hint="eastAsia"/>
          <w:sz w:val="24"/>
          <w:szCs w:val="24"/>
        </w:rPr>
        <w:t xml:space="preserve">项目名称： </w:t>
      </w:r>
      <w:r>
        <w:rPr>
          <w:sz w:val="24"/>
          <w:szCs w:val="24"/>
        </w:rPr>
        <w:t xml:space="preserve">                                     </w:t>
      </w:r>
      <w:r>
        <w:rPr>
          <w:sz w:val="24"/>
          <w:szCs w:val="24"/>
        </w:rPr>
      </w:r>
      <w:r/>
    </w:p>
    <w:p>
      <w:pPr>
        <w:pStyle w:val="713"/>
        <w:jc w:val="both"/>
        <w:spacing w:after="0" w:line="360" w:lineRule="auto"/>
        <w:widowControl w:val="off"/>
        <w:rPr>
          <w:sz w:val="24"/>
          <w:szCs w:val="24"/>
        </w:rPr>
      </w:pPr>
      <w:r>
        <w:rPr>
          <w:rFonts w:hint="eastAsia"/>
          <w:sz w:val="24"/>
          <w:szCs w:val="24"/>
        </w:rPr>
        <w:t xml:space="preserve">项目编号：</w:t>
      </w:r>
      <w:r>
        <w:rPr>
          <w:sz w:val="24"/>
          <w:szCs w:val="24"/>
        </w:rPr>
      </w:r>
      <w:r/>
    </w:p>
    <w:tbl>
      <w:tblPr>
        <w:tblW w:w="5000" w:type="pct"/>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8"/>
        <w:gridCol w:w="1549"/>
        <w:gridCol w:w="1955"/>
        <w:gridCol w:w="1326"/>
        <w:gridCol w:w="1069"/>
        <w:gridCol w:w="1655"/>
      </w:tblGrid>
      <w:tr>
        <w:trPr>
          <w:trHeight w:val="600"/>
        </w:trPr>
        <w:tc>
          <w:tcPr>
            <w:tcW w:w="568" w:type="dxa"/>
            <w:vAlign w:val="center"/>
            <w:textDirection w:val="lrTb"/>
            <w:noWrap w:val="false"/>
          </w:tcPr>
          <w:p>
            <w:pPr>
              <w:pStyle w:val="713"/>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t xml:space="preserve">年份</w:t>
            </w:r>
            <w:r>
              <w:rPr>
                <w:rFonts w:hint="eastAsia" w:ascii="黑体" w:hAnsi="黑体" w:eastAsia="黑体"/>
                <w:b/>
                <w:color w:val="000000"/>
                <w:sz w:val="21"/>
                <w:szCs w:val="21"/>
              </w:rPr>
            </w:r>
            <w:r/>
          </w:p>
        </w:tc>
        <w:tc>
          <w:tcPr>
            <w:tcW w:w="909" w:type="dxa"/>
            <w:vAlign w:val="center"/>
            <w:textDirection w:val="lrTb"/>
            <w:noWrap w:val="false"/>
          </w:tcPr>
          <w:p>
            <w:pPr>
              <w:pStyle w:val="713"/>
              <w:jc w:val="center"/>
              <w:spacing w:after="0" w:line="240" w:lineRule="auto"/>
              <w:widowControl w:val="off"/>
              <w:rPr>
                <w:rFonts w:ascii="黑体" w:hAnsi="黑体" w:eastAsia="黑体"/>
                <w:b/>
                <w:color w:val="000000"/>
                <w:sz w:val="21"/>
                <w:szCs w:val="21"/>
              </w:rPr>
            </w:pPr>
            <w:r>
              <w:rPr>
                <w:rFonts w:hint="eastAsia" w:ascii="黑体" w:hAnsi="黑体" w:eastAsia="黑体"/>
                <w:b/>
                <w:color w:val="000000"/>
                <w:sz w:val="21"/>
                <w:szCs w:val="21"/>
              </w:rPr>
              <w:t xml:space="preserve">业主名称</w:t>
            </w:r>
            <w:r>
              <w:rPr>
                <w:rFonts w:ascii="黑体" w:hAnsi="黑体" w:eastAsia="黑体"/>
                <w:b/>
                <w:color w:val="000000"/>
                <w:sz w:val="21"/>
                <w:szCs w:val="21"/>
              </w:rPr>
            </w:r>
            <w:r/>
          </w:p>
          <w:p>
            <w:pPr>
              <w:pStyle w:val="713"/>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t xml:space="preserve">（合同甲方，盲样服务购买方）</w:t>
            </w:r>
            <w:r>
              <w:rPr>
                <w:rFonts w:hint="eastAsia" w:ascii="黑体" w:hAnsi="黑体" w:eastAsia="黑体"/>
                <w:b/>
                <w:color w:val="000000"/>
                <w:sz w:val="21"/>
                <w:szCs w:val="21"/>
              </w:rPr>
            </w:r>
            <w:r/>
          </w:p>
        </w:tc>
        <w:tc>
          <w:tcPr>
            <w:tcW w:w="1147" w:type="dxa"/>
            <w:vAlign w:val="center"/>
            <w:textDirection w:val="lrTb"/>
            <w:noWrap w:val="false"/>
          </w:tcPr>
          <w:p>
            <w:pPr>
              <w:pStyle w:val="713"/>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t xml:space="preserve">项目名称</w:t>
            </w:r>
            <w:r>
              <w:rPr>
                <w:rFonts w:hint="eastAsia" w:ascii="黑体" w:hAnsi="黑体" w:eastAsia="黑体"/>
                <w:b/>
                <w:color w:val="000000"/>
                <w:sz w:val="21"/>
                <w:szCs w:val="21"/>
              </w:rPr>
            </w:r>
            <w:r/>
          </w:p>
        </w:tc>
        <w:tc>
          <w:tcPr>
            <w:tcW w:w="778" w:type="dxa"/>
            <w:vAlign w:val="center"/>
            <w:textDirection w:val="lrTb"/>
            <w:noWrap w:val="false"/>
          </w:tcPr>
          <w:p>
            <w:pPr>
              <w:pStyle w:val="713"/>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t xml:space="preserve">完成时间</w:t>
            </w:r>
            <w:r>
              <w:rPr>
                <w:rFonts w:hint="eastAsia" w:ascii="黑体" w:hAnsi="黑体" w:eastAsia="黑体"/>
                <w:b/>
                <w:color w:val="000000"/>
                <w:sz w:val="21"/>
                <w:szCs w:val="21"/>
              </w:rPr>
            </w:r>
            <w:r/>
          </w:p>
        </w:tc>
        <w:tc>
          <w:tcPr>
            <w:tcW w:w="627" w:type="dxa"/>
            <w:vAlign w:val="center"/>
            <w:textDirection w:val="lrTb"/>
            <w:noWrap w:val="false"/>
          </w:tcPr>
          <w:p>
            <w:pPr>
              <w:pStyle w:val="713"/>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t xml:space="preserve">属于哪个领域</w:t>
            </w:r>
            <w:r>
              <w:rPr>
                <w:rFonts w:hint="eastAsia" w:ascii="黑体" w:hAnsi="黑体" w:eastAsia="黑体"/>
                <w:b/>
                <w:color w:val="000000"/>
                <w:sz w:val="21"/>
                <w:szCs w:val="21"/>
              </w:rPr>
            </w:r>
            <w:r/>
          </w:p>
        </w:tc>
        <w:tc>
          <w:tcPr>
            <w:tcW w:w="971" w:type="dxa"/>
            <w:vAlign w:val="top"/>
            <w:textDirection w:val="lrTb"/>
            <w:noWrap w:val="false"/>
          </w:tcPr>
          <w:p>
            <w:pPr>
              <w:pStyle w:val="713"/>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t xml:space="preserve">盲样服务提供方（合同乙方，如联合体投标，需标注是否为联合体牵头单位）</w:t>
            </w:r>
            <w:r>
              <w:rPr>
                <w:rFonts w:hint="eastAsia" w:ascii="黑体" w:hAnsi="黑体" w:eastAsia="黑体"/>
                <w:b/>
                <w:color w:val="000000"/>
                <w:sz w:val="21"/>
                <w:szCs w:val="21"/>
              </w:rPr>
            </w:r>
            <w:r/>
          </w:p>
        </w:tc>
      </w:tr>
      <w:tr>
        <w:trPr>
          <w:trHeight w:val="600"/>
        </w:trPr>
        <w:tc>
          <w:tcPr>
            <w:tcW w:w="568" w:type="dxa"/>
            <w:vAlign w:val="center"/>
            <w:textDirection w:val="lrTb"/>
            <w:noWrap w:val="false"/>
          </w:tcPr>
          <w:p>
            <w:pPr>
              <w:pStyle w:val="713"/>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9" w:type="dxa"/>
            <w:vAlign w:val="center"/>
            <w:textDirection w:val="lrTb"/>
            <w:noWrap w:val="false"/>
          </w:tcPr>
          <w:p>
            <w:pPr>
              <w:pStyle w:val="713"/>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7" w:type="dxa"/>
            <w:vAlign w:val="center"/>
            <w:textDirection w:val="lrTb"/>
            <w:noWrap w:val="false"/>
          </w:tcPr>
          <w:p>
            <w:pPr>
              <w:pStyle w:val="713"/>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8" w:type="dxa"/>
            <w:vAlign w:val="center"/>
            <w:textDirection w:val="lrTb"/>
            <w:noWrap w:val="false"/>
          </w:tcPr>
          <w:p>
            <w:pPr>
              <w:pStyle w:val="713"/>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7" w:type="dxa"/>
            <w:vAlign w:val="center"/>
            <w:textDirection w:val="lrTb"/>
            <w:noWrap w:val="false"/>
          </w:tcPr>
          <w:p>
            <w:pPr>
              <w:pStyle w:val="713"/>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71" w:type="dxa"/>
            <w:vAlign w:val="top"/>
            <w:textDirection w:val="lrTb"/>
            <w:noWrap w:val="false"/>
          </w:tcPr>
          <w:p>
            <w:pPr>
              <w:pStyle w:val="713"/>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00"/>
        </w:trPr>
        <w:tc>
          <w:tcPr>
            <w:tcW w:w="568" w:type="dxa"/>
            <w:vAlign w:val="center"/>
            <w:textDirection w:val="lrTb"/>
            <w:noWrap w:val="false"/>
          </w:tcPr>
          <w:p>
            <w:pPr>
              <w:pStyle w:val="713"/>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9" w:type="dxa"/>
            <w:vAlign w:val="center"/>
            <w:textDirection w:val="lrTb"/>
            <w:noWrap w:val="false"/>
          </w:tcPr>
          <w:p>
            <w:pPr>
              <w:pStyle w:val="713"/>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7" w:type="dxa"/>
            <w:vAlign w:val="center"/>
            <w:textDirection w:val="lrTb"/>
            <w:noWrap w:val="false"/>
          </w:tcPr>
          <w:p>
            <w:pPr>
              <w:pStyle w:val="713"/>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8" w:type="dxa"/>
            <w:vAlign w:val="center"/>
            <w:textDirection w:val="lrTb"/>
            <w:noWrap w:val="false"/>
          </w:tcPr>
          <w:p>
            <w:pPr>
              <w:pStyle w:val="713"/>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7" w:type="dxa"/>
            <w:vAlign w:val="center"/>
            <w:textDirection w:val="lrTb"/>
            <w:noWrap w:val="false"/>
          </w:tcPr>
          <w:p>
            <w:pPr>
              <w:pStyle w:val="713"/>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71" w:type="dxa"/>
            <w:vAlign w:val="top"/>
            <w:textDirection w:val="lrTb"/>
            <w:noWrap w:val="false"/>
          </w:tcPr>
          <w:p>
            <w:pPr>
              <w:pStyle w:val="713"/>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00"/>
        </w:trPr>
        <w:tc>
          <w:tcPr>
            <w:tcW w:w="568" w:type="dxa"/>
            <w:vAlign w:val="center"/>
            <w:textDirection w:val="lrTb"/>
            <w:noWrap w:val="false"/>
          </w:tcPr>
          <w:p>
            <w:pPr>
              <w:pStyle w:val="713"/>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9" w:type="dxa"/>
            <w:vAlign w:val="center"/>
            <w:textDirection w:val="lrTb"/>
            <w:noWrap w:val="false"/>
          </w:tcPr>
          <w:p>
            <w:pPr>
              <w:pStyle w:val="713"/>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7" w:type="dxa"/>
            <w:vAlign w:val="center"/>
            <w:textDirection w:val="lrTb"/>
            <w:noWrap w:val="false"/>
          </w:tcPr>
          <w:p>
            <w:pPr>
              <w:pStyle w:val="713"/>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8" w:type="dxa"/>
            <w:vAlign w:val="center"/>
            <w:textDirection w:val="lrTb"/>
            <w:noWrap w:val="false"/>
          </w:tcPr>
          <w:p>
            <w:pPr>
              <w:pStyle w:val="713"/>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7" w:type="dxa"/>
            <w:vAlign w:val="center"/>
            <w:textDirection w:val="lrTb"/>
            <w:noWrap w:val="false"/>
          </w:tcPr>
          <w:p>
            <w:pPr>
              <w:pStyle w:val="713"/>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71" w:type="dxa"/>
            <w:vAlign w:val="top"/>
            <w:textDirection w:val="lrTb"/>
            <w:noWrap w:val="false"/>
          </w:tcPr>
          <w:p>
            <w:pPr>
              <w:pStyle w:val="713"/>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00"/>
        </w:trPr>
        <w:tc>
          <w:tcPr>
            <w:tcW w:w="568" w:type="dxa"/>
            <w:vAlign w:val="center"/>
            <w:textDirection w:val="lrTb"/>
            <w:noWrap w:val="false"/>
          </w:tcPr>
          <w:p>
            <w:pPr>
              <w:pStyle w:val="713"/>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9" w:type="dxa"/>
            <w:vAlign w:val="center"/>
            <w:textDirection w:val="lrTb"/>
            <w:noWrap w:val="false"/>
          </w:tcPr>
          <w:p>
            <w:pPr>
              <w:pStyle w:val="713"/>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7" w:type="dxa"/>
            <w:vAlign w:val="center"/>
            <w:textDirection w:val="lrTb"/>
            <w:noWrap w:val="false"/>
          </w:tcPr>
          <w:p>
            <w:pPr>
              <w:pStyle w:val="713"/>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8" w:type="dxa"/>
            <w:vAlign w:val="center"/>
            <w:textDirection w:val="lrTb"/>
            <w:noWrap w:val="false"/>
          </w:tcPr>
          <w:p>
            <w:pPr>
              <w:pStyle w:val="713"/>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7" w:type="dxa"/>
            <w:vAlign w:val="center"/>
            <w:textDirection w:val="lrTb"/>
            <w:noWrap w:val="false"/>
          </w:tcPr>
          <w:p>
            <w:pPr>
              <w:pStyle w:val="713"/>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71" w:type="dxa"/>
            <w:vAlign w:val="top"/>
            <w:textDirection w:val="lrTb"/>
            <w:noWrap w:val="false"/>
          </w:tcPr>
          <w:p>
            <w:pPr>
              <w:pStyle w:val="713"/>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00"/>
        </w:trPr>
        <w:tc>
          <w:tcPr>
            <w:tcW w:w="568" w:type="dxa"/>
            <w:vAlign w:val="center"/>
            <w:textDirection w:val="lrTb"/>
            <w:noWrap w:val="false"/>
          </w:tcPr>
          <w:p>
            <w:pPr>
              <w:pStyle w:val="713"/>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9" w:type="dxa"/>
            <w:vAlign w:val="center"/>
            <w:textDirection w:val="lrTb"/>
            <w:noWrap w:val="false"/>
          </w:tcPr>
          <w:p>
            <w:pPr>
              <w:pStyle w:val="713"/>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7" w:type="dxa"/>
            <w:vAlign w:val="center"/>
            <w:textDirection w:val="lrTb"/>
            <w:noWrap w:val="false"/>
          </w:tcPr>
          <w:p>
            <w:pPr>
              <w:pStyle w:val="713"/>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8" w:type="dxa"/>
            <w:vAlign w:val="center"/>
            <w:textDirection w:val="lrTb"/>
            <w:noWrap w:val="false"/>
          </w:tcPr>
          <w:p>
            <w:pPr>
              <w:pStyle w:val="713"/>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7" w:type="dxa"/>
            <w:vAlign w:val="center"/>
            <w:textDirection w:val="lrTb"/>
            <w:noWrap w:val="false"/>
          </w:tcPr>
          <w:p>
            <w:pPr>
              <w:pStyle w:val="713"/>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71" w:type="dxa"/>
            <w:vAlign w:val="top"/>
            <w:textDirection w:val="lrTb"/>
            <w:noWrap w:val="false"/>
          </w:tcPr>
          <w:p>
            <w:pPr>
              <w:pStyle w:val="713"/>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00"/>
        </w:trPr>
        <w:tc>
          <w:tcPr>
            <w:tcW w:w="568" w:type="dxa"/>
            <w:vAlign w:val="center"/>
            <w:textDirection w:val="lrTb"/>
            <w:noWrap w:val="false"/>
          </w:tcPr>
          <w:p>
            <w:pPr>
              <w:pStyle w:val="713"/>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9" w:type="dxa"/>
            <w:vAlign w:val="center"/>
            <w:textDirection w:val="lrTb"/>
            <w:noWrap w:val="false"/>
          </w:tcPr>
          <w:p>
            <w:pPr>
              <w:pStyle w:val="713"/>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7" w:type="dxa"/>
            <w:vAlign w:val="center"/>
            <w:textDirection w:val="lrTb"/>
            <w:noWrap w:val="false"/>
          </w:tcPr>
          <w:p>
            <w:pPr>
              <w:pStyle w:val="713"/>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8" w:type="dxa"/>
            <w:vAlign w:val="center"/>
            <w:textDirection w:val="lrTb"/>
            <w:noWrap w:val="false"/>
          </w:tcPr>
          <w:p>
            <w:pPr>
              <w:pStyle w:val="713"/>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7" w:type="dxa"/>
            <w:vAlign w:val="center"/>
            <w:textDirection w:val="lrTb"/>
            <w:noWrap w:val="false"/>
          </w:tcPr>
          <w:p>
            <w:pPr>
              <w:pStyle w:val="713"/>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71" w:type="dxa"/>
            <w:vAlign w:val="top"/>
            <w:textDirection w:val="lrTb"/>
            <w:noWrap w:val="false"/>
          </w:tcPr>
          <w:p>
            <w:pPr>
              <w:pStyle w:val="713"/>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00"/>
        </w:trPr>
        <w:tc>
          <w:tcPr>
            <w:tcW w:w="568" w:type="dxa"/>
            <w:vAlign w:val="center"/>
            <w:textDirection w:val="lrTb"/>
            <w:noWrap w:val="false"/>
          </w:tcPr>
          <w:p>
            <w:pPr>
              <w:pStyle w:val="713"/>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9" w:type="dxa"/>
            <w:vAlign w:val="center"/>
            <w:textDirection w:val="lrTb"/>
            <w:noWrap w:val="false"/>
          </w:tcPr>
          <w:p>
            <w:pPr>
              <w:pStyle w:val="713"/>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7" w:type="dxa"/>
            <w:vAlign w:val="center"/>
            <w:textDirection w:val="lrTb"/>
            <w:noWrap w:val="false"/>
          </w:tcPr>
          <w:p>
            <w:pPr>
              <w:pStyle w:val="713"/>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8" w:type="dxa"/>
            <w:vAlign w:val="center"/>
            <w:textDirection w:val="lrTb"/>
            <w:noWrap w:val="false"/>
          </w:tcPr>
          <w:p>
            <w:pPr>
              <w:pStyle w:val="713"/>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7" w:type="dxa"/>
            <w:vAlign w:val="center"/>
            <w:textDirection w:val="lrTb"/>
            <w:noWrap w:val="false"/>
          </w:tcPr>
          <w:p>
            <w:pPr>
              <w:pStyle w:val="713"/>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71" w:type="dxa"/>
            <w:vAlign w:val="top"/>
            <w:textDirection w:val="lrTb"/>
            <w:noWrap w:val="false"/>
          </w:tcPr>
          <w:p>
            <w:pPr>
              <w:pStyle w:val="713"/>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510"/>
        </w:trPr>
        <w:tc>
          <w:tcPr>
            <w:tcW w:w="568" w:type="dxa"/>
            <w:vAlign w:val="center"/>
            <w:textDirection w:val="lrTb"/>
            <w:noWrap w:val="false"/>
          </w:tcPr>
          <w:p>
            <w:pPr>
              <w:pStyle w:val="713"/>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9" w:type="dxa"/>
            <w:vAlign w:val="center"/>
            <w:textDirection w:val="lrTb"/>
            <w:noWrap w:val="false"/>
          </w:tcPr>
          <w:p>
            <w:pPr>
              <w:pStyle w:val="713"/>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7" w:type="dxa"/>
            <w:vAlign w:val="center"/>
            <w:textDirection w:val="lrTb"/>
            <w:noWrap w:val="false"/>
          </w:tcPr>
          <w:p>
            <w:pPr>
              <w:pStyle w:val="713"/>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8" w:type="dxa"/>
            <w:vAlign w:val="center"/>
            <w:textDirection w:val="lrTb"/>
            <w:noWrap w:val="false"/>
          </w:tcPr>
          <w:p>
            <w:pPr>
              <w:pStyle w:val="713"/>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7" w:type="dxa"/>
            <w:vAlign w:val="center"/>
            <w:textDirection w:val="lrTb"/>
            <w:noWrap w:val="false"/>
          </w:tcPr>
          <w:p>
            <w:pPr>
              <w:pStyle w:val="713"/>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71" w:type="dxa"/>
            <w:vAlign w:val="top"/>
            <w:textDirection w:val="lrTb"/>
            <w:noWrap w:val="false"/>
          </w:tcPr>
          <w:p>
            <w:pPr>
              <w:pStyle w:val="713"/>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15"/>
        </w:trPr>
        <w:tc>
          <w:tcPr>
            <w:tcW w:w="568" w:type="dxa"/>
            <w:vAlign w:val="center"/>
            <w:textDirection w:val="lrTb"/>
            <w:noWrap w:val="false"/>
          </w:tcPr>
          <w:p>
            <w:pPr>
              <w:pStyle w:val="713"/>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9" w:type="dxa"/>
            <w:vAlign w:val="center"/>
            <w:textDirection w:val="lrTb"/>
            <w:noWrap w:val="false"/>
          </w:tcPr>
          <w:p>
            <w:pPr>
              <w:pStyle w:val="713"/>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7" w:type="dxa"/>
            <w:vAlign w:val="center"/>
            <w:textDirection w:val="lrTb"/>
            <w:noWrap w:val="false"/>
          </w:tcPr>
          <w:p>
            <w:pPr>
              <w:pStyle w:val="713"/>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8" w:type="dxa"/>
            <w:vAlign w:val="center"/>
            <w:textDirection w:val="lrTb"/>
            <w:noWrap w:val="false"/>
          </w:tcPr>
          <w:p>
            <w:pPr>
              <w:pStyle w:val="713"/>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7" w:type="dxa"/>
            <w:vAlign w:val="center"/>
            <w:textDirection w:val="lrTb"/>
            <w:noWrap w:val="false"/>
          </w:tcPr>
          <w:p>
            <w:pPr>
              <w:pStyle w:val="713"/>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71" w:type="dxa"/>
            <w:vAlign w:val="top"/>
            <w:textDirection w:val="lrTb"/>
            <w:noWrap w:val="false"/>
          </w:tcPr>
          <w:p>
            <w:pPr>
              <w:pStyle w:val="713"/>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15"/>
        </w:trPr>
        <w:tc>
          <w:tcPr>
            <w:tcW w:w="568" w:type="dxa"/>
            <w:vAlign w:val="center"/>
            <w:textDirection w:val="lrTb"/>
            <w:noWrap w:val="false"/>
          </w:tcPr>
          <w:p>
            <w:pPr>
              <w:pStyle w:val="713"/>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9" w:type="dxa"/>
            <w:vAlign w:val="center"/>
            <w:textDirection w:val="lrTb"/>
            <w:noWrap w:val="false"/>
          </w:tcPr>
          <w:p>
            <w:pPr>
              <w:pStyle w:val="713"/>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7" w:type="dxa"/>
            <w:vAlign w:val="center"/>
            <w:textDirection w:val="lrTb"/>
            <w:noWrap w:val="false"/>
          </w:tcPr>
          <w:p>
            <w:pPr>
              <w:pStyle w:val="713"/>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8" w:type="dxa"/>
            <w:vAlign w:val="center"/>
            <w:textDirection w:val="lrTb"/>
            <w:noWrap w:val="false"/>
          </w:tcPr>
          <w:p>
            <w:pPr>
              <w:pStyle w:val="713"/>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7" w:type="dxa"/>
            <w:vAlign w:val="center"/>
            <w:textDirection w:val="lrTb"/>
            <w:noWrap w:val="false"/>
          </w:tcPr>
          <w:p>
            <w:pPr>
              <w:pStyle w:val="713"/>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71" w:type="dxa"/>
            <w:vAlign w:val="top"/>
            <w:textDirection w:val="lrTb"/>
            <w:noWrap w:val="false"/>
          </w:tcPr>
          <w:p>
            <w:pPr>
              <w:pStyle w:val="713"/>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93"/>
        </w:trPr>
        <w:tc>
          <w:tcPr>
            <w:tcW w:w="568" w:type="dxa"/>
            <w:vAlign w:val="center"/>
            <w:textDirection w:val="lrTb"/>
            <w:noWrap w:val="false"/>
          </w:tcPr>
          <w:p>
            <w:pPr>
              <w:pStyle w:val="713"/>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9" w:type="dxa"/>
            <w:vAlign w:val="center"/>
            <w:textDirection w:val="lrTb"/>
            <w:noWrap w:val="false"/>
          </w:tcPr>
          <w:p>
            <w:pPr>
              <w:pStyle w:val="713"/>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7" w:type="dxa"/>
            <w:vAlign w:val="center"/>
            <w:textDirection w:val="lrTb"/>
            <w:noWrap w:val="false"/>
          </w:tcPr>
          <w:p>
            <w:pPr>
              <w:pStyle w:val="713"/>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8" w:type="dxa"/>
            <w:vAlign w:val="center"/>
            <w:textDirection w:val="lrTb"/>
            <w:noWrap w:val="false"/>
          </w:tcPr>
          <w:p>
            <w:pPr>
              <w:pStyle w:val="713"/>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7" w:type="dxa"/>
            <w:vAlign w:val="center"/>
            <w:textDirection w:val="lrTb"/>
            <w:noWrap w:val="false"/>
          </w:tcPr>
          <w:p>
            <w:pPr>
              <w:pStyle w:val="713"/>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71" w:type="dxa"/>
            <w:vAlign w:val="top"/>
            <w:textDirection w:val="lrTb"/>
            <w:noWrap w:val="false"/>
          </w:tcPr>
          <w:p>
            <w:pPr>
              <w:pStyle w:val="713"/>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16"/>
        </w:trPr>
        <w:tc>
          <w:tcPr>
            <w:tcW w:w="568" w:type="dxa"/>
            <w:vAlign w:val="center"/>
            <w:textDirection w:val="lrTb"/>
            <w:noWrap w:val="false"/>
          </w:tcPr>
          <w:p>
            <w:pPr>
              <w:pStyle w:val="713"/>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9" w:type="dxa"/>
            <w:vAlign w:val="center"/>
            <w:textDirection w:val="lrTb"/>
            <w:noWrap w:val="false"/>
          </w:tcPr>
          <w:p>
            <w:pPr>
              <w:pStyle w:val="713"/>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7" w:type="dxa"/>
            <w:vAlign w:val="center"/>
            <w:textDirection w:val="lrTb"/>
            <w:noWrap w:val="false"/>
          </w:tcPr>
          <w:p>
            <w:pPr>
              <w:pStyle w:val="713"/>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8" w:type="dxa"/>
            <w:vAlign w:val="center"/>
            <w:textDirection w:val="lrTb"/>
            <w:noWrap w:val="false"/>
          </w:tcPr>
          <w:p>
            <w:pPr>
              <w:pStyle w:val="713"/>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7" w:type="dxa"/>
            <w:vAlign w:val="center"/>
            <w:textDirection w:val="lrTb"/>
            <w:noWrap w:val="false"/>
          </w:tcPr>
          <w:p>
            <w:pPr>
              <w:pStyle w:val="713"/>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71" w:type="dxa"/>
            <w:vAlign w:val="top"/>
            <w:textDirection w:val="lrTb"/>
            <w:noWrap w:val="false"/>
          </w:tcPr>
          <w:p>
            <w:pPr>
              <w:pStyle w:val="713"/>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bl>
    <w:p>
      <w:pPr>
        <w:pStyle w:val="713"/>
        <w:spacing w:after="0"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t xml:space="preserve">附招标文件要求的业绩证明材料</w:t>
      </w:r>
      <w:r>
        <w:rPr>
          <w:rFonts w:hint="eastAsia" w:ascii="黑体" w:hAnsi="黑体" w:eastAsia="黑体"/>
          <w:b/>
          <w:color w:val="000000"/>
          <w:sz w:val="32"/>
          <w:szCs w:val="32"/>
        </w:rPr>
      </w:r>
      <w:r/>
    </w:p>
    <w:p>
      <w:pPr>
        <w:pStyle w:val="713"/>
        <w:ind w:right="1320"/>
        <w:jc w:val="right"/>
        <w:spacing w:after="0" w:line="360" w:lineRule="auto"/>
        <w:widowControl w:val="off"/>
        <w:rPr>
          <w:rFonts w:ascii="宋体"/>
          <w:sz w:val="28"/>
          <w:szCs w:val="28"/>
          <w:lang w:val="zh-CN"/>
        </w:rPr>
      </w:pPr>
      <w:r>
        <w:rPr>
          <w:rFonts w:ascii="宋体"/>
          <w:sz w:val="28"/>
          <w:szCs w:val="28"/>
          <w:lang w:val="zh-CN"/>
        </w:rPr>
      </w:r>
      <w:r/>
    </w:p>
    <w:p>
      <w:pPr>
        <w:pStyle w:val="713"/>
        <w:ind w:right="1320"/>
        <w:jc w:val="right"/>
        <w:spacing w:after="0" w:line="360" w:lineRule="auto"/>
        <w:widowControl w:val="off"/>
        <w:rPr>
          <w:sz w:val="28"/>
          <w:szCs w:val="28"/>
        </w:rPr>
      </w:pPr>
      <w:r>
        <w:rPr>
          <w:rFonts w:hint="eastAsia" w:ascii="宋体"/>
          <w:sz w:val="28"/>
          <w:szCs w:val="28"/>
          <w:lang w:val="zh-CN"/>
        </w:rPr>
        <w:t xml:space="preserve">供应商名称</w:t>
      </w:r>
      <w:r>
        <w:rPr>
          <w:sz w:val="28"/>
          <w:szCs w:val="28"/>
          <w:lang w:val="zh-CN"/>
        </w:rPr>
        <w:t xml:space="preserve">(</w:t>
      </w:r>
      <w:r>
        <w:rPr>
          <w:rFonts w:hint="eastAsia"/>
          <w:sz w:val="28"/>
          <w:szCs w:val="28"/>
          <w:lang w:val="zh-CN"/>
        </w:rPr>
        <w:t xml:space="preserve">加盖公章</w:t>
      </w:r>
      <w:r>
        <w:rPr>
          <w:sz w:val="28"/>
          <w:szCs w:val="28"/>
          <w:lang w:val="zh-CN"/>
        </w:rPr>
        <w:t xml:space="preserve">)</w:t>
      </w:r>
      <w:r>
        <w:rPr>
          <w:rFonts w:hint="eastAsia" w:ascii="宋体"/>
          <w:sz w:val="28"/>
          <w:szCs w:val="28"/>
          <w:lang w:val="zh-CN"/>
        </w:rPr>
        <w:t xml:space="preserve">：</w:t>
      </w:r>
      <w:r>
        <w:rPr>
          <w:sz w:val="28"/>
          <w:szCs w:val="28"/>
          <w:lang w:val="zh-CN"/>
        </w:rPr>
        <w:t xml:space="preserve">                    </w:t>
      </w:r>
      <w:r>
        <w:rPr>
          <w:sz w:val="28"/>
          <w:szCs w:val="28"/>
        </w:rPr>
      </w:r>
      <w:r/>
    </w:p>
    <w:p>
      <w:pPr>
        <w:pStyle w:val="713"/>
        <w:jc w:val="center"/>
        <w:spacing w:after="0" w:line="240" w:lineRule="auto"/>
        <w:widowControl w:val="off"/>
        <w:rPr>
          <w:rFonts w:ascii="黑体" w:hAnsi="黑体" w:eastAsia="黑体"/>
          <w:b/>
          <w:color w:val="000000"/>
          <w:sz w:val="32"/>
          <w:szCs w:val="32"/>
        </w:rPr>
      </w:pPr>
      <w:r>
        <w:rPr>
          <w:rFonts w:hint="eastAsia"/>
          <w:sz w:val="28"/>
          <w:szCs w:val="28"/>
        </w:rPr>
        <w:t xml:space="preserve"> </w:t>
      </w:r>
      <w:r>
        <w:rPr>
          <w:sz w:val="28"/>
          <w:szCs w:val="28"/>
        </w:rPr>
        <w:t xml:space="preserve">                                 </w:t>
      </w:r>
      <w:r>
        <w:rPr>
          <w:rFonts w:hint="eastAsia"/>
          <w:sz w:val="28"/>
          <w:szCs w:val="28"/>
        </w:rPr>
        <w:t xml:space="preserve">日期：</w:t>
      </w:r>
      <w:r>
        <w:rPr>
          <w:rFonts w:ascii="黑体" w:hAnsi="黑体" w:eastAsia="黑体"/>
          <w:b/>
          <w:color w:val="000000"/>
          <w:sz w:val="32"/>
          <w:szCs w:val="32"/>
        </w:rPr>
      </w:r>
      <w:r/>
    </w:p>
    <w:p>
      <w:pPr>
        <w:pStyle w:val="713"/>
        <w:jc w:val="center"/>
        <w:spacing w:after="0" w:line="240" w:lineRule="auto"/>
        <w:widowControl w:val="off"/>
        <w:rPr>
          <w:sz w:val="21"/>
        </w:rPr>
      </w:pPr>
      <w:r>
        <w:rPr>
          <w:rFonts w:hint="eastAsia" w:ascii="黑体" w:hAnsi="黑体" w:eastAsia="黑体"/>
          <w:b/>
          <w:color w:val="000000"/>
          <w:sz w:val="32"/>
          <w:szCs w:val="32"/>
        </w:rPr>
        <w:br w:type="page" w:clear="all"/>
      </w:r>
      <w:r>
        <w:rPr>
          <w:rFonts w:hint="eastAsia" w:ascii="黑体" w:hAnsi="黑体" w:eastAsia="黑体"/>
          <w:b/>
          <w:color w:val="000000"/>
          <w:sz w:val="32"/>
          <w:szCs w:val="32"/>
        </w:rPr>
        <w:t xml:space="preserve">九、项目需求响应方案</w:t>
      </w:r>
      <w:r>
        <w:rPr>
          <w:sz w:val="21"/>
        </w:rPr>
      </w:r>
      <w:r/>
    </w:p>
    <w:p>
      <w:pPr>
        <w:pStyle w:val="713"/>
        <w:ind w:firstLine="561"/>
        <w:jc w:val="center"/>
        <w:spacing w:after="0" w:line="240" w:lineRule="auto"/>
        <w:widowControl w:val="off"/>
        <w:tabs>
          <w:tab w:val="left" w:pos="360" w:leader="none"/>
        </w:tabs>
        <w:rPr>
          <w:sz w:val="24"/>
          <w:szCs w:val="24"/>
          <w:u w:val="single"/>
        </w:rPr>
      </w:pPr>
      <w:r>
        <w:rPr>
          <w:sz w:val="24"/>
          <w:szCs w:val="24"/>
          <w:u w:val="single"/>
        </w:rPr>
        <w:t xml:space="preserve">……</w:t>
      </w:r>
      <w:r>
        <w:rPr>
          <w:rFonts w:hint="eastAsia"/>
          <w:sz w:val="24"/>
          <w:szCs w:val="24"/>
          <w:u w:val="single"/>
        </w:rPr>
        <w:t xml:space="preserve">（格式自拟）</w:t>
      </w:r>
      <w:r>
        <w:rPr>
          <w:sz w:val="24"/>
          <w:szCs w:val="24"/>
          <w:u w:val="single"/>
        </w:rPr>
      </w:r>
      <w:r/>
    </w:p>
    <w:p>
      <w:pPr>
        <w:pStyle w:val="713"/>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pStyle w:val="713"/>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pStyle w:val="713"/>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pStyle w:val="713"/>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pStyle w:val="713"/>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pStyle w:val="713"/>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pStyle w:val="713"/>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pStyle w:val="713"/>
        <w:jc w:val="center"/>
        <w:spacing w:after="0"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t xml:space="preserve">十、供应商认为需提供或采购文件要求的其他证明材料或实施方案</w:t>
      </w:r>
      <w:r>
        <w:rPr>
          <w:rFonts w:hint="eastAsia" w:ascii="黑体" w:hAnsi="黑体" w:eastAsia="黑体"/>
          <w:b/>
          <w:color w:val="000000"/>
          <w:sz w:val="32"/>
          <w:szCs w:val="32"/>
        </w:rPr>
      </w:r>
      <w:r/>
    </w:p>
    <w:p>
      <w:pPr>
        <w:pStyle w:val="713"/>
        <w:spacing w:after="0" w:line="440" w:lineRule="exact"/>
        <w:widowControl w:val="off"/>
        <w:rPr>
          <w:rFonts w:ascii="宋体"/>
          <w:b/>
          <w:bCs/>
          <w:sz w:val="32"/>
          <w:szCs w:val="32"/>
        </w:rPr>
      </w:pPr>
      <w:r>
        <w:rPr>
          <w:rFonts w:ascii="宋体"/>
          <w:b/>
          <w:bCs/>
          <w:sz w:val="32"/>
          <w:szCs w:val="32"/>
        </w:rPr>
      </w:r>
      <w:r/>
    </w:p>
    <w:sectPr>
      <w:headerReference w:type="default" r:id="rId11"/>
      <w:footerReference w:type="default" r:id="rId13"/>
      <w:footerReference w:type="first" r:id="rId14"/>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
    <w:panose1 w:val="020B0606020202030204"/>
  </w:font>
  <w:font w:name="新宋体">
    <w:panose1 w:val="02010609030101010101"/>
  </w:font>
  <w:font w:name="Symbol">
    <w:panose1 w:val="05050102010706020507"/>
  </w:font>
  <w:font w:name="Wingdings">
    <w:panose1 w:val="05000000000000000000"/>
  </w:font>
  <w:font w:name="黑体">
    <w:panose1 w:val="02010609060101010101"/>
  </w:font>
  <w:font w:name="幼圆">
    <w:panose1 w:val="02010509060101010101"/>
  </w:font>
  <w:font w:name="仿宋">
    <w:panose1 w:val="02010609060101010101"/>
  </w:font>
  <w:font w:name="等线">
    <w:panose1 w:val="02010600030101010101"/>
  </w:font>
  <w:font w:name="微软雅黑">
    <w:panose1 w:val="020B0503020204020204"/>
  </w:font>
  <w:font w:name="Calibri">
    <w:panose1 w:val="020F0502020204030204"/>
  </w:font>
  <w:font w:name="MS Mincho">
    <w:panose1 w:val="02020603050405090304"/>
  </w:font>
  <w:font w:name="Tahoma">
    <w:panose1 w:val="020B0604030504040204"/>
  </w:font>
  <w:font w:name="Courier New">
    <w:panose1 w:val="02070309020205020404"/>
  </w:font>
  <w:font w:name="楷体_GB2312">
    <w:panose1 w:val="02010609060101010101"/>
  </w:font>
  <w:font w:name="仿宋_GB2312">
    <w:panose1 w:val="02010609060101010101"/>
  </w:font>
  <w:font w:name="Verdana">
    <w:panose1 w:val="020B0604030504040204"/>
  </w:font>
  <w:font w:name="方正仿宋_GBK">
    <w:panose1 w:val="020B0503020202020204"/>
  </w:font>
  <w:font w:name="FZSSK--GBK1-0">
    <w:panose1 w:val="020B0503020202020204"/>
  </w:font>
  <w:font w:name="方正黑体_GBK">
    <w:panose1 w:val="020B0503020202020204"/>
  </w:font>
  <w:font w:name="Cambria">
    <w:panose1 w:val="02040503050406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2</w:t>
    </w:r>
    <w:r>
      <w:fldChar w:fldCharType="end"/>
    </w:r>
    <w:r/>
  </w:p>
  <w:p>
    <w:pPr>
      <w:pStyle w:val="768"/>
      <w:tabs>
        <w:tab w:val="center" w:pos="4153" w:leader="none"/>
        <w:tab w:val="right" w:pos="8306" w:leader="none"/>
      </w:tabs>
      <w:rPr>
        <w:rFonts w:hint="eastAsia"/>
      </w:rPr>
    </w:pPr>
    <w:r/>
    <w:bookmarkStart w:id="288" w:name="_Hlk229324991"/>
    <w:r/>
    <w:bookmarkStart w:id="289" w:name="OLE_LINK23"/>
    <w:r/>
    <w:bookmarkStart w:id="290" w:name="OLE_LINK22"/>
    <w:r>
      <w:rPr>
        <w:rFonts w:hint="eastAsia"/>
      </w:rPr>
      <w:t xml:space="preserve">南京小旸树招标代理有限公司                                               </w:t>
    </w:r>
    <w:r>
      <w:t xml:space="preserve">NJXYS-2026</w:t>
    </w:r>
    <w:r>
      <w:rPr>
        <w:rFonts w:hint="eastAsia"/>
      </w:rPr>
      <w:t xml:space="preserve">157</w:t>
    </w:r>
    <w:r>
      <w:t xml:space="preserve">G</w:t>
    </w:r>
    <w:bookmarkEnd w:id="288"/>
    <w:r/>
    <w:bookmarkEnd w:id="289"/>
    <w:r/>
    <w:bookmarkEnd w:id="290"/>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3"/>
      <w:jc w:val="center"/>
      <w:spacing w:line="240" w:lineRule="auto"/>
      <w:rPr>
        <w:rFonts w:ascii="Calibri" w:hAnsi="Calibri"/>
        <w:sz w:val="18"/>
        <w:szCs w:val="24"/>
      </w:rPr>
    </w:pPr>
    <w:r>
      <w:rPr>
        <w:rFonts w:ascii="Calibri" w:hAnsi="Calibri"/>
        <w:sz w:val="18"/>
        <w:szCs w:val="24"/>
      </w:rPr>
      <w:fldChar w:fldCharType="begin"/>
    </w:r>
    <w:r>
      <w:rPr>
        <w:rFonts w:ascii="Calibri" w:hAnsi="Calibri"/>
        <w:sz w:val="18"/>
        <w:szCs w:val="24"/>
      </w:rPr>
      <w:instrText xml:space="preserve">PAGE   \* MERGEFORMAT</w:instrText>
    </w:r>
    <w:r>
      <w:rPr>
        <w:rFonts w:ascii="Calibri" w:hAnsi="Calibri"/>
        <w:sz w:val="18"/>
        <w:szCs w:val="24"/>
      </w:rPr>
      <w:fldChar w:fldCharType="separate"/>
    </w:r>
    <w:r>
      <w:rPr>
        <w:rFonts w:ascii="Calibri" w:hAnsi="Calibri"/>
        <w:sz w:val="18"/>
        <w:szCs w:val="24"/>
        <w:lang w:val="zh-CN"/>
      </w:rPr>
      <w:t xml:space="preserve">3</w:t>
    </w:r>
    <w:r>
      <w:rPr>
        <w:rFonts w:ascii="Calibri" w:hAnsi="Calibri"/>
        <w:sz w:val="18"/>
        <w:szCs w:val="24"/>
        <w:lang w:val="zh-CN"/>
      </w:rPr>
      <w:fldChar w:fldCharType="end"/>
    </w:r>
    <w:r>
      <w:rPr>
        <w:rFonts w:ascii="Calibri" w:hAnsi="Calibri"/>
        <w:sz w:val="18"/>
        <w:szCs w:val="24"/>
      </w:rPr>
    </w:r>
    <w:r/>
  </w:p>
  <w:p>
    <w:pPr>
      <w:pStyle w:val="713"/>
      <w:spacing w:line="240" w:lineRule="auto"/>
      <w:rPr>
        <w:rFonts w:ascii="Calibri" w:hAnsi="Calibri"/>
        <w:sz w:val="18"/>
        <w:szCs w:val="24"/>
      </w:rPr>
    </w:pPr>
    <w:r>
      <w:rPr>
        <w:rFonts w:hint="eastAsia" w:ascii="Calibri" w:hAnsi="Calibri"/>
        <w:sz w:val="18"/>
        <w:szCs w:val="24"/>
      </w:rPr>
      <w:t xml:space="preserve">南京小旸树招标代理有限公司                                                    </w:t>
    </w:r>
    <w:r>
      <w:rPr>
        <w:rFonts w:ascii="Calibri" w:hAnsi="Calibri"/>
        <w:sz w:val="18"/>
        <w:szCs w:val="24"/>
      </w:rPr>
      <w:t xml:space="preserve">NJXYS-2026</w:t>
    </w:r>
    <w:r>
      <w:rPr>
        <w:rFonts w:hint="eastAsia" w:ascii="Calibri" w:hAnsi="Calibri"/>
        <w:sz w:val="18"/>
        <w:szCs w:val="24"/>
      </w:rPr>
      <w:t xml:space="preserve">157</w:t>
    </w:r>
    <w:r>
      <w:rPr>
        <w:rFonts w:ascii="Calibri" w:hAnsi="Calibri"/>
        <w:sz w:val="18"/>
        <w:szCs w:val="24"/>
      </w:rPr>
      <w:t xml:space="preserve">G</w:t>
    </w:r>
    <w:r>
      <w:rPr>
        <w:rFonts w:ascii="Calibri" w:hAnsi="Calibri"/>
        <w:sz w:val="18"/>
        <w:szCs w:val="24"/>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3"/>
      <w:jc w:val="center"/>
      <w:spacing w:line="240" w:lineRule="auto"/>
      <w:rPr>
        <w:rFonts w:ascii="Calibri" w:hAnsi="Calibri"/>
        <w:sz w:val="18"/>
        <w:szCs w:val="24"/>
      </w:rPr>
    </w:pPr>
    <w:r>
      <w:rPr>
        <w:rFonts w:ascii="Calibri" w:hAnsi="Calibri"/>
        <w:sz w:val="18"/>
        <w:szCs w:val="24"/>
      </w:rPr>
      <w:fldChar w:fldCharType="begin"/>
    </w:r>
    <w:r>
      <w:rPr>
        <w:rFonts w:ascii="Calibri" w:hAnsi="Calibri"/>
        <w:sz w:val="18"/>
        <w:szCs w:val="24"/>
      </w:rPr>
      <w:instrText xml:space="preserve">PAGE   \* MERGEFORMAT</w:instrText>
    </w:r>
    <w:r>
      <w:rPr>
        <w:rFonts w:ascii="Calibri" w:hAnsi="Calibri"/>
        <w:sz w:val="18"/>
        <w:szCs w:val="24"/>
      </w:rPr>
      <w:fldChar w:fldCharType="separate"/>
    </w:r>
    <w:r>
      <w:rPr>
        <w:rFonts w:ascii="Calibri" w:hAnsi="Calibri"/>
        <w:sz w:val="18"/>
        <w:szCs w:val="24"/>
        <w:lang w:val="zh-CN"/>
      </w:rPr>
      <w:t xml:space="preserve">3</w:t>
    </w:r>
    <w:r>
      <w:rPr>
        <w:rFonts w:ascii="Calibri" w:hAnsi="Calibri"/>
        <w:sz w:val="18"/>
        <w:szCs w:val="24"/>
        <w:lang w:val="zh-CN"/>
      </w:rPr>
      <w:fldChar w:fldCharType="end"/>
    </w:r>
    <w:r>
      <w:rPr>
        <w:rFonts w:ascii="Calibri" w:hAnsi="Calibri"/>
        <w:sz w:val="18"/>
        <w:szCs w:val="24"/>
      </w:rPr>
    </w:r>
    <w:r/>
  </w:p>
  <w:p>
    <w:pPr>
      <w:pStyle w:val="768"/>
      <w:tabs>
        <w:tab w:val="center" w:pos="4153" w:leader="none"/>
        <w:tab w:val="right" w:pos="8306" w:leader="none"/>
      </w:tabs>
      <w:rPr>
        <w:rFonts w:ascii="Calibri" w:hAnsi="Calibri"/>
        <w:szCs w:val="24"/>
      </w:rPr>
    </w:pPr>
    <w:r>
      <w:rPr>
        <w:rFonts w:hint="eastAsia"/>
      </w:rPr>
      <w:t xml:space="preserve">南京小旸树招标代理有限公司                                                         </w:t>
    </w:r>
    <w:r>
      <w:t xml:space="preserve">NJXYS-2026134G</w:t>
    </w:r>
    <w:r>
      <w:rPr>
        <w:rFonts w:ascii="Calibri" w:hAnsi="Calibri"/>
        <w:szCs w:val="24"/>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tabs>
        <w:tab w:val="center" w:pos="4153" w:leader="none"/>
        <w:tab w:val="right" w:pos="8306" w:leader="none"/>
      </w:tabs>
    </w:pPr>
    <w:r>
      <w:rPr>
        <w:rFonts w:hint="eastAsia"/>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jc w:val="left"/>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3"/>
      <w:spacing w:line="240" w:lineRule="auto"/>
      <w:tabs>
        <w:tab w:val="left" w:pos="3886" w:leader="none"/>
        <w:tab w:val="center" w:pos="4727" w:leader="none"/>
      </w:tabs>
      <w:rPr>
        <w:rFonts w:hint="eastAsia" w:ascii="Calibri" w:hAnsi="Calibri"/>
        <w:sz w:val="18"/>
        <w:szCs w:val="24"/>
      </w:rPr>
      <w:pBdr>
        <w:bottom w:val="single" w:color="000000" w:sz="6" w:space="1"/>
      </w:pBdr>
    </w:pPr>
    <w:r>
      <w:rPr>
        <w:rFonts w:hint="eastAsia" w:ascii="Calibri" w:hAnsi="Calibri"/>
        <w:color w:val="000000"/>
        <w:sz w:val="18"/>
        <w:szCs w:val="24"/>
      </w:rPr>
      <w:t xml:space="preserve">南京小旸树招标代理有限公司公开招标文件</w:t>
    </w:r>
    <w:r>
      <w:rPr>
        <w:rFonts w:hint="eastAsia" w:ascii="Calibri" w:hAnsi="Calibri"/>
        <w:sz w:val="18"/>
        <w:szCs w:val="24"/>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13"/>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713"/>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pStyle w:val="713"/>
        <w:ind w:left="756" w:hanging="756"/>
      </w:pPr>
    </w:lvl>
    <w:lvl w:ilvl="1">
      <w:start w:val="1"/>
      <w:numFmt w:val="lowerLetter"/>
      <w:isLgl w:val="false"/>
      <w:suff w:val="tab"/>
      <w:lvlText w:val="%2)"/>
      <w:lvlJc w:val="left"/>
      <w:pPr>
        <w:pStyle w:val="713"/>
        <w:ind w:left="840" w:hanging="420"/>
      </w:pPr>
    </w:lvl>
    <w:lvl w:ilvl="2">
      <w:start w:val="1"/>
      <w:numFmt w:val="lowerRoman"/>
      <w:isLgl w:val="false"/>
      <w:suff w:val="tab"/>
      <w:lvlText w:val="%3."/>
      <w:lvlJc w:val="right"/>
      <w:pPr>
        <w:pStyle w:val="713"/>
        <w:ind w:left="1260" w:hanging="420"/>
      </w:pPr>
    </w:lvl>
    <w:lvl w:ilvl="3">
      <w:start w:val="1"/>
      <w:numFmt w:val="decimal"/>
      <w:isLgl w:val="false"/>
      <w:suff w:val="tab"/>
      <w:lvlText w:val="%4."/>
      <w:lvlJc w:val="left"/>
      <w:pPr>
        <w:pStyle w:val="713"/>
        <w:ind w:left="1680" w:hanging="420"/>
      </w:pPr>
    </w:lvl>
    <w:lvl w:ilvl="4">
      <w:start w:val="1"/>
      <w:numFmt w:val="lowerLetter"/>
      <w:isLgl w:val="false"/>
      <w:suff w:val="tab"/>
      <w:lvlText w:val="%5)"/>
      <w:lvlJc w:val="left"/>
      <w:pPr>
        <w:pStyle w:val="713"/>
        <w:ind w:left="2100" w:hanging="420"/>
      </w:pPr>
    </w:lvl>
    <w:lvl w:ilvl="5">
      <w:start w:val="1"/>
      <w:numFmt w:val="lowerRoman"/>
      <w:pStyle w:val="1030"/>
      <w:isLgl w:val="false"/>
      <w:suff w:val="tab"/>
      <w:lvlText w:val="%6."/>
      <w:lvlJc w:val="right"/>
      <w:pPr>
        <w:pStyle w:val="713"/>
        <w:ind w:left="2520" w:hanging="420"/>
      </w:pPr>
    </w:lvl>
    <w:lvl w:ilvl="6">
      <w:start w:val="1"/>
      <w:numFmt w:val="decimal"/>
      <w:pStyle w:val="1031"/>
      <w:isLgl w:val="false"/>
      <w:suff w:val="tab"/>
      <w:lvlText w:val="%7."/>
      <w:lvlJc w:val="left"/>
      <w:pPr>
        <w:pStyle w:val="713"/>
        <w:ind w:left="2940" w:hanging="420"/>
      </w:pPr>
    </w:lvl>
    <w:lvl w:ilvl="7">
      <w:start w:val="1"/>
      <w:numFmt w:val="lowerLetter"/>
      <w:pStyle w:val="1032"/>
      <w:isLgl w:val="false"/>
      <w:suff w:val="tab"/>
      <w:lvlText w:val="%8)"/>
      <w:lvlJc w:val="left"/>
      <w:pPr>
        <w:pStyle w:val="713"/>
        <w:ind w:left="3360" w:hanging="420"/>
      </w:pPr>
    </w:lvl>
    <w:lvl w:ilvl="8">
      <w:start w:val="1"/>
      <w:numFmt w:val="lowerRoman"/>
      <w:pStyle w:val="1033"/>
      <w:isLgl w:val="false"/>
      <w:suff w:val="tab"/>
      <w:lvlText w:val="%9."/>
      <w:lvlJc w:val="right"/>
      <w:pPr>
        <w:pStyle w:val="713"/>
        <w:ind w:left="3780" w:hanging="420"/>
      </w:pPr>
    </w:lvl>
  </w:abstractNum>
  <w:abstractNum w:abstractNumId="3">
    <w:multiLevelType w:val="hybridMultilevel"/>
    <w:lvl w:ilvl="0">
      <w:start w:val="1"/>
      <w:numFmt w:val="decimal"/>
      <w:isLgl w:val="false"/>
      <w:suff w:val="tab"/>
      <w:lvlText w:val="(%1)"/>
      <w:lvlJc w:val="left"/>
      <w:pPr>
        <w:pStyle w:val="713"/>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13"/>
    <w:next w:val="71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13"/>
    <w:next w:val="71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13"/>
    <w:next w:val="71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13"/>
    <w:next w:val="71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13"/>
    <w:next w:val="71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13"/>
    <w:next w:val="71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13"/>
    <w:next w:val="71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13"/>
    <w:next w:val="71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13"/>
    <w:next w:val="71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1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13"/>
    <w:next w:val="71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13"/>
    <w:next w:val="71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13"/>
    <w:next w:val="713"/>
    <w:link w:val="38"/>
    <w:uiPriority w:val="29"/>
    <w:qFormat/>
    <w:pPr>
      <w:ind w:left="720" w:right="720"/>
    </w:pPr>
    <w:rPr>
      <w:i/>
    </w:rPr>
  </w:style>
  <w:style w:type="character" w:styleId="38">
    <w:name w:val="Quote Char"/>
    <w:link w:val="37"/>
    <w:uiPriority w:val="29"/>
    <w:rPr>
      <w:i/>
    </w:rPr>
  </w:style>
  <w:style w:type="paragraph" w:styleId="39">
    <w:name w:val="Intense Quote"/>
    <w:basedOn w:val="713"/>
    <w:next w:val="71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1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13"/>
    <w:link w:val="889"/>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13"/>
    <w:next w:val="713"/>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713"/>
    <w:link w:val="1022"/>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13"/>
    <w:link w:val="1023"/>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713"/>
    <w:next w:val="713"/>
    <w:uiPriority w:val="39"/>
    <w:unhideWhenUsed/>
    <w:pPr>
      <w:ind w:left="0" w:right="0" w:firstLine="0"/>
      <w:spacing w:after="57"/>
    </w:pPr>
  </w:style>
  <w:style w:type="paragraph" w:styleId="181">
    <w:name w:val="toc 2"/>
    <w:basedOn w:val="713"/>
    <w:next w:val="713"/>
    <w:uiPriority w:val="39"/>
    <w:unhideWhenUsed/>
    <w:pPr>
      <w:ind w:left="283" w:right="0" w:firstLine="0"/>
      <w:spacing w:after="57"/>
    </w:pPr>
  </w:style>
  <w:style w:type="paragraph" w:styleId="182">
    <w:name w:val="toc 3"/>
    <w:basedOn w:val="713"/>
    <w:next w:val="713"/>
    <w:uiPriority w:val="39"/>
    <w:unhideWhenUsed/>
    <w:pPr>
      <w:ind w:left="567" w:right="0" w:firstLine="0"/>
      <w:spacing w:after="57"/>
    </w:pPr>
  </w:style>
  <w:style w:type="paragraph" w:styleId="183">
    <w:name w:val="toc 4"/>
    <w:basedOn w:val="713"/>
    <w:next w:val="713"/>
    <w:uiPriority w:val="39"/>
    <w:unhideWhenUsed/>
    <w:pPr>
      <w:ind w:left="850" w:right="0" w:firstLine="0"/>
      <w:spacing w:after="57"/>
    </w:pPr>
  </w:style>
  <w:style w:type="paragraph" w:styleId="184">
    <w:name w:val="toc 5"/>
    <w:basedOn w:val="713"/>
    <w:next w:val="713"/>
    <w:uiPriority w:val="39"/>
    <w:unhideWhenUsed/>
    <w:pPr>
      <w:ind w:left="1134" w:right="0" w:firstLine="0"/>
      <w:spacing w:after="57"/>
    </w:pPr>
  </w:style>
  <w:style w:type="paragraph" w:styleId="185">
    <w:name w:val="toc 6"/>
    <w:basedOn w:val="713"/>
    <w:next w:val="713"/>
    <w:uiPriority w:val="39"/>
    <w:unhideWhenUsed/>
    <w:pPr>
      <w:ind w:left="1417" w:right="0" w:firstLine="0"/>
      <w:spacing w:after="57"/>
    </w:pPr>
  </w:style>
  <w:style w:type="paragraph" w:styleId="186">
    <w:name w:val="toc 7"/>
    <w:basedOn w:val="713"/>
    <w:next w:val="713"/>
    <w:uiPriority w:val="39"/>
    <w:unhideWhenUsed/>
    <w:pPr>
      <w:ind w:left="1701" w:right="0" w:firstLine="0"/>
      <w:spacing w:after="57"/>
    </w:pPr>
  </w:style>
  <w:style w:type="paragraph" w:styleId="187">
    <w:name w:val="toc 8"/>
    <w:basedOn w:val="713"/>
    <w:next w:val="713"/>
    <w:uiPriority w:val="39"/>
    <w:unhideWhenUsed/>
    <w:pPr>
      <w:ind w:left="1984" w:right="0" w:firstLine="0"/>
      <w:spacing w:after="57"/>
    </w:pPr>
  </w:style>
  <w:style w:type="paragraph" w:styleId="188">
    <w:name w:val="toc 9"/>
    <w:basedOn w:val="713"/>
    <w:next w:val="713"/>
    <w:uiPriority w:val="39"/>
    <w:unhideWhenUsed/>
    <w:pPr>
      <w:ind w:left="2268" w:right="0" w:firstLine="0"/>
      <w:spacing w:after="57"/>
    </w:pPr>
  </w:style>
  <w:style w:type="paragraph" w:styleId="190">
    <w:name w:val="table of figures"/>
    <w:basedOn w:val="713"/>
    <w:next w:val="713"/>
    <w:uiPriority w:val="99"/>
    <w:unhideWhenUsed/>
    <w:pPr>
      <w:spacing w:after="0" w:afterAutospacing="0"/>
    </w:pPr>
  </w:style>
  <w:style w:type="paragraph" w:styleId="713" w:default="1">
    <w:name w:val="Normal"/>
    <w:next w:val="713"/>
    <w:link w:val="713"/>
    <w:qFormat/>
    <w:pPr>
      <w:spacing w:after="200" w:line="276" w:lineRule="auto"/>
    </w:pPr>
    <w:rPr>
      <w:sz w:val="22"/>
      <w:szCs w:val="22"/>
      <w:lang w:val="en-US" w:eastAsia="zh-CN" w:bidi="ar-SA"/>
    </w:rPr>
  </w:style>
  <w:style w:type="paragraph" w:styleId="714">
    <w:name w:val="标题 1"/>
    <w:basedOn w:val="713"/>
    <w:next w:val="713"/>
    <w:link w:val="725"/>
    <w:uiPriority w:val="9"/>
    <w:qFormat/>
    <w:pPr>
      <w:keepLines/>
      <w:keepNext/>
      <w:spacing w:before="480" w:after="0"/>
      <w:outlineLvl w:val="0"/>
    </w:pPr>
    <w:rPr>
      <w:rFonts w:ascii="Cambria" w:hAnsi="Cambria"/>
      <w:b/>
      <w:bCs/>
      <w:color w:val="366091"/>
      <w:sz w:val="28"/>
      <w:szCs w:val="28"/>
    </w:rPr>
  </w:style>
  <w:style w:type="paragraph" w:styleId="715">
    <w:name w:val="标题 2"/>
    <w:basedOn w:val="713"/>
    <w:next w:val="713"/>
    <w:link w:val="726"/>
    <w:uiPriority w:val="9"/>
    <w:qFormat/>
    <w:pPr>
      <w:keepLines/>
      <w:keepNext/>
      <w:spacing w:before="200" w:after="0"/>
      <w:outlineLvl w:val="1"/>
    </w:pPr>
    <w:rPr>
      <w:rFonts w:ascii="Cambria" w:hAnsi="Cambria"/>
      <w:b/>
      <w:bCs/>
      <w:color w:val="4f81bd"/>
      <w:sz w:val="26"/>
      <w:szCs w:val="26"/>
    </w:rPr>
  </w:style>
  <w:style w:type="paragraph" w:styleId="716">
    <w:name w:val="标题 3"/>
    <w:basedOn w:val="713"/>
    <w:next w:val="713"/>
    <w:link w:val="727"/>
    <w:uiPriority w:val="9"/>
    <w:qFormat/>
    <w:pPr>
      <w:keepLines/>
      <w:keepNext/>
      <w:spacing w:before="200" w:after="0"/>
      <w:outlineLvl w:val="2"/>
    </w:pPr>
    <w:rPr>
      <w:rFonts w:ascii="Cambria" w:hAnsi="Cambria"/>
      <w:b/>
      <w:bCs/>
      <w:color w:val="4f81bd"/>
      <w:sz w:val="20"/>
      <w:szCs w:val="20"/>
    </w:rPr>
  </w:style>
  <w:style w:type="paragraph" w:styleId="717">
    <w:name w:val="标题 4"/>
    <w:basedOn w:val="713"/>
    <w:next w:val="713"/>
    <w:link w:val="728"/>
    <w:uiPriority w:val="9"/>
    <w:qFormat/>
    <w:pPr>
      <w:keepLines/>
      <w:keepNext/>
      <w:spacing w:before="200" w:after="0"/>
      <w:outlineLvl w:val="3"/>
    </w:pPr>
    <w:rPr>
      <w:rFonts w:ascii="Cambria" w:hAnsi="Cambria"/>
      <w:b/>
      <w:bCs/>
      <w:i/>
      <w:iCs/>
      <w:color w:val="4f81bd"/>
      <w:sz w:val="20"/>
      <w:szCs w:val="20"/>
    </w:rPr>
  </w:style>
  <w:style w:type="paragraph" w:styleId="718">
    <w:name w:val="标题 5"/>
    <w:basedOn w:val="713"/>
    <w:next w:val="713"/>
    <w:link w:val="729"/>
    <w:uiPriority w:val="9"/>
    <w:qFormat/>
    <w:pPr>
      <w:keepLines/>
      <w:keepNext/>
      <w:spacing w:before="200" w:after="0"/>
      <w:outlineLvl w:val="4"/>
    </w:pPr>
    <w:rPr>
      <w:rFonts w:ascii="Cambria" w:hAnsi="Cambria"/>
      <w:color w:val="244061"/>
      <w:sz w:val="20"/>
      <w:szCs w:val="20"/>
    </w:rPr>
  </w:style>
  <w:style w:type="paragraph" w:styleId="719">
    <w:name w:val="标题 6"/>
    <w:basedOn w:val="713"/>
    <w:next w:val="713"/>
    <w:link w:val="730"/>
    <w:uiPriority w:val="9"/>
    <w:qFormat/>
    <w:pPr>
      <w:keepLines/>
      <w:keepNext/>
      <w:spacing w:before="200" w:after="0"/>
      <w:outlineLvl w:val="5"/>
    </w:pPr>
    <w:rPr>
      <w:rFonts w:ascii="Cambria" w:hAnsi="Cambria"/>
      <w:i/>
      <w:iCs/>
      <w:color w:val="244061"/>
      <w:sz w:val="20"/>
      <w:szCs w:val="20"/>
    </w:rPr>
  </w:style>
  <w:style w:type="paragraph" w:styleId="720">
    <w:name w:val="标题 7"/>
    <w:basedOn w:val="713"/>
    <w:next w:val="713"/>
    <w:link w:val="731"/>
    <w:uiPriority w:val="9"/>
    <w:qFormat/>
    <w:pPr>
      <w:keepLines/>
      <w:keepNext/>
      <w:spacing w:before="200" w:after="0"/>
      <w:outlineLvl w:val="6"/>
    </w:pPr>
    <w:rPr>
      <w:rFonts w:ascii="Cambria" w:hAnsi="Cambria"/>
      <w:i/>
      <w:iCs/>
      <w:color w:val="3f3f3f"/>
      <w:sz w:val="20"/>
      <w:szCs w:val="20"/>
    </w:rPr>
  </w:style>
  <w:style w:type="paragraph" w:styleId="721">
    <w:name w:val="标题 8"/>
    <w:basedOn w:val="713"/>
    <w:next w:val="713"/>
    <w:link w:val="732"/>
    <w:uiPriority w:val="9"/>
    <w:qFormat/>
    <w:pPr>
      <w:keepLines/>
      <w:keepNext/>
      <w:spacing w:before="200" w:after="0"/>
      <w:outlineLvl w:val="7"/>
    </w:pPr>
    <w:rPr>
      <w:rFonts w:ascii="Cambria" w:hAnsi="Cambria"/>
      <w:color w:val="4f81bd"/>
      <w:sz w:val="20"/>
      <w:szCs w:val="20"/>
    </w:rPr>
  </w:style>
  <w:style w:type="paragraph" w:styleId="722">
    <w:name w:val="标题 9"/>
    <w:basedOn w:val="713"/>
    <w:next w:val="713"/>
    <w:link w:val="733"/>
    <w:uiPriority w:val="9"/>
    <w:qFormat/>
    <w:pPr>
      <w:keepLines/>
      <w:keepNext/>
      <w:spacing w:before="200" w:after="0"/>
      <w:outlineLvl w:val="8"/>
    </w:pPr>
    <w:rPr>
      <w:rFonts w:ascii="Cambria" w:hAnsi="Cambria"/>
      <w:i/>
      <w:iCs/>
      <w:color w:val="3f3f3f"/>
      <w:sz w:val="20"/>
      <w:szCs w:val="20"/>
    </w:rPr>
  </w:style>
  <w:style w:type="character" w:styleId="723">
    <w:name w:val="默认段落字体"/>
    <w:next w:val="723"/>
    <w:link w:val="713"/>
    <w:uiPriority w:val="1"/>
    <w:unhideWhenUsed/>
  </w:style>
  <w:style w:type="table" w:styleId="724">
    <w:name w:val="普通表格"/>
    <w:next w:val="724"/>
    <w:link w:val="713"/>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725">
    <w:name w:val="标题 1 字符"/>
    <w:next w:val="725"/>
    <w:link w:val="714"/>
    <w:uiPriority w:val="9"/>
    <w:qFormat/>
    <w:rPr>
      <w:rFonts w:ascii="Cambria" w:hAnsi="Cambria" w:eastAsia="宋体" w:cs="Times New Roman"/>
      <w:b/>
      <w:bCs/>
      <w:color w:val="366091"/>
      <w:sz w:val="28"/>
      <w:szCs w:val="28"/>
    </w:rPr>
  </w:style>
  <w:style w:type="character" w:styleId="726">
    <w:name w:val="标题 2 字符"/>
    <w:next w:val="726"/>
    <w:link w:val="715"/>
    <w:uiPriority w:val="9"/>
    <w:qFormat/>
    <w:rPr>
      <w:rFonts w:ascii="Cambria" w:hAnsi="Cambria" w:eastAsia="宋体" w:cs="Times New Roman"/>
      <w:b/>
      <w:bCs/>
      <w:color w:val="4f81bd"/>
      <w:sz w:val="26"/>
      <w:szCs w:val="26"/>
    </w:rPr>
  </w:style>
  <w:style w:type="character" w:styleId="727">
    <w:name w:val="标题 3 字符"/>
    <w:next w:val="727"/>
    <w:link w:val="716"/>
    <w:uiPriority w:val="9"/>
    <w:qFormat/>
    <w:rPr>
      <w:rFonts w:ascii="Cambria" w:hAnsi="Cambria" w:eastAsia="宋体" w:cs="Times New Roman"/>
      <w:b/>
      <w:bCs/>
      <w:color w:val="4f81bd"/>
    </w:rPr>
  </w:style>
  <w:style w:type="character" w:styleId="728">
    <w:name w:val="标题 4 字符"/>
    <w:next w:val="728"/>
    <w:link w:val="717"/>
    <w:uiPriority w:val="9"/>
    <w:qFormat/>
    <w:rPr>
      <w:rFonts w:ascii="Cambria" w:hAnsi="Cambria" w:eastAsia="宋体" w:cs="Times New Roman"/>
      <w:b/>
      <w:bCs/>
      <w:i/>
      <w:iCs/>
      <w:color w:val="4f81bd"/>
    </w:rPr>
  </w:style>
  <w:style w:type="character" w:styleId="729">
    <w:name w:val="标题 5 字符"/>
    <w:next w:val="729"/>
    <w:link w:val="718"/>
    <w:uiPriority w:val="9"/>
    <w:qFormat/>
    <w:rPr>
      <w:rFonts w:ascii="Cambria" w:hAnsi="Cambria" w:eastAsia="宋体" w:cs="Times New Roman"/>
      <w:color w:val="244061"/>
    </w:rPr>
  </w:style>
  <w:style w:type="character" w:styleId="730">
    <w:name w:val="标题 6 字符"/>
    <w:next w:val="730"/>
    <w:link w:val="719"/>
    <w:uiPriority w:val="9"/>
    <w:qFormat/>
    <w:rPr>
      <w:rFonts w:ascii="Cambria" w:hAnsi="Cambria" w:eastAsia="宋体" w:cs="Times New Roman"/>
      <w:i/>
      <w:iCs/>
      <w:color w:val="244061"/>
    </w:rPr>
  </w:style>
  <w:style w:type="character" w:styleId="731">
    <w:name w:val="标题 7 字符"/>
    <w:next w:val="731"/>
    <w:link w:val="720"/>
    <w:uiPriority w:val="9"/>
    <w:qFormat/>
    <w:rPr>
      <w:rFonts w:ascii="Cambria" w:hAnsi="Cambria" w:eastAsia="宋体" w:cs="Times New Roman"/>
      <w:i/>
      <w:iCs/>
      <w:color w:val="3f3f3f"/>
    </w:rPr>
  </w:style>
  <w:style w:type="character" w:styleId="732">
    <w:name w:val="标题 8 字符"/>
    <w:next w:val="732"/>
    <w:link w:val="721"/>
    <w:uiPriority w:val="9"/>
    <w:qFormat/>
    <w:rPr>
      <w:rFonts w:ascii="Cambria" w:hAnsi="Cambria" w:eastAsia="宋体" w:cs="Times New Roman"/>
      <w:color w:val="4f81bd"/>
      <w:sz w:val="20"/>
      <w:szCs w:val="20"/>
    </w:rPr>
  </w:style>
  <w:style w:type="character" w:styleId="733">
    <w:name w:val="标题 9 字符"/>
    <w:next w:val="733"/>
    <w:link w:val="722"/>
    <w:uiPriority w:val="9"/>
    <w:qFormat/>
    <w:rPr>
      <w:rFonts w:ascii="Cambria" w:hAnsi="Cambria" w:eastAsia="宋体" w:cs="Times New Roman"/>
      <w:i/>
      <w:iCs/>
      <w:color w:val="3f3f3f"/>
      <w:sz w:val="20"/>
      <w:szCs w:val="20"/>
    </w:rPr>
  </w:style>
  <w:style w:type="paragraph" w:styleId="734">
    <w:name w:val="列表 3"/>
    <w:basedOn w:val="713"/>
    <w:next w:val="734"/>
    <w:link w:val="713"/>
    <w:qFormat/>
    <w:pPr>
      <w:ind w:left="100" w:hanging="200"/>
      <w:jc w:val="both"/>
      <w:spacing w:after="0" w:line="240" w:lineRule="auto"/>
      <w:widowControl w:val="off"/>
    </w:pPr>
    <w:rPr>
      <w:rFonts w:ascii="Times New Roman" w:hAnsi="Times New Roman" w:eastAsia="宋体" w:cs="Times New Roman"/>
      <w:sz w:val="21"/>
      <w:szCs w:val="21"/>
    </w:rPr>
  </w:style>
  <w:style w:type="paragraph" w:styleId="735">
    <w:name w:val="目录 7"/>
    <w:basedOn w:val="713"/>
    <w:next w:val="713"/>
    <w:link w:val="713"/>
    <w:uiPriority w:val="39"/>
    <w:unhideWhenUsed/>
    <w:pPr>
      <w:ind w:left="1701"/>
      <w:spacing w:after="57" w:line="240" w:lineRule="auto"/>
    </w:pPr>
    <w:rPr>
      <w:rFonts w:ascii="Times New Roman" w:hAnsi="Times New Roman"/>
      <w:sz w:val="20"/>
      <w:szCs w:val="20"/>
    </w:rPr>
  </w:style>
  <w:style w:type="paragraph" w:styleId="736">
    <w:name w:val="正文缩进"/>
    <w:basedOn w:val="713"/>
    <w:next w:val="736"/>
    <w:link w:val="737"/>
    <w:unhideWhenUsed/>
    <w:qFormat/>
    <w:pPr>
      <w:ind w:firstLine="420"/>
      <w:jc w:val="both"/>
      <w:spacing w:after="0" w:line="240" w:lineRule="auto"/>
      <w:widowControl w:val="off"/>
    </w:pPr>
    <w:rPr>
      <w:sz w:val="21"/>
      <w:szCs w:val="20"/>
    </w:rPr>
  </w:style>
  <w:style w:type="character" w:styleId="737">
    <w:name w:val="正文缩进 字符1"/>
    <w:next w:val="737"/>
    <w:link w:val="736"/>
    <w:qFormat/>
    <w:rPr>
      <w:sz w:val="21"/>
    </w:rPr>
  </w:style>
  <w:style w:type="paragraph" w:styleId="738">
    <w:name w:val="题注"/>
    <w:basedOn w:val="713"/>
    <w:next w:val="713"/>
    <w:link w:val="713"/>
    <w:uiPriority w:val="35"/>
    <w:qFormat/>
    <w:pPr>
      <w:spacing w:line="240" w:lineRule="auto"/>
    </w:pPr>
    <w:rPr>
      <w:b/>
      <w:bCs/>
      <w:color w:val="4f81bd"/>
      <w:sz w:val="18"/>
      <w:szCs w:val="18"/>
    </w:rPr>
  </w:style>
  <w:style w:type="paragraph" w:styleId="739">
    <w:name w:val="文档结构图"/>
    <w:basedOn w:val="713"/>
    <w:next w:val="739"/>
    <w:link w:val="740"/>
    <w:qFormat/>
    <w:pPr>
      <w:jc w:val="both"/>
      <w:spacing w:after="0" w:line="240" w:lineRule="auto"/>
      <w:shd w:val="clear" w:color="auto" w:fill="000080"/>
      <w:widowControl w:val="off"/>
    </w:pPr>
    <w:rPr>
      <w:sz w:val="21"/>
      <w:szCs w:val="21"/>
    </w:rPr>
  </w:style>
  <w:style w:type="character" w:styleId="740">
    <w:name w:val="文档结构图 字符"/>
    <w:next w:val="740"/>
    <w:link w:val="739"/>
    <w:qFormat/>
    <w:rPr>
      <w:rFonts w:ascii="Times New Roman" w:hAnsi="Times New Roman" w:eastAsia="宋体" w:cs="Times New Roman"/>
      <w:sz w:val="21"/>
      <w:szCs w:val="21"/>
      <w:shd w:val="clear" w:color="auto" w:fill="000080"/>
    </w:rPr>
  </w:style>
  <w:style w:type="paragraph" w:styleId="741">
    <w:name w:val="批注文字"/>
    <w:basedOn w:val="713"/>
    <w:next w:val="741"/>
    <w:link w:val="742"/>
    <w:qFormat/>
    <w:pPr>
      <w:spacing w:after="0" w:line="240" w:lineRule="auto"/>
      <w:widowControl w:val="off"/>
    </w:pPr>
    <w:rPr>
      <w:sz w:val="21"/>
      <w:szCs w:val="21"/>
    </w:rPr>
  </w:style>
  <w:style w:type="character" w:styleId="742">
    <w:name w:val="批注文字 字符"/>
    <w:next w:val="742"/>
    <w:link w:val="741"/>
    <w:qFormat/>
    <w:rPr>
      <w:rFonts w:ascii="Times New Roman" w:hAnsi="Times New Roman" w:eastAsia="宋体" w:cs="Times New Roman"/>
      <w:sz w:val="21"/>
      <w:szCs w:val="21"/>
    </w:rPr>
  </w:style>
  <w:style w:type="paragraph" w:styleId="743">
    <w:name w:val="正文文本 3"/>
    <w:basedOn w:val="713"/>
    <w:next w:val="743"/>
    <w:link w:val="744"/>
    <w:qFormat/>
    <w:pPr>
      <w:jc w:val="both"/>
      <w:spacing w:after="0" w:line="240" w:lineRule="auto"/>
      <w:widowControl w:val="off"/>
    </w:pPr>
    <w:rPr>
      <w:rFonts w:ascii="仿宋_GB2312" w:hAnsi="Arial" w:eastAsia="仿宋_GB2312"/>
      <w:sz w:val="32"/>
      <w:szCs w:val="32"/>
    </w:rPr>
  </w:style>
  <w:style w:type="character" w:styleId="744">
    <w:name w:val="正文文本 3 字符"/>
    <w:next w:val="744"/>
    <w:link w:val="743"/>
    <w:qFormat/>
    <w:rPr>
      <w:rFonts w:ascii="仿宋_GB2312" w:hAnsi="Arial" w:eastAsia="仿宋_GB2312" w:cs="Times New Roman"/>
      <w:sz w:val="32"/>
      <w:szCs w:val="32"/>
    </w:rPr>
  </w:style>
  <w:style w:type="paragraph" w:styleId="745">
    <w:name w:val="正文文本"/>
    <w:basedOn w:val="713"/>
    <w:next w:val="747"/>
    <w:link w:val="746"/>
    <w:qFormat/>
    <w:pPr>
      <w:jc w:val="both"/>
      <w:spacing w:after="0" w:line="240" w:lineRule="auto"/>
      <w:widowControl w:val="off"/>
    </w:pPr>
    <w:rPr>
      <w:rFonts w:ascii="楷体_GB2312" w:hAnsi="Arial" w:eastAsia="楷体_GB2312"/>
      <w:sz w:val="28"/>
      <w:szCs w:val="28"/>
    </w:rPr>
  </w:style>
  <w:style w:type="character" w:styleId="746">
    <w:name w:val="正文文本 字符"/>
    <w:next w:val="746"/>
    <w:link w:val="745"/>
    <w:qFormat/>
    <w:rPr>
      <w:rFonts w:ascii="楷体_GB2312" w:hAnsi="Arial" w:eastAsia="楷体_GB2312" w:cs="Times New Roman"/>
      <w:sz w:val="28"/>
      <w:szCs w:val="28"/>
    </w:rPr>
  </w:style>
  <w:style w:type="paragraph" w:styleId="747">
    <w:name w:val="正文首行缩进"/>
    <w:basedOn w:val="745"/>
    <w:next w:val="749"/>
    <w:link w:val="748"/>
    <w:qFormat/>
    <w:pPr>
      <w:ind w:firstLine="200"/>
      <w:jc w:val="both"/>
      <w:spacing w:after="0" w:line="360" w:lineRule="auto"/>
      <w:widowControl w:val="off"/>
    </w:pPr>
    <w:rPr>
      <w:rFonts w:ascii="仿宋_GB2312" w:hAnsi="Times New Roman" w:eastAsia="仿宋_GB2312"/>
      <w:sz w:val="30"/>
      <w:szCs w:val="30"/>
    </w:rPr>
  </w:style>
  <w:style w:type="character" w:styleId="748">
    <w:name w:val="正文文本首行缩进 字符"/>
    <w:next w:val="748"/>
    <w:link w:val="747"/>
    <w:qFormat/>
    <w:rPr>
      <w:rFonts w:ascii="仿宋_GB2312" w:hAnsi="Times New Roman" w:eastAsia="仿宋_GB2312" w:cs="Times New Roman"/>
      <w:sz w:val="30"/>
      <w:szCs w:val="30"/>
    </w:rPr>
  </w:style>
  <w:style w:type="paragraph" w:styleId="749">
    <w:name w:val="目录 6"/>
    <w:basedOn w:val="713"/>
    <w:next w:val="713"/>
    <w:link w:val="713"/>
    <w:uiPriority w:val="39"/>
    <w:unhideWhenUsed/>
    <w:pPr>
      <w:ind w:left="1417"/>
      <w:spacing w:after="57" w:line="240" w:lineRule="auto"/>
    </w:pPr>
    <w:rPr>
      <w:rFonts w:ascii="Times New Roman" w:hAnsi="Times New Roman"/>
      <w:sz w:val="20"/>
      <w:szCs w:val="20"/>
    </w:rPr>
  </w:style>
  <w:style w:type="paragraph" w:styleId="750">
    <w:name w:val="正文文本缩进"/>
    <w:basedOn w:val="713"/>
    <w:next w:val="752"/>
    <w:link w:val="751"/>
    <w:qFormat/>
    <w:pPr>
      <w:ind w:firstLine="645"/>
      <w:jc w:val="both"/>
      <w:spacing w:after="0" w:line="240" w:lineRule="auto"/>
      <w:widowControl w:val="off"/>
    </w:pPr>
    <w:rPr>
      <w:rFonts w:ascii="楷体_GB2312" w:eastAsia="楷体_GB2312"/>
      <w:sz w:val="32"/>
      <w:szCs w:val="32"/>
    </w:rPr>
  </w:style>
  <w:style w:type="character" w:styleId="751">
    <w:name w:val="正文文本缩进 字符"/>
    <w:next w:val="751"/>
    <w:link w:val="750"/>
    <w:qFormat/>
    <w:rPr>
      <w:rFonts w:ascii="楷体_GB2312" w:hAnsi="Times New Roman" w:eastAsia="楷体_GB2312" w:cs="Times New Roman"/>
      <w:sz w:val="32"/>
      <w:szCs w:val="32"/>
    </w:rPr>
  </w:style>
  <w:style w:type="paragraph" w:styleId="752">
    <w:name w:val="寄信人地址"/>
    <w:next w:val="752"/>
    <w:link w:val="713"/>
    <w:uiPriority w:val="99"/>
    <w:qFormat/>
    <w:pPr>
      <w:spacing w:after="200" w:line="276" w:lineRule="auto"/>
    </w:pPr>
    <w:rPr>
      <w:rFonts w:ascii="Arial" w:hAnsi="Arial"/>
      <w:sz w:val="22"/>
      <w:szCs w:val="22"/>
      <w:lang w:val="en-US" w:eastAsia="zh-CN" w:bidi="ar-SA"/>
    </w:rPr>
  </w:style>
  <w:style w:type="paragraph" w:styleId="753">
    <w:name w:val="列表 2"/>
    <w:basedOn w:val="713"/>
    <w:next w:val="753"/>
    <w:link w:val="713"/>
    <w:qFormat/>
    <w:pPr>
      <w:ind w:left="100" w:hanging="200"/>
      <w:jc w:val="both"/>
      <w:spacing w:after="0" w:line="240" w:lineRule="auto"/>
      <w:widowControl w:val="off"/>
    </w:pPr>
    <w:rPr>
      <w:rFonts w:ascii="Times New Roman" w:hAnsi="Times New Roman" w:eastAsia="宋体" w:cs="Times New Roman"/>
      <w:sz w:val="21"/>
      <w:szCs w:val="21"/>
    </w:rPr>
  </w:style>
  <w:style w:type="paragraph" w:styleId="754">
    <w:name w:val="索引 4"/>
    <w:basedOn w:val="713"/>
    <w:next w:val="713"/>
    <w:link w:val="713"/>
    <w:uiPriority w:val="99"/>
    <w:unhideWhenUsed/>
    <w:qFormat/>
    <w:pPr>
      <w:ind w:left="600"/>
    </w:pPr>
  </w:style>
  <w:style w:type="paragraph" w:styleId="755">
    <w:name w:val="目录 5"/>
    <w:basedOn w:val="713"/>
    <w:next w:val="713"/>
    <w:link w:val="713"/>
    <w:uiPriority w:val="39"/>
    <w:unhideWhenUsed/>
    <w:pPr>
      <w:ind w:left="1134"/>
      <w:spacing w:after="57" w:line="240" w:lineRule="auto"/>
    </w:pPr>
    <w:rPr>
      <w:rFonts w:ascii="Times New Roman" w:hAnsi="Times New Roman"/>
      <w:sz w:val="20"/>
      <w:szCs w:val="20"/>
    </w:rPr>
  </w:style>
  <w:style w:type="paragraph" w:styleId="756">
    <w:name w:val="目录 3"/>
    <w:basedOn w:val="713"/>
    <w:next w:val="713"/>
    <w:link w:val="713"/>
    <w:uiPriority w:val="39"/>
    <w:qFormat/>
    <w:pPr>
      <w:ind w:left="420"/>
      <w:spacing w:after="0" w:line="240" w:lineRule="auto"/>
      <w:widowControl w:val="off"/>
    </w:pPr>
    <w:rPr>
      <w:rFonts w:ascii="Times New Roman" w:hAnsi="Times New Roman" w:eastAsia="宋体" w:cs="Times New Roman"/>
      <w:i/>
      <w:iCs/>
      <w:sz w:val="21"/>
      <w:szCs w:val="24"/>
    </w:rPr>
  </w:style>
  <w:style w:type="paragraph" w:styleId="757">
    <w:name w:val="纯文本"/>
    <w:basedOn w:val="713"/>
    <w:next w:val="757"/>
    <w:link w:val="758"/>
    <w:uiPriority w:val="99"/>
    <w:qFormat/>
    <w:pPr>
      <w:jc w:val="both"/>
      <w:spacing w:after="0" w:line="240" w:lineRule="auto"/>
      <w:widowControl w:val="off"/>
    </w:pPr>
    <w:rPr>
      <w:rFonts w:ascii="宋体" w:hAnsi="Courier New"/>
      <w:sz w:val="21"/>
      <w:szCs w:val="21"/>
    </w:rPr>
  </w:style>
  <w:style w:type="character" w:styleId="758">
    <w:name w:val="纯文本 字符"/>
    <w:next w:val="758"/>
    <w:link w:val="757"/>
    <w:qFormat/>
    <w:rPr>
      <w:rFonts w:ascii="宋体" w:hAnsi="Courier New" w:eastAsia="宋体" w:cs="Times New Roman"/>
      <w:sz w:val="21"/>
      <w:szCs w:val="21"/>
    </w:rPr>
  </w:style>
  <w:style w:type="paragraph" w:styleId="759">
    <w:name w:val="目录 8"/>
    <w:basedOn w:val="713"/>
    <w:next w:val="713"/>
    <w:link w:val="713"/>
    <w:uiPriority w:val="39"/>
    <w:unhideWhenUsed/>
    <w:pPr>
      <w:ind w:left="1984"/>
      <w:spacing w:after="57" w:line="240" w:lineRule="auto"/>
    </w:pPr>
    <w:rPr>
      <w:rFonts w:ascii="Times New Roman" w:hAnsi="Times New Roman"/>
      <w:sz w:val="20"/>
      <w:szCs w:val="20"/>
    </w:rPr>
  </w:style>
  <w:style w:type="paragraph" w:styleId="760">
    <w:name w:val="日期"/>
    <w:basedOn w:val="713"/>
    <w:next w:val="713"/>
    <w:link w:val="761"/>
    <w:qFormat/>
    <w:pPr>
      <w:jc w:val="both"/>
      <w:spacing w:after="0" w:line="240" w:lineRule="auto"/>
      <w:widowControl w:val="off"/>
    </w:pPr>
    <w:rPr>
      <w:sz w:val="24"/>
      <w:szCs w:val="24"/>
    </w:rPr>
  </w:style>
  <w:style w:type="character" w:styleId="761">
    <w:name w:val="日期 字符"/>
    <w:next w:val="761"/>
    <w:link w:val="760"/>
    <w:qFormat/>
    <w:rPr>
      <w:rFonts w:ascii="Times New Roman" w:hAnsi="Times New Roman" w:eastAsia="宋体" w:cs="Times New Roman"/>
      <w:sz w:val="24"/>
      <w:szCs w:val="24"/>
    </w:rPr>
  </w:style>
  <w:style w:type="paragraph" w:styleId="762">
    <w:name w:val="正文文本缩进 2"/>
    <w:basedOn w:val="713"/>
    <w:next w:val="762"/>
    <w:link w:val="763"/>
    <w:qFormat/>
    <w:pPr>
      <w:ind w:left="630" w:firstLine="645"/>
      <w:jc w:val="both"/>
      <w:spacing w:after="0" w:line="240" w:lineRule="auto"/>
      <w:widowControl w:val="off"/>
    </w:pPr>
    <w:rPr>
      <w:rFonts w:ascii="Arial" w:hAnsi="Arial" w:eastAsia="仿宋_GB2312"/>
      <w:sz w:val="32"/>
      <w:szCs w:val="32"/>
    </w:rPr>
  </w:style>
  <w:style w:type="character" w:styleId="763">
    <w:name w:val="正文文本缩进 2 字符"/>
    <w:next w:val="763"/>
    <w:link w:val="762"/>
    <w:qFormat/>
    <w:rPr>
      <w:rFonts w:ascii="Arial" w:hAnsi="Arial" w:eastAsia="仿宋_GB2312" w:cs="Arial"/>
      <w:sz w:val="32"/>
      <w:szCs w:val="32"/>
    </w:rPr>
  </w:style>
  <w:style w:type="paragraph" w:styleId="764">
    <w:name w:val="尾注文本"/>
    <w:basedOn w:val="713"/>
    <w:next w:val="764"/>
    <w:link w:val="765"/>
    <w:uiPriority w:val="99"/>
    <w:unhideWhenUsed/>
    <w:pPr>
      <w:spacing w:after="0" w:line="240" w:lineRule="auto"/>
    </w:pPr>
    <w:rPr>
      <w:sz w:val="20"/>
      <w:szCs w:val="20"/>
    </w:rPr>
  </w:style>
  <w:style w:type="character" w:styleId="765">
    <w:name w:val="尾注文本 字符"/>
    <w:next w:val="765"/>
    <w:link w:val="764"/>
    <w:uiPriority w:val="99"/>
    <w:rPr>
      <w:rFonts w:ascii="Times New Roman" w:hAnsi="Times New Roman"/>
    </w:rPr>
  </w:style>
  <w:style w:type="paragraph" w:styleId="766">
    <w:name w:val="批注框文本"/>
    <w:basedOn w:val="713"/>
    <w:next w:val="766"/>
    <w:link w:val="767"/>
    <w:unhideWhenUsed/>
    <w:qFormat/>
    <w:pPr>
      <w:jc w:val="both"/>
      <w:spacing w:after="0" w:line="240" w:lineRule="auto"/>
      <w:widowControl w:val="off"/>
    </w:pPr>
    <w:rPr>
      <w:sz w:val="18"/>
      <w:szCs w:val="18"/>
    </w:rPr>
  </w:style>
  <w:style w:type="character" w:styleId="767">
    <w:name w:val="批注框文本 字符"/>
    <w:next w:val="767"/>
    <w:link w:val="766"/>
    <w:qFormat/>
    <w:rPr>
      <w:sz w:val="18"/>
      <w:szCs w:val="18"/>
    </w:rPr>
  </w:style>
  <w:style w:type="paragraph" w:styleId="768">
    <w:name w:val="页脚"/>
    <w:basedOn w:val="713"/>
    <w:next w:val="768"/>
    <w:link w:val="769"/>
    <w:unhideWhenUsed/>
    <w:qFormat/>
    <w:pPr>
      <w:spacing w:line="240" w:lineRule="auto"/>
      <w:tabs>
        <w:tab w:val="center" w:pos="4153" w:leader="none"/>
        <w:tab w:val="right" w:pos="8306" w:leader="none"/>
      </w:tabs>
    </w:pPr>
    <w:rPr>
      <w:sz w:val="18"/>
      <w:szCs w:val="18"/>
    </w:rPr>
  </w:style>
  <w:style w:type="character" w:styleId="769">
    <w:name w:val="页脚 字符1"/>
    <w:next w:val="769"/>
    <w:link w:val="768"/>
    <w:uiPriority w:val="99"/>
    <w:qFormat/>
    <w:rPr>
      <w:sz w:val="18"/>
      <w:szCs w:val="18"/>
    </w:rPr>
  </w:style>
  <w:style w:type="paragraph" w:styleId="770">
    <w:name w:val="页眉"/>
    <w:basedOn w:val="713"/>
    <w:next w:val="770"/>
    <w:link w:val="771"/>
    <w:unhideWhenUsed/>
    <w:qFormat/>
    <w:pPr>
      <w:jc w:val="center"/>
      <w:spacing w:line="240" w:lineRule="auto"/>
      <w:tabs>
        <w:tab w:val="center" w:pos="4153" w:leader="none"/>
        <w:tab w:val="right" w:pos="8306" w:leader="none"/>
      </w:tabs>
      <w:pBdr>
        <w:bottom w:val="single" w:color="000000" w:sz="6" w:space="1"/>
      </w:pBdr>
    </w:pPr>
    <w:rPr>
      <w:sz w:val="18"/>
      <w:szCs w:val="18"/>
    </w:rPr>
  </w:style>
  <w:style w:type="character" w:styleId="771">
    <w:name w:val="页眉 字符1"/>
    <w:next w:val="771"/>
    <w:link w:val="770"/>
    <w:uiPriority w:val="99"/>
    <w:qFormat/>
    <w:rPr>
      <w:sz w:val="18"/>
      <w:szCs w:val="18"/>
    </w:rPr>
  </w:style>
  <w:style w:type="paragraph" w:styleId="772">
    <w:name w:val="目录 1"/>
    <w:basedOn w:val="713"/>
    <w:next w:val="713"/>
    <w:link w:val="713"/>
    <w:uiPriority w:val="39"/>
    <w:qFormat/>
    <w:pPr>
      <w:spacing w:before="120" w:after="120" w:line="360" w:lineRule="auto"/>
      <w:widowControl w:val="off"/>
      <w:tabs>
        <w:tab w:val="right" w:pos="8720" w:leader="dot"/>
      </w:tabs>
    </w:pPr>
    <w:rPr>
      <w:rFonts w:ascii="宋体" w:hAnsi="宋体" w:eastAsia="宋体" w:cs="Times New Roman"/>
      <w:caps/>
      <w:sz w:val="28"/>
      <w:szCs w:val="28"/>
    </w:rPr>
  </w:style>
  <w:style w:type="paragraph" w:styleId="773">
    <w:name w:val="目录 4"/>
    <w:basedOn w:val="713"/>
    <w:next w:val="713"/>
    <w:link w:val="713"/>
    <w:uiPriority w:val="39"/>
    <w:unhideWhenUsed/>
    <w:pPr>
      <w:ind w:left="850"/>
      <w:spacing w:after="57" w:line="240" w:lineRule="auto"/>
    </w:pPr>
    <w:rPr>
      <w:rFonts w:ascii="Times New Roman" w:hAnsi="Times New Roman"/>
      <w:sz w:val="20"/>
      <w:szCs w:val="20"/>
    </w:rPr>
  </w:style>
  <w:style w:type="paragraph" w:styleId="774">
    <w:name w:val="副标题"/>
    <w:basedOn w:val="713"/>
    <w:next w:val="713"/>
    <w:link w:val="775"/>
    <w:uiPriority w:val="11"/>
    <w:qFormat/>
    <w:rPr>
      <w:rFonts w:ascii="Cambria" w:hAnsi="Cambria"/>
      <w:i/>
      <w:iCs/>
      <w:color w:val="4f81bd"/>
      <w:spacing w:val="15"/>
      <w:sz w:val="24"/>
      <w:szCs w:val="24"/>
    </w:rPr>
  </w:style>
  <w:style w:type="character" w:styleId="775">
    <w:name w:val="副标题 字符"/>
    <w:next w:val="775"/>
    <w:link w:val="774"/>
    <w:uiPriority w:val="11"/>
    <w:qFormat/>
    <w:rPr>
      <w:rFonts w:ascii="Cambria" w:hAnsi="Cambria" w:eastAsia="宋体" w:cs="Times New Roman"/>
      <w:i/>
      <w:iCs/>
      <w:color w:val="4f81bd"/>
      <w:spacing w:val="15"/>
      <w:sz w:val="24"/>
      <w:szCs w:val="24"/>
    </w:rPr>
  </w:style>
  <w:style w:type="paragraph" w:styleId="776">
    <w:name w:val="列表"/>
    <w:basedOn w:val="713"/>
    <w:next w:val="776"/>
    <w:link w:val="713"/>
    <w:qFormat/>
    <w:pPr>
      <w:ind w:left="200" w:hanging="200"/>
      <w:jc w:val="both"/>
      <w:spacing w:after="0" w:line="240" w:lineRule="auto"/>
      <w:widowControl w:val="off"/>
    </w:pPr>
    <w:rPr>
      <w:rFonts w:ascii="Times New Roman" w:hAnsi="Times New Roman" w:eastAsia="宋体" w:cs="Times New Roman"/>
      <w:sz w:val="21"/>
      <w:szCs w:val="21"/>
    </w:rPr>
  </w:style>
  <w:style w:type="paragraph" w:styleId="777">
    <w:name w:val="脚注文本"/>
    <w:basedOn w:val="713"/>
    <w:next w:val="777"/>
    <w:link w:val="778"/>
    <w:uiPriority w:val="99"/>
    <w:unhideWhenUsed/>
    <w:qFormat/>
    <w:pPr>
      <w:spacing w:after="40" w:line="240" w:lineRule="auto"/>
    </w:pPr>
    <w:rPr>
      <w:sz w:val="18"/>
      <w:szCs w:val="20"/>
    </w:rPr>
  </w:style>
  <w:style w:type="character" w:styleId="778">
    <w:name w:val="脚注文本 字符"/>
    <w:next w:val="778"/>
    <w:link w:val="777"/>
    <w:uiPriority w:val="99"/>
    <w:rPr>
      <w:rFonts w:ascii="Times New Roman" w:hAnsi="Times New Roman"/>
      <w:sz w:val="18"/>
    </w:rPr>
  </w:style>
  <w:style w:type="paragraph" w:styleId="779">
    <w:name w:val="正文文本缩进 3"/>
    <w:basedOn w:val="713"/>
    <w:next w:val="779"/>
    <w:link w:val="780"/>
    <w:qFormat/>
    <w:pPr>
      <w:ind w:left="645" w:firstLine="645"/>
      <w:jc w:val="both"/>
      <w:spacing w:after="0" w:line="240" w:lineRule="auto"/>
      <w:widowControl w:val="off"/>
    </w:pPr>
    <w:rPr>
      <w:rFonts w:ascii="Arial" w:hAnsi="Arial" w:eastAsia="仿宋_GB2312"/>
      <w:color w:val="ffff00"/>
      <w:sz w:val="32"/>
      <w:szCs w:val="32"/>
    </w:rPr>
  </w:style>
  <w:style w:type="character" w:styleId="780">
    <w:name w:val="正文文本缩进 3 字符"/>
    <w:next w:val="780"/>
    <w:link w:val="779"/>
    <w:qFormat/>
    <w:rPr>
      <w:rFonts w:ascii="Arial" w:hAnsi="Arial" w:eastAsia="仿宋_GB2312" w:cs="Arial"/>
      <w:color w:val="ffff00"/>
      <w:sz w:val="32"/>
      <w:szCs w:val="32"/>
    </w:rPr>
  </w:style>
  <w:style w:type="paragraph" w:styleId="781">
    <w:name w:val="图表目录"/>
    <w:basedOn w:val="713"/>
    <w:next w:val="713"/>
    <w:link w:val="713"/>
    <w:uiPriority w:val="99"/>
    <w:qFormat/>
    <w:pPr>
      <w:ind w:left="840" w:hanging="420"/>
      <w:jc w:val="both"/>
      <w:spacing w:after="0" w:line="240" w:lineRule="auto"/>
      <w:widowControl w:val="off"/>
    </w:pPr>
    <w:rPr>
      <w:rFonts w:ascii="Times New Roman" w:hAnsi="Times New Roman" w:eastAsia="宋体" w:cs="Times New Roman"/>
      <w:sz w:val="21"/>
      <w:szCs w:val="21"/>
    </w:rPr>
  </w:style>
  <w:style w:type="paragraph" w:styleId="782">
    <w:name w:val="目录 2"/>
    <w:basedOn w:val="713"/>
    <w:next w:val="713"/>
    <w:link w:val="713"/>
    <w:uiPriority w:val="39"/>
    <w:qFormat/>
    <w:pPr>
      <w:ind w:left="210"/>
      <w:spacing w:after="0" w:line="240" w:lineRule="auto"/>
      <w:widowControl w:val="off"/>
    </w:pPr>
    <w:rPr>
      <w:rFonts w:ascii="Times New Roman" w:hAnsi="Times New Roman" w:eastAsia="宋体" w:cs="Times New Roman"/>
      <w:smallCaps/>
      <w:sz w:val="21"/>
      <w:szCs w:val="24"/>
    </w:rPr>
  </w:style>
  <w:style w:type="paragraph" w:styleId="783">
    <w:name w:val="目录 9"/>
    <w:basedOn w:val="713"/>
    <w:next w:val="713"/>
    <w:link w:val="713"/>
    <w:uiPriority w:val="39"/>
    <w:unhideWhenUsed/>
    <w:pPr>
      <w:ind w:left="2268"/>
      <w:spacing w:after="57" w:line="240" w:lineRule="auto"/>
    </w:pPr>
    <w:rPr>
      <w:rFonts w:ascii="Times New Roman" w:hAnsi="Times New Roman"/>
      <w:sz w:val="20"/>
      <w:szCs w:val="20"/>
    </w:rPr>
  </w:style>
  <w:style w:type="paragraph" w:styleId="784">
    <w:name w:val="正文文本 2"/>
    <w:basedOn w:val="713"/>
    <w:next w:val="784"/>
    <w:link w:val="785"/>
    <w:qFormat/>
    <w:pPr>
      <w:jc w:val="center"/>
      <w:spacing w:after="0" w:line="240" w:lineRule="auto"/>
    </w:pPr>
    <w:rPr>
      <w:rFonts w:ascii="楷体_GB2312" w:eastAsia="楷体_GB2312"/>
      <w:sz w:val="28"/>
      <w:szCs w:val="28"/>
    </w:rPr>
  </w:style>
  <w:style w:type="character" w:styleId="785">
    <w:name w:val="正文文本 2 字符"/>
    <w:next w:val="785"/>
    <w:link w:val="784"/>
    <w:qFormat/>
    <w:rPr>
      <w:rFonts w:ascii="楷体_GB2312" w:hAnsi="Times New Roman" w:eastAsia="楷体_GB2312" w:cs="Times New Roman"/>
      <w:sz w:val="28"/>
      <w:szCs w:val="28"/>
    </w:rPr>
  </w:style>
  <w:style w:type="paragraph" w:styleId="786">
    <w:name w:val="普通(网站)"/>
    <w:basedOn w:val="713"/>
    <w:next w:val="786"/>
    <w:link w:val="713"/>
    <w:qFormat/>
    <w:pPr>
      <w:spacing w:before="100" w:beforeAutospacing="1" w:after="100" w:afterAutospacing="1" w:line="240" w:lineRule="auto"/>
    </w:pPr>
    <w:rPr>
      <w:rFonts w:ascii="宋体" w:hAnsi="宋体" w:eastAsia="宋体" w:cs="宋体"/>
      <w:sz w:val="24"/>
      <w:szCs w:val="24"/>
    </w:rPr>
  </w:style>
  <w:style w:type="paragraph" w:styleId="787">
    <w:name w:val="索引 1"/>
    <w:basedOn w:val="713"/>
    <w:next w:val="713"/>
    <w:link w:val="713"/>
    <w:qFormat/>
    <w:pPr>
      <w:jc w:val="both"/>
      <w:spacing w:after="0" w:line="240" w:lineRule="atLeast"/>
      <w:widowControl w:val="off"/>
    </w:pPr>
    <w:rPr>
      <w:rFonts w:ascii="Times New Roman" w:hAnsi="Times New Roman" w:eastAsia="宋体" w:cs="Times New Roman"/>
      <w:b/>
      <w:bCs/>
      <w:sz w:val="21"/>
      <w:szCs w:val="21"/>
    </w:rPr>
  </w:style>
  <w:style w:type="paragraph" w:styleId="788">
    <w:name w:val="标题"/>
    <w:basedOn w:val="713"/>
    <w:next w:val="713"/>
    <w:link w:val="789"/>
    <w:uiPriority w:val="10"/>
    <w:qFormat/>
    <w:pPr>
      <w:contextualSpacing/>
      <w:spacing w:after="300" w:line="240" w:lineRule="auto"/>
      <w:pBdr>
        <w:bottom w:val="single" w:color="4F81BD" w:sz="8" w:space="4"/>
      </w:pBdr>
    </w:pPr>
    <w:rPr>
      <w:rFonts w:ascii="Cambria" w:hAnsi="Cambria"/>
      <w:color w:val="17365d"/>
      <w:spacing w:val="5"/>
      <w:sz w:val="52"/>
      <w:szCs w:val="52"/>
    </w:rPr>
  </w:style>
  <w:style w:type="character" w:styleId="789">
    <w:name w:val="标题 字符"/>
    <w:next w:val="789"/>
    <w:link w:val="788"/>
    <w:uiPriority w:val="10"/>
    <w:qFormat/>
    <w:rPr>
      <w:rFonts w:ascii="Cambria" w:hAnsi="Cambria" w:eastAsia="宋体" w:cs="Times New Roman"/>
      <w:color w:val="17365d"/>
      <w:spacing w:val="5"/>
      <w:sz w:val="52"/>
      <w:szCs w:val="52"/>
    </w:rPr>
  </w:style>
  <w:style w:type="paragraph" w:styleId="790">
    <w:name w:val="批注主题"/>
    <w:basedOn w:val="741"/>
    <w:next w:val="741"/>
    <w:link w:val="791"/>
    <w:qFormat/>
    <w:rPr>
      <w:b/>
      <w:bCs/>
    </w:rPr>
  </w:style>
  <w:style w:type="character" w:styleId="791">
    <w:name w:val="批注主题 字符"/>
    <w:next w:val="791"/>
    <w:link w:val="790"/>
    <w:qFormat/>
    <w:rPr>
      <w:rFonts w:ascii="Times New Roman" w:hAnsi="Times New Roman" w:eastAsia="宋体" w:cs="Times New Roman"/>
      <w:b/>
      <w:bCs/>
      <w:sz w:val="21"/>
      <w:szCs w:val="21"/>
    </w:rPr>
  </w:style>
  <w:style w:type="paragraph" w:styleId="792">
    <w:name w:val="正文首行缩进 2"/>
    <w:basedOn w:val="750"/>
    <w:next w:val="792"/>
    <w:link w:val="793"/>
    <w:qFormat/>
    <w:pPr>
      <w:ind w:firstLine="420"/>
      <w:spacing w:line="360" w:lineRule="auto"/>
    </w:pPr>
    <w:rPr>
      <w:rFonts w:ascii="宋体" w:hAnsi="宋体" w:eastAsia="宋体"/>
      <w:sz w:val="21"/>
      <w:szCs w:val="20"/>
    </w:rPr>
  </w:style>
  <w:style w:type="character" w:styleId="793">
    <w:name w:val="正文文本首行缩进 2 字符"/>
    <w:next w:val="793"/>
    <w:link w:val="792"/>
    <w:qFormat/>
    <w:rPr>
      <w:rFonts w:ascii="宋体" w:hAnsi="宋体" w:eastAsia="宋体" w:cs="Times New Roman"/>
      <w:sz w:val="21"/>
      <w:szCs w:val="20"/>
    </w:rPr>
  </w:style>
  <w:style w:type="table" w:styleId="794">
    <w:name w:val="网格型"/>
    <w:basedOn w:val="724"/>
    <w:next w:val="794"/>
    <w:link w:val="713"/>
    <w:uiPriority w:val="39"/>
    <w:qFormat/>
    <w:rPr>
      <w:sz w:val="21"/>
    </w:rPr>
    <w:tblPr/>
  </w:style>
  <w:style w:type="character" w:styleId="795">
    <w:name w:val="要点"/>
    <w:next w:val="795"/>
    <w:link w:val="713"/>
    <w:uiPriority w:val="22"/>
    <w:qFormat/>
    <w:rPr>
      <w:b/>
      <w:bCs/>
    </w:rPr>
  </w:style>
  <w:style w:type="character" w:styleId="796">
    <w:name w:val="尾注引用"/>
    <w:next w:val="796"/>
    <w:link w:val="713"/>
    <w:uiPriority w:val="99"/>
    <w:unhideWhenUsed/>
    <w:rPr>
      <w:vertAlign w:val="superscript"/>
    </w:rPr>
  </w:style>
  <w:style w:type="character" w:styleId="797">
    <w:name w:val="页码"/>
    <w:next w:val="797"/>
    <w:link w:val="713"/>
    <w:qFormat/>
  </w:style>
  <w:style w:type="character" w:styleId="798">
    <w:name w:val="已访问的超链接"/>
    <w:next w:val="798"/>
    <w:link w:val="713"/>
    <w:uiPriority w:val="99"/>
    <w:qFormat/>
    <w:rPr>
      <w:color w:val="800080"/>
      <w:u w:val="single"/>
    </w:rPr>
  </w:style>
  <w:style w:type="character" w:styleId="799">
    <w:name w:val="强调"/>
    <w:next w:val="799"/>
    <w:link w:val="713"/>
    <w:uiPriority w:val="20"/>
    <w:qFormat/>
    <w:rPr>
      <w:i/>
      <w:iCs/>
    </w:rPr>
  </w:style>
  <w:style w:type="character" w:styleId="800">
    <w:name w:val="超链接"/>
    <w:next w:val="800"/>
    <w:link w:val="713"/>
    <w:uiPriority w:val="99"/>
    <w:qFormat/>
    <w:rPr>
      <w:color w:val="0000ff"/>
      <w:u w:val="single"/>
    </w:rPr>
  </w:style>
  <w:style w:type="character" w:styleId="801">
    <w:name w:val="批注引用"/>
    <w:next w:val="801"/>
    <w:link w:val="713"/>
    <w:qFormat/>
    <w:rPr>
      <w:sz w:val="21"/>
      <w:szCs w:val="21"/>
    </w:rPr>
  </w:style>
  <w:style w:type="character" w:styleId="802">
    <w:name w:val="脚注引用"/>
    <w:next w:val="802"/>
    <w:link w:val="713"/>
    <w:uiPriority w:val="99"/>
    <w:unhideWhenUsed/>
    <w:rPr>
      <w:vertAlign w:val="superscript"/>
    </w:rPr>
  </w:style>
  <w:style w:type="paragraph" w:styleId="803">
    <w:name w:val="Default"/>
    <w:next w:val="803"/>
    <w:link w:val="713"/>
    <w:uiPriority w:val="99"/>
    <w:qFormat/>
    <w:pPr>
      <w:widowControl w:val="off"/>
    </w:pPr>
    <w:rPr>
      <w:rFonts w:ascii="MS Mincho" w:hAnsi="MS Mincho"/>
      <w:color w:val="000000"/>
      <w:sz w:val="21"/>
      <w:szCs w:val="24"/>
      <w:lang w:val="en-US" w:eastAsia="zh-CN" w:bidi="ar-SA"/>
    </w:rPr>
  </w:style>
  <w:style w:type="character" w:styleId="804">
    <w:name w:val="页脚 字符"/>
    <w:next w:val="804"/>
    <w:link w:val="713"/>
    <w:qFormat/>
    <w:rPr>
      <w:sz w:val="18"/>
      <w:szCs w:val="18"/>
    </w:rPr>
  </w:style>
  <w:style w:type="character" w:styleId="805">
    <w:name w:val="列出段落 Char,Bullet List Char,numbered Char,FooterText Char,List Paragraph1 Char,Paragraphe de liste1 Char"/>
    <w:next w:val="805"/>
    <w:link w:val="806"/>
    <w:qFormat/>
    <w:rPr>
      <w:rFonts w:ascii="Calibri" w:hAnsi="Calibri"/>
      <w:sz w:val="24"/>
      <w:szCs w:val="24"/>
      <w:lang w:eastAsia="en-US" w:bidi="en-US"/>
    </w:rPr>
  </w:style>
  <w:style w:type="paragraph" w:styleId="806">
    <w:name w:val="列出段落1"/>
    <w:basedOn w:val="713"/>
    <w:next w:val="806"/>
    <w:link w:val="805"/>
    <w:qFormat/>
    <w:pPr>
      <w:contextualSpacing/>
      <w:ind w:left="720"/>
    </w:pPr>
    <w:rPr>
      <w:rFonts w:ascii="Calibri" w:hAnsi="Calibri"/>
      <w:sz w:val="24"/>
      <w:szCs w:val="24"/>
      <w:lang w:eastAsia="en-US" w:bidi="en-US"/>
    </w:rPr>
  </w:style>
  <w:style w:type="character" w:styleId="807">
    <w:name w:val="font5 Char"/>
    <w:next w:val="807"/>
    <w:link w:val="713"/>
    <w:qFormat/>
    <w:rPr>
      <w:rFonts w:ascii="宋体" w:hAnsi="宋体" w:eastAsia="宋体"/>
      <w:sz w:val="28"/>
      <w:szCs w:val="28"/>
      <w:lang w:val="en-US" w:eastAsia="zh-CN" w:bidi="ar-SA"/>
    </w:rPr>
  </w:style>
  <w:style w:type="character" w:styleId="808">
    <w:name w:val="无间隔 Char"/>
    <w:next w:val="808"/>
    <w:link w:val="809"/>
    <w:uiPriority w:val="1"/>
    <w:qFormat/>
    <w:rPr>
      <w:sz w:val="22"/>
      <w:szCs w:val="22"/>
      <w:lang w:val="en-US" w:eastAsia="zh-CN" w:bidi="ar-SA"/>
    </w:rPr>
  </w:style>
  <w:style w:type="paragraph" w:styleId="809">
    <w:name w:val="无间隔1"/>
    <w:next w:val="809"/>
    <w:link w:val="808"/>
    <w:uiPriority w:val="1"/>
    <w:qFormat/>
    <w:rPr>
      <w:sz w:val="22"/>
      <w:szCs w:val="22"/>
      <w:lang w:val="en-US" w:eastAsia="zh-CN" w:bidi="ar-SA"/>
    </w:rPr>
  </w:style>
  <w:style w:type="character" w:styleId="810">
    <w:name w:val="引用 Char"/>
    <w:next w:val="810"/>
    <w:link w:val="811"/>
    <w:uiPriority w:val="29"/>
    <w:qFormat/>
    <w:rPr>
      <w:i/>
      <w:iCs/>
      <w:color w:val="000000"/>
    </w:rPr>
  </w:style>
  <w:style w:type="paragraph" w:styleId="811">
    <w:name w:val="引用1"/>
    <w:basedOn w:val="713"/>
    <w:next w:val="713"/>
    <w:link w:val="810"/>
    <w:uiPriority w:val="29"/>
    <w:qFormat/>
    <w:rPr>
      <w:i/>
      <w:iCs/>
      <w:color w:val="000000"/>
      <w:sz w:val="20"/>
      <w:szCs w:val="20"/>
    </w:rPr>
  </w:style>
  <w:style w:type="character" w:styleId="812">
    <w:name w:val="明显引用 Char"/>
    <w:next w:val="812"/>
    <w:link w:val="813"/>
    <w:uiPriority w:val="30"/>
    <w:qFormat/>
    <w:rPr>
      <w:b/>
      <w:bCs/>
      <w:i/>
      <w:iCs/>
      <w:color w:val="4f81bd"/>
    </w:rPr>
  </w:style>
  <w:style w:type="paragraph" w:styleId="813">
    <w:name w:val="明显引用1"/>
    <w:basedOn w:val="713"/>
    <w:next w:val="713"/>
    <w:link w:val="812"/>
    <w:uiPriority w:val="30"/>
    <w:qFormat/>
    <w:pPr>
      <w:ind w:left="936" w:right="936"/>
      <w:spacing w:before="200" w:after="280"/>
      <w:pBdr>
        <w:bottom w:val="single" w:color="4F81BD" w:sz="4" w:space="4"/>
      </w:pBdr>
    </w:pPr>
    <w:rPr>
      <w:b/>
      <w:bCs/>
      <w:i/>
      <w:iCs/>
      <w:color w:val="4f81bd"/>
      <w:sz w:val="20"/>
      <w:szCs w:val="20"/>
    </w:rPr>
  </w:style>
  <w:style w:type="character" w:styleId="814">
    <w:name w:val="不明显强调1"/>
    <w:next w:val="814"/>
    <w:link w:val="713"/>
    <w:uiPriority w:val="19"/>
    <w:qFormat/>
    <w:rPr>
      <w:i/>
      <w:iCs/>
      <w:color w:val="7e7e7e"/>
    </w:rPr>
  </w:style>
  <w:style w:type="character" w:styleId="815">
    <w:name w:val="明显强调1"/>
    <w:next w:val="815"/>
    <w:link w:val="713"/>
    <w:uiPriority w:val="21"/>
    <w:qFormat/>
    <w:rPr>
      <w:b/>
      <w:bCs/>
      <w:i/>
      <w:iCs/>
      <w:color w:val="4f81bd"/>
    </w:rPr>
  </w:style>
  <w:style w:type="character" w:styleId="816">
    <w:name w:val="不明显参考1"/>
    <w:next w:val="816"/>
    <w:link w:val="713"/>
    <w:uiPriority w:val="31"/>
    <w:qFormat/>
    <w:rPr>
      <w:smallCaps/>
      <w:color w:val="c0504d"/>
      <w:u w:val="single"/>
    </w:rPr>
  </w:style>
  <w:style w:type="character" w:styleId="817">
    <w:name w:val="明显参考1"/>
    <w:next w:val="817"/>
    <w:link w:val="713"/>
    <w:uiPriority w:val="32"/>
    <w:qFormat/>
    <w:rPr>
      <w:b/>
      <w:bCs/>
      <w:smallCaps/>
      <w:color w:val="c0504d"/>
      <w:spacing w:val="5"/>
      <w:u w:val="single"/>
    </w:rPr>
  </w:style>
  <w:style w:type="character" w:styleId="818">
    <w:name w:val="书籍标题1"/>
    <w:next w:val="818"/>
    <w:link w:val="713"/>
    <w:uiPriority w:val="33"/>
    <w:qFormat/>
    <w:rPr>
      <w:b/>
      <w:bCs/>
      <w:smallCaps/>
      <w:spacing w:val="5"/>
    </w:rPr>
  </w:style>
  <w:style w:type="character" w:styleId="819">
    <w:name w:val="纯文本 Char"/>
    <w:next w:val="819"/>
    <w:link w:val="713"/>
    <w:uiPriority w:val="99"/>
    <w:qFormat/>
    <w:rPr>
      <w:rFonts w:ascii="宋体" w:hAnsi="Courier New" w:eastAsia="宋体" w:cs="Courier New"/>
      <w:sz w:val="21"/>
      <w:szCs w:val="21"/>
    </w:rPr>
  </w:style>
  <w:style w:type="character" w:styleId="820">
    <w:name w:val="fontstyle01"/>
    <w:next w:val="820"/>
    <w:link w:val="713"/>
    <w:qFormat/>
    <w:rPr>
      <w:rFonts w:ascii="FZSSK--GBK1-0" w:hAnsi="FZSSK--GBK1-0"/>
      <w:color w:val="242021"/>
      <w:sz w:val="24"/>
      <w:szCs w:val="24"/>
    </w:rPr>
  </w:style>
  <w:style w:type="character" w:styleId="821">
    <w:name w:val="页眉 字符"/>
    <w:next w:val="821"/>
    <w:link w:val="713"/>
    <w:qFormat/>
    <w:rPr>
      <w:sz w:val="18"/>
      <w:szCs w:val="18"/>
    </w:rPr>
  </w:style>
  <w:style w:type="character" w:styleId="822">
    <w:name w:val="正文缩进 字符"/>
    <w:next w:val="822"/>
    <w:link w:val="713"/>
    <w:qFormat/>
    <w:rPr>
      <w:sz w:val="21"/>
      <w:szCs w:val="21"/>
    </w:rPr>
  </w:style>
  <w:style w:type="character" w:styleId="823">
    <w:name w:val="二级目录 Char"/>
    <w:next w:val="823"/>
    <w:link w:val="824"/>
    <w:qFormat/>
    <w:rPr>
      <w:b/>
      <w:sz w:val="30"/>
      <w:szCs w:val="28"/>
      <w:lang w:val="en-US" w:eastAsia="zh-CN" w:bidi="ar-SA"/>
    </w:rPr>
  </w:style>
  <w:style w:type="paragraph" w:styleId="824">
    <w:name w:val="二级目录"/>
    <w:next w:val="713"/>
    <w:link w:val="823"/>
    <w:qFormat/>
    <w:pPr>
      <w:ind w:left="907" w:hanging="907"/>
      <w:tabs>
        <w:tab w:val="left" w:pos="907" w:leader="none"/>
        <w:tab w:val="left" w:pos="1145" w:leader="none"/>
      </w:tabs>
      <w:outlineLvl w:val="1"/>
    </w:pPr>
    <w:rPr>
      <w:b/>
      <w:sz w:val="30"/>
      <w:szCs w:val="28"/>
      <w:lang w:val="en-US" w:eastAsia="zh-CN" w:bidi="ar-SA"/>
    </w:rPr>
  </w:style>
  <w:style w:type="character" w:styleId="825">
    <w:name w:val="Table Sub Section Char"/>
    <w:next w:val="825"/>
    <w:link w:val="826"/>
    <w:qFormat/>
    <w:rPr>
      <w:rFonts w:ascii="Arial" w:hAnsi="Arial" w:eastAsia="宋体" w:cs="Times New Roman"/>
      <w:b/>
      <w:color w:val="0f0f0f"/>
      <w:sz w:val="20"/>
      <w:szCs w:val="20"/>
      <w:lang w:eastAsia="en-US"/>
    </w:rPr>
  </w:style>
  <w:style w:type="paragraph" w:styleId="826">
    <w:name w:val="Table Sub Section"/>
    <w:basedOn w:val="713"/>
    <w:next w:val="826"/>
    <w:link w:val="825"/>
    <w:qFormat/>
    <w:pPr>
      <w:keepNext/>
      <w:spacing w:before="160" w:after="160"/>
    </w:pPr>
    <w:rPr>
      <w:rFonts w:ascii="Arial" w:hAnsi="Arial"/>
      <w:b/>
      <w:color w:val="0f0f0f"/>
      <w:sz w:val="20"/>
      <w:szCs w:val="20"/>
      <w:lang w:eastAsia="en-US"/>
    </w:rPr>
  </w:style>
  <w:style w:type="paragraph" w:styleId="827">
    <w:name w:val="4"/>
    <w:basedOn w:val="713"/>
    <w:next w:val="779"/>
    <w:link w:val="713"/>
    <w:qFormat/>
    <w:pPr>
      <w:ind w:firstLine="420"/>
      <w:jc w:val="both"/>
      <w:spacing w:after="0" w:line="360" w:lineRule="auto"/>
      <w:widowControl w:val="off"/>
    </w:pPr>
    <w:rPr>
      <w:rFonts w:ascii="Times New Roman" w:hAnsi="Times New Roman" w:eastAsia="宋体" w:cs="Times New Roman"/>
      <w:color w:val="ff0000"/>
      <w:sz w:val="24"/>
      <w:szCs w:val="24"/>
    </w:rPr>
  </w:style>
  <w:style w:type="paragraph" w:styleId="828">
    <w:name w:val="列出段落21"/>
    <w:basedOn w:val="713"/>
    <w:next w:val="828"/>
    <w:link w:val="713"/>
    <w:qFormat/>
    <w:pPr>
      <w:ind w:firstLine="420"/>
      <w:jc w:val="both"/>
      <w:spacing w:after="0" w:line="240" w:lineRule="auto"/>
      <w:widowControl w:val="off"/>
    </w:pPr>
    <w:rPr>
      <w:rFonts w:ascii="Calibri" w:hAnsi="Calibri" w:eastAsia="宋体" w:cs="Times New Roman"/>
      <w:sz w:val="21"/>
    </w:rPr>
  </w:style>
  <w:style w:type="paragraph" w:styleId="829">
    <w:name w:val="table_lines"/>
    <w:basedOn w:val="713"/>
    <w:next w:val="829"/>
    <w:link w:val="713"/>
    <w:qFormat/>
    <w:pPr>
      <w:spacing w:after="0" w:line="240" w:lineRule="auto"/>
    </w:pPr>
    <w:rPr>
      <w:rFonts w:ascii="Times New Roman" w:hAnsi="Times New Roman" w:eastAsia="宋体" w:cs="Times New Roman"/>
      <w:sz w:val="20"/>
      <w:szCs w:val="20"/>
      <w:lang w:val="de-DE" w:eastAsia="de-DE"/>
    </w:rPr>
  </w:style>
  <w:style w:type="paragraph" w:styleId="830">
    <w:name w:val="font7"/>
    <w:basedOn w:val="713"/>
    <w:next w:val="830"/>
    <w:link w:val="713"/>
    <w:qFormat/>
    <w:pPr>
      <w:spacing w:before="100" w:beforeAutospacing="1" w:after="100" w:afterAutospacing="1" w:line="240" w:lineRule="auto"/>
    </w:pPr>
    <w:rPr>
      <w:rFonts w:hint="eastAsia" w:ascii="宋体" w:hAnsi="宋体" w:eastAsia="宋体" w:cs="Times New Roman"/>
      <w:sz w:val="18"/>
      <w:szCs w:val="18"/>
    </w:rPr>
  </w:style>
  <w:style w:type="paragraph" w:styleId="831">
    <w:name w:val="xl24"/>
    <w:basedOn w:val="713"/>
    <w:next w:val="831"/>
    <w:link w:val="713"/>
    <w:qFormat/>
    <w:pPr>
      <w:jc w:val="center"/>
      <w:spacing w:before="100" w:beforeAutospacing="1" w:after="100" w:afterAutospacing="1" w:line="240" w:lineRule="auto"/>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32">
    <w:name w:val="列出段落2"/>
    <w:basedOn w:val="713"/>
    <w:next w:val="832"/>
    <w:link w:val="713"/>
    <w:uiPriority w:val="34"/>
    <w:qFormat/>
    <w:pPr>
      <w:contextualSpacing/>
      <w:ind w:left="720"/>
    </w:pPr>
  </w:style>
  <w:style w:type="paragraph" w:styleId="833">
    <w:name w:val="xl30"/>
    <w:basedOn w:val="713"/>
    <w:next w:val="833"/>
    <w:link w:val="713"/>
    <w:qFormat/>
    <w:pPr>
      <w:jc w:val="center"/>
      <w:spacing w:before="100" w:beforeAutospacing="1" w:after="100" w:afterAutospacing="1" w:line="240" w:lineRule="auto"/>
    </w:pPr>
    <w:rPr>
      <w:rFonts w:ascii="宋体" w:hAnsi="宋体" w:eastAsia="宋体" w:cs="Times New Roman"/>
      <w:b/>
      <w:bCs/>
      <w:sz w:val="36"/>
      <w:szCs w:val="36"/>
    </w:rPr>
  </w:style>
  <w:style w:type="paragraph" w:styleId="834">
    <w:name w:val="xl27"/>
    <w:basedOn w:val="713"/>
    <w:next w:val="834"/>
    <w:link w:val="713"/>
    <w:qFormat/>
    <w:pPr>
      <w:jc w:val="center"/>
      <w:spacing w:before="100" w:beforeAutospacing="1" w:after="100" w:afterAutospacing="1" w:line="240" w:lineRule="auto"/>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35">
    <w:name w:val="Char"/>
    <w:basedOn w:val="739"/>
    <w:next w:val="835"/>
    <w:link w:val="713"/>
    <w:qFormat/>
    <w:rPr>
      <w:rFonts w:ascii="Tahoma" w:hAnsi="Tahoma"/>
      <w:sz w:val="24"/>
      <w:szCs w:val="24"/>
    </w:rPr>
  </w:style>
  <w:style w:type="paragraph" w:styleId="836">
    <w:name w:val="font6"/>
    <w:basedOn w:val="713"/>
    <w:next w:val="836"/>
    <w:link w:val="713"/>
    <w:qFormat/>
    <w:pPr>
      <w:spacing w:before="100" w:beforeAutospacing="1" w:after="100" w:afterAutospacing="1" w:line="240" w:lineRule="auto"/>
    </w:pPr>
    <w:rPr>
      <w:rFonts w:hint="eastAsia" w:ascii="宋体" w:hAnsi="宋体" w:eastAsia="宋体" w:cs="Times New Roman"/>
      <w:sz w:val="28"/>
      <w:szCs w:val="28"/>
      <w:u w:val="single"/>
    </w:rPr>
  </w:style>
  <w:style w:type="paragraph" w:styleId="837">
    <w:name w:val="table_1stline"/>
    <w:basedOn w:val="713"/>
    <w:next w:val="837"/>
    <w:link w:val="713"/>
    <w:qFormat/>
    <w:pPr>
      <w:spacing w:before="120" w:after="0" w:line="240" w:lineRule="auto"/>
    </w:pPr>
    <w:rPr>
      <w:rFonts w:ascii="Times New Roman" w:hAnsi="Times New Roman" w:eastAsia="宋体" w:cs="Times New Roman"/>
      <w:bCs/>
      <w:sz w:val="20"/>
      <w:szCs w:val="20"/>
      <w:lang w:val="de-DE" w:eastAsia="de-DE"/>
    </w:rPr>
  </w:style>
  <w:style w:type="paragraph" w:styleId="838">
    <w:name w:val="font5"/>
    <w:basedOn w:val="713"/>
    <w:next w:val="838"/>
    <w:link w:val="713"/>
    <w:qFormat/>
    <w:pPr>
      <w:spacing w:before="100" w:beforeAutospacing="1" w:after="100" w:afterAutospacing="1" w:line="240" w:lineRule="auto"/>
    </w:pPr>
    <w:rPr>
      <w:rFonts w:hint="eastAsia" w:ascii="宋体" w:hAnsi="宋体" w:eastAsia="宋体" w:cs="Times New Roman"/>
      <w:sz w:val="28"/>
      <w:szCs w:val="28"/>
    </w:rPr>
  </w:style>
  <w:style w:type="paragraph" w:styleId="839">
    <w:name w:val="Char Char Char Char Char Char Char Char"/>
    <w:basedOn w:val="713"/>
    <w:next w:val="839"/>
    <w:link w:val="713"/>
    <w:qFormat/>
    <w:pPr>
      <w:spacing w:after="160" w:line="240" w:lineRule="exact"/>
    </w:pPr>
    <w:rPr>
      <w:rFonts w:ascii="Verdana" w:hAnsi="Verdana" w:eastAsia="宋体" w:cs="Times New Roman"/>
      <w:sz w:val="20"/>
      <w:szCs w:val="20"/>
      <w:lang w:eastAsia="en-US"/>
    </w:rPr>
  </w:style>
  <w:style w:type="paragraph" w:styleId="840">
    <w:name w:val="TOC 标题1"/>
    <w:basedOn w:val="714"/>
    <w:next w:val="713"/>
    <w:link w:val="713"/>
    <w:unhideWhenUsed/>
    <w:qFormat/>
    <w:pPr>
      <w:outlineLvl w:val="9"/>
    </w:pPr>
  </w:style>
  <w:style w:type="paragraph" w:styleId="841">
    <w:name w:val="xl29"/>
    <w:basedOn w:val="713"/>
    <w:next w:val="841"/>
    <w:link w:val="713"/>
    <w:qFormat/>
    <w:pPr>
      <w:spacing w:before="100" w:beforeAutospacing="1" w:after="100" w:afterAutospacing="1" w:line="240" w:lineRule="auto"/>
      <w:pBdr>
        <w:left w:val="single" w:color="000000" w:sz="4" w:space="0"/>
        <w:bottom w:val="single" w:color="000000" w:sz="4" w:space="0"/>
      </w:pBdr>
    </w:pPr>
    <w:rPr>
      <w:rFonts w:ascii="宋体" w:hAnsi="宋体" w:eastAsia="宋体" w:cs="Times New Roman"/>
      <w:sz w:val="24"/>
      <w:szCs w:val="24"/>
    </w:rPr>
  </w:style>
  <w:style w:type="paragraph" w:styleId="842">
    <w:name w:val="Char Char Char Char"/>
    <w:basedOn w:val="739"/>
    <w:next w:val="842"/>
    <w:link w:val="713"/>
    <w:qFormat/>
    <w:pPr>
      <w:spacing w:line="360" w:lineRule="auto"/>
    </w:pPr>
    <w:rPr>
      <w:rFonts w:ascii="Tahoma" w:hAnsi="Tahoma"/>
      <w:sz w:val="24"/>
      <w:szCs w:val="24"/>
    </w:rPr>
  </w:style>
  <w:style w:type="paragraph" w:styleId="843">
    <w:name w:val="列表段落"/>
    <w:basedOn w:val="713"/>
    <w:next w:val="843"/>
    <w:link w:val="713"/>
    <w:uiPriority w:val="34"/>
    <w:qFormat/>
    <w:pPr>
      <w:ind w:firstLine="420"/>
    </w:pPr>
  </w:style>
  <w:style w:type="paragraph" w:styleId="844">
    <w:name w:val="修订1"/>
    <w:next w:val="844"/>
    <w:link w:val="713"/>
    <w:uiPriority w:val="99"/>
    <w:semiHidden/>
    <w:qFormat/>
    <w:rPr>
      <w:sz w:val="22"/>
      <w:szCs w:val="22"/>
      <w:lang w:val="en-US" w:eastAsia="zh-CN" w:bidi="ar-SA"/>
    </w:rPr>
  </w:style>
  <w:style w:type="paragraph" w:styleId="845">
    <w:name w:val="普通 (Web)"/>
    <w:basedOn w:val="713"/>
    <w:next w:val="845"/>
    <w:link w:val="713"/>
    <w:qFormat/>
    <w:pPr>
      <w:spacing w:before="100" w:beforeAutospacing="1" w:after="100" w:afterAutospacing="1" w:line="240" w:lineRule="auto"/>
    </w:pPr>
    <w:rPr>
      <w:rFonts w:ascii="宋体" w:hAnsi="宋体" w:eastAsia="宋体" w:cs="Times New Roman"/>
      <w:sz w:val="24"/>
      <w:szCs w:val="24"/>
    </w:rPr>
  </w:style>
  <w:style w:type="paragraph" w:styleId="846">
    <w:name w:val="标题3"/>
    <w:basedOn w:val="713"/>
    <w:next w:val="713"/>
    <w:link w:val="713"/>
    <w:qFormat/>
    <w:pPr>
      <w:ind w:firstLine="624"/>
      <w:jc w:val="both"/>
      <w:spacing w:after="0" w:line="590" w:lineRule="atLeast"/>
      <w:widowControl w:val="off"/>
    </w:pPr>
    <w:rPr>
      <w:rFonts w:ascii="方正黑体_GBK" w:hAnsi="Times New Roman" w:eastAsia="方正黑体_GBK" w:cs="Times New Roman"/>
      <w:sz w:val="32"/>
      <w:szCs w:val="32"/>
    </w:rPr>
  </w:style>
  <w:style w:type="paragraph" w:styleId="847">
    <w:name w:val="标题1"/>
    <w:basedOn w:val="713"/>
    <w:next w:val="713"/>
    <w:link w:val="713"/>
    <w:qFormat/>
    <w:pPr>
      <w:jc w:val="center"/>
      <w:spacing w:after="0" w:line="700" w:lineRule="atLeast"/>
      <w:widowControl w:val="off"/>
      <w:tabs>
        <w:tab w:val="left" w:pos="9193" w:leader="none"/>
        <w:tab w:val="left" w:pos="9827" w:leader="none"/>
      </w:tabs>
    </w:pPr>
    <w:rPr>
      <w:rFonts w:ascii="方正小标宋_GBK" w:hAnsi="Times New Roman" w:eastAsia="方正小标宋_GBK" w:cs="Times New Roman"/>
      <w:sz w:val="44"/>
      <w:szCs w:val="20"/>
    </w:rPr>
  </w:style>
  <w:style w:type="paragraph" w:styleId="848">
    <w:name w:val="样式2"/>
    <w:basedOn w:val="713"/>
    <w:next w:val="848"/>
    <w:link w:val="713"/>
    <w:qFormat/>
    <w:pPr>
      <w:jc w:val="center"/>
      <w:spacing w:after="0" w:line="240" w:lineRule="auto"/>
      <w:widowControl w:val="off"/>
    </w:pPr>
    <w:rPr>
      <w:rFonts w:ascii="Calibri" w:hAnsi="Calibri" w:eastAsia="宋体" w:cs="Times New Roman"/>
      <w:b/>
      <w:sz w:val="44"/>
      <w:szCs w:val="44"/>
    </w:rPr>
  </w:style>
  <w:style w:type="paragraph" w:styleId="849">
    <w:name w:val="附录1"/>
    <w:next w:val="849"/>
    <w:link w:val="713"/>
    <w:qFormat/>
    <w:pPr>
      <w:ind w:left="907" w:hanging="907"/>
      <w:spacing w:before="240" w:line="600" w:lineRule="atLeast"/>
      <w:tabs>
        <w:tab w:val="left" w:pos="907" w:leader="none"/>
      </w:tabs>
    </w:pPr>
    <w:rPr>
      <w:b/>
      <w:i/>
      <w:sz w:val="28"/>
      <w:lang w:val="en-US" w:eastAsia="zh-CN" w:bidi="ar-SA"/>
    </w:rPr>
  </w:style>
  <w:style w:type="paragraph" w:styleId="850">
    <w:name w:val="样式1"/>
    <w:basedOn w:val="713"/>
    <w:next w:val="850"/>
    <w:link w:val="713"/>
    <w:qFormat/>
    <w:pPr>
      <w:ind w:left="709" w:hanging="709"/>
      <w:jc w:val="both"/>
      <w:spacing w:after="0" w:line="240" w:lineRule="auto"/>
      <w:widowControl w:val="off"/>
      <w:tabs>
        <w:tab w:val="left" w:pos="709" w:leader="none"/>
      </w:tabs>
    </w:pPr>
    <w:rPr>
      <w:rFonts w:ascii="宋体" w:hAnsi="宋体" w:eastAsia="宋体" w:cs="Times New Roman"/>
      <w:sz w:val="21"/>
      <w:szCs w:val="21"/>
    </w:rPr>
  </w:style>
  <w:style w:type="paragraph" w:styleId="851">
    <w:name w:val="普通正文"/>
    <w:basedOn w:val="713"/>
    <w:next w:val="851"/>
    <w:link w:val="852"/>
    <w:qFormat/>
    <w:pPr>
      <w:ind w:firstLine="480"/>
      <w:spacing w:before="120" w:after="120" w:line="360" w:lineRule="auto"/>
      <w:widowControl w:val="off"/>
    </w:pPr>
    <w:rPr>
      <w:rFonts w:ascii="Arial" w:hAnsi="Arial"/>
      <w:sz w:val="24"/>
      <w:szCs w:val="24"/>
    </w:rPr>
  </w:style>
  <w:style w:type="character" w:styleId="852">
    <w:name w:val="普通正文 Char"/>
    <w:next w:val="852"/>
    <w:link w:val="851"/>
    <w:qFormat/>
    <w:rPr>
      <w:rFonts w:ascii="Arial" w:hAnsi="Arial"/>
      <w:sz w:val="24"/>
      <w:szCs w:val="24"/>
    </w:rPr>
  </w:style>
  <w:style w:type="paragraph" w:styleId="853">
    <w:name w:val="Body Text(ch)"/>
    <w:basedOn w:val="713"/>
    <w:next w:val="745"/>
    <w:link w:val="713"/>
    <w:qFormat/>
    <w:pPr>
      <w:jc w:val="both"/>
      <w:spacing w:after="120" w:line="240" w:lineRule="auto"/>
      <w:widowControl w:val="off"/>
    </w:pPr>
    <w:rPr>
      <w:rFonts w:ascii="宋体" w:hAnsi="Arial" w:eastAsia="宋体" w:cs="Times New Roman"/>
      <w:bCs/>
      <w:iCs/>
      <w:sz w:val="21"/>
      <w:szCs w:val="24"/>
    </w:rPr>
  </w:style>
  <w:style w:type="paragraph" w:styleId="854">
    <w:name w:val="彩色列表 - 强调文字颜色 11"/>
    <w:basedOn w:val="713"/>
    <w:next w:val="854"/>
    <w:link w:val="713"/>
    <w:qFormat/>
    <w:pPr>
      <w:contextualSpacing/>
      <w:ind w:left="720"/>
      <w:spacing w:before="100" w:after="100"/>
    </w:pPr>
    <w:rPr>
      <w:rFonts w:ascii="Arial" w:hAnsi="Arial" w:eastAsia="宋体" w:cs="Arial"/>
      <w:color w:val="0f0f0f"/>
      <w:sz w:val="20"/>
      <w:szCs w:val="20"/>
      <w:lang w:eastAsia="en-US"/>
    </w:rPr>
  </w:style>
  <w:style w:type="paragraph" w:styleId="855">
    <w:name w:val="图标"/>
    <w:basedOn w:val="713"/>
    <w:next w:val="713"/>
    <w:link w:val="713"/>
    <w:qFormat/>
    <w:pPr>
      <w:ind w:left="840" w:hanging="420"/>
      <w:jc w:val="center"/>
      <w:spacing w:before="120" w:after="120" w:line="320" w:lineRule="atLeast"/>
      <w:widowControl w:val="off"/>
      <w:tabs>
        <w:tab w:val="left" w:pos="567" w:leader="none"/>
        <w:tab w:val="left" w:pos="840" w:leader="none"/>
      </w:tabs>
    </w:pPr>
    <w:rPr>
      <w:rFonts w:ascii="Times New Roman" w:hAnsi="Times New Roman" w:eastAsia="仿宋_GB2312" w:cs="Times New Roman"/>
      <w:sz w:val="24"/>
      <w:szCs w:val="20"/>
    </w:rPr>
  </w:style>
  <w:style w:type="paragraph" w:styleId="856">
    <w:name w:val="xl25"/>
    <w:basedOn w:val="713"/>
    <w:next w:val="856"/>
    <w:link w:val="713"/>
    <w:qFormat/>
    <w:pPr>
      <w:jc w:val="center"/>
      <w:spacing w:before="100" w:beforeAutospacing="1" w:after="100" w:afterAutospacing="1" w:line="240" w:lineRule="auto"/>
    </w:pPr>
    <w:rPr>
      <w:rFonts w:ascii="Arial Unicode MS" w:hAnsi="Arial Unicode MS" w:eastAsia="Arial Unicode MS" w:cs="Arial Unicode MS"/>
      <w:sz w:val="24"/>
      <w:szCs w:val="24"/>
    </w:rPr>
  </w:style>
  <w:style w:type="paragraph" w:styleId="857">
    <w:name w:val="xl26"/>
    <w:basedOn w:val="713"/>
    <w:next w:val="857"/>
    <w:link w:val="713"/>
    <w:qFormat/>
    <w:pPr>
      <w:spacing w:before="100" w:beforeAutospacing="1" w:after="100" w:afterAutospacing="1" w:line="240" w:lineRule="auto"/>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58">
    <w:name w:val="xl28"/>
    <w:basedOn w:val="713"/>
    <w:next w:val="858"/>
    <w:link w:val="713"/>
    <w:qFormat/>
    <w:pPr>
      <w:spacing w:before="100" w:beforeAutospacing="1" w:after="100" w:afterAutospacing="1" w:line="240" w:lineRule="auto"/>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859">
    <w:name w:val="Char Char Char Char Char Char Char Char Char Char"/>
    <w:basedOn w:val="713"/>
    <w:next w:val="859"/>
    <w:link w:val="713"/>
    <w:qFormat/>
    <w:pPr>
      <w:jc w:val="both"/>
      <w:spacing w:after="0" w:line="360" w:lineRule="auto"/>
      <w:widowControl w:val="off"/>
    </w:pPr>
    <w:rPr>
      <w:rFonts w:ascii="Times New Roman" w:hAnsi="Times New Roman" w:eastAsia="宋体" w:cs="Times New Roman"/>
      <w:sz w:val="24"/>
      <w:szCs w:val="20"/>
    </w:rPr>
  </w:style>
  <w:style w:type="paragraph" w:styleId="860">
    <w:name w:val="纯文本1"/>
    <w:basedOn w:val="713"/>
    <w:next w:val="860"/>
    <w:link w:val="713"/>
    <w:qFormat/>
    <w:pPr>
      <w:jc w:val="both"/>
      <w:spacing w:after="0" w:line="240" w:lineRule="auto"/>
      <w:widowControl w:val="off"/>
    </w:pPr>
    <w:rPr>
      <w:rFonts w:ascii="宋体" w:hAnsi="Courier New" w:eastAsia="楷体_GB2312" w:cs="Times New Roman"/>
      <w:sz w:val="28"/>
      <w:szCs w:val="20"/>
    </w:rPr>
  </w:style>
  <w:style w:type="table" w:styleId="861">
    <w:name w:val="网格型11"/>
    <w:basedOn w:val="724"/>
    <w:next w:val="861"/>
    <w:link w:val="713"/>
    <w:uiPriority w:val="59"/>
    <w:qFormat/>
    <w:rPr>
      <w:rFonts w:ascii="等线" w:hAnsi="等线" w:eastAsia="等线"/>
      <w:sz w:val="21"/>
    </w:rPr>
    <w:tblPr/>
  </w:style>
  <w:style w:type="table" w:styleId="862">
    <w:name w:val="网格型51"/>
    <w:basedOn w:val="724"/>
    <w:next w:val="862"/>
    <w:link w:val="713"/>
    <w:uiPriority w:val="59"/>
    <w:qFormat/>
    <w:rPr>
      <w:rFonts w:ascii="Times New Roman" w:hAnsi="Times New Roman"/>
    </w:rPr>
    <w:tblPr/>
  </w:style>
  <w:style w:type="table" w:styleId="863">
    <w:name w:val="网格型2"/>
    <w:basedOn w:val="724"/>
    <w:next w:val="863"/>
    <w:link w:val="713"/>
    <w:uiPriority w:val="39"/>
    <w:qFormat/>
    <w:rPr>
      <w:rFonts w:ascii="等线" w:hAnsi="等线" w:eastAsia="等线"/>
      <w:sz w:val="21"/>
    </w:rPr>
    <w:tblPr/>
  </w:style>
  <w:style w:type="table" w:styleId="864">
    <w:name w:val="网格型7"/>
    <w:basedOn w:val="724"/>
    <w:next w:val="864"/>
    <w:link w:val="713"/>
    <w:uiPriority w:val="59"/>
    <w:qFormat/>
    <w:rPr>
      <w:rFonts w:ascii="Times New Roman" w:hAnsi="Times New Roman"/>
    </w:rPr>
    <w:tblPr/>
  </w:style>
  <w:style w:type="table" w:styleId="865">
    <w:name w:val="网格型1"/>
    <w:basedOn w:val="724"/>
    <w:next w:val="865"/>
    <w:link w:val="713"/>
    <w:uiPriority w:val="59"/>
    <w:qFormat/>
    <w:rPr>
      <w:sz w:val="21"/>
    </w:rPr>
    <w:tblPr/>
  </w:style>
  <w:style w:type="table" w:styleId="866">
    <w:name w:val="网格型21"/>
    <w:basedOn w:val="724"/>
    <w:next w:val="866"/>
    <w:link w:val="713"/>
    <w:uiPriority w:val="59"/>
    <w:qFormat/>
    <w:rPr>
      <w:sz w:val="21"/>
    </w:rPr>
    <w:tblPr/>
  </w:style>
  <w:style w:type="table" w:styleId="867">
    <w:name w:val="网格型10"/>
    <w:basedOn w:val="724"/>
    <w:next w:val="867"/>
    <w:link w:val="713"/>
    <w:uiPriority w:val="39"/>
    <w:qFormat/>
    <w:rPr>
      <w:rFonts w:ascii="Times New Roman" w:hAnsi="Times New Roman"/>
    </w:rPr>
    <w:tblPr/>
  </w:style>
  <w:style w:type="table" w:styleId="868">
    <w:name w:val="网格型3"/>
    <w:basedOn w:val="724"/>
    <w:next w:val="868"/>
    <w:link w:val="713"/>
    <w:qFormat/>
    <w:pPr>
      <w:jc w:val="both"/>
      <w:widowControl w:val="off"/>
    </w:pPr>
    <w:rPr>
      <w:rFonts w:ascii="Times New Roman" w:hAnsi="Times New Roman"/>
    </w:rPr>
    <w:tblPr/>
  </w:style>
  <w:style w:type="table" w:styleId="869">
    <w:name w:val="网格型12"/>
    <w:basedOn w:val="724"/>
    <w:next w:val="869"/>
    <w:link w:val="713"/>
    <w:uiPriority w:val="39"/>
    <w:qFormat/>
    <w:rPr>
      <w:rFonts w:ascii="Times New Roman" w:hAnsi="Times New Roman"/>
    </w:rPr>
    <w:tblPr/>
  </w:style>
  <w:style w:type="table" w:styleId="870">
    <w:name w:val="网格型4"/>
    <w:basedOn w:val="724"/>
    <w:next w:val="870"/>
    <w:link w:val="713"/>
    <w:uiPriority w:val="59"/>
    <w:qFormat/>
    <w:tblPr/>
  </w:style>
  <w:style w:type="table" w:styleId="871">
    <w:name w:val="网格型5"/>
    <w:basedOn w:val="724"/>
    <w:next w:val="871"/>
    <w:link w:val="713"/>
    <w:uiPriority w:val="59"/>
    <w:qFormat/>
    <w:rPr>
      <w:rFonts w:ascii="Times New Roman" w:hAnsi="Times New Roman"/>
    </w:rPr>
    <w:tblPr/>
  </w:style>
  <w:style w:type="table" w:styleId="872">
    <w:name w:val="网格型6"/>
    <w:basedOn w:val="724"/>
    <w:next w:val="872"/>
    <w:link w:val="713"/>
    <w:uiPriority w:val="59"/>
    <w:qFormat/>
    <w:rPr>
      <w:rFonts w:ascii="Times New Roman" w:hAnsi="Times New Roman"/>
    </w:rPr>
    <w:tblPr/>
  </w:style>
  <w:style w:type="table" w:styleId="873">
    <w:name w:val="网格型8"/>
    <w:basedOn w:val="724"/>
    <w:next w:val="873"/>
    <w:link w:val="713"/>
    <w:uiPriority w:val="59"/>
    <w:qFormat/>
    <w:pPr>
      <w:jc w:val="both"/>
      <w:widowControl w:val="off"/>
    </w:pPr>
    <w:tblPr/>
  </w:style>
  <w:style w:type="table" w:styleId="874">
    <w:name w:val="网格型9"/>
    <w:basedOn w:val="724"/>
    <w:next w:val="874"/>
    <w:link w:val="713"/>
    <w:uiPriority w:val="39"/>
    <w:qFormat/>
    <w:pPr>
      <w:jc w:val="both"/>
      <w:widowControl w:val="off"/>
    </w:pPr>
    <w:tblPr/>
  </w:style>
  <w:style w:type="table" w:styleId="875">
    <w:name w:val="网格型13"/>
    <w:basedOn w:val="724"/>
    <w:next w:val="875"/>
    <w:link w:val="713"/>
    <w:uiPriority w:val="39"/>
    <w:qFormat/>
    <w:rPr>
      <w:rFonts w:ascii="Times New Roman" w:hAnsi="Times New Roman"/>
    </w:rPr>
    <w:tblPr/>
  </w:style>
  <w:style w:type="table" w:styleId="876">
    <w:name w:val="网格型14"/>
    <w:basedOn w:val="724"/>
    <w:next w:val="876"/>
    <w:link w:val="713"/>
    <w:uiPriority w:val="39"/>
    <w:qFormat/>
    <w:rPr>
      <w:rFonts w:ascii="Times New Roman" w:hAnsi="Times New Roman"/>
    </w:rPr>
    <w:tblPr/>
  </w:style>
  <w:style w:type="table" w:styleId="877">
    <w:name w:val="网格型15"/>
    <w:basedOn w:val="724"/>
    <w:next w:val="877"/>
    <w:link w:val="713"/>
    <w:uiPriority w:val="39"/>
    <w:qFormat/>
    <w:rPr>
      <w:rFonts w:ascii="Times New Roman" w:hAnsi="Times New Roman"/>
    </w:rPr>
    <w:tblPr/>
  </w:style>
  <w:style w:type="table" w:styleId="878">
    <w:name w:val="网格型16"/>
    <w:basedOn w:val="724"/>
    <w:next w:val="878"/>
    <w:link w:val="713"/>
    <w:uiPriority w:val="39"/>
    <w:qFormat/>
    <w:rPr>
      <w:rFonts w:ascii="Times New Roman" w:hAnsi="Times New Roman"/>
    </w:rPr>
    <w:tblPr/>
  </w:style>
  <w:style w:type="table" w:styleId="879">
    <w:name w:val="网格型17"/>
    <w:basedOn w:val="724"/>
    <w:next w:val="879"/>
    <w:link w:val="713"/>
    <w:uiPriority w:val="39"/>
    <w:qFormat/>
    <w:rPr>
      <w:rFonts w:ascii="Times New Roman" w:hAnsi="Times New Roman"/>
    </w:rPr>
    <w:tblPr/>
  </w:style>
  <w:style w:type="paragraph" w:styleId="880">
    <w:name w:val="修订"/>
    <w:next w:val="880"/>
    <w:link w:val="713"/>
    <w:uiPriority w:val="99"/>
    <w:unhideWhenUsed/>
    <w:rPr>
      <w:sz w:val="22"/>
      <w:szCs w:val="22"/>
      <w:lang w:val="en-US" w:eastAsia="zh-CN" w:bidi="ar-SA"/>
    </w:rPr>
  </w:style>
  <w:style w:type="table" w:styleId="881">
    <w:name w:val="网格型18"/>
    <w:basedOn w:val="724"/>
    <w:next w:val="881"/>
    <w:link w:val="713"/>
    <w:uiPriority w:val="59"/>
    <w:qFormat/>
    <w:rPr>
      <w:rFonts w:ascii="Times New Roman" w:hAnsi="Times New Roman"/>
      <w:sz w:val="21"/>
    </w:rPr>
    <w:tblPr/>
  </w:style>
  <w:style w:type="character" w:styleId="882">
    <w:name w:val="未处理的提及"/>
    <w:next w:val="882"/>
    <w:link w:val="713"/>
    <w:uiPriority w:val="99"/>
    <w:unhideWhenUsed/>
    <w:rPr>
      <w:color w:val="605e5c"/>
      <w:shd w:val="clear" w:color="auto" w:fill="e1dfdd"/>
    </w:rPr>
  </w:style>
  <w:style w:type="table" w:styleId="883">
    <w:name w:val="网格型19"/>
    <w:basedOn w:val="724"/>
    <w:next w:val="883"/>
    <w:link w:val="713"/>
    <w:uiPriority w:val="59"/>
    <w:qFormat/>
    <w:rPr>
      <w:rFonts w:ascii="Times New Roman" w:hAnsi="Times New Roman"/>
    </w:rPr>
    <w:tblPr/>
  </w:style>
  <w:style w:type="table" w:styleId="884">
    <w:name w:val="网格型91"/>
    <w:basedOn w:val="724"/>
    <w:next w:val="884"/>
    <w:link w:val="713"/>
    <w:uiPriority w:val="59"/>
    <w:qFormat/>
    <w:rPr>
      <w:rFonts w:ascii="Times New Roman" w:hAnsi="Times New Roman"/>
      <w:sz w:val="21"/>
    </w:rPr>
    <w:tblPr/>
  </w:style>
  <w:style w:type="paragraph" w:styleId="885">
    <w:name w:val="List Paragraph1"/>
    <w:basedOn w:val="713"/>
    <w:next w:val="885"/>
    <w:link w:val="713"/>
    <w:qFormat/>
    <w:pPr>
      <w:ind w:firstLine="420"/>
      <w:jc w:val="both"/>
      <w:spacing w:after="0" w:line="240" w:lineRule="auto"/>
      <w:widowControl w:val="off"/>
    </w:pPr>
    <w:rPr>
      <w:rFonts w:cs="Calibri"/>
      <w:sz w:val="21"/>
      <w:szCs w:val="21"/>
    </w:rPr>
  </w:style>
  <w:style w:type="paragraph" w:styleId="886">
    <w:name w:val="正文缩进1"/>
    <w:basedOn w:val="713"/>
    <w:next w:val="886"/>
    <w:link w:val="887"/>
    <w:qFormat/>
    <w:pPr>
      <w:ind w:firstLine="420"/>
      <w:jc w:val="both"/>
      <w:spacing w:after="0" w:line="240" w:lineRule="auto"/>
      <w:widowControl w:val="off"/>
    </w:pPr>
    <w:rPr>
      <w:b/>
      <w:bCs/>
      <w:sz w:val="24"/>
      <w:szCs w:val="24"/>
    </w:rPr>
  </w:style>
  <w:style w:type="character" w:styleId="887">
    <w:name w:val="正文缩进 Char,ALT+Z Char,表正文 Char,正文非缩进 Char,特点 Char,段1 Char,小四 Char,四号 Char,正文缩进1 Char,标题4 Char,正文顶格悬挂 Char,±íÕýÎÄ Char,ÕýÎÄ·ÇËõ½ø Char,±í Char,±í?y?? Char,?y??·????? Char,缩进 Char,首行缩进 Char,正文不缩进 Char,报告文字 Char,鋘drad Char,???änd Char,水上软件 Char,正文对齐 Char"/>
    <w:next w:val="887"/>
    <w:link w:val="886"/>
    <w:qFormat/>
    <w:rPr>
      <w:rFonts w:cs="Calibri"/>
      <w:b/>
      <w:bCs/>
      <w:sz w:val="24"/>
      <w:szCs w:val="24"/>
    </w:rPr>
  </w:style>
  <w:style w:type="table" w:styleId="888">
    <w:name w:val="网格型20"/>
    <w:next w:val="888"/>
    <w:link w:val="713"/>
    <w:uiPriority w:val="59"/>
    <w:rPr>
      <w:lang w:val="en-US" w:eastAsia="zh-CN" w:bidi="ar-SA"/>
    </w:rPr>
    <w:tblPr/>
  </w:style>
  <w:style w:type="character" w:styleId="889">
    <w:name w:val="Caption Char"/>
    <w:next w:val="889"/>
    <w:link w:val="713"/>
    <w:uiPriority w:val="99"/>
    <w:qFormat/>
  </w:style>
  <w:style w:type="character" w:styleId="890">
    <w:name w:val="redfilefwwh"/>
    <w:next w:val="890"/>
    <w:link w:val="713"/>
    <w:rPr>
      <w:color w:val="ba2636"/>
      <w:sz w:val="18"/>
      <w:szCs w:val="18"/>
    </w:rPr>
  </w:style>
  <w:style w:type="character" w:styleId="891">
    <w:name w:val="默认段落字体1"/>
    <w:next w:val="891"/>
    <w:link w:val="713"/>
    <w:semiHidden/>
  </w:style>
  <w:style w:type="paragraph" w:styleId="892">
    <w:name w:val="无间隔"/>
    <w:basedOn w:val="713"/>
    <w:next w:val="892"/>
    <w:link w:val="713"/>
    <w:uiPriority w:val="99"/>
    <w:qFormat/>
    <w:pPr>
      <w:spacing w:after="0" w:line="240" w:lineRule="auto"/>
    </w:pPr>
    <w:rPr>
      <w:rFonts w:ascii="Times New Roman" w:hAnsi="Times New Roman"/>
      <w:sz w:val="20"/>
      <w:szCs w:val="20"/>
    </w:rPr>
  </w:style>
  <w:style w:type="paragraph" w:styleId="893">
    <w:name w:val="引用"/>
    <w:basedOn w:val="713"/>
    <w:next w:val="713"/>
    <w:link w:val="894"/>
    <w:uiPriority w:val="29"/>
    <w:qFormat/>
    <w:pPr>
      <w:ind w:left="720" w:right="720"/>
      <w:spacing w:after="0" w:line="240" w:lineRule="auto"/>
    </w:pPr>
    <w:rPr>
      <w:i/>
      <w:sz w:val="20"/>
      <w:szCs w:val="20"/>
    </w:rPr>
  </w:style>
  <w:style w:type="character" w:styleId="894">
    <w:name w:val="引用 字符"/>
    <w:next w:val="894"/>
    <w:link w:val="893"/>
    <w:uiPriority w:val="29"/>
    <w:rPr>
      <w:rFonts w:ascii="Times New Roman" w:hAnsi="Times New Roman"/>
      <w:i/>
    </w:rPr>
  </w:style>
  <w:style w:type="paragraph" w:styleId="895">
    <w:name w:val="明显引用"/>
    <w:basedOn w:val="713"/>
    <w:next w:val="713"/>
    <w:link w:val="896"/>
    <w:uiPriority w:val="30"/>
    <w:qFormat/>
    <w:pPr>
      <w:ind w:left="720" w:right="720"/>
      <w:spacing w:after="0" w:line="240" w:lineRule="auto"/>
      <w:shd w:val="clear" w:color="auto" w:fill="f2f2f2"/>
      <w:pBdr>
        <w:top w:val="single" w:color="FFFFFF" w:sz="4" w:space="3"/>
        <w:left w:val="single" w:color="FFFFFF" w:sz="4" w:space="9"/>
        <w:bottom w:val="single" w:color="FFFFFF" w:sz="4" w:space="3"/>
        <w:right w:val="single" w:color="FFFFFF" w:sz="4" w:space="9"/>
      </w:pBdr>
    </w:pPr>
    <w:rPr>
      <w:i/>
      <w:sz w:val="20"/>
      <w:szCs w:val="20"/>
    </w:rPr>
  </w:style>
  <w:style w:type="character" w:styleId="896">
    <w:name w:val="明显引用 字符"/>
    <w:next w:val="896"/>
    <w:link w:val="895"/>
    <w:uiPriority w:val="30"/>
    <w:qFormat/>
    <w:rPr>
      <w:rFonts w:ascii="Times New Roman" w:hAnsi="Times New Roman"/>
      <w:i/>
      <w:shd w:val="clear" w:color="auto" w:fill="f2f2f2"/>
    </w:rPr>
  </w:style>
  <w:style w:type="table" w:styleId="897">
    <w:name w:val="Table Grid Light"/>
    <w:next w:val="897"/>
    <w:link w:val="713"/>
    <w:uiPriority w:val="59"/>
    <w:rPr>
      <w:lang w:val="en-US" w:eastAsia="zh-CN" w:bidi="ar-SA"/>
    </w:rPr>
    <w:tblPr/>
  </w:style>
  <w:style w:type="table" w:styleId="898">
    <w:name w:val="Plain Table 1"/>
    <w:next w:val="898"/>
    <w:link w:val="713"/>
    <w:uiPriority w:val="59"/>
    <w:qFormat/>
    <w:rPr>
      <w:lang w:val="en-US" w:eastAsia="zh-CN" w:bidi="ar-SA"/>
    </w:rPr>
    <w:tblPr/>
  </w:style>
  <w:style w:type="table" w:styleId="899">
    <w:name w:val="Plain Table 2"/>
    <w:next w:val="899"/>
    <w:link w:val="713"/>
    <w:uiPriority w:val="59"/>
    <w:rPr>
      <w:lang w:val="en-US" w:eastAsia="zh-CN" w:bidi="ar-SA"/>
    </w:rPr>
    <w:tblPr/>
  </w:style>
  <w:style w:type="table" w:styleId="900">
    <w:name w:val="Plain Table 3"/>
    <w:next w:val="900"/>
    <w:link w:val="713"/>
    <w:uiPriority w:val="99"/>
    <w:rPr>
      <w:lang w:val="en-US" w:eastAsia="zh-CN" w:bidi="ar-SA"/>
    </w:rPr>
    <w:tblPr/>
  </w:style>
  <w:style w:type="table" w:styleId="901">
    <w:name w:val="Plain Table 4"/>
    <w:next w:val="901"/>
    <w:link w:val="713"/>
    <w:uiPriority w:val="99"/>
    <w:rPr>
      <w:lang w:val="en-US" w:eastAsia="zh-CN" w:bidi="ar-SA"/>
    </w:rPr>
    <w:tblPr/>
  </w:style>
  <w:style w:type="table" w:styleId="902">
    <w:name w:val="Plain Table 5"/>
    <w:next w:val="902"/>
    <w:link w:val="713"/>
    <w:uiPriority w:val="99"/>
    <w:rPr>
      <w:lang w:val="en-US" w:eastAsia="zh-CN" w:bidi="ar-SA"/>
    </w:rPr>
    <w:tblPr/>
  </w:style>
  <w:style w:type="table" w:styleId="903">
    <w:name w:val="Grid Table 1 Light"/>
    <w:next w:val="903"/>
    <w:link w:val="713"/>
    <w:uiPriority w:val="99"/>
    <w:qFormat/>
    <w:rPr>
      <w:lang w:val="en-US" w:eastAsia="zh-CN" w:bidi="ar-SA"/>
    </w:rPr>
    <w:tblPr/>
  </w:style>
  <w:style w:type="table" w:styleId="904">
    <w:name w:val="Grid Table 1 Light - Accent 1"/>
    <w:next w:val="904"/>
    <w:link w:val="713"/>
    <w:uiPriority w:val="99"/>
    <w:rPr>
      <w:lang w:val="en-US" w:eastAsia="zh-CN" w:bidi="ar-SA"/>
    </w:rPr>
    <w:tblPr/>
  </w:style>
  <w:style w:type="table" w:styleId="905">
    <w:name w:val="Grid Table 1 Light - Accent 2"/>
    <w:next w:val="905"/>
    <w:link w:val="713"/>
    <w:uiPriority w:val="99"/>
    <w:rPr>
      <w:lang w:val="en-US" w:eastAsia="zh-CN" w:bidi="ar-SA"/>
    </w:rPr>
    <w:tblPr/>
  </w:style>
  <w:style w:type="table" w:styleId="906">
    <w:name w:val="Grid Table 1 Light - Accent 3"/>
    <w:next w:val="906"/>
    <w:link w:val="713"/>
    <w:uiPriority w:val="99"/>
    <w:rPr>
      <w:lang w:val="en-US" w:eastAsia="zh-CN" w:bidi="ar-SA"/>
    </w:rPr>
    <w:tblPr/>
  </w:style>
  <w:style w:type="table" w:styleId="907">
    <w:name w:val="Grid Table 1 Light - Accent 4"/>
    <w:next w:val="907"/>
    <w:link w:val="713"/>
    <w:uiPriority w:val="99"/>
    <w:rPr>
      <w:lang w:val="en-US" w:eastAsia="zh-CN" w:bidi="ar-SA"/>
    </w:rPr>
    <w:tblPr/>
  </w:style>
  <w:style w:type="table" w:styleId="908">
    <w:name w:val="Grid Table 1 Light - Accent 5"/>
    <w:next w:val="908"/>
    <w:link w:val="713"/>
    <w:uiPriority w:val="99"/>
    <w:rPr>
      <w:lang w:val="en-US" w:eastAsia="zh-CN" w:bidi="ar-SA"/>
    </w:rPr>
    <w:tblPr/>
  </w:style>
  <w:style w:type="table" w:styleId="909">
    <w:name w:val="Grid Table 1 Light - Accent 6"/>
    <w:next w:val="909"/>
    <w:link w:val="713"/>
    <w:uiPriority w:val="99"/>
    <w:rPr>
      <w:lang w:val="en-US" w:eastAsia="zh-CN" w:bidi="ar-SA"/>
    </w:rPr>
    <w:tblPr/>
  </w:style>
  <w:style w:type="table" w:styleId="910">
    <w:name w:val="Grid Table 2"/>
    <w:next w:val="910"/>
    <w:link w:val="713"/>
    <w:uiPriority w:val="99"/>
    <w:rPr>
      <w:lang w:val="en-US" w:eastAsia="zh-CN" w:bidi="ar-SA"/>
    </w:rPr>
    <w:tblPr/>
  </w:style>
  <w:style w:type="table" w:styleId="911">
    <w:name w:val="Grid Table 2 - Accent 1"/>
    <w:next w:val="911"/>
    <w:link w:val="713"/>
    <w:uiPriority w:val="99"/>
    <w:qFormat/>
    <w:rPr>
      <w:lang w:val="en-US" w:eastAsia="zh-CN" w:bidi="ar-SA"/>
    </w:rPr>
    <w:tblPr/>
  </w:style>
  <w:style w:type="table" w:styleId="912">
    <w:name w:val="Grid Table 2 - Accent 2"/>
    <w:next w:val="912"/>
    <w:link w:val="713"/>
    <w:uiPriority w:val="99"/>
    <w:rPr>
      <w:lang w:val="en-US" w:eastAsia="zh-CN" w:bidi="ar-SA"/>
    </w:rPr>
    <w:tblPr/>
  </w:style>
  <w:style w:type="table" w:styleId="913">
    <w:name w:val="Grid Table 2 - Accent 3"/>
    <w:next w:val="913"/>
    <w:link w:val="713"/>
    <w:uiPriority w:val="99"/>
    <w:rPr>
      <w:lang w:val="en-US" w:eastAsia="zh-CN" w:bidi="ar-SA"/>
    </w:rPr>
    <w:tblPr/>
  </w:style>
  <w:style w:type="table" w:styleId="914">
    <w:name w:val="Grid Table 2 - Accent 4"/>
    <w:next w:val="914"/>
    <w:link w:val="713"/>
    <w:uiPriority w:val="99"/>
    <w:rPr>
      <w:lang w:val="en-US" w:eastAsia="zh-CN" w:bidi="ar-SA"/>
    </w:rPr>
    <w:tblPr/>
  </w:style>
  <w:style w:type="table" w:styleId="915">
    <w:name w:val="Grid Table 2 - Accent 5"/>
    <w:next w:val="915"/>
    <w:link w:val="713"/>
    <w:uiPriority w:val="99"/>
    <w:rPr>
      <w:lang w:val="en-US" w:eastAsia="zh-CN" w:bidi="ar-SA"/>
    </w:rPr>
    <w:tblPr/>
  </w:style>
  <w:style w:type="table" w:styleId="916">
    <w:name w:val="Grid Table 2 - Accent 6"/>
    <w:next w:val="916"/>
    <w:link w:val="713"/>
    <w:uiPriority w:val="99"/>
    <w:rPr>
      <w:lang w:val="en-US" w:eastAsia="zh-CN" w:bidi="ar-SA"/>
    </w:rPr>
    <w:tblPr/>
  </w:style>
  <w:style w:type="table" w:styleId="917">
    <w:name w:val="Grid Table 3"/>
    <w:next w:val="917"/>
    <w:link w:val="713"/>
    <w:uiPriority w:val="99"/>
    <w:qFormat/>
    <w:rPr>
      <w:lang w:val="en-US" w:eastAsia="zh-CN" w:bidi="ar-SA"/>
    </w:rPr>
    <w:tblPr/>
  </w:style>
  <w:style w:type="table" w:styleId="918">
    <w:name w:val="Grid Table 3 - Accent 1"/>
    <w:next w:val="918"/>
    <w:link w:val="713"/>
    <w:uiPriority w:val="99"/>
    <w:rPr>
      <w:lang w:val="en-US" w:eastAsia="zh-CN" w:bidi="ar-SA"/>
    </w:rPr>
    <w:tblPr/>
  </w:style>
  <w:style w:type="table" w:styleId="919">
    <w:name w:val="Grid Table 3 - Accent 2"/>
    <w:next w:val="919"/>
    <w:link w:val="713"/>
    <w:uiPriority w:val="99"/>
    <w:rPr>
      <w:lang w:val="en-US" w:eastAsia="zh-CN" w:bidi="ar-SA"/>
    </w:rPr>
    <w:tblPr/>
  </w:style>
  <w:style w:type="table" w:styleId="920">
    <w:name w:val="Grid Table 3 - Accent 3"/>
    <w:next w:val="920"/>
    <w:link w:val="713"/>
    <w:uiPriority w:val="99"/>
    <w:rPr>
      <w:lang w:val="en-US" w:eastAsia="zh-CN" w:bidi="ar-SA"/>
    </w:rPr>
    <w:tblPr/>
  </w:style>
  <w:style w:type="table" w:styleId="921">
    <w:name w:val="Grid Table 3 - Accent 4"/>
    <w:next w:val="921"/>
    <w:link w:val="713"/>
    <w:uiPriority w:val="99"/>
    <w:rPr>
      <w:lang w:val="en-US" w:eastAsia="zh-CN" w:bidi="ar-SA"/>
    </w:rPr>
    <w:tblPr/>
  </w:style>
  <w:style w:type="table" w:styleId="922">
    <w:name w:val="Grid Table 3 - Accent 5"/>
    <w:next w:val="922"/>
    <w:link w:val="713"/>
    <w:uiPriority w:val="99"/>
    <w:qFormat/>
    <w:rPr>
      <w:lang w:val="en-US" w:eastAsia="zh-CN" w:bidi="ar-SA"/>
    </w:rPr>
    <w:tblPr/>
  </w:style>
  <w:style w:type="table" w:styleId="923">
    <w:name w:val="Grid Table 3 - Accent 6"/>
    <w:next w:val="923"/>
    <w:link w:val="713"/>
    <w:uiPriority w:val="99"/>
    <w:rPr>
      <w:lang w:val="en-US" w:eastAsia="zh-CN" w:bidi="ar-SA"/>
    </w:rPr>
    <w:tblPr/>
  </w:style>
  <w:style w:type="table" w:styleId="924">
    <w:name w:val="Grid Table 4"/>
    <w:next w:val="924"/>
    <w:link w:val="713"/>
    <w:uiPriority w:val="59"/>
    <w:rPr>
      <w:lang w:val="en-US" w:eastAsia="zh-CN" w:bidi="ar-SA"/>
    </w:rPr>
    <w:tblPr/>
  </w:style>
  <w:style w:type="table" w:styleId="925">
    <w:name w:val="Grid Table 4 - Accent 1"/>
    <w:next w:val="925"/>
    <w:link w:val="713"/>
    <w:uiPriority w:val="59"/>
    <w:rPr>
      <w:lang w:val="en-US" w:eastAsia="zh-CN" w:bidi="ar-SA"/>
    </w:rPr>
    <w:tblPr/>
  </w:style>
  <w:style w:type="table" w:styleId="926">
    <w:name w:val="Grid Table 4 - Accent 2"/>
    <w:next w:val="926"/>
    <w:link w:val="713"/>
    <w:uiPriority w:val="59"/>
    <w:qFormat/>
    <w:rPr>
      <w:lang w:val="en-US" w:eastAsia="zh-CN" w:bidi="ar-SA"/>
    </w:rPr>
    <w:tblPr/>
  </w:style>
  <w:style w:type="table" w:styleId="927">
    <w:name w:val="Grid Table 4 - Accent 3"/>
    <w:next w:val="927"/>
    <w:link w:val="713"/>
    <w:uiPriority w:val="59"/>
    <w:rPr>
      <w:lang w:val="en-US" w:eastAsia="zh-CN" w:bidi="ar-SA"/>
    </w:rPr>
    <w:tblPr/>
  </w:style>
  <w:style w:type="table" w:styleId="928">
    <w:name w:val="Grid Table 4 - Accent 4"/>
    <w:next w:val="928"/>
    <w:link w:val="713"/>
    <w:uiPriority w:val="59"/>
    <w:rPr>
      <w:lang w:val="en-US" w:eastAsia="zh-CN" w:bidi="ar-SA"/>
    </w:rPr>
    <w:tblPr/>
  </w:style>
  <w:style w:type="table" w:styleId="929">
    <w:name w:val="Grid Table 4 - Accent 5"/>
    <w:next w:val="929"/>
    <w:link w:val="713"/>
    <w:uiPriority w:val="59"/>
    <w:rPr>
      <w:lang w:val="en-US" w:eastAsia="zh-CN" w:bidi="ar-SA"/>
    </w:rPr>
    <w:tblPr/>
  </w:style>
  <w:style w:type="table" w:styleId="930">
    <w:name w:val="Grid Table 4 - Accent 6"/>
    <w:next w:val="930"/>
    <w:link w:val="713"/>
    <w:uiPriority w:val="59"/>
    <w:rPr>
      <w:lang w:val="en-US" w:eastAsia="zh-CN" w:bidi="ar-SA"/>
    </w:rPr>
    <w:tblPr/>
  </w:style>
  <w:style w:type="table" w:styleId="931">
    <w:name w:val="Grid Table 5 Dark"/>
    <w:next w:val="931"/>
    <w:link w:val="713"/>
    <w:uiPriority w:val="99"/>
    <w:qFormat/>
    <w:rPr>
      <w:lang w:val="en-US" w:eastAsia="zh-CN" w:bidi="ar-SA"/>
    </w:rPr>
    <w:tblPr/>
  </w:style>
  <w:style w:type="table" w:styleId="932">
    <w:name w:val="Grid Table 5 Dark- Accent 1"/>
    <w:next w:val="932"/>
    <w:link w:val="713"/>
    <w:uiPriority w:val="99"/>
    <w:rPr>
      <w:lang w:val="en-US" w:eastAsia="zh-CN" w:bidi="ar-SA"/>
    </w:rPr>
    <w:tblPr/>
  </w:style>
  <w:style w:type="table" w:styleId="933">
    <w:name w:val="Grid Table 5 Dark - Accent 2"/>
    <w:next w:val="933"/>
    <w:link w:val="713"/>
    <w:uiPriority w:val="99"/>
    <w:rPr>
      <w:lang w:val="en-US" w:eastAsia="zh-CN" w:bidi="ar-SA"/>
    </w:rPr>
    <w:tblPr/>
  </w:style>
  <w:style w:type="table" w:styleId="934">
    <w:name w:val="Grid Table 5 Dark - Accent 3"/>
    <w:next w:val="934"/>
    <w:link w:val="713"/>
    <w:uiPriority w:val="99"/>
    <w:rPr>
      <w:lang w:val="en-US" w:eastAsia="zh-CN" w:bidi="ar-SA"/>
    </w:rPr>
    <w:tblPr/>
  </w:style>
  <w:style w:type="table" w:styleId="935">
    <w:name w:val="Grid Table 5 Dark- Accent 4"/>
    <w:next w:val="935"/>
    <w:link w:val="713"/>
    <w:uiPriority w:val="99"/>
    <w:rPr>
      <w:lang w:val="en-US" w:eastAsia="zh-CN" w:bidi="ar-SA"/>
    </w:rPr>
    <w:tblPr/>
  </w:style>
  <w:style w:type="table" w:styleId="936">
    <w:name w:val="Grid Table 5 Dark - Accent 5"/>
    <w:next w:val="936"/>
    <w:link w:val="713"/>
    <w:uiPriority w:val="99"/>
    <w:rPr>
      <w:lang w:val="en-US" w:eastAsia="zh-CN" w:bidi="ar-SA"/>
    </w:rPr>
    <w:tblPr/>
  </w:style>
  <w:style w:type="table" w:styleId="937">
    <w:name w:val="Grid Table 5 Dark - Accent 6"/>
    <w:next w:val="937"/>
    <w:link w:val="713"/>
    <w:uiPriority w:val="99"/>
    <w:rPr>
      <w:lang w:val="en-US" w:eastAsia="zh-CN" w:bidi="ar-SA"/>
    </w:rPr>
    <w:tblPr/>
  </w:style>
  <w:style w:type="table" w:styleId="938">
    <w:name w:val="Grid Table 6 Colorful"/>
    <w:next w:val="938"/>
    <w:link w:val="713"/>
    <w:uiPriority w:val="99"/>
    <w:rPr>
      <w:lang w:val="en-US" w:eastAsia="zh-CN" w:bidi="ar-SA"/>
    </w:rPr>
    <w:tblPr/>
  </w:style>
  <w:style w:type="table" w:styleId="939">
    <w:name w:val="Grid Table 6 Colorful - Accent 1"/>
    <w:next w:val="939"/>
    <w:link w:val="713"/>
    <w:uiPriority w:val="99"/>
    <w:rPr>
      <w:lang w:val="en-US" w:eastAsia="zh-CN" w:bidi="ar-SA"/>
    </w:rPr>
    <w:tblPr/>
  </w:style>
  <w:style w:type="table" w:styleId="940">
    <w:name w:val="Grid Table 6 Colorful - Accent 2"/>
    <w:next w:val="940"/>
    <w:link w:val="713"/>
    <w:uiPriority w:val="99"/>
    <w:qFormat/>
    <w:rPr>
      <w:lang w:val="en-US" w:eastAsia="zh-CN" w:bidi="ar-SA"/>
    </w:rPr>
    <w:tblPr/>
  </w:style>
  <w:style w:type="table" w:styleId="941">
    <w:name w:val="Grid Table 6 Colorful - Accent 3"/>
    <w:next w:val="941"/>
    <w:link w:val="713"/>
    <w:uiPriority w:val="99"/>
    <w:rPr>
      <w:lang w:val="en-US" w:eastAsia="zh-CN" w:bidi="ar-SA"/>
    </w:rPr>
    <w:tblPr/>
  </w:style>
  <w:style w:type="table" w:styleId="942">
    <w:name w:val="Grid Table 6 Colorful - Accent 4"/>
    <w:next w:val="942"/>
    <w:link w:val="713"/>
    <w:uiPriority w:val="99"/>
    <w:rPr>
      <w:lang w:val="en-US" w:eastAsia="zh-CN" w:bidi="ar-SA"/>
    </w:rPr>
    <w:tblPr/>
  </w:style>
  <w:style w:type="table" w:styleId="943">
    <w:name w:val="Grid Table 6 Colorful - Accent 5"/>
    <w:next w:val="943"/>
    <w:link w:val="713"/>
    <w:uiPriority w:val="99"/>
    <w:rPr>
      <w:lang w:val="en-US" w:eastAsia="zh-CN" w:bidi="ar-SA"/>
    </w:rPr>
    <w:tblPr/>
  </w:style>
  <w:style w:type="table" w:styleId="944">
    <w:name w:val="Grid Table 6 Colorful - Accent 6"/>
    <w:next w:val="944"/>
    <w:link w:val="713"/>
    <w:uiPriority w:val="99"/>
    <w:rPr>
      <w:lang w:val="en-US" w:eastAsia="zh-CN" w:bidi="ar-SA"/>
    </w:rPr>
    <w:tblPr/>
  </w:style>
  <w:style w:type="table" w:styleId="945">
    <w:name w:val="Grid Table 7 Colorful"/>
    <w:next w:val="945"/>
    <w:link w:val="713"/>
    <w:uiPriority w:val="99"/>
    <w:rPr>
      <w:lang w:val="en-US" w:eastAsia="zh-CN" w:bidi="ar-SA"/>
    </w:rPr>
    <w:tblPr/>
  </w:style>
  <w:style w:type="table" w:styleId="946">
    <w:name w:val="Grid Table 7 Colorful - Accent 1"/>
    <w:next w:val="946"/>
    <w:link w:val="713"/>
    <w:uiPriority w:val="99"/>
    <w:rPr>
      <w:lang w:val="en-US" w:eastAsia="zh-CN" w:bidi="ar-SA"/>
    </w:rPr>
    <w:tblPr/>
  </w:style>
  <w:style w:type="table" w:styleId="947">
    <w:name w:val="Grid Table 7 Colorful - Accent 2"/>
    <w:next w:val="947"/>
    <w:link w:val="713"/>
    <w:uiPriority w:val="99"/>
    <w:rPr>
      <w:lang w:val="en-US" w:eastAsia="zh-CN" w:bidi="ar-SA"/>
    </w:rPr>
    <w:tblPr/>
  </w:style>
  <w:style w:type="table" w:styleId="948">
    <w:name w:val="Grid Table 7 Colorful - Accent 3"/>
    <w:next w:val="948"/>
    <w:link w:val="713"/>
    <w:uiPriority w:val="99"/>
    <w:rPr>
      <w:lang w:val="en-US" w:eastAsia="zh-CN" w:bidi="ar-SA"/>
    </w:rPr>
    <w:tblPr/>
  </w:style>
  <w:style w:type="table" w:styleId="949">
    <w:name w:val="Grid Table 7 Colorful - Accent 4"/>
    <w:next w:val="949"/>
    <w:link w:val="713"/>
    <w:uiPriority w:val="99"/>
    <w:rPr>
      <w:lang w:val="en-US" w:eastAsia="zh-CN" w:bidi="ar-SA"/>
    </w:rPr>
    <w:tblPr/>
  </w:style>
  <w:style w:type="table" w:styleId="950">
    <w:name w:val="Grid Table 7 Colorful - Accent 5"/>
    <w:next w:val="950"/>
    <w:link w:val="713"/>
    <w:uiPriority w:val="99"/>
    <w:rPr>
      <w:lang w:val="en-US" w:eastAsia="zh-CN" w:bidi="ar-SA"/>
    </w:rPr>
    <w:tblPr/>
  </w:style>
  <w:style w:type="table" w:styleId="951">
    <w:name w:val="Grid Table 7 Colorful - Accent 6"/>
    <w:next w:val="951"/>
    <w:link w:val="713"/>
    <w:uiPriority w:val="99"/>
    <w:rPr>
      <w:lang w:val="en-US" w:eastAsia="zh-CN" w:bidi="ar-SA"/>
    </w:rPr>
    <w:tblPr/>
  </w:style>
  <w:style w:type="table" w:styleId="952">
    <w:name w:val="List Table 1 Light"/>
    <w:next w:val="952"/>
    <w:link w:val="713"/>
    <w:uiPriority w:val="99"/>
    <w:rPr>
      <w:lang w:val="en-US" w:eastAsia="zh-CN" w:bidi="ar-SA"/>
    </w:rPr>
    <w:tblPr/>
  </w:style>
  <w:style w:type="table" w:styleId="953">
    <w:name w:val="List Table 1 Light - Accent 1"/>
    <w:next w:val="953"/>
    <w:link w:val="713"/>
    <w:uiPriority w:val="99"/>
    <w:rPr>
      <w:lang w:val="en-US" w:eastAsia="zh-CN" w:bidi="ar-SA"/>
    </w:rPr>
    <w:tblPr/>
  </w:style>
  <w:style w:type="table" w:styleId="954">
    <w:name w:val="List Table 1 Light - Accent 2"/>
    <w:next w:val="954"/>
    <w:link w:val="713"/>
    <w:uiPriority w:val="99"/>
    <w:rPr>
      <w:lang w:val="en-US" w:eastAsia="zh-CN" w:bidi="ar-SA"/>
    </w:rPr>
    <w:tblPr/>
  </w:style>
  <w:style w:type="table" w:styleId="955">
    <w:name w:val="List Table 1 Light - Accent 3"/>
    <w:next w:val="955"/>
    <w:link w:val="713"/>
    <w:uiPriority w:val="99"/>
    <w:rPr>
      <w:lang w:val="en-US" w:eastAsia="zh-CN" w:bidi="ar-SA"/>
    </w:rPr>
    <w:tblPr/>
  </w:style>
  <w:style w:type="table" w:styleId="956">
    <w:name w:val="List Table 1 Light - Accent 4"/>
    <w:next w:val="956"/>
    <w:link w:val="713"/>
    <w:uiPriority w:val="99"/>
    <w:qFormat/>
    <w:rPr>
      <w:lang w:val="en-US" w:eastAsia="zh-CN" w:bidi="ar-SA"/>
    </w:rPr>
    <w:tblPr/>
  </w:style>
  <w:style w:type="table" w:styleId="957">
    <w:name w:val="List Table 1 Light - Accent 5"/>
    <w:next w:val="957"/>
    <w:link w:val="713"/>
    <w:uiPriority w:val="99"/>
    <w:rPr>
      <w:lang w:val="en-US" w:eastAsia="zh-CN" w:bidi="ar-SA"/>
    </w:rPr>
    <w:tblPr/>
  </w:style>
  <w:style w:type="table" w:styleId="958">
    <w:name w:val="List Table 1 Light - Accent 6"/>
    <w:next w:val="958"/>
    <w:link w:val="713"/>
    <w:uiPriority w:val="99"/>
    <w:qFormat/>
    <w:rPr>
      <w:lang w:val="en-US" w:eastAsia="zh-CN" w:bidi="ar-SA"/>
    </w:rPr>
    <w:tblPr/>
  </w:style>
  <w:style w:type="table" w:styleId="959">
    <w:name w:val="List Table 2"/>
    <w:next w:val="959"/>
    <w:link w:val="713"/>
    <w:uiPriority w:val="99"/>
    <w:rPr>
      <w:lang w:val="en-US" w:eastAsia="zh-CN" w:bidi="ar-SA"/>
    </w:rPr>
    <w:tblPr/>
  </w:style>
  <w:style w:type="table" w:styleId="960">
    <w:name w:val="List Table 2 - Accent 1"/>
    <w:next w:val="960"/>
    <w:link w:val="713"/>
    <w:uiPriority w:val="99"/>
    <w:rPr>
      <w:lang w:val="en-US" w:eastAsia="zh-CN" w:bidi="ar-SA"/>
    </w:rPr>
    <w:tblPr/>
  </w:style>
  <w:style w:type="table" w:styleId="961">
    <w:name w:val="List Table 2 - Accent 2"/>
    <w:next w:val="961"/>
    <w:link w:val="713"/>
    <w:uiPriority w:val="99"/>
    <w:rPr>
      <w:lang w:val="en-US" w:eastAsia="zh-CN" w:bidi="ar-SA"/>
    </w:rPr>
    <w:tblPr/>
  </w:style>
  <w:style w:type="table" w:styleId="962">
    <w:name w:val="List Table 2 - Accent 3"/>
    <w:next w:val="962"/>
    <w:link w:val="713"/>
    <w:uiPriority w:val="99"/>
    <w:rPr>
      <w:lang w:val="en-US" w:eastAsia="zh-CN" w:bidi="ar-SA"/>
    </w:rPr>
    <w:tblPr/>
  </w:style>
  <w:style w:type="table" w:styleId="963">
    <w:name w:val="List Table 2 - Accent 4"/>
    <w:next w:val="963"/>
    <w:link w:val="713"/>
    <w:uiPriority w:val="99"/>
    <w:rPr>
      <w:lang w:val="en-US" w:eastAsia="zh-CN" w:bidi="ar-SA"/>
    </w:rPr>
    <w:tblPr/>
  </w:style>
  <w:style w:type="table" w:styleId="964">
    <w:name w:val="List Table 2 - Accent 5"/>
    <w:next w:val="964"/>
    <w:link w:val="713"/>
    <w:uiPriority w:val="99"/>
    <w:rPr>
      <w:lang w:val="en-US" w:eastAsia="zh-CN" w:bidi="ar-SA"/>
    </w:rPr>
    <w:tblPr/>
  </w:style>
  <w:style w:type="table" w:styleId="965">
    <w:name w:val="List Table 2 - Accent 6"/>
    <w:next w:val="965"/>
    <w:link w:val="713"/>
    <w:uiPriority w:val="99"/>
    <w:rPr>
      <w:lang w:val="en-US" w:eastAsia="zh-CN" w:bidi="ar-SA"/>
    </w:rPr>
    <w:tblPr/>
  </w:style>
  <w:style w:type="table" w:styleId="966">
    <w:name w:val="List Table 3"/>
    <w:next w:val="966"/>
    <w:link w:val="713"/>
    <w:uiPriority w:val="99"/>
    <w:rPr>
      <w:lang w:val="en-US" w:eastAsia="zh-CN" w:bidi="ar-SA"/>
    </w:rPr>
    <w:tblPr/>
  </w:style>
  <w:style w:type="table" w:styleId="967">
    <w:name w:val="List Table 3 - Accent 1"/>
    <w:next w:val="967"/>
    <w:link w:val="713"/>
    <w:uiPriority w:val="99"/>
    <w:rPr>
      <w:lang w:val="en-US" w:eastAsia="zh-CN" w:bidi="ar-SA"/>
    </w:rPr>
    <w:tblPr/>
  </w:style>
  <w:style w:type="table" w:styleId="968">
    <w:name w:val="List Table 3 - Accent 2"/>
    <w:next w:val="968"/>
    <w:link w:val="713"/>
    <w:uiPriority w:val="99"/>
    <w:rPr>
      <w:lang w:val="en-US" w:eastAsia="zh-CN" w:bidi="ar-SA"/>
    </w:rPr>
    <w:tblPr/>
  </w:style>
  <w:style w:type="table" w:styleId="969">
    <w:name w:val="List Table 3 - Accent 3"/>
    <w:next w:val="969"/>
    <w:link w:val="713"/>
    <w:uiPriority w:val="99"/>
    <w:rPr>
      <w:lang w:val="en-US" w:eastAsia="zh-CN" w:bidi="ar-SA"/>
    </w:rPr>
    <w:tblPr/>
  </w:style>
  <w:style w:type="table" w:styleId="970">
    <w:name w:val="List Table 3 - Accent 4"/>
    <w:next w:val="970"/>
    <w:link w:val="713"/>
    <w:uiPriority w:val="99"/>
    <w:qFormat/>
    <w:rPr>
      <w:lang w:val="en-US" w:eastAsia="zh-CN" w:bidi="ar-SA"/>
    </w:rPr>
    <w:tblPr/>
  </w:style>
  <w:style w:type="table" w:styleId="971">
    <w:name w:val="List Table 3 - Accent 5"/>
    <w:next w:val="971"/>
    <w:link w:val="713"/>
    <w:uiPriority w:val="99"/>
    <w:rPr>
      <w:lang w:val="en-US" w:eastAsia="zh-CN" w:bidi="ar-SA"/>
    </w:rPr>
    <w:tblPr/>
  </w:style>
  <w:style w:type="table" w:styleId="972">
    <w:name w:val="List Table 3 - Accent 6"/>
    <w:next w:val="972"/>
    <w:link w:val="713"/>
    <w:uiPriority w:val="99"/>
    <w:rPr>
      <w:lang w:val="en-US" w:eastAsia="zh-CN" w:bidi="ar-SA"/>
    </w:rPr>
    <w:tblPr/>
  </w:style>
  <w:style w:type="table" w:styleId="973">
    <w:name w:val="List Table 4"/>
    <w:next w:val="973"/>
    <w:link w:val="713"/>
    <w:uiPriority w:val="99"/>
    <w:qFormat/>
    <w:rPr>
      <w:lang w:val="en-US" w:eastAsia="zh-CN" w:bidi="ar-SA"/>
    </w:rPr>
    <w:tblPr/>
  </w:style>
  <w:style w:type="table" w:styleId="974">
    <w:name w:val="List Table 4 - Accent 1"/>
    <w:next w:val="974"/>
    <w:link w:val="713"/>
    <w:uiPriority w:val="99"/>
    <w:rPr>
      <w:lang w:val="en-US" w:eastAsia="zh-CN" w:bidi="ar-SA"/>
    </w:rPr>
    <w:tblPr/>
  </w:style>
  <w:style w:type="table" w:styleId="975">
    <w:name w:val="List Table 4 - Accent 2"/>
    <w:next w:val="975"/>
    <w:link w:val="713"/>
    <w:uiPriority w:val="99"/>
    <w:rPr>
      <w:lang w:val="en-US" w:eastAsia="zh-CN" w:bidi="ar-SA"/>
    </w:rPr>
    <w:tblPr/>
  </w:style>
  <w:style w:type="table" w:styleId="976">
    <w:name w:val="List Table 4 - Accent 3"/>
    <w:next w:val="976"/>
    <w:link w:val="713"/>
    <w:uiPriority w:val="99"/>
    <w:rPr>
      <w:lang w:val="en-US" w:eastAsia="zh-CN" w:bidi="ar-SA"/>
    </w:rPr>
    <w:tblPr/>
  </w:style>
  <w:style w:type="table" w:styleId="977">
    <w:name w:val="List Table 4 - Accent 4"/>
    <w:next w:val="977"/>
    <w:link w:val="713"/>
    <w:uiPriority w:val="99"/>
    <w:qFormat/>
    <w:rPr>
      <w:lang w:val="en-US" w:eastAsia="zh-CN" w:bidi="ar-SA"/>
    </w:rPr>
    <w:tblPr/>
  </w:style>
  <w:style w:type="table" w:styleId="978">
    <w:name w:val="List Table 4 - Accent 5"/>
    <w:next w:val="978"/>
    <w:link w:val="713"/>
    <w:uiPriority w:val="99"/>
    <w:qFormat/>
    <w:rPr>
      <w:lang w:val="en-US" w:eastAsia="zh-CN" w:bidi="ar-SA"/>
    </w:rPr>
    <w:tblPr/>
  </w:style>
  <w:style w:type="table" w:styleId="979">
    <w:name w:val="List Table 4 - Accent 6"/>
    <w:next w:val="979"/>
    <w:link w:val="713"/>
    <w:uiPriority w:val="99"/>
    <w:rPr>
      <w:lang w:val="en-US" w:eastAsia="zh-CN" w:bidi="ar-SA"/>
    </w:rPr>
    <w:tblPr/>
  </w:style>
  <w:style w:type="table" w:styleId="980">
    <w:name w:val="List Table 5 Dark"/>
    <w:next w:val="980"/>
    <w:link w:val="713"/>
    <w:uiPriority w:val="99"/>
    <w:rPr>
      <w:lang w:val="en-US" w:eastAsia="zh-CN" w:bidi="ar-SA"/>
    </w:rPr>
    <w:tblPr/>
  </w:style>
  <w:style w:type="table" w:styleId="981">
    <w:name w:val="List Table 5 Dark - Accent 1"/>
    <w:next w:val="981"/>
    <w:link w:val="713"/>
    <w:uiPriority w:val="99"/>
    <w:rPr>
      <w:lang w:val="en-US" w:eastAsia="zh-CN" w:bidi="ar-SA"/>
    </w:rPr>
    <w:tblPr/>
  </w:style>
  <w:style w:type="table" w:styleId="982">
    <w:name w:val="List Table 5 Dark - Accent 2"/>
    <w:next w:val="982"/>
    <w:link w:val="713"/>
    <w:uiPriority w:val="99"/>
    <w:rPr>
      <w:lang w:val="en-US" w:eastAsia="zh-CN" w:bidi="ar-SA"/>
    </w:rPr>
    <w:tblPr/>
  </w:style>
  <w:style w:type="table" w:styleId="983">
    <w:name w:val="List Table 5 Dark - Accent 3"/>
    <w:next w:val="983"/>
    <w:link w:val="713"/>
    <w:uiPriority w:val="99"/>
    <w:rPr>
      <w:lang w:val="en-US" w:eastAsia="zh-CN" w:bidi="ar-SA"/>
    </w:rPr>
    <w:tblPr/>
  </w:style>
  <w:style w:type="table" w:styleId="984">
    <w:name w:val="List Table 5 Dark - Accent 4"/>
    <w:next w:val="984"/>
    <w:link w:val="713"/>
    <w:uiPriority w:val="99"/>
    <w:rPr>
      <w:lang w:val="en-US" w:eastAsia="zh-CN" w:bidi="ar-SA"/>
    </w:rPr>
    <w:tblPr/>
  </w:style>
  <w:style w:type="table" w:styleId="985">
    <w:name w:val="List Table 5 Dark - Accent 5"/>
    <w:next w:val="985"/>
    <w:link w:val="713"/>
    <w:uiPriority w:val="99"/>
    <w:rPr>
      <w:lang w:val="en-US" w:eastAsia="zh-CN" w:bidi="ar-SA"/>
    </w:rPr>
    <w:tblPr/>
  </w:style>
  <w:style w:type="table" w:styleId="986">
    <w:name w:val="List Table 5 Dark - Accent 6"/>
    <w:next w:val="986"/>
    <w:link w:val="713"/>
    <w:uiPriority w:val="99"/>
    <w:rPr>
      <w:lang w:val="en-US" w:eastAsia="zh-CN" w:bidi="ar-SA"/>
    </w:rPr>
    <w:tblPr/>
  </w:style>
  <w:style w:type="table" w:styleId="987">
    <w:name w:val="List Table 6 Colorful"/>
    <w:next w:val="987"/>
    <w:link w:val="713"/>
    <w:uiPriority w:val="99"/>
    <w:rPr>
      <w:lang w:val="en-US" w:eastAsia="zh-CN" w:bidi="ar-SA"/>
    </w:rPr>
    <w:tblPr/>
  </w:style>
  <w:style w:type="table" w:styleId="988">
    <w:name w:val="List Table 6 Colorful - Accent 1"/>
    <w:next w:val="988"/>
    <w:link w:val="713"/>
    <w:uiPriority w:val="99"/>
    <w:rPr>
      <w:lang w:val="en-US" w:eastAsia="zh-CN" w:bidi="ar-SA"/>
    </w:rPr>
    <w:tblPr/>
  </w:style>
  <w:style w:type="table" w:styleId="989">
    <w:name w:val="List Table 6 Colorful - Accent 2"/>
    <w:next w:val="989"/>
    <w:link w:val="713"/>
    <w:uiPriority w:val="99"/>
    <w:rPr>
      <w:lang w:val="en-US" w:eastAsia="zh-CN" w:bidi="ar-SA"/>
    </w:rPr>
    <w:tblPr/>
  </w:style>
  <w:style w:type="table" w:styleId="990">
    <w:name w:val="List Table 6 Colorful - Accent 3"/>
    <w:next w:val="990"/>
    <w:link w:val="713"/>
    <w:uiPriority w:val="99"/>
    <w:rPr>
      <w:lang w:val="en-US" w:eastAsia="zh-CN" w:bidi="ar-SA"/>
    </w:rPr>
    <w:tblPr/>
  </w:style>
  <w:style w:type="table" w:styleId="991">
    <w:name w:val="List Table 6 Colorful - Accent 4"/>
    <w:next w:val="991"/>
    <w:link w:val="713"/>
    <w:uiPriority w:val="99"/>
    <w:rPr>
      <w:lang w:val="en-US" w:eastAsia="zh-CN" w:bidi="ar-SA"/>
    </w:rPr>
    <w:tblPr/>
  </w:style>
  <w:style w:type="table" w:styleId="992">
    <w:name w:val="List Table 6 Colorful - Accent 5"/>
    <w:next w:val="992"/>
    <w:link w:val="713"/>
    <w:uiPriority w:val="99"/>
    <w:rPr>
      <w:lang w:val="en-US" w:eastAsia="zh-CN" w:bidi="ar-SA"/>
    </w:rPr>
    <w:tblPr/>
  </w:style>
  <w:style w:type="table" w:styleId="993">
    <w:name w:val="List Table 6 Colorful - Accent 6"/>
    <w:next w:val="993"/>
    <w:link w:val="713"/>
    <w:uiPriority w:val="99"/>
    <w:rPr>
      <w:lang w:val="en-US" w:eastAsia="zh-CN" w:bidi="ar-SA"/>
    </w:rPr>
    <w:tblPr/>
  </w:style>
  <w:style w:type="table" w:styleId="994">
    <w:name w:val="List Table 7 Colorful"/>
    <w:next w:val="994"/>
    <w:link w:val="713"/>
    <w:uiPriority w:val="99"/>
    <w:rPr>
      <w:lang w:val="en-US" w:eastAsia="zh-CN" w:bidi="ar-SA"/>
    </w:rPr>
    <w:tblPr/>
  </w:style>
  <w:style w:type="table" w:styleId="995">
    <w:name w:val="List Table 7 Colorful - Accent 1"/>
    <w:next w:val="995"/>
    <w:link w:val="713"/>
    <w:uiPriority w:val="99"/>
    <w:rPr>
      <w:lang w:val="en-US" w:eastAsia="zh-CN" w:bidi="ar-SA"/>
    </w:rPr>
    <w:tblPr/>
  </w:style>
  <w:style w:type="table" w:styleId="996">
    <w:name w:val="List Table 7 Colorful - Accent 2"/>
    <w:next w:val="996"/>
    <w:link w:val="713"/>
    <w:uiPriority w:val="99"/>
    <w:rPr>
      <w:lang w:val="en-US" w:eastAsia="zh-CN" w:bidi="ar-SA"/>
    </w:rPr>
    <w:tblPr/>
  </w:style>
  <w:style w:type="table" w:styleId="997">
    <w:name w:val="List Table 7 Colorful - Accent 3"/>
    <w:next w:val="997"/>
    <w:link w:val="713"/>
    <w:uiPriority w:val="99"/>
    <w:rPr>
      <w:lang w:val="en-US" w:eastAsia="zh-CN" w:bidi="ar-SA"/>
    </w:rPr>
    <w:tblPr/>
  </w:style>
  <w:style w:type="table" w:styleId="998">
    <w:name w:val="List Table 7 Colorful - Accent 4"/>
    <w:next w:val="998"/>
    <w:link w:val="713"/>
    <w:uiPriority w:val="99"/>
    <w:rPr>
      <w:lang w:val="en-US" w:eastAsia="zh-CN" w:bidi="ar-SA"/>
    </w:rPr>
    <w:tblPr/>
  </w:style>
  <w:style w:type="table" w:styleId="999">
    <w:name w:val="List Table 7 Colorful - Accent 5"/>
    <w:next w:val="999"/>
    <w:link w:val="713"/>
    <w:uiPriority w:val="99"/>
    <w:rPr>
      <w:lang w:val="en-US" w:eastAsia="zh-CN" w:bidi="ar-SA"/>
    </w:rPr>
    <w:tblPr/>
  </w:style>
  <w:style w:type="table" w:styleId="1000">
    <w:name w:val="List Table 7 Colorful - Accent 6"/>
    <w:next w:val="1000"/>
    <w:link w:val="713"/>
    <w:uiPriority w:val="99"/>
    <w:rPr>
      <w:lang w:val="en-US" w:eastAsia="zh-CN" w:bidi="ar-SA"/>
    </w:rPr>
    <w:tblPr/>
  </w:style>
  <w:style w:type="table" w:styleId="1001">
    <w:name w:val="Lined - Accent"/>
    <w:next w:val="1001"/>
    <w:link w:val="713"/>
    <w:uiPriority w:val="99"/>
    <w:rPr>
      <w:color w:val="404040"/>
      <w:lang w:val="en-US" w:eastAsia="zh-CN" w:bidi="ar-SA"/>
    </w:rPr>
    <w:tblPr/>
  </w:style>
  <w:style w:type="table" w:styleId="1002">
    <w:name w:val="Lined - Accent 1"/>
    <w:next w:val="1002"/>
    <w:link w:val="713"/>
    <w:uiPriority w:val="99"/>
    <w:rPr>
      <w:color w:val="404040"/>
      <w:lang w:val="en-US" w:eastAsia="zh-CN" w:bidi="ar-SA"/>
    </w:rPr>
    <w:tblPr/>
  </w:style>
  <w:style w:type="table" w:styleId="1003">
    <w:name w:val="Lined - Accent 2"/>
    <w:next w:val="1003"/>
    <w:link w:val="713"/>
    <w:uiPriority w:val="99"/>
    <w:rPr>
      <w:color w:val="404040"/>
      <w:lang w:val="en-US" w:eastAsia="zh-CN" w:bidi="ar-SA"/>
    </w:rPr>
    <w:tblPr/>
  </w:style>
  <w:style w:type="table" w:styleId="1004">
    <w:name w:val="Lined - Accent 3"/>
    <w:next w:val="1004"/>
    <w:link w:val="713"/>
    <w:uiPriority w:val="99"/>
    <w:rPr>
      <w:color w:val="404040"/>
      <w:lang w:val="en-US" w:eastAsia="zh-CN" w:bidi="ar-SA"/>
    </w:rPr>
    <w:tblPr/>
  </w:style>
  <w:style w:type="table" w:styleId="1005">
    <w:name w:val="Lined - Accent 4"/>
    <w:next w:val="1005"/>
    <w:link w:val="713"/>
    <w:uiPriority w:val="99"/>
    <w:rPr>
      <w:color w:val="404040"/>
      <w:lang w:val="en-US" w:eastAsia="zh-CN" w:bidi="ar-SA"/>
    </w:rPr>
    <w:tblPr/>
  </w:style>
  <w:style w:type="table" w:styleId="1006">
    <w:name w:val="Lined - Accent 5"/>
    <w:next w:val="1006"/>
    <w:link w:val="713"/>
    <w:uiPriority w:val="99"/>
    <w:rPr>
      <w:color w:val="404040"/>
      <w:lang w:val="en-US" w:eastAsia="zh-CN" w:bidi="ar-SA"/>
    </w:rPr>
    <w:tblPr/>
  </w:style>
  <w:style w:type="table" w:styleId="1007">
    <w:name w:val="Lined - Accent 6"/>
    <w:next w:val="1007"/>
    <w:link w:val="713"/>
    <w:uiPriority w:val="99"/>
    <w:rPr>
      <w:color w:val="404040"/>
      <w:lang w:val="en-US" w:eastAsia="zh-CN" w:bidi="ar-SA"/>
    </w:rPr>
    <w:tblPr/>
  </w:style>
  <w:style w:type="table" w:styleId="1008">
    <w:name w:val="Bordered &amp; Lined - Accent"/>
    <w:next w:val="1008"/>
    <w:link w:val="713"/>
    <w:uiPriority w:val="99"/>
    <w:rPr>
      <w:color w:val="404040"/>
      <w:lang w:val="en-US" w:eastAsia="zh-CN" w:bidi="ar-SA"/>
    </w:rPr>
    <w:tblPr/>
  </w:style>
  <w:style w:type="table" w:styleId="1009">
    <w:name w:val="Bordered &amp; Lined - Accent 1"/>
    <w:next w:val="1009"/>
    <w:link w:val="713"/>
    <w:uiPriority w:val="99"/>
    <w:rPr>
      <w:color w:val="404040"/>
      <w:lang w:val="en-US" w:eastAsia="zh-CN" w:bidi="ar-SA"/>
    </w:rPr>
    <w:tblPr/>
  </w:style>
  <w:style w:type="table" w:styleId="1010">
    <w:name w:val="Bordered &amp; Lined - Accent 2"/>
    <w:next w:val="1010"/>
    <w:link w:val="713"/>
    <w:uiPriority w:val="99"/>
    <w:rPr>
      <w:color w:val="404040"/>
      <w:lang w:val="en-US" w:eastAsia="zh-CN" w:bidi="ar-SA"/>
    </w:rPr>
    <w:tblPr/>
  </w:style>
  <w:style w:type="table" w:styleId="1011">
    <w:name w:val="Bordered &amp; Lined - Accent 3"/>
    <w:next w:val="1011"/>
    <w:link w:val="713"/>
    <w:uiPriority w:val="99"/>
    <w:rPr>
      <w:color w:val="404040"/>
      <w:lang w:val="en-US" w:eastAsia="zh-CN" w:bidi="ar-SA"/>
    </w:rPr>
    <w:tblPr/>
  </w:style>
  <w:style w:type="table" w:styleId="1012">
    <w:name w:val="Bordered &amp; Lined - Accent 4"/>
    <w:next w:val="1012"/>
    <w:link w:val="713"/>
    <w:uiPriority w:val="99"/>
    <w:rPr>
      <w:color w:val="404040"/>
      <w:lang w:val="en-US" w:eastAsia="zh-CN" w:bidi="ar-SA"/>
    </w:rPr>
    <w:tblPr/>
  </w:style>
  <w:style w:type="table" w:styleId="1013">
    <w:name w:val="Bordered &amp; Lined - Accent 5"/>
    <w:next w:val="1013"/>
    <w:link w:val="713"/>
    <w:uiPriority w:val="99"/>
    <w:rPr>
      <w:color w:val="404040"/>
      <w:lang w:val="en-US" w:eastAsia="zh-CN" w:bidi="ar-SA"/>
    </w:rPr>
    <w:tblPr/>
  </w:style>
  <w:style w:type="table" w:styleId="1014">
    <w:name w:val="Bordered &amp; Lined - Accent 6"/>
    <w:next w:val="1014"/>
    <w:link w:val="713"/>
    <w:uiPriority w:val="99"/>
    <w:rPr>
      <w:color w:val="404040"/>
      <w:lang w:val="en-US" w:eastAsia="zh-CN" w:bidi="ar-SA"/>
    </w:rPr>
    <w:tblPr/>
  </w:style>
  <w:style w:type="table" w:styleId="1015">
    <w:name w:val="Bordered"/>
    <w:next w:val="1015"/>
    <w:link w:val="713"/>
    <w:uiPriority w:val="99"/>
    <w:rPr>
      <w:lang w:val="en-US" w:eastAsia="zh-CN" w:bidi="ar-SA"/>
    </w:rPr>
    <w:tblPr/>
  </w:style>
  <w:style w:type="table" w:styleId="1016">
    <w:name w:val="Bordered - Accent 1"/>
    <w:next w:val="1016"/>
    <w:link w:val="713"/>
    <w:uiPriority w:val="99"/>
    <w:rPr>
      <w:lang w:val="en-US" w:eastAsia="zh-CN" w:bidi="ar-SA"/>
    </w:rPr>
    <w:tblPr/>
  </w:style>
  <w:style w:type="table" w:styleId="1017">
    <w:name w:val="Bordered - Accent 2"/>
    <w:next w:val="1017"/>
    <w:link w:val="713"/>
    <w:uiPriority w:val="99"/>
    <w:rPr>
      <w:lang w:val="en-US" w:eastAsia="zh-CN" w:bidi="ar-SA"/>
    </w:rPr>
    <w:tblPr/>
  </w:style>
  <w:style w:type="table" w:styleId="1018">
    <w:name w:val="Bordered - Accent 3"/>
    <w:next w:val="1018"/>
    <w:link w:val="713"/>
    <w:uiPriority w:val="99"/>
    <w:rPr>
      <w:lang w:val="en-US" w:eastAsia="zh-CN" w:bidi="ar-SA"/>
    </w:rPr>
    <w:tblPr/>
  </w:style>
  <w:style w:type="table" w:styleId="1019">
    <w:name w:val="Bordered - Accent 4"/>
    <w:next w:val="1019"/>
    <w:link w:val="713"/>
    <w:uiPriority w:val="99"/>
    <w:rPr>
      <w:lang w:val="en-US" w:eastAsia="zh-CN" w:bidi="ar-SA"/>
    </w:rPr>
    <w:tblPr/>
  </w:style>
  <w:style w:type="table" w:styleId="1020">
    <w:name w:val="Bordered - Accent 5"/>
    <w:next w:val="1020"/>
    <w:link w:val="713"/>
    <w:uiPriority w:val="99"/>
    <w:rPr>
      <w:lang w:val="en-US" w:eastAsia="zh-CN" w:bidi="ar-SA"/>
    </w:rPr>
    <w:tblPr/>
  </w:style>
  <w:style w:type="table" w:styleId="1021">
    <w:name w:val="Bordered - Accent 6"/>
    <w:next w:val="1021"/>
    <w:link w:val="713"/>
    <w:uiPriority w:val="99"/>
    <w:rPr>
      <w:lang w:val="en-US" w:eastAsia="zh-CN" w:bidi="ar-SA"/>
    </w:rPr>
    <w:tblPr/>
  </w:style>
  <w:style w:type="character" w:styleId="1022">
    <w:name w:val="Footnote Text Char"/>
    <w:next w:val="1022"/>
    <w:link w:val="713"/>
    <w:uiPriority w:val="99"/>
    <w:rPr>
      <w:sz w:val="18"/>
    </w:rPr>
  </w:style>
  <w:style w:type="character" w:styleId="1023">
    <w:name w:val="Endnote Text Char"/>
    <w:next w:val="1023"/>
    <w:link w:val="713"/>
    <w:uiPriority w:val="99"/>
    <w:rPr>
      <w:sz w:val="20"/>
    </w:rPr>
  </w:style>
  <w:style w:type="paragraph" w:styleId="1024">
    <w:name w:val="TOC Heading"/>
    <w:next w:val="1024"/>
    <w:link w:val="713"/>
    <w:uiPriority w:val="39"/>
    <w:unhideWhenUsed/>
    <w:rPr>
      <w:lang w:val="en-US" w:eastAsia="zh-CN" w:bidi="ar-SA"/>
    </w:rPr>
  </w:style>
  <w:style w:type="paragraph" w:styleId="1025">
    <w:name w:val="标题 11"/>
    <w:basedOn w:val="713"/>
    <w:next w:val="713"/>
    <w:link w:val="713"/>
    <w:qFormat/>
    <w:pPr>
      <w:jc w:val="center"/>
      <w:keepNext/>
      <w:spacing w:after="0" w:line="240" w:lineRule="auto"/>
      <w:outlineLvl w:val="0"/>
    </w:pPr>
    <w:rPr>
      <w:rFonts w:ascii="楷体_GB2312" w:hAnsi="Times New Roman" w:eastAsia="楷体_GB2312"/>
      <w:sz w:val="28"/>
      <w:szCs w:val="28"/>
    </w:rPr>
  </w:style>
  <w:style w:type="paragraph" w:styleId="1026">
    <w:name w:val="标题 21"/>
    <w:basedOn w:val="713"/>
    <w:next w:val="886"/>
    <w:link w:val="713"/>
    <w:qFormat/>
    <w:pPr>
      <w:jc w:val="center"/>
      <w:keepLines/>
      <w:keepNext/>
      <w:spacing w:before="260" w:after="260" w:line="416" w:lineRule="auto"/>
      <w:outlineLvl w:val="1"/>
    </w:pPr>
    <w:rPr>
      <w:rFonts w:ascii="Arial" w:hAnsi="Arial" w:eastAsia="幼圆" w:cs="Arial"/>
      <w:b/>
      <w:bCs/>
      <w:sz w:val="44"/>
      <w:szCs w:val="44"/>
    </w:rPr>
  </w:style>
  <w:style w:type="paragraph" w:styleId="1027">
    <w:name w:val="标题 31"/>
    <w:basedOn w:val="713"/>
    <w:next w:val="886"/>
    <w:link w:val="713"/>
    <w:qFormat/>
    <w:pPr>
      <w:keepLines/>
      <w:keepNext/>
      <w:spacing w:before="260" w:after="260" w:line="416" w:lineRule="auto"/>
      <w:outlineLvl w:val="2"/>
    </w:pPr>
    <w:rPr>
      <w:rFonts w:ascii="Times New Roman" w:hAnsi="Times New Roman"/>
      <w:b/>
      <w:bCs/>
      <w:sz w:val="32"/>
      <w:szCs w:val="32"/>
    </w:rPr>
  </w:style>
  <w:style w:type="paragraph" w:styleId="1028">
    <w:name w:val="标题 41"/>
    <w:basedOn w:val="713"/>
    <w:next w:val="886"/>
    <w:link w:val="713"/>
    <w:qFormat/>
    <w:pPr>
      <w:keepLines/>
      <w:keepNext/>
      <w:spacing w:before="280" w:after="290" w:line="376" w:lineRule="auto"/>
      <w:outlineLvl w:val="3"/>
    </w:pPr>
    <w:rPr>
      <w:rFonts w:ascii="Arial" w:hAnsi="Arial" w:eastAsia="黑体" w:cs="Arial"/>
      <w:b/>
      <w:bCs/>
      <w:sz w:val="28"/>
      <w:szCs w:val="28"/>
    </w:rPr>
  </w:style>
  <w:style w:type="paragraph" w:styleId="1029">
    <w:name w:val="标题 51"/>
    <w:basedOn w:val="713"/>
    <w:next w:val="886"/>
    <w:link w:val="713"/>
    <w:qFormat/>
    <w:pPr>
      <w:keepNext/>
      <w:spacing w:after="0" w:line="240" w:lineRule="auto"/>
      <w:outlineLvl w:val="4"/>
    </w:pPr>
    <w:rPr>
      <w:rFonts w:ascii="宋体" w:hAnsi="Times New Roman"/>
      <w:color w:val="000000"/>
      <w:sz w:val="28"/>
      <w:szCs w:val="28"/>
    </w:rPr>
  </w:style>
  <w:style w:type="paragraph" w:styleId="1030">
    <w:name w:val="标题 61"/>
    <w:basedOn w:val="713"/>
    <w:next w:val="713"/>
    <w:link w:val="713"/>
    <w:qFormat/>
    <w:pPr>
      <w:numPr>
        <w:ilvl w:val="5"/>
        <w:numId w:val="1"/>
      </w:numPr>
      <w:keepLines/>
      <w:keepNext/>
      <w:spacing w:before="240" w:after="64" w:line="320" w:lineRule="auto"/>
      <w:outlineLvl w:val="5"/>
    </w:pPr>
    <w:rPr>
      <w:rFonts w:ascii="Arial" w:hAnsi="Arial" w:eastAsia="黑体"/>
      <w:b/>
      <w:bCs/>
      <w:sz w:val="24"/>
      <w:szCs w:val="24"/>
    </w:rPr>
  </w:style>
  <w:style w:type="paragraph" w:styleId="1031">
    <w:name w:val="标题 71"/>
    <w:basedOn w:val="713"/>
    <w:next w:val="713"/>
    <w:link w:val="713"/>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1032">
    <w:name w:val="标题 81"/>
    <w:basedOn w:val="713"/>
    <w:next w:val="713"/>
    <w:link w:val="713"/>
    <w:qFormat/>
    <w:pPr>
      <w:numPr>
        <w:ilvl w:val="7"/>
        <w:numId w:val="1"/>
      </w:numPr>
      <w:keepLines/>
      <w:keepNext/>
      <w:spacing w:before="240" w:after="64" w:line="320" w:lineRule="auto"/>
      <w:outlineLvl w:val="7"/>
    </w:pPr>
    <w:rPr>
      <w:rFonts w:ascii="Arial" w:hAnsi="Arial" w:eastAsia="黑体"/>
      <w:sz w:val="24"/>
      <w:szCs w:val="24"/>
    </w:rPr>
  </w:style>
  <w:style w:type="paragraph" w:styleId="1033">
    <w:name w:val="标题 91"/>
    <w:basedOn w:val="713"/>
    <w:next w:val="713"/>
    <w:link w:val="713"/>
    <w:qFormat/>
    <w:pPr>
      <w:numPr>
        <w:ilvl w:val="8"/>
        <w:numId w:val="1"/>
      </w:numPr>
      <w:keepLines/>
      <w:keepNext/>
      <w:spacing w:before="240" w:after="64" w:line="320" w:lineRule="auto"/>
      <w:outlineLvl w:val="8"/>
    </w:pPr>
    <w:rPr>
      <w:rFonts w:ascii="Arial" w:hAnsi="Arial" w:eastAsia="黑体"/>
      <w:sz w:val="20"/>
      <w:szCs w:val="20"/>
    </w:rPr>
  </w:style>
  <w:style w:type="table" w:styleId="1034">
    <w:name w:val="普通表格1"/>
    <w:next w:val="1034"/>
    <w:link w:val="713"/>
    <w:semiHidden/>
    <w:rPr>
      <w:lang w:val="en-US" w:eastAsia="zh-CN" w:bidi="ar-SA"/>
    </w:rPr>
    <w:tblPr/>
  </w:style>
  <w:style w:type="paragraph" w:styleId="1035">
    <w:name w:val="正文文本1"/>
    <w:basedOn w:val="713"/>
    <w:next w:val="1035"/>
    <w:link w:val="713"/>
    <w:pPr>
      <w:spacing w:after="0" w:line="240" w:lineRule="auto"/>
    </w:pPr>
    <w:rPr>
      <w:rFonts w:ascii="楷体_GB2312" w:hAnsi="Arial" w:eastAsia="楷体_GB2312"/>
      <w:sz w:val="28"/>
      <w:szCs w:val="28"/>
    </w:rPr>
  </w:style>
  <w:style w:type="paragraph" w:styleId="1036">
    <w:name w:val="列表 31"/>
    <w:basedOn w:val="713"/>
    <w:next w:val="1036"/>
    <w:link w:val="713"/>
    <w:pPr>
      <w:ind w:left="100" w:hanging="200"/>
      <w:spacing w:after="0" w:line="240" w:lineRule="auto"/>
    </w:pPr>
    <w:rPr>
      <w:rFonts w:ascii="Times New Roman" w:hAnsi="Times New Roman"/>
      <w:sz w:val="20"/>
      <w:szCs w:val="20"/>
    </w:rPr>
  </w:style>
  <w:style w:type="paragraph" w:styleId="1037">
    <w:name w:val="目录 71"/>
    <w:basedOn w:val="713"/>
    <w:next w:val="713"/>
    <w:link w:val="713"/>
    <w:semiHidden/>
    <w:pPr>
      <w:ind w:left="1260"/>
      <w:spacing w:after="0" w:line="240" w:lineRule="auto"/>
    </w:pPr>
    <w:rPr>
      <w:rFonts w:ascii="Times New Roman" w:hAnsi="Times New Roman"/>
      <w:sz w:val="20"/>
      <w:szCs w:val="20"/>
    </w:rPr>
  </w:style>
  <w:style w:type="paragraph" w:styleId="1038">
    <w:name w:val="文档结构图1"/>
    <w:basedOn w:val="713"/>
    <w:next w:val="1038"/>
    <w:link w:val="713"/>
    <w:semiHidden/>
    <w:pPr>
      <w:spacing w:after="0" w:line="240" w:lineRule="auto"/>
      <w:shd w:val="clear" w:color="auto" w:fill="000080"/>
    </w:pPr>
    <w:rPr>
      <w:rFonts w:ascii="Times New Roman" w:hAnsi="Times New Roman"/>
      <w:sz w:val="20"/>
      <w:szCs w:val="20"/>
    </w:rPr>
  </w:style>
  <w:style w:type="paragraph" w:styleId="1039">
    <w:name w:val="批注文字1"/>
    <w:basedOn w:val="713"/>
    <w:next w:val="1039"/>
    <w:link w:val="713"/>
    <w:semiHidden/>
    <w:pPr>
      <w:spacing w:after="0" w:line="240" w:lineRule="auto"/>
    </w:pPr>
    <w:rPr>
      <w:rFonts w:ascii="Times New Roman" w:hAnsi="Times New Roman"/>
      <w:sz w:val="20"/>
      <w:szCs w:val="20"/>
    </w:rPr>
  </w:style>
  <w:style w:type="paragraph" w:styleId="1040">
    <w:name w:val="正文文本 31"/>
    <w:basedOn w:val="713"/>
    <w:next w:val="1040"/>
    <w:link w:val="713"/>
    <w:pPr>
      <w:spacing w:after="0" w:line="240" w:lineRule="auto"/>
    </w:pPr>
    <w:rPr>
      <w:rFonts w:ascii="仿宋_GB2312" w:hAnsi="Arial" w:eastAsia="仿宋_GB2312"/>
      <w:sz w:val="32"/>
      <w:szCs w:val="32"/>
    </w:rPr>
  </w:style>
  <w:style w:type="paragraph" w:styleId="1041">
    <w:name w:val="正文文本缩进1"/>
    <w:basedOn w:val="713"/>
    <w:next w:val="1041"/>
    <w:link w:val="713"/>
    <w:pPr>
      <w:ind w:firstLine="645"/>
      <w:spacing w:after="0" w:line="240" w:lineRule="auto"/>
    </w:pPr>
    <w:rPr>
      <w:rFonts w:ascii="楷体_GB2312" w:hAnsi="Times New Roman" w:eastAsia="楷体_GB2312"/>
      <w:sz w:val="32"/>
      <w:szCs w:val="32"/>
    </w:rPr>
  </w:style>
  <w:style w:type="paragraph" w:styleId="1042">
    <w:name w:val="列表 21"/>
    <w:basedOn w:val="713"/>
    <w:next w:val="1042"/>
    <w:link w:val="713"/>
    <w:pPr>
      <w:ind w:left="100" w:hanging="200"/>
      <w:spacing w:after="0" w:line="240" w:lineRule="auto"/>
    </w:pPr>
    <w:rPr>
      <w:rFonts w:ascii="Times New Roman" w:hAnsi="Times New Roman"/>
      <w:sz w:val="20"/>
      <w:szCs w:val="20"/>
    </w:rPr>
  </w:style>
  <w:style w:type="paragraph" w:styleId="1043">
    <w:name w:val="索引 41"/>
    <w:basedOn w:val="713"/>
    <w:next w:val="713"/>
    <w:link w:val="713"/>
    <w:uiPriority w:val="99"/>
    <w:unhideWhenUsed/>
    <w:qFormat/>
    <w:pPr>
      <w:ind w:left="600"/>
      <w:spacing w:after="0" w:line="240" w:lineRule="auto"/>
    </w:pPr>
    <w:rPr>
      <w:rFonts w:ascii="Times New Roman" w:hAnsi="Times New Roman"/>
      <w:sz w:val="20"/>
      <w:szCs w:val="20"/>
    </w:rPr>
  </w:style>
  <w:style w:type="paragraph" w:styleId="1044">
    <w:name w:val="目录 51"/>
    <w:basedOn w:val="713"/>
    <w:next w:val="713"/>
    <w:link w:val="713"/>
    <w:semiHidden/>
    <w:pPr>
      <w:ind w:left="840"/>
      <w:spacing w:after="0" w:line="240" w:lineRule="auto"/>
    </w:pPr>
    <w:rPr>
      <w:rFonts w:ascii="Times New Roman" w:hAnsi="Times New Roman"/>
      <w:sz w:val="20"/>
      <w:szCs w:val="20"/>
    </w:rPr>
  </w:style>
  <w:style w:type="paragraph" w:styleId="1045">
    <w:name w:val="目录 31"/>
    <w:basedOn w:val="713"/>
    <w:next w:val="713"/>
    <w:link w:val="713"/>
    <w:semiHidden/>
    <w:pPr>
      <w:ind w:left="420"/>
      <w:spacing w:after="0" w:line="240" w:lineRule="auto"/>
    </w:pPr>
    <w:rPr>
      <w:rFonts w:ascii="Times New Roman" w:hAnsi="Times New Roman"/>
      <w:i/>
      <w:iCs/>
      <w:sz w:val="20"/>
      <w:szCs w:val="24"/>
    </w:rPr>
  </w:style>
  <w:style w:type="paragraph" w:styleId="1046">
    <w:name w:val="目录 81"/>
    <w:basedOn w:val="713"/>
    <w:next w:val="713"/>
    <w:link w:val="713"/>
    <w:semiHidden/>
    <w:pPr>
      <w:ind w:left="1470"/>
      <w:spacing w:after="0" w:line="240" w:lineRule="auto"/>
    </w:pPr>
    <w:rPr>
      <w:rFonts w:ascii="Times New Roman" w:hAnsi="Times New Roman"/>
      <w:sz w:val="20"/>
      <w:szCs w:val="20"/>
    </w:rPr>
  </w:style>
  <w:style w:type="paragraph" w:styleId="1047">
    <w:name w:val="日期1"/>
    <w:basedOn w:val="713"/>
    <w:next w:val="713"/>
    <w:link w:val="713"/>
    <w:pPr>
      <w:spacing w:after="0" w:line="240" w:lineRule="auto"/>
    </w:pPr>
    <w:rPr>
      <w:rFonts w:ascii="Times New Roman" w:hAnsi="Times New Roman"/>
      <w:sz w:val="24"/>
      <w:szCs w:val="24"/>
    </w:rPr>
  </w:style>
  <w:style w:type="paragraph" w:styleId="1048">
    <w:name w:val="正文文本缩进 21"/>
    <w:basedOn w:val="713"/>
    <w:next w:val="1048"/>
    <w:link w:val="713"/>
    <w:pPr>
      <w:ind w:left="630" w:firstLine="645"/>
      <w:spacing w:after="0" w:line="240" w:lineRule="auto"/>
    </w:pPr>
    <w:rPr>
      <w:rFonts w:ascii="Arial" w:hAnsi="Arial" w:eastAsia="仿宋_GB2312" w:cs="Arial"/>
      <w:sz w:val="32"/>
      <w:szCs w:val="32"/>
    </w:rPr>
  </w:style>
  <w:style w:type="paragraph" w:styleId="1049">
    <w:name w:val="批注框文本1"/>
    <w:basedOn w:val="713"/>
    <w:next w:val="1049"/>
    <w:link w:val="713"/>
    <w:semiHidden/>
    <w:pPr>
      <w:spacing w:after="0" w:line="240" w:lineRule="auto"/>
    </w:pPr>
    <w:rPr>
      <w:rFonts w:ascii="Times New Roman" w:hAnsi="Times New Roman"/>
      <w:sz w:val="18"/>
      <w:szCs w:val="18"/>
    </w:rPr>
  </w:style>
  <w:style w:type="paragraph" w:styleId="1050">
    <w:name w:val="页脚1"/>
    <w:basedOn w:val="713"/>
    <w:next w:val="1050"/>
    <w:link w:val="713"/>
    <w:pPr>
      <w:spacing w:after="0" w:line="240" w:lineRule="auto"/>
      <w:tabs>
        <w:tab w:val="center" w:pos="4153" w:leader="none"/>
        <w:tab w:val="right" w:pos="8306" w:leader="none"/>
      </w:tabs>
    </w:pPr>
    <w:rPr>
      <w:rFonts w:ascii="Times New Roman" w:hAnsi="Times New Roman"/>
      <w:sz w:val="18"/>
      <w:szCs w:val="18"/>
    </w:rPr>
  </w:style>
  <w:style w:type="paragraph" w:styleId="1051">
    <w:name w:val="页眉1"/>
    <w:basedOn w:val="713"/>
    <w:next w:val="1051"/>
    <w:link w:val="713"/>
    <w:pPr>
      <w:jc w:val="center"/>
      <w:spacing w:after="0" w:line="240" w:lineRule="auto"/>
      <w:tabs>
        <w:tab w:val="center" w:pos="4153" w:leader="none"/>
        <w:tab w:val="right" w:pos="8306" w:leader="none"/>
      </w:tabs>
      <w:pBdr>
        <w:bottom w:val="single" w:color="000000" w:sz="6" w:space="1"/>
      </w:pBdr>
    </w:pPr>
    <w:rPr>
      <w:rFonts w:ascii="Times New Roman" w:hAnsi="Times New Roman"/>
      <w:sz w:val="18"/>
      <w:szCs w:val="18"/>
    </w:rPr>
  </w:style>
  <w:style w:type="paragraph" w:styleId="1052">
    <w:name w:val="目录 11"/>
    <w:basedOn w:val="713"/>
    <w:next w:val="713"/>
    <w:link w:val="713"/>
    <w:semiHidden/>
    <w:pPr>
      <w:spacing w:before="120" w:after="120" w:line="400" w:lineRule="exact"/>
      <w:tabs>
        <w:tab w:val="right" w:pos="8720" w:leader="dot"/>
      </w:tabs>
    </w:pPr>
    <w:rPr>
      <w:rFonts w:ascii="宋体" w:hAnsi="宋体"/>
      <w:caps/>
      <w:sz w:val="24"/>
      <w:szCs w:val="24"/>
    </w:rPr>
  </w:style>
  <w:style w:type="paragraph" w:styleId="1053">
    <w:name w:val="目录 41"/>
    <w:basedOn w:val="713"/>
    <w:next w:val="713"/>
    <w:link w:val="713"/>
    <w:semiHidden/>
    <w:pPr>
      <w:ind w:left="630"/>
      <w:spacing w:after="0" w:line="240" w:lineRule="auto"/>
    </w:pPr>
    <w:rPr>
      <w:rFonts w:ascii="Times New Roman" w:hAnsi="Times New Roman"/>
      <w:sz w:val="20"/>
      <w:szCs w:val="20"/>
    </w:rPr>
  </w:style>
  <w:style w:type="paragraph" w:styleId="1054">
    <w:name w:val="列表1"/>
    <w:basedOn w:val="713"/>
    <w:next w:val="1054"/>
    <w:link w:val="713"/>
    <w:pPr>
      <w:ind w:left="200" w:hanging="200"/>
      <w:spacing w:after="0" w:line="240" w:lineRule="auto"/>
    </w:pPr>
    <w:rPr>
      <w:rFonts w:ascii="Times New Roman" w:hAnsi="Times New Roman"/>
      <w:sz w:val="20"/>
      <w:szCs w:val="20"/>
    </w:rPr>
  </w:style>
  <w:style w:type="paragraph" w:styleId="1055">
    <w:name w:val="目录 61"/>
    <w:basedOn w:val="713"/>
    <w:next w:val="713"/>
    <w:link w:val="713"/>
    <w:semiHidden/>
    <w:pPr>
      <w:ind w:left="1050"/>
      <w:spacing w:after="0" w:line="240" w:lineRule="auto"/>
    </w:pPr>
    <w:rPr>
      <w:rFonts w:ascii="Times New Roman" w:hAnsi="Times New Roman"/>
      <w:sz w:val="20"/>
      <w:szCs w:val="20"/>
    </w:rPr>
  </w:style>
  <w:style w:type="paragraph" w:styleId="1056">
    <w:name w:val="正文文本缩进 31"/>
    <w:basedOn w:val="713"/>
    <w:next w:val="1056"/>
    <w:link w:val="713"/>
    <w:pPr>
      <w:ind w:left="645" w:firstLine="645"/>
      <w:spacing w:after="0" w:line="240" w:lineRule="auto"/>
    </w:pPr>
    <w:rPr>
      <w:rFonts w:ascii="Arial" w:hAnsi="Arial" w:eastAsia="仿宋_GB2312" w:cs="Arial"/>
      <w:color w:val="ffff00"/>
      <w:sz w:val="32"/>
      <w:szCs w:val="32"/>
    </w:rPr>
  </w:style>
  <w:style w:type="paragraph" w:styleId="1057">
    <w:name w:val="图表目录1"/>
    <w:basedOn w:val="713"/>
    <w:next w:val="713"/>
    <w:link w:val="713"/>
    <w:semiHidden/>
    <w:pPr>
      <w:ind w:left="840" w:hanging="420"/>
      <w:spacing w:after="0" w:line="240" w:lineRule="auto"/>
    </w:pPr>
    <w:rPr>
      <w:rFonts w:ascii="Times New Roman" w:hAnsi="Times New Roman"/>
      <w:sz w:val="20"/>
      <w:szCs w:val="20"/>
    </w:rPr>
  </w:style>
  <w:style w:type="paragraph" w:styleId="1058">
    <w:name w:val="目录 21"/>
    <w:basedOn w:val="713"/>
    <w:next w:val="713"/>
    <w:link w:val="713"/>
    <w:semiHidden/>
    <w:pPr>
      <w:ind w:left="210"/>
      <w:spacing w:after="0" w:line="240" w:lineRule="auto"/>
    </w:pPr>
    <w:rPr>
      <w:rFonts w:ascii="Times New Roman" w:hAnsi="Times New Roman"/>
      <w:smallCaps/>
      <w:sz w:val="20"/>
      <w:szCs w:val="24"/>
    </w:rPr>
  </w:style>
  <w:style w:type="paragraph" w:styleId="1059">
    <w:name w:val="目录 91"/>
    <w:basedOn w:val="713"/>
    <w:next w:val="713"/>
    <w:link w:val="713"/>
    <w:semiHidden/>
    <w:pPr>
      <w:ind w:left="1680"/>
      <w:spacing w:after="0" w:line="240" w:lineRule="auto"/>
    </w:pPr>
    <w:rPr>
      <w:rFonts w:ascii="Times New Roman" w:hAnsi="Times New Roman"/>
      <w:sz w:val="20"/>
      <w:szCs w:val="20"/>
    </w:rPr>
  </w:style>
  <w:style w:type="paragraph" w:styleId="1060">
    <w:name w:val="正文文本 21"/>
    <w:basedOn w:val="713"/>
    <w:next w:val="1060"/>
    <w:link w:val="713"/>
    <w:pPr>
      <w:jc w:val="center"/>
      <w:spacing w:after="0" w:line="240" w:lineRule="auto"/>
    </w:pPr>
    <w:rPr>
      <w:rFonts w:ascii="楷体_GB2312" w:hAnsi="Times New Roman" w:eastAsia="楷体_GB2312"/>
      <w:sz w:val="28"/>
      <w:szCs w:val="28"/>
    </w:rPr>
  </w:style>
  <w:style w:type="paragraph" w:styleId="1061">
    <w:name w:val="普通(网站)1"/>
    <w:basedOn w:val="713"/>
    <w:next w:val="1061"/>
    <w:link w:val="713"/>
    <w:uiPriority w:val="99"/>
    <w:pPr>
      <w:spacing w:before="100" w:beforeAutospacing="1" w:after="100" w:afterAutospacing="1" w:line="240" w:lineRule="auto"/>
    </w:pPr>
    <w:rPr>
      <w:rFonts w:ascii="宋体" w:hAnsi="宋体" w:cs="宋体"/>
      <w:sz w:val="24"/>
      <w:szCs w:val="24"/>
    </w:rPr>
  </w:style>
  <w:style w:type="paragraph" w:styleId="1062">
    <w:name w:val="索引 11"/>
    <w:basedOn w:val="713"/>
    <w:next w:val="713"/>
    <w:link w:val="713"/>
    <w:semiHidden/>
    <w:pPr>
      <w:spacing w:after="0" w:line="240" w:lineRule="atLeast"/>
    </w:pPr>
    <w:rPr>
      <w:rFonts w:ascii="Times New Roman" w:hAnsi="Times New Roman"/>
      <w:b/>
      <w:bCs/>
      <w:sz w:val="20"/>
      <w:szCs w:val="20"/>
    </w:rPr>
  </w:style>
  <w:style w:type="paragraph" w:styleId="1063">
    <w:name w:val="批注主题1"/>
    <w:basedOn w:val="1039"/>
    <w:next w:val="1039"/>
    <w:link w:val="713"/>
    <w:semiHidden/>
    <w:rPr>
      <w:b/>
      <w:bCs/>
    </w:rPr>
  </w:style>
  <w:style w:type="paragraph" w:styleId="1064">
    <w:name w:val="正文首行缩进1"/>
    <w:basedOn w:val="713"/>
    <w:next w:val="1064"/>
    <w:link w:val="713"/>
    <w:pPr>
      <w:ind w:firstLine="200"/>
      <w:spacing w:after="0" w:line="360" w:lineRule="auto"/>
    </w:pPr>
    <w:rPr>
      <w:rFonts w:ascii="仿宋_GB2312" w:hAnsi="Times New Roman" w:eastAsia="仿宋_GB2312"/>
      <w:sz w:val="30"/>
      <w:szCs w:val="30"/>
    </w:rPr>
  </w:style>
  <w:style w:type="paragraph" w:styleId="1065">
    <w:name w:val="正文首行缩进 21"/>
    <w:basedOn w:val="1041"/>
    <w:next w:val="1065"/>
    <w:link w:val="713"/>
    <w:pPr>
      <w:ind w:firstLine="420"/>
      <w:spacing w:line="360" w:lineRule="auto"/>
    </w:pPr>
    <w:rPr>
      <w:rFonts w:ascii="宋体" w:hAnsi="宋体" w:eastAsia="宋体"/>
      <w:sz w:val="21"/>
      <w:szCs w:val="20"/>
    </w:rPr>
  </w:style>
  <w:style w:type="table" w:styleId="1066">
    <w:name w:val="网格型110"/>
    <w:basedOn w:val="1034"/>
    <w:next w:val="1066"/>
    <w:link w:val="713"/>
    <w:qFormat/>
    <w:pPr>
      <w:jc w:val="both"/>
      <w:widowControl w:val="off"/>
    </w:pPr>
    <w:tblPr/>
  </w:style>
  <w:style w:type="character" w:styleId="1067">
    <w:name w:val="要点1"/>
    <w:next w:val="1067"/>
    <w:link w:val="713"/>
    <w:qFormat/>
    <w:rPr>
      <w:b/>
      <w:bCs/>
    </w:rPr>
  </w:style>
  <w:style w:type="character" w:styleId="1068">
    <w:name w:val="页码1"/>
    <w:next w:val="1068"/>
    <w:link w:val="713"/>
  </w:style>
  <w:style w:type="character" w:styleId="1069">
    <w:name w:val="已访问的超链接1"/>
    <w:next w:val="1069"/>
    <w:link w:val="713"/>
    <w:rPr>
      <w:rFonts w:hint="eastAsia" w:ascii="微软雅黑" w:hAnsi="微软雅黑" w:eastAsia="微软雅黑" w:cs="微软雅黑"/>
      <w:color w:val="02396f"/>
      <w:u w:val="single"/>
    </w:rPr>
  </w:style>
  <w:style w:type="character" w:styleId="1070">
    <w:name w:val="超链接1"/>
    <w:next w:val="1070"/>
    <w:link w:val="713"/>
    <w:rPr>
      <w:rFonts w:hint="eastAsia" w:ascii="微软雅黑" w:hAnsi="微软雅黑" w:eastAsia="微软雅黑" w:cs="微软雅黑"/>
      <w:color w:val="02396f"/>
      <w:u w:val="single"/>
    </w:rPr>
  </w:style>
  <w:style w:type="character" w:styleId="1071">
    <w:name w:val="批注引用1"/>
    <w:next w:val="1071"/>
    <w:link w:val="713"/>
    <w:semiHidden/>
    <w:rPr>
      <w:sz w:val="21"/>
      <w:szCs w:val="21"/>
    </w:rPr>
  </w:style>
  <w:style w:type="paragraph" w:styleId="1072">
    <w:name w:val=" Char"/>
    <w:basedOn w:val="1038"/>
    <w:next w:val="1072"/>
    <w:link w:val="713"/>
    <w:rPr>
      <w:rFonts w:ascii="Tahoma" w:hAnsi="Tahoma"/>
      <w:sz w:val="24"/>
      <w:szCs w:val="24"/>
    </w:rPr>
  </w:style>
  <w:style w:type="paragraph" w:styleId="1073">
    <w:name w:val=" Char Char Char Char"/>
    <w:basedOn w:val="1038"/>
    <w:next w:val="1073"/>
    <w:link w:val="713"/>
    <w:pPr>
      <w:spacing w:line="360" w:lineRule="auto"/>
    </w:pPr>
    <w:rPr>
      <w:rFonts w:ascii="Tahoma" w:hAnsi="Tahoma"/>
      <w:sz w:val="24"/>
      <w:szCs w:val="24"/>
    </w:rPr>
  </w:style>
  <w:style w:type="paragraph" w:styleId="1074">
    <w:name w:val="列出段落3"/>
    <w:basedOn w:val="713"/>
    <w:next w:val="1074"/>
    <w:link w:val="713"/>
    <w:qFormat/>
    <w:pPr>
      <w:contextualSpacing/>
      <w:ind w:left="720"/>
      <w:spacing w:after="0" w:line="240" w:lineRule="auto"/>
    </w:pPr>
    <w:rPr>
      <w:sz w:val="24"/>
      <w:szCs w:val="24"/>
      <w:lang w:eastAsia="en-US" w:bidi="en-US"/>
    </w:rPr>
  </w:style>
  <w:style w:type="paragraph" w:styleId="1075">
    <w:name w:val=" Char Char Char Char Char Char Char Char Char Char"/>
    <w:basedOn w:val="713"/>
    <w:next w:val="1075"/>
    <w:link w:val="713"/>
    <w:pPr>
      <w:spacing w:after="0" w:line="360" w:lineRule="auto"/>
    </w:pPr>
    <w:rPr>
      <w:rFonts w:ascii="Times New Roman" w:hAnsi="Times New Roman"/>
      <w:sz w:val="24"/>
      <w:szCs w:val="20"/>
    </w:rPr>
  </w:style>
  <w:style w:type="paragraph" w:styleId="1076">
    <w:name w:val=" Char Char Char Char Char Char Char Char"/>
    <w:basedOn w:val="713"/>
    <w:next w:val="1076"/>
    <w:link w:val="713"/>
    <w:pPr>
      <w:spacing w:after="160" w:line="240" w:lineRule="exact"/>
    </w:pPr>
    <w:rPr>
      <w:rFonts w:ascii="Verdana" w:hAnsi="Verdana"/>
      <w:sz w:val="20"/>
      <w:szCs w:val="20"/>
      <w:lang w:eastAsia="en-US"/>
    </w:rPr>
  </w:style>
  <w:style w:type="character" w:styleId="1077">
    <w:name w:val="font21"/>
    <w:next w:val="1077"/>
    <w:link w:val="713"/>
    <w:rPr>
      <w:rFonts w:hint="eastAsia" w:ascii="微软雅黑" w:hAnsi="微软雅黑" w:eastAsia="微软雅黑" w:cs="微软雅黑"/>
      <w:i w:val="0"/>
      <w:iCs w:val="0"/>
      <w:color w:val="000000"/>
      <w:sz w:val="18"/>
      <w:szCs w:val="18"/>
      <w:u w:val="none"/>
    </w:rPr>
  </w:style>
  <w:style w:type="character" w:styleId="1078">
    <w:name w:val="prev2"/>
    <w:next w:val="1078"/>
    <w:link w:val="713"/>
    <w:rPr>
      <w:rFonts w:ascii="微软雅黑" w:hAnsi="微软雅黑" w:eastAsia="微软雅黑" w:cs="微软雅黑"/>
      <w:sz w:val="21"/>
      <w:szCs w:val="21"/>
    </w:rPr>
  </w:style>
  <w:style w:type="character" w:styleId="1079">
    <w:name w:val="next"/>
    <w:next w:val="1079"/>
    <w:link w:val="713"/>
    <w:rPr>
      <w:rFonts w:hint="eastAsia" w:ascii="微软雅黑" w:hAnsi="微软雅黑" w:eastAsia="微软雅黑" w:cs="微软雅黑"/>
      <w:sz w:val="21"/>
      <w:szCs w:val="21"/>
    </w:rPr>
  </w:style>
  <w:style w:type="character" w:styleId="1080">
    <w:name w:val="next1"/>
    <w:next w:val="1080"/>
    <w:link w:val="713"/>
    <w:rPr>
      <w:color w:val="888888"/>
    </w:rPr>
  </w:style>
  <w:style w:type="character" w:styleId="1081">
    <w:name w:val="gjfg"/>
    <w:next w:val="1081"/>
    <w:link w:val="713"/>
  </w:style>
  <w:style w:type="character" w:styleId="1082">
    <w:name w:val="displayarti"/>
    <w:next w:val="1082"/>
    <w:link w:val="713"/>
    <w:rPr>
      <w:color w:val="ffffff"/>
      <w:shd w:val="clear" w:color="auto" w:fill="a00000"/>
    </w:rPr>
  </w:style>
  <w:style w:type="character" w:styleId="1083">
    <w:name w:val="qxdate"/>
    <w:next w:val="1083"/>
    <w:link w:val="713"/>
    <w:rPr>
      <w:color w:val="333333"/>
      <w:sz w:val="18"/>
      <w:szCs w:val="18"/>
    </w:rPr>
  </w:style>
  <w:style w:type="character" w:styleId="1084">
    <w:name w:val="cfdate"/>
    <w:next w:val="1084"/>
    <w:link w:val="713"/>
    <w:rPr>
      <w:color w:val="333333"/>
      <w:sz w:val="18"/>
      <w:szCs w:val="18"/>
    </w:rPr>
  </w:style>
  <w:style w:type="character" w:styleId="1085">
    <w:name w:val="redfilenumber"/>
    <w:next w:val="1085"/>
    <w:link w:val="713"/>
    <w:rPr>
      <w:color w:val="ba2636"/>
      <w:sz w:val="18"/>
      <w:szCs w:val="18"/>
    </w:rPr>
  </w:style>
  <w:style w:type="paragraph" w:styleId="1086">
    <w:name w:val="首行缩进"/>
    <w:basedOn w:val="713"/>
    <w:next w:val="1086"/>
    <w:link w:val="713"/>
    <w:qFormat/>
    <w:pPr>
      <w:ind w:firstLine="420"/>
      <w:spacing w:after="0" w:line="360" w:lineRule="auto"/>
    </w:pPr>
    <w:rPr>
      <w:rFonts w:ascii="Times New Roman" w:hAnsi="Times New Roman"/>
      <w:sz w:val="20"/>
      <w:szCs w:val="20"/>
    </w:rPr>
  </w:style>
  <w:style w:type="paragraph" w:styleId="1087">
    <w:name w:val="正文1"/>
    <w:next w:val="1087"/>
    <w:link w:val="713"/>
    <w:qFormat/>
    <w:pPr>
      <w:spacing w:after="200" w:line="276" w:lineRule="auto"/>
    </w:pPr>
    <w:rPr>
      <w:sz w:val="22"/>
      <w:szCs w:val="22"/>
      <w:lang w:val="en-US" w:eastAsia="en-US" w:bidi="ar-SA"/>
    </w:rPr>
  </w:style>
  <w:style w:type="table" w:styleId="1088">
    <w:name w:val="网格型92"/>
    <w:basedOn w:val="724"/>
    <w:next w:val="1088"/>
    <w:link w:val="713"/>
    <w:uiPriority w:val="59"/>
    <w:qFormat/>
    <w:rPr>
      <w:rFonts w:ascii="Times New Roman" w:hAnsi="Times New Roman"/>
      <w:sz w:val="21"/>
    </w:rPr>
    <w:tblPr/>
  </w:style>
  <w:style w:type="character" w:styleId="1089">
    <w:name w:val="明显强调"/>
    <w:next w:val="1089"/>
    <w:link w:val="713"/>
    <w:uiPriority w:val="21"/>
    <w:qFormat/>
    <w:rPr>
      <w:i/>
      <w:iCs/>
      <w:color w:val="0f4761"/>
    </w:rPr>
  </w:style>
  <w:style w:type="paragraph" w:styleId="1090">
    <w:name w:val="Other|1"/>
    <w:basedOn w:val="713"/>
    <w:next w:val="1090"/>
    <w:link w:val="713"/>
    <w:qFormat/>
    <w:pPr>
      <w:ind w:firstLine="400"/>
      <w:jc w:val="left"/>
      <w:spacing w:line="422" w:lineRule="auto"/>
    </w:pPr>
    <w:rPr>
      <w:rFonts w:ascii="宋体" w:hAnsi="宋体" w:cs="宋体"/>
      <w:sz w:val="22"/>
      <w:szCs w:val="22"/>
      <w:lang w:val="zh-TW" w:eastAsia="zh-TW" w:bidi="zh-TW"/>
    </w:rPr>
  </w:style>
  <w:style w:type="paragraph" w:styleId="1091">
    <w:name w:val="0正文"/>
    <w:next w:val="1091"/>
    <w:link w:val="713"/>
    <w:qFormat/>
    <w:pPr>
      <w:ind w:firstLine="200"/>
    </w:pPr>
    <w:rPr>
      <w:sz w:val="21"/>
      <w:szCs w:val="21"/>
      <w:lang w:val="en-US" w:eastAsia="zh-CN" w:bidi="ar-SA"/>
    </w:rPr>
  </w:style>
  <w:style w:type="character" w:styleId="1092">
    <w:name w:val="font101"/>
    <w:next w:val="1092"/>
    <w:link w:val="713"/>
    <w:rPr>
      <w:rFonts w:ascii="方正仿宋_GBK" w:hAnsi="方正仿宋_GBK" w:eastAsia="方正仿宋_GBK" w:cs="方正仿宋_GBK"/>
      <w:b/>
      <w:bCs/>
      <w:i w:val="0"/>
      <w:iCs w:val="0"/>
      <w:color w:val="000000"/>
      <w:sz w:val="24"/>
      <w:szCs w:val="24"/>
      <w:u w:val="none"/>
    </w:rPr>
  </w:style>
  <w:style w:type="character" w:styleId="1093">
    <w:name w:val="font51"/>
    <w:next w:val="1093"/>
    <w:link w:val="713"/>
    <w:rPr>
      <w:rFonts w:ascii="Times New Roman" w:hAnsi="Times New Roman" w:cs="Times New Roman"/>
      <w:b/>
      <w:bCs/>
      <w:i w:val="0"/>
      <w:iCs w:val="0"/>
      <w:color w:val="000000"/>
      <w:sz w:val="24"/>
      <w:szCs w:val="24"/>
      <w:u w:val="none"/>
    </w:rPr>
  </w:style>
  <w:style w:type="character" w:styleId="1094">
    <w:name w:val="font112"/>
    <w:next w:val="1094"/>
    <w:link w:val="713"/>
    <w:rPr>
      <w:rFonts w:ascii="方正仿宋_GBK" w:hAnsi="方正仿宋_GBK" w:eastAsia="方正仿宋_GBK" w:cs="方正仿宋_GBK"/>
      <w:i w:val="0"/>
      <w:iCs w:val="0"/>
      <w:color w:val="000000"/>
      <w:sz w:val="22"/>
      <w:szCs w:val="22"/>
      <w:u w:val="none"/>
    </w:rPr>
  </w:style>
  <w:style w:type="character" w:styleId="1095">
    <w:name w:val="font121"/>
    <w:next w:val="1095"/>
    <w:link w:val="713"/>
    <w:rPr>
      <w:rFonts w:hint="eastAsia" w:ascii="宋体" w:hAnsi="宋体" w:eastAsia="宋体" w:cs="宋体"/>
      <w:i w:val="0"/>
      <w:iCs w:val="0"/>
      <w:color w:val="ff0000"/>
      <w:sz w:val="22"/>
      <w:szCs w:val="22"/>
      <w:u w:val="none"/>
    </w:rPr>
  </w:style>
  <w:style w:type="character" w:styleId="1096">
    <w:name w:val="font41"/>
    <w:next w:val="1096"/>
    <w:link w:val="713"/>
    <w:rPr>
      <w:rFonts w:ascii="Times New Roman" w:hAnsi="Times New Roman" w:cs="Times New Roman"/>
      <w:i w:val="0"/>
      <w:iCs w:val="0"/>
      <w:color w:val="ff0000"/>
      <w:sz w:val="22"/>
      <w:szCs w:val="22"/>
      <w:u w:val="none"/>
    </w:rPr>
  </w:style>
  <w:style w:type="character" w:styleId="1097">
    <w:name w:val="font31"/>
    <w:next w:val="1097"/>
    <w:link w:val="713"/>
    <w:rPr>
      <w:rFonts w:ascii="Times New Roman" w:hAnsi="Times New Roman" w:cs="Times New Roman"/>
      <w:i w:val="0"/>
      <w:iCs w:val="0"/>
      <w:color w:val="000000"/>
      <w:sz w:val="22"/>
      <w:szCs w:val="22"/>
      <w:u w:val="none"/>
    </w:rPr>
  </w:style>
  <w:style w:type="character" w:styleId="1098">
    <w:name w:val="font131"/>
    <w:next w:val="1098"/>
    <w:link w:val="713"/>
    <w:rPr>
      <w:rFonts w:ascii="方正仿宋_GBK" w:hAnsi="方正仿宋_GBK" w:eastAsia="方正仿宋_GBK" w:cs="方正仿宋_GBK"/>
      <w:i w:val="0"/>
      <w:iCs w:val="0"/>
      <w:color w:val="ff0000"/>
      <w:sz w:val="22"/>
      <w:szCs w:val="22"/>
      <w:u w:val="none"/>
    </w:rPr>
  </w:style>
  <w:style w:type="character" w:styleId="1099">
    <w:name w:val="font141"/>
    <w:next w:val="1099"/>
    <w:link w:val="713"/>
    <w:rPr>
      <w:rFonts w:ascii="方正仿宋_GBK" w:hAnsi="方正仿宋_GBK" w:eastAsia="方正仿宋_GBK" w:cs="方正仿宋_GBK"/>
      <w:i w:val="0"/>
      <w:iCs w:val="0"/>
      <w:color w:val="000000"/>
      <w:sz w:val="22"/>
      <w:szCs w:val="22"/>
      <w:u w:val="none"/>
    </w:rPr>
  </w:style>
  <w:style w:type="character" w:styleId="1100">
    <w:name w:val="font151"/>
    <w:next w:val="1100"/>
    <w:link w:val="713"/>
    <w:rPr>
      <w:rFonts w:ascii="Times New Roman" w:hAnsi="Times New Roman" w:cs="Times New Roman"/>
      <w:i w:val="0"/>
      <w:iCs w:val="0"/>
      <w:color w:val="ff0000"/>
      <w:sz w:val="22"/>
      <w:szCs w:val="22"/>
      <w:u w:val="none"/>
    </w:rPr>
  </w:style>
  <w:style w:type="character" w:styleId="1101">
    <w:name w:val="font71"/>
    <w:next w:val="1101"/>
    <w:link w:val="713"/>
    <w:rPr>
      <w:rFonts w:ascii="Times New Roman" w:hAnsi="Times New Roman" w:cs="Times New Roman"/>
      <w:i w:val="0"/>
      <w:iCs w:val="0"/>
      <w:color w:val="0d0d0d"/>
      <w:sz w:val="22"/>
      <w:szCs w:val="22"/>
      <w:u w:val="none"/>
    </w:rPr>
  </w:style>
  <w:style w:type="character" w:styleId="1102">
    <w:name w:val="font161"/>
    <w:next w:val="1102"/>
    <w:link w:val="713"/>
    <w:rPr>
      <w:rFonts w:hint="eastAsia" w:ascii="宋体" w:hAnsi="宋体" w:eastAsia="宋体" w:cs="宋体"/>
      <w:i w:val="0"/>
      <w:iCs w:val="0"/>
      <w:color w:val="000000"/>
      <w:sz w:val="22"/>
      <w:szCs w:val="22"/>
      <w:u w:val="none"/>
    </w:rPr>
  </w:style>
  <w:style w:type="character" w:styleId="1103">
    <w:name w:val="font171"/>
    <w:next w:val="1103"/>
    <w:link w:val="713"/>
    <w:rPr>
      <w:rFonts w:ascii="方正仿宋_GBK" w:hAnsi="方正仿宋_GBK" w:eastAsia="方正仿宋_GBK" w:cs="方正仿宋_GBK"/>
      <w:i w:val="0"/>
      <w:iCs w:val="0"/>
      <w:color w:val="000000"/>
      <w:sz w:val="20"/>
      <w:szCs w:val="20"/>
      <w:u w:val="none"/>
    </w:rPr>
  </w:style>
  <w:style w:type="character" w:styleId="1104">
    <w:name w:val="font81"/>
    <w:next w:val="1104"/>
    <w:link w:val="713"/>
    <w:rPr>
      <w:rFonts w:ascii="Times New Roman" w:hAnsi="Times New Roman" w:cs="Times New Roman"/>
      <w:i w:val="0"/>
      <w:iCs w:val="0"/>
      <w:color w:val="000000"/>
      <w:sz w:val="20"/>
      <w:szCs w:val="20"/>
      <w:u w:val="none"/>
    </w:rPr>
  </w:style>
  <w:style w:type="character" w:styleId="1105">
    <w:name w:val="font181"/>
    <w:next w:val="1105"/>
    <w:link w:val="713"/>
    <w:rPr>
      <w:rFonts w:ascii="方正仿宋_GBK" w:hAnsi="方正仿宋_GBK" w:eastAsia="方正仿宋_GBK" w:cs="方正仿宋_GBK"/>
      <w:i w:val="0"/>
      <w:iCs w:val="0"/>
      <w:color w:val="ff0000"/>
      <w:sz w:val="20"/>
      <w:szCs w:val="20"/>
      <w:u w:val="none"/>
    </w:rPr>
  </w:style>
  <w:style w:type="character" w:styleId="1106">
    <w:name w:val="font91"/>
    <w:next w:val="1106"/>
    <w:link w:val="713"/>
    <w:rPr>
      <w:rFonts w:ascii="Times New Roman" w:hAnsi="Times New Roman" w:cs="Times New Roman"/>
      <w:i w:val="0"/>
      <w:iCs w:val="0"/>
      <w:color w:val="ff0000"/>
      <w:sz w:val="20"/>
      <w:szCs w:val="20"/>
      <w:u w:val="none"/>
    </w:rPr>
  </w:style>
  <w:style w:type="character" w:styleId="1107">
    <w:name w:val="font191"/>
    <w:next w:val="1107"/>
    <w:link w:val="713"/>
    <w:rPr>
      <w:rFonts w:hint="eastAsia" w:ascii="宋体" w:hAnsi="宋体" w:eastAsia="宋体" w:cs="宋体"/>
      <w:i w:val="0"/>
      <w:iCs w:val="0"/>
      <w:color w:val="000000"/>
      <w:sz w:val="22"/>
      <w:szCs w:val="22"/>
      <w:u w:val="none"/>
    </w:rPr>
  </w:style>
  <w:style w:type="character" w:styleId="1108">
    <w:name w:val="font201"/>
    <w:next w:val="1108"/>
    <w:link w:val="713"/>
    <w:rPr>
      <w:rFonts w:ascii="方正仿宋_GBK" w:hAnsi="方正仿宋_GBK" w:eastAsia="方正仿宋_GBK" w:cs="方正仿宋_GBK"/>
      <w:i w:val="0"/>
      <w:iCs w:val="0"/>
      <w:color w:val="000000"/>
      <w:sz w:val="24"/>
      <w:szCs w:val="24"/>
      <w:u w:val="none"/>
    </w:rPr>
  </w:style>
  <w:style w:type="paragraph" w:styleId="1109">
    <w:name w:val="正文_0"/>
    <w:next w:val="1109"/>
    <w:link w:val="713"/>
    <w:qFormat/>
    <w:pPr>
      <w:jc w:val="both"/>
      <w:widowControl w:val="off"/>
    </w:pPr>
    <w:rPr>
      <w:sz w:val="21"/>
      <w:szCs w:val="24"/>
      <w:lang w:val="en-US" w:eastAsia="zh-CN" w:bidi="ar-SA"/>
    </w:rPr>
  </w:style>
  <w:style w:type="paragraph" w:styleId="1110">
    <w:name w:val="msonormal"/>
    <w:basedOn w:val="713"/>
    <w:next w:val="1110"/>
    <w:link w:val="713"/>
    <w:pPr>
      <w:spacing w:before="100" w:beforeAutospacing="1" w:after="100" w:afterAutospacing="1" w:line="240" w:lineRule="auto"/>
    </w:pPr>
    <w:rPr>
      <w:rFonts w:ascii="宋体" w:hAnsi="宋体" w:cs="宋体"/>
      <w:sz w:val="24"/>
      <w:szCs w:val="24"/>
    </w:rPr>
  </w:style>
  <w:style w:type="paragraph" w:styleId="1111">
    <w:name w:val="xl65"/>
    <w:basedOn w:val="713"/>
    <w:next w:val="1111"/>
    <w:link w:val="713"/>
    <w:pPr>
      <w:jc w:val="center"/>
      <w:spacing w:before="100" w:beforeAutospacing="1" w:after="100" w:afterAutospacing="1" w:line="240" w:lineRule="auto"/>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12">
    <w:name w:val="xl66"/>
    <w:basedOn w:val="713"/>
    <w:next w:val="1112"/>
    <w:link w:val="713"/>
    <w:pPr>
      <w:jc w:val="center"/>
      <w:spacing w:before="100" w:beforeAutospacing="1" w:after="100" w:afterAutospacing="1" w:line="240" w:lineRule="auto"/>
    </w:pPr>
    <w:rPr>
      <w:rFonts w:ascii="宋体" w:hAnsi="宋体" w:cs="宋体"/>
      <w:sz w:val="24"/>
      <w:szCs w:val="24"/>
    </w:rPr>
  </w:style>
  <w:style w:type="paragraph" w:styleId="1113">
    <w:name w:val="xl67"/>
    <w:basedOn w:val="713"/>
    <w:next w:val="1113"/>
    <w:link w:val="713"/>
    <w:pPr>
      <w:jc w:val="center"/>
      <w:spacing w:before="100" w:beforeAutospacing="1" w:after="100" w:afterAutospacing="1" w:line="240" w:lineRule="auto"/>
      <w:pBdr>
        <w:top w:val="single" w:color="000000" w:sz="4" w:space="0"/>
        <w:left w:val="single" w:color="000000" w:sz="4" w:space="0"/>
        <w:bottom w:val="single" w:color="000000" w:sz="4" w:space="0"/>
        <w:right w:val="single" w:color="000000" w:sz="4" w:space="0"/>
      </w:pBdr>
    </w:pPr>
    <w:rPr>
      <w:rFonts w:ascii="方正小标宋_GBK" w:hAnsi="宋体" w:eastAsia="方正小标宋_GBK" w:cs="宋体"/>
      <w:sz w:val="24"/>
      <w:szCs w:val="24"/>
    </w:rPr>
  </w:style>
  <w:style w:type="paragraph" w:styleId="1114">
    <w:name w:val="xl68"/>
    <w:basedOn w:val="713"/>
    <w:next w:val="1114"/>
    <w:link w:val="713"/>
    <w:pPr>
      <w:jc w:val="center"/>
      <w:spacing w:before="100" w:beforeAutospacing="1" w:after="100" w:afterAutospacing="1" w:line="240" w:lineRule="auto"/>
      <w:pBdr>
        <w:top w:val="single" w:color="000000" w:sz="4" w:space="0"/>
        <w:left w:val="single" w:color="000000" w:sz="4" w:space="0"/>
        <w:bottom w:val="single" w:color="000000" w:sz="4" w:space="0"/>
        <w:right w:val="single" w:color="000000" w:sz="4" w:space="0"/>
      </w:pBdr>
    </w:pPr>
    <w:rPr>
      <w:rFonts w:ascii="宋体" w:hAnsi="宋体" w:cs="宋体"/>
      <w:sz w:val="21"/>
      <w:szCs w:val="21"/>
    </w:rPr>
  </w:style>
  <w:style w:type="paragraph" w:styleId="1115">
    <w:name w:val="xl69"/>
    <w:basedOn w:val="713"/>
    <w:next w:val="1115"/>
    <w:link w:val="713"/>
    <w:pPr>
      <w:jc w:val="center"/>
      <w:spacing w:before="100" w:beforeAutospacing="1" w:after="100" w:afterAutospacing="1" w:line="240" w:lineRule="auto"/>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16">
    <w:name w:val="xl70"/>
    <w:basedOn w:val="713"/>
    <w:next w:val="1116"/>
    <w:link w:val="713"/>
    <w:pPr>
      <w:jc w:val="center"/>
      <w:spacing w:before="100" w:beforeAutospacing="1" w:after="100" w:afterAutospacing="1" w:line="240" w:lineRule="auto"/>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17">
    <w:name w:val="xl71"/>
    <w:basedOn w:val="713"/>
    <w:next w:val="1117"/>
    <w:link w:val="713"/>
    <w:pPr>
      <w:jc w:val="center"/>
      <w:spacing w:before="100" w:beforeAutospacing="1" w:after="100" w:afterAutospacing="1" w:line="240" w:lineRule="auto"/>
      <w:pBdr>
        <w:top w:val="single" w:color="000000" w:sz="4" w:space="0"/>
        <w:left w:val="single" w:color="000000" w:sz="4" w:space="0"/>
        <w:bottom w:val="single" w:color="000000" w:sz="4" w:space="0"/>
        <w:right w:val="single" w:color="000000" w:sz="4" w:space="0"/>
      </w:pBdr>
    </w:pPr>
    <w:rPr>
      <w:rFonts w:ascii="宋体" w:hAnsi="宋体" w:cs="宋体"/>
      <w:color w:val="ff0000"/>
      <w:sz w:val="24"/>
      <w:szCs w:val="24"/>
    </w:rPr>
  </w:style>
  <w:style w:type="paragraph" w:styleId="1118">
    <w:name w:val="xl72"/>
    <w:basedOn w:val="713"/>
    <w:next w:val="1118"/>
    <w:link w:val="713"/>
    <w:pPr>
      <w:jc w:val="center"/>
      <w:spacing w:before="100" w:beforeAutospacing="1" w:after="100" w:afterAutospacing="1" w:line="240" w:lineRule="auto"/>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41781" w:default="1">
    <w:name w:val="Default Paragraph Font"/>
    <w:uiPriority w:val="1"/>
    <w:semiHidden/>
    <w:unhideWhenUsed/>
  </w:style>
  <w:style w:type="numbering" w:styleId="41782" w:default="1">
    <w:name w:val="No List"/>
    <w:uiPriority w:val="99"/>
    <w:semiHidden/>
    <w:unhideWhenUsed/>
  </w:style>
  <w:style w:type="table" w:styleId="4178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戴静</cp:lastModifiedBy>
  <cp:revision>3</cp:revision>
  <dcterms:created xsi:type="dcterms:W3CDTF">2026-09-18T02:25:00Z</dcterms:created>
  <dcterms:modified xsi:type="dcterms:W3CDTF">2026-09-20T03:14:46Z</dcterms:modified>
</cp:coreProperties>
</file>