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spacing w:line="240" w:lineRule="auto"/>
        <w:rPr>
          <w:rFonts w:hint="eastAsia" w:ascii="宋体" w:hAnsi="宋体" w:cs="宋体"/>
          <w:b/>
          <w:color w:val="auto"/>
          <w:spacing w:val="40"/>
          <w:sz w:val="72"/>
          <w:szCs w:val="72"/>
        </w:rPr>
      </w:pPr>
      <w:r>
        <w:rPr>
          <w:rFonts w:hint="eastAsia" w:ascii="宋体" w:hAnsi="宋体" w:cs="宋体"/>
          <w:b/>
          <w:color w:val="auto"/>
          <w:spacing w:val="40"/>
          <w:sz w:val="72"/>
          <w:szCs w:val="72"/>
        </w:rPr>
        <w:t xml:space="preserve">苏州市相城区政府采购</w:t>
      </w:r>
      <w:r/>
    </w:p>
    <w:p>
      <w:pPr>
        <w:jc w:val="center"/>
        <w:spacing w:line="240" w:lineRule="auto"/>
        <w:rPr>
          <w:rFonts w:hint="eastAsia" w:ascii="宋体" w:hAnsi="宋体" w:cs="宋体"/>
          <w:b/>
          <w:color w:val="auto"/>
          <w:spacing w:val="40"/>
          <w:sz w:val="72"/>
          <w:szCs w:val="72"/>
        </w:rPr>
      </w:pPr>
      <w:r>
        <w:rPr>
          <w:rFonts w:hint="eastAsia" w:ascii="宋体" w:hAnsi="宋体" w:cs="宋体"/>
          <w:b/>
          <w:color w:val="auto"/>
          <w:spacing w:val="40"/>
          <w:sz w:val="72"/>
          <w:szCs w:val="72"/>
        </w:rPr>
        <w:t xml:space="preserve">竞争性磋商</w:t>
      </w:r>
      <w:r>
        <w:rPr>
          <w:rFonts w:hint="eastAsia" w:ascii="宋体" w:hAnsi="宋体" w:cs="宋体"/>
          <w:b/>
          <w:color w:val="auto"/>
          <w:spacing w:val="20"/>
          <w:sz w:val="72"/>
          <w:szCs w:val="72"/>
        </w:rPr>
        <w:t xml:space="preserve">文件</w:t>
      </w:r>
      <w:r/>
    </w:p>
    <w:p>
      <w:pP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pStyle w:val="1213"/>
        <w:rPr>
          <w:rFonts w:hint="eastAsia" w:ascii="宋体" w:hAnsi="宋体" w:cs="宋体"/>
          <w:color w:val="auto"/>
        </w:rPr>
      </w:pPr>
      <w:r>
        <w:rPr>
          <w:rFonts w:hint="eastAsia" w:ascii="宋体" w:hAnsi="宋体" w:cs="宋体"/>
          <w:color w:val="auto"/>
        </w:rPr>
      </w:r>
      <w:r/>
    </w:p>
    <w:p>
      <w:pPr>
        <w:rPr>
          <w:rFonts w:hint="eastAsia"/>
          <w:color w:val="auto"/>
        </w:rPr>
      </w:pPr>
      <w:r>
        <w:rPr>
          <w:rFonts w:hint="eastAsia"/>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ind w:firstLine="1400"/>
        <w:spacing w:line="360" w:lineRule="auto"/>
        <w:tabs>
          <w:tab w:val="left" w:pos="709" w:leader="none"/>
        </w:tabs>
        <w:rPr>
          <w:rFonts w:hint="eastAsia" w:ascii="宋体" w:hAnsi="宋体" w:eastAsia="宋体" w:cs="宋体"/>
          <w:color w:val="auto"/>
          <w:sz w:val="28"/>
          <w:szCs w:val="22"/>
          <w:lang w:eastAsia="zh-CN"/>
        </w:rPr>
      </w:pPr>
      <w:r>
        <w:rPr>
          <w:rFonts w:hint="eastAsia" w:ascii="宋体" w:hAnsi="宋体" w:cs="宋体"/>
          <w:color w:val="auto"/>
          <w:sz w:val="28"/>
          <w:szCs w:val="22"/>
        </w:rPr>
        <w:t xml:space="preserve">采购编号：</w:t>
      </w:r>
      <w:r>
        <w:rPr>
          <w:rFonts w:hint="eastAsia" w:ascii="宋体" w:hAnsi="宋体" w:cs="宋体"/>
          <w:color w:val="auto"/>
          <w:sz w:val="28"/>
          <w:szCs w:val="22"/>
          <w:lang w:eastAsia="zh-CN"/>
        </w:rPr>
        <w:t xml:space="preserve">JSZC-320507-ZYTD-C2026-0029</w:t>
      </w:r>
      <w:r/>
    </w:p>
    <w:p>
      <w:pPr>
        <w:ind w:firstLine="1400"/>
        <w:spacing w:line="360" w:lineRule="auto"/>
        <w:tabs>
          <w:tab w:val="left" w:pos="709" w:leader="none"/>
        </w:tabs>
        <w:rPr>
          <w:rFonts w:hint="eastAsia" w:ascii="宋体" w:hAnsi="宋体" w:eastAsia="宋体" w:cs="宋体"/>
          <w:color w:val="auto"/>
          <w:sz w:val="28"/>
          <w:szCs w:val="22"/>
          <w:lang w:eastAsia="zh-CN"/>
        </w:rPr>
      </w:pPr>
      <w:r>
        <w:rPr>
          <w:rFonts w:hint="eastAsia" w:ascii="宋体" w:hAnsi="宋体" w:cs="宋体"/>
          <w:color w:val="auto"/>
          <w:sz w:val="28"/>
          <w:szCs w:val="22"/>
        </w:rPr>
        <w:t xml:space="preserve">采购内容</w:t>
      </w:r>
      <w:r>
        <w:rPr>
          <w:rFonts w:hint="eastAsia" w:ascii="宋体" w:hAnsi="宋体" w:cs="宋体"/>
          <w:color w:val="auto"/>
          <w:sz w:val="28"/>
          <w:szCs w:val="22"/>
          <w:highlight w:val="none"/>
        </w:rPr>
        <w:t xml:space="preserve">：</w:t>
      </w:r>
      <w:r>
        <w:rPr>
          <w:rFonts w:hint="eastAsia" w:ascii="宋体" w:hAnsi="宋体" w:cs="宋体"/>
          <w:color w:val="auto"/>
          <w:sz w:val="28"/>
          <w:szCs w:val="22"/>
          <w:highlight w:val="none"/>
          <w:lang w:eastAsia="zh-CN"/>
        </w:rPr>
        <w:t xml:space="preserve">2026年北桥零星土建装修工程</w:t>
      </w:r>
      <w:r/>
    </w:p>
    <w:p>
      <w:pPr>
        <w:ind w:firstLine="1400"/>
        <w:spacing w:line="360" w:lineRule="auto"/>
        <w:tabs>
          <w:tab w:val="left" w:pos="709" w:leader="none"/>
        </w:tabs>
        <w:rPr>
          <w:rFonts w:hint="eastAsia" w:ascii="宋体" w:hAnsi="宋体" w:eastAsia="宋体" w:cs="宋体"/>
          <w:color w:val="auto"/>
          <w:sz w:val="28"/>
          <w:szCs w:val="22"/>
          <w:lang w:eastAsia="zh-CN"/>
        </w:rPr>
      </w:pPr>
      <w:r>
        <w:rPr>
          <w:rFonts w:hint="eastAsia" w:ascii="宋体" w:hAnsi="宋体" w:cs="宋体"/>
          <w:color w:val="auto"/>
          <w:sz w:val="28"/>
          <w:szCs w:val="22"/>
        </w:rPr>
        <w:t xml:space="preserve">采 购 人：</w:t>
      </w:r>
      <w:r>
        <w:rPr>
          <w:rFonts w:hint="eastAsia" w:ascii="宋体" w:hAnsi="宋体" w:cs="宋体"/>
          <w:color w:val="auto"/>
          <w:sz w:val="28"/>
          <w:szCs w:val="22"/>
          <w:lang w:eastAsia="zh-CN"/>
        </w:rPr>
        <w:t xml:space="preserve">苏州相城经济技术开发区管理委员会</w:t>
      </w:r>
      <w:r/>
    </w:p>
    <w:p>
      <w:pPr>
        <w:pStyle w:val="1417"/>
        <w:ind w:firstLine="1383"/>
        <w:rPr>
          <w:rFonts w:hint="eastAsia" w:hAnsi="宋体" w:cs="宋体"/>
          <w:color w:val="auto"/>
          <w:sz w:val="28"/>
          <w:szCs w:val="18"/>
        </w:rPr>
      </w:pPr>
      <w:r>
        <w:rPr>
          <w:rFonts w:hint="eastAsia" w:hAnsi="宋体" w:cs="宋体"/>
          <w:color w:val="auto"/>
          <w:sz w:val="28"/>
          <w:szCs w:val="18"/>
        </w:rPr>
        <w:t xml:space="preserve">项目类别：工程类</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spacing w:line="360" w:lineRule="auto"/>
        <w:rPr>
          <w:rFonts w:hint="eastAsia" w:ascii="宋体" w:hAnsi="宋体" w:cs="宋体"/>
          <w:b/>
          <w:color w:val="auto"/>
          <w:sz w:val="32"/>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2318385" cy="2029460"/>
                <wp:effectExtent l="0" t="0" r="5715" b="8890"/>
                <wp:docPr id="13"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2"/>
                        <a:stretch/>
                      </pic:blipFill>
                      <pic:spPr bwMode="auto">
                        <a:xfrm>
                          <a:off x="0" y="0"/>
                          <a:ext cx="2318385" cy="202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2.5pt;height:159.8pt;mso-wrap-distance-left:0.0pt;mso-wrap-distance-top:0.0pt;mso-wrap-distance-right:0.0pt;mso-wrap-distance-bottom:0.0pt;" stroked="f">
                <v:path textboxrect="0,0,0,0"/>
                <v:imagedata r:id="rId22" o:title=""/>
              </v:shape>
            </w:pict>
          </mc:Fallback>
        </mc:AlternateContent>
      </w:r>
      <w:r/>
    </w:p>
    <w:p>
      <w:pPr>
        <w:rPr>
          <w:rFonts w:hint="eastAsia" w:ascii="宋体" w:hAnsi="宋体" w:cs="宋体"/>
          <w:color w:val="auto"/>
          <w:sz w:val="32"/>
        </w:rPr>
      </w:pPr>
      <w:r>
        <w:rPr>
          <w:rFonts w:hint="eastAsia" w:ascii="宋体" w:hAnsi="宋体" w:cs="宋体"/>
          <w:color w:val="auto"/>
          <w:sz w:val="32"/>
        </w:rPr>
      </w:r>
      <w:r/>
    </w:p>
    <w:p>
      <w:pPr>
        <w:rPr>
          <w:rFonts w:hint="eastAsia" w:ascii="宋体" w:hAnsi="宋体" w:cs="宋体"/>
          <w:color w:val="auto"/>
          <w:sz w:val="28"/>
          <w:szCs w:val="22"/>
        </w:rPr>
      </w:pPr>
      <w:r>
        <w:rPr>
          <w:rFonts w:hint="eastAsia" w:ascii="宋体" w:hAnsi="宋体" w:cs="宋体"/>
          <w:color w:val="auto"/>
          <w:sz w:val="28"/>
          <w:szCs w:val="22"/>
        </w:rPr>
      </w:r>
      <w:r/>
    </w:p>
    <w:p>
      <w:pPr>
        <w:pStyle w:val="1213"/>
        <w:rPr>
          <w:rFonts w:hint="eastAsia"/>
          <w:color w:val="auto"/>
        </w:rPr>
      </w:pPr>
      <w:r>
        <w:rPr>
          <w:rFonts w:hint="eastAsia"/>
          <w:color w:val="auto"/>
        </w:rPr>
      </w:r>
      <w:r/>
    </w:p>
    <w:p>
      <w:pPr>
        <w:jc w:val="center"/>
        <w:rPr>
          <w:rFonts w:hint="eastAsia" w:ascii="宋体" w:hAnsi="宋体" w:cs="宋体"/>
          <w:color w:val="auto"/>
          <w:sz w:val="28"/>
          <w:szCs w:val="22"/>
        </w:rPr>
      </w:pPr>
      <w:r>
        <w:rPr>
          <w:rFonts w:hint="eastAsia" w:ascii="宋体" w:hAnsi="宋体" w:cs="宋体"/>
          <w:color w:val="auto"/>
          <w:sz w:val="28"/>
          <w:szCs w:val="22"/>
        </w:rPr>
        <w:t xml:space="preserve">苏州咨悦潭建设项目管理有限公司  </w:t>
      </w:r>
      <w:r/>
    </w:p>
    <w:p>
      <w:pPr>
        <w:jc w:val="center"/>
        <w:rPr>
          <w:rFonts w:hint="eastAsia" w:ascii="宋体" w:hAnsi="宋体" w:cs="宋体"/>
          <w:color w:val="auto"/>
          <w:sz w:val="28"/>
          <w:szCs w:val="22"/>
        </w:rPr>
      </w:pPr>
      <w:r>
        <w:rPr>
          <w:rFonts w:hint="eastAsia" w:ascii="宋体" w:hAnsi="宋体" w:cs="宋体"/>
          <w:color w:val="auto"/>
          <w:sz w:val="28"/>
          <w:szCs w:val="22"/>
        </w:rPr>
        <w:t xml:space="preserve">二零二</w:t>
      </w:r>
      <w:r>
        <w:rPr>
          <w:rFonts w:hint="eastAsia" w:ascii="宋体" w:hAnsi="宋体" w:cs="宋体"/>
          <w:color w:val="auto"/>
          <w:sz w:val="28"/>
          <w:szCs w:val="22"/>
          <w:lang w:val="en-US" w:eastAsia="zh-CN"/>
        </w:rPr>
        <w:t xml:space="preserve">六</w:t>
      </w:r>
      <w:r>
        <w:rPr>
          <w:rFonts w:hint="eastAsia" w:ascii="宋体" w:hAnsi="宋体" w:cs="宋体"/>
          <w:color w:val="auto"/>
          <w:sz w:val="28"/>
          <w:szCs w:val="22"/>
        </w:rPr>
        <w:t xml:space="preserve">年</w:t>
      </w:r>
      <w:r>
        <w:rPr>
          <w:rFonts w:hint="eastAsia" w:ascii="宋体" w:hAnsi="宋体" w:cs="宋体"/>
          <w:color w:val="auto"/>
          <w:sz w:val="28"/>
          <w:szCs w:val="22"/>
          <w:lang w:eastAsia="zh-CN"/>
        </w:rPr>
        <w:t xml:space="preserve">十</w:t>
      </w:r>
      <w:r>
        <w:rPr>
          <w:rFonts w:hint="eastAsia" w:ascii="宋体" w:hAnsi="宋体" w:cs="宋体"/>
          <w:color w:val="auto"/>
          <w:sz w:val="28"/>
          <w:szCs w:val="22"/>
        </w:rPr>
        <w:t xml:space="preserve">月</w:t>
      </w:r>
      <w:r/>
    </w:p>
    <w:p>
      <w:pPr>
        <w:jc w:val="center"/>
        <w:tabs>
          <w:tab w:val="left" w:pos="315" w:leader="none"/>
          <w:tab w:val="center" w:pos="4153" w:leader="none"/>
        </w:tabs>
        <w:rPr>
          <w:rFonts w:hint="eastAsia" w:ascii="宋体" w:hAnsi="宋体" w:cs="宋体"/>
          <w:b/>
          <w:color w:val="auto"/>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auto"/>
          <w:sz w:val="52"/>
          <w:szCs w:val="52"/>
        </w:rPr>
      </w:r>
      <w:r/>
    </w:p>
    <w:p>
      <w:pPr>
        <w:jc w:val="center"/>
        <w:spacing w:before="156" w:line="360" w:lineRule="auto"/>
        <w:rPr>
          <w:rFonts w:ascii="宋体" w:hAnsi="宋体" w:cs="宋体"/>
          <w:b/>
          <w:color w:val="auto"/>
          <w:sz w:val="36"/>
          <w:szCs w:val="36"/>
        </w:rPr>
      </w:pPr>
      <w:r>
        <w:rPr>
          <w:rFonts w:hint="eastAsia" w:ascii="宋体" w:hAnsi="宋体" w:cs="宋体"/>
          <w:b/>
          <w:color w:val="auto"/>
          <w:sz w:val="36"/>
          <w:szCs w:val="36"/>
        </w:rPr>
        <w:t xml:space="preserve">前附表</w:t>
      </w:r>
      <w:r/>
    </w:p>
    <w:tbl>
      <w:tblPr>
        <w:tblStyle w:val="1188"/>
        <w:tblW w:w="99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spacing w:line="360" w:lineRule="auto"/>
              <w:rPr>
                <w:b/>
                <w:color w:val="auto"/>
                <w:sz w:val="20"/>
                <w:szCs w:val="20"/>
              </w:rPr>
            </w:pPr>
            <w:r>
              <w:rPr>
                <w:b/>
                <w:color w:val="auto"/>
                <w:sz w:val="20"/>
                <w:szCs w:val="20"/>
              </w:rPr>
              <w:t xml:space="preserve">序号</w:t>
            </w:r>
            <w:r/>
          </w:p>
        </w:tc>
        <w:tc>
          <w:tcPr>
            <w:tcW w:w="1695" w:type="dxa"/>
            <w:vAlign w:val="center"/>
            <w:textDirection w:val="lrTb"/>
            <w:noWrap w:val="false"/>
          </w:tcPr>
          <w:p>
            <w:pPr>
              <w:jc w:val="center"/>
              <w:spacing w:line="360" w:lineRule="auto"/>
              <w:rPr>
                <w:b/>
                <w:color w:val="auto"/>
                <w:sz w:val="20"/>
                <w:szCs w:val="20"/>
              </w:rPr>
            </w:pPr>
            <w:r>
              <w:rPr>
                <w:b/>
                <w:color w:val="auto"/>
                <w:sz w:val="20"/>
                <w:szCs w:val="20"/>
              </w:rPr>
              <w:t xml:space="preserve">内容</w:t>
            </w:r>
            <w:r/>
          </w:p>
        </w:tc>
        <w:tc>
          <w:tcPr>
            <w:tcW w:w="7515" w:type="dxa"/>
            <w:vAlign w:val="center"/>
            <w:textDirection w:val="lrTb"/>
            <w:noWrap w:val="false"/>
          </w:tcPr>
          <w:p>
            <w:pPr>
              <w:jc w:val="center"/>
              <w:spacing w:line="360" w:lineRule="auto"/>
              <w:rPr>
                <w:b/>
                <w:color w:val="auto"/>
                <w:sz w:val="20"/>
                <w:szCs w:val="20"/>
              </w:rPr>
            </w:pPr>
            <w:r>
              <w:rPr>
                <w:b/>
                <w:color w:val="auto"/>
                <w:sz w:val="20"/>
                <w:szCs w:val="20"/>
              </w:rPr>
              <w:t xml:space="preserve">规定</w:t>
            </w:r>
            <w:r/>
          </w:p>
        </w:tc>
      </w:tr>
      <w:tr>
        <w:trPr>
          <w:jc w:val="center"/>
          <w:trHeight w:val="335"/>
        </w:trPr>
        <w:tc>
          <w:tcPr>
            <w:tcW w:w="705" w:type="dxa"/>
            <w:vAlign w:val="center"/>
            <w:textDirection w:val="lrTb"/>
            <w:noWrap w:val="false"/>
          </w:tcPr>
          <w:p>
            <w:pPr>
              <w:jc w:val="center"/>
              <w:spacing w:line="360" w:lineRule="auto"/>
              <w:rPr>
                <w:color w:val="auto"/>
                <w:szCs w:val="21"/>
              </w:rPr>
            </w:pPr>
            <w:r>
              <w:rPr>
                <w:color w:val="auto"/>
                <w:szCs w:val="21"/>
              </w:rPr>
              <w:t xml:space="preserve">1</w:t>
            </w:r>
            <w:r/>
          </w:p>
        </w:tc>
        <w:tc>
          <w:tcPr>
            <w:tcW w:w="1695" w:type="dxa"/>
            <w:vAlign w:val="center"/>
            <w:textDirection w:val="lrTb"/>
            <w:noWrap w:val="false"/>
          </w:tcPr>
          <w:p>
            <w:pPr>
              <w:jc w:val="center"/>
              <w:spacing w:line="360" w:lineRule="auto"/>
              <w:rPr>
                <w:color w:val="auto"/>
                <w:szCs w:val="21"/>
              </w:rPr>
            </w:pPr>
            <w:r>
              <w:rPr>
                <w:color w:val="auto"/>
                <w:szCs w:val="21"/>
              </w:rPr>
              <w:t xml:space="preserve">采购内容</w:t>
            </w:r>
            <w:r/>
          </w:p>
        </w:tc>
        <w:tc>
          <w:tcPr>
            <w:tcW w:w="7515" w:type="dxa"/>
            <w:vAlign w:val="center"/>
            <w:textDirection w:val="lrTb"/>
            <w:noWrap w:val="false"/>
          </w:tcPr>
          <w:p>
            <w:pPr>
              <w:spacing w:line="360" w:lineRule="auto"/>
              <w:rPr>
                <w:rFonts w:hint="eastAsia" w:eastAsia="宋体"/>
                <w:color w:val="auto"/>
                <w:szCs w:val="21"/>
                <w:lang w:eastAsia="zh-CN"/>
              </w:rPr>
            </w:pPr>
            <w:r>
              <w:rPr>
                <w:rFonts w:hint="eastAsia"/>
                <w:color w:val="auto"/>
                <w:szCs w:val="21"/>
                <w:lang w:eastAsia="zh-CN"/>
              </w:rPr>
              <w:t xml:space="preserve">2026年北桥零星土建装修工程</w:t>
            </w:r>
            <w:r/>
          </w:p>
        </w:tc>
      </w:tr>
      <w:tr>
        <w:trPr>
          <w:jc w:val="center"/>
          <w:trHeight w:val="380"/>
        </w:trPr>
        <w:tc>
          <w:tcPr>
            <w:tcW w:w="705" w:type="dxa"/>
            <w:vAlign w:val="center"/>
            <w:textDirection w:val="lrTb"/>
            <w:noWrap w:val="false"/>
          </w:tcPr>
          <w:p>
            <w:pPr>
              <w:jc w:val="center"/>
              <w:spacing w:line="360" w:lineRule="auto"/>
              <w:rPr>
                <w:color w:val="auto"/>
                <w:szCs w:val="21"/>
              </w:rPr>
            </w:pPr>
            <w:r>
              <w:rPr>
                <w:color w:val="auto"/>
                <w:szCs w:val="21"/>
              </w:rPr>
              <w:t xml:space="preserve">2</w:t>
            </w:r>
            <w:r/>
          </w:p>
        </w:tc>
        <w:tc>
          <w:tcPr>
            <w:tcW w:w="1695" w:type="dxa"/>
            <w:vAlign w:val="center"/>
            <w:textDirection w:val="lrTb"/>
            <w:noWrap w:val="false"/>
          </w:tcPr>
          <w:p>
            <w:pPr>
              <w:jc w:val="center"/>
              <w:spacing w:line="360" w:lineRule="auto"/>
              <w:rPr>
                <w:color w:val="auto"/>
                <w:szCs w:val="21"/>
              </w:rPr>
            </w:pPr>
            <w:r>
              <w:rPr>
                <w:color w:val="auto"/>
                <w:szCs w:val="21"/>
              </w:rPr>
              <w:t xml:space="preserve">响应文件有效期</w:t>
            </w:r>
            <w:r/>
          </w:p>
        </w:tc>
        <w:tc>
          <w:tcPr>
            <w:tcW w:w="7515" w:type="dxa"/>
            <w:vAlign w:val="center"/>
            <w:textDirection w:val="lrTb"/>
            <w:noWrap w:val="false"/>
          </w:tcPr>
          <w:p>
            <w:pPr>
              <w:spacing w:line="360" w:lineRule="auto"/>
              <w:rPr>
                <w:color w:val="auto"/>
                <w:szCs w:val="21"/>
              </w:rPr>
            </w:pPr>
            <w:r>
              <w:rPr>
                <w:bCs/>
                <w:color w:val="auto"/>
                <w:szCs w:val="21"/>
              </w:rPr>
              <w:t xml:space="preserve">响应文件有效期为60日历天（从提交响应文件截止时间当日起算）</w:t>
            </w:r>
            <w:r/>
          </w:p>
        </w:tc>
      </w:tr>
      <w:tr>
        <w:trPr>
          <w:jc w:val="center"/>
          <w:trHeight w:val="777"/>
        </w:trPr>
        <w:tc>
          <w:tcPr>
            <w:tcW w:w="705" w:type="dxa"/>
            <w:vAlign w:val="center"/>
            <w:textDirection w:val="lrTb"/>
            <w:noWrap w:val="false"/>
          </w:tcPr>
          <w:p>
            <w:pPr>
              <w:jc w:val="center"/>
              <w:spacing w:line="360" w:lineRule="auto"/>
              <w:rPr>
                <w:color w:val="auto"/>
                <w:szCs w:val="21"/>
              </w:rPr>
            </w:pPr>
            <w:r>
              <w:rPr>
                <w:color w:val="auto"/>
                <w:szCs w:val="21"/>
              </w:rPr>
              <w:t xml:space="preserve">3</w:t>
            </w:r>
            <w:r/>
          </w:p>
        </w:tc>
        <w:tc>
          <w:tcPr>
            <w:tcW w:w="1695" w:type="dxa"/>
            <w:vAlign w:val="center"/>
            <w:textDirection w:val="lrTb"/>
            <w:noWrap w:val="false"/>
          </w:tcPr>
          <w:p>
            <w:pPr>
              <w:jc w:val="center"/>
              <w:spacing w:line="360" w:lineRule="auto"/>
              <w:rPr>
                <w:color w:val="auto"/>
                <w:szCs w:val="21"/>
              </w:rPr>
            </w:pPr>
            <w:r>
              <w:rPr>
                <w:color w:val="auto"/>
                <w:szCs w:val="21"/>
              </w:rPr>
              <w:t xml:space="preserve">响应保证金</w:t>
            </w:r>
            <w:r/>
          </w:p>
        </w:tc>
        <w:tc>
          <w:tcPr>
            <w:tcW w:w="7515" w:type="dxa"/>
            <w:vAlign w:val="center"/>
            <w:textDirection w:val="lrTb"/>
            <w:noWrap w:val="false"/>
          </w:tcPr>
          <w:p>
            <w:pPr>
              <w:spacing w:line="360" w:lineRule="auto"/>
              <w:rPr>
                <w:color w:val="auto"/>
                <w:szCs w:val="21"/>
              </w:rPr>
            </w:pPr>
            <w:r>
              <w:rPr>
                <w:color w:val="auto"/>
                <w:szCs w:val="21"/>
              </w:rPr>
              <w:t xml:space="preserve">本次采购活动须交纳响应保证金：</w:t>
            </w:r>
            <w:r>
              <w:rPr>
                <w:b/>
                <w:bCs/>
                <w:color w:val="auto"/>
                <w:szCs w:val="21"/>
                <w:u w:val="single"/>
              </w:rPr>
              <w:t xml:space="preserve">无需提交</w:t>
            </w:r>
            <w:r>
              <w:rPr>
                <w:color w:val="auto"/>
              </w:rPr>
              <w:t xml:space="preserve">（响应文件中提供《</w:t>
            </w:r>
            <w:r>
              <w:rPr>
                <w:color w:val="auto"/>
                <w:szCs w:val="21"/>
              </w:rPr>
              <w:t xml:space="preserve">响应保证承诺书</w:t>
            </w:r>
            <w:r>
              <w:rPr>
                <w:color w:val="auto"/>
              </w:rPr>
              <w:t xml:space="preserve">》）</w:t>
            </w:r>
            <w:r/>
          </w:p>
        </w:tc>
      </w:tr>
      <w:tr>
        <w:trPr>
          <w:jc w:val="center"/>
          <w:trHeight w:val="428"/>
        </w:trPr>
        <w:tc>
          <w:tcPr>
            <w:tcW w:w="705" w:type="dxa"/>
            <w:vAlign w:val="center"/>
            <w:textDirection w:val="lrTb"/>
            <w:noWrap w:val="false"/>
          </w:tcPr>
          <w:p>
            <w:pPr>
              <w:jc w:val="center"/>
              <w:spacing w:line="360" w:lineRule="auto"/>
              <w:rPr>
                <w:color w:val="auto"/>
                <w:szCs w:val="21"/>
              </w:rPr>
            </w:pPr>
            <w:r>
              <w:rPr>
                <w:color w:val="auto"/>
                <w:szCs w:val="21"/>
              </w:rPr>
              <w:t xml:space="preserve">4</w:t>
            </w:r>
            <w:r/>
          </w:p>
        </w:tc>
        <w:tc>
          <w:tcPr>
            <w:tcW w:w="1695" w:type="dxa"/>
            <w:vAlign w:val="center"/>
            <w:textDirection w:val="lrTb"/>
            <w:noWrap w:val="false"/>
          </w:tcPr>
          <w:p>
            <w:pPr>
              <w:jc w:val="center"/>
              <w:spacing w:line="360" w:lineRule="auto"/>
              <w:rPr>
                <w:color w:val="auto"/>
                <w:szCs w:val="21"/>
              </w:rPr>
            </w:pPr>
            <w:r>
              <w:rPr>
                <w:color w:val="auto"/>
                <w:szCs w:val="21"/>
              </w:rPr>
              <w:t xml:space="preserve">现场考察</w:t>
            </w:r>
            <w:r/>
          </w:p>
        </w:tc>
        <w:tc>
          <w:tcPr>
            <w:tcW w:w="7515" w:type="dxa"/>
            <w:vAlign w:val="center"/>
            <w:textDirection w:val="lrTb"/>
            <w:noWrap w:val="false"/>
          </w:tcPr>
          <w:p>
            <w:pPr>
              <w:jc w:val="left"/>
              <w:spacing w:line="360" w:lineRule="auto"/>
              <w:rPr>
                <w:color w:val="auto"/>
                <w:szCs w:val="21"/>
              </w:rPr>
            </w:pPr>
            <w:r>
              <w:rPr>
                <w:color w:val="auto"/>
                <w:szCs w:val="21"/>
              </w:rPr>
              <w:t xml:space="preserve">根据自身投标需要，供应商可对有关现场和周围环境自行进行考察，以获取编制响应文件和签署合同所需的信息。现场考察所发生的费用由供应商自己承担。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color w:val="auto"/>
                <w:szCs w:val="21"/>
              </w:rPr>
            </w:pPr>
            <w:r>
              <w:rPr>
                <w:color w:val="auto"/>
                <w:szCs w:val="21"/>
              </w:rPr>
              <w:t xml:space="preserve">5</w:t>
            </w:r>
            <w:r/>
          </w:p>
        </w:tc>
        <w:tc>
          <w:tcPr>
            <w:tcW w:w="1695" w:type="dxa"/>
            <w:vAlign w:val="center"/>
            <w:textDirection w:val="lrTb"/>
            <w:noWrap w:val="false"/>
          </w:tcPr>
          <w:p>
            <w:pPr>
              <w:jc w:val="center"/>
              <w:spacing w:line="360" w:lineRule="auto"/>
              <w:tabs>
                <w:tab w:val="center" w:pos="813" w:leader="none"/>
              </w:tabs>
              <w:rPr>
                <w:color w:val="auto"/>
                <w:szCs w:val="21"/>
              </w:rPr>
            </w:pPr>
            <w:r>
              <w:rPr>
                <w:color w:val="auto"/>
                <w:szCs w:val="21"/>
              </w:rPr>
              <w:t xml:space="preserve">质疑</w:t>
            </w:r>
            <w:r/>
          </w:p>
        </w:tc>
        <w:tc>
          <w:tcPr>
            <w:tcW w:w="7515" w:type="dxa"/>
            <w:vAlign w:val="center"/>
            <w:textDirection w:val="lrTb"/>
            <w:noWrap w:val="false"/>
          </w:tcPr>
          <w:p>
            <w:pPr>
              <w:jc w:val="left"/>
              <w:spacing w:line="360" w:lineRule="auto"/>
              <w:rPr>
                <w:color w:val="auto"/>
                <w:szCs w:val="21"/>
              </w:rPr>
            </w:pPr>
            <w:r>
              <w:rPr>
                <w:color w:val="auto"/>
                <w:szCs w:val="21"/>
              </w:rPr>
              <w:t xml:space="preserve">投标单位对招标文件如有疑问，请将疑问</w:t>
            </w:r>
            <w:r>
              <w:rPr>
                <w:rFonts w:hint="eastAsia" w:ascii="宋体" w:hAnsi="宋体" w:cs="宋体"/>
                <w:color w:val="auto"/>
                <w:szCs w:val="21"/>
              </w:rPr>
              <w:t xml:space="preserve">及“供应商投标确认函”于</w:t>
            </w:r>
            <w:r>
              <w:rPr>
                <w:color w:val="auto"/>
                <w:szCs w:val="21"/>
              </w:rPr>
              <w:t xml:space="preserve">法律规定时间前以书面形式递交至苏州咨悦潭建设项目管理有限公司  （联系地址：苏州市相城区阳澄湖中路99号星云汇生活广场1幢10楼，联系人：</w:t>
            </w:r>
            <w:r>
              <w:rPr>
                <w:rFonts w:hint="eastAsia"/>
                <w:color w:val="auto"/>
                <w:szCs w:val="21"/>
                <w:lang w:eastAsia="zh-CN"/>
              </w:rPr>
              <w:t xml:space="preserve">张佳佳、汪明</w:t>
            </w:r>
            <w:r>
              <w:rPr>
                <w:color w:val="auto"/>
                <w:szCs w:val="21"/>
              </w:rPr>
              <w:t xml:space="preserve">）</w:t>
            </w:r>
            <w:r/>
          </w:p>
        </w:tc>
      </w:tr>
      <w:tr>
        <w:trPr>
          <w:jc w:val="center"/>
          <w:trHeight w:val="409"/>
        </w:trPr>
        <w:tc>
          <w:tcPr>
            <w:tcW w:w="705" w:type="dxa"/>
            <w:vAlign w:val="center"/>
            <w:textDirection w:val="lrTb"/>
            <w:noWrap w:val="false"/>
          </w:tcPr>
          <w:p>
            <w:pPr>
              <w:jc w:val="center"/>
              <w:spacing w:line="360" w:lineRule="auto"/>
              <w:rPr>
                <w:color w:val="auto"/>
                <w:szCs w:val="21"/>
              </w:rPr>
            </w:pPr>
            <w:r>
              <w:rPr>
                <w:color w:val="auto"/>
                <w:szCs w:val="21"/>
              </w:rPr>
              <w:t xml:space="preserve">6</w:t>
            </w:r>
            <w:r/>
          </w:p>
        </w:tc>
        <w:tc>
          <w:tcPr>
            <w:tcW w:w="1695" w:type="dxa"/>
            <w:vAlign w:val="center"/>
            <w:textDirection w:val="lrTb"/>
            <w:noWrap w:val="false"/>
          </w:tcPr>
          <w:p>
            <w:pPr>
              <w:jc w:val="center"/>
              <w:spacing w:line="360" w:lineRule="auto"/>
              <w:rPr>
                <w:color w:val="auto"/>
                <w:szCs w:val="21"/>
              </w:rPr>
            </w:pPr>
            <w:r>
              <w:rPr>
                <w:color w:val="auto"/>
                <w:szCs w:val="21"/>
              </w:rPr>
              <w:t xml:space="preserve">响应文件份数</w:t>
            </w:r>
            <w:r/>
          </w:p>
        </w:tc>
        <w:tc>
          <w:tcPr>
            <w:tcW w:w="7515" w:type="dxa"/>
            <w:vAlign w:val="center"/>
            <w:textDirection w:val="lrTb"/>
            <w:noWrap w:val="false"/>
          </w:tcPr>
          <w:p>
            <w:pPr>
              <w:spacing w:line="360" w:lineRule="auto"/>
              <w:rPr>
                <w:color w:val="auto"/>
                <w:szCs w:val="21"/>
              </w:rPr>
            </w:pPr>
            <w:r>
              <w:rPr>
                <w:color w:val="auto"/>
                <w:szCs w:val="21"/>
              </w:rPr>
              <w:t xml:space="preserve">本项目采用电子响应文件，供应商按照采购文件要求制作上传电子响应文件，供应商无需提供纸质响应文件。</w:t>
            </w:r>
            <w:r/>
          </w:p>
        </w:tc>
      </w:tr>
      <w:tr>
        <w:trPr>
          <w:jc w:val="center"/>
          <w:trHeight w:val="322"/>
        </w:trPr>
        <w:tc>
          <w:tcPr>
            <w:tcW w:w="705" w:type="dxa"/>
            <w:vAlign w:val="center"/>
            <w:textDirection w:val="lrTb"/>
            <w:noWrap w:val="false"/>
          </w:tcPr>
          <w:p>
            <w:pPr>
              <w:jc w:val="center"/>
              <w:spacing w:line="360" w:lineRule="auto"/>
              <w:rPr>
                <w:color w:val="auto"/>
                <w:szCs w:val="21"/>
              </w:rPr>
            </w:pPr>
            <w:r>
              <w:rPr>
                <w:color w:val="auto"/>
                <w:szCs w:val="21"/>
              </w:rPr>
              <w:t xml:space="preserve">7</w:t>
            </w:r>
            <w:r/>
          </w:p>
        </w:tc>
        <w:tc>
          <w:tcPr>
            <w:tcW w:w="1695" w:type="dxa"/>
            <w:vAlign w:val="center"/>
            <w:textDirection w:val="lrTb"/>
            <w:noWrap w:val="false"/>
          </w:tcPr>
          <w:p>
            <w:pPr>
              <w:jc w:val="center"/>
              <w:spacing w:line="360" w:lineRule="auto"/>
              <w:rPr>
                <w:color w:val="auto"/>
                <w:szCs w:val="21"/>
              </w:rPr>
            </w:pPr>
            <w:r>
              <w:rPr>
                <w:color w:val="auto"/>
                <w:szCs w:val="21"/>
              </w:rPr>
              <w:t xml:space="preserve">磋商响应货币</w:t>
            </w:r>
            <w:r/>
          </w:p>
        </w:tc>
        <w:tc>
          <w:tcPr>
            <w:tcW w:w="7515" w:type="dxa"/>
            <w:vAlign w:val="center"/>
            <w:textDirection w:val="lrTb"/>
            <w:noWrap w:val="false"/>
          </w:tcPr>
          <w:p>
            <w:pPr>
              <w:spacing w:line="360" w:lineRule="auto"/>
              <w:rPr>
                <w:color w:val="auto"/>
                <w:szCs w:val="21"/>
              </w:rPr>
            </w:pPr>
            <w:r>
              <w:rPr>
                <w:color w:val="auto"/>
                <w:szCs w:val="21"/>
              </w:rPr>
              <w:t xml:space="preserve">人民币</w:t>
            </w:r>
            <w:r/>
          </w:p>
        </w:tc>
      </w:tr>
      <w:tr>
        <w:trPr>
          <w:jc w:val="center"/>
          <w:trHeight w:val="833"/>
        </w:trPr>
        <w:tc>
          <w:tcPr>
            <w:tcW w:w="705" w:type="dxa"/>
            <w:vAlign w:val="center"/>
            <w:textDirection w:val="lrTb"/>
            <w:noWrap w:val="false"/>
          </w:tcPr>
          <w:p>
            <w:pPr>
              <w:jc w:val="center"/>
              <w:spacing w:line="360" w:lineRule="auto"/>
              <w:rPr>
                <w:color w:val="auto"/>
                <w:szCs w:val="21"/>
              </w:rPr>
            </w:pPr>
            <w:r>
              <w:rPr>
                <w:color w:val="auto"/>
                <w:szCs w:val="21"/>
              </w:rPr>
              <w:t xml:space="preserve">8</w:t>
            </w:r>
            <w:r/>
          </w:p>
        </w:tc>
        <w:tc>
          <w:tcPr>
            <w:tcW w:w="1695" w:type="dxa"/>
            <w:vAlign w:val="center"/>
            <w:textDirection w:val="lrTb"/>
            <w:noWrap w:val="false"/>
          </w:tcPr>
          <w:p>
            <w:pPr>
              <w:jc w:val="center"/>
              <w:spacing w:line="360" w:lineRule="auto"/>
              <w:rPr>
                <w:color w:val="auto"/>
                <w:szCs w:val="21"/>
              </w:rPr>
            </w:pPr>
            <w:r>
              <w:rPr>
                <w:color w:val="auto"/>
                <w:szCs w:val="21"/>
              </w:rPr>
              <w:t xml:space="preserve">磋商时间和地点</w:t>
            </w:r>
            <w:r/>
          </w:p>
        </w:tc>
        <w:tc>
          <w:tcPr>
            <w:tcW w:w="7515" w:type="dxa"/>
            <w:vAlign w:val="center"/>
            <w:textDirection w:val="lrTb"/>
            <w:noWrap w:val="false"/>
          </w:tcPr>
          <w:p>
            <w:pPr>
              <w:jc w:val="left"/>
              <w:spacing w:line="360" w:lineRule="auto"/>
              <w:rPr>
                <w:rFonts w:ascii="宋体" w:hAnsi="宋体"/>
                <w:color w:val="auto"/>
                <w:szCs w:val="21"/>
              </w:rPr>
            </w:pPr>
            <w:r>
              <w:rPr>
                <w:color w:val="auto"/>
                <w:szCs w:val="21"/>
              </w:rPr>
              <w:t xml:space="preserve">时间：2026年</w:t>
            </w:r>
            <w:r>
              <w:rPr>
                <w:rFonts w:hint="eastAsia"/>
                <w:color w:val="auto"/>
                <w:szCs w:val="21"/>
                <w:lang w:val="en-US" w:eastAsia="zh-CN"/>
              </w:rPr>
              <w:t xml:space="preserve">10</w:t>
            </w:r>
            <w:r>
              <w:rPr>
                <w:color w:val="auto"/>
                <w:szCs w:val="21"/>
              </w:rPr>
              <w:t xml:space="preserve">月</w:t>
            </w:r>
            <w:r>
              <w:rPr>
                <w:rFonts w:hint="eastAsia"/>
                <w:color w:val="auto"/>
                <w:szCs w:val="21"/>
                <w:lang w:val="en-US" w:eastAsia="zh-CN"/>
              </w:rPr>
              <w:t xml:space="preserve">26</w:t>
            </w:r>
            <w:r>
              <w:rPr>
                <w:color w:val="auto"/>
                <w:szCs w:val="21"/>
              </w:rPr>
              <w:t xml:space="preserve">日</w:t>
            </w:r>
            <w:r>
              <w:rPr>
                <w:color w:val="auto"/>
                <w:szCs w:val="21"/>
              </w:rPr>
              <w:t xml:space="preserve">09:30</w:t>
            </w:r>
            <w:r>
              <w:rPr>
                <w:rFonts w:ascii="宋体" w:hAnsi="宋体"/>
                <w:color w:val="auto"/>
                <w:szCs w:val="21"/>
              </w:rPr>
              <w:t xml:space="preserve">（北京时间）</w:t>
            </w:r>
            <w:r/>
          </w:p>
          <w:p>
            <w:pPr>
              <w:jc w:val="left"/>
              <w:spacing w:line="360" w:lineRule="auto"/>
              <w:rPr>
                <w:rFonts w:hint="eastAsia" w:ascii="宋体" w:hAnsi="宋体" w:eastAsia="宋体" w:cs="宋体"/>
                <w:color w:val="auto"/>
                <w:szCs w:val="21"/>
              </w:rPr>
            </w:pPr>
            <w:r>
              <w:rPr>
                <w:color w:val="auto"/>
                <w:szCs w:val="21"/>
              </w:rPr>
              <w:t xml:space="preserve">地点：“苏采云”系统</w:t>
            </w:r>
            <w:r>
              <w:rPr>
                <w:rFonts w:hint="eastAsia" w:ascii="宋体" w:hAnsi="宋体" w:eastAsia="宋体" w:cs="宋体"/>
                <w:color w:val="auto"/>
                <w:szCs w:val="21"/>
              </w:rPr>
              <w:t xml:space="preserve">（网址：</w:t>
            </w:r>
            <w:r>
              <w:rPr>
                <w:rFonts w:hint="eastAsia" w:ascii="宋体" w:hAnsi="宋体" w:eastAsia="宋体" w:cs="宋体"/>
                <w:color w:val="auto"/>
                <w:szCs w:val="21"/>
              </w:rPr>
              <w:fldChar w:fldCharType="begin"/>
            </w:r>
            <w:r>
              <w:rPr>
                <w:rFonts w:hint="eastAsia" w:ascii="宋体" w:hAnsi="宋体" w:eastAsia="宋体" w:cs="宋体"/>
                <w:color w:val="auto"/>
                <w:szCs w:val="21"/>
              </w:rPr>
              <w:instrText xml:space="preserve"> HYPERLINK "http://jszfcg.jsczt.cn/" </w:instrText>
            </w:r>
            <w:r>
              <w:rPr>
                <w:rFonts w:hint="eastAsia" w:ascii="宋体" w:hAnsi="宋体" w:eastAsia="宋体" w:cs="宋体"/>
                <w:color w:val="auto"/>
                <w:szCs w:val="21"/>
              </w:rPr>
              <w:fldChar w:fldCharType="separate"/>
            </w:r>
            <w:r>
              <w:rPr>
                <w:rFonts w:hint="eastAsia" w:ascii="宋体" w:hAnsi="宋体" w:eastAsia="宋体" w:cs="宋体"/>
                <w:color w:val="auto"/>
                <w:szCs w:val="21"/>
              </w:rPr>
              <w:t xml:space="preserve">http://jszfcg.jsczt.cn/</w:t>
            </w:r>
            <w:r>
              <w:rPr>
                <w:rFonts w:hint="eastAsia" w:ascii="宋体" w:hAnsi="宋体" w:eastAsia="宋体" w:cs="宋体"/>
                <w:color w:val="auto"/>
                <w:szCs w:val="21"/>
              </w:rPr>
              <w:fldChar w:fldCharType="end"/>
            </w:r>
            <w:r>
              <w:rPr>
                <w:rFonts w:hint="eastAsia" w:ascii="宋体" w:hAnsi="宋体" w:eastAsia="宋体" w:cs="宋体"/>
                <w:color w:val="auto"/>
                <w:szCs w:val="21"/>
              </w:rPr>
              <w:t xml:space="preserve">）</w:t>
            </w:r>
            <w:r/>
          </w:p>
          <w:p>
            <w:pPr>
              <w:jc w:val="left"/>
              <w:spacing w:line="360" w:lineRule="auto"/>
              <w:rPr>
                <w:color w:val="auto"/>
                <w:szCs w:val="21"/>
              </w:rPr>
            </w:pPr>
            <w:r>
              <w:rPr>
                <w:b/>
                <w:color w:val="auto"/>
                <w:szCs w:val="21"/>
              </w:rPr>
              <w:t xml:space="preserve">本项目为不见面磋商项目，开启阶段供应商在【供应商解密】环节必须使用 CA证书解密电子响应文件，如在系统规定的解密时间（响应文件提交截止时间后 30 分钟</w:t>
            </w:r>
            <w:r>
              <w:rPr>
                <w:rFonts w:hint="eastAsia"/>
                <w:b/>
                <w:color w:val="auto"/>
                <w:szCs w:val="21"/>
              </w:rPr>
              <w:t xml:space="preserve">）</w:t>
            </w:r>
            <w:r>
              <w:rPr>
                <w:b/>
                <w:color w:val="auto"/>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color w:val="auto"/>
                <w:szCs w:val="21"/>
              </w:rPr>
            </w:pPr>
            <w:r>
              <w:rPr>
                <w:color w:val="auto"/>
                <w:szCs w:val="21"/>
              </w:rPr>
              <w:t xml:space="preserve">9</w:t>
            </w:r>
            <w:r/>
          </w:p>
        </w:tc>
        <w:tc>
          <w:tcPr>
            <w:tcW w:w="1695" w:type="dxa"/>
            <w:vAlign w:val="center"/>
            <w:textDirection w:val="lrTb"/>
            <w:noWrap w:val="false"/>
          </w:tcPr>
          <w:p>
            <w:pPr>
              <w:jc w:val="center"/>
              <w:spacing w:line="360" w:lineRule="auto"/>
              <w:rPr>
                <w:color w:val="auto"/>
                <w:szCs w:val="21"/>
              </w:rPr>
            </w:pPr>
            <w:r>
              <w:rPr>
                <w:color w:val="auto"/>
                <w:szCs w:val="21"/>
              </w:rPr>
              <w:t xml:space="preserve">成交原则</w:t>
            </w:r>
            <w:r/>
          </w:p>
        </w:tc>
        <w:tc>
          <w:tcPr>
            <w:tcW w:w="7515" w:type="dxa"/>
            <w:vAlign w:val="center"/>
            <w:textDirection w:val="lrTb"/>
            <w:noWrap w:val="false"/>
          </w:tcPr>
          <w:p>
            <w:pPr>
              <w:spacing w:line="360" w:lineRule="auto"/>
              <w:tabs>
                <w:tab w:val="left" w:pos="2870" w:leader="none"/>
              </w:tabs>
              <w:rPr>
                <w:color w:val="auto"/>
                <w:szCs w:val="21"/>
              </w:rPr>
            </w:pPr>
            <w:r>
              <w:rPr>
                <w:color w:val="auto"/>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09" w:hRule="exact"/>
        </w:trPr>
        <w:tc>
          <w:tcPr>
            <w:tcW w:w="705" w:type="dxa"/>
            <w:vAlign w:val="center"/>
            <w:textDirection w:val="lrTb"/>
            <w:noWrap w:val="false"/>
          </w:tcPr>
          <w:p>
            <w:pPr>
              <w:jc w:val="center"/>
              <w:spacing w:line="360" w:lineRule="auto"/>
              <w:rPr>
                <w:color w:val="auto"/>
                <w:szCs w:val="21"/>
              </w:rPr>
            </w:pPr>
            <w:r>
              <w:rPr>
                <w:color w:val="auto"/>
                <w:szCs w:val="21"/>
              </w:rPr>
              <w:t xml:space="preserve">10</w:t>
            </w:r>
            <w:r/>
          </w:p>
        </w:tc>
        <w:tc>
          <w:tcPr>
            <w:tcW w:w="1695" w:type="dxa"/>
            <w:vAlign w:val="center"/>
            <w:textDirection w:val="lrTb"/>
            <w:noWrap w:val="false"/>
          </w:tcPr>
          <w:p>
            <w:pPr>
              <w:jc w:val="center"/>
              <w:spacing w:line="360" w:lineRule="auto"/>
              <w:rPr>
                <w:color w:val="auto"/>
                <w:szCs w:val="21"/>
                <w:highlight w:val="none"/>
              </w:rPr>
            </w:pPr>
            <w:r/>
            <w:bookmarkStart w:id="0" w:name="履约保证金"/>
            <w:r>
              <w:rPr>
                <w:color w:val="auto"/>
                <w:szCs w:val="21"/>
                <w:highlight w:val="none"/>
              </w:rPr>
              <w:t xml:space="preserve">履约保证金</w:t>
            </w:r>
            <w:bookmarkEnd w:id="0"/>
            <w:r/>
            <w:r/>
          </w:p>
        </w:tc>
        <w:tc>
          <w:tcPr>
            <w:tcW w:w="7515" w:type="dxa"/>
            <w:vAlign w:val="center"/>
            <w:textDirection w:val="lrTb"/>
            <w:noWrap w:val="false"/>
          </w:tcPr>
          <w:p>
            <w:pPr>
              <w:spacing w:line="360" w:lineRule="auto"/>
              <w:rPr>
                <w:rFonts w:hint="eastAsia"/>
                <w:color w:val="auto"/>
                <w:szCs w:val="21"/>
                <w:highlight w:val="none"/>
              </w:rPr>
            </w:pPr>
            <w:r>
              <w:rPr>
                <w:rFonts w:hint="eastAsia"/>
                <w:bCs/>
                <w:color w:val="auto"/>
                <w:szCs w:val="21"/>
                <w:highlight w:val="none"/>
              </w:rPr>
              <w:t xml:space="preserve">无</w:t>
            </w:r>
            <w:r/>
          </w:p>
        </w:tc>
      </w:tr>
      <w:tr>
        <w:trPr>
          <w:jc w:val="center"/>
          <w:trHeight w:val="1578" w:hRule="exact"/>
        </w:trPr>
        <w:tc>
          <w:tcPr>
            <w:tcW w:w="705" w:type="dxa"/>
            <w:vAlign w:val="center"/>
            <w:textDirection w:val="lrTb"/>
            <w:noWrap w:val="false"/>
          </w:tcPr>
          <w:p>
            <w:pPr>
              <w:jc w:val="center"/>
              <w:spacing w:line="360" w:lineRule="auto"/>
              <w:rPr>
                <w:color w:val="auto"/>
                <w:szCs w:val="21"/>
              </w:rPr>
            </w:pPr>
            <w:r>
              <w:rPr>
                <w:color w:val="auto"/>
                <w:szCs w:val="21"/>
              </w:rPr>
              <w:t xml:space="preserve">11</w:t>
            </w:r>
            <w:r/>
          </w:p>
        </w:tc>
        <w:tc>
          <w:tcPr>
            <w:tcW w:w="1695" w:type="dxa"/>
            <w:vAlign w:val="center"/>
            <w:textDirection w:val="lrTb"/>
            <w:noWrap w:val="false"/>
          </w:tcPr>
          <w:p>
            <w:pPr>
              <w:jc w:val="center"/>
              <w:spacing w:line="360" w:lineRule="auto"/>
              <w:rPr>
                <w:color w:val="auto"/>
                <w:szCs w:val="21"/>
              </w:rPr>
            </w:pPr>
            <w:r>
              <w:rPr>
                <w:color w:val="auto"/>
                <w:szCs w:val="21"/>
              </w:rPr>
              <w:t xml:space="preserve">签订合同</w:t>
            </w:r>
            <w:r/>
          </w:p>
        </w:tc>
        <w:tc>
          <w:tcPr>
            <w:tcW w:w="7515" w:type="dxa"/>
            <w:vAlign w:val="center"/>
            <w:textDirection w:val="lrTb"/>
            <w:noWrap w:val="false"/>
          </w:tcPr>
          <w:p>
            <w:pPr>
              <w:spacing w:line="360" w:lineRule="auto"/>
              <w:rPr>
                <w:color w:val="auto"/>
                <w:szCs w:val="21"/>
              </w:rPr>
            </w:pPr>
            <w:r>
              <w:rPr>
                <w:color w:val="auto"/>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jc w:val="center"/>
          <w:trHeight w:val="358"/>
        </w:trPr>
        <w:tc>
          <w:tcPr>
            <w:tcW w:w="705" w:type="dxa"/>
            <w:vAlign w:val="center"/>
            <w:textDirection w:val="lrTb"/>
            <w:noWrap w:val="false"/>
          </w:tcPr>
          <w:p>
            <w:pPr>
              <w:jc w:val="center"/>
              <w:spacing w:line="360" w:lineRule="auto"/>
              <w:rPr>
                <w:color w:val="auto"/>
                <w:szCs w:val="21"/>
              </w:rPr>
            </w:pPr>
            <w:r>
              <w:rPr>
                <w:color w:val="auto"/>
                <w:szCs w:val="21"/>
              </w:rPr>
              <w:t xml:space="preserve">12</w:t>
            </w:r>
            <w:r/>
          </w:p>
        </w:tc>
        <w:tc>
          <w:tcPr>
            <w:tcW w:w="1695" w:type="dxa"/>
            <w:vAlign w:val="center"/>
            <w:textDirection w:val="lrTb"/>
            <w:noWrap w:val="false"/>
          </w:tcPr>
          <w:p>
            <w:pPr>
              <w:jc w:val="center"/>
              <w:spacing w:line="360" w:lineRule="auto"/>
              <w:rPr>
                <w:color w:val="auto"/>
                <w:szCs w:val="21"/>
              </w:rPr>
            </w:pPr>
            <w:r>
              <w:rPr>
                <w:color w:val="auto"/>
                <w:szCs w:val="21"/>
              </w:rPr>
              <w:t xml:space="preserve">评审办法</w:t>
            </w:r>
            <w:r/>
          </w:p>
        </w:tc>
        <w:tc>
          <w:tcPr>
            <w:tcW w:w="7515" w:type="dxa"/>
            <w:vAlign w:val="center"/>
            <w:textDirection w:val="lrTb"/>
            <w:noWrap w:val="false"/>
          </w:tcPr>
          <w:p>
            <w:pPr>
              <w:jc w:val="left"/>
              <w:spacing w:line="360" w:lineRule="auto"/>
              <w:rPr>
                <w:color w:val="auto"/>
                <w:szCs w:val="21"/>
              </w:rPr>
            </w:pPr>
            <w:r>
              <w:rPr>
                <w:color w:val="auto"/>
                <w:szCs w:val="21"/>
              </w:rPr>
              <w:t xml:space="preserve">详见</w:t>
            </w:r>
            <w:r>
              <w:rPr>
                <w:rFonts w:hint="eastAsia" w:ascii="宋体" w:hAnsi="宋体" w:cs="宋体"/>
                <w:color w:val="auto"/>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color w:val="auto"/>
                <w:szCs w:val="21"/>
              </w:rPr>
            </w:pPr>
            <w:r>
              <w:rPr>
                <w:color w:val="auto"/>
                <w:szCs w:val="21"/>
              </w:rPr>
              <w:t xml:space="preserve">13</w:t>
            </w:r>
            <w:r/>
          </w:p>
        </w:tc>
        <w:tc>
          <w:tcPr>
            <w:tcW w:w="1695" w:type="dxa"/>
            <w:vAlign w:val="center"/>
            <w:textDirection w:val="lrTb"/>
            <w:noWrap w:val="false"/>
          </w:tcPr>
          <w:p>
            <w:pPr>
              <w:jc w:val="center"/>
              <w:spacing w:line="360" w:lineRule="auto"/>
              <w:rPr>
                <w:color w:val="auto"/>
                <w:szCs w:val="21"/>
              </w:rPr>
            </w:pPr>
            <w:r>
              <w:rPr>
                <w:color w:val="auto"/>
                <w:szCs w:val="21"/>
              </w:rPr>
              <w:t xml:space="preserve">导致废标</w:t>
            </w:r>
            <w:r/>
          </w:p>
          <w:p>
            <w:pPr>
              <w:jc w:val="center"/>
              <w:spacing w:line="360" w:lineRule="auto"/>
              <w:rPr>
                <w:color w:val="auto"/>
                <w:szCs w:val="21"/>
              </w:rPr>
            </w:pPr>
            <w:r>
              <w:rPr>
                <w:color w:val="auto"/>
                <w:szCs w:val="21"/>
              </w:rPr>
              <w:t xml:space="preserve">因素</w:t>
            </w:r>
            <w:r/>
          </w:p>
        </w:tc>
        <w:tc>
          <w:tcPr>
            <w:tcW w:w="7515" w:type="dxa"/>
            <w:vAlign w:val="center"/>
            <w:textDirection w:val="lrTb"/>
            <w:noWrap w:val="false"/>
          </w:tcPr>
          <w:p>
            <w:pPr>
              <w:keepLines w:val="0"/>
              <w:keepNext w:val="0"/>
              <w:pageBreakBefore w:val="0"/>
              <w:spacing w:line="360" w:lineRule="auto"/>
              <w:widowControl w:val="off"/>
              <w:tabs>
                <w:tab w:val="left" w:pos="2870" w:leader="none"/>
              </w:tabs>
              <w:rPr>
                <w:color w:val="auto"/>
                <w:szCs w:val="21"/>
              </w:rPr>
            </w:pPr>
            <w:r>
              <w:rPr>
                <w:color w:val="auto"/>
                <w:szCs w:val="21"/>
              </w:rPr>
              <w:t xml:space="preserve">出现下列情形之一的，本次采购无效（废标）： </w:t>
            </w:r>
            <w:r/>
          </w:p>
          <w:p>
            <w:pPr>
              <w:keepLines w:val="0"/>
              <w:keepNext w:val="0"/>
              <w:pageBreakBefore w:val="0"/>
              <w:spacing w:line="360" w:lineRule="auto"/>
              <w:widowControl w:val="off"/>
              <w:tabs>
                <w:tab w:val="left" w:pos="2870" w:leader="none"/>
              </w:tabs>
              <w:rPr>
                <w:color w:val="auto"/>
                <w:szCs w:val="21"/>
              </w:rPr>
            </w:pPr>
            <w:r>
              <w:rPr>
                <w:color w:val="auto"/>
                <w:szCs w:val="21"/>
              </w:rPr>
              <w:t xml:space="preserve">（一）符合专业条件的投标（响应）人或者对采购文件作实质响应的投标（响应）人不足三家的； </w:t>
            </w:r>
            <w:r/>
          </w:p>
          <w:p>
            <w:pPr>
              <w:keepLines w:val="0"/>
              <w:keepNext w:val="0"/>
              <w:pageBreakBefore w:val="0"/>
              <w:spacing w:line="360" w:lineRule="auto"/>
              <w:widowControl w:val="off"/>
              <w:tabs>
                <w:tab w:val="left" w:pos="2870" w:leader="none"/>
              </w:tabs>
              <w:rPr>
                <w:color w:val="auto"/>
                <w:szCs w:val="21"/>
              </w:rPr>
            </w:pPr>
            <w:r>
              <w:rPr>
                <w:color w:val="auto"/>
                <w:szCs w:val="21"/>
              </w:rPr>
              <w:t xml:space="preserve">（二）出现影响采购公正的违法、违规行为的； </w:t>
            </w:r>
            <w:r/>
          </w:p>
          <w:p>
            <w:pPr>
              <w:keepLines w:val="0"/>
              <w:keepNext w:val="0"/>
              <w:pageBreakBefore w:val="0"/>
              <w:spacing w:line="360" w:lineRule="auto"/>
              <w:widowControl w:val="off"/>
              <w:tabs>
                <w:tab w:val="left" w:pos="2870" w:leader="none"/>
              </w:tabs>
              <w:rPr>
                <w:color w:val="auto"/>
                <w:szCs w:val="21"/>
              </w:rPr>
            </w:pPr>
            <w:r>
              <w:rPr>
                <w:color w:val="auto"/>
                <w:szCs w:val="21"/>
              </w:rPr>
              <w:t xml:space="preserve">（三）投标（响应）人的报价均超过了预算价的，采购人不能支付的（报价不符合采购文件要求的）； </w:t>
            </w:r>
            <w:r/>
          </w:p>
          <w:p>
            <w:pPr>
              <w:keepLines w:val="0"/>
              <w:keepNext w:val="0"/>
              <w:pageBreakBefore w:val="0"/>
              <w:spacing w:line="360" w:lineRule="auto"/>
              <w:widowControl w:val="off"/>
              <w:tabs>
                <w:tab w:val="left" w:pos="2870" w:leader="none"/>
              </w:tabs>
              <w:rPr>
                <w:color w:val="auto"/>
                <w:szCs w:val="21"/>
              </w:rPr>
            </w:pPr>
            <w:r>
              <w:rPr>
                <w:color w:val="auto"/>
                <w:szCs w:val="21"/>
              </w:rPr>
              <w:t xml:space="preserve">（四）因重大变故，采购任务取消的。</w:t>
            </w:r>
            <w:r/>
          </w:p>
        </w:tc>
      </w:tr>
      <w:tr>
        <w:trPr>
          <w:jc w:val="center"/>
          <w:trHeight w:val="544"/>
        </w:trPr>
        <w:tc>
          <w:tcPr>
            <w:tcW w:w="705" w:type="dxa"/>
            <w:vAlign w:val="center"/>
            <w:textDirection w:val="lrTb"/>
            <w:noWrap w:val="false"/>
          </w:tcPr>
          <w:p>
            <w:pPr>
              <w:jc w:val="center"/>
              <w:spacing w:line="360" w:lineRule="auto"/>
              <w:rPr>
                <w:color w:val="auto"/>
                <w:szCs w:val="21"/>
              </w:rPr>
            </w:pPr>
            <w:r>
              <w:rPr>
                <w:color w:val="auto"/>
                <w:szCs w:val="21"/>
              </w:rPr>
              <w:t xml:space="preserve">14</w:t>
            </w:r>
            <w:r/>
          </w:p>
        </w:tc>
        <w:tc>
          <w:tcPr>
            <w:tcW w:w="1695" w:type="dxa"/>
            <w:vAlign w:val="center"/>
            <w:textDirection w:val="lrTb"/>
            <w:noWrap w:val="false"/>
          </w:tcPr>
          <w:p>
            <w:pPr>
              <w:jc w:val="center"/>
              <w:spacing w:line="360" w:lineRule="auto"/>
              <w:rPr>
                <w:color w:val="auto"/>
                <w:szCs w:val="21"/>
              </w:rPr>
            </w:pPr>
            <w:r>
              <w:rPr>
                <w:color w:val="auto"/>
                <w:szCs w:val="21"/>
              </w:rPr>
              <w:t xml:space="preserve">投标（响应）</w:t>
            </w:r>
            <w:r/>
          </w:p>
          <w:p>
            <w:pPr>
              <w:jc w:val="center"/>
              <w:spacing w:line="360" w:lineRule="auto"/>
              <w:rPr>
                <w:color w:val="auto"/>
                <w:szCs w:val="21"/>
              </w:rPr>
            </w:pPr>
            <w:r>
              <w:rPr>
                <w:color w:val="auto"/>
                <w:szCs w:val="21"/>
              </w:rPr>
              <w:t xml:space="preserve">无效因素</w:t>
            </w:r>
            <w:r/>
          </w:p>
        </w:tc>
        <w:tc>
          <w:tcPr>
            <w:tcW w:w="7515" w:type="dxa"/>
            <w:vAlign w:val="center"/>
            <w:textDirection w:val="lrTb"/>
            <w:noWrap w:val="false"/>
          </w:tcPr>
          <w:p>
            <w:pPr>
              <w:keepLines w:val="0"/>
              <w:keepNext w:val="0"/>
              <w:pageBreakBefore w:val="0"/>
              <w:spacing w:line="360" w:lineRule="auto"/>
              <w:widowControl w:val="off"/>
              <w:rPr>
                <w:color w:val="auto"/>
                <w:szCs w:val="21"/>
              </w:rPr>
              <w:outlineLvl w:val="2"/>
            </w:pPr>
            <w:r>
              <w:rPr>
                <w:color w:val="auto"/>
                <w:szCs w:val="21"/>
              </w:rPr>
              <w:t xml:space="preserve">（一）有下列情形之一的，视为投标（响应）人串通投标（响应），其投标（响应）均无效：</w:t>
            </w:r>
            <w:r/>
          </w:p>
          <w:p>
            <w:pPr>
              <w:keepLines w:val="0"/>
              <w:keepNext w:val="0"/>
              <w:pageBreakBefore w:val="0"/>
              <w:spacing w:line="360" w:lineRule="auto"/>
              <w:widowControl w:val="off"/>
              <w:rPr>
                <w:color w:val="auto"/>
                <w:szCs w:val="21"/>
              </w:rPr>
              <w:outlineLvl w:val="2"/>
            </w:pPr>
            <w:r>
              <w:rPr>
                <w:color w:val="auto"/>
                <w:szCs w:val="21"/>
              </w:rPr>
              <w:t xml:space="preserve">1.不同投标（响应）人的投标（响应）文件由同一单位或者个人编制；</w:t>
            </w:r>
            <w:r/>
          </w:p>
          <w:p>
            <w:pPr>
              <w:keepLines w:val="0"/>
              <w:keepNext w:val="0"/>
              <w:pageBreakBefore w:val="0"/>
              <w:spacing w:line="360" w:lineRule="auto"/>
              <w:widowControl w:val="off"/>
              <w:rPr>
                <w:color w:val="auto"/>
                <w:szCs w:val="21"/>
              </w:rPr>
              <w:outlineLvl w:val="2"/>
            </w:pPr>
            <w:r>
              <w:rPr>
                <w:color w:val="auto"/>
                <w:szCs w:val="21"/>
              </w:rPr>
              <w:t xml:space="preserve">2.不同投标（响应）人委托同一单位或者个人办理投标（响应）事宜；</w:t>
            </w:r>
            <w:r/>
          </w:p>
          <w:p>
            <w:pPr>
              <w:keepLines w:val="0"/>
              <w:keepNext w:val="0"/>
              <w:pageBreakBefore w:val="0"/>
              <w:spacing w:line="360" w:lineRule="auto"/>
              <w:widowControl w:val="off"/>
              <w:rPr>
                <w:color w:val="auto"/>
                <w:szCs w:val="21"/>
              </w:rPr>
              <w:outlineLvl w:val="2"/>
            </w:pPr>
            <w:r>
              <w:rPr>
                <w:color w:val="auto"/>
                <w:szCs w:val="21"/>
              </w:rPr>
              <w:t xml:space="preserve">3.不同投标（响应）人的投标（响应）文件载明的项目管理成员或者联系人员为同一人；</w:t>
            </w:r>
            <w:r/>
          </w:p>
          <w:p>
            <w:pPr>
              <w:keepLines w:val="0"/>
              <w:keepNext w:val="0"/>
              <w:pageBreakBefore w:val="0"/>
              <w:spacing w:line="360" w:lineRule="auto"/>
              <w:widowControl w:val="off"/>
              <w:rPr>
                <w:color w:val="auto"/>
                <w:szCs w:val="21"/>
              </w:rPr>
              <w:outlineLvl w:val="2"/>
            </w:pPr>
            <w:r>
              <w:rPr>
                <w:color w:val="auto"/>
                <w:szCs w:val="21"/>
              </w:rPr>
              <w:t xml:space="preserve">4.不同投标（响应）人的投标（响应）文件异常一致或者投标（响应）报价呈规律性差异；</w:t>
            </w:r>
            <w:r/>
          </w:p>
          <w:p>
            <w:pPr>
              <w:keepLines w:val="0"/>
              <w:keepNext w:val="0"/>
              <w:pageBreakBefore w:val="0"/>
              <w:spacing w:line="360" w:lineRule="auto"/>
              <w:widowControl w:val="off"/>
              <w:rPr>
                <w:color w:val="auto"/>
                <w:szCs w:val="21"/>
              </w:rPr>
              <w:outlineLvl w:val="2"/>
            </w:pPr>
            <w:r>
              <w:rPr>
                <w:color w:val="auto"/>
                <w:szCs w:val="21"/>
              </w:rPr>
              <w:t xml:space="preserve">5.不同投标（响应）人的投标（响应）保证金从同一单位或者个人的账户转出；</w:t>
            </w:r>
            <w:r/>
          </w:p>
          <w:p>
            <w:pPr>
              <w:keepLines w:val="0"/>
              <w:keepNext w:val="0"/>
              <w:pageBreakBefore w:val="0"/>
              <w:spacing w:line="360" w:lineRule="auto"/>
              <w:widowControl w:val="off"/>
              <w:rPr>
                <w:color w:val="auto"/>
                <w:szCs w:val="21"/>
              </w:rPr>
              <w:outlineLvl w:val="2"/>
            </w:pPr>
            <w:r>
              <w:rPr>
                <w:color w:val="auto"/>
                <w:szCs w:val="21"/>
              </w:rPr>
              <w:t xml:space="preserve">6.不同投标（响应）人的</w:t>
            </w:r>
            <w:r>
              <w:rPr>
                <w:color w:val="auto"/>
                <w:szCs w:val="21"/>
              </w:rPr>
              <w:t xml:space="preserve">响应文件制作机器码一致；</w:t>
            </w:r>
            <w:r/>
          </w:p>
          <w:p>
            <w:pPr>
              <w:keepLines w:val="0"/>
              <w:keepNext w:val="0"/>
              <w:pageBreakBefore w:val="0"/>
              <w:spacing w:line="360" w:lineRule="auto"/>
              <w:widowControl w:val="off"/>
              <w:rPr>
                <w:rFonts w:hint="eastAsia" w:eastAsia="宋体"/>
                <w:color w:val="auto"/>
                <w:szCs w:val="21"/>
                <w:lang w:eastAsia="zh-CN"/>
              </w:rPr>
              <w:outlineLvl w:val="2"/>
            </w:pPr>
            <w:r>
              <w:rPr>
                <w:color w:val="auto"/>
                <w:szCs w:val="21"/>
              </w:rPr>
              <w:t xml:space="preserve">（二）投标（响应）人存在下列情况之一的，投标（响应）无效</w:t>
            </w:r>
            <w:r>
              <w:rPr>
                <w:rFonts w:hint="eastAsia"/>
                <w:color w:val="auto"/>
                <w:szCs w:val="21"/>
                <w:lang w:eastAsia="zh-CN"/>
              </w:rPr>
              <w:t xml:space="preserve">：</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1.未按照采购文件规定提交投标（响应）保证金或响应保证承诺书的；</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2.未按照采购文件规定要求签名、盖章；</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3.不具备采购文件中规定资格要求；</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4.报价超过采购文件中规定的预算价的；</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5.响应文件含有采购人不能接受的附加条件的；</w:t>
            </w:r>
            <w:r/>
          </w:p>
          <w:p>
            <w:pPr>
              <w:keepLines w:val="0"/>
              <w:keepNext w:val="0"/>
              <w:pageBreakBefore w:val="0"/>
              <w:spacing w:line="360" w:lineRule="auto"/>
              <w:widowControl w:val="off"/>
              <w:rPr>
                <w:rFonts w:hint="eastAsia" w:ascii="Times New Roman" w:hAnsi="Times New Roman" w:eastAsia="宋体" w:cs="Times New Roman"/>
                <w:color w:val="auto"/>
                <w:szCs w:val="21"/>
                <w:lang w:val="en-US" w:eastAsia="zh-CN"/>
              </w:rPr>
              <w:outlineLvl w:val="2"/>
            </w:pPr>
            <w:r>
              <w:rPr>
                <w:rFonts w:hint="eastAsia" w:ascii="Times New Roman" w:hAnsi="Times New Roman" w:eastAsia="宋体" w:cs="Times New Roman"/>
                <w:color w:val="auto"/>
                <w:szCs w:val="21"/>
                <w:lang w:val="en-US" w:eastAsia="zh-CN"/>
              </w:rPr>
              <w:t xml:space="preserve">6.投标人在投标文件递交截止时间当日，建筑业企业资质（本次招标中需要的企业资质）动态监管结果处于不合格状态。</w:t>
            </w:r>
            <w:r/>
          </w:p>
          <w:p>
            <w:pPr>
              <w:keepLines w:val="0"/>
              <w:keepNext w:val="0"/>
              <w:pageBreakBefore w:val="0"/>
              <w:spacing w:line="360" w:lineRule="auto"/>
              <w:widowControl w:val="off"/>
              <w:rPr>
                <w:rFonts w:hint="eastAsia" w:ascii="Times New Roman" w:hAnsi="Times New Roman" w:eastAsia="宋体" w:cs="Times New Roman"/>
                <w:color w:val="auto"/>
                <w:szCs w:val="21"/>
                <w:lang w:val="en-US" w:eastAsia="zh-CN"/>
              </w:rPr>
              <w:outlineLvl w:val="2"/>
            </w:pPr>
            <w:r>
              <w:rPr>
                <w:rFonts w:hint="eastAsia" w:ascii="Times New Roman" w:hAnsi="Times New Roman" w:eastAsia="宋体" w:cs="Times New Roman"/>
                <w:color w:val="auto"/>
                <w:szCs w:val="21"/>
                <w:lang w:val="en-US" w:eastAsia="zh-CN"/>
              </w:rPr>
              <w:t xml:space="preserve">7.投标文件中已标价工程量清单与招标文件规定的暂估价、暂列金额及甲供材料价格不一致的；</w:t>
            </w:r>
            <w:r/>
          </w:p>
          <w:p>
            <w:pPr>
              <w:keepLines w:val="0"/>
              <w:keepNext w:val="0"/>
              <w:pageBreakBefore w:val="0"/>
              <w:spacing w:line="360" w:lineRule="auto"/>
              <w:widowControl w:val="off"/>
              <w:rPr>
                <w:rFonts w:hint="eastAsia" w:ascii="Times New Roman" w:hAnsi="Times New Roman" w:eastAsia="宋体" w:cs="Times New Roman"/>
                <w:color w:val="auto"/>
                <w:szCs w:val="21"/>
                <w:lang w:val="en-US" w:eastAsia="zh-CN"/>
              </w:rPr>
              <w:outlineLvl w:val="2"/>
            </w:pPr>
            <w:r>
              <w:rPr>
                <w:rFonts w:hint="eastAsia" w:ascii="Times New Roman" w:hAnsi="Times New Roman" w:eastAsia="宋体" w:cs="Times New Roman"/>
                <w:color w:val="auto"/>
                <w:szCs w:val="21"/>
                <w:lang w:val="en-US" w:eastAsia="zh-CN"/>
              </w:rPr>
              <w:t xml:space="preserve">8.投标文件中已标价工程量清单与招标文件明确列出的不可竞争费用项目或费率或计算基础不一致的（包括增值税未按规定计取和安全生产措施费计取低于规定标准或不符合招标文件约定的）；</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hint="eastAsia" w:ascii="Times New Roman" w:hAnsi="Times New Roman" w:eastAsia="宋体" w:cs="Times New Roman"/>
                <w:color w:val="auto"/>
                <w:szCs w:val="21"/>
                <w:lang w:val="en-US" w:eastAsia="zh-CN"/>
              </w:rPr>
              <w:t xml:space="preserve">9.</w:t>
            </w:r>
            <w:r>
              <w:rPr>
                <w:rFonts w:hint="eastAsia" w:ascii="Times New Roman" w:hAnsi="Times New Roman" w:eastAsia="宋体" w:cs="Times New Roman"/>
                <w:color w:val="auto"/>
                <w:szCs w:val="21"/>
              </w:rPr>
              <w:t xml:space="preserve">投标文件的已标价工程量清单与招标文件提供的工程量清单中的项目编码、项目名称、项目特征、计量单位、工程量不一致的；</w:t>
            </w:r>
            <w:r/>
          </w:p>
          <w:p>
            <w:pPr>
              <w:keepLines w:val="0"/>
              <w:keepNext w:val="0"/>
              <w:pageBreakBefore w:val="0"/>
              <w:spacing w:line="360" w:lineRule="auto"/>
              <w:widowControl w:val="off"/>
              <w:rPr>
                <w:color w:val="auto"/>
                <w:szCs w:val="21"/>
              </w:rPr>
              <w:outlineLvl w:val="2"/>
            </w:pPr>
            <w:r>
              <w:rPr>
                <w:rFonts w:hint="eastAsia" w:ascii="Times New Roman" w:hAnsi="Times New Roman" w:eastAsia="宋体" w:cs="Times New Roman"/>
                <w:color w:val="auto"/>
                <w:szCs w:val="21"/>
                <w:lang w:val="en-US" w:eastAsia="zh-CN"/>
              </w:rPr>
              <w:t xml:space="preserve">10</w:t>
            </w:r>
            <w:r>
              <w:rPr>
                <w:rFonts w:ascii="Times New Roman" w:hAnsi="Times New Roman" w:eastAsia="宋体" w:cs="Times New Roman"/>
                <w:color w:val="auto"/>
                <w:szCs w:val="21"/>
              </w:rPr>
              <w:t xml:space="preserve">.法律、法规和采购文件规定的其他无效情形。</w:t>
            </w:r>
            <w:r/>
          </w:p>
        </w:tc>
      </w:tr>
      <w:tr>
        <w:trPr>
          <w:jc w:val="center"/>
          <w:trHeight w:val="587"/>
        </w:trPr>
        <w:tc>
          <w:tcPr>
            <w:tcW w:w="705" w:type="dxa"/>
            <w:vAlign w:val="center"/>
            <w:textDirection w:val="lrTb"/>
            <w:noWrap w:val="false"/>
          </w:tcPr>
          <w:p>
            <w:pPr>
              <w:jc w:val="center"/>
              <w:spacing w:line="360" w:lineRule="auto"/>
              <w:rPr>
                <w:color w:val="auto"/>
                <w:szCs w:val="21"/>
              </w:rPr>
            </w:pPr>
            <w:r>
              <w:rPr>
                <w:color w:val="auto"/>
                <w:szCs w:val="21"/>
              </w:rPr>
              <w:t xml:space="preserve">15</w:t>
            </w:r>
            <w:r/>
          </w:p>
        </w:tc>
        <w:tc>
          <w:tcPr>
            <w:tcW w:w="1695" w:type="dxa"/>
            <w:vAlign w:val="center"/>
            <w:textDirection w:val="lrTb"/>
            <w:noWrap w:val="false"/>
          </w:tcPr>
          <w:p>
            <w:pPr>
              <w:spacing w:line="360" w:lineRule="auto"/>
              <w:rPr>
                <w:rFonts w:ascii="Times New Roman" w:hAnsi="Times New Roman" w:eastAsia="宋体" w:cs="Times New Roman"/>
                <w:color w:val="auto"/>
                <w:szCs w:val="21"/>
                <w:u w:val="none"/>
              </w:rPr>
              <w:outlineLvl w:val="2"/>
            </w:pPr>
            <w:r/>
            <w:bookmarkStart w:id="1" w:name="代理服务费"/>
            <w:r>
              <w:rPr>
                <w:rFonts w:ascii="Times New Roman" w:hAnsi="Times New Roman" w:eastAsia="宋体" w:cs="Times New Roman"/>
                <w:color w:val="auto"/>
                <w:szCs w:val="21"/>
                <w:u w:val="none"/>
              </w:rPr>
              <w:t xml:space="preserve">代理服务费</w:t>
            </w:r>
            <w:bookmarkEnd w:id="1"/>
            <w:r/>
            <w:r/>
          </w:p>
        </w:tc>
        <w:tc>
          <w:tcPr>
            <w:tcW w:w="7515" w:type="dxa"/>
            <w:vAlign w:val="center"/>
            <w:textDirection w:val="lrTb"/>
            <w:noWrap w:val="false"/>
          </w:tcPr>
          <w:p>
            <w:pPr>
              <w:spacing w:line="360" w:lineRule="auto"/>
              <w:rPr>
                <w:rFonts w:hint="eastAsia" w:ascii="Times New Roman" w:hAnsi="Times New Roman" w:eastAsia="宋体" w:cs="Times New Roman"/>
                <w:color w:val="auto"/>
                <w:szCs w:val="21"/>
                <w:u w:val="none"/>
                <w:lang w:val="en-US" w:eastAsia="zh-CN"/>
              </w:rPr>
              <w:outlineLvl w:val="2"/>
            </w:pPr>
            <w:r>
              <w:rPr>
                <w:rFonts w:ascii="Times New Roman" w:hAnsi="Times New Roman" w:eastAsia="宋体" w:cs="Times New Roman"/>
                <w:color w:val="auto"/>
                <w:szCs w:val="21"/>
                <w:u w:val="none"/>
              </w:rPr>
              <w:t xml:space="preserve">代理服务费由</w:t>
            </w:r>
            <w:r>
              <w:rPr>
                <w:rFonts w:hint="eastAsia" w:ascii="Times New Roman" w:hAnsi="Times New Roman" w:eastAsia="宋体" w:cs="Times New Roman"/>
                <w:color w:val="auto"/>
                <w:szCs w:val="21"/>
                <w:u w:val="none"/>
                <w:lang w:val="en-US" w:eastAsia="zh-CN"/>
              </w:rPr>
              <w:t xml:space="preserve">采购人</w:t>
            </w:r>
            <w:r>
              <w:rPr>
                <w:rFonts w:ascii="Times New Roman" w:hAnsi="Times New Roman" w:eastAsia="宋体" w:cs="Times New Roman"/>
                <w:color w:val="auto"/>
                <w:szCs w:val="21"/>
                <w:u w:val="none"/>
              </w:rPr>
              <w:t xml:space="preserve">支付</w:t>
            </w:r>
            <w:r>
              <w:rPr>
                <w:rFonts w:hint="eastAsia" w:ascii="Times New Roman" w:hAnsi="Times New Roman" w:eastAsia="宋体" w:cs="Times New Roman"/>
                <w:color w:val="auto"/>
                <w:szCs w:val="21"/>
                <w:u w:val="none"/>
                <w:lang w:eastAsia="zh-CN"/>
              </w:rPr>
              <w:t xml:space="preserve">。</w:t>
            </w:r>
            <w:r>
              <w:rPr>
                <w:rFonts w:ascii="Times New Roman" w:hAnsi="Times New Roman" w:eastAsia="宋体" w:cs="Times New Roman"/>
                <w:color w:val="auto"/>
                <w:szCs w:val="21"/>
                <w:u w:val="none"/>
              </w:rPr>
              <w:t xml:space="preserve">费用收取</w:t>
            </w:r>
            <w:r>
              <w:rPr>
                <w:rFonts w:hint="eastAsia" w:ascii="Times New Roman" w:hAnsi="Times New Roman" w:eastAsia="宋体" w:cs="Times New Roman"/>
                <w:color w:val="auto"/>
                <w:szCs w:val="21"/>
                <w:u w:val="none"/>
              </w:rPr>
              <w:t xml:space="preserve">按照预算金额的如下比例进行计算：即100万元以内1.5%、100～500万元1.1%、500~1000万元0.8%，</w:t>
            </w:r>
            <w:r>
              <w:rPr>
                <w:rFonts w:hint="eastAsia" w:ascii="Times New Roman" w:hAnsi="Times New Roman" w:eastAsia="宋体" w:cs="Times New Roman"/>
                <w:color w:val="auto"/>
                <w:szCs w:val="21"/>
                <w:u w:val="none"/>
                <w:lang w:val="zh-CN"/>
              </w:rPr>
              <w:t xml:space="preserve">差额定率累进法</w:t>
            </w:r>
            <w:r>
              <w:rPr>
                <w:rFonts w:hint="eastAsia" w:cs="Times New Roman"/>
                <w:color w:val="auto"/>
                <w:szCs w:val="21"/>
                <w:u w:val="none"/>
                <w:lang w:val="zh-CN"/>
              </w:rPr>
              <w:t xml:space="preserve">打</w:t>
            </w:r>
            <w:r>
              <w:rPr>
                <w:rFonts w:hint="eastAsia" w:cs="Times New Roman"/>
                <w:color w:val="auto"/>
                <w:szCs w:val="21"/>
                <w:u w:val="none"/>
                <w:lang w:val="en-US" w:eastAsia="zh-CN"/>
              </w:rPr>
              <w:t xml:space="preserve">7</w:t>
            </w:r>
            <w:r>
              <w:rPr>
                <w:rFonts w:hint="eastAsia" w:ascii="Times New Roman" w:hAnsi="Times New Roman" w:eastAsia="宋体" w:cs="Times New Roman"/>
                <w:color w:val="auto"/>
                <w:szCs w:val="21"/>
                <w:u w:val="none"/>
                <w:lang w:val="en-US" w:eastAsia="zh-CN"/>
              </w:rPr>
              <w:t xml:space="preserve">折</w:t>
            </w:r>
            <w:r>
              <w:rPr>
                <w:rFonts w:hint="eastAsia" w:ascii="Times New Roman" w:hAnsi="Times New Roman" w:eastAsia="宋体" w:cs="Times New Roman"/>
                <w:color w:val="auto"/>
                <w:szCs w:val="21"/>
                <w:u w:val="none"/>
                <w:lang w:val="zh-CN"/>
              </w:rPr>
              <w:t xml:space="preserve">计算</w:t>
            </w:r>
            <w:r>
              <w:rPr>
                <w:rFonts w:hint="eastAsia" w:ascii="Times New Roman" w:hAnsi="Times New Roman" w:eastAsia="宋体" w:cs="Times New Roman"/>
                <w:color w:val="auto"/>
                <w:szCs w:val="21"/>
                <w:u w:val="none"/>
                <w:lang w:eastAsia="zh-CN"/>
              </w:rPr>
              <w:t xml:space="preserve">，</w:t>
            </w:r>
            <w:r>
              <w:rPr>
                <w:rFonts w:hint="eastAsia" w:ascii="Times New Roman" w:hAnsi="Times New Roman" w:eastAsia="宋体" w:cs="Times New Roman"/>
                <w:color w:val="auto"/>
                <w:szCs w:val="21"/>
                <w:u w:val="none"/>
              </w:rPr>
              <w:t xml:space="preserve">最低收费3500元整</w:t>
            </w:r>
            <w:r>
              <w:rPr>
                <w:rFonts w:hint="eastAsia" w:ascii="Times New Roman" w:hAnsi="Times New Roman" w:eastAsia="宋体" w:cs="Times New Roman"/>
                <w:color w:val="auto"/>
                <w:szCs w:val="21"/>
                <w:u w:val="none"/>
                <w:lang w:eastAsia="zh-CN"/>
              </w:rPr>
              <w:t xml:space="preserve">。</w:t>
            </w:r>
            <w:r>
              <w:rPr>
                <w:rFonts w:hint="eastAsia" w:ascii="Times New Roman" w:hAnsi="Times New Roman" w:eastAsia="宋体" w:cs="Times New Roman"/>
                <w:color w:val="auto"/>
                <w:szCs w:val="21"/>
                <w:u w:val="none"/>
                <w:lang w:eastAsia="zh-CN"/>
              </w:rPr>
              <w:t xml:space="preserve">成交</w:t>
            </w:r>
            <w:r>
              <w:rPr>
                <w:rFonts w:hint="eastAsia" w:ascii="Times New Roman" w:hAnsi="Times New Roman" w:eastAsia="宋体" w:cs="Times New Roman"/>
                <w:color w:val="auto"/>
                <w:szCs w:val="21"/>
                <w:u w:val="none"/>
              </w:rPr>
              <w:t xml:space="preserve">服务费</w:t>
            </w:r>
            <w:r>
              <w:rPr>
                <w:rFonts w:hint="eastAsia" w:cs="Times New Roman"/>
                <w:color w:val="auto"/>
                <w:szCs w:val="21"/>
                <w:u w:val="none"/>
                <w:lang w:val="en-US" w:eastAsia="zh-CN"/>
              </w:rPr>
              <w:t xml:space="preserve">30879</w:t>
            </w:r>
            <w:r>
              <w:rPr>
                <w:rFonts w:hint="eastAsia" w:ascii="Times New Roman" w:hAnsi="Times New Roman" w:eastAsia="宋体" w:cs="Times New Roman"/>
                <w:color w:val="auto"/>
                <w:szCs w:val="21"/>
                <w:u w:val="none"/>
                <w:lang w:val="en-US" w:eastAsia="zh-CN"/>
              </w:rPr>
              <w:t xml:space="preserve">元</w:t>
            </w:r>
            <w:r>
              <w:rPr>
                <w:rFonts w:hint="eastAsia" w:ascii="Times New Roman" w:hAnsi="Times New Roman" w:eastAsia="宋体" w:cs="Times New Roman"/>
                <w:color w:val="auto"/>
                <w:szCs w:val="21"/>
                <w:u w:val="none"/>
              </w:rPr>
              <w:t xml:space="preserve">。</w:t>
            </w:r>
            <w:r/>
          </w:p>
        </w:tc>
      </w:tr>
      <w:tr>
        <w:trPr>
          <w:jc w:val="center"/>
          <w:trHeight w:val="894"/>
        </w:trPr>
        <w:tc>
          <w:tcPr>
            <w:tcW w:w="705" w:type="dxa"/>
            <w:vAlign w:val="center"/>
            <w:textDirection w:val="lrTb"/>
            <w:noWrap w:val="false"/>
          </w:tcPr>
          <w:p>
            <w:pPr>
              <w:jc w:val="center"/>
              <w:spacing w:line="360" w:lineRule="auto"/>
              <w:rPr>
                <w:color w:val="auto"/>
                <w:szCs w:val="21"/>
              </w:rPr>
            </w:pPr>
            <w:r>
              <w:rPr>
                <w:rFonts w:hint="eastAsia" w:ascii="宋体" w:hAnsi="宋体" w:cs="宋体"/>
                <w:color w:val="auto"/>
                <w:szCs w:val="21"/>
                <w:highlight w:val="none"/>
                <w:lang w:val="en-US" w:eastAsia="zh-CN"/>
              </w:rPr>
              <w:t xml:space="preserve">16</w:t>
            </w:r>
            <w:r/>
          </w:p>
        </w:tc>
        <w:tc>
          <w:tcPr>
            <w:tcW w:w="1695" w:type="dxa"/>
            <w:vAlign w:val="center"/>
            <w:textDirection w:val="lrTb"/>
            <w:noWrap w:val="false"/>
          </w:tcPr>
          <w:p>
            <w:pPr>
              <w:jc w:val="center"/>
              <w:spacing w:line="360" w:lineRule="auto"/>
              <w:rPr>
                <w:color w:val="auto"/>
                <w:szCs w:val="21"/>
              </w:rPr>
            </w:pPr>
            <w:r>
              <w:rPr>
                <w:rFonts w:hint="eastAsia" w:ascii="宋体" w:hAnsi="宋体" w:cs="宋体"/>
                <w:color w:val="auto"/>
                <w:szCs w:val="21"/>
                <w:highlight w:val="none"/>
                <w:lang w:val="en-US" w:eastAsia="zh-CN"/>
              </w:rPr>
              <w:t xml:space="preserve">其他</w:t>
            </w:r>
            <w:r/>
          </w:p>
        </w:tc>
        <w:tc>
          <w:tcPr>
            <w:tcW w:w="7515" w:type="dxa"/>
            <w:vAlign w:val="center"/>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注：因交易系统上传限制，故本项目工程量清单等相关附件请各供应商自行在网盘中下载。通过网盘分享：</w:t>
            </w:r>
            <w:r/>
          </w:p>
          <w:p>
            <w:pPr>
              <w:numPr>
                <w:ilvl w:val="0"/>
                <w:numId w:val="0"/>
              </w:numPr>
              <w:spacing w:line="360" w:lineRule="auto"/>
              <w:rPr>
                <w:rFonts w:hint="eastAsia"/>
                <w:color w:val="auto"/>
                <w:szCs w:val="21"/>
                <w:lang w:val="en-US" w:eastAsia="zh-CN"/>
              </w:rPr>
              <w:outlineLvl w:val="2"/>
            </w:pPr>
            <w:r>
              <w:rPr>
                <w:rFonts w:hint="eastAsia"/>
                <w:color w:val="auto"/>
                <w:szCs w:val="21"/>
              </w:rPr>
              <w:t xml:space="preserve">链接: </w:t>
            </w:r>
            <w:r>
              <w:rPr>
                <w:rFonts w:hint="eastAsia"/>
                <w:color w:val="auto"/>
                <w:szCs w:val="21"/>
                <w:lang w:val="en-US" w:eastAsia="zh-CN"/>
              </w:rPr>
              <w:t xml:space="preserve">https://pan.baidu.com/s/19p2xRL9-s8LXuMkwNhNv7Q?pwd=mwip </w:t>
            </w:r>
            <w:r/>
          </w:p>
          <w:p>
            <w:pPr>
              <w:numPr>
                <w:ilvl w:val="0"/>
                <w:numId w:val="0"/>
              </w:numPr>
              <w:spacing w:line="360" w:lineRule="auto"/>
              <w:rPr>
                <w:rFonts w:hint="eastAsia" w:eastAsia="宋体"/>
                <w:color w:val="auto"/>
                <w:szCs w:val="21"/>
                <w:lang w:eastAsia="zh-CN"/>
              </w:rPr>
              <w:outlineLvl w:val="2"/>
            </w:pPr>
            <w:r>
              <w:rPr>
                <w:rFonts w:hint="eastAsia"/>
                <w:color w:val="auto"/>
                <w:szCs w:val="21"/>
                <w:lang w:val="en-US" w:eastAsia="zh-CN"/>
              </w:rPr>
              <w:t xml:space="preserve">提取码: mwip</w:t>
            </w:r>
            <w:bookmarkStart w:id="566" w:name="_GoBack"/>
            <w:r/>
            <w:bookmarkEnd w:id="566"/>
            <w:r/>
            <w:r/>
          </w:p>
        </w:tc>
      </w:tr>
    </w:tbl>
    <w:p>
      <w:pPr>
        <w:pStyle w:val="1214"/>
        <w:ind w:left="0"/>
        <w:rPr>
          <w:rFonts w:hint="eastAsia"/>
          <w:color w:val="auto"/>
        </w:rPr>
      </w:pPr>
      <w:r>
        <w:rPr>
          <w:rFonts w:hint="eastAsia"/>
          <w:color w:val="auto"/>
        </w:rPr>
      </w:r>
      <w:r/>
    </w:p>
    <w:p>
      <w:pP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color w:val="auto"/>
        </w:rPr>
      </w:pPr>
      <w:r>
        <w:rPr>
          <w:rFonts w:hint="eastAsia"/>
          <w:color w:val="auto"/>
        </w:rPr>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t xml:space="preserve">目  录</w:t>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竞争性磋商公告</w:t>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采购需求</w:t>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评审方法及标准</w:t>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合同主要条款</w:t>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附件格式</w:t>
      </w:r>
      <w:r/>
    </w:p>
    <w:p>
      <w:pPr>
        <w:tabs>
          <w:tab w:val="left" w:pos="315" w:leader="none"/>
          <w:tab w:val="center" w:pos="4153" w:leader="none"/>
        </w:tabs>
        <w:rPr>
          <w:rFonts w:hint="eastAsia" w:ascii="宋体" w:hAnsi="宋体" w:cs="宋体"/>
          <w:b/>
          <w:color w:val="auto"/>
          <w:sz w:val="32"/>
          <w:szCs w:val="32"/>
        </w:rPr>
      </w:pPr>
      <w:r>
        <w:rPr>
          <w:rFonts w:hint="eastAsia" w:ascii="宋体" w:hAnsi="宋体" w:cs="宋体"/>
          <w:b/>
          <w:color w:val="auto"/>
          <w:sz w:val="32"/>
          <w:szCs w:val="32"/>
        </w:rPr>
      </w:r>
      <w:r/>
    </w:p>
    <w:p>
      <w:pPr>
        <w:jc w:val="center"/>
        <w:tabs>
          <w:tab w:val="left" w:pos="315" w:leader="none"/>
          <w:tab w:val="left" w:pos="720" w:leader="none"/>
          <w:tab w:val="center" w:pos="4153" w:leader="none"/>
        </w:tabs>
        <w:rPr>
          <w:rFonts w:hint="eastAsia" w:ascii="宋体" w:hAnsi="宋体" w:cs="宋体"/>
          <w:color w:val="auto"/>
          <w:sz w:val="24"/>
        </w:rPr>
        <w:outlineLvl w:val="0"/>
      </w:pPr>
      <w:r>
        <w:rPr>
          <w:rFonts w:hint="eastAsia" w:ascii="宋体" w:hAnsi="宋体" w:cs="宋体"/>
          <w:b/>
          <w:color w:val="auto"/>
          <w:sz w:val="32"/>
          <w:szCs w:val="32"/>
        </w:rPr>
        <w:br w:type="page" w:clear="all"/>
      </w:r>
      <w:r>
        <w:rPr>
          <w:rFonts w:hint="eastAsia" w:ascii="宋体" w:hAnsi="宋体" w:cs="宋体"/>
          <w:b/>
          <w:color w:val="auto"/>
          <w:sz w:val="32"/>
          <w:szCs w:val="32"/>
        </w:rPr>
        <w:t xml:space="preserve">一、竞争性磋商公告</w:t>
      </w:r>
      <w:r/>
    </w:p>
    <w:p>
      <w:pPr>
        <w:ind w:firstLine="480"/>
        <w:spacing w:line="360" w:lineRule="auto"/>
        <w:tabs>
          <w:tab w:val="left" w:pos="142" w:leader="none"/>
        </w:tabs>
        <w:rPr>
          <w:color w:val="auto"/>
          <w:sz w:val="24"/>
        </w:rPr>
        <w:pBdr>
          <w:top w:val="single" w:color="000000" w:sz="4" w:space="1"/>
          <w:left w:val="single" w:color="000000" w:sz="4" w:space="4"/>
          <w:bottom w:val="single" w:color="000000" w:sz="4" w:space="1"/>
          <w:right w:val="single" w:color="000000" w:sz="4" w:space="4"/>
        </w:pBdr>
      </w:pPr>
      <w:r>
        <w:rPr>
          <w:color w:val="auto"/>
          <w:sz w:val="24"/>
        </w:rPr>
        <w:t xml:space="preserve">项目概况</w:t>
      </w:r>
      <w:r/>
    </w:p>
    <w:p>
      <w:pPr>
        <w:ind w:firstLine="480"/>
        <w:spacing w:line="360" w:lineRule="auto"/>
        <w:tabs>
          <w:tab w:val="left" w:pos="142" w:leader="none"/>
        </w:tabs>
        <w:rPr>
          <w:color w:val="auto"/>
          <w:sz w:val="24"/>
        </w:rPr>
        <w:pBdr>
          <w:top w:val="single" w:color="000000" w:sz="4" w:space="1"/>
          <w:left w:val="single" w:color="000000" w:sz="4" w:space="4"/>
          <w:bottom w:val="single" w:color="000000" w:sz="4" w:space="1"/>
          <w:right w:val="single" w:color="000000" w:sz="4" w:space="4"/>
        </w:pBdr>
      </w:pPr>
      <w:r>
        <w:rPr>
          <w:rFonts w:hint="eastAsia"/>
          <w:color w:val="auto"/>
          <w:sz w:val="24"/>
          <w:u w:val="single"/>
          <w:lang w:eastAsia="zh-CN"/>
        </w:rPr>
        <w:t xml:space="preserve">2026年北桥零星土建装修工程</w:t>
      </w:r>
      <w:r>
        <w:rPr>
          <w:color w:val="auto"/>
          <w:sz w:val="24"/>
        </w:rPr>
        <w:t xml:space="preserve">采购项目的潜在供应商应在</w:t>
      </w:r>
      <w:r>
        <w:rPr>
          <w:color w:val="auto"/>
          <w:sz w:val="24"/>
          <w:u w:val="single"/>
        </w:rPr>
        <w:t xml:space="preserve">“苏采云”系统</w:t>
      </w:r>
      <w:r>
        <w:rPr>
          <w:color w:val="auto"/>
          <w:sz w:val="24"/>
        </w:rPr>
        <w:t xml:space="preserve">获取采购文件，并于</w:t>
      </w:r>
      <w:r>
        <w:rPr>
          <w:rFonts w:hint="eastAsia" w:ascii="宋体" w:hAnsi="宋体"/>
          <w:bCs/>
          <w:color w:val="auto"/>
          <w:sz w:val="24"/>
          <w:u w:val="single"/>
          <w:lang w:eastAsia="zh-CN"/>
        </w:rPr>
        <w:t xml:space="preserve">2026年</w:t>
      </w:r>
      <w:r>
        <w:rPr>
          <w:rFonts w:hint="eastAsia" w:ascii="宋体" w:hAnsi="宋体"/>
          <w:bCs/>
          <w:color w:val="auto"/>
          <w:sz w:val="24"/>
          <w:u w:val="single"/>
          <w:lang w:val="en-US" w:eastAsia="zh-CN"/>
        </w:rPr>
        <w:t xml:space="preserve">10</w:t>
      </w:r>
      <w:r>
        <w:rPr>
          <w:rFonts w:hint="eastAsia" w:ascii="宋体" w:hAnsi="宋体"/>
          <w:bCs/>
          <w:color w:val="auto"/>
          <w:sz w:val="24"/>
          <w:u w:val="single"/>
          <w:lang w:eastAsia="zh-CN"/>
        </w:rPr>
        <w:t xml:space="preserve">月</w:t>
      </w:r>
      <w:r>
        <w:rPr>
          <w:rFonts w:hint="eastAsia" w:ascii="宋体" w:hAnsi="宋体"/>
          <w:bCs/>
          <w:color w:val="auto"/>
          <w:sz w:val="24"/>
          <w:u w:val="single"/>
          <w:lang w:val="en-US" w:eastAsia="zh-CN"/>
        </w:rPr>
        <w:t xml:space="preserve">26</w:t>
      </w:r>
      <w:r>
        <w:rPr>
          <w:rFonts w:ascii="宋体" w:hAnsi="宋体"/>
          <w:bCs/>
          <w:color w:val="auto"/>
          <w:sz w:val="24"/>
          <w:u w:val="single"/>
        </w:rPr>
        <w:t xml:space="preserve">日</w:t>
      </w:r>
      <w:r>
        <w:rPr>
          <w:rFonts w:hint="eastAsia" w:ascii="宋体" w:hAnsi="宋体"/>
          <w:bCs/>
          <w:color w:val="auto"/>
          <w:sz w:val="24"/>
          <w:u w:val="single"/>
          <w:lang w:val="en-US" w:eastAsia="zh-CN"/>
        </w:rPr>
        <w:t xml:space="preserve">09</w:t>
      </w:r>
      <w:r>
        <w:rPr>
          <w:rFonts w:ascii="宋体" w:hAnsi="宋体"/>
          <w:bCs/>
          <w:color w:val="auto"/>
          <w:sz w:val="24"/>
          <w:u w:val="single"/>
        </w:rPr>
        <w:t xml:space="preserve">点30分</w:t>
      </w:r>
      <w:r>
        <w:rPr>
          <w:bCs/>
          <w:color w:val="auto"/>
          <w:sz w:val="24"/>
        </w:rPr>
        <w:t xml:space="preserve">（北京时间）前提交响应文件</w:t>
      </w:r>
      <w:r>
        <w:rPr>
          <w:color w:val="auto"/>
          <w:sz w:val="24"/>
        </w:rPr>
        <w:t xml:space="preserve">。</w:t>
      </w:r>
      <w:r/>
    </w:p>
    <w:p>
      <w:pPr>
        <w:rPr>
          <w:color w:val="auto"/>
        </w:rPr>
      </w:pPr>
      <w:r>
        <w:rPr>
          <w:color w:val="auto"/>
        </w:rPr>
      </w:r>
      <w:r/>
    </w:p>
    <w:p>
      <w:pPr>
        <w:jc w:val="left"/>
        <w:spacing w:line="360" w:lineRule="auto"/>
        <w:widowControl/>
        <w:rPr>
          <w:color w:val="auto"/>
          <w:sz w:val="24"/>
        </w:rPr>
      </w:pPr>
      <w:r>
        <w:rPr>
          <w:color w:val="auto"/>
          <w:sz w:val="24"/>
        </w:rPr>
        <w:t xml:space="preserve">一、项目基本情况</w:t>
      </w:r>
      <w:r/>
    </w:p>
    <w:p>
      <w:pPr>
        <w:ind w:firstLine="480"/>
        <w:jc w:val="left"/>
        <w:spacing w:line="360" w:lineRule="auto"/>
        <w:widowControl/>
        <w:rPr>
          <w:rFonts w:hint="eastAsia" w:eastAsia="宋体"/>
          <w:color w:val="auto"/>
          <w:sz w:val="24"/>
          <w:lang w:eastAsia="zh-CN"/>
        </w:rPr>
      </w:pPr>
      <w:r>
        <w:rPr>
          <w:color w:val="auto"/>
          <w:sz w:val="24"/>
        </w:rPr>
        <w:t xml:space="preserve">项目编号：</w:t>
      </w:r>
      <w:r>
        <w:rPr>
          <w:rFonts w:hint="eastAsia" w:ascii="宋体" w:hAnsi="宋体"/>
          <w:color w:val="auto"/>
          <w:sz w:val="24"/>
          <w:lang w:eastAsia="zh-CN"/>
        </w:rPr>
        <w:t xml:space="preserve">JSZC-320507-ZYTD-C2026-0029</w:t>
      </w:r>
      <w:r/>
    </w:p>
    <w:p>
      <w:pPr>
        <w:ind w:firstLine="480"/>
        <w:jc w:val="left"/>
        <w:spacing w:line="360" w:lineRule="auto"/>
        <w:widowControl/>
        <w:rPr>
          <w:rFonts w:hint="eastAsia" w:ascii="宋体" w:hAnsi="宋体" w:eastAsia="宋体" w:cs="宋体"/>
          <w:color w:val="auto"/>
          <w:sz w:val="24"/>
          <w:lang w:eastAsia="zh-CN"/>
        </w:rPr>
      </w:pPr>
      <w:r>
        <w:rPr>
          <w:color w:val="auto"/>
          <w:sz w:val="24"/>
        </w:rPr>
        <w:t xml:space="preserve">项目名称</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2026年北桥零星土建装修工程</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采购方式：竞争性磋商</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叁佰陆拾肆万陆仟柒佰叁拾元贰角（¥3646730.2）</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叁佰陆拾肆万陆仟柒佰叁拾元贰角（¥3646730.2）</w:t>
      </w:r>
      <w:r/>
    </w:p>
    <w:p>
      <w:pPr>
        <w:ind w:firstLine="480"/>
        <w:jc w:val="left"/>
        <w:spacing w:line="360" w:lineRule="auto"/>
        <w:widowControl/>
        <w:rPr>
          <w:rFonts w:ascii="宋体" w:hAnsi="宋体"/>
          <w:color w:val="auto"/>
          <w:sz w:val="24"/>
          <w:highlight w:val="none"/>
        </w:rPr>
      </w:pPr>
      <w:r>
        <w:rPr>
          <w:rFonts w:ascii="宋体" w:hAnsi="宋体"/>
          <w:color w:val="auto"/>
          <w:sz w:val="24"/>
        </w:rPr>
        <w:t xml:space="preserve">采购需求：</w:t>
      </w:r>
      <w:r/>
    </w:p>
    <w:p>
      <w:pPr>
        <w:ind w:firstLine="480"/>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1.项目主要内容：</w:t>
      </w:r>
      <w:r>
        <w:rPr>
          <w:rFonts w:hint="eastAsia" w:ascii="宋体" w:hAnsi="宋体" w:cs="宋体"/>
          <w:color w:val="auto"/>
          <w:sz w:val="24"/>
          <w:lang w:val="en-US" w:eastAsia="zh-CN"/>
        </w:rPr>
        <w:t xml:space="preserve">2026年北桥零星土建装修工程</w:t>
      </w:r>
      <w:r>
        <w:rPr>
          <w:rFonts w:hint="eastAsia" w:ascii="宋体" w:hAnsi="宋体" w:eastAsia="宋体" w:cs="宋体"/>
          <w:color w:val="auto"/>
          <w:sz w:val="24"/>
          <w:lang w:val="en-US" w:eastAsia="zh-CN"/>
        </w:rPr>
        <w:t xml:space="preserve">，具体内容详见工程量清单及图纸。</w:t>
      </w:r>
      <w:r/>
    </w:p>
    <w:p>
      <w:pPr>
        <w:ind w:firstLine="480"/>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2.项目地点：</w:t>
      </w:r>
      <w:r>
        <w:rPr>
          <w:rFonts w:hint="eastAsia" w:ascii="宋体" w:hAnsi="宋体" w:cs="宋体"/>
          <w:color w:val="auto"/>
          <w:sz w:val="24"/>
          <w:lang w:val="en-US" w:eastAsia="zh-CN"/>
        </w:rPr>
        <w:t xml:space="preserve">北桥街道辖区</w:t>
      </w:r>
      <w:r>
        <w:rPr>
          <w:rFonts w:hint="eastAsia" w:ascii="宋体" w:hAnsi="宋体" w:eastAsia="宋体" w:cs="宋体"/>
          <w:color w:val="auto"/>
          <w:sz w:val="24"/>
          <w:lang w:val="en-US" w:eastAsia="zh-CN"/>
        </w:rPr>
        <w:t xml:space="preserve">，具体以采购人指定地点为准。</w:t>
      </w:r>
      <w:r/>
    </w:p>
    <w:p>
      <w:pPr>
        <w:ind w:firstLine="480"/>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w:t>
      </w:r>
      <w:bookmarkStart w:id="2" w:name="合同履行期限"/>
      <w:r>
        <w:rPr>
          <w:rFonts w:hint="eastAsia" w:ascii="宋体" w:hAnsi="宋体" w:eastAsia="宋体" w:cs="宋体"/>
          <w:color w:val="auto"/>
          <w:sz w:val="24"/>
          <w:lang w:val="en-US" w:eastAsia="zh-CN"/>
        </w:rPr>
        <w:t xml:space="preserve">合同履行期限</w:t>
      </w:r>
      <w:bookmarkEnd w:id="2"/>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本项目为年度零星项目，工期总日历天数 365 天（开工日期以甲方和监理单位共同发出的开工令为准），或最终累计结算金额达到预算金额，以两者先到为准。</w:t>
      </w:r>
      <w:r/>
    </w:p>
    <w:p>
      <w:pPr>
        <w:ind w:firstLine="480"/>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4.质量要求：合格。</w:t>
      </w:r>
      <w:r/>
    </w:p>
    <w:p>
      <w:pPr>
        <w:jc w:val="left"/>
        <w:spacing w:line="360" w:lineRule="auto"/>
        <w:widowControl/>
        <w:rPr>
          <w:color w:val="auto"/>
          <w:sz w:val="24"/>
        </w:rPr>
      </w:pPr>
      <w:r>
        <w:rPr>
          <w:color w:val="auto"/>
          <w:sz w:val="24"/>
        </w:rPr>
        <w:t xml:space="preserve">二、申请人的资格要求：</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1.满足《中华人民共和国政府采购法》第二十二条规定；</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（1）具有独立承担民事责任的能力；</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（3）具有履行合同所必需的设备和专业技术能力；</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（5）参加政府采购活动前三年内，在经营活动中没有重大违法记录；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（6）法律、行政法规规定的其他条件；</w:t>
      </w:r>
      <w:r/>
    </w:p>
    <w:p>
      <w:pPr>
        <w:ind w:firstLine="480"/>
        <w:jc w:val="left"/>
        <w:spacing w:line="360" w:lineRule="auto"/>
        <w:widowControl/>
        <w:rPr>
          <w:rFonts w:hint="eastAsia" w:ascii="宋体" w:hAnsi="宋体" w:eastAsia="宋体" w:cs="宋体"/>
          <w:b/>
          <w:bCs/>
          <w:color w:val="auto"/>
          <w:sz w:val="24"/>
        </w:rPr>
      </w:pPr>
      <w:r>
        <w:rPr>
          <w:rFonts w:hint="eastAsia" w:ascii="宋体" w:hAnsi="宋体" w:eastAsia="宋体" w:cs="宋体"/>
          <w:color w:val="auto"/>
          <w:sz w:val="24"/>
        </w:rPr>
        <w:t xml:space="preserve">2.落实政府采购政策需满足的资格要求：</w:t>
      </w:r>
      <w:r>
        <w:rPr>
          <w:rFonts w:hint="eastAsia" w:ascii="宋体" w:hAnsi="宋体" w:eastAsia="宋体" w:cs="宋体"/>
          <w:b/>
          <w:bCs/>
          <w:color w:val="auto"/>
          <w:sz w:val="24"/>
        </w:rPr>
        <w:t xml:space="preserve">本项目专门面向中小微企业，所属行业为建筑业，承接本项目的供应商应为中小微企业或监狱企业或残疾人福利性单位。</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w:t>
      </w:r>
      <w:bookmarkStart w:id="3" w:name="本项目的特定资格要求"/>
      <w:r>
        <w:rPr>
          <w:rFonts w:hint="eastAsia" w:ascii="宋体" w:hAnsi="宋体" w:eastAsia="宋体" w:cs="宋体"/>
          <w:color w:val="auto"/>
          <w:sz w:val="24"/>
        </w:rPr>
        <w:t xml:space="preserve">本项目的特定资格要求</w:t>
      </w:r>
      <w:bookmarkEnd w:id="3"/>
      <w:r>
        <w:rPr>
          <w:rFonts w:hint="eastAsia" w:ascii="宋体" w:hAnsi="宋体" w:eastAsia="宋体" w:cs="宋体"/>
          <w:color w:val="auto"/>
          <w:sz w:val="24"/>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供应商具备</w:t>
      </w:r>
      <w:r>
        <w:rPr>
          <w:rFonts w:hint="eastAsia" w:ascii="宋体" w:hAnsi="宋体" w:cs="宋体"/>
          <w:color w:val="auto"/>
          <w:sz w:val="24"/>
          <w:highlight w:val="none"/>
          <w:lang w:eastAsia="zh-CN"/>
        </w:rPr>
        <w:t xml:space="preserve">建筑</w:t>
      </w:r>
      <w:r>
        <w:rPr>
          <w:rFonts w:hint="eastAsia" w:ascii="宋体" w:hAnsi="宋体" w:eastAsia="宋体" w:cs="宋体"/>
          <w:color w:val="auto"/>
          <w:sz w:val="24"/>
          <w:highlight w:val="none"/>
        </w:rPr>
        <w:t xml:space="preserve">工程施工总承包</w:t>
      </w:r>
      <w:r>
        <w:rPr>
          <w:rFonts w:hint="eastAsia" w:ascii="宋体" w:hAnsi="宋体" w:eastAsia="宋体" w:cs="宋体"/>
          <w:color w:val="auto"/>
          <w:sz w:val="24"/>
          <w:highlight w:val="none"/>
          <w:lang w:eastAsia="zh-CN"/>
        </w:rPr>
        <w:t xml:space="preserve">叁级及以上资质</w:t>
      </w:r>
      <w:r>
        <w:rPr>
          <w:rFonts w:hint="eastAsia" w:ascii="宋体" w:hAnsi="宋体" w:eastAsia="宋体" w:cs="宋体"/>
          <w:color w:val="auto"/>
          <w:sz w:val="24"/>
          <w:highlight w:val="none"/>
        </w:rPr>
        <w:t xml:space="preserve">，具备安全生产条件，并取得安全生产许可证；</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拟投入本项目的项目经理具有</w:t>
      </w:r>
      <w:r>
        <w:rPr>
          <w:rFonts w:hint="eastAsia" w:ascii="宋体" w:hAnsi="宋体" w:cs="宋体"/>
          <w:color w:val="auto"/>
          <w:sz w:val="24"/>
          <w:highlight w:val="none"/>
          <w:lang w:eastAsia="zh-CN"/>
        </w:rPr>
        <w:t xml:space="preserve">建筑</w:t>
      </w:r>
      <w:r>
        <w:rPr>
          <w:rFonts w:hint="eastAsia" w:ascii="宋体" w:hAnsi="宋体" w:eastAsia="宋体" w:cs="宋体"/>
          <w:color w:val="auto"/>
          <w:sz w:val="24"/>
          <w:highlight w:val="none"/>
        </w:rPr>
        <w:t xml:space="preserve">工程贰级建造师及以上</w:t>
      </w:r>
      <w:r>
        <w:rPr>
          <w:rFonts w:hint="eastAsia" w:ascii="宋体" w:hAnsi="宋体" w:eastAsia="宋体" w:cs="宋体"/>
          <w:color w:val="auto"/>
          <w:sz w:val="24"/>
          <w:highlight w:val="none"/>
        </w:rPr>
        <w:t xml:space="preserve">，具有建设行政主管部门核发的《建筑施工企业项目负责人安全生产考核合格证书》（B类证）且无在建工程。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（3）未被“信用中国”网站（www.creditchina.gov.cn）列入失信被执行人、重大税收违法案件当事人名单、政府采购严重失信行为记录名单。</w:t>
      </w:r>
      <w:r>
        <w:rPr>
          <w:sz w:val="22"/>
        </w:rPr>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三、</w:t>
      </w:r>
      <w:r>
        <w:rPr>
          <w:rFonts w:hint="eastAsia" w:ascii="宋体" w:hAnsi="宋体" w:eastAsia="宋体" w:cs="宋体"/>
          <w:color w:val="auto"/>
          <w:sz w:val="24"/>
        </w:rPr>
        <w:t xml:space="preserve">获取采购文件</w:t>
      </w:r>
      <w:r/>
    </w:p>
    <w:p>
      <w:pPr>
        <w:ind w:firstLine="48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1.报名截止时间：自公告发布之日起至</w:t>
      </w:r>
      <w:r>
        <w:rPr>
          <w:rFonts w:hint="eastAsia" w:ascii="宋体" w:hAnsi="宋体" w:eastAsia="宋体" w:cs="宋体"/>
          <w:color w:val="auto"/>
          <w:sz w:val="24"/>
          <w:lang w:val="en-US" w:eastAsia="zh-CN"/>
        </w:rPr>
        <w:t xml:space="preserve">5个工作日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2.地点：“苏采云”系统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3.报名方式（网上报名）</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（1）CA证书办理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eastAsia="宋体" w:cs="宋体"/>
          <w:color w:val="auto"/>
          <w:sz w:val="24"/>
          <w:lang w:val="en-US"/>
        </w:rPr>
        <w:t xml:space="preserve">105</w:t>
      </w:r>
      <w:r>
        <w:rPr>
          <w:rFonts w:hint="eastAsia" w:ascii="宋体" w:hAnsi="宋体" w:eastAsia="宋体" w:cs="宋体"/>
          <w:color w:val="auto"/>
          <w:sz w:val="24"/>
        </w:rPr>
        <w:t xml:space="preserve">号狮山科技馆</w:t>
      </w:r>
      <w:r>
        <w:rPr>
          <w:rFonts w:hint="eastAsia" w:ascii="宋体" w:hAnsi="宋体" w:eastAsia="宋体" w:cs="宋体"/>
          <w:color w:val="auto"/>
          <w:sz w:val="24"/>
          <w:lang w:val="en-US"/>
        </w:rPr>
        <w:t xml:space="preserve">1</w:t>
      </w:r>
      <w:r>
        <w:rPr>
          <w:rFonts w:hint="eastAsia" w:ascii="宋体" w:hAnsi="宋体" w:eastAsia="宋体" w:cs="宋体"/>
          <w:color w:val="auto"/>
          <w:sz w:val="24"/>
        </w:rPr>
        <w:t xml:space="preserve">楼服务大厅，咨询电话：0512-65737699。</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（2）参与采购活动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（3）电子投标准备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注册咨询：</w:t>
      </w:r>
      <w:r>
        <w:rPr>
          <w:rFonts w:hint="eastAsia" w:ascii="宋体" w:hAnsi="宋体" w:eastAsia="宋体" w:cs="宋体"/>
          <w:color w:val="auto"/>
          <w:sz w:val="24"/>
          <w:lang w:eastAsia="zh-CN"/>
        </w:rPr>
        <w:t xml:space="preserve">13914088964</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CA技术咨询电话：400-608-6099；</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签章使用问题：025-83633811、025-83633812、15380932027、15371015030；</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系统使用指导与咨询：联系电话：</w:t>
      </w:r>
      <w:r>
        <w:rPr>
          <w:rFonts w:hint="eastAsia" w:ascii="宋体" w:hAnsi="宋体" w:eastAsia="宋体" w:cs="宋体"/>
          <w:color w:val="auto"/>
          <w:sz w:val="24"/>
          <w:lang w:eastAsia="zh-CN"/>
        </w:rPr>
        <w:t xml:space="preserve">13914088964</w:t>
      </w:r>
      <w:r>
        <w:rPr>
          <w:rFonts w:hint="eastAsia" w:ascii="宋体" w:hAnsi="宋体" w:eastAsia="宋体" w:cs="宋体"/>
          <w:color w:val="auto"/>
          <w:sz w:val="24"/>
        </w:rPr>
        <w:t xml:space="preserve">；智能客服：登录苏采云系统后，联系系统右下方智能客服图标进行咨询。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4.售价：免费</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四、提交电子响应文件截止时间、开标时间和地点：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1.提交投</w:t>
      </w:r>
      <w:r>
        <w:rPr>
          <w:rFonts w:hint="eastAsia" w:ascii="宋体" w:hAnsi="宋体" w:eastAsia="宋体" w:cs="宋体"/>
          <w:color w:val="auto"/>
          <w:sz w:val="24"/>
        </w:rPr>
        <w:t xml:space="preserve">标文件截止时间：</w:t>
      </w:r>
      <w:r>
        <w:rPr>
          <w:rFonts w:hint="eastAsia" w:ascii="宋体" w:hAnsi="宋体" w:eastAsia="宋体" w:cs="宋体"/>
          <w:color w:val="auto"/>
          <w:sz w:val="24"/>
          <w:lang w:eastAsia="zh-CN"/>
        </w:rPr>
        <w:t xml:space="preserve">2026年</w:t>
      </w:r>
      <w:r>
        <w:rPr>
          <w:rFonts w:hint="eastAsia" w:ascii="宋体" w:hAnsi="宋体" w:cs="宋体"/>
          <w:color w:val="auto"/>
          <w:sz w:val="24"/>
          <w:lang w:val="en-US" w:eastAsia="zh-CN"/>
        </w:rPr>
        <w:t xml:space="preserve">10</w:t>
      </w:r>
      <w:r>
        <w:rPr>
          <w:rFonts w:hint="eastAsia" w:ascii="宋体" w:hAnsi="宋体" w:eastAsia="宋体" w:cs="宋体"/>
          <w:color w:val="auto"/>
          <w:sz w:val="24"/>
          <w:lang w:eastAsia="zh-CN"/>
        </w:rPr>
        <w:t xml:space="preserve">月</w:t>
      </w:r>
      <w:r>
        <w:rPr>
          <w:rFonts w:hint="eastAsia" w:ascii="宋体" w:hAnsi="宋体" w:cs="宋体"/>
          <w:color w:val="auto"/>
          <w:sz w:val="24"/>
          <w:lang w:val="en-US" w:eastAsia="zh-CN"/>
        </w:rPr>
        <w:t xml:space="preserve">26</w:t>
      </w:r>
      <w:r>
        <w:rPr>
          <w:rFonts w:hint="eastAsia" w:ascii="宋体" w:hAnsi="宋体" w:eastAsia="宋体" w:cs="宋体"/>
          <w:color w:val="auto"/>
          <w:sz w:val="24"/>
          <w:lang w:eastAsia="zh-CN"/>
        </w:rPr>
        <w:t xml:space="preserve">日09:30</w:t>
      </w:r>
      <w:r>
        <w:rPr>
          <w:rFonts w:hint="eastAsia" w:ascii="宋体" w:hAnsi="宋体" w:eastAsia="宋体" w:cs="宋体"/>
          <w:color w:val="auto"/>
          <w:sz w:val="24"/>
        </w:rPr>
        <w:t xml:space="preserve">（北京时间）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2.开标时间：</w:t>
      </w:r>
      <w:r>
        <w:rPr>
          <w:rFonts w:hint="eastAsia" w:ascii="宋体" w:hAnsi="宋体" w:eastAsia="宋体" w:cs="宋体"/>
          <w:color w:val="auto"/>
          <w:sz w:val="24"/>
          <w:lang w:eastAsia="zh-CN"/>
        </w:rPr>
        <w:t xml:space="preserve">2026年</w:t>
      </w:r>
      <w:r>
        <w:rPr>
          <w:rFonts w:hint="eastAsia" w:ascii="宋体" w:hAnsi="宋体" w:cs="宋体"/>
          <w:color w:val="auto"/>
          <w:sz w:val="24"/>
          <w:lang w:val="en-US" w:eastAsia="zh-CN"/>
        </w:rPr>
        <w:t xml:space="preserve">10</w:t>
      </w:r>
      <w:r>
        <w:rPr>
          <w:rFonts w:hint="eastAsia" w:ascii="宋体" w:hAnsi="宋体" w:eastAsia="宋体" w:cs="宋体"/>
          <w:color w:val="auto"/>
          <w:sz w:val="24"/>
          <w:lang w:eastAsia="zh-CN"/>
        </w:rPr>
        <w:t xml:space="preserve">月</w:t>
      </w:r>
      <w:r>
        <w:rPr>
          <w:rFonts w:hint="eastAsia" w:ascii="宋体" w:hAnsi="宋体" w:cs="宋体"/>
          <w:color w:val="auto"/>
          <w:sz w:val="24"/>
          <w:lang w:val="en-US" w:eastAsia="zh-CN"/>
        </w:rPr>
        <w:t xml:space="preserve">26</w:t>
      </w:r>
      <w:r>
        <w:rPr>
          <w:rFonts w:hint="eastAsia" w:ascii="宋体" w:hAnsi="宋体" w:eastAsia="宋体" w:cs="宋体"/>
          <w:color w:val="auto"/>
          <w:sz w:val="24"/>
          <w:lang w:eastAsia="zh-CN"/>
        </w:rPr>
        <w:t xml:space="preserve">日09:30</w:t>
      </w:r>
      <w:r>
        <w:rPr>
          <w:rFonts w:hint="eastAsia" w:ascii="宋体" w:hAnsi="宋体" w:eastAsia="宋体" w:cs="宋体"/>
          <w:color w:val="auto"/>
          <w:sz w:val="24"/>
        </w:rPr>
        <w:t xml:space="preserve">（北京时间）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3.开标地点：“苏采云”系统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请供应商确保电脑、系统及其他设备（视频输入输出设备等）无误，且开启直至项目结束始终保持系统在线状态。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五、公告期限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自本公告发布之日起3个工作日。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六、其他补充事宜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1.本公告同时在江苏政府采购网、苏州市政府采购网发布。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2.政府采购监督电话：0512-67591005、0512-67591006。</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widowControl/>
        <w:rPr>
          <w:color w:val="auto"/>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本项目不接受联合体响应。</w:t>
      </w:r>
      <w:r/>
    </w:p>
    <w:p>
      <w:pPr>
        <w:ind w:firstLine="480"/>
        <w:jc w:val="left"/>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七、凡对本次采购提出询问，请按以下方式联系。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苏州相城经济技术开发区管理委员会</w:t>
      </w:r>
      <w:r/>
    </w:p>
    <w:p>
      <w:pPr>
        <w:ind w:firstLine="480"/>
        <w:jc w:val="left"/>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地 址：苏州</w:t>
      </w:r>
      <w:r>
        <w:rPr>
          <w:rFonts w:hint="eastAsia" w:ascii="宋体" w:hAnsi="宋体" w:cs="宋体"/>
          <w:color w:val="auto"/>
          <w:sz w:val="24"/>
          <w:szCs w:val="24"/>
          <w:highlight w:val="none"/>
          <w:lang w:val="en-US" w:eastAsia="zh-CN"/>
        </w:rPr>
        <w:t xml:space="preserve">相城经济技术开发区</w:t>
      </w:r>
      <w:r/>
    </w:p>
    <w:p>
      <w:pPr>
        <w:ind w:firstLine="480"/>
        <w:jc w:val="left"/>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联系人：蒋平</w:t>
      </w:r>
      <w:r/>
    </w:p>
    <w:p>
      <w:pPr>
        <w:ind w:firstLine="480"/>
        <w:jc w:val="left"/>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电  话：0512-65413508</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苏州咨悦潭建设项目管理有限公司</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苏州市相城区阳澄湖中路99</w:t>
      </w:r>
      <w:r>
        <w:rPr>
          <w:rFonts w:hint="eastAsia" w:ascii="宋体" w:hAnsi="宋体" w:eastAsia="宋体" w:cs="宋体"/>
          <w:color w:val="auto"/>
          <w:sz w:val="24"/>
          <w:szCs w:val="24"/>
          <w:highlight w:val="none"/>
          <w:lang w:eastAsia="zh-CN"/>
        </w:rPr>
        <w:t xml:space="preserve">号华宇星云汇1幢10楼</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0512-66185285</w:t>
      </w:r>
      <w:r>
        <w:rPr>
          <w:rFonts w:hint="eastAsia" w:ascii="宋体" w:hAnsi="宋体" w:eastAsia="宋体" w:cs="宋体"/>
          <w:color w:val="auto"/>
          <w:sz w:val="24"/>
          <w:szCs w:val="24"/>
          <w:highlight w:val="none"/>
          <w:lang w:val="en-US" w:eastAsia="zh-CN"/>
        </w:rPr>
        <w:t xml:space="preserve">-802</w:t>
      </w:r>
      <w:r>
        <w:rPr>
          <w:rFonts w:hint="eastAsia" w:ascii="宋体" w:hAnsi="宋体" w:cs="宋体"/>
          <w:color w:val="auto"/>
          <w:sz w:val="24"/>
          <w:szCs w:val="24"/>
          <w:highlight w:val="none"/>
          <w:lang w:val="en-US" w:eastAsia="zh-CN"/>
        </w:rPr>
        <w:t xml:space="preserve">9</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36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：汪明</w:t>
      </w:r>
      <w:r/>
    </w:p>
    <w:p>
      <w:pPr>
        <w:ind w:firstLine="480"/>
        <w:jc w:val="left"/>
        <w:spacing w:line="360" w:lineRule="auto"/>
        <w:widowControl/>
        <w:rPr>
          <w:rFonts w:hint="default" w:ascii="宋体" w:hAnsi="宋体" w:cs="宋体"/>
          <w:color w:val="auto"/>
          <w:sz w:val="24"/>
          <w:lang w:val="en-US"/>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0512-66185285</w:t>
      </w:r>
      <w:r>
        <w:rPr>
          <w:rFonts w:hint="eastAsia" w:ascii="宋体" w:hAnsi="宋体" w:cs="宋体"/>
          <w:color w:val="auto"/>
          <w:sz w:val="24"/>
          <w:szCs w:val="24"/>
          <w:highlight w:val="none"/>
          <w:lang w:val="en-US" w:eastAsia="zh-CN"/>
        </w:rPr>
        <w:t xml:space="preserve">-8029</w:t>
      </w:r>
      <w:r/>
    </w:p>
    <w:p>
      <w:pPr>
        <w:jc w:val="center"/>
        <w:tabs>
          <w:tab w:val="left" w:pos="315" w:leader="none"/>
          <w:tab w:val="left" w:pos="720" w:leader="none"/>
          <w:tab w:val="center" w:pos="4153" w:leader="none"/>
        </w:tabs>
        <w:rPr>
          <w:rFonts w:hint="eastAsia" w:ascii="宋体" w:hAnsi="宋体" w:cs="宋体"/>
          <w:b/>
          <w:color w:val="auto"/>
          <w:sz w:val="32"/>
          <w:szCs w:val="32"/>
        </w:rPr>
        <w:outlineLvl w:val="0"/>
      </w:pPr>
      <w:r>
        <w:rPr>
          <w:rFonts w:hint="eastAsia" w:ascii="宋体" w:hAnsi="宋体" w:cs="宋体"/>
          <w:b/>
          <w:color w:val="auto"/>
          <w:sz w:val="32"/>
          <w:szCs w:val="32"/>
        </w:rPr>
        <w:t xml:space="preserve">二、采购需求</w:t>
      </w:r>
      <w:r/>
    </w:p>
    <w:p>
      <w:pPr>
        <w:ind w:firstLine="480"/>
        <w:spacing w:line="360" w:lineRule="auto"/>
        <w:rPr>
          <w:rFonts w:hint="eastAsia" w:cs="宋体"/>
          <w:color w:val="auto"/>
          <w:sz w:val="24"/>
        </w:rPr>
      </w:pPr>
      <w:r>
        <w:rPr>
          <w:rFonts w:hint="eastAsia" w:ascii="宋体" w:hAnsi="宋体" w:eastAsia="宋体" w:cs="宋体"/>
          <w:color w:val="auto"/>
          <w:sz w:val="24"/>
        </w:rPr>
        <w:t xml:space="preserve">受</w:t>
      </w:r>
      <w:r>
        <w:rPr>
          <w:rFonts w:hint="eastAsia" w:ascii="宋体" w:hAnsi="宋体" w:cs="宋体"/>
          <w:color w:val="auto"/>
          <w:sz w:val="24"/>
          <w:lang w:eastAsia="zh-CN"/>
        </w:rPr>
        <w:t xml:space="preserve">苏州相城经济技术开发区管理委员会</w:t>
      </w:r>
      <w:r>
        <w:rPr>
          <w:rFonts w:hint="eastAsia" w:ascii="宋体" w:hAnsi="宋体" w:eastAsia="宋体" w:cs="宋体"/>
          <w:color w:val="auto"/>
          <w:sz w:val="24"/>
        </w:rPr>
        <w:t xml:space="preserve">委托，苏州咨悦潭建设项目管理有限公司对其需采购的</w:t>
      </w:r>
      <w:r>
        <w:rPr>
          <w:rFonts w:hint="eastAsia" w:ascii="宋体" w:hAnsi="宋体" w:cs="宋体"/>
          <w:color w:val="auto"/>
          <w:sz w:val="24"/>
          <w:lang w:eastAsia="zh-CN"/>
        </w:rPr>
        <w:t xml:space="preserve">2026年北桥零星土建装修工程</w:t>
      </w:r>
      <w:r>
        <w:rPr>
          <w:rFonts w:hint="eastAsia" w:ascii="宋体" w:hAnsi="宋体" w:eastAsia="宋体" w:cs="宋体"/>
          <w:color w:val="auto"/>
          <w:sz w:val="24"/>
        </w:rPr>
        <w:t xml:space="preserve">在国内组织竞争性磋商采购。欢迎符合资格条件的响应单位前来报名参加。</w:t>
      </w:r>
      <w:r/>
    </w:p>
    <w:p>
      <w:pPr>
        <w:spacing w:line="360" w:lineRule="auto"/>
        <w:rPr>
          <w:rFonts w:hint="eastAsia" w:ascii="宋体" w:hAnsi="宋体" w:cs="宋体"/>
          <w:color w:val="auto"/>
          <w:sz w:val="24"/>
        </w:rPr>
      </w:pPr>
      <w:r>
        <w:rPr>
          <w:rFonts w:hint="eastAsia" w:ascii="宋体" w:hAnsi="宋体" w:cs="宋体"/>
          <w:b/>
          <w:color w:val="auto"/>
          <w:sz w:val="24"/>
        </w:rPr>
        <w:t xml:space="preserve">一、</w:t>
      </w:r>
      <w:r>
        <w:rPr>
          <w:rFonts w:hint="eastAsia" w:ascii="宋体" w:hAnsi="宋体" w:cs="宋体"/>
          <w:b/>
          <w:color w:val="auto"/>
          <w:sz w:val="24"/>
          <w:lang w:val="en-US" w:eastAsia="zh-CN"/>
        </w:rPr>
        <w:t xml:space="preserve">采购</w:t>
      </w:r>
      <w:r>
        <w:rPr>
          <w:rFonts w:hint="eastAsia" w:ascii="宋体" w:hAnsi="宋体" w:cs="宋体"/>
          <w:b/>
          <w:color w:val="auto"/>
          <w:sz w:val="24"/>
        </w:rPr>
        <w:t xml:space="preserve">编号：</w:t>
      </w:r>
      <w:r>
        <w:rPr>
          <w:rFonts w:hint="eastAsia" w:ascii="宋体" w:hAnsi="宋体" w:cs="宋体"/>
          <w:color w:val="auto"/>
          <w:sz w:val="24"/>
          <w:lang w:eastAsia="zh-CN"/>
        </w:rPr>
        <w:t xml:space="preserve">JSZC-320507-ZYTD-C2026-0029</w:t>
      </w:r>
      <w:r>
        <w:rPr>
          <w:rFonts w:hint="eastAsia" w:ascii="宋体" w:hAnsi="宋体" w:cs="宋体"/>
          <w:color w:val="auto"/>
          <w:sz w:val="24"/>
        </w:rPr>
        <w:t xml:space="preserve"> </w:t>
      </w:r>
      <w:r/>
    </w:p>
    <w:p>
      <w:pPr>
        <w:spacing w:line="360" w:lineRule="auto"/>
        <w:rPr>
          <w:rFonts w:hint="eastAsia" w:ascii="宋体" w:hAnsi="宋体" w:eastAsia="宋体" w:cs="宋体"/>
          <w:b/>
          <w:color w:val="auto"/>
          <w:sz w:val="24"/>
          <w:lang w:eastAsia="zh-CN"/>
        </w:rPr>
      </w:pPr>
      <w:r>
        <w:rPr>
          <w:rFonts w:hint="eastAsia" w:ascii="宋体" w:hAnsi="宋体" w:cs="宋体"/>
          <w:b/>
          <w:color w:val="auto"/>
          <w:sz w:val="24"/>
        </w:rPr>
        <w:t xml:space="preserve">二、项目</w:t>
      </w:r>
      <w:r>
        <w:rPr>
          <w:rFonts w:hint="eastAsia" w:ascii="宋体" w:hAnsi="宋体" w:eastAsia="宋体" w:cs="宋体"/>
          <w:b/>
          <w:color w:val="auto"/>
          <w:sz w:val="24"/>
        </w:rPr>
        <w:t xml:space="preserve">名称：</w:t>
      </w:r>
      <w:r>
        <w:rPr>
          <w:rFonts w:hint="eastAsia" w:ascii="宋体" w:hAnsi="宋体" w:cs="宋体"/>
          <w:color w:val="auto"/>
          <w:sz w:val="24"/>
          <w:lang w:eastAsia="zh-CN"/>
        </w:rPr>
        <w:t xml:space="preserve">2026年北桥零星土建装修工程</w:t>
      </w:r>
      <w:r/>
    </w:p>
    <w:p>
      <w:pPr>
        <w:ind w:firstLine="482"/>
        <w:spacing w:line="360" w:lineRule="auto"/>
        <w:rPr>
          <w:rFonts w:hint="eastAsia" w:ascii="宋体" w:hAnsi="宋体" w:eastAsia="宋体" w:cs="宋体"/>
          <w:b w:val="0"/>
          <w:bCs/>
          <w:color w:val="auto"/>
          <w:sz w:val="24"/>
        </w:rPr>
      </w:pPr>
      <w:r>
        <w:rPr>
          <w:rFonts w:hint="eastAsia" w:ascii="宋体" w:hAnsi="宋体" w:eastAsia="宋体" w:cs="宋体"/>
          <w:b/>
          <w:color w:val="auto"/>
          <w:sz w:val="24"/>
        </w:rPr>
        <w:t xml:space="preserve">采购方式：</w:t>
      </w:r>
      <w:r>
        <w:rPr>
          <w:rFonts w:hint="eastAsia" w:ascii="宋体" w:hAnsi="宋体" w:eastAsia="宋体" w:cs="宋体"/>
          <w:b w:val="0"/>
          <w:bCs/>
          <w:color w:val="auto"/>
          <w:sz w:val="24"/>
        </w:rPr>
        <w:t xml:space="preserve">竞争性磋商</w:t>
      </w:r>
      <w:r/>
    </w:p>
    <w:p>
      <w:pPr>
        <w:ind w:firstLine="482"/>
        <w:spacing w:line="360" w:lineRule="auto"/>
        <w:rPr>
          <w:rFonts w:hint="eastAsia" w:ascii="宋体" w:hAnsi="宋体" w:cs="宋体"/>
          <w:color w:val="auto"/>
          <w:sz w:val="24"/>
          <w:highlight w:val="none"/>
          <w:lang w:val="en-US" w:eastAsia="zh-CN"/>
        </w:rPr>
      </w:pPr>
      <w:r>
        <w:rPr>
          <w:rFonts w:hint="eastAsia" w:ascii="宋体" w:hAnsi="宋体" w:eastAsia="宋体" w:cs="宋体"/>
          <w:b/>
          <w:color w:val="auto"/>
          <w:sz w:val="24"/>
        </w:rPr>
        <w:t xml:space="preserve">预算金额：</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叁佰陆拾肆万陆仟柒佰叁拾元贰角（¥3646730.2）</w:t>
      </w:r>
      <w:r/>
    </w:p>
    <w:p>
      <w:pPr>
        <w:ind w:firstLine="482"/>
        <w:spacing w:line="360" w:lineRule="auto"/>
        <w:rPr>
          <w:rFonts w:ascii="宋体" w:hAnsi="宋体" w:eastAsia="宋体" w:cs="宋体"/>
          <w:b w:val="0"/>
          <w:bCs/>
          <w:color w:val="auto"/>
          <w:sz w:val="24"/>
          <w:lang w:val="en-US" w:eastAsia="zh-CN"/>
        </w:rPr>
      </w:pPr>
      <w:r>
        <w:rPr>
          <w:rFonts w:hint="eastAsia" w:ascii="宋体" w:hAnsi="宋体" w:eastAsia="宋体" w:cs="宋体"/>
          <w:b/>
          <w:color w:val="auto"/>
          <w:sz w:val="24"/>
          <w:lang w:val="en-US" w:eastAsia="zh-CN"/>
        </w:rPr>
        <w:t xml:space="preserve">最高限价：</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叁佰陆拾肆万陆仟柒佰叁拾元贰角（¥3646730.2）</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lang w:val="en-US" w:eastAsia="zh-CN"/>
        </w:rPr>
        <w:t xml:space="preserve">投标报价超过最高限价，视为无效投标。</w:t>
      </w:r>
      <w:r/>
    </w:p>
    <w:p>
      <w:pPr>
        <w:spacing w:line="360" w:lineRule="auto"/>
        <w:rPr>
          <w:rFonts w:hint="eastAsia" w:ascii="宋体" w:hAnsi="宋体" w:cs="宋体"/>
          <w:b/>
          <w:color w:val="auto"/>
          <w:sz w:val="24"/>
        </w:rPr>
        <w:outlineLvl w:val="1"/>
      </w:pPr>
      <w:r>
        <w:rPr>
          <w:rFonts w:hint="eastAsia" w:ascii="宋体" w:hAnsi="宋体" w:cs="宋体"/>
          <w:b/>
          <w:color w:val="auto"/>
          <w:sz w:val="24"/>
        </w:rPr>
        <w:t xml:space="preserve">三、采购内容：</w:t>
      </w:r>
      <w:r/>
    </w:p>
    <w:p>
      <w:pPr>
        <w:pStyle w:val="1443"/>
        <w:ind w:firstLine="480"/>
        <w:spacing w:line="360" w:lineRule="auto"/>
        <w:rPr>
          <w:rFonts w:hint="eastAsia" w:hAnsi="宋体" w:eastAsia="宋体" w:cs="宋体"/>
          <w:color w:val="auto"/>
          <w:sz w:val="24"/>
        </w:rPr>
      </w:pPr>
      <w:r>
        <w:rPr>
          <w:rFonts w:hint="eastAsia" w:hAnsi="宋体" w:eastAsia="宋体" w:cs="宋体"/>
          <w:color w:val="auto"/>
          <w:sz w:val="24"/>
        </w:rPr>
        <w:t xml:space="preserve">1、本工程项目根据《中华人民共和国政府采购法》等有关规定，按照现行法律、法规和部门规章，通过竞争性磋商方式，选定承包人。</w:t>
      </w:r>
      <w:r/>
    </w:p>
    <w:p>
      <w:pPr>
        <w:pStyle w:val="1443"/>
        <w:ind w:firstLine="480"/>
        <w:spacing w:line="360" w:lineRule="auto"/>
        <w:rPr>
          <w:rFonts w:hint="eastAsia" w:hAnsi="宋体" w:eastAsia="宋体" w:cs="宋体"/>
          <w:color w:val="auto"/>
          <w:sz w:val="24"/>
        </w:rPr>
      </w:pPr>
      <w:r>
        <w:rPr>
          <w:rFonts w:hint="eastAsia" w:hAnsi="宋体" w:eastAsia="宋体" w:cs="宋体"/>
          <w:color w:val="auto"/>
          <w:sz w:val="24"/>
        </w:rPr>
        <w:t xml:space="preserve">2、承包方式：</w:t>
      </w:r>
      <w:r>
        <w:rPr>
          <w:rFonts w:hint="eastAsia" w:hAnsi="宋体" w:eastAsia="宋体" w:cs="宋体"/>
          <w:color w:val="auto"/>
          <w:sz w:val="24"/>
          <w:u w:val="single"/>
        </w:rPr>
        <w:t xml:space="preserve">包工包料</w:t>
      </w:r>
      <w:r>
        <w:rPr>
          <w:rFonts w:hint="eastAsia" w:hAnsi="宋体" w:eastAsia="宋体" w:cs="宋体"/>
          <w:color w:val="auto"/>
          <w:sz w:val="24"/>
        </w:rPr>
        <w:t xml:space="preserve">。</w:t>
      </w:r>
      <w:r/>
    </w:p>
    <w:p>
      <w:pPr>
        <w:ind w:firstLine="47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3、发包范围: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2026年北桥零星土建装修工程</w:t>
      </w:r>
      <w:r>
        <w:rPr>
          <w:rFonts w:hint="eastAsia" w:ascii="宋体" w:hAnsi="宋体" w:cs="宋体"/>
          <w:color w:val="auto"/>
          <w:sz w:val="24"/>
          <w:highlight w:val="none"/>
          <w:u w:val="single"/>
        </w:rPr>
        <w:t xml:space="preserve">。详见附件工程量清单</w:t>
      </w:r>
      <w:r>
        <w:rPr>
          <w:rFonts w:hint="eastAsia" w:ascii="宋体" w:hAnsi="宋体" w:cs="宋体"/>
          <w:color w:val="auto"/>
          <w:sz w:val="24"/>
          <w:highlight w:val="none"/>
          <w:u w:val="single"/>
          <w:lang w:val="en-US" w:eastAsia="zh-CN"/>
        </w:rPr>
        <w:t xml:space="preserve">及图纸</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w:t>
      </w:r>
      <w:r/>
    </w:p>
    <w:p>
      <w:pPr>
        <w:ind w:firstLine="480"/>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4、工期要求:</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本项目为年度零星项目，</w:t>
      </w:r>
      <w:r>
        <w:rPr>
          <w:rFonts w:hint="eastAsia" w:ascii="宋体" w:hAnsi="宋体" w:cs="宋体"/>
          <w:color w:val="auto"/>
          <w:sz w:val="24"/>
          <w:highlight w:val="none"/>
          <w:u w:val="single"/>
          <w:lang w:eastAsia="zh-CN"/>
        </w:rPr>
        <w:t xml:space="preserve">工期总日历天数</w:t>
      </w:r>
      <w:r>
        <w:rPr>
          <w:rFonts w:hint="eastAsia" w:ascii="宋体" w:hAnsi="宋体" w:cs="宋体"/>
          <w:color w:val="auto"/>
          <w:sz w:val="24"/>
          <w:highlight w:val="none"/>
          <w:u w:val="single"/>
          <w:lang w:val="en-US" w:eastAsia="zh-CN"/>
        </w:rPr>
        <w:t xml:space="preserve"> 365 </w:t>
      </w:r>
      <w:r>
        <w:rPr>
          <w:rFonts w:hint="eastAsia" w:ascii="宋体" w:hAnsi="宋体" w:cs="宋体"/>
          <w:color w:val="auto"/>
          <w:sz w:val="24"/>
          <w:highlight w:val="none"/>
          <w:u w:val="single"/>
          <w:lang w:eastAsia="zh-CN"/>
        </w:rPr>
        <w:t xml:space="preserve">天（开工日期以甲方和监理单位共同发出的开工令为准），或最终累计结算金额达到预算金额，</w:t>
      </w:r>
      <w:r>
        <w:rPr>
          <w:rFonts w:hint="eastAsia" w:ascii="宋体" w:hAnsi="宋体" w:cs="宋体"/>
          <w:color w:val="auto"/>
          <w:sz w:val="24"/>
          <w:highlight w:val="none"/>
          <w:u w:val="single"/>
          <w:lang w:val="en-US" w:eastAsia="zh-CN"/>
        </w:rPr>
        <w:t xml:space="preserve">以两者先到为准。</w:t>
      </w:r>
      <w:r/>
    </w:p>
    <w:p>
      <w:pPr>
        <w:pStyle w:val="1443"/>
        <w:ind w:firstLine="480"/>
        <w:spacing w:line="360" w:lineRule="auto"/>
        <w:rPr>
          <w:rFonts w:hint="eastAsia" w:hAnsi="宋体" w:eastAsia="宋体" w:cs="宋体"/>
          <w:color w:val="auto"/>
          <w:sz w:val="24"/>
          <w:highlight w:val="none"/>
          <w:lang w:eastAsia="zh-CN"/>
        </w:rPr>
      </w:pPr>
      <w:r>
        <w:rPr>
          <w:rFonts w:hint="eastAsia" w:hAnsi="宋体" w:eastAsia="宋体" w:cs="宋体"/>
          <w:color w:val="auto"/>
          <w:sz w:val="24"/>
          <w:highlight w:val="none"/>
        </w:rPr>
        <w:t xml:space="preserve">5、质量要求：</w:t>
      </w:r>
      <w:r>
        <w:rPr>
          <w:rFonts w:hint="eastAsia" w:hAnsi="宋体" w:eastAsia="宋体" w:cs="宋体"/>
          <w:color w:val="auto"/>
          <w:sz w:val="24"/>
          <w:highlight w:val="none"/>
          <w:u w:val="single"/>
        </w:rPr>
        <w:t xml:space="preserve">合格</w:t>
      </w:r>
      <w:r>
        <w:rPr>
          <w:rFonts w:hint="eastAsia" w:hAnsi="宋体" w:eastAsia="宋体" w:cs="宋体"/>
          <w:color w:val="auto"/>
          <w:sz w:val="24"/>
          <w:highlight w:val="none"/>
          <w:u w:val="single"/>
          <w:lang w:eastAsia="zh-CN"/>
        </w:rPr>
        <w:t xml:space="preserve">。</w:t>
      </w:r>
      <w:r/>
    </w:p>
    <w:p>
      <w:pPr>
        <w:pStyle w:val="1443"/>
        <w:ind w:firstLine="480"/>
        <w:spacing w:line="360" w:lineRule="auto"/>
        <w:rPr>
          <w:rFonts w:hint="eastAsia" w:hAnsi="宋体" w:eastAsia="宋体" w:cs="宋体"/>
          <w:color w:val="auto"/>
          <w:sz w:val="24"/>
        </w:rPr>
      </w:pPr>
      <w:r>
        <w:rPr>
          <w:rFonts w:hint="eastAsia" w:hAnsi="宋体" w:eastAsia="宋体" w:cs="宋体"/>
          <w:color w:val="auto"/>
          <w:sz w:val="24"/>
        </w:rPr>
        <w:t xml:space="preserve">6、对供应商要求：</w:t>
      </w:r>
      <w:r>
        <w:rPr>
          <w:rFonts w:hint="eastAsia" w:hAnsi="宋体" w:eastAsia="宋体" w:cs="宋体"/>
          <w:color w:val="auto"/>
          <w:sz w:val="24"/>
          <w:u w:val="single"/>
        </w:rPr>
        <w:t xml:space="preserve">详见磋商公告</w:t>
      </w:r>
      <w:r>
        <w:rPr>
          <w:rFonts w:hint="eastAsia" w:hAnsi="宋体" w:eastAsia="宋体" w:cs="宋体"/>
          <w:color w:val="auto"/>
          <w:sz w:val="24"/>
        </w:rPr>
        <w:t xml:space="preserve">。</w:t>
      </w:r>
      <w:r/>
    </w:p>
    <w:p>
      <w:pPr>
        <w:spacing w:line="360" w:lineRule="auto"/>
        <w:rPr>
          <w:rFonts w:hint="eastAsia" w:ascii="宋体" w:hAnsi="宋体" w:cs="宋体"/>
          <w:b/>
          <w:color w:val="auto"/>
          <w:sz w:val="24"/>
        </w:rPr>
        <w:outlineLvl w:val="1"/>
      </w:pPr>
      <w:r>
        <w:rPr>
          <w:rFonts w:hint="eastAsia" w:ascii="宋体" w:hAnsi="宋体" w:cs="宋体"/>
          <w:b/>
          <w:color w:val="auto"/>
          <w:sz w:val="24"/>
          <w:lang w:val="en-US" w:eastAsia="zh-CN"/>
        </w:rPr>
        <w:t xml:space="preserve">四、</w:t>
      </w:r>
      <w:r>
        <w:rPr>
          <w:rFonts w:hint="eastAsia" w:ascii="宋体" w:hAnsi="宋体" w:cs="宋体"/>
          <w:b/>
          <w:color w:val="auto"/>
          <w:sz w:val="24"/>
        </w:rPr>
        <w:t xml:space="preserve">综合说明及其他要求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1、付款步骤：详见合同条款。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2、磋商响应单位所提供服务应能够至少达到招标技术规范及要求。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3、磋商响应单位必须承诺按采购文件中提出的全部技术规范要求及服务内容。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bookmarkStart w:id="4" w:name="报价说明"/>
      <w:r>
        <w:rPr>
          <w:rFonts w:hint="eastAsia" w:ascii="宋体" w:hAnsi="宋体" w:cs="宋体"/>
          <w:color w:val="auto"/>
          <w:sz w:val="24"/>
          <w:highlight w:val="none"/>
        </w:rPr>
        <w:t xml:space="preserve">报价说明</w:t>
      </w:r>
      <w:bookmarkEnd w:id="4"/>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4.1投标报价应根据招标文件中的有关计价要求，并按照下列依据自主报价，但不得低于成本，各投标人的投标报价应充分考虑“合同主要条款”所列合同价格风险。</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（1）《建设工程工程量清单计价标准》（GB50500-2024）等9本工程量计算标准；</w:t>
      </w:r>
      <w:r/>
    </w:p>
    <w:p>
      <w:pPr>
        <w:pStyle w:val="1396"/>
        <w:ind w:left="0" w:right="0"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（2）招标文件（包括招标工程量清单、合同条款、招标图纸、技术标准规范等）及其补充通知、答疑、异议澄清或修正；</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（3）国家及省级、行业建设主管部门颁发的工程计量与计价相关规定，以及根据工程需要补充的工程量计算规则；</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（4）与招标工程相关的技术标准规范等技术资料；</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（5）工程特点及交付标准、地勘水文资料、现场踏勘情况；</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（6）投标人的工程实施方案及投标工期；</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（7）投标人企业定额、工程造价数据、市场价格信息及价格变动预期、装备及管理水平、造价资讯等；</w:t>
      </w:r>
      <w:r/>
    </w:p>
    <w:p>
      <w:pPr>
        <w:pStyle w:val="1396"/>
        <w:ind w:left="0" w:right="0" w:firstLine="420"/>
        <w:jc w:val="both"/>
        <w:keepLines w:val="0"/>
        <w:keepNext w:val="0"/>
        <w:spacing w:before="0" w:beforeAutospacing="0" w:after="0" w:afterAutospacing="0" w:line="360" w:lineRule="auto"/>
        <w:widowControl/>
        <w:rPr>
          <w:rFonts w:hint="eastAsia" w:ascii="宋体" w:hAnsi="宋体" w:cs="宋体"/>
          <w:color w:val="auto"/>
          <w:sz w:val="24"/>
        </w:rPr>
        <w:suppressLineNumbers w:val="0"/>
      </w:pPr>
      <w:r>
        <w:rPr>
          <w:rFonts w:hint="eastAsia" w:ascii="宋体" w:hAnsi="宋体" w:eastAsia="宋体" w:cs="宋体"/>
          <w:color w:val="auto"/>
          <w:sz w:val="24"/>
          <w:szCs w:val="24"/>
          <w:highlight w:val="none"/>
          <w:lang w:val="en-US" w:eastAsia="zh-CN" w:bidi="ar-SA"/>
        </w:rPr>
        <w:t xml:space="preserve">（8）其他的相关资料。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4.2、计价方式：本工程项目采用下列第</w:t>
      </w:r>
      <w:r>
        <w:rPr>
          <w:rFonts w:hint="eastAsia" w:ascii="宋体" w:hAnsi="宋体" w:cs="宋体"/>
          <w:color w:val="auto"/>
          <w:sz w:val="24"/>
          <w:u w:val="single"/>
        </w:rPr>
        <w:t xml:space="preserve">  （1）  </w:t>
      </w:r>
      <w:r>
        <w:rPr>
          <w:rFonts w:hint="eastAsia" w:ascii="宋体" w:hAnsi="宋体" w:cs="宋体"/>
          <w:color w:val="auto"/>
          <w:sz w:val="24"/>
        </w:rPr>
        <w:t xml:space="preserve">种计价方式。</w:t>
      </w:r>
      <w:r/>
    </w:p>
    <w:p>
      <w:pPr>
        <w:pStyle w:val="1373"/>
        <w:ind w:firstLine="624"/>
        <w:jc w:val="both"/>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（1）工程量清单计价方式    （2）计价表计价方式</w:t>
      </w:r>
      <w:r/>
    </w:p>
    <w:p>
      <w:pPr>
        <w:pStyle w:val="1373"/>
        <w:ind w:firstLine="505"/>
        <w:jc w:val="both"/>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4.3、报价方式：本工程项目采用下列第</w:t>
      </w:r>
      <w:r>
        <w:rPr>
          <w:rFonts w:hint="eastAsia" w:ascii="宋体" w:hAnsi="宋体" w:eastAsia="宋体" w:cs="宋体"/>
          <w:color w:val="auto"/>
          <w:szCs w:val="24"/>
          <w:u w:val="single"/>
        </w:rPr>
        <w:t xml:space="preserve">  （2）  </w:t>
      </w:r>
      <w:r>
        <w:rPr>
          <w:rFonts w:hint="eastAsia" w:ascii="宋体" w:hAnsi="宋体" w:eastAsia="宋体" w:cs="宋体"/>
          <w:color w:val="auto"/>
          <w:szCs w:val="24"/>
        </w:rPr>
        <w:t xml:space="preserve">种报价方式。</w:t>
      </w:r>
      <w:r/>
    </w:p>
    <w:p>
      <w:pPr>
        <w:ind w:right="-153"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（1）固定总价报价    （2）固定单价报价</w:t>
      </w:r>
      <w:r/>
    </w:p>
    <w:p>
      <w:pPr>
        <w:ind w:right="-153"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4.4、招标工程量清单与计</w:t>
      </w:r>
      <w:r>
        <w:rPr>
          <w:rFonts w:hint="eastAsia" w:ascii="宋体" w:hAnsi="宋体" w:eastAsia="宋体" w:cs="宋体"/>
          <w:color w:val="auto"/>
          <w:sz w:val="24"/>
          <w:szCs w:val="24"/>
          <w:lang w:val="en-US" w:eastAsia="zh-CN" w:bidi="ar-SA"/>
        </w:rPr>
        <w:t xml:space="preserve">价表中列明的所有需要填写单价和合价的项目，均应填写且只允许有一个报价。未填写单价和合价的项目：采用总价合同的视为此项费用已包含在已标价工程量清单中其他项目的单价和合价之中，工程结算时不做重新计价及调整；用单价合同的，要求投标人澄清或说明未填报清单项目的综合单价及合价，并确认由此增加的清单项目合价从措施项目清单的报价总额中扣减，且扣减的措施项目费用视为不影响投标人按合同要求履行措施项目责任及其费用包干的约定，如措施项目清单的报价总额不足以扣除的，不足部分可按比例分摊到各分部分项工程清单项目的综合单价和合价中。</w:t>
      </w:r>
      <w:r/>
    </w:p>
    <w:p>
      <w:pPr>
        <w:pStyle w:val="1396"/>
        <w:ind w:left="0" w:right="0" w:firstLine="420"/>
        <w:jc w:val="left"/>
        <w:keepLines w:val="0"/>
        <w:keepNext w:val="0"/>
        <w:spacing w:before="0" w:beforeAutospacing="0" w:after="0" w:afterAutospacing="0" w:line="360" w:lineRule="auto"/>
        <w:widowControl/>
        <w:rPr>
          <w:color w:val="auto"/>
          <w:sz w:val="24"/>
          <w:szCs w:val="24"/>
        </w:rPr>
        <w:suppressLineNumbers w:val="0"/>
      </w:pPr>
      <w:r>
        <w:rPr>
          <w:rFonts w:hint="eastAsia" w:eastAsia="宋体" w:cs="宋体"/>
          <w:b w:val="0"/>
          <w:bCs w:val="0"/>
          <w:i w:val="0"/>
          <w:iCs w:val="0"/>
          <w:color w:val="auto"/>
          <w:spacing w:val="0"/>
          <w:sz w:val="24"/>
          <w:szCs w:val="24"/>
          <w:vertAlign w:val="baseline"/>
          <w:lang w:val="en-US" w:eastAsia="zh-CN"/>
        </w:rPr>
        <w:t xml:space="preserve">4.5、</w:t>
      </w:r>
      <w:r>
        <w:rPr>
          <w:rFonts w:hint="eastAsia" w:ascii="宋体" w:hAnsi="宋体" w:eastAsia="宋体" w:cs="宋体"/>
          <w:b w:val="0"/>
          <w:bCs w:val="0"/>
          <w:i w:val="0"/>
          <w:iCs w:val="0"/>
          <w:color w:val="auto"/>
          <w:spacing w:val="0"/>
          <w:sz w:val="24"/>
          <w:szCs w:val="24"/>
          <w:vertAlign w:val="baseline"/>
        </w:rPr>
        <w:t xml:space="preserve">工程量清单中标价的单价或金额，应包括所需人工费、材料费、施工机具使用费、管理费和利润，以及一定范围内的风险费用。所谓“一定范围内的风险”是指合同约定的风险。</w:t>
      </w:r>
      <w:r/>
    </w:p>
    <w:p>
      <w:pPr>
        <w:pStyle w:val="1396"/>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lang w:val="en-US" w:eastAsia="zh-CN"/>
        </w:rPr>
        <w:t xml:space="preserve">4.6、</w:t>
      </w:r>
      <w:r>
        <w:rPr>
          <w:rFonts w:hint="eastAsia" w:ascii="宋体" w:hAnsi="宋体" w:eastAsia="宋体" w:cs="宋体"/>
          <w:b w:val="0"/>
          <w:bCs w:val="0"/>
          <w:i w:val="0"/>
          <w:iCs w:val="0"/>
          <w:color w:val="auto"/>
          <w:spacing w:val="0"/>
          <w:sz w:val="24"/>
          <w:szCs w:val="24"/>
          <w:vertAlign w:val="baseline"/>
        </w:rPr>
        <w:t xml:space="preserve">“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r/>
    </w:p>
    <w:p>
      <w:pPr>
        <w:numPr>
          <w:ilvl w:val="0"/>
          <w:numId w:val="3"/>
        </w:numPr>
        <w:ind w:firstLine="480"/>
        <w:jc w:val="left"/>
        <w:spacing w:line="360" w:lineRule="auto"/>
        <w:rPr>
          <w:rFonts w:hint="eastAsia" w:ascii="宋体" w:hAnsi="宋体" w:cs="宋体"/>
          <w:color w:val="auto"/>
          <w:sz w:val="24"/>
          <w:szCs w:val="24"/>
        </w:rPr>
      </w:pPr>
      <w:r/>
      <w:bookmarkStart w:id="5" w:name="变更后的追加费用不得超过成交金额的"/>
      <w:r>
        <w:rPr>
          <w:rFonts w:hint="eastAsia" w:ascii="宋体" w:hAnsi="宋体" w:cs="宋体"/>
          <w:color w:val="auto"/>
          <w:sz w:val="24"/>
          <w:szCs w:val="24"/>
        </w:rPr>
        <w:t xml:space="preserve">变更后的追加费用不得超过成交金额的10%</w:t>
      </w:r>
      <w:bookmarkEnd w:id="5"/>
      <w:r>
        <w:rPr>
          <w:rFonts w:hint="eastAsia" w:ascii="宋体" w:hAnsi="宋体" w:cs="宋体"/>
          <w:color w:val="auto"/>
          <w:sz w:val="24"/>
          <w:szCs w:val="24"/>
        </w:rPr>
        <w:t xml:space="preserve">，超过部分甲方不</w:t>
      </w:r>
      <w:r>
        <w:rPr>
          <w:rFonts w:hint="eastAsia" w:ascii="宋体" w:hAnsi="宋体" w:cs="宋体"/>
          <w:color w:val="auto"/>
          <w:sz w:val="24"/>
          <w:szCs w:val="24"/>
          <w:lang w:val="en-US" w:eastAsia="zh-CN"/>
        </w:rPr>
        <w:t xml:space="preserve">予</w:t>
      </w:r>
      <w:r>
        <w:rPr>
          <w:rFonts w:hint="eastAsia" w:ascii="宋体" w:hAnsi="宋体" w:cs="宋体"/>
          <w:color w:val="auto"/>
          <w:sz w:val="24"/>
          <w:szCs w:val="24"/>
        </w:rPr>
        <w:t xml:space="preserve">结算，且原成交金额1O%以内的追加费用仅限于原合同内工程清单数量调整增加的工程费用，原合同外内容</w:t>
      </w:r>
      <w:r>
        <w:rPr>
          <w:rFonts w:hint="eastAsia" w:ascii="宋体" w:hAnsi="宋体" w:cs="宋体"/>
          <w:color w:val="auto"/>
          <w:sz w:val="24"/>
          <w:szCs w:val="24"/>
        </w:rPr>
        <w:t xml:space="preserve">不计入。</w:t>
      </w:r>
      <w:r>
        <w:rPr>
          <w:rFonts w:hint="eastAsia" w:ascii="宋体" w:hAnsi="宋体" w:cs="宋体"/>
          <w:color w:val="auto"/>
          <w:sz w:val="24"/>
          <w:szCs w:val="24"/>
          <w:lang w:eastAsia="zh-CN"/>
        </w:rPr>
        <w:t xml:space="preserve">变更</w:t>
      </w:r>
      <w:r>
        <w:rPr>
          <w:rFonts w:hint="eastAsia" w:ascii="宋体" w:hAnsi="宋体" w:cs="宋体"/>
          <w:color w:val="auto"/>
          <w:sz w:val="24"/>
          <w:szCs w:val="24"/>
        </w:rPr>
        <w:t xml:space="preserve">严格执行《苏州市市级政府投资建筑工程变更备案管理实施细则》苏住建规</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2018</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号）</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《苏州市相城区区级政府投资建筑工程变更备案管理实施细则》相政发</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2019</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8号）和《苏州相城经济技术开发区政府投资建设项目工程变更备案管理实施细则》的规定，严格执行变更备案管理程序。</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7、合同备案要求</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rFonts w:hint="eastAsia"/>
          <w:color w:val="auto"/>
          <w:sz w:val="24"/>
        </w:rPr>
      </w:pPr>
      <w:r>
        <w:rPr>
          <w:rFonts w:hint="eastAsia" w:ascii="宋体" w:hAnsi="宋体"/>
          <w:color w:val="auto"/>
          <w:sz w:val="24"/>
        </w:rPr>
        <w:t xml:space="preserve">（2）无需办理施工许可证等相关工程监管手续的小额工程项目，只需在财政部门采购管理科进行合同备案即可。</w:t>
      </w:r>
      <w:r/>
    </w:p>
    <w:p>
      <w:pPr>
        <w:ind w:firstLine="480"/>
        <w:spacing w:line="360" w:lineRule="auto"/>
        <w:rPr>
          <w:rFonts w:hint="eastAsia" w:ascii="宋体" w:hAnsi="宋体"/>
          <w:color w:val="auto"/>
          <w:sz w:val="24"/>
          <w:lang w:val="zh-CN"/>
        </w:rPr>
      </w:pPr>
      <w:r>
        <w:rPr>
          <w:rFonts w:hint="eastAsia" w:ascii="宋体" w:hAnsi="宋体"/>
          <w:color w:val="auto"/>
          <w:sz w:val="24"/>
        </w:rPr>
        <w:t xml:space="preserve">8</w:t>
      </w:r>
      <w:r>
        <w:rPr>
          <w:rFonts w:hint="eastAsia" w:ascii="宋体" w:hAnsi="宋体"/>
          <w:color w:val="auto"/>
          <w:sz w:val="24"/>
          <w:lang w:val="zh-CN"/>
        </w:rPr>
        <w:t xml:space="preserve">、</w:t>
      </w:r>
      <w:bookmarkStart w:id="6" w:name="履约验收"/>
      <w:r>
        <w:rPr>
          <w:rFonts w:hint="eastAsia" w:ascii="宋体" w:hAnsi="宋体"/>
          <w:color w:val="auto"/>
          <w:sz w:val="24"/>
          <w:highlight w:val="none"/>
          <w:lang w:val="zh-CN"/>
        </w:rPr>
        <w:t xml:space="preserve">履约验收</w:t>
      </w:r>
      <w:bookmarkEnd w:id="6"/>
      <w:r>
        <w:rPr>
          <w:rFonts w:hint="eastAsia" w:ascii="宋体" w:hAnsi="宋体"/>
          <w:color w:val="auto"/>
          <w:sz w:val="24"/>
          <w:highlight w:val="none"/>
          <w:lang w:val="zh-CN"/>
        </w:rPr>
        <w:t xml:space="preserve">：项目竣工后，采购人为验收的实施主体，在</w:t>
      </w:r>
      <w:r>
        <w:rPr>
          <w:rFonts w:hint="eastAsia" w:ascii="宋体" w:hAnsi="宋体"/>
          <w:color w:val="auto"/>
          <w:sz w:val="24"/>
          <w:highlight w:val="none"/>
          <w:lang w:val="en-US" w:eastAsia="zh-CN"/>
        </w:rPr>
        <w:t xml:space="preserve">7</w:t>
      </w:r>
      <w:r>
        <w:rPr>
          <w:rFonts w:hint="eastAsia" w:ascii="宋体" w:hAnsi="宋体"/>
          <w:color w:val="auto"/>
          <w:sz w:val="24"/>
          <w:highlight w:val="none"/>
          <w:lang w:val="zh-CN"/>
        </w:rPr>
        <w:t xml:space="preserve">个工作日内启动履约验收工作，根据采购文件、采购合同及有关规定要求验收。</w:t>
      </w:r>
      <w:r/>
    </w:p>
    <w:p>
      <w:pPr>
        <w:pStyle w:val="1451"/>
        <w:spacing w:line="360" w:lineRule="auto"/>
        <w:rPr>
          <w:rFonts w:hint="eastAsia" w:ascii="宋体" w:hAnsi="宋体" w:eastAsia="宋体" w:cs="Times New Roman"/>
          <w:color w:val="auto"/>
          <w:sz w:val="24"/>
          <w:highlight w:val="none"/>
        </w:rPr>
      </w:pPr>
      <w:r>
        <w:rPr>
          <w:rFonts w:hint="eastAsia" w:ascii="宋体" w:hAnsi="宋体" w:cs="宋体"/>
          <w:color w:val="auto"/>
          <w:sz w:val="24"/>
          <w:szCs w:val="24"/>
          <w:lang w:val="en-US"/>
        </w:rPr>
        <w:t xml:space="preserve">9</w:t>
      </w:r>
      <w:r>
        <w:rPr>
          <w:rFonts w:hint="eastAsia" w:ascii="宋体" w:hAnsi="宋体" w:cs="宋体"/>
          <w:color w:val="auto"/>
          <w:sz w:val="24"/>
          <w:szCs w:val="24"/>
        </w:rPr>
        <w:t xml:space="preserve">、</w:t>
      </w:r>
      <w:r>
        <w:rPr>
          <w:rFonts w:hint="eastAsia" w:ascii="宋体" w:hAnsi="宋体"/>
          <w:color w:val="auto"/>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w:t>
      </w:r>
      <w:r>
        <w:rPr>
          <w:rFonts w:hint="eastAsia" w:ascii="宋体" w:hAnsi="宋体"/>
          <w:color w:val="auto"/>
          <w:sz w:val="24"/>
          <w:szCs w:val="24"/>
          <w:highlight w:val="none"/>
        </w:rPr>
        <w:t xml:space="preserve">必</w:t>
      </w:r>
      <w:r>
        <w:rPr>
          <w:rFonts w:hint="eastAsia" w:ascii="宋体" w:hAnsi="宋体"/>
          <w:color w:val="auto"/>
          <w:sz w:val="24"/>
          <w:szCs w:val="24"/>
          <w:highlight w:val="none"/>
        </w:rPr>
        <w:t xml:space="preserve">须按调整后的品牌规格型号进行施工，且中标价格不予调整。</w:t>
      </w:r>
      <w:r/>
    </w:p>
    <w:p>
      <w:pPr>
        <w:spacing w:line="360" w:lineRule="auto"/>
        <w:rPr>
          <w:rFonts w:ascii="宋体" w:hAnsi="宋体" w:cs="宋体"/>
          <w:b/>
          <w:color w:val="auto"/>
          <w:sz w:val="24"/>
        </w:rPr>
        <w:outlineLvl w:val="1"/>
      </w:pPr>
      <w:r>
        <w:rPr>
          <w:rFonts w:hint="eastAsia" w:ascii="宋体" w:hAnsi="宋体" w:cs="宋体"/>
          <w:b/>
          <w:color w:val="auto"/>
          <w:sz w:val="24"/>
          <w:lang w:val="en-US" w:eastAsia="zh-CN"/>
        </w:rPr>
        <w:t xml:space="preserve">六</w:t>
      </w:r>
      <w:r>
        <w:rPr>
          <w:rFonts w:hint="eastAsia" w:ascii="宋体" w:hAnsi="宋体" w:cs="宋体"/>
          <w:b/>
          <w:color w:val="auto"/>
          <w:sz w:val="24"/>
        </w:rPr>
        <w:t xml:space="preserve">、响应文件的组成及要求</w:t>
      </w:r>
      <w:r/>
    </w:p>
    <w:p>
      <w:pPr>
        <w:ind w:right="-161"/>
        <w:spacing w:line="360" w:lineRule="auto"/>
        <w:rPr>
          <w:rFonts w:hint="eastAsia" w:ascii="宋体" w:hAnsi="宋体" w:cs="宋体"/>
          <w:color w:val="auto"/>
          <w:sz w:val="24"/>
        </w:rPr>
      </w:pPr>
      <w:r>
        <w:rPr>
          <w:rFonts w:hint="eastAsia" w:ascii="宋体" w:hAnsi="宋体" w:cs="宋体"/>
          <w:color w:val="auto"/>
          <w:sz w:val="24"/>
        </w:rPr>
        <w:t xml:space="preserve">（一）文件组成（采购文件内格式与系统内格式不一致的，以系统内格式要求为准）</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1、封面</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2、开标一览表</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3、资格审查响应文件</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3.1供应商有效的营业执照、资质证书、安全生产许可证扫描件；</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3.2项目经理</w:t>
      </w:r>
      <w:r>
        <w:rPr>
          <w:rFonts w:hint="eastAsia" w:ascii="宋体" w:hAnsi="宋体" w:cs="宋体"/>
          <w:bCs/>
          <w:color w:val="auto"/>
          <w:sz w:val="24"/>
          <w:lang w:val="zh-CN"/>
        </w:rPr>
        <w:t xml:space="preserve">有效的</w:t>
      </w:r>
      <w:r>
        <w:rPr>
          <w:rFonts w:hint="eastAsia" w:ascii="宋体" w:hAnsi="宋体" w:cs="宋体"/>
          <w:bCs/>
          <w:color w:val="auto"/>
          <w:sz w:val="24"/>
        </w:rPr>
        <w:t xml:space="preserve">身份证、注册证书、《安全生产考核合格证》（B类证）等相关资料扫描件；</w:t>
      </w:r>
      <w:r/>
    </w:p>
    <w:p>
      <w:pPr>
        <w:ind w:firstLine="480"/>
        <w:spacing w:line="360" w:lineRule="auto"/>
        <w:rPr>
          <w:rFonts w:hint="eastAsia" w:ascii="宋体" w:hAnsi="宋体" w:cs="宋体"/>
          <w:color w:val="auto"/>
          <w:sz w:val="24"/>
        </w:rPr>
      </w:pPr>
      <w:r>
        <w:rPr>
          <w:rFonts w:hint="eastAsia" w:ascii="宋体" w:hAnsi="宋体" w:cs="宋体"/>
          <w:bCs/>
          <w:color w:val="auto"/>
          <w:sz w:val="24"/>
        </w:rPr>
        <w:t xml:space="preserve">3.3项目经理无在建工程承诺书</w:t>
      </w:r>
      <w:r>
        <w:rPr>
          <w:rFonts w:hint="eastAsia" w:ascii="宋体" w:hAnsi="宋体" w:cs="宋体"/>
          <w:bCs/>
          <w:color w:val="auto"/>
          <w:sz w:val="24"/>
          <w:lang w:val="zh-CN"/>
        </w:rPr>
        <w:t xml:space="preserve">（格式见附件）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3.4供应商</w:t>
      </w:r>
      <w:r>
        <w:rPr>
          <w:rFonts w:hint="eastAsia" w:ascii="宋体" w:hAnsi="宋体" w:cs="宋体"/>
          <w:color w:val="auto"/>
          <w:sz w:val="24"/>
          <w:lang w:val="zh-CN"/>
        </w:rPr>
        <w:t xml:space="preserve">满足条件的资格证明文件：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①具有独立承担民事责任的能力证明。（包括法人或者其他组织的营业执照等证明文件，自然人的身份证明）</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③具备履行合同所必需的设备和专业技术能力的证明材料（具备履行合同的相关设备、人员等证明材料）；</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⑤参加政府采购活动前三年内，在经营活动中没有重大违法记录的声明（格式自拟）；</w:t>
      </w:r>
      <w:r/>
    </w:p>
    <w:p>
      <w:pPr>
        <w:ind w:firstLine="480"/>
        <w:spacing w:line="360" w:lineRule="auto"/>
        <w:rPr>
          <w:rFonts w:hint="eastAsia" w:ascii="宋体" w:hAnsi="宋体" w:cs="宋体"/>
          <w:b/>
          <w:color w:val="auto"/>
          <w:sz w:val="24"/>
          <w:lang w:val="zh-CN"/>
        </w:rPr>
      </w:pPr>
      <w:r>
        <w:rPr>
          <w:rFonts w:hint="eastAsia" w:ascii="宋体" w:hAnsi="宋体" w:cs="宋体"/>
          <w:color w:val="auto"/>
          <w:sz w:val="24"/>
        </w:rPr>
        <w:t xml:space="preserve">⑥法律、行政法规规定的其他条件；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3.</w:t>
      </w:r>
      <w:r>
        <w:rPr>
          <w:rFonts w:hint="eastAsia" w:ascii="宋体" w:hAnsi="宋体" w:cs="宋体"/>
          <w:color w:val="auto"/>
          <w:sz w:val="24"/>
        </w:rPr>
        <w:t xml:space="preserve">5</w:t>
      </w:r>
      <w:r>
        <w:rPr>
          <w:rFonts w:hint="eastAsia" w:ascii="宋体" w:hAnsi="宋体" w:cs="宋体"/>
          <w:color w:val="auto"/>
          <w:sz w:val="24"/>
          <w:lang w:val="zh-CN"/>
        </w:rPr>
        <w:t xml:space="preserve">《中小企业声明函》或《残疾人福利性单位声明函》或由省级以上监狱管理局、戒毒管理局（含新疆生产建设兵团）出具的属于监狱企业的</w:t>
      </w:r>
      <w:r>
        <w:rPr>
          <w:rFonts w:hint="eastAsia" w:ascii="宋体" w:hAnsi="宋体" w:cs="宋体"/>
          <w:color w:val="auto"/>
          <w:sz w:val="24"/>
        </w:rPr>
        <w:t xml:space="preserve">相关证明材料扫描件</w:t>
      </w:r>
      <w:r>
        <w:rPr>
          <w:rFonts w:hint="eastAsia" w:ascii="宋体" w:hAnsi="宋体" w:cs="宋体"/>
          <w:color w:val="auto"/>
          <w:sz w:val="24"/>
          <w:lang w:val="en-US" w:eastAsia="zh-CN"/>
        </w:rPr>
        <w:t xml:space="preserve">并加盖公章</w:t>
      </w:r>
      <w:r>
        <w:rPr>
          <w:rFonts w:hint="eastAsia" w:ascii="宋体" w:hAnsi="宋体" w:cs="宋体"/>
          <w:color w:val="auto"/>
          <w:sz w:val="24"/>
          <w:lang w:val="zh-CN"/>
        </w:rPr>
        <w:t xml:space="preserve">（格式见附件）；</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4、符合性审查响应文件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4.1</w:t>
      </w:r>
      <w:r>
        <w:rPr>
          <w:rFonts w:hint="eastAsia" w:ascii="宋体" w:hAnsi="宋体" w:cs="宋体"/>
          <w:bCs/>
          <w:color w:val="auto"/>
          <w:sz w:val="24"/>
          <w:lang w:val="zh-CN"/>
        </w:rPr>
        <w:t xml:space="preserve">磋商响应单位</w:t>
      </w:r>
      <w:r>
        <w:rPr>
          <w:rFonts w:hint="eastAsia" w:ascii="宋体" w:hAnsi="宋体" w:cs="宋体"/>
          <w:color w:val="auto"/>
          <w:sz w:val="24"/>
          <w:lang w:val="zh-CN"/>
        </w:rPr>
        <w:t xml:space="preserve">法定代表人身份证扫描件（双面，须在有效期内）；</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rPr>
        <w:t xml:space="preserve">2</w:t>
      </w:r>
      <w:r>
        <w:rPr>
          <w:rFonts w:hint="eastAsia" w:ascii="宋体" w:hAnsi="宋体" w:cs="宋体"/>
          <w:color w:val="auto"/>
          <w:sz w:val="24"/>
          <w:lang w:val="zh-CN"/>
        </w:rPr>
        <w:t xml:space="preserve">法定代表人授权委托书（如有授权）（格式见附件）；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rPr>
        <w:t xml:space="preserve">3</w:t>
      </w:r>
      <w:r>
        <w:rPr>
          <w:rFonts w:hint="eastAsia" w:ascii="宋体" w:hAnsi="宋体" w:cs="宋体"/>
          <w:color w:val="auto"/>
          <w:sz w:val="24"/>
          <w:lang w:val="zh-CN"/>
        </w:rPr>
        <w:t xml:space="preserve">授权委托代理人身份证扫描件（如有授权）（双面，须在有效期内）；</w:t>
      </w:r>
      <w:r/>
    </w:p>
    <w:p>
      <w:pPr>
        <w:ind w:firstLine="480"/>
        <w:spacing w:line="360" w:lineRule="auto"/>
        <w:rPr>
          <w:rFonts w:ascii="宋体" w:hAnsi="宋体" w:eastAsia="宋体" w:cs="宋体"/>
          <w:color w:val="auto"/>
          <w:sz w:val="24"/>
          <w:lang w:val="en-US" w:eastAsia="zh-CN"/>
        </w:rPr>
      </w:pPr>
      <w:r>
        <w:rPr>
          <w:rFonts w:hint="eastAsia" w:ascii="宋体" w:hAnsi="宋体" w:cs="宋体"/>
          <w:color w:val="auto"/>
          <w:sz w:val="24"/>
          <w:lang w:val="en-US" w:eastAsia="zh-CN"/>
        </w:rPr>
        <w:t xml:space="preserve">4.4</w:t>
      </w:r>
      <w:r>
        <w:rPr>
          <w:rFonts w:hint="eastAsia" w:ascii="宋体" w:hAnsi="宋体" w:cs="宋体"/>
          <w:bCs/>
          <w:color w:val="auto"/>
          <w:sz w:val="24"/>
        </w:rPr>
        <w:t xml:space="preserve">项目经理</w:t>
      </w:r>
      <w:r>
        <w:rPr>
          <w:rFonts w:hint="eastAsia" w:ascii="宋体" w:hAnsi="宋体" w:cs="宋体"/>
          <w:bCs/>
          <w:color w:val="auto"/>
          <w:sz w:val="24"/>
          <w:lang w:val="en-US" w:eastAsia="zh-CN"/>
        </w:rPr>
        <w:t xml:space="preserve">社保证明扫描件；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lang w:val="en-US" w:eastAsia="zh-CN"/>
        </w:rPr>
        <w:t xml:space="preserve">5</w:t>
      </w:r>
      <w:r>
        <w:rPr>
          <w:rFonts w:hint="eastAsia" w:ascii="宋体" w:hAnsi="宋体" w:cs="宋体"/>
          <w:color w:val="auto"/>
          <w:sz w:val="24"/>
          <w:lang w:val="zh-CN"/>
        </w:rPr>
        <w:t xml:space="preserve">磋商响应函（格式见附件）；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lang w:val="en-US" w:eastAsia="zh-CN"/>
        </w:rPr>
        <w:t xml:space="preserve">6</w:t>
      </w:r>
      <w:r>
        <w:rPr>
          <w:rFonts w:hint="eastAsia" w:ascii="宋体" w:hAnsi="宋体" w:cs="宋体"/>
          <w:color w:val="auto"/>
          <w:sz w:val="24"/>
          <w:lang w:val="zh-CN"/>
        </w:rPr>
        <w:t xml:space="preserve">磋商响应报价表、报价明细表（</w:t>
      </w:r>
      <w:r>
        <w:rPr>
          <w:rFonts w:hint="eastAsia" w:ascii="宋体" w:hAnsi="宋体" w:cs="宋体"/>
          <w:color w:val="auto"/>
          <w:sz w:val="24"/>
          <w:highlight w:val="none"/>
          <w:lang w:val="zh-CN"/>
        </w:rPr>
        <w:t xml:space="preserve">详见工程量清单格式，</w:t>
      </w:r>
      <w:r>
        <w:rPr>
          <w:rFonts w:hint="eastAsia" w:ascii="宋体" w:hAnsi="宋体" w:eastAsia="宋体" w:cs="Times New Roman"/>
          <w:color w:val="auto"/>
          <w:sz w:val="24"/>
          <w:highlight w:val="none"/>
          <w:lang w:val="en-US" w:eastAsia="zh-CN"/>
        </w:rPr>
        <w:t xml:space="preserve">请各供应商自行在网盘中下载</w:t>
      </w:r>
      <w:r>
        <w:rPr>
          <w:rFonts w:hint="eastAsia" w:ascii="宋体" w:hAnsi="宋体" w:cs="宋体"/>
          <w:color w:val="auto"/>
          <w:sz w:val="24"/>
          <w:lang w:val="zh-CN"/>
        </w:rPr>
        <w:t xml:space="preserve">）；</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lang w:val="en-US" w:eastAsia="zh-CN"/>
        </w:rPr>
        <w:t xml:space="preserve">7</w:t>
      </w:r>
      <w:r>
        <w:rPr>
          <w:rFonts w:hint="eastAsia" w:ascii="宋体" w:hAnsi="宋体" w:cs="宋体"/>
          <w:color w:val="auto"/>
          <w:sz w:val="24"/>
          <w:lang w:val="zh-CN"/>
        </w:rPr>
        <w:t xml:space="preserve">项目组人员一览表、</w:t>
      </w:r>
      <w:r>
        <w:rPr>
          <w:rFonts w:hint="eastAsia" w:ascii="宋体" w:hAnsi="宋体" w:cs="宋体"/>
          <w:color w:val="auto"/>
          <w:sz w:val="24"/>
        </w:rPr>
        <w:t xml:space="preserve">投入专用设施设备清单（格式自拟）；</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lang w:val="en-US" w:eastAsia="zh-CN"/>
        </w:rPr>
        <w:t xml:space="preserve">8</w:t>
      </w:r>
      <w:r>
        <w:rPr>
          <w:rFonts w:hint="eastAsia" w:ascii="宋体" w:hAnsi="宋体" w:cs="宋体"/>
          <w:color w:val="auto"/>
          <w:sz w:val="24"/>
          <w:lang w:val="zh-CN"/>
        </w:rPr>
        <w:t xml:space="preserve">响应保证承诺书（格式见附件）；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9</w:t>
      </w:r>
      <w:r>
        <w:rPr>
          <w:rFonts w:hint="eastAsia" w:ascii="宋体" w:hAnsi="宋体" w:cs="宋体"/>
          <w:color w:val="auto"/>
          <w:sz w:val="24"/>
          <w:lang w:val="zh-CN"/>
        </w:rPr>
        <w:t xml:space="preserve">《安全责任承诺书》；（格式见附件）</w:t>
      </w:r>
      <w:r/>
    </w:p>
    <w:p>
      <w:pPr>
        <w:ind w:firstLine="480"/>
        <w:spacing w:line="360" w:lineRule="auto"/>
        <w:rPr>
          <w:rFonts w:hint="eastAsia" w:ascii="宋体" w:hAnsi="宋体" w:eastAsia="宋体" w:cs="宋体"/>
          <w:color w:val="auto"/>
          <w:sz w:val="24"/>
          <w:lang w:val="zh-CN"/>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10</w:t>
      </w:r>
      <w:r>
        <w:rPr>
          <w:rFonts w:hint="eastAsia" w:ascii="宋体" w:hAnsi="宋体" w:eastAsia="宋体" w:cs="宋体"/>
          <w:color w:val="auto"/>
          <w:sz w:val="24"/>
          <w:lang w:val="zh-CN"/>
        </w:rPr>
        <w:t xml:space="preserve">采购文件中所涉及到的其他材料。</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5、综合评审响应文件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5.1</w:t>
      </w:r>
      <w:r>
        <w:rPr>
          <w:rFonts w:hint="eastAsia" w:ascii="宋体" w:hAnsi="宋体" w:cs="宋体"/>
          <w:bCs/>
          <w:color w:val="auto"/>
          <w:sz w:val="24"/>
          <w:lang w:val="zh-CN"/>
        </w:rPr>
        <w:t xml:space="preserve">《</w:t>
      </w:r>
      <w:r>
        <w:rPr>
          <w:rFonts w:hint="eastAsia" w:ascii="宋体" w:hAnsi="宋体" w:cs="宋体"/>
          <w:color w:val="auto"/>
          <w:sz w:val="24"/>
        </w:rPr>
        <w:t xml:space="preserve">企业类似业绩一览表</w:t>
      </w:r>
      <w:r>
        <w:rPr>
          <w:rFonts w:hint="eastAsia" w:ascii="宋体" w:hAnsi="宋体" w:cs="宋体"/>
          <w:bCs/>
          <w:color w:val="auto"/>
          <w:sz w:val="24"/>
          <w:lang w:val="zh-CN"/>
        </w:rPr>
        <w:t xml:space="preserve">》</w:t>
      </w:r>
      <w:r>
        <w:rPr>
          <w:rFonts w:hint="eastAsia" w:ascii="宋体" w:hAnsi="宋体" w:cs="宋体"/>
          <w:color w:val="auto"/>
          <w:sz w:val="24"/>
        </w:rPr>
        <w:t xml:space="preserve">（格式见附件）</w:t>
      </w:r>
      <w:r>
        <w:rPr>
          <w:rFonts w:hint="eastAsia" w:ascii="宋体" w:hAnsi="宋体" w:cs="宋体"/>
          <w:color w:val="auto"/>
          <w:sz w:val="24"/>
          <w:lang w:val="zh-CN"/>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5.2施工方案</w:t>
      </w:r>
      <w:r>
        <w:rPr>
          <w:rFonts w:hint="eastAsia" w:ascii="宋体" w:hAnsi="宋体" w:cs="宋体"/>
          <w:color w:val="auto"/>
          <w:sz w:val="24"/>
          <w:lang w:val="zh-CN"/>
        </w:rPr>
        <w:t xml:space="preserve">（自拟）；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5.3采购文件中采购需求、附件格式及评分标准中所涉及到的其他材料如人员证书、获奖文件、荣誉证书等与本项目有关的其它资料。</w:t>
      </w:r>
      <w:r/>
    </w:p>
    <w:p>
      <w:pPr>
        <w:ind w:firstLine="482"/>
        <w:spacing w:line="360" w:lineRule="auto"/>
        <w:rPr>
          <w:rFonts w:hint="eastAsia" w:ascii="宋体" w:hAnsi="宋体" w:cs="宋体"/>
          <w:b/>
          <w:bCs/>
          <w:color w:val="auto"/>
          <w:sz w:val="24"/>
          <w:lang w:val="zh-CN"/>
        </w:rPr>
      </w:pPr>
      <w:r>
        <w:rPr>
          <w:rFonts w:hint="eastAsia" w:ascii="宋体" w:hAnsi="宋体" w:cs="宋体"/>
          <w:b/>
          <w:color w:val="auto"/>
          <w:sz w:val="24"/>
        </w:rPr>
        <w:t xml:space="preserve">注：</w:t>
      </w:r>
      <w:r>
        <w:rPr>
          <w:rFonts w:hint="eastAsia" w:ascii="宋体" w:hAnsi="宋体" w:cs="宋体"/>
          <w:b/>
          <w:bCs/>
          <w:color w:val="auto"/>
          <w:sz w:val="24"/>
          <w:lang w:val="zh-CN"/>
        </w:rPr>
        <w:t xml:space="preserve">（1）以上3.1-3.</w:t>
      </w:r>
      <w:r>
        <w:rPr>
          <w:rFonts w:hint="eastAsia" w:ascii="宋体" w:hAnsi="宋体" w:cs="宋体"/>
          <w:b/>
          <w:bCs/>
          <w:color w:val="auto"/>
          <w:sz w:val="24"/>
        </w:rPr>
        <w:t xml:space="preserve">5</w:t>
      </w:r>
      <w:r>
        <w:rPr>
          <w:rFonts w:hint="eastAsia" w:ascii="宋体" w:hAnsi="宋体" w:cs="宋体"/>
          <w:b/>
          <w:bCs/>
          <w:color w:val="auto"/>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（2）以上4.1-4.</w:t>
      </w:r>
      <w:r>
        <w:rPr>
          <w:rFonts w:hint="eastAsia" w:ascii="宋体" w:hAnsi="宋体" w:cs="宋体"/>
          <w:b/>
          <w:bCs/>
          <w:color w:val="auto"/>
          <w:sz w:val="24"/>
          <w:lang w:val="en-US" w:eastAsia="zh-CN"/>
        </w:rPr>
        <w:t xml:space="preserve">9</w:t>
      </w:r>
      <w:r>
        <w:rPr>
          <w:rFonts w:hint="eastAsia" w:ascii="宋体" w:hAnsi="宋体" w:cs="宋体"/>
          <w:b/>
          <w:bCs/>
          <w:color w:val="auto"/>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hint="eastAsia" w:ascii="宋体" w:hAnsi="宋体" w:cs="宋体"/>
          <w:color w:val="auto"/>
          <w:sz w:val="24"/>
        </w:rPr>
      </w:pPr>
      <w:r>
        <w:rPr>
          <w:rFonts w:hint="eastAsia" w:ascii="宋体" w:hAnsi="宋体" w:cs="宋体"/>
          <w:b/>
          <w:color w:val="auto"/>
          <w:sz w:val="24"/>
        </w:rPr>
        <w:t xml:space="preserve">（3）</w:t>
      </w:r>
      <w:r>
        <w:rPr>
          <w:rFonts w:hint="eastAsia" w:ascii="宋体" w:hAnsi="宋体" w:cs="宋体"/>
          <w:b/>
          <w:bCs/>
          <w:color w:val="auto"/>
          <w:sz w:val="24"/>
          <w:lang w:val="zh-CN"/>
        </w:rPr>
        <w:t xml:space="preserve">响应单位所提交的其它资料文件的完整与否，将直接影响磋商供应商的评分。</w:t>
      </w:r>
      <w:r/>
    </w:p>
    <w:p>
      <w:pPr>
        <w:ind w:right="-161"/>
        <w:spacing w:line="360" w:lineRule="auto"/>
        <w:rPr>
          <w:rFonts w:hint="eastAsia" w:ascii="宋体" w:hAnsi="宋体" w:cs="宋体"/>
          <w:color w:val="auto"/>
          <w:sz w:val="24"/>
        </w:rPr>
      </w:pPr>
      <w:r>
        <w:rPr>
          <w:rFonts w:hint="eastAsia" w:ascii="宋体" w:hAnsi="宋体" w:cs="宋体"/>
          <w:color w:val="auto"/>
          <w:sz w:val="24"/>
        </w:rPr>
        <w:t xml:space="preserve">（二）电子化要求：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本项目采用电子响应文件，供应商按照采购文件要求制作上传电子响应文件，供应商无需提供纸质响应文件。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1、电子投标准备：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2、磋商响应文件编制要求：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本项目采用电子招投标形式，请供应商按照《苏采云系统供应商操作手册》进行制作、上传电子响应文件。</w:t>
      </w:r>
      <w:r>
        <w:rPr>
          <w:rFonts w:hint="eastAsia" w:ascii="宋体" w:hAnsi="宋体" w:cs="宋体"/>
          <w:b/>
          <w:color w:val="auto"/>
          <w:sz w:val="24"/>
        </w:rPr>
        <w:t xml:space="preserve">电子响应文件制作完成后请于响应文件递交截止时间前成功上传至“苏采云”系统，否则视为放弃参加该采购项目。</w:t>
      </w:r>
      <w:r>
        <w:rPr>
          <w:rFonts w:hint="eastAsia" w:ascii="宋体" w:hAnsi="宋体" w:cs="宋体"/>
          <w:color w:val="auto"/>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3、响应文件提交：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（1）地点：“苏采云”系统（网址：http://jszfcg.jsczt.cn/）。响应文件网上递交，不需要现场参加采购活动，无需提供纸质响应文件。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4、开启：</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（1）地点：“苏采云”系统（网址：http://jszfcg.jsczt.cn/）</w:t>
      </w:r>
      <w:r/>
    </w:p>
    <w:p>
      <w:pPr>
        <w:ind w:firstLine="480"/>
        <w:spacing w:line="360" w:lineRule="auto"/>
        <w:rPr>
          <w:rFonts w:hint="eastAsia" w:ascii="宋体" w:hAnsi="宋体" w:cs="宋体"/>
          <w:b/>
          <w:color w:val="auto"/>
          <w:sz w:val="24"/>
        </w:rPr>
      </w:pPr>
      <w:r>
        <w:rPr>
          <w:rFonts w:hint="eastAsia" w:ascii="宋体" w:hAnsi="宋体" w:cs="宋体"/>
          <w:color w:val="auto"/>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spacing w:line="360" w:lineRule="auto"/>
        <w:rPr>
          <w:rFonts w:hint="eastAsia" w:ascii="宋体" w:hAnsi="宋体" w:cs="宋体"/>
          <w:b/>
          <w:color w:val="auto"/>
          <w:sz w:val="24"/>
        </w:rPr>
      </w:pPr>
      <w:r>
        <w:rPr>
          <w:rFonts w:hint="eastAsia" w:ascii="宋体" w:hAnsi="宋体" w:cs="宋体"/>
          <w:color w:val="auto"/>
          <w:sz w:val="24"/>
        </w:rPr>
        <w:t xml:space="preserve">请供应商确保电脑、系统及其他设备（视频输入输出设备等）无误，且开启直至项目结束始终保持系统在线状态。</w:t>
      </w:r>
      <w:r/>
    </w:p>
    <w:p>
      <w:pPr>
        <w:spacing w:line="360" w:lineRule="auto"/>
        <w:rPr>
          <w:rFonts w:hint="eastAsia" w:ascii="宋体" w:hAnsi="宋体" w:cs="宋体"/>
          <w:b/>
          <w:color w:val="auto"/>
          <w:sz w:val="24"/>
        </w:rPr>
      </w:pPr>
      <w:r>
        <w:rPr>
          <w:rFonts w:hint="eastAsia" w:ascii="宋体" w:hAnsi="宋体" w:cs="宋体"/>
          <w:b/>
          <w:color w:val="auto"/>
          <w:sz w:val="24"/>
          <w:lang w:val="en-US" w:eastAsia="zh-CN"/>
        </w:rPr>
        <w:t xml:space="preserve">七</w:t>
      </w:r>
      <w:r>
        <w:rPr>
          <w:rFonts w:hint="eastAsia" w:ascii="宋体" w:hAnsi="宋体" w:cs="宋体"/>
          <w:b/>
          <w:color w:val="auto"/>
          <w:sz w:val="24"/>
        </w:rPr>
        <w:t xml:space="preserve">、磋商程序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1、采购代理机构按本须知规定的时间、地点主持磋商采购活动。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3、在磋商响应文件网上递交截止时间止成功解密的磋商供应商少于三家，则本次采购失败。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4、由磋商小组审查供应商解密的响应文件。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auto"/>
          <w:sz w:val="24"/>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b/>
          <w:color w:val="auto"/>
          <w:sz w:val="24"/>
        </w:rPr>
      </w:pPr>
      <w:r>
        <w:rPr>
          <w:rFonts w:hint="eastAsia" w:ascii="宋体" w:hAnsi="宋体" w:cs="宋体"/>
          <w:color w:val="auto"/>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4"/>
        </w:rPr>
        <w:t xml:space="preserve">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10、供应商未在磋商小组规定的时间内在“苏采云”系统中提交最后报价的视为放弃磋商，其响应文件按无效响应处理，最后报价格式表须加盖CA电子章,否则视为未提交最后报价。</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12、磋商小组根据磋商成交原则确定成交供应商，并将结果通知所有参加磋商的供应商。</w:t>
      </w:r>
      <w:r/>
    </w:p>
    <w:p>
      <w:pPr>
        <w:ind w:firstLine="480"/>
        <w:spacing w:line="360" w:lineRule="auto"/>
        <w:rPr>
          <w:rFonts w:hint="eastAsia" w:ascii="宋体" w:hAnsi="宋体" w:cs="宋体"/>
          <w:b/>
          <w:color w:val="auto"/>
          <w:sz w:val="24"/>
        </w:rPr>
      </w:pPr>
      <w:r>
        <w:rPr>
          <w:rFonts w:hint="eastAsia" w:ascii="宋体" w:hAnsi="宋体" w:cs="宋体"/>
          <w:color w:val="auto"/>
          <w:sz w:val="24"/>
        </w:rPr>
        <w:t xml:space="preserve">13、如磋商过程中出现本采购文件未尽事宜，由磋商小组根据政府采购有关法律、法规讨论决定。</w:t>
      </w:r>
      <w:r/>
    </w:p>
    <w:p>
      <w:pPr>
        <w:pStyle w:val="1381"/>
        <w:ind w:left="0" w:right="-153" w:firstLine="0"/>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八</w:t>
      </w:r>
      <w:r>
        <w:rPr>
          <w:rFonts w:ascii="宋体" w:hAnsi="宋体" w:eastAsia="宋体" w:cs="宋体"/>
          <w:b/>
          <w:color w:val="auto"/>
          <w:sz w:val="24"/>
          <w:szCs w:val="24"/>
        </w:rPr>
        <w:t xml:space="preserve">、综合说明</w:t>
      </w:r>
      <w:r/>
    </w:p>
    <w:p>
      <w:pPr>
        <w:ind w:right="-153" w:firstLine="480"/>
        <w:spacing w:line="360" w:lineRule="auto"/>
        <w:rPr>
          <w:rFonts w:hint="eastAsia" w:ascii="宋体" w:hAnsi="宋体" w:cs="宋体"/>
          <w:bCs/>
          <w:color w:val="auto"/>
          <w:sz w:val="24"/>
        </w:rPr>
      </w:pPr>
      <w:r>
        <w:rPr>
          <w:rFonts w:hint="eastAsia" w:ascii="宋体" w:hAnsi="宋体" w:cs="宋体"/>
          <w:bCs/>
          <w:color w:val="auto"/>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spacing w:line="360" w:lineRule="auto"/>
        <w:rPr>
          <w:rFonts w:hint="eastAsia" w:ascii="宋体" w:hAnsi="宋体" w:cs="宋体"/>
          <w:bCs/>
          <w:color w:val="auto"/>
          <w:sz w:val="24"/>
        </w:rPr>
      </w:pPr>
      <w:r>
        <w:rPr>
          <w:rFonts w:hint="eastAsia" w:ascii="宋体" w:hAnsi="宋体" w:cs="宋体"/>
          <w:bCs/>
          <w:color w:val="auto"/>
          <w:sz w:val="24"/>
        </w:rPr>
        <w:t xml:space="preserve">2、本项目合同部分或全部不可转包，如发现成交单位私自转包即刻取消其成交供应商资格。</w:t>
      </w:r>
      <w:r/>
    </w:p>
    <w:p>
      <w:pPr>
        <w:ind w:right="-153" w:firstLine="480"/>
        <w:spacing w:line="360" w:lineRule="auto"/>
        <w:rPr>
          <w:rFonts w:hint="eastAsia" w:ascii="宋体" w:hAnsi="宋体" w:cs="宋体"/>
          <w:bCs/>
          <w:color w:val="auto"/>
          <w:sz w:val="24"/>
        </w:rPr>
      </w:pPr>
      <w:r>
        <w:rPr>
          <w:rFonts w:hint="eastAsia" w:ascii="宋体" w:hAnsi="宋体" w:cs="宋体"/>
          <w:bCs/>
          <w:color w:val="auto"/>
          <w:sz w:val="24"/>
        </w:rPr>
        <w:t xml:space="preserve">3、磋商保证金：无</w:t>
      </w:r>
      <w:r/>
    </w:p>
    <w:p>
      <w:pPr>
        <w:ind w:right="-153" w:firstLine="480"/>
        <w:spacing w:line="360" w:lineRule="auto"/>
        <w:rPr>
          <w:rFonts w:hint="eastAsia" w:ascii="宋体" w:hAnsi="宋体" w:cs="宋体"/>
          <w:bCs/>
          <w:color w:val="auto"/>
          <w:sz w:val="24"/>
        </w:rPr>
      </w:pPr>
      <w:r>
        <w:rPr>
          <w:rFonts w:hint="eastAsia" w:ascii="宋体" w:hAnsi="宋体" w:cs="宋体"/>
          <w:bCs/>
          <w:color w:val="auto"/>
          <w:sz w:val="24"/>
        </w:rPr>
        <w:t xml:space="preserve">4、成交服务费：</w:t>
      </w:r>
      <w:r>
        <w:rPr>
          <w:rFonts w:hint="eastAsia" w:ascii="宋体" w:hAnsi="宋体" w:cs="宋体"/>
          <w:bCs/>
          <w:color w:val="auto"/>
          <w:sz w:val="24"/>
          <w:lang w:val="en-US" w:eastAsia="zh-CN"/>
        </w:rPr>
        <w:t xml:space="preserve">由采购人支付</w:t>
      </w:r>
      <w:r>
        <w:rPr>
          <w:rFonts w:ascii="宋体" w:hAnsi="宋体" w:eastAsia="宋体" w:cs="宋体"/>
          <w:bCs/>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5、确定出成交单位后，采购代理机构在法定时间内向成交单位发出成交通知书。成交通知书将成为合同的组成部分。</w:t>
      </w:r>
      <w:r>
        <w:rPr>
          <w:rFonts w:hint="eastAsia" w:ascii="宋体" w:hAnsi="宋体" w:cs="宋体"/>
          <w:b/>
          <w:color w:val="auto"/>
          <w:sz w:val="24"/>
        </w:rPr>
        <w:t xml:space="preserve">请成交单位在成交结果公告届满之日起30日内,使用CA证书登录“苏采云”系统及时下载成交通知书。</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6、磋商说明：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（1）不符合供应商资格要求的响应文件将被拒绝；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（2）最终报价超过预算价的，不能成交；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（3）不实质性响应磋商文件的不能成交；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（4）实质性响应磋商文件不满三家或进入二次报价的不满三家或二次报价在预算价内不满三家的，磋商采购失败。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（5）最终合同单价按最终总报价同比例下（上）浮。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7、信用查询：在响应文件提交（上传）截止时间，供应商完成解密后，采购代理机构工作人员下载打印全部供应商的信用记录，并将搜索结果递交给磋商小组。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磋商小组应根据搜索结果对供应商的不良信用记录逐项甄别确认。按照《中华人民共和国政府采购法》第二十二条规定，</w:t>
      </w:r>
      <w:r>
        <w:rPr>
          <w:rFonts w:hint="eastAsia" w:ascii="宋体" w:hAnsi="宋体" w:cs="宋体"/>
          <w:b/>
          <w:bCs/>
          <w:color w:val="auto"/>
          <w:sz w:val="24"/>
        </w:rPr>
        <w:t xml:space="preserve">下列信用记录属于应依法拒绝供应商参加政府采购的失信信息，存在此类失信信息的供应商的响应文件按无效处理</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（1）政府采购严重违法记录，即供应商被全国各级财政部门列入“政府采购严重违法失信行为记录名单”，且在处罚有效期内的。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（2）财政部门与法院、工商、税务等部门联合惩戒的失信信息，包括：</w:t>
      </w:r>
      <w:r/>
    </w:p>
    <w:p>
      <w:pPr>
        <w:ind w:firstLine="720"/>
        <w:spacing w:line="360" w:lineRule="auto"/>
        <w:rPr>
          <w:rFonts w:hint="eastAsia" w:ascii="宋体" w:hAnsi="宋体" w:cs="宋体"/>
          <w:color w:val="auto"/>
          <w:sz w:val="24"/>
        </w:rPr>
      </w:pPr>
      <w:r>
        <w:rPr>
          <w:rFonts w:hint="eastAsia" w:ascii="宋体" w:hAnsi="宋体" w:cs="宋体"/>
          <w:color w:val="auto"/>
          <w:sz w:val="24"/>
        </w:rPr>
        <w:t xml:space="preserve">a.被列入失信被执行人名单；</w:t>
      </w:r>
      <w:r/>
    </w:p>
    <w:p>
      <w:pPr>
        <w:ind w:firstLine="720"/>
        <w:spacing w:line="360" w:lineRule="auto"/>
        <w:rPr>
          <w:rFonts w:hint="eastAsia" w:ascii="宋体" w:hAnsi="宋体" w:cs="宋体"/>
          <w:color w:val="auto"/>
          <w:sz w:val="24"/>
        </w:rPr>
      </w:pPr>
      <w:r>
        <w:rPr>
          <w:rFonts w:hint="eastAsia" w:ascii="宋体" w:hAnsi="宋体" w:cs="宋体"/>
          <w:color w:val="auto"/>
          <w:sz w:val="24"/>
        </w:rPr>
        <w:t xml:space="preserve">b.被列入重大税收违法案件当事人名单；</w:t>
      </w:r>
      <w:r/>
    </w:p>
    <w:p>
      <w:pPr>
        <w:ind w:firstLine="720"/>
        <w:spacing w:line="360" w:lineRule="auto"/>
        <w:rPr>
          <w:rFonts w:hint="eastAsia" w:ascii="宋体" w:hAnsi="宋体" w:cs="宋体"/>
          <w:color w:val="auto"/>
          <w:sz w:val="24"/>
        </w:rPr>
      </w:pPr>
      <w:r>
        <w:rPr>
          <w:rFonts w:hint="eastAsia" w:ascii="宋体" w:hAnsi="宋体" w:cs="宋体"/>
          <w:color w:val="auto"/>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hint="eastAsia" w:ascii="宋体" w:hAnsi="宋体" w:cs="宋体"/>
          <w:color w:val="auto"/>
          <w:sz w:val="24"/>
        </w:rPr>
      </w:pPr>
      <w:r>
        <w:rPr>
          <w:rFonts w:hint="eastAsia" w:ascii="宋体" w:hAnsi="宋体" w:cs="宋体"/>
          <w:color w:val="auto"/>
          <w:sz w:val="24"/>
        </w:rPr>
        <w:t xml:space="preserve">8、相关政策（如涉及）</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（1）根据《关于调整优化节能产品、环境标志产品政府采购执行机制的通知》（财库</w:t>
      </w:r>
      <w:r>
        <w:rPr>
          <w:rFonts w:hint="eastAsia" w:ascii="宋体" w:hAnsi="宋体" w:cs="宋体"/>
          <w:color w:val="auto"/>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color w:val="auto"/>
          <w:sz w:val="24"/>
        </w:rPr>
        <w:t xml:space="preserve">本项目采购涉及“水嘴、坐便器、蹲便器、小便器、电热水器、多联式空调”（上述类别为节能产品政府采购品目清单中政府强制采购产品），需提供节能产品认证证书并作为响应文件的组成部分，否则视为未实质性响应。</w:t>
      </w:r>
      <w:r>
        <w:rPr>
          <w:rFonts w:hint="eastAsia" w:ascii="宋体" w:hAnsi="宋体" w:cs="宋体"/>
          <w:color w:val="auto"/>
          <w:sz w:val="24"/>
        </w:rPr>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（3）促进残疾人就业政策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根据《关于贯彻执行绿色采购、促进残疾人就业和支持监狱企业发展有关</w:t>
      </w:r>
      <w:r>
        <w:rPr>
          <w:rFonts w:hint="eastAsia" w:ascii="宋体" w:hAnsi="宋体" w:cs="宋体"/>
          <w:color w:val="auto"/>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（4）支持监狱企业发展政策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（5）针对中小微企业的评审：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3）本项目属于专门面向中小微企业采购的项目。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w:t>
      </w:r>
      <w:r>
        <w:rPr>
          <w:rFonts w:hint="eastAsia" w:ascii="宋体" w:hAnsi="宋体" w:cs="宋体"/>
          <w:b/>
          <w:bCs/>
          <w:color w:val="auto"/>
          <w:sz w:val="24"/>
        </w:rPr>
        <w:t xml:space="preserve">根据《政府采购促进中小企业发展管理办法》（财库〔2020〕46号）及《中小企业划型标准规定》（工信部联企业〔2011〕300号）</w:t>
      </w:r>
      <w:r>
        <w:rPr>
          <w:rFonts w:hint="eastAsia" w:ascii="宋体" w:hAnsi="宋体" w:cs="宋体"/>
          <w:bCs/>
          <w:color w:val="auto"/>
          <w:sz w:val="24"/>
        </w:rPr>
        <w:t xml:space="preserve">，</w:t>
      </w:r>
      <w:r>
        <w:rPr>
          <w:rFonts w:hint="eastAsia" w:ascii="宋体" w:hAnsi="宋体" w:cs="宋体"/>
          <w:color w:val="auto"/>
          <w:sz w:val="24"/>
        </w:rPr>
        <w:t xml:space="preserve">本项目采购标的对应的中小企业划分标准所属行业为：</w:t>
      </w:r>
      <w:r>
        <w:rPr>
          <w:rFonts w:hint="eastAsia" w:ascii="宋体" w:hAnsi="宋体" w:cs="宋体"/>
          <w:b/>
          <w:bCs/>
          <w:color w:val="auto"/>
          <w:sz w:val="24"/>
        </w:rPr>
        <w:t xml:space="preserve">建筑业</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auto"/>
          <w:sz w:val="24"/>
        </w:rPr>
        <w:t xml:space="preserve">服务类项目中供应商若使用退休人员，将不享受相关扶持政策。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8）若供应商提供的《中小企业声明函》为虚假声明则视同提供虚假材料，按政府采购相关规定处理并报由政府监管部门给予行政处罚。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（6）根据“</w:t>
      </w:r>
      <w:r>
        <w:rPr>
          <w:rFonts w:hint="eastAsia" w:ascii="宋体" w:hAnsi="宋体" w:eastAsia="宋体" w:cs="宋体"/>
          <w:color w:val="auto"/>
          <w:sz w:val="24"/>
        </w:rPr>
        <w:t xml:space="preserve">关于推动解决政府采购异常低价问题的通知</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政府采购评审中出现下列情形之一的，评审委员会应当启动</w:t>
      </w:r>
      <w:bookmarkStart w:id="7" w:name="异常低价投标（响应）审查程序"/>
      <w:r>
        <w:rPr>
          <w:rFonts w:hint="eastAsia" w:ascii="宋体" w:hAnsi="宋体" w:eastAsia="宋体" w:cs="宋体"/>
          <w:color w:val="auto"/>
          <w:sz w:val="24"/>
        </w:rPr>
        <w:t xml:space="preserve">异常低价投标（响应）审查程序</w:t>
      </w:r>
      <w:bookmarkEnd w:id="7"/>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1</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投标（响应）报价低于全部通过符合性审查供应商投标（响应）报价平均值50%的，即投标（响应）报价</w:t>
      </w:r>
      <w:r>
        <w:rPr>
          <w:rFonts w:hint="eastAsia" w:ascii="宋体" w:hAnsi="宋体" w:eastAsia="宋体" w:cs="宋体"/>
          <w:color w:val="auto"/>
          <w:sz w:val="24"/>
          <w:lang w:val="en-US" w:eastAsia="zh-CN"/>
        </w:rPr>
        <w:t xml:space="preserve">＜</w:t>
      </w:r>
      <w:r>
        <w:rPr>
          <w:rFonts w:ascii="宋体" w:hAnsi="宋体" w:eastAsia="宋体" w:cs="宋体"/>
          <w:color w:val="auto"/>
          <w:sz w:val="24"/>
        </w:rPr>
        <w:t xml:space="preserve">全部通过符合性审查供应商投标（响应）报价平均值×50%；</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2</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投标（响应）报价低于通过符合性审查的次低报价供应商投标（响应）报价50%的，即投标（响应）报价</w:t>
      </w:r>
      <w:r>
        <w:rPr>
          <w:rFonts w:hint="eastAsia" w:ascii="宋体" w:hAnsi="宋体" w:eastAsia="宋体" w:cs="宋体"/>
          <w:color w:val="auto"/>
          <w:sz w:val="24"/>
          <w:lang w:val="en-US" w:eastAsia="zh-CN"/>
        </w:rPr>
        <w:t xml:space="preserve">＜</w:t>
      </w:r>
      <w:r>
        <w:rPr>
          <w:rFonts w:ascii="宋体" w:hAnsi="宋体" w:eastAsia="宋体" w:cs="宋体"/>
          <w:color w:val="auto"/>
          <w:sz w:val="24"/>
        </w:rPr>
        <w:t xml:space="preserve">通过符合性审查的次低报价供应商投标（响应）报价×50%；</w:t>
      </w:r>
      <w:r/>
    </w:p>
    <w:p>
      <w:pPr>
        <w:ind w:firstLine="480"/>
        <w:spacing w:line="360" w:lineRule="auto"/>
        <w:rPr>
          <w:rFonts w:ascii="宋体" w:hAnsi="宋体" w:eastAsia="宋体" w:cs="宋体"/>
          <w:color w:val="auto"/>
          <w:sz w:val="24"/>
        </w:rPr>
      </w:pPr>
      <w:r>
        <w:rPr>
          <w:rFonts w:ascii="宋体" w:hAnsi="宋体" w:eastAsia="宋体" w:cs="宋体"/>
          <w:color w:val="auto"/>
          <w:sz w:val="24"/>
        </w:rPr>
        <w:t xml:space="preserve">3</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投标（响应）报价低于采购项目最高限价45%的，即投标（响应）报价</w:t>
      </w:r>
      <w:r>
        <w:rPr>
          <w:rFonts w:hint="eastAsia" w:ascii="宋体" w:hAnsi="宋体" w:eastAsia="宋体" w:cs="宋体"/>
          <w:color w:val="auto"/>
          <w:sz w:val="24"/>
          <w:lang w:val="en-US" w:eastAsia="zh-CN"/>
        </w:rPr>
        <w:t xml:space="preserve">＜</w:t>
      </w:r>
      <w:r>
        <w:rPr>
          <w:rFonts w:ascii="宋体" w:hAnsi="宋体" w:eastAsia="宋体" w:cs="宋体"/>
          <w:color w:val="auto"/>
          <w:sz w:val="24"/>
        </w:rPr>
        <w:t xml:space="preserve">采购项目最高限价×45%；</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4</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9、凡涉及磋商采购文件的补充说明和修改，均以苏州市政府采购网上公示的补充通知为准。</w:t>
      </w:r>
      <w:r/>
    </w:p>
    <w:p>
      <w:pPr>
        <w:pStyle w:val="1451"/>
        <w:ind w:firstLine="0"/>
        <w:spacing w:line="360" w:lineRule="auto"/>
        <w:rPr>
          <w:rFonts w:hint="eastAsia" w:ascii="宋体" w:hAnsi="宋体" w:cs="宋体"/>
          <w:color w:val="auto"/>
          <w:sz w:val="24"/>
          <w:szCs w:val="24"/>
        </w:rPr>
      </w:pPr>
      <w:r>
        <w:rPr>
          <w:rFonts w:hint="eastAsia" w:ascii="宋体" w:hAnsi="宋体" w:cs="宋体"/>
          <w:color w:val="auto"/>
          <w:sz w:val="24"/>
          <w:szCs w:val="24"/>
        </w:rPr>
      </w:r>
      <w:r/>
    </w:p>
    <w:p>
      <w:pPr>
        <w:pStyle w:val="1362"/>
        <w:jc w:val="center"/>
        <w:spacing w:line="360" w:lineRule="auto"/>
        <w:rPr>
          <w:rFonts w:hint="eastAsia" w:ascii="宋体" w:hAnsi="宋体" w:cs="宋体"/>
          <w:color w:val="auto"/>
          <w:sz w:val="24"/>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color w:val="auto"/>
          <w:sz w:val="24"/>
        </w:rPr>
      </w:r>
      <w:r/>
    </w:p>
    <w:p>
      <w:pPr>
        <w:jc w:val="center"/>
        <w:tabs>
          <w:tab w:val="left" w:pos="315" w:leader="none"/>
          <w:tab w:val="left" w:pos="720" w:leader="none"/>
          <w:tab w:val="center" w:pos="4153" w:leader="none"/>
        </w:tabs>
        <w:rPr>
          <w:rFonts w:hint="eastAsia" w:ascii="宋体" w:hAnsi="宋体" w:cs="宋体"/>
          <w:b/>
          <w:color w:val="auto"/>
          <w:sz w:val="32"/>
          <w:szCs w:val="32"/>
        </w:rPr>
        <w:outlineLvl w:val="0"/>
      </w:pPr>
      <w:r>
        <w:rPr>
          <w:rFonts w:hint="eastAsia" w:ascii="宋体" w:hAnsi="宋体" w:cs="宋体"/>
          <w:b/>
          <w:color w:val="auto"/>
          <w:sz w:val="32"/>
          <w:szCs w:val="32"/>
        </w:rPr>
        <w:t xml:space="preserve">三、评审方法及评分标准</w:t>
      </w:r>
      <w:r/>
    </w:p>
    <w:p>
      <w:pPr>
        <w:spacing w:line="360" w:lineRule="auto"/>
        <w:tabs>
          <w:tab w:val="left" w:pos="2870" w:leader="none"/>
        </w:tabs>
        <w:rPr>
          <w:rFonts w:hint="eastAsia" w:ascii="宋体" w:hAnsi="宋体" w:cs="宋体"/>
          <w:b/>
          <w:bCs/>
          <w:color w:val="auto"/>
          <w:sz w:val="24"/>
        </w:rPr>
      </w:pPr>
      <w:r>
        <w:rPr>
          <w:rFonts w:hint="eastAsia" w:ascii="宋体" w:hAnsi="宋体" w:cs="宋体"/>
          <w:b/>
          <w:bCs/>
          <w:color w:val="auto"/>
          <w:sz w:val="24"/>
        </w:rPr>
        <w:t xml:space="preserve">一、评审方法</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2、磋商小组各成员独立对每个进入打分程序的有效响应单位的响应文件以打分的形式进行评审和评价。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4、如出现总得分最高的响应单位有两个或两个以上的，以实际响应报价较低者优先作为成交单位，如果实际响应报价也相同的，则由评审委员会组织以抽签方式确定成交单位。 </w:t>
      </w:r>
      <w:r/>
    </w:p>
    <w:p>
      <w:pPr>
        <w:spacing w:line="360" w:lineRule="auto"/>
        <w:rPr>
          <w:rStyle w:val="1465"/>
          <w:rFonts w:hint="eastAsia" w:ascii="宋体" w:hAnsi="宋体" w:cs="宋体"/>
          <w:b/>
          <w:color w:val="auto"/>
          <w:sz w:val="24"/>
        </w:rPr>
      </w:pPr>
      <w:r>
        <w:rPr>
          <w:rStyle w:val="1465"/>
          <w:rFonts w:hint="eastAsia" w:ascii="宋体" w:hAnsi="宋体" w:cs="宋体"/>
          <w:b/>
          <w:color w:val="auto"/>
          <w:sz w:val="24"/>
        </w:rPr>
        <w:t xml:space="preserve">二、</w:t>
      </w:r>
      <w:bookmarkStart w:id="8" w:name="评分标准"/>
      <w:r>
        <w:rPr>
          <w:rStyle w:val="1465"/>
          <w:rFonts w:hint="eastAsia" w:ascii="宋体" w:hAnsi="宋体" w:cs="宋体"/>
          <w:b/>
          <w:color w:val="auto"/>
          <w:sz w:val="24"/>
        </w:rPr>
        <w:t xml:space="preserve">评分标准</w:t>
      </w:r>
      <w:bookmarkEnd w:id="8"/>
      <w:r/>
      <w:r/>
    </w:p>
    <w:p>
      <w:pPr>
        <w:ind w:firstLine="482"/>
        <w:spacing w:line="360" w:lineRule="auto"/>
        <w:rPr>
          <w:rFonts w:ascii="宋体" w:hAnsi="宋体"/>
          <w:b/>
          <w:color w:val="auto"/>
          <w:sz w:val="24"/>
        </w:rPr>
      </w:pPr>
      <w:r>
        <w:rPr>
          <w:rFonts w:hint="eastAsia" w:ascii="宋体" w:hAnsi="宋体"/>
          <w:b/>
          <w:color w:val="auto"/>
          <w:sz w:val="24"/>
        </w:rPr>
        <w:t xml:space="preserve">（一）价格分</w:t>
      </w:r>
      <w:r>
        <w:rPr>
          <w:rFonts w:hint="eastAsia" w:ascii="宋体" w:hAnsi="宋体"/>
          <w:b/>
          <w:color w:val="auto"/>
          <w:sz w:val="24"/>
          <w:lang w:eastAsia="zh-CN"/>
        </w:rPr>
        <w:t xml:space="preserve">：</w:t>
      </w:r>
      <w:r>
        <w:rPr>
          <w:rFonts w:hint="eastAsia" w:ascii="宋体" w:hAnsi="宋体"/>
          <w:b/>
          <w:color w:val="auto"/>
          <w:sz w:val="24"/>
          <w:lang w:val="en-US" w:eastAsia="zh-CN"/>
        </w:rPr>
        <w:t xml:space="preserve">10</w:t>
      </w:r>
      <w:r>
        <w:rPr>
          <w:rFonts w:hint="eastAsia" w:ascii="宋体" w:hAnsi="宋体"/>
          <w:b/>
          <w:color w:val="auto"/>
          <w:sz w:val="24"/>
        </w:rPr>
        <w:t xml:space="preserve">分</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1、价格分统一采用低价优先法计算，即满足磋商文件要求且最后报价最低（未超采购预算）的供应商的价格为磋商基准价，其价格分为满分（</w:t>
      </w:r>
      <w:r>
        <w:rPr>
          <w:rFonts w:hint="eastAsia" w:ascii="宋体" w:hAnsi="宋体" w:cs="宋体"/>
          <w:color w:val="auto"/>
          <w:sz w:val="24"/>
          <w:lang w:val="en-US" w:eastAsia="zh-CN"/>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分）。其他供应商的价格分统一按照下列公式计算（计算结果四舍五入保留两位小数）：</w:t>
      </w:r>
      <w:r/>
    </w:p>
    <w:p>
      <w:pPr>
        <w:ind w:firstLine="420"/>
        <w:spacing w:line="360" w:lineRule="auto"/>
        <w:rPr>
          <w:rFonts w:hint="eastAsia" w:ascii="宋体" w:hAnsi="宋体"/>
          <w:b/>
          <w:color w:val="auto"/>
          <w:sz w:val="24"/>
          <w:highlight w:val="none"/>
        </w:rPr>
      </w:pPr>
      <w:r>
        <w:rPr>
          <w:rFonts w:hint="eastAsia" w:ascii="宋体" w:hAnsi="宋体" w:eastAsia="宋体" w:cs="宋体"/>
          <w:color w:val="auto"/>
          <w:sz w:val="24"/>
        </w:rPr>
        <w:t xml:space="preserve">磋商报价得分=（磋商基准价/最后磋商报价）×</w:t>
      </w:r>
      <w:r>
        <w:rPr>
          <w:rFonts w:hint="eastAsia" w:ascii="宋体" w:hAnsi="宋体" w:cs="宋体"/>
          <w:color w:val="auto"/>
          <w:sz w:val="24"/>
          <w:lang w:val="en-US" w:eastAsia="zh-CN"/>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%×100</w:t>
      </w:r>
      <w:r/>
    </w:p>
    <w:p>
      <w:pPr>
        <w:ind w:firstLine="24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（二）施工组织设计（</w:t>
      </w:r>
      <w:r>
        <w:rPr>
          <w:rFonts w:hint="eastAsia" w:ascii="宋体" w:hAnsi="宋体" w:cs="宋体"/>
          <w:b/>
          <w:color w:val="auto"/>
          <w:sz w:val="24"/>
          <w:highlight w:val="none"/>
          <w:lang w:val="en-US" w:eastAsia="zh-CN"/>
        </w:rPr>
        <w:t xml:space="preserve">68</w:t>
      </w:r>
      <w:r>
        <w:rPr>
          <w:rFonts w:hint="eastAsia" w:ascii="宋体" w:hAnsi="宋体" w:cs="宋体"/>
          <w:b/>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根据供应商提供的整体施工方案进行评分，在实质性满足招标要求的前提下，按下列标准评分：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1、总体概述：工程概述、总体安排、及施工部署及施工段划分等健全、合理、规范、高效。（7分）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综合评定优秀，概述详细，组织机构健全，总体安排科学，方案考虑周全，有合理化建议等得7分；综合评定良好，概述较为详细，总体安排可行，方案考虑细致，能满足项目实施需要的得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分；综合评定一般，方案简单，基本能满足项目实施需要的得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2、平面布置：施工现场平面布置及临时设施、临时道路等施工现场的布置科学、合理、规范、高效。（</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综合评定优秀，布置科学合理，描述详细，清晰准确的得</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分；综合评定良好，布置科学合理，描述详细，能满足项目实施需要的得4分；综合评定一般，方案简单，描述不完整，基本能满足项目实施需要的得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3、施工总进度计划：关于本工程施工进度计划的描述，以及为完成该计划所定措施科学、合理、规范、高效。（</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综合评定优秀，总进度计划详尽，项目实施进度、时间点、关键节点等设置清晰准确的得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分；综合评定良好，总进度计划较为详尽，项目实施进度、时间点、关键点等设置准确的得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分；综合评定一般，方案简单，描述不清楚，基本能满足项目实施需要的得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4、分部、分项工程的施工方案：该工程分部分项工程的施工方案、关键施工技术、工艺及工程项目实施的重点、难点和解决方案、具体施工技术措施科学、合理、操作性强、规范、高效。（</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综合评定优秀，分项施工方案、关键施工技术、工艺及工程项目实施的重点、难点和解决方案、科学合理、操作性强、考虑周全的得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分；综合评定良好，分项施工方案、关键施工技术、工艺及工程项目实施的重点、难点和解决方案、合理、操作性较强、考虑较周全的得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分；综合评定一般，方案简单，操作性不强的得2分,不提供的不得分。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5、安全文明施工措施：该工程安全文明施工、施工现场扬尘污染防治措施及环境保护方面的措施科学、合理、操作性强、规范、高效。（</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综合评定优秀，措施科学合理，问题沟通和解决机制简单有效，对项目安全、环保等风险进行分析，给出应对措施，操作性强的得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分；综合评定良好，措施合理、操作性较强、考虑较周全、能满足项目实施需要的得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分；综合评定一般，措施简单，操作性不强的得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6、机械设备的投入；用于该工程的机械及各种设备，及施工过程中的主要设备的使用管理等内容。（</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综合评定优秀，投入完全符合项目实际，管理制度完备、使用方案详尽的得</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分；综合评定良好，投入基本符合项目实际，管理制度完备、使用方案比价清楚的得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分；综合评定一般，投入不足，基本能满足项目实施需要的得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w:t>
      </w:r>
      <w:r>
        <w:rPr>
          <w:rFonts w:ascii="宋体" w:hAnsi="宋体" w:eastAsia="宋体" w:cs="宋体"/>
          <w:color w:val="auto"/>
          <w:sz w:val="24"/>
        </w:rPr>
        <w:t xml:space="preserve">劳动力保障</w:t>
      </w:r>
      <w:r>
        <w:rPr>
          <w:rFonts w:hint="eastAsia" w:ascii="宋体" w:hAnsi="宋体"/>
          <w:bCs/>
          <w:color w:val="auto"/>
          <w:sz w:val="24"/>
          <w:highlight w:val="none"/>
        </w:rPr>
        <w:t xml:space="preserve">措施。（</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综合评定优秀，配备科学合理，方案详尽、考虑周全的得</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分；综合评定良好，配备合理、考虑较周全、能满足项目实施需要的得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分；综合评定一般，配备简单，基本能满足项目实施需要的得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8、特殊情况施工措施：本项目的季节性施工、已有设备、管线的加固、保护等特殊情况下的施工措施内容。（</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综合评定优秀，措施科学合理，给出应对措施，操作性强的得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分；综合评定良好，措施合理、操作性较强、考虑较周全、能满足项目实施需要的的得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分；综合评定一般，措施简单，操作性不强的得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9、应急预案：本项目施工过程中的重大、紧急事项应急方案。（</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综合评定优秀，方案措施科学合理，详尽有效，操作性强的得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分；综合评定良好，措施合理、操作性较强、考虑较周全、能满足项目实施需要的的得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分；综合评定一般，措施简单，操作性不强的得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分,不提供的不得分。</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（三）投标单位综合实力（</w:t>
      </w:r>
      <w:r>
        <w:rPr>
          <w:rFonts w:hint="eastAsia" w:ascii="宋体" w:hAnsi="宋体" w:cs="宋体"/>
          <w:b/>
          <w:color w:val="auto"/>
          <w:sz w:val="24"/>
          <w:szCs w:val="24"/>
          <w:lang w:val="en-US" w:eastAsia="zh-CN"/>
        </w:rPr>
        <w:t xml:space="preserve">22</w:t>
      </w:r>
      <w:r>
        <w:rPr>
          <w:rFonts w:hint="eastAsia" w:ascii="宋体" w:hAnsi="宋体" w:cs="宋体"/>
          <w:b/>
          <w:color w:val="auto"/>
          <w:sz w:val="24"/>
          <w:szCs w:val="24"/>
        </w:rPr>
        <w:t xml:space="preserve">分）</w:t>
      </w:r>
      <w:r/>
    </w:p>
    <w:p>
      <w:pPr>
        <w:numPr>
          <w:ilvl w:val="0"/>
          <w:numId w:val="0"/>
        </w:num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eastAsia="zh-CN"/>
        </w:rPr>
        <w:t xml:space="preserve">拟</w:t>
      </w:r>
      <w:r>
        <w:rPr>
          <w:rFonts w:hint="eastAsia" w:ascii="宋体" w:hAnsi="宋体" w:eastAsia="宋体" w:cs="宋体"/>
          <w:bCs/>
          <w:color w:val="auto"/>
          <w:sz w:val="24"/>
          <w:szCs w:val="24"/>
        </w:rPr>
        <w:t xml:space="preserve">投入本项目</w:t>
      </w:r>
      <w:r>
        <w:rPr>
          <w:rFonts w:hint="eastAsia" w:ascii="宋体" w:hAnsi="宋体" w:eastAsia="宋体" w:cs="宋体"/>
          <w:bCs/>
          <w:color w:val="auto"/>
          <w:sz w:val="24"/>
          <w:szCs w:val="24"/>
          <w:lang w:eastAsia="zh-CN"/>
        </w:rPr>
        <w:t xml:space="preserve">的</w:t>
      </w:r>
      <w:r>
        <w:rPr>
          <w:rFonts w:hint="eastAsia" w:ascii="宋体" w:hAnsi="宋体" w:eastAsia="宋体" w:cs="宋体"/>
          <w:bCs/>
          <w:color w:val="auto"/>
          <w:sz w:val="24"/>
          <w:szCs w:val="24"/>
        </w:rPr>
        <w:t xml:space="preserve">项目组人员</w:t>
      </w:r>
      <w:r>
        <w:rPr>
          <w:rFonts w:hint="eastAsia" w:ascii="宋体" w:hAnsi="宋体" w:eastAsia="宋体" w:cs="宋体"/>
          <w:bCs/>
          <w:color w:val="auto"/>
          <w:sz w:val="24"/>
          <w:szCs w:val="24"/>
          <w:lang w:eastAsia="zh-CN"/>
        </w:rPr>
        <w:t xml:space="preserve">中（</w:t>
      </w:r>
      <w:r>
        <w:rPr>
          <w:rFonts w:ascii="宋体" w:hAnsi="宋体" w:eastAsia="宋体" w:cs="宋体"/>
          <w:color w:val="auto"/>
          <w:sz w:val="24"/>
        </w:rPr>
        <w:t xml:space="preserve">含</w:t>
      </w:r>
      <w:r>
        <w:rPr>
          <w:rFonts w:hint="eastAsia" w:ascii="宋体" w:hAnsi="宋体" w:eastAsia="宋体" w:cs="宋体"/>
          <w:bCs/>
          <w:color w:val="auto"/>
          <w:sz w:val="24"/>
          <w:szCs w:val="24"/>
        </w:rPr>
        <w:t xml:space="preserve">项目经理</w:t>
      </w:r>
      <w:r>
        <w:rPr>
          <w:rFonts w:hint="eastAsia" w:ascii="宋体" w:hAnsi="宋体" w:eastAsia="宋体" w:cs="宋体"/>
          <w:bCs/>
          <w:color w:val="auto"/>
          <w:sz w:val="24"/>
          <w:szCs w:val="24"/>
          <w:lang w:val="en-US" w:eastAsia="zh-CN"/>
        </w:rPr>
        <w:t xml:space="preserve">人员</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具有</w:t>
      </w:r>
      <w:r>
        <w:rPr>
          <w:rFonts w:hint="eastAsia" w:ascii="宋体" w:hAnsi="宋体" w:eastAsia="宋体" w:cs="宋体"/>
          <w:bCs/>
          <w:color w:val="auto"/>
          <w:sz w:val="24"/>
          <w:szCs w:val="24"/>
          <w:lang w:eastAsia="zh-CN"/>
        </w:rPr>
        <w:t xml:space="preserve">工程师</w:t>
      </w:r>
      <w:r>
        <w:rPr>
          <w:rFonts w:hint="eastAsia" w:ascii="宋体" w:hAnsi="宋体" w:eastAsia="宋体" w:cs="宋体"/>
          <w:bCs/>
          <w:color w:val="auto"/>
          <w:sz w:val="24"/>
          <w:szCs w:val="24"/>
        </w:rPr>
        <w:t xml:space="preserve">及以上职称的</w:t>
      </w:r>
      <w:r>
        <w:rPr>
          <w:rFonts w:hint="eastAsia" w:ascii="宋体" w:hAnsi="宋体" w:eastAsia="宋体" w:cs="宋体"/>
          <w:bCs/>
          <w:color w:val="auto"/>
          <w:sz w:val="24"/>
          <w:szCs w:val="24"/>
          <w:lang w:val="en-US" w:eastAsia="zh-CN"/>
        </w:rPr>
        <w:t xml:space="preserve">有一人</w:t>
      </w:r>
      <w:r>
        <w:rPr>
          <w:rFonts w:hint="eastAsia" w:ascii="宋体" w:hAnsi="宋体" w:eastAsia="宋体" w:cs="宋体"/>
          <w:bCs/>
          <w:color w:val="auto"/>
          <w:sz w:val="24"/>
          <w:szCs w:val="24"/>
          <w:lang w:eastAsia="zh-CN"/>
        </w:rPr>
        <w:t xml:space="preserve">得</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分。最高为</w:t>
      </w:r>
      <w:r>
        <w:rPr>
          <w:rFonts w:hint="eastAsia" w:ascii="宋体" w:hAnsi="宋体" w:cs="宋体"/>
          <w:bCs/>
          <w:color w:val="auto"/>
          <w:sz w:val="24"/>
          <w:szCs w:val="24"/>
          <w:lang w:val="en-US" w:eastAsia="zh-CN"/>
        </w:rPr>
        <w:t xml:space="preserve">10</w:t>
      </w:r>
      <w:r>
        <w:rPr>
          <w:rFonts w:hint="eastAsia" w:ascii="宋体" w:hAnsi="宋体" w:eastAsia="宋体" w:cs="宋体"/>
          <w:bCs/>
          <w:color w:val="auto"/>
          <w:sz w:val="24"/>
          <w:szCs w:val="24"/>
        </w:rPr>
        <w:t xml:space="preserve">分。（响应文件中提供人员证书</w:t>
      </w:r>
      <w:r>
        <w:rPr>
          <w:rFonts w:hint="eastAsia" w:ascii="宋体" w:hAnsi="宋体" w:eastAsia="宋体" w:cs="宋体"/>
          <w:bCs/>
          <w:color w:val="auto"/>
          <w:sz w:val="24"/>
          <w:szCs w:val="24"/>
          <w:lang w:eastAsia="zh-CN"/>
        </w:rPr>
        <w:t xml:space="preserve">扫描</w:t>
      </w:r>
      <w:r>
        <w:rPr>
          <w:rFonts w:hint="eastAsia" w:ascii="宋体" w:hAnsi="宋体" w:eastAsia="宋体" w:cs="宋体"/>
          <w:bCs/>
          <w:color w:val="auto"/>
          <w:sz w:val="24"/>
          <w:szCs w:val="24"/>
        </w:rPr>
        <w:t xml:space="preserve">件及响应单位为其缴纳的社保证明</w:t>
      </w:r>
      <w:r>
        <w:rPr>
          <w:rFonts w:hint="eastAsia" w:ascii="宋体" w:hAnsi="宋体" w:eastAsia="宋体" w:cs="宋体"/>
          <w:bCs/>
          <w:color w:val="auto"/>
          <w:sz w:val="24"/>
          <w:szCs w:val="24"/>
          <w:lang w:eastAsia="zh-CN"/>
        </w:rPr>
        <w:t xml:space="preserve">扫描件</w:t>
      </w:r>
      <w:r>
        <w:rPr>
          <w:rFonts w:hint="eastAsia" w:ascii="宋体" w:hAnsi="宋体" w:eastAsia="宋体" w:cs="宋体"/>
          <w:bCs/>
          <w:color w:val="auto"/>
          <w:sz w:val="24"/>
          <w:szCs w:val="24"/>
        </w:rPr>
        <w:t xml:space="preserve">，否则不得分</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同一人的</w:t>
      </w:r>
      <w:r>
        <w:rPr>
          <w:rFonts w:hint="eastAsia" w:ascii="宋体" w:hAnsi="宋体" w:eastAsia="宋体" w:cs="宋体"/>
          <w:bCs/>
          <w:color w:val="auto"/>
          <w:sz w:val="24"/>
          <w:szCs w:val="24"/>
          <w:lang w:eastAsia="zh-CN"/>
        </w:rPr>
        <w:t xml:space="preserve">职称</w:t>
      </w:r>
      <w:r>
        <w:rPr>
          <w:rFonts w:hint="eastAsia" w:ascii="宋体" w:hAnsi="宋体" w:eastAsia="宋体" w:cs="宋体"/>
          <w:bCs/>
          <w:color w:val="auto"/>
          <w:sz w:val="24"/>
          <w:szCs w:val="24"/>
        </w:rPr>
        <w:t xml:space="preserve">按最高级别计取且不累加。）</w:t>
      </w:r>
      <w:r/>
    </w:p>
    <w:p>
      <w:pPr>
        <w:numPr>
          <w:ilvl w:val="0"/>
          <w:numId w:val="0"/>
        </w:numPr>
        <w:ind w:firstLine="480"/>
        <w:spacing w:line="360" w:lineRule="auto"/>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、响应单位自</w:t>
      </w:r>
      <w:r>
        <w:rPr>
          <w:rFonts w:hint="eastAsia" w:ascii="宋体" w:hAnsi="宋体" w:eastAsia="宋体" w:cs="宋体"/>
          <w:bCs/>
          <w:color w:val="auto"/>
          <w:sz w:val="24"/>
          <w:szCs w:val="24"/>
          <w:lang w:val="en-US" w:eastAsia="zh-CN"/>
        </w:rPr>
        <w:t xml:space="preserve">2023</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月1日至今（以竣工验收证明时间为准）</w:t>
      </w:r>
      <w:r>
        <w:rPr>
          <w:rFonts w:hint="eastAsia" w:ascii="宋体" w:hAnsi="宋体" w:eastAsia="宋体" w:cs="宋体"/>
          <w:bCs/>
          <w:color w:val="auto"/>
          <w:sz w:val="24"/>
          <w:szCs w:val="24"/>
          <w:lang w:eastAsia="zh-CN"/>
        </w:rPr>
        <w:t xml:space="preserve">承担过</w:t>
      </w:r>
      <w:r>
        <w:rPr>
          <w:rFonts w:hint="eastAsia" w:ascii="宋体" w:hAnsi="宋体" w:eastAsia="宋体" w:cs="宋体"/>
          <w:bCs/>
          <w:color w:val="auto"/>
          <w:sz w:val="24"/>
          <w:szCs w:val="24"/>
        </w:rPr>
        <w:t xml:space="preserve">类似项目业绩的，</w:t>
      </w:r>
      <w:r>
        <w:rPr>
          <w:rFonts w:hint="eastAsia" w:ascii="宋体" w:hAnsi="宋体" w:eastAsia="宋体" w:cs="宋体"/>
          <w:bCs/>
          <w:color w:val="auto"/>
          <w:sz w:val="24"/>
          <w:szCs w:val="24"/>
          <w:lang w:eastAsia="zh-CN"/>
        </w:rPr>
        <w:t xml:space="preserve">有一项</w:t>
      </w:r>
      <w:r>
        <w:rPr>
          <w:rFonts w:hint="eastAsia" w:ascii="宋体" w:hAnsi="宋体" w:eastAsia="宋体" w:cs="宋体"/>
          <w:bCs/>
          <w:color w:val="auto"/>
          <w:sz w:val="24"/>
          <w:szCs w:val="24"/>
        </w:rPr>
        <w:t xml:space="preserve">得</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分，最高得</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rPr>
        <w:t xml:space="preserve">分。（响应文件中提供施工合同、竣工验收证明等</w:t>
      </w:r>
      <w:r>
        <w:rPr>
          <w:rFonts w:hint="eastAsia" w:ascii="宋体" w:hAnsi="宋体" w:eastAsia="宋体" w:cs="宋体"/>
          <w:bCs/>
          <w:color w:val="auto"/>
          <w:sz w:val="24"/>
          <w:szCs w:val="24"/>
          <w:lang w:eastAsia="zh-CN"/>
        </w:rPr>
        <w:t xml:space="preserve">原件</w:t>
      </w:r>
      <w:r>
        <w:rPr>
          <w:rFonts w:hint="eastAsia" w:ascii="宋体" w:hAnsi="宋体" w:eastAsia="宋体" w:cs="宋体"/>
          <w:bCs/>
          <w:color w:val="auto"/>
          <w:sz w:val="24"/>
          <w:szCs w:val="24"/>
        </w:rPr>
        <w:t xml:space="preserve">扫描件</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否则不得分</w:t>
      </w:r>
      <w:r>
        <w:rPr>
          <w:rFonts w:hint="eastAsia" w:ascii="宋体" w:hAnsi="宋体" w:eastAsia="宋体" w:cs="宋体"/>
          <w:bCs/>
          <w:color w:val="auto"/>
          <w:sz w:val="24"/>
          <w:szCs w:val="24"/>
          <w:lang w:eastAsia="zh-CN"/>
        </w:rPr>
        <w:t xml:space="preserve">。）</w:t>
      </w:r>
      <w:r/>
    </w:p>
    <w:p>
      <w:pPr>
        <w:pStyle w:val="1416"/>
        <w:rPr>
          <w:rFonts w:hAnsi="宋体"/>
          <w:b/>
          <w:bCs/>
          <w:color w:val="auto"/>
          <w:sz w:val="24"/>
        </w:rPr>
      </w:pPr>
      <w:r>
        <w:rPr>
          <w:rFonts w:hAnsi="宋体"/>
          <w:b/>
          <w:bCs/>
          <w:color w:val="auto"/>
          <w:sz w:val="24"/>
        </w:rPr>
      </w:r>
      <w:r/>
    </w:p>
    <w:p>
      <w:pPr>
        <w:spacing w:line="360" w:lineRule="auto"/>
        <w:rPr>
          <w:b/>
          <w:bCs/>
          <w:color w:val="auto"/>
          <w:sz w:val="24"/>
        </w:rPr>
      </w:pPr>
      <w:r>
        <w:rPr>
          <w:rFonts w:hAnsi="宋体"/>
          <w:b/>
          <w:bCs/>
          <w:color w:val="auto"/>
          <w:sz w:val="24"/>
        </w:rPr>
        <w:t xml:space="preserve">注：</w:t>
      </w:r>
      <w:r/>
    </w:p>
    <w:p>
      <w:pPr>
        <w:ind w:firstLine="354"/>
        <w:spacing w:line="360" w:lineRule="auto"/>
        <w:rPr>
          <w:b/>
          <w:bCs/>
          <w:color w:val="auto"/>
          <w:sz w:val="24"/>
        </w:rPr>
      </w:pPr>
      <w:r>
        <w:rPr>
          <w:b/>
          <w:bCs/>
          <w:color w:val="auto"/>
          <w:sz w:val="24"/>
        </w:rPr>
        <w:t xml:space="preserve">1</w:t>
      </w:r>
      <w:r>
        <w:rPr>
          <w:rFonts w:hAnsi="宋体"/>
          <w:b/>
          <w:bCs/>
          <w:color w:val="auto"/>
          <w:sz w:val="24"/>
        </w:rPr>
        <w:t xml:space="preserve">、付款方式、服务期如有负偏离的不得成交。</w:t>
      </w:r>
      <w:r/>
    </w:p>
    <w:p>
      <w:pPr>
        <w:ind w:firstLine="354"/>
        <w:spacing w:line="360" w:lineRule="auto"/>
        <w:rPr>
          <w:b/>
          <w:bCs/>
          <w:color w:val="auto"/>
          <w:sz w:val="24"/>
        </w:rPr>
      </w:pPr>
      <w:r>
        <w:rPr>
          <w:b/>
          <w:bCs/>
          <w:color w:val="auto"/>
          <w:sz w:val="24"/>
        </w:rPr>
        <w:t xml:space="preserve">2</w:t>
      </w:r>
      <w:r>
        <w:rPr>
          <w:rFonts w:hAnsi="宋体"/>
          <w:b/>
          <w:bCs/>
          <w:color w:val="auto"/>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color w:val="auto"/>
          <w:sz w:val="24"/>
        </w:rPr>
      </w:pPr>
      <w:r>
        <w:rPr>
          <w:rFonts w:hint="eastAsia"/>
          <w:b/>
          <w:bCs/>
          <w:color w:val="auto"/>
          <w:sz w:val="24"/>
        </w:rPr>
        <w:t xml:space="preserve">3</w:t>
      </w:r>
      <w:r>
        <w:rPr>
          <w:b/>
          <w:bCs/>
          <w:color w:val="auto"/>
          <w:sz w:val="24"/>
        </w:rPr>
        <w:t xml:space="preserve">、响应单位对其响应文件中所有内容（包含证明材料）的真实性负全部责任，由此产生的一切后果均由响应单位承担。</w:t>
      </w:r>
      <w:r/>
    </w:p>
    <w:p>
      <w:pPr>
        <w:ind w:firstLine="354"/>
        <w:spacing w:line="360" w:lineRule="auto"/>
        <w:rPr>
          <w:b/>
          <w:bCs/>
          <w:color w:val="auto"/>
          <w:sz w:val="24"/>
        </w:rPr>
      </w:pPr>
      <w:r>
        <w:rPr>
          <w:b/>
          <w:bCs/>
          <w:color w:val="auto"/>
          <w:sz w:val="24"/>
        </w:rPr>
      </w:r>
      <w:r/>
    </w:p>
    <w:p>
      <w:pPr>
        <w:jc w:val="both"/>
        <w:tabs>
          <w:tab w:val="left" w:pos="315" w:leader="none"/>
          <w:tab w:val="left" w:pos="720" w:leader="none"/>
          <w:tab w:val="center" w:pos="4153" w:leader="none"/>
        </w:tabs>
        <w:rPr>
          <w:rFonts w:hint="eastAsia" w:ascii="宋体" w:hAnsi="宋体" w:cs="宋体"/>
          <w:b/>
          <w:color w:val="auto"/>
          <w:sz w:val="32"/>
          <w:szCs w:val="32"/>
        </w:rPr>
        <w:outlineLvl w:val="0"/>
      </w:pPr>
      <w:r>
        <w:rPr>
          <w:rFonts w:ascii="宋体" w:hAnsi="宋体" w:cs="宋体"/>
          <w:b/>
          <w:color w:val="auto"/>
          <w:sz w:val="32"/>
          <w:szCs w:val="32"/>
        </w:rPr>
        <w:br w:type="page" w:clear="all"/>
      </w:r>
      <w:r>
        <w:rPr>
          <w:rFonts w:hint="eastAsia" w:ascii="宋体" w:hAnsi="宋体" w:cs="宋体"/>
          <w:b/>
          <w:color w:val="auto"/>
          <w:sz w:val="32"/>
          <w:szCs w:val="32"/>
        </w:rPr>
        <w:t xml:space="preserve">四、合同主要条款</w:t>
      </w:r>
      <w:r/>
    </w:p>
    <w:p>
      <w:pPr>
        <w:jc w:val="center"/>
        <w:spacing w:line="360" w:lineRule="auto"/>
        <w:rPr>
          <w:rFonts w:hint="eastAsia" w:ascii="宋体" w:hAnsi="宋体" w:cs="宋体"/>
          <w:b/>
          <w:bCs/>
          <w:color w:val="auto"/>
          <w:sz w:val="16"/>
          <w:szCs w:val="13"/>
        </w:rPr>
      </w:pPr>
      <w:r>
        <w:rPr>
          <w:rFonts w:hint="eastAsia" w:ascii="宋体" w:hAnsi="宋体" w:cs="宋体"/>
          <w:b/>
          <w:bCs/>
          <w:color w:val="auto"/>
          <w:sz w:val="16"/>
          <w:szCs w:val="13"/>
        </w:rPr>
      </w:r>
      <w:r/>
    </w:p>
    <w:p>
      <w:pPr>
        <w:pStyle w:val="1379"/>
        <w:jc w:val="center"/>
        <w:rPr>
          <w:b/>
          <w:bCs/>
          <w:color w:val="auto"/>
          <w:sz w:val="72"/>
          <w:szCs w:val="144"/>
          <w:highlight w:val="none"/>
        </w:rPr>
      </w:pPr>
      <w:r>
        <w:rPr>
          <w:rFonts w:hint="eastAsia"/>
          <w:b/>
          <w:bCs/>
          <w:color w:val="auto"/>
          <w:sz w:val="72"/>
          <w:szCs w:val="144"/>
          <w:highlight w:val="none"/>
        </w:rPr>
        <w:t xml:space="preserve">政</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府</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采</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购</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合</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同</w:t>
      </w:r>
      <w:r/>
    </w:p>
    <w:p>
      <w:pPr>
        <w:pStyle w:val="1379"/>
        <w:jc w:val="center"/>
        <w:rPr>
          <w:b/>
          <w:bCs/>
          <w:color w:val="auto"/>
          <w:sz w:val="72"/>
          <w:szCs w:val="144"/>
          <w:highlight w:val="none"/>
        </w:rPr>
      </w:pPr>
      <w:r>
        <w:rPr>
          <w:b/>
          <w:bCs/>
          <w:color w:val="auto"/>
          <w:sz w:val="72"/>
          <w:szCs w:val="144"/>
          <w:highlight w:val="none"/>
        </w:rPr>
      </w:r>
      <w:r/>
    </w:p>
    <w:p>
      <w:pPr>
        <w:pStyle w:val="1379"/>
        <w:jc w:val="center"/>
        <w:rPr>
          <w:b/>
          <w:bCs/>
          <w:color w:val="auto"/>
          <w:sz w:val="72"/>
          <w:szCs w:val="144"/>
          <w:highlight w:val="none"/>
        </w:rPr>
      </w:pPr>
      <w:r>
        <w:rPr>
          <w:b/>
          <w:bCs/>
          <w:color w:val="auto"/>
          <w:sz w:val="72"/>
          <w:szCs w:val="144"/>
          <w:highlight w:val="none"/>
        </w:rPr>
      </w:r>
      <w:r/>
    </w:p>
    <w:p>
      <w:pPr>
        <w:pStyle w:val="1379"/>
        <w:jc w:val="center"/>
        <w:spacing w:line="360" w:lineRule="auto"/>
        <w:rPr>
          <w:b/>
          <w:bCs/>
          <w:color w:val="auto"/>
          <w:sz w:val="60"/>
          <w:szCs w:val="112"/>
          <w:highlight w:val="none"/>
        </w:rPr>
      </w:pPr>
      <w:r>
        <w:rPr>
          <w:b/>
          <w:bCs/>
          <w:color w:val="auto"/>
          <w:sz w:val="60"/>
          <w:szCs w:val="112"/>
          <w:highlight w:val="none"/>
        </w:rPr>
      </w:r>
      <w:r/>
    </w:p>
    <w:p>
      <w:pPr>
        <w:pStyle w:val="1379"/>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采购单位：</w:t>
      </w:r>
      <w:r>
        <w:rPr>
          <w:rFonts w:hint="eastAsia" w:ascii="宋体" w:hAnsi="宋体" w:cs="宋体"/>
          <w:color w:val="auto"/>
          <w:sz w:val="28"/>
          <w:szCs w:val="22"/>
          <w:highlight w:val="none"/>
          <w:lang w:eastAsia="zh-CN"/>
        </w:rPr>
        <w:t xml:space="preserve">苏州相城经济技术开发区管理委员会</w:t>
      </w:r>
      <w:r/>
    </w:p>
    <w:p>
      <w:pPr>
        <w:pStyle w:val="1379"/>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2"/>
          <w:highlight w:val="none"/>
          <w:lang w:eastAsia="zh-CN"/>
        </w:rPr>
        <w:t xml:space="preserve">2026年北桥零星土建装修工程</w:t>
      </w:r>
      <w:r/>
    </w:p>
    <w:p>
      <w:pPr>
        <w:pStyle w:val="1379"/>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采购编号：</w:t>
      </w:r>
      <w:r/>
    </w:p>
    <w:p>
      <w:pPr>
        <w:pStyle w:val="1379"/>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成交单位：</w:t>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color w:val="auto"/>
          <w:highlight w:val="none"/>
        </w:rPr>
      </w:pPr>
      <w:r>
        <w:rPr>
          <w:color w:val="auto"/>
          <w:highlight w:val="none"/>
        </w:rPr>
      </w:r>
      <w:r/>
    </w:p>
    <w:p>
      <w:pPr>
        <w:jc w:val="both"/>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both"/>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Style w:val="1465"/>
          <w:rFonts w:ascii="Arial" w:hAnsi="Arial" w:eastAsia="黑体"/>
          <w:b/>
          <w:bCs/>
          <w:color w:val="auto"/>
          <w:sz w:val="28"/>
          <w:szCs w:val="28"/>
          <w:highlight w:val="none"/>
        </w:rPr>
        <w:t xml:space="preserve">第一部分 合同协议书</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发包人（全称）：</w:t>
      </w:r>
      <w:r>
        <w:rPr>
          <w:rStyle w:val="1465"/>
          <w:rFonts w:hint="eastAsia" w:ascii="宋体" w:hAnsi="宋体"/>
          <w:color w:val="auto"/>
          <w:szCs w:val="21"/>
          <w:highlight w:val="none"/>
          <w:lang w:eastAsia="zh-CN"/>
        </w:rPr>
        <w:t xml:space="preserve">苏州相城经济技术开发区管理委员会</w:t>
      </w:r>
      <w:r>
        <w:rPr>
          <w:rStyle w:val="1465"/>
          <w:rFonts w:ascii="宋体" w:hAnsi="宋体"/>
          <w:color w:val="auto"/>
          <w:szCs w:val="21"/>
          <w:highlight w:val="none"/>
        </w:rPr>
        <w:t xml:space="preserve">     </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承包人（全称）：</w:t>
      </w:r>
      <w:r>
        <w:rPr>
          <w:rStyle w:val="1465"/>
          <w:rFonts w:hint="eastAsia" w:ascii="宋体" w:hAnsi="宋体"/>
          <w:color w:val="auto"/>
          <w:szCs w:val="21"/>
          <w:highlight w:val="none"/>
          <w:u w:val="single"/>
        </w:rPr>
        <w:t xml:space="preserve"> </w:t>
      </w:r>
      <w:r>
        <w:rPr>
          <w:rStyle w:val="1465"/>
          <w:rFonts w:ascii="宋体" w:hAnsi="宋体"/>
          <w:color w:val="auto"/>
          <w:szCs w:val="21"/>
          <w:highlight w:val="none"/>
          <w:u w:val="single"/>
        </w:rPr>
        <w:t xml:space="preserve">                             </w:t>
      </w:r>
      <w:r/>
    </w:p>
    <w:p>
      <w:pPr>
        <w:ind w:firstLine="420"/>
        <w:spacing w:line="360" w:lineRule="auto"/>
        <w:rPr>
          <w:rStyle w:val="1465"/>
          <w:rFonts w:ascii="宋体" w:hAnsi="宋体"/>
          <w:color w:val="auto"/>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根据《中华人民共和国民法典》、《中华人民共和国建筑法》及有关法律规定，遵循平等、自愿、公平和诚实信用的原则，双方就采购编</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2026年北桥零星土建装修工程 </w:t>
      </w:r>
      <w:r>
        <w:rPr>
          <w:rFonts w:hint="eastAsia" w:ascii="宋体" w:hAnsi="宋体" w:eastAsia="宋体" w:cs="宋体"/>
          <w:color w:val="auto"/>
          <w:sz w:val="21"/>
          <w:szCs w:val="21"/>
          <w:highlight w:val="none"/>
        </w:rPr>
        <w:t xml:space="preserve">施工及有关事项协商一致，共同达成如下协议：</w:t>
      </w:r>
      <w:r/>
    </w:p>
    <w:p>
      <w:pPr>
        <w:spacing w:line="360" w:lineRule="auto"/>
        <w:rPr>
          <w:rStyle w:val="1465"/>
          <w:rFonts w:ascii="宋体" w:hAnsi="宋体" w:cs="宋体"/>
          <w:bCs/>
          <w:color w:val="auto"/>
          <w:szCs w:val="21"/>
          <w:highlight w:val="none"/>
        </w:rPr>
      </w:pPr>
      <w:r>
        <w:rPr>
          <w:rStyle w:val="1465"/>
          <w:rFonts w:ascii="宋体" w:hAnsi="宋体"/>
          <w:color w:val="auto"/>
          <w:szCs w:val="21"/>
          <w:highlight w:val="none"/>
        </w:rPr>
        <w:t xml:space="preserve">一、工程概况</w:t>
      </w:r>
      <w:r/>
    </w:p>
    <w:p>
      <w:pPr>
        <w:ind w:firstLine="411"/>
        <w:spacing w:line="360" w:lineRule="auto"/>
        <w:rPr>
          <w:rStyle w:val="1465"/>
          <w:rFonts w:hint="eastAsia" w:ascii="宋体" w:hAnsi="宋体" w:eastAsia="宋体"/>
          <w:color w:val="auto"/>
          <w:szCs w:val="21"/>
          <w:highlight w:val="none"/>
          <w:u w:val="single"/>
          <w:lang w:val="en-US" w:eastAsia="zh-CN"/>
        </w:rPr>
      </w:pPr>
      <w:r>
        <w:rPr>
          <w:rStyle w:val="1465"/>
          <w:rFonts w:ascii="宋体" w:hAnsi="宋体" w:cs="宋体"/>
          <w:bCs/>
          <w:color w:val="auto"/>
          <w:szCs w:val="21"/>
          <w:highlight w:val="none"/>
        </w:rPr>
        <w:t xml:space="preserve">1.工程名称</w:t>
      </w:r>
      <w:r>
        <w:rPr>
          <w:rStyle w:val="1465"/>
          <w:rFonts w:ascii="宋体" w:hAnsi="宋体"/>
          <w:color w:val="auto"/>
          <w:szCs w:val="21"/>
          <w:highlight w:val="none"/>
        </w:rPr>
        <w:t xml:space="preserve">：</w:t>
      </w:r>
      <w:r>
        <w:rPr>
          <w:rStyle w:val="1465"/>
          <w:rFonts w:hint="eastAsia" w:ascii="宋体" w:hAnsi="宋体"/>
          <w:b/>
          <w:bCs/>
          <w:color w:val="auto"/>
          <w:szCs w:val="21"/>
          <w:highlight w:val="none"/>
          <w:u w:val="single"/>
          <w:lang w:val="en-US" w:eastAsia="zh-CN"/>
        </w:rPr>
        <w:t xml:space="preserve">2026年北桥零星土建装修工程 </w:t>
      </w:r>
      <w:r>
        <w:rPr>
          <w:rStyle w:val="1465"/>
          <w:rFonts w:hint="eastAsia" w:ascii="宋体" w:hAnsi="宋体"/>
          <w:color w:val="auto"/>
          <w:szCs w:val="21"/>
          <w:highlight w:val="none"/>
          <w:lang w:eastAsia="zh-CN"/>
        </w:rPr>
        <w:t xml:space="preserve">。</w:t>
      </w:r>
      <w:r/>
    </w:p>
    <w:p>
      <w:pPr>
        <w:ind w:firstLine="411"/>
        <w:spacing w:line="360" w:lineRule="auto"/>
        <w:rPr>
          <w:rStyle w:val="1465"/>
          <w:rFonts w:hint="eastAsia" w:ascii="宋体" w:hAnsi="宋体" w:eastAsia="宋体" w:cs="宋体"/>
          <w:bCs/>
          <w:color w:val="auto"/>
          <w:szCs w:val="21"/>
          <w:highlight w:val="none"/>
          <w:u w:val="single"/>
          <w:lang w:eastAsia="zh-CN"/>
        </w:rPr>
      </w:pPr>
      <w:r>
        <w:rPr>
          <w:rStyle w:val="1465"/>
          <w:rFonts w:ascii="宋体" w:hAnsi="宋体" w:cs="宋体"/>
          <w:bCs/>
          <w:color w:val="auto"/>
          <w:szCs w:val="21"/>
          <w:highlight w:val="none"/>
        </w:rPr>
        <w:t xml:space="preserve">2.工程地点：</w:t>
      </w:r>
      <w:r>
        <w:rPr>
          <w:rStyle w:val="1465"/>
          <w:rFonts w:hint="eastAsia" w:ascii="宋体" w:hAnsi="宋体" w:cs="宋体"/>
          <w:b/>
          <w:bCs w:val="0"/>
          <w:color w:val="auto"/>
          <w:szCs w:val="21"/>
          <w:highlight w:val="none"/>
          <w:u w:val="single"/>
        </w:rPr>
        <w:t xml:space="preserve">苏州市</w:t>
      </w:r>
      <w:r>
        <w:rPr>
          <w:rStyle w:val="1465"/>
          <w:rFonts w:hint="eastAsia" w:ascii="宋体" w:hAnsi="宋体" w:cs="宋体"/>
          <w:b/>
          <w:bCs w:val="0"/>
          <w:color w:val="auto"/>
          <w:szCs w:val="21"/>
          <w:highlight w:val="none"/>
          <w:u w:val="single"/>
          <w:lang w:eastAsia="zh-CN"/>
        </w:rPr>
        <w:t xml:space="preserve">北桥街道辖区</w:t>
      </w:r>
      <w:r>
        <w:rPr>
          <w:rStyle w:val="1465"/>
          <w:rFonts w:hint="eastAsia" w:ascii="宋体" w:hAnsi="宋体" w:cs="宋体"/>
          <w:bCs/>
          <w:color w:val="auto"/>
          <w:szCs w:val="21"/>
          <w:highlight w:val="none"/>
        </w:rPr>
        <w:t xml:space="preserve">。</w:t>
      </w:r>
      <w:r/>
    </w:p>
    <w:p>
      <w:pPr>
        <w:ind w:firstLine="411"/>
        <w:spacing w:line="360" w:lineRule="auto"/>
        <w:rPr>
          <w:rStyle w:val="1465"/>
          <w:rFonts w:hint="eastAsia" w:ascii="宋体" w:hAnsi="宋体" w:eastAsia="宋体" w:cs="宋体"/>
          <w:bCs/>
          <w:color w:val="auto"/>
          <w:szCs w:val="21"/>
          <w:highlight w:val="none"/>
          <w:lang w:eastAsia="zh-CN"/>
        </w:rPr>
      </w:pPr>
      <w:r>
        <w:rPr>
          <w:rStyle w:val="1465"/>
          <w:rFonts w:hint="eastAsia" w:ascii="宋体" w:hAnsi="宋体" w:cs="宋体"/>
          <w:bCs/>
          <w:color w:val="auto"/>
          <w:szCs w:val="21"/>
          <w:highlight w:val="none"/>
        </w:rPr>
        <w:t xml:space="preserve">3</w:t>
      </w:r>
      <w:r>
        <w:rPr>
          <w:rStyle w:val="1465"/>
          <w:rFonts w:ascii="宋体" w:hAnsi="宋体" w:cs="宋体"/>
          <w:bCs/>
          <w:color w:val="auto"/>
          <w:szCs w:val="21"/>
          <w:highlight w:val="none"/>
        </w:rPr>
        <w:t xml:space="preserve">.资金来源：</w:t>
      </w:r>
      <w:r>
        <w:rPr>
          <w:rStyle w:val="1465"/>
          <w:rFonts w:ascii="宋体" w:hAnsi="宋体"/>
          <w:b/>
          <w:bCs/>
          <w:color w:val="auto"/>
          <w:szCs w:val="21"/>
          <w:highlight w:val="none"/>
          <w:u w:val="single"/>
        </w:rPr>
        <w:t xml:space="preserve">财政</w:t>
      </w:r>
      <w:r>
        <w:rPr>
          <w:rFonts w:hint="eastAsia" w:ascii="宋体" w:hAnsi="宋体" w:eastAsia="宋体" w:cs="Times New Roman"/>
          <w:b/>
          <w:bCs/>
          <w:color w:val="auto"/>
          <w:szCs w:val="21"/>
          <w:highlight w:val="none"/>
          <w:u w:val="single"/>
          <w:lang w:eastAsia="zh-CN"/>
        </w:rPr>
        <w:t xml:space="preserve">。</w:t>
      </w:r>
      <w:r/>
    </w:p>
    <w:p>
      <w:pPr>
        <w:ind w:firstLine="411"/>
        <w:spacing w:line="360" w:lineRule="auto"/>
        <w:rPr>
          <w:rStyle w:val="1465"/>
          <w:rFonts w:ascii="宋体" w:hAnsi="宋体"/>
          <w:bCs/>
          <w:color w:val="auto"/>
          <w:szCs w:val="21"/>
          <w:highlight w:val="none"/>
        </w:rPr>
      </w:pPr>
      <w:r>
        <w:rPr>
          <w:rStyle w:val="1465"/>
          <w:rFonts w:hint="eastAsia" w:ascii="宋体" w:hAnsi="宋体" w:cs="宋体"/>
          <w:bCs/>
          <w:color w:val="auto"/>
          <w:szCs w:val="21"/>
          <w:highlight w:val="none"/>
        </w:rPr>
        <w:t xml:space="preserve">4</w:t>
      </w:r>
      <w:r>
        <w:rPr>
          <w:rStyle w:val="1465"/>
          <w:rFonts w:ascii="宋体" w:hAnsi="宋体" w:cs="宋体"/>
          <w:bCs/>
          <w:color w:val="auto"/>
          <w:szCs w:val="21"/>
          <w:highlight w:val="none"/>
        </w:rPr>
        <w:t xml:space="preserve">.工程内容：</w:t>
      </w:r>
      <w:r>
        <w:rPr>
          <w:rFonts w:hint="eastAsia" w:ascii="宋体" w:hAnsi="宋体" w:cs="Times New Roman"/>
          <w:b/>
          <w:bCs/>
          <w:color w:val="auto"/>
          <w:szCs w:val="21"/>
          <w:highlight w:val="none"/>
          <w:u w:val="single"/>
          <w:lang w:val="en-US" w:eastAsia="zh-CN"/>
        </w:rPr>
        <w:t xml:space="preserve"> 2026年北桥零星土建装修工程</w:t>
      </w:r>
      <w:r>
        <w:rPr>
          <w:rFonts w:hint="eastAsia" w:ascii="宋体" w:hAnsi="宋体" w:eastAsia="宋体" w:cs="Times New Roman"/>
          <w:b/>
          <w:bCs/>
          <w:color w:val="auto"/>
          <w:szCs w:val="21"/>
          <w:highlight w:val="none"/>
          <w:u w:val="single"/>
        </w:rPr>
        <w:t xml:space="preserve">施工（详见图纸及工程量清单）</w:t>
      </w:r>
      <w:r>
        <w:rPr>
          <w:rStyle w:val="1465"/>
          <w:rFonts w:ascii="宋体" w:hAnsi="宋体"/>
          <w:bCs/>
          <w:color w:val="auto"/>
          <w:szCs w:val="21"/>
          <w:highlight w:val="none"/>
        </w:rPr>
        <w:t xml:space="preserve">。</w:t>
      </w:r>
      <w:r/>
    </w:p>
    <w:p>
      <w:pPr>
        <w:ind w:firstLine="411"/>
        <w:spacing w:line="360" w:lineRule="auto"/>
        <w:rPr>
          <w:rStyle w:val="1465"/>
          <w:rFonts w:ascii="宋体" w:hAnsi="宋体" w:cs="宋体"/>
          <w:bCs/>
          <w:color w:val="auto"/>
          <w:szCs w:val="21"/>
          <w:highlight w:val="none"/>
        </w:rPr>
      </w:pPr>
      <w:r>
        <w:rPr>
          <w:rStyle w:val="1465"/>
          <w:rFonts w:hint="eastAsia" w:ascii="宋体" w:hAnsi="宋体" w:cs="宋体"/>
          <w:bCs/>
          <w:color w:val="auto"/>
          <w:szCs w:val="21"/>
          <w:highlight w:val="none"/>
        </w:rPr>
        <w:t xml:space="preserve">5</w:t>
      </w:r>
      <w:r>
        <w:rPr>
          <w:rStyle w:val="1465"/>
          <w:rFonts w:ascii="宋体" w:hAnsi="宋体" w:cs="宋体"/>
          <w:bCs/>
          <w:color w:val="auto"/>
          <w:szCs w:val="21"/>
          <w:highlight w:val="none"/>
        </w:rPr>
        <w:t xml:space="preserve">.工程承包范围：</w:t>
      </w:r>
      <w:r>
        <w:rPr>
          <w:rFonts w:hint="eastAsia" w:ascii="宋体" w:hAnsi="宋体" w:cs="Times New Roman"/>
          <w:b/>
          <w:bCs/>
          <w:color w:val="auto"/>
          <w:szCs w:val="21"/>
          <w:highlight w:val="none"/>
          <w:u w:val="single"/>
          <w:lang w:val="en-US" w:eastAsia="zh-CN"/>
        </w:rPr>
        <w:t xml:space="preserve">2026年北桥零星土建装修工程</w:t>
      </w:r>
      <w:r>
        <w:rPr>
          <w:rFonts w:hint="eastAsia" w:ascii="宋体" w:hAnsi="宋体" w:eastAsia="宋体" w:cs="Times New Roman"/>
          <w:b/>
          <w:bCs/>
          <w:color w:val="auto"/>
          <w:szCs w:val="21"/>
          <w:highlight w:val="none"/>
          <w:u w:val="single"/>
        </w:rPr>
        <w:t xml:space="preserve">施工（详见图纸及工程量清单）。</w:t>
      </w:r>
      <w:r/>
    </w:p>
    <w:p>
      <w:pPr>
        <w:spacing w:line="360" w:lineRule="auto"/>
        <w:rPr>
          <w:rStyle w:val="1465"/>
          <w:rFonts w:ascii="宋体" w:hAnsi="宋体" w:cs="宋体"/>
          <w:bCs/>
          <w:color w:val="auto"/>
          <w:szCs w:val="21"/>
          <w:highlight w:val="none"/>
        </w:rPr>
      </w:pPr>
      <w:r>
        <w:rPr>
          <w:rStyle w:val="1465"/>
          <w:rFonts w:ascii="宋体" w:hAnsi="宋体"/>
          <w:color w:val="auto"/>
          <w:szCs w:val="21"/>
          <w:highlight w:val="none"/>
        </w:rPr>
        <w:t xml:space="preserve">二、合同工期</w:t>
      </w:r>
      <w:r/>
    </w:p>
    <w:p>
      <w:pPr>
        <w:ind w:firstLine="459"/>
        <w:spacing w:line="360" w:lineRule="auto"/>
        <w:rPr>
          <w:rFonts w:hint="eastAsia" w:ascii="宋体" w:hAnsi="宋体" w:eastAsia="宋体" w:cs="Times New Roman"/>
          <w:b/>
          <w:bCs/>
          <w:color w:val="auto"/>
          <w:sz w:val="21"/>
          <w:szCs w:val="21"/>
          <w:u w:val="single"/>
        </w:rPr>
      </w:pPr>
      <w:r>
        <w:rPr>
          <w:rFonts w:hint="eastAsia" w:ascii="宋体" w:hAnsi="宋体" w:eastAsia="宋体" w:cs="Times New Roman"/>
          <w:b/>
          <w:bCs/>
          <w:color w:val="auto"/>
          <w:sz w:val="21"/>
          <w:szCs w:val="21"/>
          <w:u w:val="single"/>
          <w:lang w:val="en-US" w:eastAsia="zh-CN"/>
        </w:rPr>
        <w:t xml:space="preserve">本项目为年度零星项目，</w:t>
      </w:r>
      <w:r>
        <w:rPr>
          <w:rFonts w:hint="eastAsia" w:ascii="宋体" w:hAnsi="宋体" w:eastAsia="宋体" w:cs="Times New Roman"/>
          <w:b/>
          <w:bCs/>
          <w:color w:val="auto"/>
          <w:sz w:val="21"/>
          <w:szCs w:val="21"/>
          <w:u w:val="single"/>
        </w:rPr>
        <w:t xml:space="preserve">工期总日历天数</w:t>
      </w:r>
      <w:r>
        <w:rPr>
          <w:rFonts w:hint="eastAsia" w:ascii="宋体" w:hAnsi="宋体" w:eastAsia="宋体" w:cs="Times New Roman"/>
          <w:b/>
          <w:bCs/>
          <w:color w:val="auto"/>
          <w:sz w:val="21"/>
          <w:szCs w:val="21"/>
          <w:u w:val="single"/>
          <w:lang w:val="en-US" w:eastAsia="zh-CN"/>
        </w:rPr>
        <w:t xml:space="preserve"> 365 </w:t>
      </w:r>
      <w:r>
        <w:rPr>
          <w:rFonts w:hint="eastAsia" w:ascii="宋体" w:hAnsi="宋体" w:eastAsia="宋体" w:cs="Times New Roman"/>
          <w:b/>
          <w:bCs/>
          <w:color w:val="auto"/>
          <w:sz w:val="21"/>
          <w:szCs w:val="21"/>
          <w:u w:val="single"/>
        </w:rPr>
        <w:t xml:space="preserve">天</w:t>
      </w:r>
      <w:r>
        <w:rPr>
          <w:rFonts w:hint="eastAsia" w:ascii="宋体" w:hAnsi="宋体" w:cs="Times New Roman"/>
          <w:b/>
          <w:bCs/>
          <w:color w:val="auto"/>
          <w:sz w:val="21"/>
          <w:szCs w:val="21"/>
          <w:u w:val="single"/>
          <w:lang w:eastAsia="zh-CN"/>
        </w:rPr>
        <w:t xml:space="preserve">（开工日期以甲方和监理单位共同发出的开工令为准）</w:t>
      </w:r>
      <w:r>
        <w:rPr>
          <w:rFonts w:hint="eastAsia" w:ascii="宋体" w:hAnsi="宋体" w:eastAsia="宋体" w:cs="Times New Roman"/>
          <w:b/>
          <w:bCs/>
          <w:color w:val="auto"/>
          <w:sz w:val="21"/>
          <w:szCs w:val="21"/>
          <w:u w:val="single"/>
          <w:lang w:eastAsia="zh-CN"/>
        </w:rPr>
        <w:t xml:space="preserve">，</w:t>
      </w:r>
      <w:r>
        <w:rPr>
          <w:rFonts w:hint="eastAsia" w:ascii="宋体" w:hAnsi="宋体" w:eastAsia="宋体" w:cs="Times New Roman"/>
          <w:b/>
          <w:bCs/>
          <w:color w:val="auto"/>
          <w:sz w:val="21"/>
          <w:szCs w:val="21"/>
          <w:u w:val="single"/>
        </w:rPr>
        <w:t xml:space="preserve">或最终累计结算金额达到预算金额</w:t>
      </w:r>
      <w:r>
        <w:rPr>
          <w:rFonts w:hint="eastAsia" w:ascii="宋体" w:hAnsi="宋体" w:eastAsia="宋体" w:cs="Times New Roman"/>
          <w:b/>
          <w:bCs/>
          <w:color w:val="auto"/>
          <w:sz w:val="21"/>
          <w:szCs w:val="21"/>
          <w:u w:val="single"/>
          <w:lang w:eastAsia="zh-CN"/>
        </w:rPr>
        <w:t xml:space="preserve">，</w:t>
      </w:r>
      <w:r>
        <w:rPr>
          <w:rFonts w:hint="eastAsia" w:ascii="宋体" w:hAnsi="宋体" w:eastAsia="宋体" w:cs="Times New Roman"/>
          <w:b/>
          <w:bCs/>
          <w:color w:val="auto"/>
          <w:sz w:val="21"/>
          <w:szCs w:val="21"/>
          <w:u w:val="single"/>
          <w:lang w:val="en-US" w:eastAsia="zh-CN"/>
        </w:rPr>
        <w:t xml:space="preserve">以两者先到为准</w:t>
      </w:r>
      <w:r>
        <w:rPr>
          <w:rFonts w:hint="eastAsia" w:ascii="宋体" w:hAnsi="宋体" w:eastAsia="宋体" w:cs="Times New Roman"/>
          <w:b/>
          <w:bCs/>
          <w:color w:val="auto"/>
          <w:sz w:val="21"/>
          <w:szCs w:val="21"/>
          <w:u w:val="single"/>
        </w:rPr>
        <w:t xml:space="preserve">。</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三、质量标准</w:t>
      </w:r>
      <w:r/>
    </w:p>
    <w:p>
      <w:pPr>
        <w:ind w:firstLine="459"/>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工程质量符合</w:t>
      </w:r>
      <w:r>
        <w:rPr>
          <w:rStyle w:val="1465"/>
          <w:rFonts w:ascii="宋体" w:hAnsi="宋体"/>
          <w:color w:val="auto"/>
          <w:szCs w:val="21"/>
          <w:highlight w:val="none"/>
          <w:u w:val="single"/>
        </w:rPr>
        <w:t xml:space="preserve">  合格   </w:t>
      </w:r>
      <w:r>
        <w:rPr>
          <w:rStyle w:val="1465"/>
          <w:rFonts w:ascii="宋体" w:hAnsi="宋体"/>
          <w:color w:val="auto"/>
          <w:szCs w:val="21"/>
          <w:highlight w:val="none"/>
        </w:rPr>
        <w:t xml:space="preserve">标准。</w:t>
      </w:r>
      <w:r/>
    </w:p>
    <w:p>
      <w:pPr>
        <w:spacing w:line="360" w:lineRule="auto"/>
        <w:rPr>
          <w:rStyle w:val="1465"/>
          <w:rFonts w:ascii="宋体" w:hAnsi="宋体"/>
          <w:color w:val="auto"/>
          <w:sz w:val="21"/>
          <w:szCs w:val="21"/>
          <w:highlight w:val="none"/>
        </w:rPr>
      </w:pPr>
      <w:r>
        <w:rPr>
          <w:rStyle w:val="1465"/>
          <w:rFonts w:ascii="宋体" w:hAnsi="宋体"/>
          <w:color w:val="auto"/>
          <w:sz w:val="21"/>
          <w:szCs w:val="21"/>
          <w:highlight w:val="none"/>
        </w:rPr>
        <w:t xml:space="preserve">四、签约合同价与合同价格形式</w:t>
      </w:r>
      <w:r>
        <w:rPr>
          <w:rFonts w:ascii="宋体" w:hAnsi="宋体"/>
          <w:color w:val="auto"/>
          <w:sz w:val="21"/>
          <w:szCs w:val="21"/>
          <w:highlight w:val="none"/>
        </w:rPr>
        <w:tab/>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1.签约合同价为：</w:t>
      </w:r>
      <w:r/>
    </w:p>
    <w:p>
      <w:pPr>
        <w:ind w:firstLine="52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其中：</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（1）安全</w:t>
      </w:r>
      <w:r>
        <w:rPr>
          <w:rFonts w:hint="eastAsia" w:ascii="宋体" w:hAnsi="宋体" w:cs="宋体"/>
          <w:color w:val="auto"/>
          <w:sz w:val="21"/>
          <w:szCs w:val="21"/>
          <w:highlight w:val="none"/>
          <w:lang w:val="en-US" w:eastAsia="zh-CN"/>
        </w:rPr>
        <w:t xml:space="preserve">生产措施费</w:t>
      </w:r>
      <w:r>
        <w:rPr>
          <w:rFonts w:hint="eastAsia" w:ascii="宋体" w:hAnsi="宋体" w:cs="宋体"/>
          <w:color w:val="auto"/>
          <w:sz w:val="21"/>
          <w:szCs w:val="21"/>
          <w:highlight w:val="none"/>
        </w:rPr>
        <w:t xml:space="preserve">：</w:t>
      </w:r>
      <w:r/>
    </w:p>
    <w:p>
      <w:pPr>
        <w:ind w:firstLine="94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（2）材料和工程设备暂估价金额：</w:t>
      </w:r>
      <w:r/>
    </w:p>
    <w:p>
      <w:pPr>
        <w:ind w:firstLine="94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（3）专业工程暂估价金额：</w:t>
      </w:r>
      <w:r/>
    </w:p>
    <w:p>
      <w:pPr>
        <w:ind w:firstLine="94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（4）暂列金额：</w:t>
      </w:r>
      <w:r/>
    </w:p>
    <w:p>
      <w:pPr>
        <w:ind w:firstLine="945"/>
        <w:spacing w:line="360" w:lineRule="auto"/>
        <w:rPr>
          <w:rStyle w:val="1465"/>
          <w:rFonts w:ascii="宋体" w:hAnsi="宋体"/>
          <w:color w:val="auto"/>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Style w:val="1465"/>
          <w:rFonts w:ascii="宋体" w:hAnsi="宋体"/>
          <w:color w:val="auto"/>
          <w:szCs w:val="21"/>
          <w:highlight w:val="none"/>
          <w:u w:val="single"/>
        </w:rPr>
      </w:pPr>
      <w:r>
        <w:rPr>
          <w:rStyle w:val="1465"/>
          <w:rFonts w:ascii="宋体" w:hAnsi="宋体"/>
          <w:color w:val="auto"/>
          <w:szCs w:val="21"/>
          <w:highlight w:val="none"/>
        </w:rPr>
        <w:t xml:space="preserve">2.</w:t>
      </w:r>
      <w:bookmarkStart w:id="9" w:name="合同价格形式"/>
      <w:r>
        <w:rPr>
          <w:rStyle w:val="1465"/>
          <w:rFonts w:ascii="宋体" w:hAnsi="宋体"/>
          <w:color w:val="auto"/>
          <w:szCs w:val="21"/>
          <w:highlight w:val="none"/>
        </w:rPr>
        <w:t xml:space="preserve">合同价格形式</w:t>
      </w:r>
      <w:bookmarkEnd w:id="9"/>
      <w:r>
        <w:rPr>
          <w:rStyle w:val="1465"/>
          <w:rFonts w:ascii="宋体" w:hAnsi="宋体"/>
          <w:color w:val="auto"/>
          <w:szCs w:val="21"/>
          <w:highlight w:val="none"/>
        </w:rPr>
        <w:t xml:space="preserve">：</w:t>
      </w:r>
      <w:r>
        <w:rPr>
          <w:rStyle w:val="1465"/>
          <w:rFonts w:ascii="宋体" w:hAnsi="宋体"/>
          <w:color w:val="auto"/>
          <w:szCs w:val="21"/>
          <w:highlight w:val="none"/>
          <w:u w:val="single"/>
        </w:rPr>
        <w:t xml:space="preserve"> 固定</w:t>
      </w:r>
      <w:r>
        <w:rPr>
          <w:rStyle w:val="1465"/>
          <w:rFonts w:hint="eastAsia" w:ascii="宋体" w:hAnsi="宋体"/>
          <w:color w:val="auto"/>
          <w:szCs w:val="21"/>
          <w:highlight w:val="none"/>
          <w:u w:val="single"/>
        </w:rPr>
        <w:t xml:space="preserve">综合单价</w:t>
      </w:r>
      <w:r>
        <w:rPr>
          <w:rStyle w:val="1465"/>
          <w:rFonts w:ascii="宋体" w:hAnsi="宋体"/>
          <w:color w:val="auto"/>
          <w:szCs w:val="21"/>
          <w:highlight w:val="none"/>
          <w:u w:val="single"/>
        </w:rPr>
        <w:t xml:space="preserve">合同</w:t>
      </w:r>
      <w:r>
        <w:rPr>
          <w:rStyle w:val="1465"/>
          <w:rFonts w:ascii="宋体" w:hAnsi="宋体"/>
          <w:color w:val="auto"/>
          <w:szCs w:val="21"/>
          <w:highlight w:val="none"/>
        </w:rPr>
        <w:t xml:space="preserve">。</w:t>
      </w:r>
      <w:r/>
    </w:p>
    <w:p>
      <w:pPr>
        <w:ind w:firstLine="422"/>
        <w:spacing w:line="360" w:lineRule="auto"/>
        <w:rPr>
          <w:rStyle w:val="1465"/>
          <w:rFonts w:ascii="宋体" w:hAnsi="宋体" w:cs="宋体"/>
          <w:b/>
          <w:bCs/>
          <w:color w:val="auto"/>
          <w:szCs w:val="21"/>
          <w:highlight w:val="none"/>
        </w:rPr>
      </w:pPr>
      <w:r>
        <w:rPr>
          <w:rStyle w:val="1465"/>
          <w:rFonts w:ascii="宋体" w:hAnsi="宋体" w:cs="宋体"/>
          <w:b/>
          <w:bCs/>
          <w:color w:val="auto"/>
          <w:szCs w:val="21"/>
          <w:highlight w:val="none"/>
        </w:rPr>
        <w:t xml:space="preserve">注：变更后的追加费用不得超过原合同金额的10%，超过部分财政部门不再安排</w:t>
      </w:r>
      <w:r>
        <w:rPr>
          <w:rStyle w:val="1465"/>
          <w:rFonts w:ascii="宋体" w:hAnsi="宋体"/>
          <w:b/>
          <w:color w:val="auto"/>
          <w:szCs w:val="21"/>
          <w:highlight w:val="none"/>
        </w:rPr>
        <w:t xml:space="preserve">资金。</w:t>
      </w:r>
      <w:r>
        <w:rPr>
          <w:rStyle w:val="1465"/>
          <w:rFonts w:ascii="宋体" w:hAnsi="宋体" w:cs="宋体"/>
          <w:b/>
          <w:bCs/>
          <w:color w:val="auto"/>
          <w:szCs w:val="21"/>
          <w:highlight w:val="none"/>
        </w:rPr>
        <w:t xml:space="preserve">变</w:t>
      </w:r>
      <w:r>
        <w:rPr>
          <w:rStyle w:val="1465"/>
          <w:rFonts w:ascii="宋体" w:hAnsi="宋体" w:cs="宋体"/>
          <w:b/>
          <w:bCs/>
          <w:color w:val="auto"/>
          <w:szCs w:val="21"/>
          <w:highlight w:val="none"/>
        </w:rPr>
        <w:t xml:space="preserve">更严格执行《苏州市市级政府投资建筑工程变更备案管理实施细则》（苏住建规〔2018〕1 号）、《苏州市相城区区级政府投资建筑工程变更备案管理实施细则》（相政发〔2019〕8号）和《苏州相城经济技术开发区政府投资建设项目工程变更备案管理实施细则》的规定，严格执行变更备案管理程序。</w:t>
      </w:r>
      <w:r/>
    </w:p>
    <w:p>
      <w:pPr>
        <w:spacing w:line="360" w:lineRule="auto"/>
        <w:rPr>
          <w:rStyle w:val="1465"/>
          <w:rFonts w:ascii="宋体" w:hAnsi="宋体" w:cs="宋体"/>
          <w:bCs/>
          <w:color w:val="auto"/>
          <w:szCs w:val="21"/>
          <w:highlight w:val="none"/>
        </w:rPr>
      </w:pPr>
      <w:r>
        <w:rPr>
          <w:rStyle w:val="1465"/>
          <w:rFonts w:ascii="宋体" w:hAnsi="宋体"/>
          <w:color w:val="auto"/>
          <w:szCs w:val="21"/>
          <w:highlight w:val="none"/>
        </w:rPr>
        <w:t xml:space="preserve">五、项目经理</w:t>
      </w:r>
      <w:r/>
    </w:p>
    <w:p>
      <w:pPr>
        <w:ind w:firstLine="420"/>
        <w:spacing w:line="360" w:lineRule="auto"/>
        <w:rPr>
          <w:rStyle w:val="1465"/>
          <w:rFonts w:hint="eastAsia" w:ascii="宋体" w:hAnsi="宋体"/>
          <w:color w:val="auto"/>
          <w:szCs w:val="21"/>
          <w:highlight w:val="none"/>
        </w:rPr>
      </w:pPr>
      <w:r>
        <w:rPr>
          <w:rStyle w:val="1465"/>
          <w:rFonts w:ascii="宋体" w:hAnsi="宋体"/>
          <w:color w:val="auto"/>
          <w:szCs w:val="21"/>
          <w:highlight w:val="none"/>
        </w:rPr>
        <w:t xml:space="preserve">承包人项目经理：</w:t>
      </w:r>
      <w:r>
        <w:rPr>
          <w:rStyle w:val="1465"/>
          <w:rFonts w:hint="eastAsia" w:ascii="宋体" w:hAnsi="宋体"/>
          <w:color w:val="auto"/>
          <w:szCs w:val="21"/>
          <w:highlight w:val="none"/>
          <w:u w:val="single"/>
        </w:rPr>
        <w:t xml:space="preserve"> </w:t>
      </w:r>
      <w:r>
        <w:rPr>
          <w:rStyle w:val="1465"/>
          <w:rFonts w:ascii="宋体" w:hAnsi="宋体"/>
          <w:color w:val="auto"/>
          <w:szCs w:val="21"/>
          <w:highlight w:val="none"/>
          <w:u w:val="single"/>
        </w:rPr>
        <w:t xml:space="preserve">        </w:t>
      </w:r>
      <w:r>
        <w:rPr>
          <w:rStyle w:val="1465"/>
          <w:rFonts w:hint="eastAsia" w:ascii="宋体" w:hAnsi="宋体"/>
          <w:color w:val="auto"/>
          <w:szCs w:val="21"/>
          <w:highlight w:val="none"/>
          <w:u w:val="singl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六、合同文件构成</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本协议书与下列文件一起构成合同文件：</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（1）中标通知书（如果有）；</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（2）投标函及其附录（如果有）； </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（3）专用合同条款及其附件；</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（4）通用合同条款；</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（5）技术标准和要求；</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（6）图纸；</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（7）已标价工程量清单；</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（8）其他合同文件。</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在合同订立及履行过程中形成的与合同有关的文件均构成合同文件组成部分。</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上述各项合同文件包括合同当事人就该项合同文件所作出的补充和修改，属于同一类内容的文件，应以最新签署的为准。 </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七、承诺</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1.发包人承诺按照法律规定履行项目审批手续、筹集工程建设资金并按照合同约定的期限和方式支付合同价款。</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3.发包人和承包人通过招投标形式签订合同的，双方理解并承诺不再就同一工程另行签订与合同实质性内容相背离的协议。</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八、词语含义</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本协议书中词语含义与第二部分通用合同条款中赋予的含义相同。</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九、签订时间</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本合同于</w:t>
      </w:r>
      <w:r>
        <w:rPr>
          <w:rStyle w:val="1465"/>
          <w:rFonts w:hint="eastAsia" w:ascii="宋体" w:hAnsi="宋体"/>
          <w:color w:val="auto"/>
          <w:szCs w:val="21"/>
          <w:highlight w:val="none"/>
          <w:u w:val="single"/>
          <w:lang w:val="en-US" w:eastAsia="zh-CN"/>
        </w:rPr>
        <w:t xml:space="preserve">     </w:t>
      </w:r>
      <w:r>
        <w:rPr>
          <w:rStyle w:val="1465"/>
          <w:rFonts w:ascii="宋体" w:hAnsi="宋体"/>
          <w:color w:val="auto"/>
          <w:szCs w:val="21"/>
          <w:highlight w:val="none"/>
          <w:u w:val="single"/>
        </w:rPr>
        <w:t xml:space="preserve">年</w:t>
      </w:r>
      <w:r>
        <w:rPr>
          <w:rStyle w:val="1465"/>
          <w:rFonts w:hint="eastAsia" w:ascii="宋体" w:hAnsi="宋体"/>
          <w:color w:val="auto"/>
          <w:szCs w:val="21"/>
          <w:highlight w:val="none"/>
          <w:u w:val="single"/>
        </w:rPr>
        <w:t xml:space="preserve"> </w:t>
      </w:r>
      <w:r>
        <w:rPr>
          <w:rStyle w:val="1465"/>
          <w:rFonts w:ascii="宋体" w:hAnsi="宋体"/>
          <w:color w:val="auto"/>
          <w:szCs w:val="21"/>
          <w:highlight w:val="none"/>
          <w:u w:val="single"/>
        </w:rPr>
        <w:t xml:space="preserve">   月</w:t>
      </w:r>
      <w:r>
        <w:rPr>
          <w:rStyle w:val="1465"/>
          <w:rFonts w:hint="eastAsia" w:ascii="宋体" w:hAnsi="宋体"/>
          <w:color w:val="auto"/>
          <w:szCs w:val="21"/>
          <w:highlight w:val="none"/>
          <w:u w:val="single"/>
          <w:lang w:val="en-US" w:eastAsia="zh-CN"/>
        </w:rPr>
        <w:t xml:space="preserve">     </w:t>
      </w:r>
      <w:r>
        <w:rPr>
          <w:rStyle w:val="1465"/>
          <w:rFonts w:ascii="宋体" w:hAnsi="宋体"/>
          <w:color w:val="auto"/>
          <w:szCs w:val="21"/>
          <w:highlight w:val="none"/>
          <w:u w:val="single"/>
        </w:rPr>
        <w:t xml:space="preserve">日</w:t>
      </w:r>
      <w:r>
        <w:rPr>
          <w:rStyle w:val="1465"/>
          <w:rFonts w:ascii="宋体" w:hAnsi="宋体"/>
          <w:color w:val="auto"/>
          <w:szCs w:val="21"/>
          <w:highlight w:val="none"/>
        </w:rPr>
        <w:t xml:space="preserve">签订。</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十、签订地点</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本合同在</w:t>
      </w:r>
      <w:r>
        <w:rPr>
          <w:rStyle w:val="1465"/>
          <w:rFonts w:ascii="宋体" w:hAnsi="宋体"/>
          <w:color w:val="auto"/>
          <w:szCs w:val="21"/>
          <w:highlight w:val="none"/>
          <w:u w:val="single"/>
        </w:rPr>
        <w:t xml:space="preserve"> 苏州市相城区 </w:t>
      </w:r>
      <w:r>
        <w:rPr>
          <w:rStyle w:val="1465"/>
          <w:rFonts w:ascii="宋体" w:hAnsi="宋体"/>
          <w:color w:val="auto"/>
          <w:szCs w:val="21"/>
          <w:highlight w:val="none"/>
        </w:rPr>
        <w:t xml:space="preserve">签订。</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十一、补充协议</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合同未尽事宜，合同当事人另行签订补充协议，补充协议是合同的组成部分。</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十二、合同生效</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本合同自</w:t>
      </w:r>
      <w:r>
        <w:rPr>
          <w:rStyle w:val="1465"/>
          <w:rFonts w:ascii="宋体" w:hAnsi="宋体"/>
          <w:color w:val="auto"/>
          <w:szCs w:val="21"/>
          <w:highlight w:val="none"/>
          <w:u w:val="single"/>
        </w:rPr>
        <w:t xml:space="preserve">合同双方签字盖章之日</w:t>
      </w:r>
      <w:r>
        <w:rPr>
          <w:rStyle w:val="1465"/>
          <w:rFonts w:ascii="宋体" w:hAnsi="宋体"/>
          <w:color w:val="auto"/>
          <w:szCs w:val="21"/>
          <w:highlight w:val="none"/>
        </w:rPr>
        <w:t xml:space="preserve">起生效。</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十三、合同份数</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本合同一式</w:t>
      </w:r>
      <w:r>
        <w:rPr>
          <w:rStyle w:val="1465"/>
          <w:rFonts w:hint="eastAsia" w:ascii="宋体" w:hAnsi="宋体"/>
          <w:color w:val="auto"/>
          <w:szCs w:val="21"/>
          <w:highlight w:val="none"/>
        </w:rPr>
        <w:t xml:space="preserve"> </w:t>
      </w:r>
      <w:r>
        <w:rPr>
          <w:rStyle w:val="1465"/>
          <w:rFonts w:hint="eastAsia" w:ascii="宋体" w:hAnsi="宋体" w:eastAsia="宋体" w:cs="Times New Roman"/>
          <w:color w:val="auto"/>
          <w:szCs w:val="21"/>
          <w:highlight w:val="none"/>
          <w:u w:val="single"/>
          <w:lang w:val="en-US" w:eastAsia="zh-CN"/>
        </w:rPr>
        <w:t xml:space="preserve">8</w:t>
      </w:r>
      <w:r>
        <w:rPr>
          <w:rStyle w:val="1465"/>
          <w:rFonts w:ascii="宋体" w:hAnsi="宋体"/>
          <w:color w:val="auto"/>
          <w:szCs w:val="21"/>
          <w:highlight w:val="none"/>
        </w:rPr>
        <w:t xml:space="preserve">份，均具有同等法律效力，发包人执</w:t>
      </w:r>
      <w:r>
        <w:rPr>
          <w:rStyle w:val="1465"/>
          <w:rFonts w:hint="eastAsia" w:ascii="宋体" w:hAnsi="宋体"/>
          <w:color w:val="auto"/>
          <w:szCs w:val="21"/>
          <w:highlight w:val="none"/>
          <w:u w:val="single"/>
          <w:lang w:val="en-US" w:eastAsia="zh-CN"/>
        </w:rPr>
        <w:t xml:space="preserve">3</w:t>
      </w:r>
      <w:r>
        <w:rPr>
          <w:rStyle w:val="1465"/>
          <w:rFonts w:ascii="宋体" w:hAnsi="宋体"/>
          <w:color w:val="auto"/>
          <w:szCs w:val="21"/>
          <w:highlight w:val="none"/>
        </w:rPr>
        <w:t xml:space="preserve">份 ，承包人执</w:t>
      </w:r>
      <w:r>
        <w:rPr>
          <w:rStyle w:val="1465"/>
          <w:rFonts w:hint="eastAsia" w:ascii="宋体" w:hAnsi="宋体"/>
          <w:color w:val="auto"/>
          <w:szCs w:val="21"/>
          <w:highlight w:val="none"/>
          <w:u w:val="single"/>
          <w:lang w:val="en-US" w:eastAsia="zh-CN"/>
        </w:rPr>
        <w:t xml:space="preserve">3</w:t>
      </w:r>
      <w:r>
        <w:rPr>
          <w:rStyle w:val="1465"/>
          <w:rFonts w:ascii="宋体" w:hAnsi="宋体"/>
          <w:color w:val="auto"/>
          <w:szCs w:val="21"/>
          <w:highlight w:val="none"/>
        </w:rPr>
        <w:t xml:space="preserve">份,代理机构执</w:t>
      </w:r>
      <w:r>
        <w:rPr>
          <w:rStyle w:val="1465"/>
          <w:rFonts w:hint="eastAsia" w:ascii="宋体" w:hAnsi="宋体"/>
          <w:color w:val="auto"/>
          <w:szCs w:val="21"/>
          <w:highlight w:val="none"/>
          <w:u w:val="single"/>
          <w:lang w:val="en-US" w:eastAsia="zh-CN"/>
        </w:rPr>
        <w:t xml:space="preserve">1</w:t>
      </w:r>
      <w:r>
        <w:rPr>
          <w:rStyle w:val="1465"/>
          <w:rFonts w:ascii="宋体" w:hAnsi="宋体"/>
          <w:color w:val="auto"/>
          <w:szCs w:val="21"/>
          <w:highlight w:val="none"/>
        </w:rPr>
        <w:t xml:space="preserve">份，采购监管部门执</w:t>
      </w:r>
      <w:r>
        <w:rPr>
          <w:rStyle w:val="1465"/>
          <w:rFonts w:ascii="宋体" w:hAnsi="宋体"/>
          <w:color w:val="auto"/>
          <w:szCs w:val="21"/>
          <w:highlight w:val="none"/>
          <w:u w:val="single"/>
        </w:rPr>
        <w:t xml:space="preserve">1</w:t>
      </w:r>
      <w:r>
        <w:rPr>
          <w:rStyle w:val="1465"/>
          <w:rFonts w:ascii="宋体" w:hAnsi="宋体"/>
          <w:color w:val="auto"/>
          <w:szCs w:val="21"/>
          <w:highlight w:val="none"/>
        </w:rPr>
        <w:t xml:space="preserve">份</w:t>
      </w:r>
      <w:r>
        <w:rPr>
          <w:rStyle w:val="1465"/>
          <w:rFonts w:hint="eastAsia" w:ascii="宋体" w:hAnsi="宋体"/>
          <w:color w:val="auto"/>
          <w:szCs w:val="21"/>
          <w:highlight w:val="none"/>
        </w:rPr>
        <w:t xml:space="preserve">。</w:t>
      </w:r>
      <w:r/>
    </w:p>
    <w:tbl>
      <w:tblPr>
        <w:tblStyle w:val="118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发包人：(公章)</w:t>
            </w:r>
            <w:r/>
          </w:p>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lang w:eastAsia="zh-CN"/>
              </w:rPr>
              <w:t xml:space="preserve">承包</w:t>
            </w:r>
            <w:r>
              <w:rPr>
                <w:rFonts w:hint="eastAsia" w:ascii="宋体" w:hAnsi="宋体"/>
                <w:color w:val="auto"/>
                <w:szCs w:val="21"/>
                <w:highlight w:val="none"/>
              </w:rPr>
              <w:t xml:space="preserve">人:</w:t>
            </w:r>
            <w:r>
              <w:rPr>
                <w:rFonts w:hint="eastAsia"/>
                <w:color w:val="auto"/>
                <w:highlight w:val="none"/>
              </w:rPr>
              <w:t xml:space="preserve"> </w:t>
            </w:r>
            <w:r>
              <w:rPr>
                <w:rFonts w:hint="eastAsia" w:ascii="宋体" w:hAnsi="宋体"/>
                <w:color w:val="auto"/>
                <w:szCs w:val="21"/>
                <w:highlight w:val="none"/>
              </w:rPr>
              <w:t xml:space="preserve">(公章)</w:t>
            </w:r>
            <w:r/>
          </w:p>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法定代表人或其委托代理人：</w:t>
            </w:r>
            <w:r/>
          </w:p>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(签字)</w:t>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法定代表人或其委托代理人：</w:t>
            </w:r>
            <w:r/>
          </w:p>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(签字)</w:t>
            </w:r>
            <w:r/>
          </w:p>
        </w:tc>
      </w:tr>
    </w:tbl>
    <w:p>
      <w:pPr>
        <w:spacing w:line="360" w:lineRule="auto"/>
        <w:widowControl w:val="off"/>
        <w:rPr>
          <w:rFonts w:ascii="宋体" w:hAnsi="宋体"/>
          <w:color w:val="auto"/>
          <w:szCs w:val="21"/>
          <w:highlight w:val="none"/>
        </w:rPr>
      </w:pPr>
      <w:r>
        <w:rPr>
          <w:rFonts w:ascii="宋体" w:hAnsi="宋体"/>
          <w:color w:val="auto"/>
          <w:szCs w:val="21"/>
          <w:highlight w:val="none"/>
        </w:rPr>
      </w:r>
      <w:r/>
    </w:p>
    <w:tbl>
      <w:tblPr>
        <w:tblStyle w:val="118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1818"/>
        <w:gridCol w:w="2987"/>
      </w:tblGrid>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址：</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址：</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电</w:t>
            </w:r>
            <w:r>
              <w:rPr>
                <w:rFonts w:ascii="宋体" w:hAnsi="宋体"/>
                <w:color w:val="auto"/>
                <w:szCs w:val="21"/>
                <w:highlight w:val="none"/>
              </w:rPr>
              <w:t xml:space="preserve">  </w:t>
            </w:r>
            <w:r>
              <w:rPr>
                <w:rFonts w:hint="eastAsia" w:ascii="宋体" w:hAnsi="宋体"/>
                <w:color w:val="auto"/>
                <w:szCs w:val="21"/>
                <w:highlight w:val="none"/>
              </w:rPr>
              <w:t xml:space="preserve">  话：</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电</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话：</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  真：</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真：</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账</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号：</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账</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号：</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bl>
    <w:p>
      <w:pPr>
        <w:jc w:val="center"/>
        <w:spacing w:line="360" w:lineRule="auto"/>
        <w:rPr>
          <w:rStyle w:val="1465"/>
          <w:rFonts w:hint="eastAsia" w:ascii="宋体" w:hAnsi="宋体" w:eastAsia="宋体" w:cs="宋体"/>
          <w:color w:val="auto"/>
          <w:sz w:val="24"/>
          <w:szCs w:val="24"/>
          <w:highlight w:val="none"/>
        </w:rPr>
      </w:pPr>
      <w:r>
        <w:rPr>
          <w:rFonts w:ascii="宋体" w:hAnsi="宋体"/>
          <w:color w:val="auto"/>
          <w:sz w:val="32"/>
          <w:szCs w:val="21"/>
          <w:highlight w:val="none"/>
        </w:rPr>
        <w:br w:type="page" w:clear="all"/>
      </w:r>
      <w:r>
        <w:rPr>
          <w:rStyle w:val="1465"/>
          <w:rFonts w:hint="eastAsia" w:ascii="宋体" w:hAnsi="宋体" w:eastAsia="宋体" w:cs="宋体"/>
          <w:b/>
          <w:bCs/>
          <w:color w:val="auto"/>
          <w:sz w:val="24"/>
          <w:szCs w:val="24"/>
          <w:highlight w:val="none"/>
        </w:rPr>
        <w:t xml:space="preserve">第二部分  通用条款</w:t>
      </w:r>
      <w:r/>
    </w:p>
    <w:p>
      <w:pPr>
        <w:ind w:firstLine="480"/>
        <w:jc w:val="left"/>
        <w:spacing w:line="360" w:lineRule="auto"/>
        <w:rPr>
          <w:rStyle w:val="1465"/>
          <w:rFonts w:ascii="宋体" w:hAnsi="宋体"/>
          <w:color w:val="auto"/>
          <w:sz w:val="24"/>
          <w:highlight w:val="none"/>
        </w:rPr>
      </w:pPr>
      <w:r>
        <w:rPr>
          <w:rStyle w:val="1465"/>
          <w:rFonts w:ascii="宋体" w:hAnsi="宋体"/>
          <w:color w:val="auto"/>
          <w:sz w:val="24"/>
          <w:highlight w:val="none"/>
        </w:rPr>
        <w:t xml:space="preserve">参照住建部、国家工商行政管理局《建设工程施工合同（示范文本）》（GF-2017-0201）第二部分。</w:t>
      </w:r>
      <w:r/>
    </w:p>
    <w:p>
      <w:pPr>
        <w:jc w:val="center"/>
        <w:spacing w:line="360" w:lineRule="auto"/>
        <w:rPr>
          <w:rStyle w:val="1465"/>
          <w:rFonts w:hint="eastAsia" w:ascii="宋体" w:hAnsi="宋体" w:eastAsia="宋体" w:cs="宋体"/>
          <w:b/>
          <w:bCs/>
          <w:color w:val="auto"/>
          <w:sz w:val="24"/>
          <w:szCs w:val="24"/>
          <w:highlight w:val="none"/>
        </w:rPr>
      </w:pPr>
      <w:r>
        <w:rPr>
          <w:rStyle w:val="1465"/>
          <w:rFonts w:hint="eastAsia" w:ascii="宋体" w:hAnsi="宋体" w:eastAsia="宋体" w:cs="宋体"/>
          <w:b/>
          <w:bCs/>
          <w:color w:val="auto"/>
          <w:sz w:val="24"/>
          <w:szCs w:val="24"/>
          <w:highlight w:val="none"/>
        </w:rPr>
        <w:t xml:space="preserve">第三部分  专用合同条款</w:t>
      </w:r>
      <w:r/>
    </w:p>
    <w:p>
      <w:pPr>
        <w:pStyle w:val="1468"/>
        <w:ind w:firstLine="420"/>
        <w:spacing w:before="0" w:after="0" w:line="360" w:lineRule="auto"/>
        <w:rPr>
          <w:rStyle w:val="1465"/>
          <w:rFonts w:ascii="宋体" w:hAnsi="宋体" w:cs="宋体"/>
          <w:bCs/>
          <w:color w:val="auto"/>
          <w:sz w:val="21"/>
          <w:szCs w:val="21"/>
          <w:highlight w:val="none"/>
        </w:rPr>
      </w:pPr>
      <w:r>
        <w:rPr>
          <w:rStyle w:val="1465"/>
          <w:rFonts w:ascii="宋体" w:hAnsi="宋体" w:cs="宋体"/>
          <w:bCs/>
          <w:color w:val="auto"/>
          <w:sz w:val="21"/>
          <w:szCs w:val="21"/>
          <w:highlight w:val="none"/>
        </w:rPr>
        <w:t xml:space="preserve">1. 一般约定</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1.1 词语定义</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1.1.1合同</w:t>
      </w:r>
      <w:r/>
    </w:p>
    <w:p>
      <w:pPr>
        <w:ind w:firstLine="420"/>
        <w:spacing w:line="360" w:lineRule="auto"/>
        <w:rPr>
          <w:rFonts w:ascii="宋体" w:hAnsi="宋体"/>
          <w:color w:val="auto"/>
          <w:sz w:val="24"/>
          <w:highlight w:val="none"/>
        </w:rPr>
      </w:pPr>
      <w:r>
        <w:rPr>
          <w:rStyle w:val="1465"/>
          <w:rFonts w:ascii="宋体" w:hAnsi="宋体"/>
          <w:color w:val="auto"/>
          <w:szCs w:val="21"/>
          <w:highlight w:val="none"/>
        </w:rPr>
        <w:t xml:space="preserve">1.1.1.10其他合同文件包括：</w:t>
      </w:r>
      <w:r>
        <w:rPr>
          <w:rFonts w:hint="eastAsia" w:ascii="宋体" w:hAnsi="宋体"/>
          <w:color w:val="auto"/>
          <w:highlight w:val="none"/>
          <w:u w:val="single"/>
        </w:rPr>
        <w:t xml:space="preserve">招标文件（包括资格审查条件、投标人须知、评标办法、合同条款及格式、工程量清单、投标文件格式、招标答疑、补遗及补充通知，投标文件的澄清、说明等内容）、协商纪要、补充协议、监理人发布的变更指示、设计变更通知单、工程</w:t>
      </w:r>
      <w:r>
        <w:rPr>
          <w:rFonts w:hint="eastAsia" w:ascii="宋体" w:hAnsi="宋体"/>
          <w:color w:val="auto"/>
          <w:highlight w:val="none"/>
          <w:u w:val="single"/>
          <w:lang w:val="en-US" w:eastAsia="zh-CN"/>
        </w:rPr>
        <w:t xml:space="preserve">变更通知单</w:t>
      </w:r>
      <w:r>
        <w:rPr>
          <w:rFonts w:hint="eastAsia" w:ascii="宋体" w:hAnsi="宋体"/>
          <w:color w:val="auto"/>
          <w:highlight w:val="none"/>
          <w:u w:val="single"/>
        </w:rPr>
        <w:t xml:space="preserve">、工程会议纪要及备忘录等。</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1.1.2 合同当事人及其他相关方</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1.1.2.4监理人：</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名    称：</w:t>
      </w:r>
      <w:r>
        <w:rPr>
          <w:rStyle w:val="1465"/>
          <w:rFonts w:hint="eastAsia" w:ascii="宋体" w:hAnsi="宋体"/>
          <w:color w:val="auto"/>
          <w:szCs w:val="21"/>
          <w:highlight w:val="none"/>
          <w:u w:val="single"/>
        </w:rPr>
        <w:t xml:space="preserve"> </w:t>
      </w:r>
      <w:r>
        <w:rPr>
          <w:rStyle w:val="1465"/>
          <w:rFonts w:hint="eastAsia" w:ascii="宋体" w:hAnsi="宋体"/>
          <w:color w:val="auto"/>
          <w:szCs w:val="21"/>
          <w:highlight w:val="none"/>
          <w:u w:val="single"/>
          <w:lang w:val="en-US" w:eastAsia="zh-CN"/>
        </w:rPr>
        <w:t xml:space="preserve">      </w:t>
      </w:r>
      <w:r>
        <w:rPr>
          <w:rStyle w:val="1465"/>
          <w:rFonts w:hint="eastAsia" w:ascii="宋体" w:hAnsi="宋体"/>
          <w:color w:val="auto"/>
          <w:szCs w:val="21"/>
          <w:highlight w:val="none"/>
        </w:rPr>
        <w:t xml:space="preserve">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资质类别和等级：</w:t>
      </w:r>
      <w:r>
        <w:rPr>
          <w:rStyle w:val="1465"/>
          <w:rFonts w:hint="eastAsia" w:ascii="宋体" w:hAnsi="宋体"/>
          <w:color w:val="auto"/>
          <w:szCs w:val="21"/>
          <w:highlight w:val="none"/>
          <w:u w:val="single"/>
        </w:rPr>
        <w:t xml:space="preserve">                                     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联系电话：</w:t>
      </w:r>
      <w:r>
        <w:rPr>
          <w:rStyle w:val="1465"/>
          <w:rFonts w:hint="eastAsia" w:ascii="宋体" w:hAnsi="宋体"/>
          <w:color w:val="auto"/>
          <w:szCs w:val="21"/>
          <w:highlight w:val="none"/>
          <w:u w:val="single"/>
        </w:rPr>
        <w:t xml:space="preserve">                                  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电子信箱：</w:t>
      </w:r>
      <w:r>
        <w:rPr>
          <w:rStyle w:val="1465"/>
          <w:rFonts w:hint="eastAsia" w:ascii="宋体" w:hAnsi="宋体"/>
          <w:color w:val="auto"/>
          <w:szCs w:val="21"/>
          <w:highlight w:val="none"/>
          <w:u w:val="single"/>
        </w:rPr>
        <w:t xml:space="preserve">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通信地址：                            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1.1.2.5 设计人：</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名    称：</w:t>
      </w:r>
      <w:r>
        <w:rPr>
          <w:rStyle w:val="1465"/>
          <w:rFonts w:hint="eastAsia" w:ascii="宋体" w:hAnsi="宋体"/>
          <w:color w:val="auto"/>
          <w:szCs w:val="21"/>
          <w:highlight w:val="none"/>
          <w:u w:val="single"/>
        </w:rPr>
        <w:t xml:space="preserve">                                                  </w:t>
      </w:r>
      <w:r>
        <w:rPr>
          <w:rStyle w:val="1465"/>
          <w:rFonts w:hint="eastAsia" w:ascii="宋体" w:hAnsi="宋体"/>
          <w:color w:val="auto"/>
          <w:szCs w:val="21"/>
          <w:highlight w:val="none"/>
        </w:rPr>
        <w:t xml:space="preserve">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资质类别和等级：</w:t>
      </w:r>
      <w:r>
        <w:rPr>
          <w:rStyle w:val="1465"/>
          <w:rFonts w:hint="eastAsia" w:ascii="宋体" w:hAnsi="宋体"/>
          <w:color w:val="auto"/>
          <w:szCs w:val="21"/>
          <w:highlight w:val="none"/>
          <w:u w:val="single"/>
        </w:rPr>
        <w:t xml:space="preserve">                                            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联系电话：</w:t>
      </w:r>
      <w:r>
        <w:rPr>
          <w:rStyle w:val="1465"/>
          <w:rFonts w:hint="eastAsia" w:ascii="宋体" w:hAnsi="宋体"/>
          <w:color w:val="auto"/>
          <w:szCs w:val="21"/>
          <w:highlight w:val="none"/>
          <w:u w:val="single"/>
        </w:rPr>
        <w:t xml:space="preserve">                            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电子信箱：</w:t>
      </w:r>
      <w:r>
        <w:rPr>
          <w:rStyle w:val="1465"/>
          <w:rFonts w:hint="eastAsia" w:ascii="宋体" w:hAnsi="宋体"/>
          <w:color w:val="auto"/>
          <w:szCs w:val="21"/>
          <w:highlight w:val="none"/>
          <w:u w:val="single"/>
        </w:rPr>
        <w:t xml:space="preserve">                                                 </w:t>
      </w:r>
      <w:r>
        <w:rPr>
          <w:rStyle w:val="1465"/>
          <w:rFonts w:hint="eastAsia" w:ascii="宋体" w:hAnsi="宋体"/>
          <w:color w:val="auto"/>
          <w:szCs w:val="21"/>
          <w:highlight w:val="none"/>
        </w:rPr>
        <w:t xml:space="preserve">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通信地址：</w:t>
      </w:r>
      <w:r>
        <w:rPr>
          <w:rStyle w:val="1465"/>
          <w:rFonts w:hint="eastAsia" w:ascii="宋体" w:hAnsi="宋体"/>
          <w:color w:val="auto"/>
          <w:szCs w:val="21"/>
          <w:highlight w:val="none"/>
          <w:u w:val="single"/>
        </w:rPr>
        <w:t xml:space="preserve">                                                   </w:t>
      </w:r>
      <w:r>
        <w:rPr>
          <w:rStyle w:val="1465"/>
          <w:rFonts w:hint="eastAsia" w:ascii="宋体" w:hAnsi="宋体"/>
          <w:color w:val="auto"/>
          <w:szCs w:val="21"/>
          <w:highlight w:val="none"/>
        </w:rPr>
        <w:t xml:space="preserve">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1.1.3 工程和设备</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1.1.3.7 作为施工现场组成部分的其他场所包括：</w:t>
      </w:r>
      <w:r>
        <w:rPr>
          <w:rStyle w:val="1465"/>
          <w:rFonts w:hint="eastAsia" w:ascii="宋体" w:hAnsi="宋体"/>
          <w:color w:val="auto"/>
          <w:szCs w:val="21"/>
          <w:highlight w:val="none"/>
          <w:u w:val="single"/>
        </w:rPr>
        <w:t xml:space="preserve">按工程实际所需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1.1.3.9 永久占地包括： </w:t>
      </w:r>
      <w:r>
        <w:rPr>
          <w:rStyle w:val="1465"/>
          <w:rFonts w:hint="eastAsia" w:ascii="宋体" w:hAnsi="宋体"/>
          <w:color w:val="auto"/>
          <w:szCs w:val="21"/>
          <w:highlight w:val="none"/>
          <w:u w:val="single"/>
        </w:rPr>
        <w:t xml:space="preserve">  按工程实际所需 </w:t>
      </w:r>
      <w:r>
        <w:rPr>
          <w:rStyle w:val="1465"/>
          <w:rFonts w:hint="eastAsia" w:ascii="宋体" w:hAnsi="宋体"/>
          <w:color w:val="auto"/>
          <w:szCs w:val="21"/>
          <w:highlight w:val="none"/>
        </w:rPr>
        <w:t xml:space="preserve">。</w:t>
      </w:r>
      <w:r/>
    </w:p>
    <w:p>
      <w:pPr>
        <w:ind w:firstLine="420"/>
        <w:spacing w:line="360" w:lineRule="auto"/>
        <w:rPr>
          <w:rStyle w:val="1465"/>
          <w:rFonts w:ascii="宋体" w:hAnsi="宋体"/>
          <w:color w:val="auto"/>
          <w:szCs w:val="21"/>
          <w:highlight w:val="none"/>
        </w:rPr>
      </w:pPr>
      <w:r>
        <w:rPr>
          <w:rStyle w:val="1465"/>
          <w:rFonts w:hint="eastAsia" w:ascii="宋体" w:hAnsi="宋体"/>
          <w:color w:val="auto"/>
          <w:szCs w:val="21"/>
          <w:highlight w:val="none"/>
        </w:rPr>
        <w:t xml:space="preserve">1.1.3.10 临时占地包括： </w:t>
      </w:r>
      <w:r>
        <w:rPr>
          <w:rStyle w:val="1465"/>
          <w:rFonts w:hint="eastAsia" w:ascii="宋体" w:hAnsi="宋体"/>
          <w:color w:val="auto"/>
          <w:szCs w:val="21"/>
          <w:highlight w:val="none"/>
          <w:u w:val="single"/>
        </w:rPr>
        <w:t xml:space="preserve">  承包人自行解决</w:t>
      </w:r>
      <w:r>
        <w:rPr>
          <w:rStyle w:val="1465"/>
          <w:rFonts w:hint="eastAsia" w:ascii="宋体" w:hAnsi="宋体"/>
          <w:color w:val="auto"/>
          <w:szCs w:val="21"/>
          <w:highlight w:val="none"/>
        </w:rPr>
        <w:t xml:space="preserve"> 。</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1.2法律 </w:t>
      </w:r>
      <w:r/>
    </w:p>
    <w:p>
      <w:pPr>
        <w:ind w:firstLine="420"/>
        <w:jc w:val="left"/>
        <w:keepLines w:val="0"/>
        <w:keepNext w:val="0"/>
        <w:spacing w:line="360" w:lineRule="auto"/>
        <w:widowControl/>
        <w:rPr>
          <w:rStyle w:val="1465"/>
          <w:rFonts w:hint="eastAsia" w:ascii="宋体" w:hAnsi="宋体" w:eastAsia="宋体" w:cs="宋体"/>
          <w:color w:val="auto"/>
          <w:sz w:val="21"/>
          <w:szCs w:val="21"/>
          <w:highlight w:val="none"/>
        </w:rPr>
        <w:suppressLineNumbers w:val="0"/>
      </w:pPr>
      <w:r>
        <w:rPr>
          <w:rStyle w:val="1465"/>
          <w:rFonts w:ascii="宋体" w:hAnsi="宋体"/>
          <w:color w:val="auto"/>
          <w:szCs w:val="21"/>
          <w:highlight w:val="none"/>
        </w:rPr>
        <w:t xml:space="preserve">适用于合同的其他规范性文件</w:t>
      </w:r>
      <w:r>
        <w:rPr>
          <w:rStyle w:val="1465"/>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w:t>
      </w:r>
      <w:r>
        <w:rPr>
          <w:rFonts w:hint="eastAsia" w:ascii="宋体" w:hAnsi="宋体" w:eastAsia="宋体" w:cs="宋体"/>
          <w:color w:val="auto"/>
          <w:sz w:val="21"/>
          <w:szCs w:val="21"/>
          <w:highlight w:val="none"/>
          <w:u w:val="single"/>
        </w:rPr>
        <w:t xml:space="preserve">《建设工程工程量清单计价标准》(GB/T50500-2024)及《房屋建筑与装饰工程工程量计算标准》(GB/T50854-2024)、《仿古建筑工程工程量计算标准》(GB/T50855-2024)、《通用安装工程工程量计算标准》(GB/T50856-2024)、《市政工程工程量计算标准》(GB/T50857-2024)</w:t>
      </w:r>
      <w:r>
        <w:rPr>
          <w:rFonts w:hint="eastAsia" w:ascii="宋体" w:hAnsi="宋体" w:eastAsia="宋体" w:cs="宋体"/>
          <w:color w:val="auto"/>
          <w:sz w:val="21"/>
          <w:szCs w:val="21"/>
          <w:highlight w:val="none"/>
          <w:u w:val="single"/>
          <w:lang w:val="en-US" w:eastAsia="zh-CN"/>
        </w:rPr>
        <w:t xml:space="preserve">等</w:t>
      </w:r>
      <w:r>
        <w:rPr>
          <w:rFonts w:hint="eastAsia" w:ascii="宋体" w:hAnsi="宋体" w:eastAsia="宋体" w:cs="宋体"/>
          <w:color w:val="auto"/>
          <w:sz w:val="21"/>
          <w:szCs w:val="21"/>
          <w:highlight w:val="none"/>
          <w:u w:val="single"/>
        </w:rPr>
        <w:t xml:space="preserve">9本工程量计算标准</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其他法律法规以及江苏省和苏州市行业主管部门颁布的相关文件规定，如地方法规与国家法律法规及上位法相抵触，按国家法律法规及上位法执行。</w:t>
      </w:r>
      <w:r/>
    </w:p>
    <w:p>
      <w:pPr>
        <w:ind w:firstLine="420"/>
        <w:spacing w:line="360" w:lineRule="auto"/>
        <w:rPr>
          <w:rStyle w:val="1465"/>
          <w:rFonts w:hint="eastAsia" w:ascii="宋体" w:hAnsi="宋体" w:eastAsia="宋体" w:cs="宋体"/>
          <w:color w:val="auto"/>
          <w:sz w:val="21"/>
          <w:szCs w:val="21"/>
          <w:highlight w:val="none"/>
        </w:rPr>
      </w:pPr>
      <w:r>
        <w:rPr>
          <w:rStyle w:val="1465"/>
          <w:rFonts w:hint="eastAsia" w:ascii="宋体" w:hAnsi="宋体" w:eastAsia="宋体" w:cs="宋体"/>
          <w:color w:val="auto"/>
          <w:sz w:val="21"/>
          <w:szCs w:val="21"/>
          <w:highlight w:val="none"/>
        </w:rPr>
        <w:t xml:space="preserve">1.3 合同文件的优先顺序</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合同文件组成及优先顺序为：（1）合同协议书；（2）成交通知书、（3）专用合同条款及其附件；（4）通用合同条款；（5）技术标准和要求；（6）图纸（如有）；（7）磋商文件（8）磋商响应文件及已标价工程量清单；（9）其他合同文件。</w:t>
      </w:r>
      <w:r/>
    </w:p>
    <w:p>
      <w:pPr>
        <w:pStyle w:val="1379"/>
        <w:ind w:firstLine="420"/>
        <w:spacing w:line="360" w:lineRule="auto"/>
        <w:rPr>
          <w:color w:val="auto"/>
          <w:highlight w:val="none"/>
        </w:rPr>
      </w:pPr>
      <w:r>
        <w:rPr>
          <w:rFonts w:hint="eastAsia"/>
          <w:color w:val="auto"/>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1.4图纸和承包人文件</w:t>
      </w:r>
      <w:r>
        <w:rPr>
          <w:rFonts w:ascii="宋体" w:hAnsi="宋体"/>
          <w:color w:val="auto"/>
          <w:highlight w:val="none"/>
        </w:rPr>
        <w:tab/>
      </w:r>
      <w:r/>
    </w:p>
    <w:p>
      <w:pPr>
        <w:ind w:firstLine="420"/>
        <w:spacing w:line="360" w:lineRule="auto"/>
        <w:rPr>
          <w:rFonts w:ascii="宋体" w:hAnsi="宋体"/>
          <w:color w:val="auto"/>
          <w:szCs w:val="21"/>
          <w:highlight w:val="none"/>
        </w:rPr>
      </w:pPr>
      <w:r>
        <w:rPr>
          <w:rStyle w:val="1465"/>
          <w:rFonts w:ascii="宋体" w:hAnsi="宋体"/>
          <w:color w:val="auto"/>
          <w:szCs w:val="21"/>
          <w:highlight w:val="none"/>
        </w:rPr>
        <w:t xml:space="preserve">1.4.1 </w:t>
      </w:r>
      <w:r>
        <w:rPr>
          <w:rFonts w:hint="eastAsia" w:ascii="宋体" w:hAnsi="宋体"/>
          <w:color w:val="auto"/>
          <w:szCs w:val="21"/>
          <w:highlight w:val="none"/>
        </w:rPr>
        <w:t xml:space="preserve">图纸的提供</w:t>
      </w:r>
      <w:r/>
    </w:p>
    <w:p>
      <w:pPr>
        <w:ind w:firstLine="420"/>
        <w:spacing w:line="360" w:lineRule="auto"/>
        <w:widowControl w:val="off"/>
        <w:rPr>
          <w:rFonts w:ascii="宋体" w:hAnsi="宋体" w:cs="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olor w:val="auto"/>
          <w:highlight w:val="none"/>
          <w:u w:val="single"/>
        </w:rPr>
        <w:t xml:space="preserve">开工之日前7日内；</w:t>
      </w:r>
      <w:r/>
    </w:p>
    <w:p>
      <w:pPr>
        <w:ind w:firstLine="42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olor w:val="auto"/>
          <w:highlight w:val="none"/>
          <w:u w:val="single"/>
        </w:rPr>
        <w:t xml:space="preserve">施工图纸4套(不含竣工图)</w:t>
      </w:r>
      <w:r>
        <w:rPr>
          <w:rFonts w:hint="eastAsia" w:ascii="宋体" w:hAnsi="宋体"/>
          <w:color w:val="auto"/>
          <w:szCs w:val="21"/>
          <w:highlight w:val="none"/>
        </w:rPr>
        <w:t xml:space="preserve">；</w:t>
      </w:r>
      <w:r/>
    </w:p>
    <w:p>
      <w:pPr>
        <w:ind w:firstLine="42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olor w:val="auto"/>
          <w:highlight w:val="none"/>
          <w:u w:val="single"/>
        </w:rPr>
        <w:t xml:space="preserve">工程承包范围内的全部施工图纸</w:t>
      </w:r>
      <w:r>
        <w:rPr>
          <w:rFonts w:hint="eastAsia" w:ascii="宋体" w:hAnsi="宋体"/>
          <w:color w:val="auto"/>
          <w:szCs w:val="21"/>
          <w:highlight w:val="none"/>
        </w:rPr>
        <w:t xml:space="preserve">。</w:t>
      </w:r>
      <w:r/>
    </w:p>
    <w:p>
      <w:pPr>
        <w:ind w:firstLine="420"/>
        <w:spacing w:line="360" w:lineRule="auto"/>
        <w:rPr>
          <w:rStyle w:val="1465"/>
          <w:rFonts w:ascii="宋体" w:hAnsi="宋体"/>
          <w:color w:val="auto"/>
          <w:szCs w:val="21"/>
          <w:highlight w:val="none"/>
        </w:rPr>
      </w:pPr>
      <w:r>
        <w:rPr>
          <w:rStyle w:val="1465"/>
          <w:rFonts w:hint="eastAsia" w:ascii="宋体" w:hAnsi="宋体"/>
          <w:color w:val="auto"/>
          <w:szCs w:val="21"/>
          <w:highlight w:val="none"/>
        </w:rPr>
        <w:t xml:space="preserve">1</w:t>
      </w:r>
      <w:r>
        <w:rPr>
          <w:rStyle w:val="1465"/>
          <w:rFonts w:ascii="宋体" w:hAnsi="宋体"/>
          <w:color w:val="auto"/>
          <w:szCs w:val="21"/>
          <w:highlight w:val="none"/>
        </w:rPr>
        <w:t xml:space="preserve">.4.2 承包人文件</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需要由承包人提供的文件，包括：</w:t>
      </w:r>
      <w:r>
        <w:rPr>
          <w:rStyle w:val="1465"/>
          <w:rFonts w:ascii="宋体" w:hAnsi="宋体"/>
          <w:color w:val="auto"/>
          <w:szCs w:val="21"/>
          <w:highlight w:val="none"/>
          <w:u w:val="single"/>
        </w:rPr>
        <w:t xml:space="preserve">与工程实施相关的开工报审表、施工组织设计、进度计划、质量安全措施等各类资料，并符合档案管理要求    </w:t>
      </w:r>
      <w:r>
        <w:rPr>
          <w:rStyle w:val="1465"/>
          <w:rFonts w:ascii="宋体" w:hAnsi="宋体"/>
          <w:color w:val="auto"/>
          <w:szCs w:val="21"/>
          <w:highlight w:val="none"/>
        </w:rPr>
        <w:t xml:space="preserve">；</w:t>
      </w:r>
      <w:r/>
    </w:p>
    <w:p>
      <w:pPr>
        <w:ind w:firstLine="420"/>
        <w:spacing w:line="360" w:lineRule="auto"/>
        <w:rPr>
          <w:rStyle w:val="1465"/>
          <w:rFonts w:ascii="宋体" w:hAnsi="宋体"/>
          <w:color w:val="auto"/>
          <w:szCs w:val="21"/>
          <w:highlight w:val="none"/>
          <w:u w:val="single"/>
        </w:rPr>
      </w:pPr>
      <w:r>
        <w:rPr>
          <w:rStyle w:val="1465"/>
          <w:rFonts w:ascii="宋体" w:hAnsi="宋体"/>
          <w:color w:val="auto"/>
          <w:szCs w:val="21"/>
          <w:highlight w:val="none"/>
        </w:rPr>
        <w:t xml:space="preserve">承包人提供的文件的期限为：</w:t>
      </w:r>
      <w:r>
        <w:rPr>
          <w:rStyle w:val="1465"/>
          <w:rFonts w:ascii="宋体" w:hAnsi="宋体"/>
          <w:color w:val="auto"/>
          <w:szCs w:val="21"/>
          <w:highlight w:val="none"/>
          <w:u w:val="single"/>
        </w:rPr>
        <w:t xml:space="preserve"></w:t>
      </w:r>
      <w:r>
        <w:rPr>
          <w:rFonts w:hint="eastAsia" w:ascii="宋体" w:hAnsi="宋体"/>
          <w:color w:val="auto"/>
          <w:highlight w:val="none"/>
          <w:u w:val="single"/>
        </w:rPr>
        <w:t xml:space="preserve">正式开工之前七日内</w:t>
      </w:r>
      <w:r>
        <w:rPr>
          <w:rStyle w:val="1465"/>
          <w:rFonts w:ascii="宋体" w:hAnsi="宋体"/>
          <w:color w:val="auto"/>
          <w:szCs w:val="21"/>
          <w:highlight w:val="none"/>
          <w:u w:val="singl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olor w:val="auto"/>
          <w:highlight w:val="none"/>
          <w:u w:val="single"/>
        </w:rPr>
        <w:t xml:space="preserve">一式肆份</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olor w:val="auto"/>
          <w:highlight w:val="none"/>
          <w:u w:val="single"/>
        </w:rPr>
        <w:t xml:space="preserve">书面及电子档</w:t>
      </w:r>
      <w:r>
        <w:rPr>
          <w:rFonts w:hint="eastAsia" w:ascii="宋体" w:hAnsi="宋体"/>
          <w:color w:val="auto"/>
          <w:szCs w:val="21"/>
          <w:highlight w:val="none"/>
        </w:rPr>
        <w:t xml:space="preserve">；</w:t>
      </w:r>
      <w:r/>
    </w:p>
    <w:p>
      <w:pPr>
        <w:pStyle w:val="1214"/>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自收到后七日内</w:t>
      </w:r>
      <w:r>
        <w:rPr>
          <w:rFonts w:hint="eastAsia" w:ascii="宋体" w:hAnsi="宋体" w:eastAsia="宋体" w:cs="宋体"/>
          <w:color w:val="auto"/>
          <w:sz w:val="21"/>
          <w:szCs w:val="21"/>
          <w:highlight w:val="none"/>
        </w:rPr>
        <w:t xml:space="preserve">。</w:t>
      </w:r>
      <w:r/>
    </w:p>
    <w:p>
      <w:pPr>
        <w:ind w:firstLine="420"/>
        <w:spacing w:after="120"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交通运输</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.1 </w:t>
      </w:r>
      <w:r>
        <w:rPr>
          <w:rFonts w:hint="eastAsia" w:ascii="宋体" w:hAnsi="宋体"/>
          <w:color w:val="auto"/>
          <w:szCs w:val="21"/>
          <w:highlight w:val="none"/>
        </w:rPr>
        <w:t xml:space="preserve">出入现场的权利</w:t>
      </w:r>
      <w:r/>
    </w:p>
    <w:p>
      <w:pPr>
        <w:ind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关于出入现场的权利的约定：</w:t>
      </w:r>
      <w:r>
        <w:rPr>
          <w:rFonts w:hint="eastAsia" w:ascii="宋体" w:hAnsi="宋体" w:cs="宋体"/>
          <w:color w:val="auto"/>
          <w:szCs w:val="21"/>
          <w:highlight w:val="none"/>
          <w:u w:val="single"/>
        </w:rPr>
        <w:t xml:space="preserve">承包人应为其所需要的专用和（或）临时道路包括进场道路的通行权，承担全部费用和开支。承包人还应自担风险和费用，取得为工程目的可能需要的现场以外的任何附加设施。</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承包人应被视为已对现场的进入道路的适宜性和可用性感到满意。承包人应尽合理的努力，防止任何道路或桥梁因承包人的车辆或承包人的人员受到损坏。这些努力应包括正确使用适宜的车辆和道路。</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除本条款另有规定外：</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（a）承包人应（就各方之间而言）负责因他使用进场通路所需要的必要维护；</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（b）发包人不对由于任何进场通路的使用或其他原因引起的索赔负责；</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（c）发包人不保证特定通路的适宜性和可用性；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（d）因进场通路对承包人的使用要求不适宜、不可使用而发生的费用应由承包人承担。</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承包人须自行了解苏州相城区一切有关道路、车辆等管理条例及制度，并在报价中充分考虑。</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.3 </w:t>
      </w:r>
      <w:r>
        <w:rPr>
          <w:rFonts w:hint="eastAsia" w:ascii="宋体" w:hAnsi="宋体"/>
          <w:color w:val="auto"/>
          <w:szCs w:val="21"/>
          <w:highlight w:val="none"/>
        </w:rPr>
        <w:t xml:space="preserve">场内交通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关于场外交通和场内交通的边界的约定</w:t>
      </w:r>
      <w:r>
        <w:rPr>
          <w:rFonts w:hint="eastAsia" w:ascii="宋体" w:hAnsi="宋体"/>
          <w:color w:val="auto"/>
          <w:szCs w:val="21"/>
          <w:highlight w:val="none"/>
          <w:u w:val="single"/>
        </w:rPr>
        <w:t xml:space="preserve">：</w:t>
      </w:r>
      <w:r>
        <w:rPr>
          <w:rFonts w:hint="eastAsia" w:ascii="宋体" w:hAnsi="宋体" w:eastAsia="宋体" w:cs="宋体"/>
          <w:color w:val="auto"/>
          <w:szCs w:val="21"/>
          <w:highlight w:val="none"/>
          <w:u w:val="single"/>
        </w:rPr>
        <w:t xml:space="preserve">以项目用地红线为界</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关于发包人向承包人免费提供满足工程施工需要的场内道路和交通设施的约定：</w:t>
      </w:r>
      <w:r>
        <w:rPr>
          <w:rFonts w:hint="eastAsia" w:ascii="宋体" w:hAnsi="宋体"/>
          <w:color w:val="auto"/>
          <w:szCs w:val="21"/>
          <w:highlight w:val="none"/>
          <w:u w:val="single"/>
        </w:rPr>
        <w:t xml:space="preserve">由承包人自行解决。</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.4</w:t>
      </w:r>
      <w:r>
        <w:rPr>
          <w:rFonts w:hint="eastAsia" w:ascii="宋体" w:hAnsi="宋体"/>
          <w:color w:val="auto"/>
          <w:szCs w:val="21"/>
          <w:highlight w:val="none"/>
        </w:rPr>
        <w:t xml:space="preserve">超大件和超重件的运输</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运输超大件或超重件所需的道路和桥梁临时加固改造费用和其他有关费用由</w:t>
      </w:r>
      <w:r>
        <w:rPr>
          <w:rFonts w:hint="eastAsia" w:ascii="宋体" w:hAnsi="宋体"/>
          <w:color w:val="auto"/>
          <w:szCs w:val="21"/>
          <w:highlight w:val="none"/>
          <w:u w:val="single"/>
        </w:rPr>
        <w:t xml:space="preserve">　承包人　</w:t>
      </w:r>
      <w:r>
        <w:rPr>
          <w:rFonts w:hint="eastAsia" w:ascii="宋体" w:hAnsi="宋体"/>
          <w:color w:val="auto"/>
          <w:szCs w:val="21"/>
          <w:highlight w:val="none"/>
        </w:rPr>
        <w:t xml:space="preserve">承担。</w:t>
      </w:r>
      <w:r/>
    </w:p>
    <w:p>
      <w:pPr>
        <w:ind w:firstLine="420"/>
        <w:spacing w:after="120"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 </w:t>
      </w:r>
      <w:r>
        <w:rPr>
          <w:rFonts w:hint="eastAsia" w:ascii="宋体" w:hAnsi="宋体"/>
          <w:color w:val="auto"/>
          <w:szCs w:val="21"/>
          <w:highlight w:val="none"/>
        </w:rPr>
        <w:t xml:space="preserve">知识产权</w:t>
      </w:r>
      <w:r/>
    </w:p>
    <w:p>
      <w:pPr>
        <w:ind w:firstLine="63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.1</w:t>
      </w:r>
      <w:r>
        <w:rPr>
          <w:rFonts w:hint="eastAsia" w:ascii="宋体" w:hAnsi="宋体"/>
          <w:color w:val="auto"/>
          <w:szCs w:val="21"/>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 xml:space="preserve">归发包人所有</w:t>
      </w:r>
      <w:r>
        <w:rPr>
          <w:rFonts w:hint="eastAsia" w:ascii="宋体" w:hAnsi="宋体"/>
          <w:color w:val="auto"/>
          <w:szCs w:val="21"/>
          <w:highlight w:val="none"/>
        </w:rPr>
        <w:t xml:space="preserve">。</w:t>
      </w:r>
      <w:r/>
    </w:p>
    <w:p>
      <w:pPr>
        <w:ind w:left="596"/>
        <w:spacing w:line="360" w:lineRule="auto"/>
        <w:rPr>
          <w:rFonts w:ascii="宋体" w:hAnsi="宋体"/>
          <w:color w:val="auto"/>
          <w:szCs w:val="21"/>
          <w:highlight w:val="none"/>
        </w:rPr>
      </w:pPr>
      <w:r>
        <w:rPr>
          <w:rFonts w:hint="eastAsia" w:ascii="宋体" w:hAnsi="宋体"/>
          <w:color w:val="auto"/>
          <w:szCs w:val="21"/>
          <w:highlight w:val="none"/>
        </w:rPr>
        <w:t xml:space="preserve">关于发包人提供的上述文件的使用限制的要求：</w:t>
      </w:r>
      <w:r>
        <w:rPr>
          <w:rFonts w:hint="eastAsia" w:ascii="宋体" w:hAnsi="宋体"/>
          <w:color w:val="auto"/>
          <w:szCs w:val="21"/>
          <w:highlight w:val="none"/>
          <w:u w:val="single"/>
        </w:rPr>
        <w:t xml:space="preserve">仅用于本工程</w:t>
      </w:r>
      <w:r>
        <w:rPr>
          <w:rFonts w:hint="eastAsia" w:ascii="宋体" w:hAnsi="宋体"/>
          <w:color w:val="auto"/>
          <w:szCs w:val="21"/>
          <w:highlight w:val="none"/>
        </w:rPr>
        <w:t xml:space="preserve">。</w:t>
      </w:r>
      <w:r/>
    </w:p>
    <w:p>
      <w:pPr>
        <w:ind w:left="596"/>
        <w:spacing w:line="360" w:lineRule="auto"/>
        <w:rPr>
          <w:rFonts w:ascii="宋体" w:hAnsi="宋体"/>
          <w:color w:val="auto"/>
          <w:szCs w:val="21"/>
          <w:highlight w:val="none"/>
          <w:u w:val="singl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.2 </w:t>
      </w:r>
      <w:r>
        <w:rPr>
          <w:rFonts w:hint="eastAsia" w:ascii="宋体" w:hAnsi="宋体"/>
          <w:color w:val="auto"/>
          <w:szCs w:val="21"/>
          <w:highlight w:val="none"/>
        </w:rPr>
        <w:t xml:space="preserve">关于承包人为实施工程所编制文件的著作权的归属：</w:t>
      </w:r>
      <w:r>
        <w:rPr>
          <w:rFonts w:hint="eastAsia" w:ascii="宋体" w:hAnsi="宋体"/>
          <w:color w:val="auto"/>
          <w:szCs w:val="21"/>
          <w:highlight w:val="none"/>
          <w:u w:val="single"/>
        </w:rPr>
        <w:t xml:space="preserve">归发包人所有</w:t>
      </w:r>
      <w:r>
        <w:rPr>
          <w:rFonts w:hint="eastAsia" w:ascii="宋体" w:hAnsi="宋体"/>
          <w:color w:val="auto"/>
          <w:szCs w:val="21"/>
          <w:highlight w:val="none"/>
        </w:rPr>
        <w:t xml:space="preserve">。</w:t>
      </w:r>
      <w:r/>
    </w:p>
    <w:p>
      <w:pPr>
        <w:ind w:left="596"/>
        <w:spacing w:line="360" w:lineRule="auto"/>
        <w:rPr>
          <w:rFonts w:ascii="宋体" w:hAnsi="宋体"/>
          <w:color w:val="auto"/>
          <w:szCs w:val="21"/>
          <w:highlight w:val="none"/>
        </w:rPr>
      </w:pPr>
      <w:r>
        <w:rPr>
          <w:rFonts w:hint="eastAsia" w:ascii="宋体" w:hAnsi="宋体"/>
          <w:color w:val="auto"/>
          <w:szCs w:val="21"/>
          <w:highlight w:val="none"/>
        </w:rPr>
        <w:t xml:space="preserve">关于承包人提供的上述文件的使用限制的要求：</w:t>
      </w:r>
      <w:r>
        <w:rPr>
          <w:rFonts w:hint="eastAsia" w:ascii="宋体" w:hAnsi="宋体"/>
          <w:color w:val="auto"/>
          <w:szCs w:val="21"/>
          <w:highlight w:val="none"/>
          <w:u w:val="single"/>
        </w:rPr>
        <w:t xml:space="preserve">仅用于本工程</w:t>
      </w:r>
      <w:r>
        <w:rPr>
          <w:rFonts w:hint="eastAsia" w:ascii="宋体" w:hAnsi="宋体"/>
          <w:color w:val="auto"/>
          <w:szCs w:val="21"/>
          <w:highlight w:val="none"/>
        </w:rPr>
        <w:t xml:space="preserve">。</w:t>
      </w:r>
      <w:r/>
    </w:p>
    <w:p>
      <w:pPr>
        <w:ind w:left="596"/>
        <w:spacing w:line="360" w:lineRule="auto"/>
        <w:rPr>
          <w:rStyle w:val="1465"/>
          <w:rFonts w:ascii="宋体" w:hAnsi="宋体"/>
          <w:color w:val="auto"/>
          <w:szCs w:val="21"/>
          <w:highlight w:val="none"/>
          <w:u w:val="singl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.4 </w:t>
      </w:r>
      <w:r>
        <w:rPr>
          <w:rFonts w:hint="eastAsia" w:ascii="宋体" w:hAnsi="宋体"/>
          <w:color w:val="auto"/>
          <w:szCs w:val="21"/>
          <w:highlight w:val="none"/>
        </w:rPr>
        <w:t xml:space="preserve">承包人在施工过程中所采用的专利、专有技术、技术秘密的使用费的承担方式：</w:t>
      </w:r>
      <w:r>
        <w:rPr>
          <w:rFonts w:hint="eastAsia" w:ascii="宋体" w:hAnsi="宋体"/>
          <w:color w:val="auto"/>
          <w:szCs w:val="21"/>
          <w:highlight w:val="none"/>
          <w:u w:val="single"/>
        </w:rPr>
        <w:t xml:space="preserve">承包人承担。</w:t>
      </w:r>
      <w:r/>
    </w:p>
    <w:p>
      <w:pPr>
        <w:ind w:firstLine="420"/>
        <w:spacing w:line="360" w:lineRule="auto"/>
        <w:rPr>
          <w:rStyle w:val="1465"/>
          <w:rFonts w:ascii="宋体" w:hAnsi="宋体"/>
          <w:color w:val="auto"/>
          <w:szCs w:val="21"/>
          <w:highlight w:val="none"/>
        </w:rPr>
      </w:pPr>
      <w:r>
        <w:rPr>
          <w:rStyle w:val="1465"/>
          <w:rFonts w:hint="eastAsia" w:ascii="宋体" w:hAnsi="宋体"/>
          <w:color w:val="auto"/>
          <w:szCs w:val="21"/>
          <w:highlight w:val="none"/>
          <w:lang w:val="en-US" w:eastAsia="zh-CN"/>
        </w:rPr>
        <w:t xml:space="preserve">1.7</w:t>
      </w:r>
      <w:bookmarkStart w:id="10" w:name="工程量清单错误的修正"/>
      <w:r>
        <w:rPr>
          <w:rStyle w:val="1465"/>
          <w:rFonts w:ascii="宋体" w:hAnsi="宋体"/>
          <w:color w:val="auto"/>
          <w:szCs w:val="21"/>
          <w:highlight w:val="none"/>
        </w:rPr>
        <w:t xml:space="preserve">工程量清单错误的修正</w:t>
      </w:r>
      <w:bookmarkEnd w:id="10"/>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出现工程量清单错误时，是否调整合同价格：</w:t>
      </w:r>
      <w:r>
        <w:rPr>
          <w:rStyle w:val="1465"/>
          <w:rFonts w:ascii="宋体" w:hAnsi="宋体"/>
          <w:color w:val="auto"/>
          <w:szCs w:val="21"/>
          <w:highlight w:val="none"/>
          <w:u w:val="single"/>
        </w:rPr>
        <w:t xml:space="preserve">  是  </w:t>
      </w:r>
      <w:r>
        <w:rPr>
          <w:rStyle w:val="1465"/>
          <w:rFonts w:ascii="宋体" w:hAnsi="宋体"/>
          <w:color w:val="auto"/>
          <w:szCs w:val="21"/>
          <w:highlight w:val="none"/>
        </w:rPr>
        <w:t xml:space="preserve">。</w:t>
      </w:r>
      <w:r/>
    </w:p>
    <w:p>
      <w:pPr>
        <w:numPr>
          <w:ilvl w:val="0"/>
          <w:numId w:val="4"/>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w:t>
      </w:r>
      <w:bookmarkStart w:id="11" w:name="_Toc9773"/>
      <w:r/>
      <w:bookmarkStart w:id="12" w:name="_Toc2018"/>
      <w:r/>
      <w:bookmarkStart w:id="13" w:name="_Toc27077"/>
      <w:r/>
      <w:bookmarkStart w:id="14" w:name="_Toc6753"/>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2.2 发包人代表</w:t>
      </w:r>
      <w:bookmarkEnd w:id="11"/>
      <w:r/>
      <w:bookmarkEnd w:id="12"/>
      <w:r/>
      <w:bookmarkEnd w:id="13"/>
      <w:r/>
      <w:bookmarkEnd w:id="14"/>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发包人代表：</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姓    名：</w:t>
      </w:r>
      <w:r>
        <w:rPr>
          <w:rStyle w:val="1465"/>
          <w:rFonts w:hint="eastAsia" w:ascii="宋体" w:hAnsi="宋体" w:cs="宋体"/>
          <w:bCs/>
          <w:color w:val="auto"/>
          <w:sz w:val="21"/>
          <w:szCs w:val="21"/>
          <w:highlight w:val="none"/>
          <w:u w:val="single"/>
        </w:rPr>
        <w:t xml:space="preserve">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身份证号：</w:t>
      </w:r>
      <w:r>
        <w:rPr>
          <w:rStyle w:val="1465"/>
          <w:rFonts w:hint="eastAsia" w:ascii="宋体" w:hAnsi="宋体" w:cs="宋体"/>
          <w:bCs/>
          <w:color w:val="auto"/>
          <w:sz w:val="21"/>
          <w:szCs w:val="21"/>
          <w:highlight w:val="none"/>
          <w:u w:val="single"/>
        </w:rPr>
        <w:t xml:space="preserve">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职    务：</w:t>
      </w:r>
      <w:r>
        <w:rPr>
          <w:rStyle w:val="1465"/>
          <w:rFonts w:hint="eastAsia" w:ascii="宋体" w:hAnsi="宋体" w:cs="宋体"/>
          <w:bCs/>
          <w:color w:val="auto"/>
          <w:sz w:val="21"/>
          <w:szCs w:val="21"/>
          <w:highlight w:val="none"/>
          <w:u w:val="single"/>
        </w:rPr>
        <w:t xml:space="preserve">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联系电话：</w:t>
      </w:r>
      <w:r>
        <w:rPr>
          <w:rStyle w:val="1465"/>
          <w:rFonts w:hint="eastAsia" w:ascii="宋体" w:hAnsi="宋体" w:cs="宋体"/>
          <w:bCs/>
          <w:color w:val="auto"/>
          <w:sz w:val="21"/>
          <w:szCs w:val="21"/>
          <w:highlight w:val="none"/>
          <w:u w:val="single"/>
        </w:rPr>
        <w:t xml:space="preserve">     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电子信箱：</w:t>
      </w:r>
      <w:r>
        <w:rPr>
          <w:rStyle w:val="1465"/>
          <w:rFonts w:hint="eastAsia" w:ascii="宋体" w:hAnsi="宋体" w:cs="宋体"/>
          <w:bCs/>
          <w:color w:val="auto"/>
          <w:sz w:val="21"/>
          <w:szCs w:val="21"/>
          <w:highlight w:val="none"/>
          <w:u w:val="single"/>
        </w:rPr>
        <w:t xml:space="preserve"> 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通信地址：</w:t>
      </w:r>
      <w:r>
        <w:rPr>
          <w:rStyle w:val="1465"/>
          <w:rFonts w:hint="eastAsia" w:ascii="宋体" w:hAnsi="宋体" w:cs="宋体"/>
          <w:bCs/>
          <w:color w:val="auto"/>
          <w:sz w:val="21"/>
          <w:szCs w:val="21"/>
          <w:highlight w:val="none"/>
          <w:u w:val="single"/>
        </w:rPr>
        <w:t xml:space="preserve">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发包人对发包人代表的授权范围如下：</w:t>
      </w:r>
      <w:r>
        <w:rPr>
          <w:rStyle w:val="1465"/>
          <w:rFonts w:hint="eastAsia" w:ascii="宋体" w:hAnsi="宋体" w:cs="宋体"/>
          <w:bCs/>
          <w:color w:val="auto"/>
          <w:sz w:val="21"/>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Style w:val="1465"/>
          <w:rFonts w:hint="eastAsia" w:ascii="宋体" w:hAnsi="宋体" w:cs="宋体"/>
          <w:bCs/>
          <w:color w:val="auto"/>
          <w:sz w:val="21"/>
          <w:szCs w:val="21"/>
          <w:highlight w:val="none"/>
        </w:rPr>
        <w:t xml:space="preserve">。</w:t>
      </w:r>
      <w:bookmarkStart w:id="15" w:name="_Toc16568"/>
      <w:r/>
      <w:bookmarkStart w:id="16" w:name="_Toc16584"/>
      <w:r/>
      <w:bookmarkStart w:id="17" w:name="_Toc28428"/>
      <w:r/>
      <w:bookmarkStart w:id="18" w:name="_Toc30011"/>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2.4 施工现场、施工条件和基础资料的提供</w:t>
      </w:r>
      <w:bookmarkEnd w:id="15"/>
      <w:r/>
      <w:bookmarkEnd w:id="16"/>
      <w:r/>
      <w:bookmarkEnd w:id="17"/>
      <w:r/>
      <w:bookmarkEnd w:id="18"/>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2.4.1 提供施工现场</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关于发包人移交施工现场的期限要求：</w:t>
      </w:r>
      <w:r>
        <w:rPr>
          <w:rStyle w:val="1465"/>
          <w:rFonts w:hint="eastAsia" w:ascii="宋体" w:hAnsi="宋体" w:cs="宋体"/>
          <w:bCs/>
          <w:color w:val="auto"/>
          <w:sz w:val="21"/>
          <w:szCs w:val="21"/>
          <w:highlight w:val="none"/>
          <w:u w:val="single"/>
        </w:rPr>
        <w:t xml:space="preserve">发包人应最迟于开工日期之前向承包人移交施工现场</w:t>
      </w:r>
      <w:r>
        <w:rPr>
          <w:rStyle w:val="1465"/>
          <w:rFonts w:hint="eastAsia" w:ascii="宋体" w:hAnsi="宋体" w:cs="宋体"/>
          <w:bCs/>
          <w:color w:val="auto"/>
          <w:sz w:val="21"/>
          <w:szCs w:val="21"/>
          <w:highlight w:val="none"/>
        </w:rPr>
        <w:t xml:space="preserve">。</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2.4.2 提供施工条件</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关于发包人应负责提供施工所需要的条件，包括：</w:t>
      </w:r>
      <w:r>
        <w:rPr>
          <w:rFonts w:hint="eastAsia" w:ascii="宋体" w:hAnsi="宋体" w:cs="宋体"/>
          <w:bCs/>
          <w:color w:val="auto"/>
          <w:sz w:val="21"/>
          <w:szCs w:val="21"/>
          <w:highlight w:val="none"/>
          <w:u w:val="single"/>
        </w:rPr>
        <w:t xml:space="preserve">发包人在开工前提供施工用水水源和用电电源。场内铺设电路、水路由承包人自理。施工用电用水费用由承包人含在合同价中。如水、电费由发包人支付，则施工用电用水费用在工程结算审计中扣除；生活用水用电费用按现场装表的读数在工程进度款中扣除，在工程结算审计中清算。严禁开采地下水。现场实施所需原有部件拆除拆除等费用，由承包人勘探现场综合考虑到投标报价中。</w:t>
      </w:r>
      <w:r/>
    </w:p>
    <w:p>
      <w:pPr>
        <w:pStyle w:val="1468"/>
        <w:ind w:firstLine="420"/>
        <w:spacing w:before="0" w:after="0" w:line="360" w:lineRule="auto"/>
        <w:rPr>
          <w:rStyle w:val="1465"/>
          <w:rFonts w:hint="eastAsia" w:ascii="宋体" w:hAnsi="宋体" w:cs="宋体"/>
          <w:bCs/>
          <w:color w:val="auto"/>
          <w:sz w:val="21"/>
          <w:szCs w:val="21"/>
          <w:highlight w:val="none"/>
        </w:rPr>
      </w:pPr>
      <w:r/>
      <w:bookmarkStart w:id="19" w:name="_Toc15699"/>
      <w:r/>
      <w:bookmarkStart w:id="20" w:name="_Toc22001"/>
      <w:r/>
      <w:bookmarkStart w:id="21" w:name="_Toc8736"/>
      <w:r/>
      <w:bookmarkStart w:id="22" w:name="_Toc19966"/>
      <w:r>
        <w:rPr>
          <w:rStyle w:val="1465"/>
          <w:rFonts w:hint="eastAsia" w:ascii="宋体" w:hAnsi="宋体" w:cs="宋体"/>
          <w:bCs/>
          <w:color w:val="auto"/>
          <w:sz w:val="21"/>
          <w:szCs w:val="21"/>
          <w:highlight w:val="none"/>
        </w:rPr>
        <w:t xml:space="preserve">2.5 资金来源证明及支付担保</w:t>
      </w:r>
      <w:bookmarkEnd w:id="19"/>
      <w:r/>
      <w:bookmarkEnd w:id="20"/>
      <w:r/>
      <w:bookmarkEnd w:id="21"/>
      <w:r/>
      <w:bookmarkEnd w:id="22"/>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发包人提供资金来源证明的期限要求：</w:t>
      </w:r>
      <w:r>
        <w:rPr>
          <w:rStyle w:val="1465"/>
          <w:rFonts w:hint="eastAsia" w:ascii="宋体" w:hAnsi="宋体" w:cs="宋体"/>
          <w:bCs/>
          <w:color w:val="auto"/>
          <w:sz w:val="21"/>
          <w:szCs w:val="21"/>
          <w:highlight w:val="none"/>
          <w:u w:val="single"/>
        </w:rPr>
        <w:t xml:space="preserve">无</w:t>
      </w:r>
      <w:r>
        <w:rPr>
          <w:rStyle w:val="1465"/>
          <w:rFonts w:hint="eastAsia" w:ascii="宋体" w:hAnsi="宋体" w:cs="宋体"/>
          <w:bCs/>
          <w:color w:val="auto"/>
          <w:sz w:val="21"/>
          <w:szCs w:val="21"/>
          <w:highlight w:val="none"/>
        </w:rPr>
        <w:t xml:space="preserve">  。</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发包人是否提供支付担保：</w:t>
      </w:r>
      <w:r>
        <w:rPr>
          <w:rStyle w:val="1465"/>
          <w:rFonts w:hint="eastAsia" w:ascii="宋体" w:hAnsi="宋体" w:cs="宋体"/>
          <w:bCs/>
          <w:color w:val="auto"/>
          <w:sz w:val="21"/>
          <w:szCs w:val="21"/>
          <w:highlight w:val="none"/>
          <w:u w:val="single"/>
        </w:rPr>
        <w:t xml:space="preserve">否 </w:t>
      </w:r>
      <w:r>
        <w:rPr>
          <w:rStyle w:val="1465"/>
          <w:rFonts w:hint="eastAsia" w:ascii="宋体" w:hAnsi="宋体" w:cs="宋体"/>
          <w:bCs/>
          <w:color w:val="auto"/>
          <w:sz w:val="21"/>
          <w:szCs w:val="21"/>
          <w:highlight w:val="none"/>
        </w:rPr>
        <w:t xml:space="preserve"> 。</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发包人提供支付担保的形式：</w:t>
      </w:r>
      <w:r>
        <w:rPr>
          <w:rStyle w:val="1465"/>
          <w:rFonts w:hint="eastAsia" w:ascii="宋体" w:hAnsi="宋体" w:cs="宋体"/>
          <w:bCs/>
          <w:color w:val="auto"/>
          <w:sz w:val="21"/>
          <w:szCs w:val="21"/>
          <w:highlight w:val="none"/>
          <w:u w:val="single"/>
        </w:rPr>
        <w:t xml:space="preserve">否</w:t>
      </w:r>
      <w:r>
        <w:rPr>
          <w:rStyle w:val="1465"/>
          <w:rFonts w:hint="eastAsia" w:ascii="宋体" w:hAnsi="宋体" w:cs="宋体"/>
          <w:bCs/>
          <w:color w:val="auto"/>
          <w:sz w:val="21"/>
          <w:szCs w:val="21"/>
          <w:highlight w:val="none"/>
        </w:rPr>
        <w:t xml:space="preserve">。</w:t>
      </w:r>
      <w:r/>
    </w:p>
    <w:p>
      <w:pPr>
        <w:pStyle w:val="1468"/>
        <w:ind w:firstLine="420"/>
        <w:spacing w:before="0" w:after="0" w:line="360" w:lineRule="auto"/>
        <w:rPr>
          <w:rStyle w:val="1465"/>
          <w:rFonts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3.</w:t>
      </w:r>
      <w:r>
        <w:rPr>
          <w:rStyle w:val="1465"/>
          <w:rFonts w:ascii="宋体" w:hAnsi="宋体" w:cs="宋体"/>
          <w:bCs/>
          <w:color w:val="auto"/>
          <w:sz w:val="21"/>
          <w:szCs w:val="21"/>
          <w:highlight w:val="none"/>
        </w:rPr>
        <w:t xml:space="preserve">承包人</w:t>
      </w:r>
      <w:r/>
    </w:p>
    <w:p>
      <w:pPr>
        <w:ind w:firstLine="420"/>
        <w:spacing w:line="360" w:lineRule="auto"/>
        <w:rPr>
          <w:rStyle w:val="1465"/>
          <w:rFonts w:ascii="宋体" w:hAnsi="宋体"/>
          <w:color w:val="auto"/>
          <w:szCs w:val="21"/>
          <w:highlight w:val="none"/>
        </w:rPr>
      </w:pPr>
      <w:r>
        <w:rPr>
          <w:rStyle w:val="1465"/>
          <w:rFonts w:hint="eastAsia" w:ascii="宋体" w:hAnsi="宋体"/>
          <w:color w:val="auto"/>
          <w:szCs w:val="21"/>
          <w:highlight w:val="none"/>
        </w:rPr>
        <w:t xml:space="preserve">3.</w:t>
      </w:r>
      <w:r>
        <w:rPr>
          <w:rStyle w:val="1465"/>
          <w:rFonts w:ascii="宋体" w:hAnsi="宋体"/>
          <w:color w:val="auto"/>
          <w:szCs w:val="21"/>
          <w:highlight w:val="none"/>
        </w:rPr>
        <w:t xml:space="preserve">1 承包人的一般义务</w:t>
      </w:r>
      <w:r/>
    </w:p>
    <w:p>
      <w:pPr>
        <w:ind w:firstLine="420"/>
        <w:spacing w:line="360" w:lineRule="auto"/>
        <w:rPr>
          <w:rStyle w:val="1465"/>
          <w:rFonts w:hint="eastAsia" w:ascii="宋体" w:hAnsi="宋体"/>
          <w:color w:val="auto"/>
          <w:szCs w:val="21"/>
          <w:highlight w:val="none"/>
        </w:rPr>
      </w:pPr>
      <w:r/>
      <w:bookmarkStart w:id="23" w:name="承包人提交的竣工资料的内容"/>
      <w:r>
        <w:rPr>
          <w:rStyle w:val="1465"/>
          <w:rFonts w:hint="eastAsia" w:ascii="宋体" w:hAnsi="宋体"/>
          <w:color w:val="auto"/>
          <w:szCs w:val="21"/>
          <w:highlight w:val="none"/>
        </w:rPr>
        <w:t xml:space="preserve">承包人提交的竣工资料的内容</w:t>
      </w:r>
      <w:bookmarkEnd w:id="23"/>
      <w:r>
        <w:rPr>
          <w:rStyle w:val="1465"/>
          <w:rFonts w:hint="eastAsia" w:ascii="宋体" w:hAnsi="宋体"/>
          <w:color w:val="auto"/>
          <w:szCs w:val="21"/>
          <w:highlight w:val="none"/>
        </w:rPr>
        <w:t xml:space="preserve">：</w:t>
      </w:r>
      <w:r>
        <w:rPr>
          <w:rFonts w:hint="eastAsia" w:ascii="宋体" w:hAnsi="宋体" w:cs="宋体"/>
          <w:color w:val="auto"/>
          <w:szCs w:val="21"/>
          <w:highlight w:val="yellow"/>
          <w:u w:val="single"/>
        </w:rPr>
        <w:t xml:space="preserve">竣工验收合格后30日内，提供符合苏州市建设工程档案归档规范要求及苏州市相城区城建档案馆要求的竣工资料肆套、竣工图肆套，提供符合竣工结算审计要求的相关资料,并提供符合档案及审计要求的电子档案</w:t>
      </w:r>
      <w:r>
        <w:rPr>
          <w:rFonts w:hint="eastAsia" w:ascii="宋体" w:hAnsi="宋体" w:cs="宋体"/>
          <w:color w:val="auto"/>
          <w:sz w:val="24"/>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承包人需要提交的竣工资料套数：</w:t>
      </w:r>
      <w:r>
        <w:rPr>
          <w:rStyle w:val="1465"/>
          <w:rFonts w:hint="eastAsia" w:ascii="宋体" w:hAnsi="宋体"/>
          <w:color w:val="auto"/>
          <w:szCs w:val="21"/>
          <w:highlight w:val="none"/>
          <w:u w:val="single"/>
        </w:rPr>
        <w:t xml:space="preserve">肆套</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承包人提交的竣工资料的费用承担：</w:t>
      </w:r>
      <w:r>
        <w:rPr>
          <w:rStyle w:val="1465"/>
          <w:rFonts w:hint="eastAsia" w:ascii="宋体" w:hAnsi="宋体"/>
          <w:color w:val="auto"/>
          <w:szCs w:val="21"/>
          <w:highlight w:val="none"/>
          <w:u w:val="single"/>
        </w:rPr>
        <w:t xml:space="preserve">承包人自行承担</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承包人提交的竣工资料移交时间：</w:t>
      </w:r>
      <w:r>
        <w:rPr>
          <w:rStyle w:val="1465"/>
          <w:rFonts w:hint="eastAsia" w:ascii="宋体" w:hAnsi="宋体"/>
          <w:color w:val="auto"/>
          <w:szCs w:val="21"/>
          <w:highlight w:val="none"/>
          <w:u w:val="single"/>
        </w:rPr>
        <w:t xml:space="preserve">竣工验收合格后30天内</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承包人提交的竣工资料形式要求：</w:t>
      </w:r>
      <w:r>
        <w:rPr>
          <w:rStyle w:val="1465"/>
          <w:rFonts w:hint="eastAsia" w:ascii="宋体" w:hAnsi="宋体"/>
          <w:color w:val="auto"/>
          <w:szCs w:val="21"/>
          <w:highlight w:val="none"/>
          <w:u w:val="single"/>
        </w:rPr>
        <w:t xml:space="preserve">书面及电子均需要</w:t>
      </w:r>
      <w:r>
        <w:rPr>
          <w:rStyle w:val="1465"/>
          <w:rFonts w:hint="eastAsia" w:ascii="宋体" w:hAnsi="宋体"/>
          <w:color w:val="auto"/>
          <w:szCs w:val="21"/>
          <w:highlight w:val="none"/>
        </w:rPr>
        <w:t xml:space="preserve">。</w:t>
      </w:r>
      <w:r/>
    </w:p>
    <w:p>
      <w:pPr>
        <w:ind w:firstLine="420"/>
        <w:spacing w:line="360" w:lineRule="auto"/>
        <w:rPr>
          <w:rFonts w:hint="eastAsia" w:ascii="宋体" w:hAnsi="宋体" w:eastAsia="宋体"/>
          <w:color w:val="auto"/>
          <w:szCs w:val="21"/>
          <w:highlight w:val="none"/>
          <w:u w:val="single"/>
        </w:rPr>
      </w:pPr>
      <w:r>
        <w:rPr>
          <w:rStyle w:val="1465"/>
          <w:rFonts w:hint="eastAsia" w:ascii="宋体" w:hAnsi="宋体"/>
          <w:color w:val="auto"/>
          <w:szCs w:val="21"/>
          <w:highlight w:val="none"/>
        </w:rPr>
        <w:t xml:space="preserve">承包人应履行的其他义务：</w:t>
      </w:r>
      <w:r>
        <w:rPr>
          <w:rFonts w:hint="eastAsia" w:ascii="宋体" w:hAnsi="宋体"/>
          <w:color w:val="auto"/>
          <w:szCs w:val="21"/>
          <w:highlight w:val="none"/>
          <w:u w:val="single"/>
        </w:rPr>
        <w:t xml:space="preserve">按通用条款执行。因承包人原因未能达到竣工资料的归档要求，由此给发包人增加工作，承包人将承担叁万元违约金。因承包人原因导致技术文件（包括竣工图纸、签证、质量检验资料等）未能按约</w:t>
      </w:r>
      <w:r>
        <w:rPr>
          <w:rFonts w:hint="eastAsia" w:ascii="宋体" w:hAnsi="宋体" w:eastAsia="宋体"/>
          <w:color w:val="auto"/>
          <w:szCs w:val="21"/>
          <w:highlight w:val="none"/>
          <w:u w:val="single"/>
        </w:rPr>
        <w:t xml:space="preserve">定时间提交，每迟一天，发包人在支付给承包人的工程款内扣除3000元的违约金。同时并不解除承包人继续交付上述技术文件的义务。</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3.2 项目经理</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3.2.1 项目经理：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负责对项目施工过程中安全管理、成本控制、进度控制、质量控制，信息管理及与项目现场相关的组织协调工作</w:t>
      </w:r>
      <w:r>
        <w:rPr>
          <w:rFonts w:hint="eastAsia" w:ascii="宋体" w:hAnsi="宋体" w:cs="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不少于22天</w:t>
      </w:r>
      <w:r>
        <w:rPr>
          <w:rStyle w:val="1465"/>
          <w:rFonts w:hint="eastAsia" w:ascii="宋体" w:hAnsi="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3.2.2承包人未提交劳动合同，以及没有为项目经理缴纳社会保险证明的违约责任：</w:t>
      </w:r>
      <w:r>
        <w:rPr>
          <w:rFonts w:hint="eastAsia" w:ascii="宋体" w:hAnsi="宋体"/>
          <w:color w:val="auto"/>
          <w:szCs w:val="21"/>
          <w:highlight w:val="none"/>
          <w:u w:val="single"/>
        </w:rPr>
        <w:t xml:space="preserve">视为承包人非法转包，并向发包人支付合同价10%的违约金。</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项目经理未经批准，擅自离开施工现场的违约责任：</w:t>
      </w:r>
      <w:r>
        <w:rPr>
          <w:rFonts w:hint="eastAsia" w:ascii="宋体" w:hAnsi="宋体"/>
          <w:color w:val="auto"/>
          <w:szCs w:val="21"/>
          <w:highlight w:val="none"/>
          <w:u w:val="single"/>
        </w:rPr>
        <w:t xml:space="preserve">发包人代表和监理工程师将随时检查项目经理的出勤情况（特殊原因需要提前向发包方负责人请假，二天内的请假由监理批准，二天以上由发包人批准），项目经理每缺勤一天，承包人应向发包人支付人民币3000元的违约金，且由此产生的一切损失、费用均由承包人负责。如遇特殊状况应随叫随到，如有违反，则按违约处理,每次1000元人民币。</w:t>
      </w:r>
      <w:r/>
    </w:p>
    <w:p>
      <w:pPr>
        <w:ind w:firstLine="420"/>
        <w:jc w:val="left"/>
        <w:spacing w:line="360" w:lineRule="auto"/>
        <w:rPr>
          <w:rFonts w:hint="eastAsia" w:ascii="宋体" w:hAnsi="宋体"/>
          <w:color w:val="auto"/>
          <w:szCs w:val="21"/>
          <w:highlight w:val="none"/>
          <w:u w:val="single"/>
        </w:rPr>
      </w:pPr>
      <w:r>
        <w:rPr>
          <w:rFonts w:hint="eastAsia" w:ascii="宋体" w:hAnsi="宋体" w:cs="宋体"/>
          <w:color w:val="auto"/>
          <w:szCs w:val="21"/>
          <w:highlight w:val="none"/>
        </w:rPr>
        <w:t xml:space="preserve">3.2.3 承包人擅自更换项目经理的违约责任：</w:t>
      </w:r>
      <w:r>
        <w:rPr>
          <w:rFonts w:hint="eastAsia" w:ascii="宋体" w:hAnsi="宋体"/>
          <w:color w:val="auto"/>
          <w:szCs w:val="21"/>
          <w:highlight w:val="none"/>
          <w:u w:val="single"/>
        </w:rPr>
        <w:t xml:space="preserve">未事先征得发包人同意，承包人擅自更换项目经理或实际到岗人员与技术标中承诺的人员不一致的，视为承包人非法转包，向发包人支付合同价 10 %的违约金、解除合同并上报上级主管部门处理。但发包人有权根据工程实施情况，要求承包人立即更换不称职的以上人员，同时承包人还须支付发包人叁万元/次的违约金。</w:t>
      </w:r>
      <w:r/>
    </w:p>
    <w:p>
      <w:pPr>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    3.2.4 承包人无正当理由拒绝更换项目经理的违约责任：</w:t>
      </w:r>
      <w:r>
        <w:rPr>
          <w:rFonts w:hint="eastAsia" w:ascii="宋体" w:hAnsi="宋体"/>
          <w:color w:val="auto"/>
          <w:szCs w:val="21"/>
          <w:highlight w:val="none"/>
          <w:u w:val="single"/>
        </w:rPr>
        <w:t xml:space="preserve">视为违约</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 承包人人员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承包人提交项目管理机构及施工现场管理人员安排报告的期限：</w:t>
      </w:r>
      <w:r>
        <w:rPr>
          <w:rFonts w:hint="eastAsia" w:ascii="宋体" w:hAnsi="宋体"/>
          <w:color w:val="auto"/>
          <w:szCs w:val="21"/>
          <w:highlight w:val="none"/>
          <w:u w:val="single"/>
        </w:rPr>
        <w:t xml:space="preserve">正式开工之前7日</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 承包人无正当理由拒绝撤换主要施工管理人员的违约责任：</w:t>
      </w:r>
      <w:r>
        <w:rPr>
          <w:rFonts w:hint="eastAsia" w:ascii="宋体" w:hAnsi="宋体"/>
          <w:color w:val="auto"/>
          <w:szCs w:val="21"/>
          <w:highlight w:val="none"/>
          <w:u w:val="single"/>
        </w:rPr>
        <w:t xml:space="preserve">视为违约</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3.3.4 承包人主要施工管理人员离开施工现场的批准要求：承包人书面申请报监理工程师及发包人现场代表批准。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olor w:val="auto"/>
          <w:szCs w:val="21"/>
          <w:highlight w:val="none"/>
          <w:u w:val="single"/>
        </w:rPr>
        <w:t xml:space="preserve">未事先征得发包人同意，承包人擅自更换技术标中承诺的主要管理人员或实际到岗人员与技术标中承诺的人员不一致的，视为承包人非法转包，向发包人支付合同价10 %的违约金、解除合同并上报上级主管部门处理。但发包人有权根据工程实施情况，要求承包人立即更换不称职的以上人员，同时承包人还须支付发包人</w:t>
      </w:r>
      <w:r>
        <w:rPr>
          <w:rFonts w:hint="eastAsia" w:ascii="宋体" w:hAnsi="宋体"/>
          <w:color w:val="auto"/>
          <w:szCs w:val="21"/>
          <w:highlight w:val="none"/>
          <w:u w:val="single"/>
          <w:lang w:val="en-US" w:eastAsia="zh-CN"/>
        </w:rPr>
        <w:t xml:space="preserve">3</w:t>
      </w:r>
      <w:r>
        <w:rPr>
          <w:rFonts w:hint="eastAsia" w:ascii="宋体" w:hAnsi="宋体"/>
          <w:color w:val="auto"/>
          <w:szCs w:val="21"/>
          <w:highlight w:val="none"/>
          <w:u w:val="single"/>
        </w:rPr>
        <w:t xml:space="preserve">万元/次的违约金</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3.3.6承包人主要施工管理人员擅自离开施工现场的违约责任：</w:t>
      </w:r>
      <w:r>
        <w:rPr>
          <w:rFonts w:hint="eastAsia" w:ascii="宋体" w:hAnsi="宋体"/>
          <w:color w:val="auto"/>
          <w:szCs w:val="21"/>
          <w:highlight w:val="none"/>
          <w:u w:val="single"/>
        </w:rPr>
        <w:t xml:space="preserve">视为违约</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 分包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 分包的一般约定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按相关规定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按施工图及规范要求</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3.5.2分包的确定</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允许分包的专业工程包括：</w:t>
      </w:r>
      <w:r>
        <w:rPr>
          <w:rFonts w:hint="eastAsia" w:ascii="宋体" w:hAnsi="宋体" w:eastAsia="宋体" w:cs="宋体"/>
          <w:color w:val="auto"/>
          <w:szCs w:val="21"/>
          <w:highlight w:val="none"/>
          <w:u w:val="single"/>
        </w:rPr>
        <w:t xml:space="preserve">需书面申请经发包人书面确认</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eastAsia="宋体" w:cs="宋体"/>
          <w:color w:val="auto"/>
          <w:szCs w:val="21"/>
          <w:highlight w:val="none"/>
          <w:u w:val="single"/>
        </w:rPr>
        <w:t xml:space="preserve">按相关规定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3.5.4 分包合同价款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无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 工程照管与成品、半成品保护</w:t>
      </w:r>
      <w:r/>
    </w:p>
    <w:p>
      <w:pPr>
        <w:ind w:firstLine="420"/>
        <w:spacing w:before="120" w:after="120"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开工之日起至工程竣工验收之日止</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 履约担保</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  否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承包人提供履约担保的形式、金额及期限的：</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24" w:name="_Toc2320"/>
      <w:r/>
      <w:bookmarkStart w:id="25" w:name="_Toc351203636"/>
      <w:r/>
      <w:bookmarkStart w:id="26" w:name="_Toc21748"/>
      <w:r/>
      <w:bookmarkStart w:id="27" w:name="_Toc14093"/>
      <w:r/>
      <w:bookmarkStart w:id="28" w:name="_Toc3141"/>
      <w:r>
        <w:rPr>
          <w:rFonts w:hint="eastAsia" w:ascii="宋体" w:hAnsi="宋体" w:cs="宋体"/>
          <w:b w:val="0"/>
          <w:color w:val="auto"/>
          <w:sz w:val="21"/>
          <w:szCs w:val="21"/>
          <w:highlight w:val="none"/>
        </w:rPr>
        <w:t xml:space="preserve">4</w:t>
      </w:r>
      <w:bookmarkStart w:id="29" w:name="_Toc296346663"/>
      <w:r/>
      <w:bookmarkStart w:id="30" w:name="_Toc292559366"/>
      <w:r/>
      <w:bookmarkStart w:id="31" w:name="_Toc297120462"/>
      <w:r/>
      <w:bookmarkStart w:id="32" w:name="_Toc297048348"/>
      <w:r/>
      <w:bookmarkStart w:id="33" w:name="_Toc296944501"/>
      <w:r/>
      <w:bookmarkStart w:id="34" w:name="_Toc296347161"/>
      <w:r/>
      <w:bookmarkStart w:id="35" w:name="_Toc296891202"/>
      <w:r/>
      <w:bookmarkStart w:id="36" w:name="_Toc292559871"/>
      <w:r/>
      <w:bookmarkStart w:id="37" w:name="_Toc296503162"/>
      <w:r/>
      <w:bookmarkStart w:id="38" w:name="_Toc267251413"/>
      <w:r/>
      <w:bookmarkStart w:id="39" w:name="_Toc296890990"/>
      <w:r>
        <w:rPr>
          <w:rFonts w:hint="eastAsia" w:ascii="宋体" w:hAnsi="宋体" w:cs="宋体"/>
          <w:b w:val="0"/>
          <w:color w:val="auto"/>
          <w:sz w:val="21"/>
          <w:szCs w:val="21"/>
          <w:highlight w:val="none"/>
        </w:rPr>
        <w:t xml:space="preserve">. 监</w:t>
      </w:r>
      <w:bookmarkEnd w:id="29"/>
      <w:r/>
      <w:bookmarkEnd w:id="30"/>
      <w:r/>
      <w:bookmarkEnd w:id="31"/>
      <w:r/>
      <w:bookmarkEnd w:id="32"/>
      <w:r/>
      <w:bookmarkEnd w:id="33"/>
      <w:r/>
      <w:bookmarkEnd w:id="34"/>
      <w:r/>
      <w:bookmarkEnd w:id="35"/>
      <w:r/>
      <w:bookmarkEnd w:id="36"/>
      <w:r/>
      <w:bookmarkEnd w:id="37"/>
      <w:r/>
      <w:bookmarkEnd w:id="38"/>
      <w:r/>
      <w:bookmarkEnd w:id="39"/>
      <w:r>
        <w:rPr>
          <w:rFonts w:hint="eastAsia" w:ascii="宋体" w:hAnsi="宋体" w:cs="宋体"/>
          <w:b w:val="0"/>
          <w:color w:val="auto"/>
          <w:sz w:val="21"/>
          <w:szCs w:val="21"/>
          <w:highlight w:val="none"/>
        </w:rPr>
        <w:t xml:space="preserve">理人</w:t>
      </w:r>
      <w:bookmarkEnd w:id="24"/>
      <w:r/>
      <w:bookmarkEnd w:id="25"/>
      <w:r/>
      <w:bookmarkEnd w:id="26"/>
      <w:r/>
      <w:bookmarkEnd w:id="27"/>
      <w:r/>
      <w:bookmarkEnd w:id="28"/>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关于监理人的监理内容：详见本项目监理合同，并符合相关规范规程等要求。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关于监理人的监理权限：详见本项目监理合同，并符合相关规范规程等要求。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关于监理人在施工现场的办公场所、生活场所的提供和费用承担的约定：承包人提供办公场所并承担费用(合同价包含此费用)。</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 监理人员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总监理工程师：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    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关于监理人的其他约定：详见本项目监理合同，并符合相关规范规程等要求。</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 商定或确定</w:t>
      </w:r>
      <w:r/>
    </w:p>
    <w:p>
      <w:pPr>
        <w:ind w:firstLine="420"/>
        <w:spacing w:line="360" w:lineRule="auto"/>
        <w:rPr>
          <w:rFonts w:hint="eastAsia" w:ascii="宋体" w:hAnsi="宋体" w:cs="宋体"/>
          <w:color w:val="auto"/>
          <w:szCs w:val="21"/>
          <w:highlight w:val="none"/>
        </w:rPr>
      </w:pPr>
      <w:r/>
      <w:bookmarkStart w:id="40" w:name="_Toc267251418"/>
      <w:r>
        <w:rPr>
          <w:rFonts w:hint="eastAsia" w:ascii="宋体" w:hAnsi="宋体" w:cs="宋体"/>
          <w:color w:val="auto"/>
          <w:szCs w:val="21"/>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41" w:name="_Toc11600"/>
      <w:r/>
      <w:bookmarkStart w:id="42" w:name="_Toc13395"/>
      <w:r/>
      <w:bookmarkStart w:id="43" w:name="_Toc4274"/>
      <w:r/>
      <w:bookmarkStart w:id="44" w:name="_Toc27541"/>
      <w:r/>
      <w:bookmarkStart w:id="45" w:name="_Toc351203637"/>
      <w:r>
        <w:rPr>
          <w:rFonts w:hint="eastAsia" w:ascii="宋体" w:hAnsi="宋体" w:cs="宋体"/>
          <w:b w:val="0"/>
          <w:color w:val="auto"/>
          <w:sz w:val="21"/>
          <w:szCs w:val="21"/>
          <w:highlight w:val="none"/>
        </w:rPr>
        <w:t xml:space="preserve">5</w:t>
      </w:r>
      <w:bookmarkEnd w:id="40"/>
      <w:r>
        <w:rPr>
          <w:rFonts w:hint="eastAsia" w:ascii="宋体" w:hAnsi="宋体" w:cs="宋体"/>
          <w:b w:val="0"/>
          <w:color w:val="auto"/>
          <w:sz w:val="21"/>
          <w:szCs w:val="21"/>
          <w:highlight w:val="none"/>
        </w:rPr>
        <w:t xml:space="preserve">. 工程质量</w:t>
      </w:r>
      <w:bookmarkEnd w:id="41"/>
      <w:r/>
      <w:bookmarkEnd w:id="42"/>
      <w:r/>
      <w:bookmarkEnd w:id="43"/>
      <w:r/>
      <w:bookmarkEnd w:id="44"/>
      <w:r/>
      <w:bookmarkEnd w:id="45"/>
      <w:r/>
      <w:r/>
    </w:p>
    <w:p>
      <w:pPr>
        <w:ind w:firstLine="420"/>
        <w:spacing w:after="120" w:line="360" w:lineRule="auto"/>
        <w:rPr>
          <w:rFonts w:hint="eastAsia" w:ascii="宋体" w:hAnsi="宋体" w:cs="宋体"/>
          <w:color w:val="auto"/>
          <w:szCs w:val="21"/>
          <w:highlight w:val="none"/>
        </w:rPr>
        <w:outlineLvl w:val="0"/>
      </w:pPr>
      <w:r/>
      <w:bookmarkStart w:id="46" w:name="_Toc32660"/>
      <w:r/>
      <w:bookmarkStart w:id="47" w:name="_Toc24951"/>
      <w:r/>
      <w:bookmarkStart w:id="48" w:name="_Toc23613"/>
      <w:r/>
      <w:bookmarkStart w:id="49" w:name="_Toc27579"/>
      <w:r>
        <w:rPr>
          <w:rFonts w:hint="eastAsia" w:ascii="宋体" w:hAnsi="宋体" w:cs="宋体"/>
          <w:color w:val="auto"/>
          <w:szCs w:val="21"/>
          <w:highlight w:val="none"/>
        </w:rPr>
        <w:t xml:space="preserve">5.1 质量要求</w:t>
      </w:r>
      <w:bookmarkEnd w:id="46"/>
      <w:r/>
      <w:bookmarkEnd w:id="47"/>
      <w:r/>
      <w:bookmarkEnd w:id="48"/>
      <w:r/>
      <w:bookmarkEnd w:id="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5.1.1 特殊质量标准和要求：</w:t>
      </w:r>
      <w:r>
        <w:rPr>
          <w:rFonts w:hint="eastAsia" w:ascii="宋体" w:hAnsi="宋体" w:cs="宋体"/>
          <w:color w:val="auto"/>
          <w:szCs w:val="21"/>
          <w:highlight w:val="none"/>
          <w:u w:val="single"/>
        </w:rPr>
        <w:t xml:space="preserve">合格</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关于工程奖项的约定：/</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50" w:name="_Toc6194"/>
      <w:r/>
      <w:bookmarkStart w:id="51" w:name="_Toc15359"/>
      <w:r/>
      <w:bookmarkStart w:id="52" w:name="_Toc9544"/>
      <w:r/>
      <w:bookmarkStart w:id="53" w:name="_Toc17153"/>
      <w:r>
        <w:rPr>
          <w:rFonts w:hint="eastAsia" w:ascii="宋体" w:hAnsi="宋体" w:cs="宋体"/>
          <w:color w:val="auto"/>
          <w:szCs w:val="21"/>
          <w:highlight w:val="none"/>
        </w:rPr>
        <w:t xml:space="preserve">5.3 隐蔽工程检查</w:t>
      </w:r>
      <w:bookmarkEnd w:id="50"/>
      <w:r/>
      <w:bookmarkEnd w:id="51"/>
      <w:r/>
      <w:bookmarkEnd w:id="52"/>
      <w:r/>
      <w:bookmarkEnd w:id="53"/>
      <w:r/>
      <w:r/>
    </w:p>
    <w:p>
      <w:pPr>
        <w:ind w:firstLine="480"/>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5.3.2</w:t>
      </w:r>
      <w:r>
        <w:rPr>
          <w:rFonts w:hint="eastAsia" w:ascii="宋体" w:hAnsi="宋体" w:eastAsia="宋体" w:cs="宋体"/>
          <w:color w:val="auto"/>
          <w:szCs w:val="21"/>
          <w:highlight w:val="none"/>
        </w:rPr>
        <w:t xml:space="preserve">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firstLine="480"/>
        <w:jc w:val="left"/>
        <w:spacing w:line="360" w:lineRule="auto"/>
        <w:rPr>
          <w:rFonts w:hint="eastAsia" w:ascii="宋体" w:hAnsi="宋体" w:eastAsia="宋体" w:cs="宋体"/>
          <w:color w:val="auto"/>
          <w:szCs w:val="21"/>
          <w:highlight w:val="none"/>
        </w:rPr>
      </w:pPr>
      <w:r/>
      <w:bookmarkStart w:id="54" w:name="_Toc351203638"/>
      <w:r/>
      <w:bookmarkStart w:id="55" w:name="_Toc31586"/>
      <w:r/>
      <w:bookmarkStart w:id="56" w:name="_Toc32237"/>
      <w:r/>
      <w:bookmarkStart w:id="57" w:name="_Toc19815"/>
      <w:r/>
      <w:bookmarkStart w:id="58" w:name="_Toc30552"/>
      <w:r>
        <w:rPr>
          <w:rFonts w:hint="eastAsia" w:ascii="宋体" w:hAnsi="宋体" w:eastAsia="宋体" w:cs="宋体"/>
          <w:color w:val="auto"/>
          <w:szCs w:val="21"/>
          <w:highlight w:val="none"/>
        </w:rPr>
        <w:t xml:space="preserve">监理人不能按时进行检查时，应提前24小时提交书面延期要求。</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关于延期最长不得超过：48小时。</w:t>
      </w:r>
      <w:r/>
    </w:p>
    <w:p>
      <w:pPr>
        <w:pStyle w:val="1365"/>
        <w:spacing w:before="120" w:after="120" w:line="36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6. 安全文明施工与环境保护</w:t>
      </w:r>
      <w:bookmarkEnd w:id="54"/>
      <w:r/>
      <w:bookmarkEnd w:id="55"/>
      <w:r/>
      <w:bookmarkEnd w:id="56"/>
      <w:r/>
      <w:bookmarkEnd w:id="57"/>
      <w:r/>
      <w:bookmarkEnd w:id="58"/>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w:t>
      </w:r>
      <w:bookmarkStart w:id="59" w:name="安全文明施工"/>
      <w:r>
        <w:rPr>
          <w:rFonts w:hint="eastAsia" w:ascii="宋体" w:hAnsi="宋体" w:cs="宋体"/>
          <w:color w:val="auto"/>
          <w:szCs w:val="21"/>
          <w:highlight w:val="none"/>
        </w:rPr>
        <w:t xml:space="preserve">安全文明施工</w:t>
      </w:r>
      <w:bookmarkEnd w:id="59"/>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6.1.1 项目安全生产的达标目标及相应事项的约定：</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6.1.1.1</w:t>
      </w:r>
      <w:r>
        <w:rPr>
          <w:rFonts w:hint="eastAsia" w:ascii="宋体" w:hAnsi="宋体" w:eastAsia="宋体" w:cs="宋体"/>
          <w:b/>
          <w:bCs/>
          <w:color w:val="auto"/>
          <w:sz w:val="21"/>
          <w:szCs w:val="21"/>
          <w:highlight w:val="none"/>
          <w:u w:val="single"/>
        </w:rPr>
        <w:t xml:space="preserve">杜绝伤亡事故，事故率0。</w:t>
      </w:r>
      <w:r>
        <w:rPr>
          <w:rFonts w:hint="eastAsia" w:ascii="宋体" w:hAnsi="宋体" w:eastAsia="宋体" w:cs="宋体"/>
          <w:color w:val="auto"/>
          <w:sz w:val="21"/>
          <w:szCs w:val="21"/>
          <w:highlight w:val="none"/>
          <w:u w:val="single"/>
        </w:rPr>
        <w:t xml:space="preserve">按建设部现行的《建设工程安全生产管理条例》的有关规定、《苏州市建筑施工安全监督管</w:t>
      </w:r>
      <w:r>
        <w:rPr>
          <w:rFonts w:hint="eastAsia" w:ascii="宋体" w:hAnsi="宋体" w:eastAsia="宋体" w:cs="宋体"/>
          <w:color w:val="auto"/>
          <w:sz w:val="21"/>
          <w:szCs w:val="21"/>
          <w:highlight w:val="none"/>
          <w:u w:val="single"/>
        </w:rPr>
        <w:t xml:space="preserve">理办法》的有关条款以及招标文件中技术标准和要求规定执行，由承包人负责管理，监理和发包人监督执行，安全事故由责任方承担一切后果。承包人应严格遵守安全文明施工有关规定，注意高压电线、地下电缆、地下管线等可能带来施工安全隐患的问题，并承担由此可能产生的费用。本工程在整个施工期间应杜绝一切人身伤亡和重大质量安全事故，如发生上述事故，则发包人视为承包人违约，承包人应承担全部不利后果，并赔偿发包人因此所受的一切直接、间接损失。在施工期间每发生一起重伤事故，承包人除了接受政府相关部门处罚和承担全部责任外，同时发包人有权对</w:t>
      </w:r>
      <w:r>
        <w:rPr>
          <w:rFonts w:hint="eastAsia" w:ascii="宋体" w:hAnsi="宋体" w:eastAsia="宋体" w:cs="宋体"/>
          <w:color w:val="auto"/>
          <w:sz w:val="21"/>
          <w:szCs w:val="21"/>
          <w:highlight w:val="none"/>
          <w:u w:val="single"/>
          <w:lang w:val="en-US" w:eastAsia="zh-CN"/>
        </w:rPr>
        <w:t xml:space="preserve">承</w:t>
      </w:r>
      <w:r>
        <w:rPr>
          <w:rFonts w:hint="eastAsia" w:ascii="宋体" w:hAnsi="宋体" w:eastAsia="宋体" w:cs="宋体"/>
          <w:color w:val="auto"/>
          <w:sz w:val="21"/>
          <w:szCs w:val="21"/>
          <w:highlight w:val="none"/>
          <w:u w:val="single"/>
        </w:rPr>
        <w:t xml:space="preserve">包人进行不高于100万元/次/人的违约金。如果出现亡人事故，承包人除了接受政府相关部门处罚和承担全部</w:t>
      </w:r>
      <w:r>
        <w:rPr>
          <w:rFonts w:hint="eastAsia" w:ascii="宋体" w:hAnsi="宋体" w:eastAsia="宋体" w:cs="宋体"/>
          <w:color w:val="auto"/>
          <w:sz w:val="21"/>
          <w:szCs w:val="21"/>
          <w:highlight w:val="none"/>
          <w:u w:val="single"/>
          <w:lang w:val="en-US" w:eastAsia="zh-CN"/>
        </w:rPr>
        <w:t xml:space="preserve">责任</w:t>
      </w:r>
      <w:r>
        <w:rPr>
          <w:rFonts w:hint="eastAsia" w:ascii="宋体" w:hAnsi="宋体" w:eastAsia="宋体" w:cs="宋体"/>
          <w:color w:val="auto"/>
          <w:sz w:val="21"/>
          <w:szCs w:val="21"/>
          <w:highlight w:val="none"/>
          <w:u w:val="single"/>
        </w:rPr>
        <w:t xml:space="preserve">外，同时发包人有权对承包人处以不高于200万元/次/人的违约金，且发包人有权解除本合同。</w:t>
      </w:r>
      <w:r/>
    </w:p>
    <w:p>
      <w:pPr>
        <w:ind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6.1.1.2承包人应严格按标准组织施工，并同时接受行业人员依法实施的监督检查，采取必要的安全防护措施，消除事故隐患；承包人负责施工现场的安全及第三方人身安全。发包人对工程事故不负任何责任。</w:t>
      </w:r>
      <w:r/>
    </w:p>
    <w:p>
      <w:pPr>
        <w:ind w:firstLine="315"/>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6.1.1.3工地文明施工，安全生产：(1)不得发生斗殴、侵害当地居民利益的事件，发生一次，书面警告，责令写出书面整改意见，如第二次发生，则承包人支付人民币</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万元人民币作为违约金无条件支付给发包人，以此类推；(2)不得因现场管理不善被报刊、电视台等媒体曝光或主管部门及相关部门通报，曝光或通报一次，则承包人支付人民币</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rPr>
        <w:t xml:space="preserve">万元作为违约金无条件支付给发包人，以此类推，以报纸或声像带、文件为依据；（3）在施工现场安放铭牌，注明项目负责人、总工、总监等联系电话，同时保证施工期间沿线交通畅通，保障沿线单位居民、社会车辆通行和人行安全，做好文明施工等一切便民措施；有关现场安全文明的要求按建设部现行的《建设工程安全生产管理条例》、《苏州市建筑施工安全监督管理办法》等有关规定执行，缺项部分参照通用条款。</w:t>
      </w:r>
      <w:r/>
    </w:p>
    <w:p>
      <w:pPr>
        <w:ind w:firstLine="31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6.1.1.4按苏建招﹝2010﹞10号文《关于在建设工程招标文件和施工合同中增加防止扬尘等要求的通知》和苏府规字﹝2011﹞13号文《市政府关于印发苏州市建设工程施工现场扬尘污染防治管理办法的通知》文件做好施工现场做好环境保护和扬尘污染防治工作，相关费用已在包含在合同金额中</w:t>
      </w:r>
      <w:r>
        <w:rPr>
          <w:rFonts w:hint="eastAsia" w:ascii="宋体" w:hAnsi="宋体" w:eastAsia="宋体" w:cs="宋体"/>
          <w:color w:val="auto"/>
          <w:sz w:val="21"/>
          <w:szCs w:val="21"/>
          <w:highlight w:val="none"/>
        </w:rPr>
        <w:t xml:space="preserve">。</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乙方应按规定做好安全防范措施，</w:t>
      </w:r>
      <w:r>
        <w:rPr>
          <w:rStyle w:val="1465"/>
          <w:rFonts w:ascii="宋体" w:hAnsi="宋体"/>
          <w:color w:val="auto"/>
          <w:szCs w:val="21"/>
          <w:highlight w:val="none"/>
          <w:u w:val="single"/>
        </w:rPr>
        <w:t xml:space="preserve">注意高压电线、电缆、管线、设备、灯具等可能带来施工安全隐患的问题，</w:t>
      </w:r>
      <w:r>
        <w:rPr>
          <w:rStyle w:val="1465"/>
          <w:rFonts w:ascii="宋体" w:hAnsi="宋体"/>
          <w:color w:val="auto"/>
          <w:szCs w:val="21"/>
          <w:highlight w:val="none"/>
        </w:rPr>
        <w:t xml:space="preserve">如因安全措施不到位而导致安全责任事故的，由乙方承担全部责任。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6.1.4 关于治安保卫的特别约定：</w:t>
      </w:r>
      <w:r>
        <w:rPr>
          <w:rFonts w:hint="eastAsia" w:ascii="宋体" w:hAnsi="宋体" w:cs="宋体"/>
          <w:color w:val="auto"/>
          <w:szCs w:val="21"/>
          <w:highlight w:val="none"/>
          <w:u w:val="single"/>
        </w:rPr>
        <w:t xml:space="preserve">按项目所在地相关规定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由承包人负责</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6.1.5 文明施工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olor w:val="auto"/>
          <w:szCs w:val="21"/>
          <w:highlight w:val="none"/>
          <w:u w:val="single"/>
        </w:rPr>
        <w:t xml:space="preserve">按苏州市、相城区、</w:t>
      </w:r>
      <w:r>
        <w:rPr>
          <w:rFonts w:hint="eastAsia" w:ascii="宋体" w:hAnsi="宋体"/>
          <w:color w:val="auto"/>
          <w:szCs w:val="21"/>
          <w:highlight w:val="none"/>
          <w:u w:val="single"/>
          <w:lang w:eastAsia="zh-CN"/>
        </w:rPr>
        <w:t xml:space="preserve">北桥街道辖区</w:t>
      </w:r>
      <w:r>
        <w:rPr>
          <w:rFonts w:hint="eastAsia" w:ascii="宋体" w:hAnsi="宋体"/>
          <w:color w:val="auto"/>
          <w:szCs w:val="21"/>
          <w:highlight w:val="none"/>
          <w:u w:val="single"/>
        </w:rPr>
        <w:t xml:space="preserve">相关规定。</w:t>
      </w:r>
      <w:r/>
    </w:p>
    <w:p>
      <w:pPr>
        <w:pStyle w:val="1379"/>
        <w:ind w:firstLine="420"/>
        <w:rPr>
          <w:rFonts w:hint="eastAsia"/>
          <w:color w:val="auto"/>
          <w:szCs w:val="21"/>
          <w:highlight w:val="none"/>
        </w:rPr>
      </w:pPr>
      <w:r>
        <w:rPr>
          <w:rFonts w:hint="eastAsia" w:ascii="宋体" w:hAnsi="宋体" w:cs="宋体"/>
          <w:color w:val="auto"/>
          <w:szCs w:val="21"/>
          <w:highlight w:val="none"/>
        </w:rPr>
        <w:t xml:space="preserve">6.1.6 关于安全文明施工费支付比例和支付期限的约定：</w:t>
      </w:r>
      <w:r>
        <w:rPr>
          <w:rFonts w:hint="eastAsia" w:ascii="宋体" w:hAnsi="宋体" w:cs="宋体"/>
          <w:color w:val="auto"/>
          <w:szCs w:val="21"/>
          <w:highlight w:val="none"/>
          <w:u w:val="single"/>
        </w:rPr>
        <w:t xml:space="preserve">同进度款支付。</w:t>
      </w:r>
      <w:r/>
    </w:p>
    <w:p>
      <w:pPr>
        <w:pStyle w:val="1365"/>
        <w:spacing w:before="120" w:after="120" w:line="360" w:lineRule="auto"/>
        <w:rPr>
          <w:rFonts w:hint="eastAsia" w:ascii="宋体" w:hAnsi="宋体" w:cs="宋体"/>
          <w:b w:val="0"/>
          <w:color w:val="auto"/>
          <w:sz w:val="21"/>
          <w:szCs w:val="21"/>
          <w:highlight w:val="none"/>
        </w:rPr>
      </w:pPr>
      <w:r/>
      <w:bookmarkStart w:id="60" w:name="_Toc29507"/>
      <w:r/>
      <w:bookmarkStart w:id="61" w:name="_Toc351203639"/>
      <w:r/>
      <w:bookmarkStart w:id="62" w:name="_Toc9718"/>
      <w:r/>
      <w:bookmarkStart w:id="63" w:name="_Toc29815"/>
      <w:r/>
      <w:bookmarkStart w:id="64" w:name="_Toc28930"/>
      <w:r>
        <w:rPr>
          <w:rFonts w:hint="eastAsia" w:ascii="宋体" w:hAnsi="宋体" w:cs="宋体"/>
          <w:b w:val="0"/>
          <w:color w:val="auto"/>
          <w:sz w:val="21"/>
          <w:szCs w:val="21"/>
          <w:highlight w:val="none"/>
        </w:rPr>
        <w:t xml:space="preserve">7. 工期和进度</w:t>
      </w:r>
      <w:bookmarkEnd w:id="60"/>
      <w:r/>
      <w:bookmarkEnd w:id="61"/>
      <w:r/>
      <w:bookmarkEnd w:id="62"/>
      <w:r/>
      <w:bookmarkEnd w:id="63"/>
      <w:r/>
      <w:bookmarkEnd w:id="64"/>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施工组织设计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7.1.1 合同当事人约定的施工组织设计应包括的其他内容：</w:t>
      </w:r>
      <w:r>
        <w:rPr>
          <w:rFonts w:hint="eastAsia" w:ascii="宋体" w:hAnsi="宋体"/>
          <w:color w:val="auto"/>
          <w:szCs w:val="21"/>
          <w:highlight w:val="none"/>
          <w:u w:val="single"/>
        </w:rPr>
        <w:t xml:space="preserve">在工程实施过程中，涉及到施工单位所提出的设计方案，如施工组织设计或施工方案，发包人同意并不代表免除承包人的责任，即如果方案在实施过程中出现问题，其全部责任由承包人承担</w:t>
      </w:r>
      <w:r>
        <w:rPr>
          <w:rFonts w:hint="eastAsia" w:ascii="宋体" w:hAnsi="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 施工组织设计的提交和修改</w:t>
      </w:r>
      <w:r/>
    </w:p>
    <w:p>
      <w:pPr>
        <w:ind w:firstLine="420"/>
        <w:jc w:val="left"/>
        <w:spacing w:line="360" w:lineRule="auto"/>
        <w:rPr>
          <w:rFonts w:hint="eastAsia" w:ascii="宋体" w:hAnsi="宋体"/>
          <w:color w:val="auto"/>
          <w:szCs w:val="21"/>
          <w:highlight w:val="none"/>
          <w:u w:val="single"/>
        </w:rPr>
      </w:pPr>
      <w:r>
        <w:rPr>
          <w:rFonts w:hint="eastAsia" w:ascii="宋体" w:hAnsi="宋体" w:cs="宋体"/>
          <w:color w:val="auto"/>
          <w:szCs w:val="21"/>
          <w:highlight w:val="none"/>
        </w:rPr>
        <w:t xml:space="preserve">承包人提交详细施工组织设计的期限的约定：</w:t>
      </w:r>
      <w:r>
        <w:rPr>
          <w:rFonts w:hint="eastAsia" w:ascii="宋体" w:hAnsi="宋体"/>
          <w:color w:val="auto"/>
          <w:szCs w:val="21"/>
          <w:highlight w:val="none"/>
          <w:u w:val="single"/>
        </w:rPr>
        <w:t xml:space="preserve">开工前7天内；进场开工后每月二十五日前应分别向发包人、监理方提交详细的施工进度计划，已完工作量报表及下月施工计划表。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发包人和监理人应在监理人收到施工组织设计后7天内确认或提出修改意见</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bookmarkStart w:id="65" w:name="_Toc300934966"/>
      <w:r/>
      <w:bookmarkStart w:id="66" w:name="_Toc312677479"/>
      <w:r/>
      <w:bookmarkStart w:id="67" w:name="_Toc297123514"/>
      <w:r/>
      <w:bookmarkStart w:id="68" w:name="_Toc304295541"/>
      <w:r/>
      <w:bookmarkStart w:id="69" w:name="_Toc312678005"/>
      <w:r/>
      <w:bookmarkStart w:id="70" w:name="_Toc303539123"/>
      <w:r/>
      <w:bookmarkStart w:id="71" w:name="_Toc297216173"/>
      <w:r>
        <w:rPr>
          <w:rFonts w:hint="eastAsia" w:ascii="宋体" w:hAnsi="宋体" w:cs="宋体"/>
          <w:color w:val="auto"/>
          <w:szCs w:val="21"/>
          <w:highlight w:val="none"/>
        </w:rPr>
        <w:t xml:space="preserve">.2 施工进度计划</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7.2.2 施工进度计划的修订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发包人和监理人应在收到修订的施工进度计划后7天内完成审核和批准或提出修改意见</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 开工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7.3.1 开工准备</w:t>
      </w:r>
      <w:r/>
    </w:p>
    <w:p>
      <w:pPr>
        <w:ind w:firstLine="645"/>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关于承包人提交工程开工报审表的期限：</w:t>
      </w:r>
      <w:r>
        <w:rPr>
          <w:rFonts w:hint="eastAsia" w:ascii="宋体" w:hAnsi="宋体"/>
          <w:color w:val="auto"/>
          <w:szCs w:val="21"/>
          <w:highlight w:val="none"/>
          <w:u w:val="single"/>
        </w:rPr>
        <w:t xml:space="preserve">开工前7天</w:t>
      </w:r>
      <w:r>
        <w:rPr>
          <w:rFonts w:hint="eastAsia" w:ascii="宋体" w:hAnsi="宋体" w:cs="宋体"/>
          <w:color w:val="auto"/>
          <w:szCs w:val="21"/>
          <w:highlight w:val="none"/>
        </w:rPr>
        <w:t xml:space="preserve">。</w:t>
      </w:r>
      <w:r/>
    </w:p>
    <w:p>
      <w:pPr>
        <w:ind w:firstLine="64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olor w:val="auto"/>
          <w:szCs w:val="21"/>
          <w:highlight w:val="none"/>
          <w:u w:val="single"/>
        </w:rPr>
        <w:t xml:space="preserve">已具备开工条件</w:t>
      </w:r>
      <w:r>
        <w:rPr>
          <w:rFonts w:hint="eastAsia" w:ascii="宋体" w:hAnsi="宋体" w:cs="宋体"/>
          <w:color w:val="auto"/>
          <w:szCs w:val="21"/>
          <w:highlight w:val="none"/>
        </w:rPr>
        <w:t xml:space="preserve">。</w:t>
      </w:r>
      <w:r/>
    </w:p>
    <w:p>
      <w:pPr>
        <w:jc w:val="left"/>
        <w:spacing w:line="360" w:lineRule="auto"/>
        <w:rPr>
          <w:rFonts w:ascii="宋体" w:hAnsi="宋体"/>
          <w:color w:val="auto"/>
          <w:szCs w:val="21"/>
          <w:highlight w:val="none"/>
          <w:u w:val="single"/>
        </w:rPr>
      </w:pPr>
      <w:r>
        <w:rPr>
          <w:rFonts w:hint="eastAsia" w:ascii="宋体" w:hAnsi="宋体" w:cs="宋体"/>
          <w:color w:val="auto"/>
          <w:szCs w:val="21"/>
          <w:highlight w:val="none"/>
        </w:rPr>
        <w:t xml:space="preserve">关于承包人应完成的其他开工准备工作及期限：</w:t>
      </w:r>
      <w:r>
        <w:rPr>
          <w:rFonts w:hint="eastAsia" w:ascii="宋体" w:hAnsi="宋体"/>
          <w:color w:val="auto"/>
          <w:szCs w:val="21"/>
          <w:highlight w:val="none"/>
          <w:u w:val="single"/>
        </w:rPr>
        <w:t xml:space="preserve">承包人负责办理质监、安监、合同备案、施工许可等手续，发包人提供相关资料以及必要的配合工作，办理手续所需费用中如有需发包人支付的，则由承包人先行垫付，发包人在承包人提供合法发票和银行帐号后，及时支付给承包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18 </w:t>
      </w:r>
      <w:r>
        <w:rPr>
          <w:rFonts w:hint="eastAsia" w:ascii="宋体" w:hAnsi="宋体" w:cs="宋体"/>
          <w:color w:val="auto"/>
          <w:szCs w:val="21"/>
          <w:highlight w:val="none"/>
          <w:u w:val="single"/>
        </w:rPr>
        <w:t xml:space="preserve">0 </w:t>
      </w:r>
      <w:r>
        <w:rPr>
          <w:rFonts w:hint="eastAsia" w:ascii="宋体" w:hAnsi="宋体" w:cs="宋体"/>
          <w:color w:val="auto"/>
          <w:szCs w:val="21"/>
          <w:highlight w:val="none"/>
        </w:rPr>
        <w:t xml:space="preserve">天内发出开工通知的，承包人有权提出价格调整要求，或者解除合同。</w:t>
      </w:r>
      <w:bookmarkEnd w:id="65"/>
      <w:r/>
      <w:bookmarkEnd w:id="66"/>
      <w:r/>
      <w:bookmarkEnd w:id="67"/>
      <w:r/>
      <w:bookmarkEnd w:id="68"/>
      <w:r/>
      <w:bookmarkEnd w:id="69"/>
      <w:r/>
      <w:bookmarkEnd w:id="70"/>
      <w:r/>
      <w:bookmarkEnd w:id="71"/>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 测量放线</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开工前</w:t>
      </w:r>
      <w:r>
        <w:rPr>
          <w:rFonts w:hint="eastAsia" w:ascii="宋体" w:hAnsi="宋体" w:cs="宋体"/>
          <w:color w:val="auto"/>
          <w:szCs w:val="21"/>
          <w:highlight w:val="none"/>
          <w:u w:val="single"/>
          <w:lang w:val="en-US" w:eastAsia="zh-CN"/>
        </w:rPr>
        <w:t xml:space="preserve">7天</w:t>
      </w:r>
      <w:r>
        <w:rPr>
          <w:rFonts w:hint="eastAsia" w:ascii="宋体" w:hAnsi="宋体" w:cs="宋体"/>
          <w:color w:val="auto"/>
          <w:szCs w:val="21"/>
          <w:highlight w:val="none"/>
          <w:u w:val="single"/>
        </w:rPr>
        <w:t xml:space="preserve">提供</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bookmarkStart w:id="72" w:name="_Toc312677484"/>
      <w:r/>
      <w:bookmarkStart w:id="73" w:name="_Toc312678010"/>
      <w:r/>
      <w:bookmarkStart w:id="74" w:name="_Toc304295546"/>
      <w:r/>
      <w:bookmarkStart w:id="75" w:name="_Toc297123516"/>
      <w:r/>
      <w:bookmarkStart w:id="76" w:name="_Toc300934968"/>
      <w:r/>
      <w:bookmarkStart w:id="77" w:name="_Toc303539125"/>
      <w:r/>
      <w:bookmarkStart w:id="78" w:name="_Toc297216175"/>
      <w:r>
        <w:rPr>
          <w:rFonts w:hint="eastAsia" w:ascii="宋体" w:hAnsi="宋体" w:cs="宋体"/>
          <w:color w:val="auto"/>
          <w:szCs w:val="21"/>
          <w:highlight w:val="none"/>
        </w:rPr>
        <w:t xml:space="preserve">.5 工期延误</w:t>
      </w:r>
      <w:bookmarkEnd w:id="72"/>
      <w:r/>
      <w:bookmarkEnd w:id="73"/>
      <w:r/>
      <w:bookmarkEnd w:id="74"/>
      <w:r/>
      <w:bookmarkEnd w:id="75"/>
      <w:r/>
      <w:bookmarkEnd w:id="76"/>
      <w:r/>
      <w:bookmarkEnd w:id="77"/>
      <w:r/>
      <w:bookmarkEnd w:id="78"/>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7.5.1 因发包人原因导致工期延误</w:t>
      </w:r>
      <w:r/>
    </w:p>
    <w:p>
      <w:pPr>
        <w:jc w:val="left"/>
        <w:spacing w:line="360" w:lineRule="auto"/>
        <w:rPr>
          <w:rFonts w:ascii="宋体" w:hAnsi="宋体"/>
          <w:color w:val="auto"/>
          <w:sz w:val="21"/>
          <w:szCs w:val="21"/>
          <w:highlight w:val="none"/>
          <w:u w:val="single"/>
        </w:rPr>
      </w:pPr>
      <w:r>
        <w:rPr>
          <w:rFonts w:hint="eastAsia" w:ascii="宋体" w:hAnsi="宋体" w:cs="宋体"/>
          <w:color w:val="auto"/>
          <w:sz w:val="21"/>
          <w:szCs w:val="21"/>
          <w:highlight w:val="none"/>
        </w:rPr>
        <w:t xml:space="preserve">（7）因发包人原因导致工期延误的其他情形：</w:t>
      </w:r>
      <w:r>
        <w:rPr>
          <w:rFonts w:hint="eastAsia" w:ascii="宋体" w:hAnsi="宋体"/>
          <w:color w:val="auto"/>
          <w:sz w:val="21"/>
          <w:szCs w:val="21"/>
          <w:highlight w:val="none"/>
          <w:u w:val="single"/>
        </w:rPr>
        <w:t xml:space="preserve">非承包人的原因造成的工期延误予以适当顺延。出现不可抗力因素时，经监理、发包人签认同意后工期顺延，但因工期延误产生的费用不予增加（工期顺延指影响部分）。 </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7.5.2 </w:t>
      </w:r>
      <w:bookmarkStart w:id="79" w:name="因承包人原因导致工期延误"/>
      <w:r>
        <w:rPr>
          <w:rFonts w:hint="eastAsia" w:ascii="宋体" w:hAnsi="宋体" w:cs="宋体"/>
          <w:color w:val="auto"/>
          <w:sz w:val="21"/>
          <w:szCs w:val="21"/>
          <w:highlight w:val="none"/>
        </w:rPr>
        <w:t xml:space="preserve">因承包人原因导致工期延误</w:t>
      </w:r>
      <w:bookmarkEnd w:id="79"/>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w:t>
      </w:r>
      <w:bookmarkStart w:id="80" w:name="_Toc318581170"/>
      <w:r/>
      <w:bookmarkStart w:id="81" w:name="_Toc312677487"/>
      <w:r/>
      <w:bookmarkStart w:id="82" w:name="_Toc312678013"/>
      <w:r>
        <w:rPr>
          <w:rFonts w:hint="eastAsia" w:ascii="宋体" w:hAnsi="宋体" w:cs="宋体"/>
          <w:color w:val="auto"/>
          <w:sz w:val="21"/>
          <w:szCs w:val="21"/>
          <w:highlight w:val="none"/>
        </w:rPr>
        <w:t xml:space="preserve">承包人原因造成工期延误，逾期竣工违约金的计算方法为：</w:t>
      </w:r>
      <w:r>
        <w:rPr>
          <w:rFonts w:hint="eastAsia" w:ascii="宋体" w:hAnsi="宋体" w:cs="宋体"/>
          <w:color w:val="auto"/>
          <w:sz w:val="21"/>
          <w:szCs w:val="21"/>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color w:val="auto"/>
          <w:sz w:val="21"/>
          <w:szCs w:val="21"/>
          <w:highlight w:val="none"/>
        </w:rPr>
        <w:t xml:space="preserve">。</w:t>
      </w:r>
      <w:bookmarkEnd w:id="80"/>
      <w:r/>
      <w:bookmarkEnd w:id="81"/>
      <w:r/>
      <w:bookmarkEnd w:id="82"/>
      <w:r/>
      <w:r/>
    </w:p>
    <w:p>
      <w:pPr>
        <w:ind w:firstLine="420"/>
        <w:jc w:val="left"/>
        <w:spacing w:line="360" w:lineRule="auto"/>
        <w:rPr>
          <w:rFonts w:hint="eastAsia" w:ascii="宋体" w:hAnsi="宋体" w:cs="宋体"/>
          <w:color w:val="auto"/>
          <w:sz w:val="21"/>
          <w:szCs w:val="21"/>
          <w:highlight w:val="none"/>
          <w:u w:val="single"/>
        </w:rPr>
      </w:pPr>
      <w:r/>
      <w:bookmarkStart w:id="83" w:name="_Toc312678014"/>
      <w:r/>
      <w:bookmarkStart w:id="84" w:name="_Toc318581171"/>
      <w:r>
        <w:rPr>
          <w:rFonts w:hint="eastAsia" w:ascii="宋体" w:hAnsi="宋体" w:cs="宋体"/>
          <w:color w:val="auto"/>
          <w:sz w:val="21"/>
          <w:szCs w:val="21"/>
          <w:highlight w:val="none"/>
        </w:rPr>
        <w:t xml:space="preserve">因承包人原因造成工期延误，逾期竣工违约金的上限：</w:t>
      </w:r>
      <w:r>
        <w:rPr>
          <w:rFonts w:hint="eastAsia" w:ascii="宋体" w:hAnsi="宋体" w:cs="宋体"/>
          <w:color w:val="auto"/>
          <w:sz w:val="21"/>
          <w:szCs w:val="21"/>
          <w:highlight w:val="none"/>
          <w:u w:val="single"/>
        </w:rPr>
        <w:t xml:space="preserve">所有的工期违约金累计最高不超过合同价的5%。</w:t>
      </w:r>
      <w:bookmarkEnd w:id="83"/>
      <w:r/>
      <w:bookmarkEnd w:id="84"/>
      <w:r/>
      <w:r/>
    </w:p>
    <w:p>
      <w:pPr>
        <w:ind w:firstLine="420"/>
        <w:spacing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bookmarkStart w:id="85" w:name="_Toc304295549"/>
      <w:r/>
      <w:bookmarkStart w:id="86" w:name="_Toc312678015"/>
      <w:r/>
      <w:bookmarkStart w:id="87" w:name="_Toc300934971"/>
      <w:r/>
      <w:bookmarkStart w:id="88" w:name="_Toc303539128"/>
      <w:r/>
      <w:bookmarkStart w:id="89" w:name="_Toc297123519"/>
      <w:r/>
      <w:bookmarkStart w:id="90" w:name="_Toc297216178"/>
      <w:r>
        <w:rPr>
          <w:rFonts w:hint="eastAsia" w:ascii="宋体" w:hAnsi="宋体" w:cs="宋体"/>
          <w:color w:val="auto"/>
          <w:sz w:val="21"/>
          <w:szCs w:val="21"/>
          <w:highlight w:val="none"/>
        </w:rPr>
        <w:t xml:space="preserve">.6 不</w:t>
      </w:r>
      <w:bookmarkEnd w:id="85"/>
      <w:r/>
      <w:bookmarkEnd w:id="86"/>
      <w:r/>
      <w:bookmarkEnd w:id="87"/>
      <w:r/>
      <w:bookmarkEnd w:id="88"/>
      <w:r/>
      <w:bookmarkEnd w:id="89"/>
      <w:r/>
      <w:bookmarkEnd w:id="90"/>
      <w:r>
        <w:rPr>
          <w:rFonts w:hint="eastAsia" w:ascii="宋体" w:hAnsi="宋体" w:cs="宋体"/>
          <w:color w:val="auto"/>
          <w:sz w:val="21"/>
          <w:szCs w:val="21"/>
          <w:highlight w:val="none"/>
        </w:rPr>
        <w:t xml:space="preserve">利物质条件</w:t>
      </w:r>
      <w:r/>
    </w:p>
    <w:p>
      <w:pPr>
        <w:ind w:firstLine="420"/>
        <w:jc w:val="left"/>
        <w:spacing w:line="360" w:lineRule="auto"/>
        <w:rPr>
          <w:rFonts w:hint="eastAsia" w:ascii="宋体" w:hAnsi="宋体" w:cs="宋体"/>
          <w:color w:val="auto"/>
          <w:sz w:val="21"/>
          <w:szCs w:val="21"/>
          <w:highlight w:val="none"/>
        </w:rPr>
      </w:pPr>
      <w:r/>
      <w:bookmarkStart w:id="91" w:name="_Toc297216179"/>
      <w:r/>
      <w:bookmarkStart w:id="92" w:name="_Toc303539129"/>
      <w:r/>
      <w:bookmarkStart w:id="93" w:name="_Toc297123520"/>
      <w:r/>
      <w:bookmarkStart w:id="94" w:name="_Toc318581172"/>
      <w:r/>
      <w:bookmarkStart w:id="95" w:name="_Toc300934972"/>
      <w:r/>
      <w:bookmarkStart w:id="96" w:name="_Toc304295550"/>
      <w:r/>
      <w:bookmarkStart w:id="97" w:name="_Toc312678016"/>
      <w:r>
        <w:rPr>
          <w:rFonts w:hint="eastAsia" w:ascii="宋体" w:hAnsi="宋体" w:cs="宋体"/>
          <w:color w:val="auto"/>
          <w:sz w:val="21"/>
          <w:szCs w:val="21"/>
          <w:highlight w:val="none"/>
        </w:rPr>
        <w:t xml:space="preserve">不利物质条件的其他情形和有关约定：</w:t>
      </w:r>
      <w:r>
        <w:rPr>
          <w:rFonts w:hint="eastAsia" w:ascii="宋体" w:hAnsi="宋体"/>
          <w:color w:val="auto"/>
          <w:sz w:val="21"/>
          <w:szCs w:val="21"/>
          <w:highlight w:val="none"/>
          <w:u w:val="single"/>
        </w:rPr>
        <w:t xml:space="preserve">自行考虑</w:t>
      </w:r>
      <w:r>
        <w:rPr>
          <w:rFonts w:hint="eastAsia" w:ascii="宋体" w:hAnsi="宋体" w:cs="宋体"/>
          <w:color w:val="auto"/>
          <w:sz w:val="21"/>
          <w:szCs w:val="21"/>
          <w:highlight w:val="none"/>
        </w:rPr>
        <w:t xml:space="preserve">。</w:t>
      </w:r>
      <w:bookmarkEnd w:id="91"/>
      <w:r/>
      <w:bookmarkEnd w:id="92"/>
      <w:r/>
      <w:bookmarkEnd w:id="93"/>
      <w:r/>
      <w:bookmarkEnd w:id="94"/>
      <w:r/>
      <w:bookmarkEnd w:id="95"/>
      <w:r/>
      <w:bookmarkEnd w:id="96"/>
      <w:r/>
      <w:bookmarkEnd w:id="97"/>
      <w:r/>
      <w:r/>
    </w:p>
    <w:p>
      <w:pPr>
        <w:ind w:firstLine="420"/>
        <w:spacing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bookmarkStart w:id="98" w:name="_Toc312678017"/>
      <w:r/>
      <w:bookmarkStart w:id="99" w:name="_Toc300934973"/>
      <w:r/>
      <w:bookmarkStart w:id="100" w:name="_Toc303539130"/>
      <w:r/>
      <w:bookmarkStart w:id="101" w:name="_Toc297216180"/>
      <w:r/>
      <w:bookmarkStart w:id="102" w:name="_Toc304295551"/>
      <w:r/>
      <w:bookmarkStart w:id="103" w:name="_Toc297123521"/>
      <w:r>
        <w:rPr>
          <w:rFonts w:hint="eastAsia" w:ascii="宋体" w:hAnsi="宋体" w:cs="宋体"/>
          <w:color w:val="auto"/>
          <w:sz w:val="21"/>
          <w:szCs w:val="21"/>
          <w:highlight w:val="none"/>
        </w:rPr>
        <w:t xml:space="preserve">.7异常恶劣的气候条件</w:t>
      </w:r>
      <w:bookmarkEnd w:id="98"/>
      <w:r/>
      <w:bookmarkEnd w:id="99"/>
      <w:r/>
      <w:bookmarkEnd w:id="100"/>
      <w:r/>
      <w:bookmarkEnd w:id="101"/>
      <w:r/>
      <w:bookmarkEnd w:id="102"/>
      <w:r/>
      <w:bookmarkEnd w:id="103"/>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发包人和承包人同意以下情形视为异常恶劣的气候条件：</w:t>
      </w:r>
      <w:r/>
    </w:p>
    <w:p>
      <w:pPr>
        <w:ind w:firstLine="420"/>
        <w:spacing w:after="120" w:line="360" w:lineRule="auto"/>
        <w:rPr>
          <w:rFonts w:hint="eastAsia" w:ascii="宋体" w:hAnsi="宋体"/>
          <w:color w:val="auto"/>
          <w:szCs w:val="21"/>
          <w:highlight w:val="none"/>
        </w:rPr>
        <w:outlineLvl w:val="0"/>
      </w:pPr>
      <w:r/>
      <w:bookmarkStart w:id="104" w:name="_Toc14062"/>
      <w:r/>
      <w:bookmarkStart w:id="105" w:name="_Toc17836"/>
      <w:r/>
      <w:bookmarkStart w:id="106" w:name="_Toc16353"/>
      <w:r/>
      <w:bookmarkStart w:id="107" w:name="_Toc22897"/>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建设主管部门出具的书面确认函；</w:t>
      </w:r>
      <w:r/>
    </w:p>
    <w:p>
      <w:pPr>
        <w:ind w:firstLine="420"/>
        <w:spacing w:after="120" w:line="360" w:lineRule="auto"/>
        <w:rPr>
          <w:rFonts w:hint="eastAsia" w:ascii="宋体" w:hAnsi="宋体"/>
          <w:color w:val="auto"/>
          <w:szCs w:val="21"/>
          <w:highlight w:val="none"/>
          <w:u w:val="single"/>
        </w:rPr>
        <w:outlineLvl w:val="0"/>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按国家相关规定；</w:t>
      </w:r>
      <w:r/>
    </w:p>
    <w:p>
      <w:pPr>
        <w:ind w:firstLine="420"/>
        <w:spacing w:after="120"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（3）</w:t>
      </w:r>
      <w:r>
        <w:rPr>
          <w:rFonts w:hint="eastAsia" w:ascii="宋体" w:hAnsi="宋体"/>
          <w:color w:val="auto"/>
          <w:szCs w:val="21"/>
          <w:highlight w:val="none"/>
          <w:u w:val="single"/>
        </w:rPr>
        <w:t xml:space="preserve">  无  </w:t>
      </w:r>
      <w:r>
        <w:rPr>
          <w:rFonts w:hint="eastAsia" w:ascii="宋体" w:hAnsi="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7.9 提前竣工的奖励</w:t>
      </w:r>
      <w:bookmarkEnd w:id="104"/>
      <w:r/>
      <w:bookmarkEnd w:id="105"/>
      <w:r/>
      <w:bookmarkEnd w:id="106"/>
      <w:r/>
      <w:bookmarkEnd w:id="10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108" w:name="_Toc14009"/>
      <w:r/>
      <w:bookmarkStart w:id="109" w:name="_Toc22140"/>
      <w:r/>
      <w:bookmarkStart w:id="110" w:name="_Toc351203640"/>
      <w:r/>
      <w:bookmarkStart w:id="111" w:name="_Toc11287"/>
      <w:r/>
      <w:bookmarkStart w:id="112" w:name="_Toc14169"/>
      <w:r>
        <w:rPr>
          <w:rFonts w:hint="eastAsia" w:ascii="宋体" w:hAnsi="宋体" w:cs="宋体"/>
          <w:b w:val="0"/>
          <w:color w:val="auto"/>
          <w:sz w:val="21"/>
          <w:szCs w:val="21"/>
          <w:highlight w:val="none"/>
        </w:rPr>
        <w:t xml:space="preserve">8. 材料与设备</w:t>
      </w:r>
      <w:bookmarkEnd w:id="108"/>
      <w:r/>
      <w:bookmarkEnd w:id="109"/>
      <w:r/>
      <w:bookmarkEnd w:id="110"/>
      <w:r/>
      <w:bookmarkEnd w:id="111"/>
      <w:r/>
      <w:bookmarkEnd w:id="112"/>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bookmarkStart w:id="113" w:name="_Toc297216186"/>
      <w:r/>
      <w:bookmarkStart w:id="114" w:name="_Toc296347166"/>
      <w:r/>
      <w:bookmarkStart w:id="115" w:name="_Toc304295556"/>
      <w:r/>
      <w:bookmarkStart w:id="116" w:name="_Toc296891207"/>
      <w:r/>
      <w:bookmarkStart w:id="117" w:name="_Toc303539136"/>
      <w:r/>
      <w:bookmarkStart w:id="118" w:name="_Toc292559372"/>
      <w:r/>
      <w:bookmarkStart w:id="119" w:name="_Toc297123527"/>
      <w:r/>
      <w:bookmarkStart w:id="120" w:name="_Toc297120467"/>
      <w:r/>
      <w:bookmarkStart w:id="121" w:name="_Toc312678019"/>
      <w:r/>
      <w:bookmarkStart w:id="122" w:name="_Toc280868654"/>
      <w:r/>
      <w:bookmarkStart w:id="123" w:name="_Toc297048353"/>
      <w:r/>
      <w:bookmarkStart w:id="124" w:name="_Toc300934979"/>
      <w:r/>
      <w:bookmarkStart w:id="125" w:name="_Toc296890995"/>
      <w:r/>
      <w:bookmarkStart w:id="126" w:name="_Toc296503167"/>
      <w:r/>
      <w:bookmarkStart w:id="127" w:name="_Toc296346668"/>
      <w:r/>
      <w:bookmarkStart w:id="128" w:name="_Toc312677493"/>
      <w:r/>
      <w:bookmarkStart w:id="129" w:name="_Toc296944506"/>
      <w:r/>
      <w:bookmarkStart w:id="130" w:name="_Toc292559877"/>
      <w:r/>
      <w:bookmarkStart w:id="131" w:name="_Toc280868655"/>
      <w:r/>
      <w:bookmarkStart w:id="132" w:name="_Toc280868656"/>
      <w:r/>
      <w:bookmarkStart w:id="133" w:name="_Toc267251424"/>
      <w:r>
        <w:rPr>
          <w:rFonts w:hint="eastAsia" w:ascii="宋体" w:hAnsi="宋体" w:cs="宋体"/>
          <w:color w:val="auto"/>
          <w:szCs w:val="21"/>
          <w:highlight w:val="none"/>
        </w:rPr>
        <w:t xml:space="preserve">.4材料与工程设备的保管与使用</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bookmarkStart w:id="134" w:name="_Toc292559373"/>
      <w:r/>
      <w:bookmarkStart w:id="135" w:name="_Toc292559878"/>
      <w:r/>
      <w:bookmarkStart w:id="136" w:name="_Toc296891208"/>
      <w:r/>
      <w:bookmarkStart w:id="137" w:name="_Toc304295557"/>
      <w:r/>
      <w:bookmarkStart w:id="138" w:name="_Toc297123528"/>
      <w:r/>
      <w:bookmarkStart w:id="139" w:name="_Toc297048354"/>
      <w:r/>
      <w:bookmarkStart w:id="140" w:name="_Toc297120468"/>
      <w:r/>
      <w:bookmarkStart w:id="141" w:name="_Toc303539137"/>
      <w:r/>
      <w:bookmarkStart w:id="142" w:name="_Toc296503168"/>
      <w:r/>
      <w:bookmarkStart w:id="143" w:name="_Toc296944507"/>
      <w:r/>
      <w:bookmarkStart w:id="144" w:name="_Toc312678020"/>
      <w:r/>
      <w:bookmarkStart w:id="145" w:name="_Toc297216187"/>
      <w:r/>
      <w:bookmarkStart w:id="146" w:name="_Toc296347167"/>
      <w:r/>
      <w:bookmarkStart w:id="147" w:name="_Toc300934980"/>
      <w:r/>
      <w:bookmarkStart w:id="148" w:name="_Toc312677494"/>
      <w:r/>
      <w:bookmarkStart w:id="149" w:name="_Toc296890996"/>
      <w:r/>
      <w:bookmarkStart w:id="150" w:name="_Toc296346669"/>
      <w:r/>
      <w:bookmarkStart w:id="151" w:name="_Toc318581173"/>
      <w:r>
        <w:rPr>
          <w:rFonts w:hint="eastAsia" w:ascii="宋体" w:hAnsi="宋体" w:cs="宋体"/>
          <w:color w:val="auto"/>
          <w:szCs w:val="21"/>
          <w:highlight w:val="none"/>
        </w:rPr>
        <w:t xml:space="preserve">.4.1发包人供应的材料设备的保管费用的承担：</w:t>
      </w:r>
      <w:r>
        <w:rPr>
          <w:rFonts w:hint="eastAsia" w:ascii="宋体" w:hAnsi="宋体"/>
          <w:color w:val="auto"/>
          <w:szCs w:val="21"/>
          <w:highlight w:val="none"/>
          <w:u w:val="single"/>
        </w:rPr>
        <w:t xml:space="preserve">按通用条款执行</w:t>
      </w:r>
      <w:r>
        <w:rPr>
          <w:rFonts w:hint="eastAsia" w:ascii="宋体" w:hAnsi="宋体" w:cs="宋体"/>
          <w:color w:val="auto"/>
          <w:szCs w:val="21"/>
          <w:highlight w:val="none"/>
        </w:rPr>
        <w:t xml:space="preserve">。</w:t>
      </w:r>
      <w:bookmarkEnd w:id="134"/>
      <w:r/>
      <w:bookmarkEnd w:id="135"/>
      <w:r/>
      <w:r/>
    </w:p>
    <w:p>
      <w:pPr>
        <w:ind w:firstLine="420"/>
        <w:spacing w:after="120" w:line="360" w:lineRule="auto"/>
        <w:rPr>
          <w:rFonts w:hint="eastAsia" w:ascii="宋体" w:hAnsi="宋体" w:cs="宋体"/>
          <w:color w:val="auto"/>
          <w:szCs w:val="21"/>
          <w:highlight w:val="none"/>
        </w:rPr>
        <w:outlineLvl w:val="0"/>
      </w:pPr>
      <w:r/>
      <w:bookmarkStart w:id="152" w:name="_Toc20327"/>
      <w:r/>
      <w:bookmarkStart w:id="153" w:name="_Toc30049"/>
      <w:r/>
      <w:bookmarkStart w:id="154" w:name="_Toc1504"/>
      <w:r/>
      <w:bookmarkStart w:id="155" w:name="_Toc27674"/>
      <w:r>
        <w:rPr>
          <w:rFonts w:hint="eastAsia" w:ascii="宋体" w:hAnsi="宋体" w:cs="宋体"/>
          <w:color w:val="auto"/>
          <w:szCs w:val="21"/>
          <w:highlight w:val="none"/>
        </w:rPr>
        <w:t xml:space="preserve">8.6 样品</w:t>
      </w:r>
      <w:bookmarkEnd w:id="152"/>
      <w:r/>
      <w:bookmarkEnd w:id="153"/>
      <w:r/>
      <w:bookmarkEnd w:id="154"/>
      <w:r/>
      <w:bookmarkEnd w:id="155"/>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8.6.1</w:t>
      </w:r>
      <w:r>
        <w:rPr>
          <w:rFonts w:hint="eastAsia" w:ascii="宋体" w:hAnsi="宋体" w:cs="宋体"/>
          <w:color w:val="auto"/>
          <w:szCs w:val="21"/>
          <w:highlight w:val="none"/>
        </w:rPr>
        <w:tab/>
      </w:r>
      <w:r>
        <w:rPr>
          <w:rFonts w:hint="eastAsia" w:ascii="宋体" w:hAnsi="宋体" w:cs="宋体"/>
          <w:color w:val="auto"/>
          <w:szCs w:val="21"/>
          <w:highlight w:val="none"/>
        </w:rPr>
        <w:t xml:space="preserve">样品的报送与封存</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156" w:name="_Toc2183"/>
      <w:r/>
      <w:bookmarkStart w:id="157" w:name="_Toc10029"/>
      <w:r/>
      <w:bookmarkStart w:id="158" w:name="_Toc19316"/>
      <w:r/>
      <w:bookmarkStart w:id="159" w:name="_Toc16362"/>
      <w:r>
        <w:rPr>
          <w:rFonts w:hint="eastAsia" w:ascii="宋体" w:hAnsi="宋体" w:cs="宋体"/>
          <w:color w:val="auto"/>
          <w:szCs w:val="21"/>
          <w:highlight w:val="none"/>
        </w:rPr>
        <w:t xml:space="preserve">8.8 施工设备和临时设施</w:t>
      </w:r>
      <w:bookmarkEnd w:id="156"/>
      <w:r/>
      <w:bookmarkEnd w:id="157"/>
      <w:r/>
      <w:bookmarkEnd w:id="158"/>
      <w:r/>
      <w:bookmarkEnd w:id="15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8.8.1 承包人提供的施工设备和临时设施</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承包人提供并承担费用（合同价包含此费用）</w:t>
      </w:r>
      <w:r>
        <w:rPr>
          <w:rFonts w:hint="eastAsia" w:ascii="宋体" w:hAnsi="宋体" w:cs="宋体"/>
          <w:color w:val="auto"/>
          <w:szCs w:val="21"/>
          <w:highlight w:val="none"/>
        </w:rPr>
        <w:t xml:space="preserve">。</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pStyle w:val="1365"/>
        <w:spacing w:before="120" w:after="120" w:line="360" w:lineRule="auto"/>
        <w:rPr>
          <w:rFonts w:hint="eastAsia" w:ascii="宋体" w:hAnsi="宋体" w:cs="宋体"/>
          <w:b w:val="0"/>
          <w:color w:val="auto"/>
          <w:sz w:val="21"/>
          <w:szCs w:val="21"/>
          <w:highlight w:val="none"/>
        </w:rPr>
      </w:pPr>
      <w:r/>
      <w:bookmarkStart w:id="160" w:name="_Toc8711"/>
      <w:r/>
      <w:bookmarkStart w:id="161" w:name="_Toc351203641"/>
      <w:r/>
      <w:bookmarkStart w:id="162" w:name="_Toc9018"/>
      <w:r/>
      <w:bookmarkStart w:id="163" w:name="_Toc7919"/>
      <w:r/>
      <w:bookmarkStart w:id="164" w:name="_Toc14715"/>
      <w:r>
        <w:rPr>
          <w:rFonts w:hint="eastAsia" w:ascii="宋体" w:hAnsi="宋体" w:cs="宋体"/>
          <w:b w:val="0"/>
          <w:color w:val="auto"/>
          <w:sz w:val="21"/>
          <w:szCs w:val="21"/>
          <w:highlight w:val="none"/>
        </w:rPr>
        <w:t xml:space="preserve">9</w:t>
      </w:r>
      <w:bookmarkEnd w:id="131"/>
      <w:r/>
      <w:bookmarkEnd w:id="132"/>
      <w:r/>
      <w:bookmarkEnd w:id="133"/>
      <w:r/>
      <w:bookmarkStart w:id="165" w:name="_Toc303539139"/>
      <w:r/>
      <w:bookmarkStart w:id="166" w:name="_Toc297216192"/>
      <w:r/>
      <w:bookmarkStart w:id="167" w:name="_Toc300934982"/>
      <w:r/>
      <w:bookmarkStart w:id="168" w:name="_Toc312678021"/>
      <w:r/>
      <w:bookmarkStart w:id="169" w:name="_Toc297123533"/>
      <w:r/>
      <w:bookmarkStart w:id="170" w:name="_Toc312677495"/>
      <w:r/>
      <w:bookmarkStart w:id="171" w:name="_Toc304295559"/>
      <w:r>
        <w:rPr>
          <w:rFonts w:hint="eastAsia" w:ascii="宋体" w:hAnsi="宋体" w:cs="宋体"/>
          <w:b w:val="0"/>
          <w:color w:val="auto"/>
          <w:sz w:val="21"/>
          <w:szCs w:val="21"/>
          <w:highlight w:val="none"/>
        </w:rPr>
        <w:t xml:space="preserve">. 试验与检验</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bookmarkStart w:id="172" w:name="_Toc300934983"/>
      <w:r/>
      <w:bookmarkStart w:id="173" w:name="_Toc312677496"/>
      <w:r/>
      <w:bookmarkStart w:id="174" w:name="_Toc303539140"/>
      <w:r/>
      <w:bookmarkStart w:id="175" w:name="_Toc312678022"/>
      <w:r/>
      <w:bookmarkStart w:id="176" w:name="_Toc304295560"/>
      <w:r/>
      <w:bookmarkStart w:id="177" w:name="_Toc297123534"/>
      <w:r/>
      <w:bookmarkStart w:id="178" w:name="_Toc297216193"/>
      <w:r>
        <w:rPr>
          <w:rFonts w:hint="eastAsia" w:ascii="宋体" w:hAnsi="宋体" w:cs="宋体"/>
          <w:color w:val="auto"/>
          <w:szCs w:val="21"/>
          <w:highlight w:val="none"/>
        </w:rPr>
        <w:t xml:space="preserve">.1试验设备与试验人员</w:t>
      </w:r>
      <w:bookmarkEnd w:id="172"/>
      <w:r/>
      <w:bookmarkEnd w:id="173"/>
      <w:r/>
      <w:bookmarkEnd w:id="174"/>
      <w:r/>
      <w:bookmarkEnd w:id="175"/>
      <w:r/>
      <w:bookmarkEnd w:id="176"/>
      <w:r/>
      <w:bookmarkEnd w:id="177"/>
      <w:r/>
      <w:bookmarkEnd w:id="17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bookmarkStart w:id="179" w:name="_Toc304295561"/>
      <w:r/>
      <w:bookmarkStart w:id="180" w:name="_Toc312678023"/>
      <w:r/>
      <w:bookmarkStart w:id="181" w:name="_Toc312677497"/>
      <w:r/>
      <w:bookmarkStart w:id="182" w:name="_Toc303539141"/>
      <w:r/>
      <w:bookmarkStart w:id="183" w:name="_Toc297216194"/>
      <w:r/>
      <w:bookmarkStart w:id="184" w:name="_Toc300934984"/>
      <w:r/>
      <w:bookmarkStart w:id="185" w:name="_Toc297123535"/>
      <w:r/>
      <w:bookmarkStart w:id="186" w:name="_Toc318581174"/>
      <w:r>
        <w:rPr>
          <w:rFonts w:hint="eastAsia" w:ascii="宋体" w:hAnsi="宋体" w:cs="宋体"/>
          <w:color w:val="auto"/>
          <w:szCs w:val="21"/>
          <w:highlight w:val="none"/>
        </w:rPr>
        <w:t xml:space="preserve">.1.2 试验设备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bookmarkEnd w:id="179"/>
      <w:r/>
      <w:bookmarkEnd w:id="180"/>
      <w:r/>
      <w:bookmarkEnd w:id="181"/>
      <w:r/>
      <w:bookmarkEnd w:id="182"/>
      <w:r/>
      <w:bookmarkEnd w:id="183"/>
      <w:r/>
      <w:bookmarkEnd w:id="184"/>
      <w:r/>
      <w:bookmarkEnd w:id="185"/>
      <w:r/>
      <w:bookmarkStart w:id="187" w:name="_Toc300934985"/>
      <w:r/>
      <w:bookmarkStart w:id="188" w:name="_Toc303539142"/>
      <w:r/>
      <w:bookmarkStart w:id="189" w:name="_Toc304295562"/>
      <w:r/>
      <w:bookmarkStart w:id="190" w:name="_Toc312677498"/>
      <w:r/>
      <w:bookmarkStart w:id="191" w:name="_Toc297216195"/>
      <w:r/>
      <w:bookmarkStart w:id="192" w:name="_Toc297123536"/>
      <w:r/>
      <w:bookmarkStart w:id="193" w:name="_Toc312678024"/>
      <w:r>
        <w:rPr>
          <w:rFonts w:hint="eastAsia" w:ascii="宋体" w:hAnsi="宋体" w:cs="宋体"/>
          <w:color w:val="auto"/>
          <w:szCs w:val="21"/>
          <w:highlight w:val="none"/>
          <w:u w:val="single"/>
        </w:rPr>
        <w:t xml:space="preserve">满足施工现场实际需求并符合相关规定</w:t>
      </w:r>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满足施工现场实际需求并符合相关规定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满足施工现场实际需求并符合相关规定</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194" w:name="_Toc25369"/>
      <w:r/>
      <w:bookmarkStart w:id="195" w:name="_Toc22446"/>
      <w:r/>
      <w:bookmarkStart w:id="196" w:name="_Toc17684"/>
      <w:r/>
      <w:bookmarkStart w:id="197" w:name="_Toc19683"/>
      <w:r>
        <w:rPr>
          <w:rFonts w:hint="eastAsia" w:ascii="宋体" w:hAnsi="宋体" w:cs="宋体"/>
          <w:color w:val="auto"/>
          <w:szCs w:val="21"/>
          <w:highlight w:val="none"/>
        </w:rPr>
        <w:t xml:space="preserve">9.4 现场工艺试验</w:t>
      </w:r>
      <w:bookmarkEnd w:id="194"/>
      <w:r/>
      <w:bookmarkEnd w:id="195"/>
      <w:r/>
      <w:bookmarkEnd w:id="196"/>
      <w:r/>
      <w:bookmarkEnd w:id="197"/>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满足施工现场实际需求并符合相关规定</w:t>
      </w:r>
      <w:r>
        <w:rPr>
          <w:rFonts w:hint="eastAsia" w:ascii="宋体" w:hAnsi="宋体" w:cs="宋体"/>
          <w:color w:val="auto"/>
          <w:szCs w:val="21"/>
          <w:highlight w:val="none"/>
        </w:rPr>
        <w:t xml:space="preserve">。</w:t>
      </w:r>
      <w:bookmarkEnd w:id="186"/>
      <w:r/>
      <w:bookmarkEnd w:id="187"/>
      <w:r/>
      <w:bookmarkEnd w:id="188"/>
      <w:r/>
      <w:bookmarkEnd w:id="189"/>
      <w:r/>
      <w:bookmarkEnd w:id="190"/>
      <w:r/>
      <w:bookmarkEnd w:id="191"/>
      <w:r/>
      <w:bookmarkEnd w:id="192"/>
      <w:r/>
      <w:bookmarkEnd w:id="193"/>
      <w:r/>
      <w:r/>
    </w:p>
    <w:p>
      <w:pPr>
        <w:pStyle w:val="1468"/>
        <w:ind w:firstLine="420"/>
        <w:spacing w:before="0" w:after="0" w:line="360" w:lineRule="auto"/>
        <w:rPr>
          <w:rStyle w:val="1465"/>
          <w:rFonts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10</w:t>
      </w:r>
      <w:r>
        <w:rPr>
          <w:rStyle w:val="1465"/>
          <w:rFonts w:ascii="宋体" w:hAnsi="宋体" w:cs="宋体"/>
          <w:bCs/>
          <w:color w:val="auto"/>
          <w:sz w:val="21"/>
          <w:szCs w:val="21"/>
          <w:highlight w:val="none"/>
        </w:rPr>
        <w:t xml:space="preserve">. 变更</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10.1变更的范围</w:t>
      </w:r>
      <w:r/>
    </w:p>
    <w:p>
      <w:pPr>
        <w:ind w:firstLine="40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关于变更的范围的约定：</w:t>
      </w:r>
      <w:bookmarkStart w:id="198" w:name="_Toc3960"/>
      <w:r/>
      <w:bookmarkStart w:id="199" w:name="_Toc15978"/>
      <w:r/>
      <w:bookmarkStart w:id="200" w:name="_Toc18003"/>
      <w:r/>
      <w:bookmarkStart w:id="201" w:name="_Toc28148"/>
      <w:r/>
      <w:r/>
    </w:p>
    <w:p>
      <w:pPr>
        <w:ind w:firstLine="405"/>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1、除通用合同条款10.1变更的范围外，通用条款1.13工程量清单错的修正按工程变更处理。</w:t>
      </w:r>
      <w:r/>
    </w:p>
    <w:p>
      <w:pPr>
        <w:ind w:firstLine="405"/>
        <w:jc w:val="left"/>
        <w:spacing w:line="360" w:lineRule="auto"/>
        <w:rPr>
          <w:rFonts w:ascii="宋体" w:hAnsi="宋体" w:eastAsia="宋体"/>
          <w:color w:val="auto"/>
          <w:szCs w:val="21"/>
          <w:highlight w:val="none"/>
          <w:u w:val="single"/>
          <w:lang w:val="en-US" w:eastAsia="zh-CN"/>
        </w:rPr>
      </w:pPr>
      <w:r>
        <w:rPr>
          <w:rFonts w:hint="eastAsia" w:ascii="宋体" w:hAnsi="宋体"/>
          <w:color w:val="auto"/>
          <w:szCs w:val="21"/>
          <w:highlight w:val="none"/>
          <w:u w:val="single"/>
        </w:rPr>
        <w:t xml:space="preserve">2、变更还包括设计单位的设计修改通知、技术核定单等情形。</w:t>
      </w:r>
      <w:r/>
    </w:p>
    <w:p>
      <w:pPr>
        <w:ind w:firstLine="405"/>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以上情形是否构成变更，均需有监理工程师、发包人进一步的书面指示确认，未有书面指示确认的，则一律不作为结算依据。调整的价款纳入竣工结算，最终以审计为准。</w:t>
      </w:r>
      <w:r/>
    </w:p>
    <w:p>
      <w:pPr>
        <w:ind w:firstLine="405"/>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3、因承包人自身原因而导致的工程变更，则任何由此类造成变更的费用应由承包人承担。</w:t>
      </w:r>
      <w:r/>
    </w:p>
    <w:p>
      <w:pPr>
        <w:ind w:firstLine="420"/>
        <w:spacing w:after="120"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10.4 </w:t>
      </w:r>
      <w:bookmarkStart w:id="202" w:name="变更估价"/>
      <w:r>
        <w:rPr>
          <w:rFonts w:hint="eastAsia" w:ascii="宋体" w:hAnsi="宋体" w:cs="宋体"/>
          <w:color w:val="auto"/>
          <w:szCs w:val="21"/>
          <w:highlight w:val="none"/>
        </w:rPr>
        <w:t xml:space="preserve">变更估价</w:t>
      </w:r>
      <w:bookmarkEnd w:id="198"/>
      <w:r/>
      <w:bookmarkEnd w:id="199"/>
      <w:r/>
      <w:bookmarkEnd w:id="200"/>
      <w:r/>
      <w:bookmarkEnd w:id="201"/>
      <w:r/>
      <w:bookmarkEnd w:id="20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10.4.1 变更估价原则</w:t>
      </w:r>
      <w:r/>
    </w:p>
    <w:p>
      <w:pPr>
        <w:ind w:left="420"/>
        <w:spacing w:line="360" w:lineRule="auto"/>
        <w:rPr>
          <w:rFonts w:ascii="宋体" w:hAnsi="宋体"/>
          <w:color w:val="auto"/>
          <w:szCs w:val="21"/>
          <w:highlight w:val="none"/>
          <w:u w:val="single"/>
        </w:rPr>
      </w:pPr>
      <w:r>
        <w:rPr>
          <w:rFonts w:hint="eastAsia" w:ascii="宋体" w:hAnsi="宋体" w:cs="宋体"/>
          <w:color w:val="auto"/>
          <w:szCs w:val="21"/>
          <w:highlight w:val="none"/>
        </w:rPr>
        <w:t xml:space="preserve">关于变更估价的约定:</w:t>
      </w:r>
      <w:r>
        <w:rPr>
          <w:rFonts w:hint="eastAsia" w:ascii="宋体" w:hAnsi="宋体"/>
          <w:color w:val="auto"/>
          <w:szCs w:val="21"/>
          <w:highlight w:val="none"/>
          <w:u w:val="single"/>
        </w:rPr>
        <w:t xml:space="preserve">变更工程价款按以下条款确定，最终价款以审计（或复审审定）为准：</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(1）采用工程量清单方式计价，竣工结算的工程量按发承包双方在合同中约定应予计量且实际完成的工程量确定，完成发包人要求的合同以外的零星工作或发生非承包人责任事件的工程量按</w:t>
      </w:r>
      <w:r>
        <w:rPr>
          <w:rFonts w:hint="eastAsia" w:ascii="宋体" w:hAnsi="宋体" w:cs="宋体"/>
          <w:color w:val="auto"/>
          <w:szCs w:val="21"/>
          <w:highlight w:val="none"/>
          <w:u w:val="single"/>
          <w:lang w:val="en-US" w:eastAsia="zh-CN"/>
        </w:rPr>
        <w:t xml:space="preserve">工程变更</w:t>
      </w:r>
      <w:r>
        <w:rPr>
          <w:rFonts w:hint="eastAsia" w:ascii="宋体" w:hAnsi="宋体" w:cs="宋体"/>
          <w:color w:val="auto"/>
          <w:szCs w:val="21"/>
          <w:highlight w:val="none"/>
          <w:u w:val="single"/>
        </w:rPr>
        <w:t xml:space="preserve">确定。</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（2）国家的法律、法规、规章和政策发生变化影响工程造价的，应按省级或行业建设部门或其授权的工程造价管理机构发布的文件调整合同价款。</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（3）工程量清单</w:t>
      </w:r>
      <w:r>
        <w:rPr>
          <w:rFonts w:hint="eastAsia" w:ascii="宋体" w:hAnsi="宋体" w:cs="宋体"/>
          <w:color w:val="auto"/>
          <w:szCs w:val="21"/>
          <w:highlight w:val="none"/>
          <w:u w:val="single"/>
          <w:lang w:val="en-US" w:eastAsia="zh-CN"/>
        </w:rPr>
        <w:t xml:space="preserve">缺陷</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工程</w:t>
      </w:r>
      <w:r>
        <w:rPr>
          <w:rFonts w:hint="eastAsia" w:ascii="宋体" w:hAnsi="宋体" w:cs="宋体"/>
          <w:color w:val="auto"/>
          <w:szCs w:val="21"/>
          <w:highlight w:val="none"/>
          <w:u w:val="single"/>
        </w:rPr>
        <w:t xml:space="preserve">变更引起新的工程量清单项目，其相应综合单价由承包人提出，经发包人确认后作为结算的依据，综合单价按招标时实行的计价标准组价，按中标下浮率让利，中标下浮率计算公式：</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最高投标限价</w:t>
      </w:r>
      <w:r>
        <w:rPr>
          <w:rFonts w:hint="eastAsia" w:ascii="宋体" w:hAnsi="宋体" w:eastAsia="宋体" w:cs="宋体"/>
          <w:color w:val="auto"/>
          <w:szCs w:val="21"/>
          <w:highlight w:val="none"/>
          <w:u w:val="single"/>
        </w:rPr>
        <w:t xml:space="preserve">－中标价﹚÷〔</w:t>
      </w:r>
      <w:r>
        <w:rPr>
          <w:rFonts w:hint="eastAsia" w:ascii="宋体" w:hAnsi="宋体" w:cs="宋体"/>
          <w:color w:val="auto"/>
          <w:szCs w:val="21"/>
          <w:highlight w:val="none"/>
          <w:u w:val="single"/>
          <w:lang w:val="en-US" w:eastAsia="zh-CN"/>
        </w:rPr>
        <w:t xml:space="preserve">最高投标限价</w:t>
      </w:r>
      <w:r>
        <w:rPr>
          <w:rFonts w:hint="eastAsia" w:ascii="宋体" w:hAnsi="宋体" w:eastAsia="宋体" w:cs="宋体"/>
          <w:color w:val="auto"/>
          <w:szCs w:val="21"/>
          <w:highlight w:val="none"/>
          <w:u w:val="single"/>
        </w:rPr>
        <w:t xml:space="preserve">－暂列金额×﹙1+税率﹚－专</w:t>
      </w:r>
      <w:r>
        <w:rPr>
          <w:rFonts w:hint="eastAsia" w:ascii="宋体" w:hAnsi="宋体" w:eastAsia="宋体" w:cs="宋体"/>
          <w:color w:val="auto"/>
          <w:szCs w:val="21"/>
          <w:highlight w:val="none"/>
          <w:u w:val="single"/>
          <w:lang w:val="en-US" w:eastAsia="zh-CN"/>
        </w:rPr>
        <w:t xml:space="preserve">业工程</w:t>
      </w:r>
      <w:r>
        <w:rPr>
          <w:rFonts w:hint="eastAsia" w:ascii="宋体" w:hAnsi="宋体" w:eastAsia="宋体" w:cs="宋体"/>
          <w:color w:val="auto"/>
          <w:szCs w:val="21"/>
          <w:highlight w:val="none"/>
          <w:u w:val="single"/>
        </w:rPr>
        <w:t xml:space="preserve">暂估价－材料暂估价×﹙1+税率﹚〕×100%</w:t>
      </w:r>
      <w:r>
        <w:rPr>
          <w:rFonts w:hint="eastAsia" w:ascii="宋体" w:hAnsi="宋体" w:cs="宋体"/>
          <w:color w:val="auto"/>
          <w:szCs w:val="21"/>
          <w:highlight w:val="none"/>
          <w:u w:val="single"/>
        </w:rPr>
        <w:t xml:space="preserve">；</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有两项以上施工内容组成的清单项目，当其中的部分项出现变更时，仅调整变更项的单价，其余不变。变更项的单价确定办法同上。</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若材料（或品牌）变更，施工工艺不变，仅调整材料（或品牌）单价，投标报价中有相同品种的采用投标价；没有投标价的，只调整两种材料（或品牌）同口径市场价的差价。</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对材料</w:t>
      </w:r>
      <w:r>
        <w:rPr>
          <w:rFonts w:hint="eastAsia" w:ascii="宋体" w:hAnsi="宋体" w:cs="宋体"/>
          <w:color w:val="auto"/>
          <w:szCs w:val="21"/>
          <w:highlight w:val="none"/>
          <w:u w:val="single"/>
        </w:rPr>
        <w:t xml:space="preserve">品牌和规格发生变更，发包人有权以拟选用材料与被替换材料的市场差价为参考依据，来确定变更价格。</w:t>
      </w:r>
      <w:r/>
    </w:p>
    <w:p>
      <w:pPr>
        <w:ind w:firstLine="420"/>
        <w:jc w:val="left"/>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u w:val="single"/>
        </w:rPr>
        <w:t xml:space="preserve">因非承包人原因的工程变更，引起施工方案改变并使措施项目发生变化，承包人提出调整措施项目的，应事先将拟实施的方案提交发包人确认，并详细说明与原方案措施项目比的变化情况。拟实施的方案经发包人确认后执行。如果承包人未事先将拟实施的方案提交给发包人确认，则视为工程变更不引起措施费的调整或承包人放弃调整措施项目费的权利。措施项目费应按下列原则调整：</w:t>
      </w:r>
      <w:r>
        <w:rPr>
          <w:rFonts w:ascii="Calibri" w:hAnsi="Calibri" w:cs="Calibri"/>
          <w:color w:val="auto"/>
          <w:szCs w:val="21"/>
          <w:highlight w:val="none"/>
          <w:u w:val="single"/>
        </w:rPr>
        <w:t xml:space="preserve">①</w:t>
      </w:r>
      <w:r>
        <w:rPr>
          <w:rFonts w:hint="eastAsia" w:ascii="宋体" w:hAnsi="宋体" w:cs="宋体"/>
          <w:color w:val="auto"/>
          <w:szCs w:val="21"/>
          <w:highlight w:val="none"/>
          <w:u w:val="single"/>
        </w:rPr>
        <w:t xml:space="preserve">除新增工程外的措施项目费调整：除安全生产费按实调整外，措施项目费清单与计价汇总表中其他项目一律不予调整，包干使用。按项</w:t>
      </w:r>
      <w:r>
        <w:rPr>
          <w:rFonts w:hint="eastAsia" w:ascii="宋体" w:hAnsi="宋体" w:eastAsia="宋体" w:cs="宋体"/>
          <w:color w:val="auto"/>
          <w:szCs w:val="21"/>
          <w:highlight w:val="none"/>
          <w:u w:val="single"/>
        </w:rPr>
        <w:t xml:space="preserve">编制的措施项目清单的完整性及准确性均由承包人承担。建筑垃圾消纳、处置费用包含在工程量清单项目的综合单价中。</w:t>
      </w:r>
      <w:r/>
    </w:p>
    <w:p>
      <w:pPr>
        <w:jc w:val="left"/>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综合单价调整办法：</w:t>
      </w:r>
      <w:r/>
    </w:p>
    <w:p>
      <w:pPr>
        <w:ind w:firstLine="420"/>
        <w:jc w:val="left"/>
        <w:spacing w:line="420" w:lineRule="exact"/>
        <w:rPr>
          <w:rFonts w:hint="eastAsia" w:ascii="宋体" w:hAnsi="宋体" w:cs="宋体"/>
          <w:color w:val="auto"/>
          <w:szCs w:val="21"/>
          <w:highlight w:val="none"/>
          <w:u w:val="single"/>
        </w:rPr>
      </w:pPr>
      <w:r>
        <w:rPr>
          <w:rFonts w:hint="eastAsia" w:ascii="宋体" w:hAnsi="宋体" w:eastAsia="宋体" w:cs="宋体"/>
          <w:color w:val="auto"/>
          <w:szCs w:val="21"/>
          <w:highlight w:val="none"/>
          <w:u w:val="single"/>
        </w:rPr>
        <w:t xml:space="preserve">Ⅰ、工程量的变化调整综合</w:t>
      </w:r>
      <w:r>
        <w:rPr>
          <w:rFonts w:hint="eastAsia" w:ascii="宋体" w:hAnsi="宋体" w:cs="宋体"/>
          <w:color w:val="auto"/>
          <w:szCs w:val="21"/>
          <w:highlight w:val="none"/>
          <w:u w:val="single"/>
        </w:rPr>
        <w:t xml:space="preserve">单价</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①采用单价合同的工程，因工程变更或工程量清单缺陷引起分部分项工程的清单项目变化(项目增减)，或清单工程量发生变化且工程量变化不超过15%(含15%)时，发承包双方应依据《建设工程工程量清单计价标准》（</w:t>
      </w:r>
      <w:r>
        <w:rPr>
          <w:rFonts w:ascii="宋体" w:hAnsi="宋体" w:cs="宋体"/>
          <w:color w:val="auto"/>
          <w:szCs w:val="21"/>
          <w:highlight w:val="none"/>
          <w:u w:val="single"/>
        </w:rPr>
        <w:t xml:space="preserve">GB/T 50500-2024</w:t>
      </w:r>
      <w:r>
        <w:rPr>
          <w:rFonts w:hint="eastAsia" w:ascii="宋体" w:hAnsi="宋体" w:cs="宋体"/>
          <w:color w:val="auto"/>
          <w:szCs w:val="21"/>
          <w:highlight w:val="none"/>
          <w:u w:val="single"/>
        </w:rPr>
        <w:t xml:space="preserve">）确定综合单价并计价,调整合同价格:</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1）相同施工条件下实施相同项目特征的清单项目，应采用相应的合同单价;</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2）相同施工条件下实施类似项目特征的清单项目或类似施工条件下实施相同项目特征的清单项目，应采用类似清单项目的合同单价换算调整后的综合单价;</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3）相同施工条件下实施不同项目特征的清单项目或不同施工条件下实施相同项目特征的清单项目，可依据工程实施情况，结合类似项目的合同单价计价规则及报价水平，协商确定市场合理的综合单价。按中标下浮率下浮后，并报发包人确认，作为结算的依据。</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4）不同施工条件下实施不同项目特征的清单项目可依据工程实施情况，结合同类工程类似清单项目的综合单价，协商确定市场合理的综合单价。按中标下浮率下浮后，并报发包人确认，作为结算的依据。</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5）因减少或取消清单项目的工程变更显著改变了实施中的工程施工条件，可根据实施工程的具体情况，市场价格、合同单价计价规则及报价水平协商确定工程变更的综合单价。按中标下浮率下浮后，并报发包人确认，作为结算的依据。</w:t>
      </w:r>
      <w:r/>
    </w:p>
    <w:p>
      <w:pPr>
        <w:ind w:firstLine="420"/>
        <w:jc w:val="left"/>
        <w:spacing w:line="42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6）"不同施工条件"包括地理环境差异(如软土层、流沙层、地下水位异常)、实施高度、深度、重量变化、工程实施期、施工环境、运输方式变化、施工环境变更等均属于不同施工条件。</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②因清单工程量计算误差引起工程量偏差超过±15%时，或其影响分部分项工程费超过0.1%时，</w:t>
      </w:r>
      <w:r>
        <w:rPr>
          <w:rFonts w:hint="eastAsia" w:ascii="宋体" w:hAnsi="宋体" w:cs="宋体"/>
          <w:b/>
          <w:bCs/>
          <w:color w:val="auto"/>
          <w:szCs w:val="21"/>
          <w:highlight w:val="none"/>
          <w:u w:val="single"/>
        </w:rPr>
        <w:t xml:space="preserve">或工程变更，</w:t>
      </w:r>
      <w:r>
        <w:rPr>
          <w:rFonts w:hint="eastAsia" w:ascii="宋体" w:hAnsi="宋体" w:cs="宋体"/>
          <w:color w:val="auto"/>
          <w:szCs w:val="21"/>
          <w:highlight w:val="none"/>
          <w:u w:val="single"/>
        </w:rPr>
        <w:t xml:space="preserve">可进行调整。当工程量增加15%以上时，增加部分的工程量的综合单价应予调低；当工程量减少15%以上时，减少后剩余部分的工程量的综合单价应予调高。调整部分的综合单价由承包人提出，发包人确认。如未确认的，综合单价按最高投标限价编制当期的人、材、机价格结合计价表、取费标准组价后计价标准组价，按中标下浮率让利。</w:t>
      </w:r>
      <w:r/>
    </w:p>
    <w:p>
      <w:pPr>
        <w:ind w:firstLine="420"/>
        <w:jc w:val="left"/>
        <w:spacing w:line="42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Ⅱ、因人工工资单价的政策性变化调整单价</w:t>
      </w:r>
      <w:r/>
    </w:p>
    <w:p>
      <w:pPr>
        <w:ind w:firstLine="420"/>
        <w:jc w:val="left"/>
        <w:spacing w:line="42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①人工工日数的确定：合同约定范围内的工日数以中标价中的工日数为准。政策性调整涉及跨月度工程，按审定完成合格月度支付中的工日为准。② 预算人工按省级或行业建设主管部门或其授权的工程造价管理机构发布的人工费等文件调整合同价格，但承包人对人工费或人工单价的报价高于发布价格的除外。承包人对人工单价下浮的，只能以最高投标限价中人工单价为基数进行调整。③ 仅</w:t>
      </w:r>
      <w:bookmarkStart w:id="203" w:name="_Hlk231290744"/>
      <w:r>
        <w:rPr>
          <w:rFonts w:hint="eastAsia" w:ascii="宋体" w:hAnsi="宋体" w:cs="宋体"/>
          <w:color w:val="auto"/>
          <w:szCs w:val="21"/>
          <w:highlight w:val="none"/>
          <w:u w:val="single"/>
        </w:rPr>
        <w:t xml:space="preserve">计取人工费调整金额和相应税金</w:t>
      </w:r>
      <w:bookmarkEnd w:id="203"/>
      <w:r>
        <w:rPr>
          <w:rFonts w:hint="eastAsia" w:ascii="宋体" w:hAnsi="宋体" w:cs="宋体"/>
          <w:color w:val="auto"/>
          <w:szCs w:val="21"/>
          <w:highlight w:val="none"/>
          <w:u w:val="single"/>
        </w:rPr>
        <w:t xml:space="preserve">，并按合同中标下浮率下浮。</w:t>
      </w:r>
      <w:r/>
    </w:p>
    <w:p>
      <w:pPr>
        <w:ind w:firstLine="420"/>
        <w:jc w:val="left"/>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u w:val="single"/>
        </w:rPr>
        <w:t xml:space="preserve">Ⅲ、暂定价的调整 ① 暂定材料价格调整：原投标综合单价中有发包人约定为暂定材料价格的，在实际使用时，投标报价中有相同品种的采用投标价；没有投标价的，只调整实际使用材料（或品牌）同口径市场价的价差按中标比例下浮后执行。原投标综合单价按发包人要求变更时，结算时按发包人确认后的变更</w:t>
      </w:r>
      <w:r>
        <w:rPr>
          <w:rFonts w:hint="eastAsia" w:ascii="宋体" w:hAnsi="宋体" w:eastAsia="宋体" w:cs="宋体"/>
          <w:color w:val="auto"/>
          <w:szCs w:val="21"/>
          <w:highlight w:val="none"/>
          <w:u w:val="single"/>
        </w:rPr>
        <w:t xml:space="preserve">材料（或品牌）同口径市场价的价差按中标比例下浮后执行。② 暂定项目费用调整办法：按发包人确定发生的调整。</w:t>
      </w:r>
      <w:r/>
    </w:p>
    <w:p>
      <w:pPr>
        <w:ind w:firstLine="420"/>
        <w:jc w:val="left"/>
        <w:spacing w:line="420" w:lineRule="exact"/>
        <w:rPr>
          <w:rFonts w:ascii="宋体" w:hAnsi="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工程量清单错误的修正：出现工程量清单错误时，按《建设工程工程量清单计价标准》(GB/T50500-20</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《房屋建筑与装饰工程工程量计算标准》(GB/T50854-2024)</w:t>
      </w:r>
      <w:r>
        <w:rPr>
          <w:rFonts w:hint="eastAsia" w:ascii="宋体" w:hAnsi="宋体" w:eastAsia="宋体" w:cs="宋体"/>
          <w:color w:val="auto"/>
          <w:sz w:val="21"/>
          <w:szCs w:val="21"/>
          <w:highlight w:val="none"/>
          <w:u w:val="single"/>
          <w:lang w:val="en-US" w:eastAsia="zh-CN"/>
        </w:rPr>
        <w:t xml:space="preserve">等</w:t>
      </w:r>
      <w:r>
        <w:rPr>
          <w:rFonts w:hint="eastAsia" w:ascii="宋体" w:hAnsi="宋体" w:eastAsia="宋体" w:cs="宋体"/>
          <w:color w:val="auto"/>
          <w:sz w:val="21"/>
          <w:szCs w:val="21"/>
          <w:highlight w:val="none"/>
          <w:u w:val="single"/>
        </w:rPr>
        <w:t xml:space="preserve">9本工程量计算标准</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其他法律法规以及江苏省和苏州市行业主管部门颁布的相关文件规定</w:t>
      </w:r>
      <w:r>
        <w:rPr>
          <w:rFonts w:hint="eastAsia" w:ascii="宋体" w:hAnsi="宋体" w:cs="宋体"/>
          <w:color w:val="auto"/>
          <w:szCs w:val="21"/>
          <w:highlight w:val="none"/>
          <w:u w:val="single"/>
        </w:rPr>
        <w:t xml:space="preserve">执行。</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因发包人或承包人原因造成工期延误的，延误期间遇价格波动造成的差价损失由责任方承担。</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若承包人报价中单价明显偏离市场价，发包人有按市场价格计算进行变更费用的权利，承包人不得对此提出异议。</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val="en-US" w:eastAsia="zh-CN"/>
        </w:rPr>
        <w:t xml:space="preserve">（11）工程变更</w:t>
      </w:r>
      <w:r>
        <w:rPr>
          <w:rFonts w:hint="eastAsia" w:ascii="宋体" w:hAnsi="宋体" w:cs="宋体"/>
          <w:color w:val="auto"/>
          <w:szCs w:val="21"/>
          <w:highlight w:val="none"/>
          <w:u w:val="single"/>
        </w:rPr>
        <w:t xml:space="preserve">按照发包人变更程序执行，技术核定单、图纸会审记录不作为结算依据；图纸会审内容及费用需提前7日申报，否则发包人将不予认可。承包人对此不得有任何异议，也不得提出任何工期和费用方面的一切索赔。</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bookmarkStart w:id="204" w:name="_Toc297216203"/>
      <w:r/>
      <w:bookmarkStart w:id="205" w:name="_Toc296891237"/>
      <w:r/>
      <w:bookmarkStart w:id="206" w:name="_Toc292559907"/>
      <w:r/>
      <w:bookmarkStart w:id="207" w:name="_Toc296346698"/>
      <w:r/>
      <w:bookmarkStart w:id="208" w:name="_Toc292559402"/>
      <w:r/>
      <w:bookmarkStart w:id="209" w:name="_Toc296944536"/>
      <w:r/>
      <w:bookmarkStart w:id="210" w:name="_Toc297120497"/>
      <w:r/>
      <w:bookmarkStart w:id="211" w:name="_Toc296503197"/>
      <w:r/>
      <w:bookmarkStart w:id="212" w:name="_Toc297048383"/>
      <w:r/>
      <w:bookmarkStart w:id="213" w:name="_Toc297123544"/>
      <w:r/>
      <w:bookmarkStart w:id="214" w:name="_Toc300934993"/>
      <w:r/>
      <w:bookmarkStart w:id="215" w:name="_Toc296891025"/>
      <w:r/>
      <w:bookmarkStart w:id="216" w:name="_Toc296347196"/>
      <w:r/>
      <w:bookmarkStart w:id="217" w:name="_Toc303539150"/>
      <w:r/>
      <w:bookmarkStart w:id="218" w:name="_Toc312678029"/>
      <w:r/>
      <w:bookmarkStart w:id="219" w:name="_Toc304295570"/>
      <w:r/>
      <w:bookmarkStart w:id="220" w:name="_Toc312677503"/>
      <w:r>
        <w:rPr>
          <w:rFonts w:hint="eastAsia" w:ascii="宋体" w:hAnsi="宋体" w:cs="宋体"/>
          <w:color w:val="auto"/>
          <w:szCs w:val="21"/>
          <w:highlight w:val="none"/>
        </w:rPr>
        <w:t xml:space="preserve">0.5承</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Start w:id="221" w:name="_Toc296944542"/>
      <w:r/>
      <w:bookmarkStart w:id="222" w:name="_Toc297216204"/>
      <w:r/>
      <w:bookmarkStart w:id="223" w:name="_Toc300934994"/>
      <w:r/>
      <w:bookmarkStart w:id="224" w:name="_Toc297048389"/>
      <w:r/>
      <w:bookmarkStart w:id="225" w:name="_Toc296503203"/>
      <w:r/>
      <w:bookmarkStart w:id="226" w:name="_Toc297123545"/>
      <w:r/>
      <w:bookmarkStart w:id="227" w:name="_Toc296346704"/>
      <w:r/>
      <w:bookmarkStart w:id="228" w:name="_Toc292559913"/>
      <w:r/>
      <w:bookmarkStart w:id="229" w:name="_Toc303539151"/>
      <w:r/>
      <w:bookmarkStart w:id="230" w:name="_Toc296891031"/>
      <w:r/>
      <w:bookmarkStart w:id="231" w:name="_Toc296347202"/>
      <w:r/>
      <w:bookmarkStart w:id="232" w:name="_Toc296891243"/>
      <w:r/>
      <w:bookmarkStart w:id="233" w:name="_Toc297120503"/>
      <w:r/>
      <w:bookmarkStart w:id="234" w:name="_Toc292559408"/>
      <w:r>
        <w:rPr>
          <w:rFonts w:hint="eastAsia" w:ascii="宋体" w:hAnsi="宋体" w:cs="宋体"/>
          <w:color w:val="auto"/>
          <w:szCs w:val="21"/>
          <w:highlight w:val="none"/>
        </w:rPr>
        <w:t xml:space="preserve">包人的合理化建议</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监理人审查承包人合理化建议的期限：</w:t>
      </w:r>
      <w:r>
        <w:rPr>
          <w:rFonts w:hint="eastAsia" w:ascii="宋体" w:hAnsi="宋体"/>
          <w:color w:val="auto"/>
          <w:szCs w:val="21"/>
          <w:highlight w:val="none"/>
          <w:u w:val="single"/>
        </w:rPr>
        <w:t xml:space="preserve">七天内。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发包人审批承包人合理化建议的期限：</w:t>
      </w:r>
      <w:r>
        <w:rPr>
          <w:rFonts w:hint="eastAsia" w:ascii="宋体" w:hAnsi="宋体"/>
          <w:color w:val="auto"/>
          <w:szCs w:val="21"/>
          <w:highlight w:val="none"/>
          <w:u w:val="single"/>
        </w:rPr>
        <w:t xml:space="preserve">七天内。</w:t>
      </w:r>
      <w:r/>
    </w:p>
    <w:p>
      <w:pPr>
        <w:ind w:firstLine="420"/>
        <w:jc w:val="left"/>
        <w:spacing w:line="360" w:lineRule="auto"/>
        <w:rPr>
          <w:rFonts w:hint="eastAsia"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承</w:t>
      </w:r>
      <w:bookmarkStart w:id="235" w:name="_Toc292559409"/>
      <w:r/>
      <w:bookmarkStart w:id="236" w:name="_Toc292559914"/>
      <w:r/>
      <w:bookmarkStart w:id="237" w:name="_Toc297048390"/>
      <w:r/>
      <w:bookmarkStart w:id="238" w:name="_Toc296891244"/>
      <w:r/>
      <w:bookmarkStart w:id="239" w:name="_Toc296503204"/>
      <w:r/>
      <w:bookmarkStart w:id="240" w:name="_Toc318581175"/>
      <w:r/>
      <w:bookmarkStart w:id="241" w:name="_Toc300934995"/>
      <w:r/>
      <w:bookmarkStart w:id="242" w:name="_Toc312678030"/>
      <w:r/>
      <w:bookmarkStart w:id="243" w:name="_Toc303539152"/>
      <w:r/>
      <w:bookmarkStart w:id="244" w:name="_Toc312677504"/>
      <w:r/>
      <w:bookmarkStart w:id="245" w:name="_Toc297216205"/>
      <w:r/>
      <w:bookmarkStart w:id="246" w:name="_Toc296347203"/>
      <w:r/>
      <w:bookmarkStart w:id="247" w:name="_Toc296944543"/>
      <w:r/>
      <w:bookmarkStart w:id="248" w:name="_Toc304295571"/>
      <w:r/>
      <w:bookmarkStart w:id="249" w:name="_Toc297123546"/>
      <w:r/>
      <w:bookmarkStart w:id="250" w:name="_Toc297120504"/>
      <w:r/>
      <w:bookmarkStart w:id="251" w:name="_Toc296891032"/>
      <w:r/>
      <w:bookmarkStart w:id="252" w:name="_Toc296346705"/>
      <w:r>
        <w:rPr>
          <w:rFonts w:hint="eastAsia" w:ascii="宋体" w:hAnsi="宋体" w:cs="宋体"/>
          <w:color w:val="auto"/>
          <w:szCs w:val="21"/>
          <w:highlight w:val="none"/>
        </w:rPr>
        <w:t xml:space="preserve">包人提出的合理化建议降低了合同价格或者提高了工程经济效益的奖励的方法和金额为：</w:t>
      </w:r>
      <w:r>
        <w:rPr>
          <w:rFonts w:hint="eastAsia" w:ascii="宋体" w:hAnsi="宋体" w:cs="宋体"/>
          <w:color w:val="auto"/>
          <w:szCs w:val="21"/>
          <w:highlight w:val="none"/>
          <w:u w:val="single"/>
          <w:lang w:val="en-US" w:eastAsia="zh-CN"/>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spacing w:after="120" w:line="360" w:lineRule="auto"/>
        <w:rPr>
          <w:rFonts w:hint="eastAsia" w:ascii="宋体" w:hAnsi="宋体" w:cs="宋体"/>
          <w:color w:val="auto"/>
          <w:szCs w:val="21"/>
          <w:highlight w:val="none"/>
        </w:rPr>
        <w:outlineLvl w:val="0"/>
      </w:pPr>
      <w:r/>
      <w:bookmarkStart w:id="253" w:name="_Toc16143"/>
      <w:r/>
      <w:bookmarkStart w:id="254" w:name="_Toc6188"/>
      <w:r/>
      <w:bookmarkStart w:id="255" w:name="_Toc8889"/>
      <w:r/>
      <w:bookmarkStart w:id="256" w:name="_Toc23072"/>
      <w:r>
        <w:rPr>
          <w:rFonts w:hint="eastAsia" w:ascii="宋体" w:hAnsi="宋体" w:cs="宋体"/>
          <w:color w:val="auto"/>
          <w:szCs w:val="21"/>
          <w:highlight w:val="none"/>
        </w:rPr>
        <w:t xml:space="preserve">1</w:t>
      </w:r>
      <w:bookmarkStart w:id="257" w:name="_Toc296503199"/>
      <w:r/>
      <w:bookmarkStart w:id="258" w:name="_Toc296891027"/>
      <w:r/>
      <w:bookmarkStart w:id="259" w:name="_Toc312677507"/>
      <w:r/>
      <w:bookmarkStart w:id="260" w:name="_Toc303539154"/>
      <w:r/>
      <w:bookmarkStart w:id="261" w:name="_Toc300934997"/>
      <w:r/>
      <w:bookmarkStart w:id="262" w:name="_Toc297123548"/>
      <w:r/>
      <w:bookmarkStart w:id="263" w:name="_Toc297048385"/>
      <w:r/>
      <w:bookmarkStart w:id="264" w:name="_Toc304295574"/>
      <w:r/>
      <w:bookmarkStart w:id="265" w:name="_Toc292559909"/>
      <w:r/>
      <w:bookmarkStart w:id="266" w:name="_Toc296891239"/>
      <w:r/>
      <w:bookmarkStart w:id="267" w:name="_Toc296944538"/>
      <w:r/>
      <w:bookmarkStart w:id="268" w:name="_Toc292559404"/>
      <w:r/>
      <w:bookmarkStart w:id="269" w:name="_Toc312678033"/>
      <w:r/>
      <w:bookmarkStart w:id="270" w:name="_Toc296346700"/>
      <w:r/>
      <w:bookmarkStart w:id="271" w:name="_Toc296347198"/>
      <w:r/>
      <w:bookmarkStart w:id="272" w:name="_Toc297216207"/>
      <w:r/>
      <w:bookmarkStart w:id="273" w:name="_Toc297120499"/>
      <w:r>
        <w:rPr>
          <w:rFonts w:hint="eastAsia" w:ascii="宋体" w:hAnsi="宋体" w:cs="宋体"/>
          <w:color w:val="auto"/>
          <w:szCs w:val="21"/>
          <w:highlight w:val="none"/>
        </w:rPr>
        <w:t xml:space="preserve">0.7 暂估价</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暂</w:t>
      </w:r>
      <w:bookmarkStart w:id="274" w:name="_Toc312677508"/>
      <w:r/>
      <w:bookmarkStart w:id="275" w:name="_Toc318581176"/>
      <w:r/>
      <w:bookmarkStart w:id="276" w:name="_Toc312678034"/>
      <w:r>
        <w:rPr>
          <w:rFonts w:hint="eastAsia" w:ascii="宋体" w:hAnsi="宋体" w:cs="宋体"/>
          <w:color w:val="auto"/>
          <w:szCs w:val="21"/>
          <w:highlight w:val="none"/>
        </w:rPr>
        <w:t xml:space="preserve">估价材料和工程设备的明细详见附件11：《暂估价一览表》。</w:t>
      </w:r>
      <w:bookmarkEnd w:id="274"/>
      <w:r/>
      <w:bookmarkEnd w:id="275"/>
      <w:r/>
      <w:bookmarkEnd w:id="27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bookmarkStart w:id="277" w:name="_Toc312677509"/>
      <w:r/>
      <w:bookmarkStart w:id="278" w:name="_Toc318581177"/>
      <w:r/>
      <w:bookmarkStart w:id="279" w:name="_Toc312678035"/>
      <w:r>
        <w:rPr>
          <w:rFonts w:hint="eastAsia" w:ascii="宋体" w:hAnsi="宋体" w:cs="宋体"/>
          <w:color w:val="auto"/>
          <w:szCs w:val="21"/>
          <w:highlight w:val="none"/>
        </w:rPr>
        <w:t xml:space="preserve">0.7.1 依法必须招标的暂估价项目</w:t>
      </w:r>
      <w:bookmarkEnd w:id="277"/>
      <w:r/>
      <w:bookmarkEnd w:id="278"/>
      <w:r/>
      <w:bookmarkEnd w:id="27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对于依法必须招标的暂估价项目的确认和批准采取第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种方式确定。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10.7.2 不属于依法必须招标的暂估价项目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对于不属于依法必须招标的暂估价项目的确认和批准采取第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种方式确定。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第3种方式：承包人直接实施的暂估价项目</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承包人直接实施的暂估价项目的约定：</w:t>
      </w:r>
      <w:r>
        <w:rPr>
          <w:rFonts w:hint="eastAsia" w:ascii="宋体" w:hAnsi="宋体" w:cs="宋体"/>
          <w:color w:val="auto"/>
          <w:szCs w:val="21"/>
          <w:highlight w:val="none"/>
          <w:u w:val="single"/>
        </w:rPr>
        <w:t xml:space="preserve">按苏州市相关规定</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10.8 暂列金额</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按发包人要求并符合相关规定</w:t>
      </w:r>
      <w:r>
        <w:rPr>
          <w:rFonts w:hint="eastAsia" w:ascii="宋体" w:hAnsi="宋体" w:cs="宋体"/>
          <w:color w:val="auto"/>
          <w:szCs w:val="21"/>
          <w:highlight w:val="none"/>
        </w:rPr>
        <w:t xml:space="preserve">。</w:t>
      </w:r>
      <w:r/>
    </w:p>
    <w:p>
      <w:pPr>
        <w:ind w:left="399"/>
        <w:spacing w:line="360" w:lineRule="auto"/>
        <w:rPr>
          <w:rStyle w:val="1465"/>
          <w:rFonts w:ascii="宋体" w:hAnsi="宋体" w:eastAsia="宋体" w:cs="Times New Roman"/>
          <w:color w:val="auto"/>
          <w:szCs w:val="21"/>
          <w:highlight w:val="none"/>
        </w:rPr>
      </w:pPr>
      <w:r>
        <w:rPr>
          <w:rStyle w:val="1465"/>
          <w:rFonts w:hint="eastAsia" w:ascii="宋体" w:hAnsi="宋体" w:eastAsia="宋体" w:cs="Times New Roman"/>
          <w:color w:val="auto"/>
          <w:szCs w:val="21"/>
          <w:highlight w:val="none"/>
        </w:rPr>
        <w:t xml:space="preserve">11</w:t>
      </w:r>
      <w:r>
        <w:rPr>
          <w:rStyle w:val="1465"/>
          <w:rFonts w:ascii="宋体" w:hAnsi="宋体" w:eastAsia="宋体" w:cs="Times New Roman"/>
          <w:color w:val="auto"/>
          <w:szCs w:val="21"/>
          <w:highlight w:val="none"/>
        </w:rPr>
        <w:t xml:space="preserve">. 价格调整</w:t>
      </w:r>
      <w:r/>
    </w:p>
    <w:p>
      <w:pPr>
        <w:ind w:left="399"/>
        <w:spacing w:line="360" w:lineRule="auto"/>
        <w:rPr>
          <w:rStyle w:val="1465"/>
          <w:rFonts w:ascii="宋体" w:hAnsi="宋体"/>
          <w:color w:val="auto"/>
          <w:szCs w:val="21"/>
          <w:highlight w:val="none"/>
        </w:rPr>
      </w:pPr>
      <w:r>
        <w:rPr>
          <w:rStyle w:val="1465"/>
          <w:rFonts w:hint="eastAsia" w:ascii="宋体" w:hAnsi="宋体" w:eastAsia="宋体" w:cs="Times New Roman"/>
          <w:color w:val="auto"/>
          <w:szCs w:val="21"/>
          <w:highlight w:val="none"/>
        </w:rPr>
        <w:t xml:space="preserve">11</w:t>
      </w:r>
      <w:r>
        <w:rPr>
          <w:rStyle w:val="1465"/>
          <w:rFonts w:ascii="宋体" w:hAnsi="宋体" w:eastAsia="宋体" w:cs="Times New Roman"/>
          <w:color w:val="auto"/>
          <w:szCs w:val="21"/>
          <w:highlight w:val="none"/>
        </w:rPr>
        <w:t xml:space="preserve">.1 </w:t>
      </w:r>
      <w:bookmarkStart w:id="280" w:name="市场价格波动引起的调整"/>
      <w:r>
        <w:rPr>
          <w:rStyle w:val="1465"/>
          <w:rFonts w:ascii="宋体" w:hAnsi="宋体" w:eastAsia="宋体" w:cs="Times New Roman"/>
          <w:color w:val="auto"/>
          <w:szCs w:val="21"/>
          <w:highlight w:val="none"/>
        </w:rPr>
        <w:t xml:space="preserve">市场价格波</w:t>
      </w:r>
      <w:r>
        <w:rPr>
          <w:rStyle w:val="1465"/>
          <w:rFonts w:ascii="宋体" w:hAnsi="宋体"/>
          <w:color w:val="auto"/>
          <w:szCs w:val="21"/>
          <w:highlight w:val="none"/>
        </w:rPr>
        <w:t xml:space="preserve">动引起的调整</w:t>
      </w:r>
      <w:bookmarkEnd w:id="280"/>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市场价格波动是否调整合同价格的约定：</w:t>
      </w:r>
      <w:r>
        <w:rPr>
          <w:rStyle w:val="1465"/>
          <w:rFonts w:ascii="宋体" w:hAnsi="宋体"/>
          <w:color w:val="auto"/>
          <w:szCs w:val="21"/>
          <w:highlight w:val="none"/>
          <w:u w:val="single"/>
        </w:rPr>
        <w:t xml:space="preserve">   </w:t>
      </w:r>
      <w:r>
        <w:rPr>
          <w:rStyle w:val="1465"/>
          <w:rFonts w:ascii="宋体" w:hAnsi="宋体"/>
          <w:color w:val="auto"/>
          <w:szCs w:val="21"/>
          <w:highlight w:val="yellow"/>
          <w:u w:val="single"/>
        </w:rPr>
        <w:t xml:space="preserve">不调整</w:t>
      </w:r>
      <w:r>
        <w:rPr>
          <w:rStyle w:val="1465"/>
          <w:rFonts w:ascii="宋体" w:hAnsi="宋体"/>
          <w:color w:val="auto"/>
          <w:szCs w:val="21"/>
          <w:highlight w:val="none"/>
          <w:u w:val="single"/>
        </w:rPr>
        <w:t xml:space="preserve">    </w:t>
      </w:r>
      <w:r>
        <w:rPr>
          <w:rStyle w:val="1465"/>
          <w:rFonts w:ascii="宋体" w:hAnsi="宋体"/>
          <w:color w:val="auto"/>
          <w:szCs w:val="21"/>
          <w:highlight w:val="none"/>
        </w:rPr>
        <w:t xml:space="preserve">。</w:t>
      </w:r>
      <w:r/>
    </w:p>
    <w:p>
      <w:pPr>
        <w:ind w:left="399"/>
        <w:spacing w:line="360" w:lineRule="auto"/>
        <w:rPr>
          <w:rStyle w:val="1465"/>
          <w:rFonts w:ascii="宋体" w:hAnsi="宋体"/>
          <w:color w:val="auto"/>
          <w:szCs w:val="21"/>
          <w:highlight w:val="none"/>
        </w:rPr>
      </w:pPr>
      <w:r>
        <w:rPr>
          <w:rStyle w:val="1465"/>
          <w:rFonts w:hint="eastAsia" w:ascii="宋体" w:hAnsi="宋体"/>
          <w:color w:val="auto"/>
          <w:szCs w:val="21"/>
          <w:highlight w:val="none"/>
        </w:rPr>
        <w:t xml:space="preserve">11</w:t>
      </w:r>
      <w:r>
        <w:rPr>
          <w:rStyle w:val="1465"/>
          <w:rFonts w:ascii="宋体" w:hAnsi="宋体"/>
          <w:color w:val="auto"/>
          <w:szCs w:val="21"/>
          <w:highlight w:val="none"/>
        </w:rPr>
        <w:t xml:space="preserve">.2采购合同履行中，甲方需追加与合同标的相同的货物、工程或者服务的，在不改变合同其他条款的前提下，可以与供应商协商签订补充合同，但所有补充合同的采购金额不得超过原合同采购金额的百分之十。</w:t>
      </w:r>
      <w:r/>
    </w:p>
    <w:p>
      <w:pPr>
        <w:pStyle w:val="1365"/>
        <w:spacing w:before="120" w:after="120" w:line="360" w:lineRule="auto"/>
        <w:rPr>
          <w:rFonts w:hint="eastAsia" w:ascii="宋体" w:hAnsi="宋体" w:cs="宋体"/>
          <w:b w:val="0"/>
          <w:color w:val="auto"/>
          <w:sz w:val="21"/>
          <w:szCs w:val="21"/>
          <w:highlight w:val="none"/>
        </w:rPr>
      </w:pPr>
      <w:r/>
      <w:bookmarkStart w:id="281" w:name="_Toc297048391"/>
      <w:r/>
      <w:bookmarkStart w:id="282" w:name="_Toc296347204"/>
      <w:r/>
      <w:bookmarkStart w:id="283" w:name="_Toc297120505"/>
      <w:r/>
      <w:bookmarkStart w:id="284" w:name="_Toc292559915"/>
      <w:r/>
      <w:bookmarkStart w:id="285" w:name="_Toc296891033"/>
      <w:r/>
      <w:bookmarkStart w:id="286" w:name="_Toc296891245"/>
      <w:r/>
      <w:bookmarkStart w:id="287" w:name="_Toc296944544"/>
      <w:r/>
      <w:bookmarkStart w:id="288" w:name="_Toc296503205"/>
      <w:r/>
      <w:bookmarkStart w:id="289" w:name="_Toc296346706"/>
      <w:r/>
      <w:bookmarkStart w:id="290" w:name="_Toc292559410"/>
      <w:r/>
      <w:bookmarkStart w:id="291" w:name="_Toc21312"/>
      <w:r/>
      <w:bookmarkStart w:id="292" w:name="_Toc351203644"/>
      <w:r/>
      <w:bookmarkStart w:id="293" w:name="_Toc17128"/>
      <w:r/>
      <w:bookmarkStart w:id="294" w:name="_Toc5075"/>
      <w:r/>
      <w:bookmarkStart w:id="295" w:name="_Toc16928"/>
      <w:r/>
      <w:bookmarkStart w:id="296" w:name="_Toc297216211"/>
      <w:r/>
      <w:bookmarkStart w:id="297" w:name="_Toc300935002"/>
      <w:r/>
      <w:bookmarkStart w:id="298" w:name="_Toc297123552"/>
      <w:r/>
      <w:bookmarkStart w:id="299" w:name="_Toc304295579"/>
      <w:r/>
      <w:bookmarkStart w:id="300" w:name="_Toc303539159"/>
      <w:r/>
      <w:bookmarkStart w:id="301" w:name="_Toc312678040"/>
      <w:r>
        <w:rPr>
          <w:rFonts w:hint="eastAsia" w:ascii="宋体" w:hAnsi="宋体" w:cs="宋体"/>
          <w:b w:val="0"/>
          <w:color w:val="auto"/>
          <w:sz w:val="21"/>
          <w:szCs w:val="21"/>
          <w:highlight w:val="none"/>
        </w:rPr>
        <w:t xml:space="preserve">12. </w:t>
      </w:r>
      <w:bookmarkEnd w:id="281"/>
      <w:r/>
      <w:bookmarkEnd w:id="282"/>
      <w:r/>
      <w:bookmarkEnd w:id="283"/>
      <w:r/>
      <w:bookmarkEnd w:id="284"/>
      <w:r/>
      <w:bookmarkEnd w:id="285"/>
      <w:r/>
      <w:bookmarkEnd w:id="286"/>
      <w:r/>
      <w:bookmarkEnd w:id="287"/>
      <w:r/>
      <w:bookmarkEnd w:id="288"/>
      <w:r/>
      <w:bookmarkEnd w:id="289"/>
      <w:r/>
      <w:bookmarkEnd w:id="290"/>
      <w:r>
        <w:rPr>
          <w:rFonts w:hint="eastAsia" w:ascii="宋体" w:hAnsi="宋体" w:cs="宋体"/>
          <w:b w:val="0"/>
          <w:color w:val="auto"/>
          <w:sz w:val="21"/>
          <w:szCs w:val="21"/>
          <w:highlight w:val="none"/>
        </w:rPr>
        <w:t xml:space="preserve">合同价格、计量与支付</w:t>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20"/>
        <w:spacing w:after="120" w:line="360" w:lineRule="auto"/>
        <w:rPr>
          <w:rFonts w:hint="eastAsia" w:ascii="宋体" w:hAnsi="宋体" w:cs="宋体"/>
          <w:color w:val="auto"/>
          <w:szCs w:val="21"/>
          <w:highlight w:val="none"/>
        </w:rPr>
      </w:pPr>
      <w:r/>
      <w:bookmarkStart w:id="302" w:name="_Toc292559916"/>
      <w:r/>
      <w:bookmarkStart w:id="303" w:name="_Toc267251461"/>
      <w:r/>
      <w:bookmarkStart w:id="304" w:name="_Toc292559411"/>
      <w:r/>
      <w:bookmarkStart w:id="305" w:name="_Toc297048392"/>
      <w:r/>
      <w:bookmarkStart w:id="306" w:name="_Toc297120506"/>
      <w:r/>
      <w:bookmarkStart w:id="307" w:name="_Toc296891034"/>
      <w:r/>
      <w:bookmarkStart w:id="308" w:name="_Toc296347205"/>
      <w:r/>
      <w:bookmarkStart w:id="309" w:name="_Toc296944545"/>
      <w:r/>
      <w:bookmarkStart w:id="310" w:name="_Toc296503206"/>
      <w:r/>
      <w:bookmarkStart w:id="311" w:name="_Toc296346707"/>
      <w:r/>
      <w:bookmarkStart w:id="312" w:name="_Toc296891246"/>
      <w:r/>
      <w:bookmarkStart w:id="313" w:name="_Toc303539160"/>
      <w:r/>
      <w:bookmarkStart w:id="314" w:name="_Toc297216212"/>
      <w:r/>
      <w:bookmarkStart w:id="315" w:name="_Toc312678041"/>
      <w:r/>
      <w:bookmarkStart w:id="316" w:name="_Toc300935003"/>
      <w:r/>
      <w:bookmarkStart w:id="317" w:name="_Toc304295580"/>
      <w:r/>
      <w:bookmarkStart w:id="318" w:name="_Toc297123553"/>
      <w:r>
        <w:rPr>
          <w:rFonts w:hint="eastAsia" w:ascii="宋体" w:hAnsi="宋体" w:cs="宋体"/>
          <w:color w:val="auto"/>
          <w:szCs w:val="21"/>
          <w:highlight w:val="none"/>
        </w:rPr>
        <w:t xml:space="preserve">12.1 合</w:t>
      </w:r>
      <w:bookmarkEnd w:id="302"/>
      <w:r/>
      <w:bookmarkEnd w:id="303"/>
      <w:r/>
      <w:bookmarkEnd w:id="304"/>
      <w:r>
        <w:rPr>
          <w:rFonts w:hint="eastAsia" w:ascii="宋体" w:hAnsi="宋体" w:cs="宋体"/>
          <w:color w:val="auto"/>
          <w:szCs w:val="21"/>
          <w:highlight w:val="none"/>
        </w:rPr>
        <w:t xml:space="preserve">同价</w:t>
      </w:r>
      <w:bookmarkEnd w:id="305"/>
      <w:r/>
      <w:bookmarkEnd w:id="306"/>
      <w:r/>
      <w:bookmarkEnd w:id="307"/>
      <w:r/>
      <w:bookmarkEnd w:id="308"/>
      <w:r/>
      <w:bookmarkEnd w:id="309"/>
      <w:r/>
      <w:bookmarkEnd w:id="310"/>
      <w:r/>
      <w:bookmarkEnd w:id="311"/>
      <w:r/>
      <w:bookmarkEnd w:id="312"/>
      <w:r>
        <w:rPr>
          <w:rFonts w:hint="eastAsia" w:ascii="宋体" w:hAnsi="宋体" w:cs="宋体"/>
          <w:color w:val="auto"/>
          <w:szCs w:val="21"/>
          <w:highlight w:val="none"/>
        </w:rPr>
        <w:t xml:space="preserve">格形式</w:t>
      </w:r>
      <w:bookmarkEnd w:id="313"/>
      <w:r/>
      <w:bookmarkEnd w:id="314"/>
      <w:r/>
      <w:bookmarkEnd w:id="315"/>
      <w:r/>
      <w:bookmarkEnd w:id="316"/>
      <w:r/>
      <w:bookmarkEnd w:id="317"/>
      <w:r/>
      <w:bookmarkEnd w:id="31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除专用条款11.1条约定的合同价款的调整因素外，综合单价不调整</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本工程不计取风险费用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bookmarkStart w:id="319" w:name="_Toc312678042"/>
      <w:r/>
      <w:bookmarkStart w:id="320" w:name="_Toc304295581"/>
      <w:r/>
      <w:bookmarkStart w:id="321" w:name="_Toc297123554"/>
      <w:r/>
      <w:bookmarkStart w:id="322" w:name="_Toc300935004"/>
      <w:r/>
      <w:bookmarkStart w:id="323" w:name="_Toc297216213"/>
      <w:r/>
      <w:bookmarkStart w:id="324" w:name="_Toc303539161"/>
      <w:r/>
      <w:bookmarkStart w:id="325" w:name="_Toc297120507"/>
      <w:r/>
      <w:bookmarkStart w:id="326" w:name="_Toc292559917"/>
      <w:r/>
      <w:bookmarkStart w:id="327" w:name="_Toc296347206"/>
      <w:r/>
      <w:bookmarkStart w:id="328" w:name="_Toc296891035"/>
      <w:r/>
      <w:bookmarkStart w:id="329" w:name="_Toc296891247"/>
      <w:r/>
      <w:bookmarkStart w:id="330" w:name="_Toc296503207"/>
      <w:r/>
      <w:bookmarkStart w:id="331" w:name="_Toc296346708"/>
      <w:r/>
      <w:bookmarkStart w:id="332" w:name="_Toc297048393"/>
      <w:r/>
      <w:bookmarkStart w:id="333" w:name="_Toc292559412"/>
      <w:r/>
      <w:bookmarkStart w:id="334" w:name="_Toc296944546"/>
      <w:r>
        <w:rPr>
          <w:rFonts w:hint="eastAsia" w:ascii="宋体" w:hAnsi="宋体" w:cs="宋体"/>
          <w:color w:val="auto"/>
          <w:szCs w:val="21"/>
          <w:highlight w:val="none"/>
        </w:rPr>
        <w:t xml:space="preserve">12.2 预付款</w:t>
      </w:r>
      <w:bookmarkEnd w:id="319"/>
      <w:r/>
      <w:bookmarkEnd w:id="320"/>
      <w:r/>
      <w:bookmarkEnd w:id="321"/>
      <w:r/>
      <w:bookmarkEnd w:id="322"/>
      <w:r/>
      <w:bookmarkEnd w:id="323"/>
      <w:r/>
      <w:bookmarkEnd w:id="32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12.2.1 </w:t>
      </w:r>
      <w:bookmarkStart w:id="335" w:name="预付款的支付"/>
      <w:r>
        <w:rPr>
          <w:rFonts w:hint="eastAsia" w:ascii="宋体" w:hAnsi="宋体" w:cs="宋体"/>
          <w:color w:val="auto"/>
          <w:szCs w:val="21"/>
          <w:highlight w:val="none"/>
        </w:rPr>
        <w:t xml:space="preserve">预付款的支付</w:t>
      </w:r>
      <w:bookmarkEnd w:id="335"/>
      <w:r/>
      <w:r/>
    </w:p>
    <w:p>
      <w:pPr>
        <w:ind w:firstLine="420"/>
        <w:jc w:val="left"/>
        <w:spacing w:line="360" w:lineRule="auto"/>
        <w:rPr>
          <w:rFonts w:hint="eastAsia" w:ascii="宋体" w:hAnsi="宋体" w:cs="宋体"/>
          <w:color w:val="auto"/>
          <w:szCs w:val="21"/>
          <w:highlight w:val="yellow"/>
        </w:rPr>
      </w:pPr>
      <w:r>
        <w:rPr>
          <w:rFonts w:hint="eastAsia" w:ascii="宋体" w:hAnsi="宋体" w:cs="宋体"/>
          <w:color w:val="auto"/>
          <w:szCs w:val="21"/>
          <w:highlight w:val="yellow"/>
        </w:rPr>
        <w:t xml:space="preserve">预付款支付比例或金额：</w:t>
      </w:r>
      <w:r>
        <w:rPr>
          <w:rFonts w:hint="eastAsia" w:ascii="宋体" w:hAnsi="宋体" w:eastAsia="宋体" w:cs="宋体"/>
          <w:color w:val="auto"/>
          <w:szCs w:val="21"/>
          <w:highlight w:val="yellow"/>
          <w:u w:val="single"/>
          <w:lang w:eastAsia="zh-CN"/>
        </w:rPr>
        <w:t xml:space="preserve">无</w:t>
      </w:r>
      <w:r>
        <w:rPr>
          <w:rFonts w:hint="eastAsia" w:ascii="宋体" w:hAnsi="宋体" w:eastAsia="宋体" w:cs="宋体"/>
          <w:color w:val="auto"/>
          <w:szCs w:val="21"/>
          <w:highlight w:val="yellow"/>
          <w:u w:val="singl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12.2.2 预付款担保</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w:t>
      </w:r>
      <w:r>
        <w:rPr>
          <w:rFonts w:hint="eastAsia" w:ascii="宋体" w:hAnsi="宋体" w:cs="宋体"/>
          <w:color w:val="auto"/>
          <w:spacing w:val="8"/>
          <w:szCs w:val="21"/>
          <w:highlight w:val="none"/>
          <w:u w:val="single"/>
          <w:lang w:val="en-US" w:eastAsia="zh-CN" w:bidi="ar"/>
        </w:rPr>
        <w:t xml:space="preserve">/</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pacing w:val="8"/>
          <w:szCs w:val="21"/>
          <w:highlight w:val="none"/>
          <w:u w:val="single"/>
          <w:lang w:val="en-US" w:eastAsia="zh-CN" w:bidi="ar"/>
        </w:rPr>
        <w:t xml:space="preserve">/</w:t>
      </w:r>
      <w:r>
        <w:rPr>
          <w:rFonts w:hint="eastAsia" w:ascii="宋体" w:hAnsi="宋体" w:cs="宋体"/>
          <w:color w:val="auto"/>
          <w:szCs w:val="21"/>
          <w:highlight w:val="none"/>
        </w:rPr>
        <w:t xml:space="preserve">。</w:t>
      </w:r>
      <w:bookmarkEnd w:id="325"/>
      <w:r/>
      <w:bookmarkEnd w:id="326"/>
      <w:r/>
      <w:bookmarkEnd w:id="327"/>
      <w:r/>
      <w:bookmarkEnd w:id="328"/>
      <w:r/>
      <w:bookmarkEnd w:id="329"/>
      <w:r/>
      <w:bookmarkEnd w:id="330"/>
      <w:r/>
      <w:bookmarkEnd w:id="331"/>
      <w:r/>
      <w:bookmarkEnd w:id="332"/>
      <w:r/>
      <w:bookmarkEnd w:id="333"/>
      <w:r/>
      <w:bookmarkEnd w:id="334"/>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 计量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12.3.1 计量原则</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按现行工程量计算规范</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 计量周期</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按月计量</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12.3.3 单价合同的计量</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eastAsia="宋体" w:cs="宋体"/>
          <w:color w:val="auto"/>
          <w:szCs w:val="21"/>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eastAsia="宋体" w:cs="宋体"/>
          <w:color w:val="auto"/>
          <w:szCs w:val="21"/>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cs="宋体"/>
          <w:color w:val="auto"/>
          <w:sz w:val="24"/>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12.3.4 总价合同的计量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12.3.5总价合同采用支付分解表计量支付的，是否适用第12.3.4 项〔总价合同的计量〕约定进行计量：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12.3.6 其他价格形式合同的计量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 工程进度款支付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12.4.1 </w:t>
      </w:r>
      <w:bookmarkStart w:id="336" w:name="付款周期"/>
      <w:r>
        <w:rPr>
          <w:rFonts w:hint="eastAsia" w:ascii="宋体" w:hAnsi="宋体" w:cs="宋体"/>
          <w:color w:val="auto"/>
          <w:szCs w:val="21"/>
          <w:highlight w:val="none"/>
        </w:rPr>
        <w:t xml:space="preserve">付款周期</w:t>
      </w:r>
      <w:bookmarkEnd w:id="336"/>
      <w:r/>
      <w:r/>
    </w:p>
    <w:p>
      <w:pPr>
        <w:ind w:firstLine="420"/>
        <w:jc w:val="left"/>
        <w:spacing w:line="360" w:lineRule="auto"/>
        <w:rPr>
          <w:rFonts w:hint="eastAsia" w:ascii="宋体" w:hAnsi="宋体" w:eastAsia="宋体" w:cs="宋体"/>
          <w:color w:val="auto"/>
          <w:szCs w:val="21"/>
          <w:highlight w:val="none"/>
          <w:u w:val="single"/>
        </w:rPr>
      </w:pPr>
      <w:r/>
      <w:bookmarkStart w:id="337" w:name="_Hlk107847426"/>
      <w:r>
        <w:rPr>
          <w:rFonts w:hint="eastAsia" w:ascii="宋体" w:hAnsi="宋体" w:eastAsia="宋体" w:cs="宋体"/>
          <w:color w:val="auto"/>
          <w:szCs w:val="21"/>
          <w:highlight w:val="none"/>
          <w:u w:val="single"/>
        </w:rPr>
        <w:t xml:space="preserve">（1）工程预付款：鉴于供应商/承包人具备充足的资金周转能力，前期无需支付预付款。供应商/承包人将严格按照《政府采购合同》约定的时间、质量及标准完成项目，不因未收取预付款而主张任何抗辩或补偿。</w:t>
      </w:r>
      <w:r/>
    </w:p>
    <w:p>
      <w:pPr>
        <w:ind w:firstLine="420"/>
        <w:jc w:val="left"/>
        <w:spacing w:line="360" w:lineRule="auto"/>
        <w:rPr>
          <w:rFonts w:hint="eastAsia" w:ascii="宋体" w:hAnsi="宋体" w:eastAsia="宋体" w:cs="宋体"/>
          <w:color w:val="auto"/>
          <w:szCs w:val="21"/>
          <w:highlight w:val="yellow"/>
          <w:u w:val="single"/>
        </w:rPr>
      </w:pPr>
      <w:r>
        <w:rPr>
          <w:rFonts w:hint="eastAsia" w:ascii="宋体" w:hAnsi="宋体" w:eastAsia="宋体" w:cs="宋体"/>
          <w:color w:val="auto"/>
          <w:szCs w:val="21"/>
          <w:highlight w:val="none"/>
          <w:u w:val="single"/>
        </w:rPr>
        <w:t xml:space="preserve">（2）工程进度款：项目开工后进度款按实际完成工程量的</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0%定期支付；工程竣工备案完成后最高付至合同价（实际完成工程量）的</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0%；工程审计结束（以审计报告为准）付至审计价的70%；余款审计后2年内定期支付。因工程变更增加的价款在工程审计结束前（以审计报告为准）最多付至实际完成工程量的</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w:t>
      </w:r>
      <w:bookmarkEnd w:id="33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12.4.2 进度付款申请单的编制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按监理要求，并符合相关资料要求</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12.4.3 进度付款申请单的提交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按监理及发包人要求，并符合相关资料要求</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12.4.4 进度款审核和支付</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每月的25日之前</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发包人完成审批并签发进度款支付证书的期限：</w:t>
      </w:r>
      <w:r>
        <w:rPr>
          <w:rFonts w:hint="eastAsia" w:ascii="宋体" w:hAnsi="宋体"/>
          <w:color w:val="auto"/>
          <w:szCs w:val="21"/>
          <w:highlight w:val="none"/>
          <w:u w:val="single"/>
        </w:rPr>
        <w:t xml:space="preserve">按发包人内部工程款支付流程</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按建设单位相关程序</w:t>
      </w:r>
      <w:r>
        <w:rPr>
          <w:rFonts w:hint="eastAsia" w:ascii="宋体" w:hAnsi="宋体" w:cs="宋体"/>
          <w:color w:val="auto"/>
          <w:szCs w:val="21"/>
          <w:highlight w:val="none"/>
        </w:rPr>
        <w:t xml:space="preserve">。</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12.4.6 支付分解表的编制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按项目实际进度</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338" w:name="_Toc9435"/>
      <w:r/>
      <w:bookmarkStart w:id="339" w:name="_Toc959"/>
      <w:r/>
      <w:bookmarkStart w:id="340" w:name="_Toc2380"/>
      <w:r/>
      <w:bookmarkStart w:id="341" w:name="_Toc32323"/>
      <w:r/>
      <w:bookmarkStart w:id="342" w:name="_Toc351203645"/>
      <w:r/>
      <w:bookmarkStart w:id="343" w:name="_Toc296346720"/>
      <w:r/>
      <w:bookmarkStart w:id="344" w:name="_Toc296503219"/>
      <w:r/>
      <w:bookmarkStart w:id="345" w:name="_Toc296944558"/>
      <w:r/>
      <w:bookmarkStart w:id="346" w:name="_Toc292559424"/>
      <w:r/>
      <w:bookmarkStart w:id="347" w:name="_Toc296347218"/>
      <w:r/>
      <w:bookmarkStart w:id="348" w:name="_Toc296891259"/>
      <w:r/>
      <w:bookmarkStart w:id="349" w:name="_Toc292559929"/>
      <w:r/>
      <w:bookmarkStart w:id="350" w:name="_Toc296891047"/>
      <w:r/>
      <w:bookmarkStart w:id="351" w:name="_Toc303539172"/>
      <w:r/>
      <w:bookmarkStart w:id="352" w:name="_Toc312678053"/>
      <w:r/>
      <w:bookmarkStart w:id="353" w:name="_Toc297123564"/>
      <w:r/>
      <w:bookmarkStart w:id="354" w:name="_Toc297120519"/>
      <w:r/>
      <w:bookmarkStart w:id="355" w:name="_Toc300935015"/>
      <w:r/>
      <w:bookmarkStart w:id="356" w:name="_Toc297216223"/>
      <w:r/>
      <w:bookmarkStart w:id="357" w:name="_Toc297048405"/>
      <w:r/>
      <w:bookmarkStart w:id="358" w:name="_Toc304295593"/>
      <w:r>
        <w:rPr>
          <w:rFonts w:hint="eastAsia" w:ascii="宋体" w:hAnsi="宋体" w:cs="宋体"/>
          <w:b w:val="0"/>
          <w:color w:val="auto"/>
          <w:sz w:val="21"/>
          <w:szCs w:val="21"/>
          <w:highlight w:val="none"/>
        </w:rPr>
        <w:t xml:space="preserve">13. 验收和工程试车</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分部分项工程验收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小时提交书面延期要求。</w:t>
      </w:r>
      <w:r/>
    </w:p>
    <w:p>
      <w:pPr>
        <w:ind w:firstLine="420"/>
        <w:jc w:val="left"/>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48</w:t>
      </w:r>
      <w:r>
        <w:rPr>
          <w:rFonts w:hint="eastAsia" w:ascii="宋体" w:hAnsi="宋体" w:cs="宋体"/>
          <w:color w:val="auto"/>
          <w:szCs w:val="21"/>
          <w:highlight w:val="none"/>
        </w:rPr>
        <w:t xml:space="preserve">小时。</w:t>
      </w:r>
      <w:r/>
    </w:p>
    <w:p>
      <w:pPr>
        <w:ind w:firstLine="420"/>
        <w:spacing w:after="120" w:line="360" w:lineRule="auto"/>
        <w:rPr>
          <w:rFonts w:hint="eastAsia" w:ascii="宋体" w:hAnsi="宋体" w:cs="宋体"/>
          <w:color w:val="auto"/>
          <w:szCs w:val="21"/>
          <w:highlight w:val="none"/>
        </w:rPr>
      </w:pPr>
      <w:r/>
      <w:bookmarkStart w:id="359" w:name="_Toc312678056"/>
      <w:r/>
      <w:bookmarkStart w:id="360" w:name="_Toc296944562"/>
      <w:r/>
      <w:bookmarkStart w:id="361" w:name="_Toc303539173"/>
      <w:r/>
      <w:bookmarkStart w:id="362" w:name="_Toc297120523"/>
      <w:r/>
      <w:bookmarkStart w:id="363" w:name="_Toc296891051"/>
      <w:r/>
      <w:bookmarkStart w:id="364" w:name="_Toc297048409"/>
      <w:r/>
      <w:bookmarkStart w:id="365" w:name="_Toc297216224"/>
      <w:r/>
      <w:bookmarkStart w:id="366" w:name="_Toc300935016"/>
      <w:r/>
      <w:bookmarkStart w:id="367" w:name="_Toc296891263"/>
      <w:r/>
      <w:bookmarkStart w:id="368" w:name="_Toc297123565"/>
      <w:r/>
      <w:bookmarkStart w:id="369" w:name="_Toc292559933"/>
      <w:r/>
      <w:bookmarkStart w:id="370" w:name="_Toc296347222"/>
      <w:r/>
      <w:bookmarkStart w:id="371" w:name="_Toc296503223"/>
      <w:r/>
      <w:bookmarkStart w:id="372" w:name="_Toc292559428"/>
      <w:r/>
      <w:bookmarkStart w:id="373" w:name="_Toc296346724"/>
      <w:r/>
      <w:bookmarkStart w:id="374" w:name="_Toc304295596"/>
      <w:r/>
      <w:bookmarkStart w:id="375" w:name="_Toc267251471"/>
      <w:r/>
      <w:bookmarkStart w:id="376" w:name="_Toc267251474"/>
      <w:r/>
      <w:bookmarkStart w:id="377" w:name="_Toc267251470"/>
      <w:r/>
      <w:bookmarkStart w:id="378" w:name="_Toc267251476"/>
      <w:r/>
      <w:bookmarkStart w:id="379" w:name="_Toc267251473"/>
      <w:r/>
      <w:bookmarkStart w:id="380" w:name="_Toc267251475"/>
      <w:r/>
      <w:bookmarkStart w:id="381" w:name="_Toc267251472"/>
      <w:r>
        <w:rPr>
          <w:rFonts w:hint="eastAsia" w:ascii="宋体" w:hAnsi="宋体" w:cs="宋体"/>
          <w:color w:val="auto"/>
          <w:szCs w:val="21"/>
          <w:highlight w:val="none"/>
        </w:rPr>
        <w:t xml:space="preserve">13.2 竣工验收</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20"/>
        <w:jc w:val="left"/>
        <w:spacing w:line="360" w:lineRule="auto"/>
        <w:rPr>
          <w:rFonts w:hint="eastAsia" w:ascii="宋体" w:hAnsi="宋体" w:cs="宋体"/>
          <w:color w:val="auto"/>
          <w:szCs w:val="21"/>
          <w:highlight w:val="none"/>
        </w:rPr>
      </w:pPr>
      <w:r/>
      <w:bookmarkStart w:id="382" w:name="_Toc280868704"/>
      <w:r/>
      <w:bookmarkStart w:id="383" w:name="_Toc280868705"/>
      <w:r/>
      <w:bookmarkStart w:id="384" w:name="_Toc280868706"/>
      <w:r/>
      <w:bookmarkStart w:id="385" w:name="_Toc280868707"/>
      <w:r/>
      <w:bookmarkStart w:id="386" w:name="_Toc280868708"/>
      <w:r/>
      <w:bookmarkStart w:id="387" w:name="_Toc280868709"/>
      <w:r>
        <w:rPr>
          <w:rFonts w:hint="eastAsia" w:ascii="宋体" w:hAnsi="宋体" w:cs="宋体"/>
          <w:color w:val="auto"/>
          <w:szCs w:val="21"/>
          <w:highlight w:val="none"/>
        </w:rPr>
        <w:t xml:space="preserve">13.2.2竣工验收程序</w:t>
      </w:r>
      <w:bookmarkEnd w:id="382"/>
      <w:r/>
      <w:r/>
    </w:p>
    <w:p>
      <w:pPr>
        <w:ind w:left="1" w:firstLine="441"/>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bookmarkEnd w:id="38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13.2.5移交、接收全部与部分工程</w:t>
      </w:r>
      <w:bookmarkEnd w:id="38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合同当事人应当在颁发工程接收证书后7天内完成工程的移交</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bookmarkEnd w:id="385"/>
      <w:r/>
      <w:r/>
    </w:p>
    <w:p>
      <w:pPr>
        <w:ind w:firstLine="420"/>
        <w:spacing w:line="360" w:lineRule="auto"/>
        <w:rPr>
          <w:rFonts w:ascii="宋体" w:hAnsi="宋体"/>
          <w:color w:val="auto"/>
          <w:szCs w:val="21"/>
          <w:highlight w:val="none"/>
          <w:u w:val="single"/>
        </w:rPr>
      </w:pPr>
      <w:r>
        <w:rPr>
          <w:rFonts w:hint="eastAsia" w:ascii="宋体" w:hAnsi="宋体" w:cs="宋体"/>
          <w:color w:val="auto"/>
          <w:szCs w:val="21"/>
          <w:highlight w:val="none"/>
        </w:rPr>
        <w:t xml:space="preserve">承包人未按时移交工程的，违约金的计算方法为：</w:t>
      </w:r>
      <w:r>
        <w:rPr>
          <w:rFonts w:hint="eastAsia" w:ascii="宋体" w:hAnsi="宋体"/>
          <w:color w:val="auto"/>
          <w:szCs w:val="21"/>
          <w:highlight w:val="none"/>
          <w:u w:val="single"/>
        </w:rPr>
        <w:t xml:space="preserve">按照专用条款7.5.2[因承包人原因导致工期延误]处理</w:t>
      </w:r>
      <w:r>
        <w:rPr>
          <w:rFonts w:ascii="宋体" w:hAnsi="宋体"/>
          <w:color w:val="auto"/>
          <w:szCs w:val="21"/>
          <w:highlight w:val="none"/>
          <w:u w:val="single"/>
        </w:rPr>
        <w:t xml:space="preserve"> 。</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 工程试车</w:t>
      </w:r>
      <w:bookmarkEnd w:id="38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13.3.1 试车程序</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工程试车内容：</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）单机无负荷试车费用由　承包人　承担；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）无负荷联动试车费用由　承包人　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13.3.3 投料试车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olor w:val="auto"/>
          <w:szCs w:val="21"/>
          <w:highlight w:val="none"/>
          <w:u w:val="single"/>
        </w:rPr>
        <w:t xml:space="preserve">已竣工工程未交付发包人之前，承包人应负责保护；保护期间发生损坏，因承包人原因造成的损坏损失由承包人修复，并承担相应的责任，由此造成发包人的经济损失在工程进度付款中扣除</w:t>
      </w:r>
      <w:r>
        <w:rPr>
          <w:rFonts w:hint="eastAsia" w:ascii="宋体" w:hAnsi="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388" w:name="_Toc26176"/>
      <w:r/>
      <w:bookmarkStart w:id="389" w:name="_Toc9549"/>
      <w:r/>
      <w:bookmarkStart w:id="390" w:name="_Toc17"/>
      <w:r/>
      <w:bookmarkStart w:id="391" w:name="_Toc14184"/>
      <w:r>
        <w:rPr>
          <w:rFonts w:hint="eastAsia" w:ascii="宋体" w:hAnsi="宋体" w:cs="宋体"/>
          <w:color w:val="auto"/>
          <w:szCs w:val="21"/>
          <w:highlight w:val="none"/>
        </w:rPr>
        <w:t xml:space="preserve">13.6 竣工退场</w:t>
      </w:r>
      <w:bookmarkEnd w:id="388"/>
      <w:r/>
      <w:bookmarkEnd w:id="389"/>
      <w:r/>
      <w:bookmarkEnd w:id="390"/>
      <w:r/>
      <w:bookmarkEnd w:id="39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13.6.1 竣工退场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竣工验收合格后且不得影响发包人工作需求</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392" w:name="_Toc19667"/>
      <w:r/>
      <w:bookmarkStart w:id="393" w:name="_Toc23687"/>
      <w:r/>
      <w:bookmarkStart w:id="394" w:name="_Toc14354"/>
      <w:r/>
      <w:bookmarkStart w:id="395" w:name="_Toc351203646"/>
      <w:r/>
      <w:bookmarkStart w:id="396" w:name="_Toc8558"/>
      <w:r>
        <w:rPr>
          <w:rFonts w:hint="eastAsia" w:ascii="宋体" w:hAnsi="宋体" w:cs="宋体"/>
          <w:b w:val="0"/>
          <w:color w:val="auto"/>
          <w:sz w:val="21"/>
          <w:szCs w:val="21"/>
          <w:highlight w:val="none"/>
        </w:rPr>
        <w:t xml:space="preserve">14. 竣工结算</w:t>
      </w:r>
      <w:bookmarkEnd w:id="392"/>
      <w:r/>
      <w:bookmarkEnd w:id="393"/>
      <w:r/>
      <w:bookmarkEnd w:id="394"/>
      <w:r/>
      <w:bookmarkEnd w:id="395"/>
      <w:r/>
      <w:bookmarkEnd w:id="396"/>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 竣工结算申请</w:t>
      </w:r>
      <w:r/>
    </w:p>
    <w:p>
      <w:pPr>
        <w:ind w:firstLine="420"/>
        <w:jc w:val="left"/>
        <w:spacing w:line="360" w:lineRule="auto"/>
        <w:rPr>
          <w:rFonts w:hint="eastAsia" w:ascii="宋体" w:hAnsi="宋体" w:cs="宋体"/>
          <w:color w:val="auto"/>
          <w:szCs w:val="21"/>
          <w:highlight w:val="none"/>
        </w:rPr>
      </w:pPr>
      <w:r/>
      <w:bookmarkStart w:id="397" w:name="承包人提交竣工结算申请单的期限"/>
      <w:r>
        <w:rPr>
          <w:rFonts w:hint="eastAsia" w:ascii="宋体" w:hAnsi="宋体" w:cs="宋体"/>
          <w:color w:val="auto"/>
          <w:szCs w:val="21"/>
          <w:highlight w:val="none"/>
        </w:rPr>
        <w:t xml:space="preserve">承包人提交竣工结算申请单的期限</w:t>
      </w:r>
      <w:bookmarkEnd w:id="397"/>
      <w:r>
        <w:rPr>
          <w:rFonts w:hint="eastAsia" w:ascii="宋体" w:hAnsi="宋体" w:cs="宋体"/>
          <w:color w:val="auto"/>
          <w:szCs w:val="21"/>
          <w:highlight w:val="none"/>
        </w:rPr>
        <w:t xml:space="preserve">：</w:t>
      </w:r>
      <w:r>
        <w:rPr>
          <w:rFonts w:hint="eastAsia" w:ascii="宋体" w:hAnsi="宋体" w:cs="宋体"/>
          <w:color w:val="auto"/>
          <w:szCs w:val="21"/>
          <w:highlight w:val="yellow"/>
          <w:u w:val="single"/>
        </w:rPr>
        <w:t xml:space="preserve">承包人应在工程竣工验收合格后90日内向发包人和监理人提交竣工结算申请资料，逾期处以1000元/日的违约金，最高至合同价的5%（相开管委〔2024〕28号）</w:t>
      </w:r>
      <w:r>
        <w:rPr>
          <w:rFonts w:hint="eastAsia" w:ascii="宋体" w:hAnsi="宋体" w:cs="宋体"/>
          <w:color w:val="auto"/>
          <w:szCs w:val="21"/>
          <w:highlight w:val="yellow"/>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yellow"/>
          <w:u w:val="single"/>
        </w:rPr>
        <w:t xml:space="preserve">竣工验收合格后30日内，提供符合苏州市建设工程档案归档规范要求及苏州市相城区城建档案馆要求的竣工资料肆套、竣工图肆套，提供符合竣工结算审计要求的相关资料,并提供符合档案及审计要求的电子档案</w:t>
      </w:r>
      <w:r>
        <w:rPr>
          <w:rFonts w:hint="eastAsia" w:ascii="宋体" w:hAnsi="宋体" w:cs="宋体"/>
          <w:color w:val="auto"/>
          <w:szCs w:val="21"/>
          <w:highlight w:val="yellow"/>
        </w:rPr>
        <w:t xml:space="preserve">。</w:t>
      </w:r>
      <w:r/>
    </w:p>
    <w:p>
      <w:pPr>
        <w:ind w:firstLine="420"/>
        <w:spacing w:after="120" w:line="360" w:lineRule="auto"/>
        <w:rPr>
          <w:rFonts w:hint="eastAsia" w:ascii="宋体" w:hAnsi="宋体" w:cs="宋体"/>
          <w:color w:val="auto"/>
          <w:szCs w:val="21"/>
          <w:highlight w:val="none"/>
        </w:rPr>
        <w:outlineLvl w:val="0"/>
      </w:pPr>
      <w:r/>
      <w:bookmarkStart w:id="398" w:name="_Toc8187"/>
      <w:r/>
      <w:bookmarkStart w:id="399" w:name="_Toc22886"/>
      <w:r/>
      <w:bookmarkStart w:id="400" w:name="_Toc26235"/>
      <w:r/>
      <w:bookmarkStart w:id="401" w:name="_Toc14785"/>
      <w:r>
        <w:rPr>
          <w:rFonts w:hint="eastAsia" w:ascii="宋体" w:hAnsi="宋体" w:cs="宋体"/>
          <w:color w:val="auto"/>
          <w:szCs w:val="21"/>
          <w:highlight w:val="none"/>
        </w:rPr>
        <w:t xml:space="preserve">14.2 竣工结算审核</w:t>
      </w:r>
      <w:bookmarkEnd w:id="398"/>
      <w:r/>
      <w:bookmarkEnd w:id="399"/>
      <w:r/>
      <w:bookmarkEnd w:id="400"/>
      <w:r/>
      <w:bookmarkEnd w:id="40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发包人应在收到监理人提交的经审核的完整竣工结算申请资料后按相关文件规定完成审批</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按相关规定</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 最终结清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14.4.1 最终结清申请单</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相关要求 </w:t>
      </w:r>
      <w:r>
        <w:rPr>
          <w:rFonts w:hint="eastAsia" w:ascii="宋体" w:hAnsi="宋体" w:cs="宋体"/>
          <w:color w:val="auto"/>
          <w:sz w:val="21"/>
          <w:szCs w:val="21"/>
          <w:highlight w:val="none"/>
        </w:rPr>
        <w:t xml:space="preserve">。</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承包人提交最终结算申请单的期限：</w:t>
      </w:r>
      <w:r>
        <w:rPr>
          <w:rFonts w:hint="eastAsia" w:ascii="宋体" w:hAnsi="宋体" w:cs="宋体"/>
          <w:color w:val="auto"/>
          <w:sz w:val="21"/>
          <w:szCs w:val="21"/>
          <w:highlight w:val="none"/>
          <w:u w:val="single"/>
        </w:rPr>
        <w:t xml:space="preserve"> 缺陷责任期终止后按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相关程序</w:t>
      </w:r>
      <w:r>
        <w:rPr>
          <w:rFonts w:hint="eastAsia" w:ascii="宋体" w:hAnsi="宋体" w:cs="宋体"/>
          <w:color w:val="auto"/>
          <w:sz w:val="21"/>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14.4.2 最终结清证书和支付</w:t>
      </w:r>
      <w:r/>
    </w:p>
    <w:p>
      <w:pPr>
        <w:ind w:firstLine="420"/>
        <w:jc w:val="left"/>
        <w:spacing w:line="360" w:lineRule="auto"/>
        <w:rPr>
          <w:rFonts w:hint="eastAsia" w:ascii="宋体" w:hAnsi="宋体" w:cs="宋体"/>
          <w:color w:val="auto"/>
          <w:sz w:val="20"/>
          <w:szCs w:val="20"/>
          <w:highlight w:val="none"/>
        </w:rPr>
      </w:pPr>
      <w:r>
        <w:rPr>
          <w:rFonts w:hint="eastAsia" w:ascii="宋体" w:hAnsi="宋体" w:cs="宋体"/>
          <w:color w:val="auto"/>
          <w:szCs w:val="21"/>
          <w:highlight w:val="none"/>
        </w:rPr>
        <w:t xml:space="preserve">（1）发包人完成最终结清申请单的审批并颁发最终结清证书的期</w:t>
      </w:r>
      <w:r>
        <w:rPr>
          <w:rFonts w:hint="eastAsia" w:ascii="宋体" w:hAnsi="宋体" w:cs="宋体"/>
          <w:color w:val="auto"/>
          <w:sz w:val="20"/>
          <w:szCs w:val="20"/>
          <w:highlight w:val="none"/>
        </w:rPr>
        <w:t xml:space="preserve">限：</w:t>
      </w:r>
      <w:r>
        <w:rPr>
          <w:rFonts w:hint="eastAsia" w:ascii="宋体" w:hAnsi="宋体" w:cs="宋体"/>
          <w:color w:val="auto"/>
          <w:sz w:val="21"/>
          <w:szCs w:val="21"/>
          <w:highlight w:val="none"/>
          <w:u w:val="single"/>
        </w:rPr>
        <w:t xml:space="preserve">发包人应在收到承包人提交的最终结清申请单后按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相关程序完成审批并向承包人颁发最终结清证书</w:t>
      </w:r>
      <w:r>
        <w:rPr>
          <w:rFonts w:hint="eastAsia" w:ascii="宋体" w:hAnsi="宋体" w:cs="宋体"/>
          <w:color w:val="auto"/>
          <w:sz w:val="22"/>
          <w:szCs w:val="22"/>
          <w:highlight w:val="none"/>
        </w:rPr>
        <w:t xml:space="preserve">。</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 w:val="21"/>
          <w:szCs w:val="21"/>
          <w:highlight w:val="none"/>
          <w:u w:val="single"/>
        </w:rPr>
        <w:t xml:space="preserve"> 发包人应在颁发最终结清证书后按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相关程序完成支付  </w:t>
      </w:r>
      <w:r>
        <w:rPr>
          <w:rFonts w:hint="eastAsia" w:ascii="宋体" w:hAnsi="宋体" w:cs="宋体"/>
          <w:color w:val="auto"/>
          <w:sz w:val="21"/>
          <w:szCs w:val="21"/>
          <w:highlight w:val="none"/>
        </w:rPr>
        <w:t xml:space="preserve">。</w:t>
      </w:r>
      <w:bookmarkEnd w:id="375"/>
      <w:r/>
      <w:bookmarkEnd w:id="376"/>
      <w:r/>
      <w:bookmarkEnd w:id="377"/>
      <w:r/>
      <w:bookmarkEnd w:id="378"/>
      <w:r/>
      <w:bookmarkEnd w:id="379"/>
      <w:r/>
      <w:bookmarkEnd w:id="380"/>
      <w:r/>
      <w:bookmarkEnd w:id="381"/>
      <w:r/>
      <w:bookmarkEnd w:id="387"/>
      <w:r/>
      <w:r/>
    </w:p>
    <w:p>
      <w:pPr>
        <w:pStyle w:val="1365"/>
        <w:spacing w:before="120" w:after="120" w:line="360" w:lineRule="auto"/>
        <w:rPr>
          <w:rFonts w:hint="eastAsia" w:ascii="宋体" w:hAnsi="宋体" w:cs="宋体"/>
          <w:b w:val="0"/>
          <w:color w:val="auto"/>
          <w:sz w:val="21"/>
          <w:szCs w:val="21"/>
          <w:highlight w:val="none"/>
        </w:rPr>
      </w:pPr>
      <w:r/>
      <w:bookmarkStart w:id="402" w:name="_Toc26802"/>
      <w:r/>
      <w:bookmarkStart w:id="403" w:name="_Toc11617"/>
      <w:r/>
      <w:bookmarkStart w:id="404" w:name="_Toc351203647"/>
      <w:r/>
      <w:bookmarkStart w:id="405" w:name="_Toc21393"/>
      <w:r/>
      <w:bookmarkStart w:id="406" w:name="_Toc10856"/>
      <w:r/>
      <w:bookmarkStart w:id="407" w:name="_Toc267251483"/>
      <w:r/>
      <w:bookmarkStart w:id="408" w:name="_Toc267251482"/>
      <w:r/>
      <w:bookmarkStart w:id="409" w:name="_Toc267251484"/>
      <w:r/>
      <w:bookmarkStart w:id="410" w:name="_Toc267251485"/>
      <w:r/>
      <w:bookmarkStart w:id="411" w:name="_Toc267251486"/>
      <w:r/>
      <w:bookmarkStart w:id="412" w:name="_Toc267251489"/>
      <w:r/>
      <w:bookmarkStart w:id="413" w:name="_Toc267251490"/>
      <w:r/>
      <w:bookmarkStart w:id="414" w:name="_Toc267251488"/>
      <w:r/>
      <w:bookmarkStart w:id="415" w:name="_Toc267251492"/>
      <w:r/>
      <w:bookmarkStart w:id="416" w:name="_Toc267251493"/>
      <w:r/>
      <w:bookmarkStart w:id="417" w:name="_Toc267251495"/>
      <w:r/>
      <w:bookmarkStart w:id="418" w:name="_Toc267251502"/>
      <w:r/>
      <w:bookmarkStart w:id="419" w:name="_Toc267251503"/>
      <w:r/>
      <w:bookmarkStart w:id="420" w:name="_Toc267251494"/>
      <w:r/>
      <w:bookmarkStart w:id="421" w:name="_Toc267251501"/>
      <w:r/>
      <w:bookmarkStart w:id="422" w:name="_Toc267251497"/>
      <w:r/>
      <w:bookmarkStart w:id="423" w:name="_Toc267251491"/>
      <w:r/>
      <w:bookmarkStart w:id="424" w:name="_Toc267251498"/>
      <w:r/>
      <w:bookmarkStart w:id="425" w:name="_Toc267251496"/>
      <w:r/>
      <w:bookmarkStart w:id="426" w:name="_Toc267251499"/>
      <w:r/>
      <w:bookmarkStart w:id="427" w:name="_Toc267251504"/>
      <w:r/>
      <w:bookmarkStart w:id="428" w:name="_Toc267251506"/>
      <w:r/>
      <w:bookmarkStart w:id="429" w:name="_Toc267251507"/>
      <w:r/>
      <w:bookmarkStart w:id="430" w:name="_Toc267251508"/>
      <w:r/>
      <w:bookmarkStart w:id="431" w:name="_Toc267251509"/>
      <w:r/>
      <w:bookmarkStart w:id="432" w:name="_Toc267251515"/>
      <w:r/>
      <w:bookmarkStart w:id="433" w:name="_Toc267251511"/>
      <w:r/>
      <w:bookmarkStart w:id="434" w:name="_Toc267251514"/>
      <w:r/>
      <w:bookmarkStart w:id="435" w:name="_Toc267251510"/>
      <w:r/>
      <w:bookmarkStart w:id="436" w:name="_Toc267251513"/>
      <w:r>
        <w:rPr>
          <w:rFonts w:hint="eastAsia" w:ascii="宋体" w:hAnsi="宋体" w:cs="宋体"/>
          <w:b w:val="0"/>
          <w:color w:val="auto"/>
          <w:sz w:val="21"/>
          <w:szCs w:val="21"/>
          <w:highlight w:val="none"/>
        </w:rPr>
        <w:t xml:space="preserve">15. 缺陷责任期与保修</w:t>
      </w:r>
      <w:bookmarkEnd w:id="402"/>
      <w:r/>
      <w:bookmarkEnd w:id="403"/>
      <w:r/>
      <w:bookmarkEnd w:id="404"/>
      <w:r/>
      <w:bookmarkEnd w:id="405"/>
      <w:r/>
      <w:bookmarkEnd w:id="406"/>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15.2缺陷责任期</w:t>
      </w:r>
      <w:bookmarkEnd w:id="40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按国家相关规定</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437" w:name="_Toc8293"/>
      <w:r/>
      <w:bookmarkStart w:id="438" w:name="_Toc12002"/>
      <w:r/>
      <w:bookmarkStart w:id="439" w:name="_Toc23703"/>
      <w:r/>
      <w:bookmarkStart w:id="440" w:name="_Toc30777"/>
      <w:r>
        <w:rPr>
          <w:rFonts w:hint="eastAsia" w:ascii="宋体" w:hAnsi="宋体" w:cs="宋体"/>
          <w:color w:val="auto"/>
          <w:szCs w:val="21"/>
          <w:highlight w:val="none"/>
        </w:rPr>
        <w:t xml:space="preserve">15.3 质量保证金</w:t>
      </w:r>
      <w:bookmarkEnd w:id="437"/>
      <w:r/>
      <w:bookmarkEnd w:id="438"/>
      <w:r/>
      <w:bookmarkEnd w:id="439"/>
      <w:r/>
      <w:bookmarkEnd w:id="44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在工程项目竣工前，承包人按专用合同条款第3.7条提供履约担保的，发包人不得同时预留工程质量保证金。</w:t>
      </w:r>
      <w:r/>
    </w:p>
    <w:p>
      <w:pPr>
        <w:ind w:firstLine="420"/>
        <w:jc w:val="left"/>
        <w:spacing w:line="360" w:lineRule="auto"/>
        <w:rPr>
          <w:rFonts w:hint="eastAsia" w:ascii="宋体" w:hAnsi="宋体" w:cs="宋体"/>
          <w:color w:val="auto"/>
          <w:szCs w:val="21"/>
          <w:highlight w:val="none"/>
        </w:rPr>
        <w:outlineLvl w:val="0"/>
      </w:pPr>
      <w:r/>
      <w:bookmarkStart w:id="441" w:name="_Toc21507"/>
      <w:r/>
      <w:bookmarkStart w:id="442" w:name="_Toc19005"/>
      <w:r/>
      <w:bookmarkStart w:id="443" w:name="_Toc26593"/>
      <w:r/>
      <w:bookmarkStart w:id="444" w:name="_Toc15700"/>
      <w:r>
        <w:rPr>
          <w:rFonts w:hint="eastAsia" w:ascii="宋体" w:hAnsi="宋体" w:cs="宋体"/>
          <w:color w:val="auto"/>
          <w:szCs w:val="21"/>
          <w:highlight w:val="none"/>
        </w:rPr>
        <w:t xml:space="preserve">15.3.1 承包人提供质量保证金的方式</w:t>
      </w:r>
      <w:bookmarkEnd w:id="441"/>
      <w:r/>
      <w:bookmarkEnd w:id="442"/>
      <w:r/>
      <w:bookmarkEnd w:id="443"/>
      <w:r/>
      <w:bookmarkEnd w:id="444"/>
      <w:r/>
      <w:r/>
    </w:p>
    <w:p>
      <w:pPr>
        <w:ind w:firstLine="420"/>
        <w:jc w:val="left"/>
        <w:spacing w:line="360" w:lineRule="auto"/>
        <w:rPr>
          <w:rFonts w:hint="eastAsia" w:ascii="宋体" w:hAnsi="宋体" w:cs="宋体"/>
          <w:color w:val="auto"/>
          <w:szCs w:val="21"/>
          <w:highlight w:val="none"/>
        </w:rPr>
      </w:pPr>
      <w:r/>
      <w:bookmarkStart w:id="445" w:name="质量保证金"/>
      <w:r>
        <w:rPr>
          <w:rFonts w:hint="eastAsia" w:ascii="宋体" w:hAnsi="宋体" w:cs="宋体"/>
          <w:color w:val="auto"/>
          <w:szCs w:val="21"/>
          <w:highlight w:val="none"/>
        </w:rPr>
        <w:t xml:space="preserve">质量保证金</w:t>
      </w:r>
      <w:bookmarkEnd w:id="445"/>
      <w:r>
        <w:rPr>
          <w:rFonts w:hint="eastAsia" w:ascii="宋体" w:hAnsi="宋体" w:cs="宋体"/>
          <w:color w:val="auto"/>
          <w:szCs w:val="21"/>
          <w:highlight w:val="none"/>
        </w:rPr>
        <w:t xml:space="preserve">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结算审定金额的3</w:t>
      </w:r>
      <w:r>
        <w:rPr>
          <w:rFonts w:hint="eastAsia" w:ascii="宋体" w:hAnsi="宋体" w:cs="宋体"/>
          <w:color w:val="auto"/>
          <w:szCs w:val="21"/>
          <w:highlight w:val="none"/>
        </w:rPr>
        <w:t xml:space="preserve">%的工程款；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outlineLvl w:val="0"/>
      </w:pPr>
      <w:r/>
      <w:bookmarkStart w:id="446" w:name="_Toc5326"/>
      <w:r/>
      <w:bookmarkStart w:id="447" w:name="_Toc5259"/>
      <w:r/>
      <w:bookmarkStart w:id="448" w:name="_Toc27170"/>
      <w:r/>
      <w:bookmarkStart w:id="449" w:name="_Toc31455"/>
      <w:r>
        <w:rPr>
          <w:rFonts w:hint="eastAsia" w:ascii="宋体" w:hAnsi="宋体" w:cs="宋体"/>
          <w:color w:val="auto"/>
          <w:szCs w:val="21"/>
          <w:highlight w:val="none"/>
        </w:rPr>
        <w:t xml:space="preserve">15.3.2 质量保证金的扣留</w:t>
      </w:r>
      <w:bookmarkEnd w:id="446"/>
      <w:r/>
      <w:bookmarkEnd w:id="447"/>
      <w:r/>
      <w:bookmarkEnd w:id="448"/>
      <w:r/>
      <w:bookmarkEnd w:id="449"/>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s="宋体"/>
          <w:color w:val="auto"/>
          <w:szCs w:val="21"/>
          <w:highlight w:val="none"/>
        </w:rPr>
        <w:outlineLvl w:val="0"/>
      </w:pPr>
      <w:r/>
      <w:bookmarkStart w:id="450" w:name="_Toc27644"/>
      <w:r/>
      <w:bookmarkStart w:id="451" w:name="_Toc28500"/>
      <w:r/>
      <w:bookmarkStart w:id="452" w:name="_Toc18123"/>
      <w:r/>
      <w:bookmarkStart w:id="453" w:name="_Toc18959"/>
      <w:r>
        <w:rPr>
          <w:rFonts w:hint="eastAsia" w:ascii="宋体" w:hAnsi="宋体" w:cs="宋体"/>
          <w:color w:val="auto"/>
          <w:szCs w:val="21"/>
          <w:highlight w:val="none"/>
        </w:rPr>
        <w:t xml:space="preserve">（2）工程竣工结算时一次性扣留质量保证金；</w:t>
      </w:r>
      <w:bookmarkEnd w:id="450"/>
      <w:r/>
      <w:bookmarkEnd w:id="451"/>
      <w:r/>
      <w:bookmarkEnd w:id="452"/>
      <w:r/>
      <w:bookmarkEnd w:id="45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 w:val="21"/>
          <w:szCs w:val="21"/>
          <w:highlight w:val="none"/>
          <w:u w:val="single"/>
        </w:rPr>
        <w:t xml:space="preserve">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相关程序</w:t>
      </w:r>
      <w:r>
        <w:rPr>
          <w:rFonts w:hint="eastAsia" w:ascii="宋体" w:hAnsi="宋体" w:cs="宋体"/>
          <w:color w:val="auto"/>
          <w:sz w:val="21"/>
          <w:szCs w:val="21"/>
          <w:highlight w:val="none"/>
        </w:rPr>
        <w:t xml:space="preserve">。</w:t>
      </w:r>
      <w:bookmarkEnd w:id="408"/>
      <w:r/>
      <w:bookmarkEnd w:id="409"/>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15.4保修</w:t>
      </w:r>
      <w:bookmarkEnd w:id="410"/>
      <w:r/>
      <w:r/>
    </w:p>
    <w:p>
      <w:pPr>
        <w:ind w:firstLine="409"/>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15.4.1 保修责任</w:t>
      </w:r>
      <w:r/>
    </w:p>
    <w:p>
      <w:pPr>
        <w:ind w:firstLine="409"/>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详见质量保修书</w:t>
      </w:r>
      <w:r>
        <w:rPr>
          <w:rFonts w:hint="eastAsia" w:ascii="宋体" w:hAnsi="宋体" w:cs="宋体"/>
          <w:color w:val="auto"/>
          <w:szCs w:val="21"/>
          <w:highlight w:val="none"/>
        </w:rPr>
        <w:t xml:space="preserve">。</w:t>
      </w:r>
      <w:r/>
    </w:p>
    <w:p>
      <w:pPr>
        <w:ind w:firstLine="409"/>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15.4.3 修复通知</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Cs w:val="21"/>
          <w:highlight w:val="none"/>
        </w:rPr>
        <w:t xml:space="preserve">承包人收到保修通知并到达工程现场</w:t>
      </w:r>
      <w:r>
        <w:rPr>
          <w:rFonts w:hint="eastAsia" w:ascii="宋体" w:hAnsi="宋体" w:cs="宋体"/>
          <w:color w:val="auto"/>
          <w:sz w:val="21"/>
          <w:szCs w:val="21"/>
          <w:highlight w:val="none"/>
        </w:rPr>
        <w:t xml:space="preserve">的合理时间：</w:t>
      </w:r>
      <w:r>
        <w:rPr>
          <w:rFonts w:hint="eastAsia" w:ascii="宋体" w:hAnsi="宋体" w:cs="宋体"/>
          <w:color w:val="auto"/>
          <w:sz w:val="21"/>
          <w:szCs w:val="21"/>
          <w:highlight w:val="none"/>
          <w:u w:val="single"/>
        </w:rPr>
        <w:t xml:space="preserve"> 1）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a)承包人未能按期到场核查或维修的；</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b)承包人自接到保修通知之日起三日仍未给予回复的；</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c)连续两次维修仍未能解决问题，修补缺陷的；</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d)双方约定的其它情形。</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3)因承包人负责的设计、施工或提供的材料不符合合同要求，或由于承包人未能遵守合同约定而造成的工程缺陷，该部分工程的保修期重新计算。</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End w:id="411"/>
      <w:r/>
      <w:bookmarkEnd w:id="412"/>
      <w:r/>
      <w:bookmarkEnd w:id="413"/>
      <w:r/>
      <w:bookmarkEnd w:id="414"/>
      <w:r/>
      <w:r/>
    </w:p>
    <w:p>
      <w:pPr>
        <w:pStyle w:val="1365"/>
        <w:spacing w:before="120" w:after="120" w:line="360" w:lineRule="auto"/>
        <w:rPr>
          <w:rFonts w:hint="eastAsia" w:ascii="宋体" w:hAnsi="宋体" w:cs="宋体"/>
          <w:b w:val="0"/>
          <w:color w:val="auto"/>
          <w:sz w:val="21"/>
          <w:szCs w:val="21"/>
          <w:highlight w:val="none"/>
        </w:rPr>
      </w:pPr>
      <w:r/>
      <w:bookmarkStart w:id="454" w:name="_Toc4825"/>
      <w:r/>
      <w:bookmarkStart w:id="455" w:name="_Toc351203648"/>
      <w:r/>
      <w:bookmarkStart w:id="456" w:name="_Toc21564"/>
      <w:r/>
      <w:bookmarkStart w:id="457" w:name="_Toc2497"/>
      <w:r/>
      <w:bookmarkStart w:id="458" w:name="_Toc31207"/>
      <w:r/>
      <w:bookmarkStart w:id="459" w:name="_Toc280868717"/>
      <w:r/>
      <w:bookmarkStart w:id="460" w:name="_Toc280868718"/>
      <w:r>
        <w:rPr>
          <w:rFonts w:hint="eastAsia" w:ascii="宋体" w:hAnsi="宋体" w:cs="宋体"/>
          <w:b w:val="0"/>
          <w:color w:val="auto"/>
          <w:sz w:val="21"/>
          <w:szCs w:val="21"/>
          <w:highlight w:val="none"/>
        </w:rPr>
        <w:t xml:space="preserve">16. 违约</w:t>
      </w:r>
      <w:bookmarkEnd w:id="454"/>
      <w:r/>
      <w:bookmarkEnd w:id="455"/>
      <w:r/>
      <w:bookmarkEnd w:id="456"/>
      <w:r/>
      <w:bookmarkEnd w:id="457"/>
      <w:r/>
      <w:bookmarkEnd w:id="458"/>
      <w:r/>
      <w:r/>
    </w:p>
    <w:p>
      <w:pPr>
        <w:ind w:firstLine="420"/>
        <w:spacing w:after="120" w:line="360" w:lineRule="auto"/>
        <w:rPr>
          <w:rFonts w:hint="eastAsia" w:ascii="宋体" w:hAnsi="宋体" w:cs="宋体"/>
          <w:color w:val="auto"/>
          <w:szCs w:val="21"/>
          <w:highlight w:val="none"/>
        </w:rPr>
        <w:outlineLvl w:val="0"/>
      </w:pPr>
      <w:r/>
      <w:bookmarkStart w:id="461" w:name="_Toc19756"/>
      <w:r/>
      <w:bookmarkStart w:id="462" w:name="_Toc6166"/>
      <w:r/>
      <w:bookmarkStart w:id="463" w:name="_Toc27757"/>
      <w:r/>
      <w:bookmarkStart w:id="464" w:name="_Toc23246"/>
      <w:r>
        <w:rPr>
          <w:rFonts w:hint="eastAsia" w:ascii="宋体" w:hAnsi="宋体" w:cs="宋体"/>
          <w:color w:val="auto"/>
          <w:szCs w:val="21"/>
          <w:highlight w:val="none"/>
        </w:rPr>
        <w:t xml:space="preserve">16.1 发包人违约</w:t>
      </w:r>
      <w:bookmarkEnd w:id="461"/>
      <w:r/>
      <w:bookmarkEnd w:id="462"/>
      <w:r/>
      <w:bookmarkEnd w:id="463"/>
      <w:r/>
      <w:bookmarkEnd w:id="46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left="1050" w:hanging="105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16.1.2 发包人违约的责任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 w:val="21"/>
          <w:szCs w:val="21"/>
          <w:highlight w:val="none"/>
          <w:u w:val="single"/>
        </w:rPr>
        <w:t xml:space="preserve">工期相应顺延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lang w:val="en-US" w:eastAsia="zh-CN"/>
        </w:rPr>
        <w:t xml:space="preserve">双方协商</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lang w:val="en-US" w:eastAsia="zh-CN"/>
        </w:rPr>
        <w:t xml:space="preserve">双方协商</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按相关规定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lang w:val="en-US" w:eastAsia="zh-CN"/>
        </w:rPr>
        <w:t xml:space="preserve">双方协商</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olor w:val="auto"/>
          <w:szCs w:val="21"/>
          <w:highlight w:val="none"/>
          <w:u w:val="singl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olor w:val="auto"/>
          <w:szCs w:val="21"/>
          <w:highlight w:val="none"/>
          <w:u w:val="single"/>
        </w:rPr>
        <w:t xml:space="preserve">工期顺延，费用及利润不计。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16.1.3 因发包人违约解除合同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lang w:val="en-US" w:eastAsia="zh-CN"/>
        </w:rPr>
        <w:t xml:space="preserve">60</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420"/>
        <w:spacing w:after="120" w:line="360" w:lineRule="auto"/>
        <w:rPr>
          <w:rFonts w:hint="eastAsia" w:ascii="宋体" w:hAnsi="宋体" w:cs="宋体"/>
          <w:color w:val="auto"/>
          <w:szCs w:val="21"/>
          <w:highlight w:val="none"/>
        </w:rPr>
        <w:outlineLvl w:val="0"/>
      </w:pPr>
      <w:r/>
      <w:bookmarkStart w:id="465" w:name="_Toc22451"/>
      <w:r/>
      <w:bookmarkStart w:id="466" w:name="_Toc25239"/>
      <w:r/>
      <w:bookmarkStart w:id="467" w:name="_Toc13564"/>
      <w:r/>
      <w:bookmarkStart w:id="468" w:name="_Toc12055"/>
      <w:r>
        <w:rPr>
          <w:rFonts w:hint="eastAsia" w:ascii="宋体" w:hAnsi="宋体" w:cs="宋体"/>
          <w:color w:val="auto"/>
          <w:szCs w:val="21"/>
          <w:highlight w:val="none"/>
        </w:rPr>
        <w:t xml:space="preserve">16.2 承包人违约</w:t>
      </w:r>
      <w:bookmarkEnd w:id="465"/>
      <w:r/>
      <w:bookmarkEnd w:id="466"/>
      <w:r/>
      <w:bookmarkEnd w:id="467"/>
      <w:r/>
      <w:bookmarkEnd w:id="46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16.2.1 承包人违约的情形</w:t>
      </w:r>
      <w:r/>
    </w:p>
    <w:p>
      <w:pPr>
        <w:ind w:left="420"/>
        <w:spacing w:line="360" w:lineRule="auto"/>
        <w:rPr>
          <w:rFonts w:ascii="宋体" w:hAnsi="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olor w:val="auto"/>
          <w:szCs w:val="21"/>
          <w:highlight w:val="none"/>
          <w:u w:val="single"/>
        </w:rPr>
        <w:t xml:space="preserve">按通用条款有关规定执行及专用条款相关约定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left="1" w:firstLine="420"/>
        <w:jc w:val="left"/>
        <w:spacing w:line="360" w:lineRule="auto"/>
        <w:rPr>
          <w:rFonts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（1）按通用条款有关规定执行及专用条款相关约定；（2）由承包人负责对不合格工程进行整改或返工，直至验收合格，并承担一切费用</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16.2.3 因承包人违约解除合同</w:t>
      </w:r>
      <w:r/>
    </w:p>
    <w:p>
      <w:pPr>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按通用条款执行，再由双方协商</w:t>
      </w:r>
      <w:r>
        <w:rPr>
          <w:rFonts w:hint="eastAsia" w:ascii="宋体" w:hAnsi="宋体" w:cs="宋体"/>
          <w:color w:val="auto"/>
          <w:szCs w:val="21"/>
          <w:highlight w:val="none"/>
        </w:rPr>
        <w:t xml:space="preserve">。</w:t>
      </w:r>
      <w:r/>
    </w:p>
    <w:p>
      <w:pPr>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双方协商</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469" w:name="_Toc26852"/>
      <w:r/>
      <w:bookmarkStart w:id="470" w:name="_Toc23091"/>
      <w:r/>
      <w:bookmarkStart w:id="471" w:name="_Toc18777"/>
      <w:r/>
      <w:bookmarkStart w:id="472" w:name="_Toc351203649"/>
      <w:r/>
      <w:bookmarkStart w:id="473" w:name="_Toc18545"/>
      <w:r>
        <w:rPr>
          <w:rFonts w:hint="eastAsia" w:ascii="宋体" w:hAnsi="宋体" w:cs="宋体"/>
          <w:b w:val="0"/>
          <w:color w:val="auto"/>
          <w:sz w:val="21"/>
          <w:szCs w:val="21"/>
          <w:highlight w:val="none"/>
        </w:rPr>
        <w:t xml:space="preserve">17. 不可抗力</w:t>
      </w:r>
      <w:bookmarkEnd w:id="469"/>
      <w:r/>
      <w:bookmarkEnd w:id="470"/>
      <w:r/>
      <w:bookmarkEnd w:id="471"/>
      <w:r/>
      <w:bookmarkEnd w:id="472"/>
      <w:r/>
      <w:bookmarkEnd w:id="473"/>
      <w:r>
        <w:rPr>
          <w:rFonts w:hint="eastAsia" w:ascii="宋体" w:hAnsi="宋体" w:cs="宋体"/>
          <w:b w:val="0"/>
          <w:color w:val="auto"/>
          <w:sz w:val="21"/>
          <w:szCs w:val="21"/>
          <w:highlight w:val="none"/>
        </w:rPr>
        <w:t xml:space="preserve"> </w:t>
      </w:r>
      <w:bookmarkEnd w:id="459"/>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不可抗力的确认</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除通用合同条款约定的不可抗力事件之外，视为不可抗力的其他情形： </w:t>
      </w:r>
      <w:r>
        <w:rPr>
          <w:rFonts w:hint="eastAsia" w:ascii="宋体" w:hAnsi="宋体" w:cs="宋体"/>
          <w:color w:val="auto"/>
          <w:szCs w:val="21"/>
          <w:highlight w:val="none"/>
          <w:u w:val="single"/>
        </w:rPr>
        <w:t xml:space="preserve">按保险合同解释</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474" w:name="_Toc25077"/>
      <w:r/>
      <w:bookmarkStart w:id="475" w:name="_Toc3887"/>
      <w:r/>
      <w:bookmarkStart w:id="476" w:name="_Toc15380"/>
      <w:r/>
      <w:bookmarkStart w:id="477" w:name="_Toc19244"/>
      <w:r>
        <w:rPr>
          <w:rFonts w:hint="eastAsia" w:ascii="宋体" w:hAnsi="宋体" w:cs="宋体"/>
          <w:color w:val="auto"/>
          <w:szCs w:val="21"/>
          <w:highlight w:val="none"/>
        </w:rPr>
        <w:t xml:space="preserve">17.4 因不可抗力解除合同</w:t>
      </w:r>
      <w:bookmarkEnd w:id="474"/>
      <w:r/>
      <w:bookmarkEnd w:id="475"/>
      <w:r/>
      <w:bookmarkEnd w:id="476"/>
      <w:r/>
      <w:bookmarkEnd w:id="4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按通用条款说明</w:t>
      </w:r>
      <w:r>
        <w:rPr>
          <w:rFonts w:hint="eastAsia" w:ascii="宋体" w:hAnsi="宋体" w:cs="宋体"/>
          <w:color w:val="auto"/>
          <w:szCs w:val="21"/>
          <w:highlight w:val="none"/>
        </w:rPr>
        <w:t xml:space="preserve">天内完成款项的支付。</w:t>
      </w:r>
      <w:r/>
    </w:p>
    <w:p>
      <w:pPr>
        <w:pStyle w:val="1365"/>
        <w:spacing w:before="120" w:after="120" w:line="360" w:lineRule="auto"/>
        <w:rPr>
          <w:rFonts w:hint="eastAsia" w:ascii="宋体" w:hAnsi="宋体" w:cs="宋体"/>
          <w:b w:val="0"/>
          <w:color w:val="auto"/>
          <w:sz w:val="21"/>
          <w:szCs w:val="21"/>
          <w:highlight w:val="none"/>
        </w:rPr>
      </w:pPr>
      <w:r/>
      <w:bookmarkStart w:id="478" w:name="_Toc4711"/>
      <w:r/>
      <w:bookmarkStart w:id="479" w:name="_Toc32391"/>
      <w:r/>
      <w:bookmarkStart w:id="480" w:name="_Toc351203650"/>
      <w:r/>
      <w:bookmarkStart w:id="481" w:name="_Toc16961"/>
      <w:r/>
      <w:bookmarkStart w:id="482" w:name="_Toc8953"/>
      <w:r>
        <w:rPr>
          <w:rFonts w:hint="eastAsia" w:ascii="宋体" w:hAnsi="宋体" w:cs="宋体"/>
          <w:b w:val="0"/>
          <w:color w:val="auto"/>
          <w:sz w:val="21"/>
          <w:szCs w:val="21"/>
          <w:highlight w:val="none"/>
        </w:rPr>
        <w:t xml:space="preserve">18. 保险</w:t>
      </w:r>
      <w:bookmarkEnd w:id="478"/>
      <w:r/>
      <w:bookmarkEnd w:id="479"/>
      <w:r/>
      <w:bookmarkEnd w:id="480"/>
      <w:r/>
      <w:bookmarkEnd w:id="481"/>
      <w:r/>
      <w:bookmarkEnd w:id="482"/>
      <w:r/>
      <w:bookmarkEnd w:id="460"/>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 工程保险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承包人投保内容：按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Cs w:val="21"/>
          <w:highlight w:val="none"/>
          <w:u w:val="single"/>
        </w:rPr>
        <w:t xml:space="preserve">有关工程保险规定，工程一切险和第三方责任险，由承包人办理，费用由承包人承担</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483" w:name="_Toc1376"/>
      <w:r/>
      <w:bookmarkStart w:id="484" w:name="_Toc12144"/>
      <w:r/>
      <w:bookmarkStart w:id="485" w:name="_Toc17040"/>
      <w:r/>
      <w:bookmarkStart w:id="486" w:name="_Toc5146"/>
      <w:r>
        <w:rPr>
          <w:rFonts w:hint="eastAsia" w:ascii="宋体" w:hAnsi="宋体" w:cs="宋体"/>
          <w:color w:val="auto"/>
          <w:szCs w:val="21"/>
          <w:highlight w:val="none"/>
        </w:rPr>
        <w:t xml:space="preserve">18.3 其他保险</w:t>
      </w:r>
      <w:bookmarkEnd w:id="483"/>
      <w:r/>
      <w:bookmarkEnd w:id="484"/>
      <w:r/>
      <w:bookmarkEnd w:id="485"/>
      <w:r/>
      <w:bookmarkEnd w:id="48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lang w:val="en-US" w:eastAsia="zh-CN"/>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承包人自行办理，并符合</w:t>
      </w:r>
      <w:r>
        <w:rPr>
          <w:rFonts w:hint="eastAsia" w:ascii="宋体" w:hAnsi="宋体" w:cs="宋体"/>
          <w:color w:val="auto"/>
          <w:szCs w:val="21"/>
          <w:highlight w:val="none"/>
          <w:u w:val="single"/>
          <w:lang w:eastAsia="zh-CN"/>
        </w:rPr>
        <w:t xml:space="preserve">北桥街道及相城经济技术开发区</w:t>
      </w:r>
      <w:r>
        <w:rPr>
          <w:rFonts w:hint="eastAsia" w:ascii="宋体" w:hAnsi="宋体" w:cs="宋体"/>
          <w:color w:val="auto"/>
          <w:szCs w:val="21"/>
          <w:highlight w:val="none"/>
          <w:u w:val="single"/>
        </w:rPr>
        <w:t xml:space="preserve">有关规定。</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18.7 通知义务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按相关规定</w:t>
      </w:r>
      <w:r>
        <w:rPr>
          <w:rFonts w:hint="eastAsia" w:ascii="宋体" w:hAnsi="宋体" w:cs="宋体"/>
          <w:color w:val="auto"/>
          <w:szCs w:val="21"/>
          <w:highlight w:val="none"/>
        </w:rPr>
        <w:t xml:space="preserve">。</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pStyle w:val="1365"/>
        <w:spacing w:before="120" w:after="120" w:line="360" w:lineRule="auto"/>
        <w:rPr>
          <w:rFonts w:hint="eastAsia" w:ascii="宋体" w:hAnsi="宋体" w:cs="宋体"/>
          <w:b w:val="0"/>
          <w:color w:val="auto"/>
          <w:sz w:val="21"/>
          <w:szCs w:val="21"/>
          <w:highlight w:val="none"/>
        </w:rPr>
      </w:pPr>
      <w:r/>
      <w:bookmarkStart w:id="487" w:name="_Toc351203651"/>
      <w:r/>
      <w:bookmarkStart w:id="488" w:name="_Toc13734"/>
      <w:r/>
      <w:bookmarkStart w:id="489" w:name="_Toc12186"/>
      <w:r/>
      <w:bookmarkStart w:id="490" w:name="_Toc6806"/>
      <w:r/>
      <w:bookmarkStart w:id="491" w:name="_Toc18776"/>
      <w:r>
        <w:rPr>
          <w:rFonts w:hint="eastAsia" w:ascii="宋体" w:hAnsi="宋体" w:cs="宋体"/>
          <w:b w:val="0"/>
          <w:color w:val="auto"/>
          <w:sz w:val="21"/>
          <w:szCs w:val="21"/>
          <w:highlight w:val="none"/>
        </w:rPr>
        <w:t xml:space="preserve">20. 争议解决</w:t>
      </w:r>
      <w:bookmarkEnd w:id="487"/>
      <w:r/>
      <w:bookmarkEnd w:id="488"/>
      <w:r/>
      <w:bookmarkEnd w:id="489"/>
      <w:r/>
      <w:bookmarkEnd w:id="490"/>
      <w:r/>
      <w:bookmarkEnd w:id="491"/>
      <w:r/>
      <w:bookmarkEnd w:id="427"/>
      <w:r/>
      <w:bookmarkEnd w:id="428"/>
      <w:r/>
      <w:r/>
    </w:p>
    <w:p>
      <w:pPr>
        <w:ind w:firstLine="420"/>
        <w:spacing w:after="120" w:line="360" w:lineRule="auto"/>
        <w:rPr>
          <w:rFonts w:hint="eastAsia" w:ascii="宋体" w:hAnsi="宋体" w:cs="宋体"/>
          <w:color w:val="auto"/>
          <w:szCs w:val="21"/>
          <w:highlight w:val="none"/>
        </w:rPr>
        <w:outlineLvl w:val="0"/>
      </w:pPr>
      <w:r/>
      <w:bookmarkStart w:id="492" w:name="_Toc7037"/>
      <w:r/>
      <w:bookmarkStart w:id="493" w:name="_Toc13511"/>
      <w:r/>
      <w:bookmarkStart w:id="494" w:name="_Toc4544"/>
      <w:r/>
      <w:bookmarkStart w:id="495" w:name="_Toc14480"/>
      <w:r>
        <w:rPr>
          <w:rFonts w:hint="eastAsia" w:ascii="宋体" w:hAnsi="宋体" w:cs="宋体"/>
          <w:color w:val="auto"/>
          <w:szCs w:val="21"/>
          <w:highlight w:val="none"/>
        </w:rPr>
        <w:t xml:space="preserve">20.3 争</w:t>
      </w:r>
      <w:bookmarkEnd w:id="429"/>
      <w:r>
        <w:rPr>
          <w:rFonts w:hint="eastAsia" w:ascii="宋体" w:hAnsi="宋体" w:cs="宋体"/>
          <w:color w:val="auto"/>
          <w:szCs w:val="21"/>
          <w:highlight w:val="none"/>
        </w:rPr>
        <w:t xml:space="preserve">议评审</w:t>
      </w:r>
      <w:bookmarkEnd w:id="492"/>
      <w:r/>
      <w:bookmarkEnd w:id="493"/>
      <w:r/>
      <w:bookmarkEnd w:id="494"/>
      <w:r/>
      <w:bookmarkEnd w:id="495"/>
      <w:r/>
      <w:r/>
    </w:p>
    <w:p>
      <w:pPr>
        <w:ind w:left="149"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olor w:val="auto"/>
          <w:szCs w:val="21"/>
          <w:highlight w:val="none"/>
          <w:u w:val="single"/>
        </w:rPr>
        <w:t xml:space="preserve">不同意</w:t>
      </w:r>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outlineLvl w:val="0"/>
      </w:pPr>
      <w:r/>
      <w:bookmarkStart w:id="496" w:name="_Toc18903"/>
      <w:r/>
      <w:bookmarkStart w:id="497" w:name="_Toc23860"/>
      <w:r/>
      <w:bookmarkStart w:id="498" w:name="_Toc21228"/>
      <w:r/>
      <w:bookmarkStart w:id="499" w:name="_Toc617"/>
      <w:r>
        <w:rPr>
          <w:rFonts w:hint="eastAsia" w:ascii="宋体" w:hAnsi="宋体" w:cs="宋体"/>
          <w:color w:val="auto"/>
          <w:szCs w:val="21"/>
          <w:highlight w:val="none"/>
        </w:rPr>
        <w:t xml:space="preserve">20.3.1 争议评审小组的确定</w:t>
      </w:r>
      <w:bookmarkEnd w:id="496"/>
      <w:r/>
      <w:bookmarkEnd w:id="497"/>
      <w:r/>
      <w:bookmarkEnd w:id="498"/>
      <w:r/>
      <w:bookmarkEnd w:id="499"/>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争议评审小组成员的确定：</w:t>
      </w:r>
      <w:r>
        <w:rPr>
          <w:rFonts w:hint="eastAsia" w:ascii="宋体" w:hAnsi="宋体" w:cs="宋体"/>
          <w:color w:val="auto"/>
          <w:sz w:val="24"/>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 w:val="24"/>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 w:val="24"/>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 w:val="24"/>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outlineLvl w:val="0"/>
      </w:pPr>
      <w:r/>
      <w:bookmarkStart w:id="500" w:name="_Toc23725"/>
      <w:r/>
      <w:bookmarkStart w:id="501" w:name="_Toc6082"/>
      <w:r/>
      <w:bookmarkStart w:id="502" w:name="_Toc16264"/>
      <w:r/>
      <w:bookmarkStart w:id="503" w:name="_Toc16508"/>
      <w:r>
        <w:rPr>
          <w:rFonts w:hint="eastAsia" w:ascii="宋体" w:hAnsi="宋体" w:cs="宋体"/>
          <w:color w:val="auto"/>
          <w:szCs w:val="21"/>
          <w:highlight w:val="none"/>
        </w:rPr>
        <w:t xml:space="preserve">20.3.2 争议评审小组的决定</w:t>
      </w:r>
      <w:bookmarkEnd w:id="500"/>
      <w:r/>
      <w:bookmarkEnd w:id="501"/>
      <w:r/>
      <w:bookmarkEnd w:id="502"/>
      <w:r/>
      <w:bookmarkEnd w:id="50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olor w:val="auto"/>
          <w:szCs w:val="21"/>
          <w:highlight w:val="none"/>
          <w:u w:val="single"/>
          <w:lang w:val="en-US" w:eastAsia="zh-CN"/>
        </w:rPr>
        <w:t xml:space="preserve"> / </w:t>
      </w:r>
      <w:r>
        <w:rPr>
          <w:rFonts w:hint="eastAsia" w:ascii="宋体" w:hAnsi="宋体"/>
          <w:color w:val="auto"/>
          <w:szCs w:val="21"/>
          <w:highlight w:val="none"/>
          <w:u w:val="single"/>
        </w:rPr>
        <w:t xml:space="preserve">。</w:t>
      </w:r>
      <w:r/>
    </w:p>
    <w:p>
      <w:pPr>
        <w:ind w:firstLine="420"/>
        <w:spacing w:after="120" w:line="360" w:lineRule="auto"/>
        <w:rPr>
          <w:rFonts w:hint="eastAsia" w:ascii="宋体" w:hAnsi="宋体" w:cs="宋体"/>
          <w:color w:val="auto"/>
          <w:szCs w:val="21"/>
          <w:highlight w:val="none"/>
        </w:rPr>
        <w:outlineLvl w:val="0"/>
      </w:pPr>
      <w:r/>
      <w:bookmarkStart w:id="504" w:name="_Toc31991"/>
      <w:r/>
      <w:bookmarkStart w:id="505" w:name="_Toc29782"/>
      <w:r/>
      <w:bookmarkStart w:id="506" w:name="_Toc7364"/>
      <w:r/>
      <w:bookmarkStart w:id="507" w:name="_Toc18237"/>
      <w:r>
        <w:rPr>
          <w:rFonts w:hint="eastAsia" w:ascii="宋体" w:hAnsi="宋体" w:cs="宋体"/>
          <w:color w:val="auto"/>
          <w:szCs w:val="21"/>
          <w:highlight w:val="none"/>
        </w:rPr>
        <w:t xml:space="preserve">20.4仲裁或诉讼</w:t>
      </w:r>
      <w:bookmarkEnd w:id="430"/>
      <w:r/>
      <w:bookmarkEnd w:id="504"/>
      <w:r/>
      <w:bookmarkEnd w:id="505"/>
      <w:r/>
      <w:bookmarkEnd w:id="506"/>
      <w:r/>
      <w:bookmarkEnd w:id="507"/>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2</w:t>
      </w:r>
      <w:r>
        <w:rPr>
          <w:rFonts w:hint="eastAsia" w:ascii="宋体" w:hAnsi="宋体" w:cs="宋体"/>
          <w:color w:val="auto"/>
          <w:szCs w:val="21"/>
          <w:highlight w:val="none"/>
        </w:rPr>
        <w:t xml:space="preserve">种方式解决：</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rPr>
        <w:t xml:space="preserve">人民法院起诉。</w:t>
      </w:r>
      <w:bookmarkEnd w:id="431"/>
      <w:r/>
      <w:bookmarkEnd w:id="432"/>
      <w:r/>
      <w:bookmarkEnd w:id="433"/>
      <w:r/>
      <w:bookmarkEnd w:id="434"/>
      <w:r/>
      <w:bookmarkEnd w:id="435"/>
      <w:r/>
      <w:bookmarkEnd w:id="436"/>
      <w:r/>
      <w:r/>
    </w:p>
    <w:p>
      <w:pPr>
        <w:pStyle w:val="1365"/>
        <w:spacing w:before="120" w:after="120" w:line="360" w:lineRule="auto"/>
        <w:rPr>
          <w:rFonts w:hint="eastAsia" w:ascii="宋体" w:hAnsi="宋体" w:cs="宋体"/>
          <w:b w:val="0"/>
          <w:color w:val="auto"/>
          <w:sz w:val="21"/>
          <w:szCs w:val="21"/>
          <w:highlight w:val="none"/>
        </w:rPr>
      </w:pPr>
      <w:r/>
      <w:bookmarkStart w:id="508" w:name="_Toc14923"/>
      <w:r/>
      <w:bookmarkStart w:id="509" w:name="_Toc3436"/>
      <w:r/>
      <w:bookmarkStart w:id="510" w:name="_Toc3676"/>
      <w:r/>
      <w:bookmarkStart w:id="511" w:name="_Toc7419"/>
      <w:r>
        <w:rPr>
          <w:rFonts w:hint="eastAsia" w:ascii="宋体" w:hAnsi="宋体" w:cs="宋体"/>
          <w:b w:val="0"/>
          <w:color w:val="auto"/>
          <w:sz w:val="21"/>
          <w:szCs w:val="21"/>
          <w:highlight w:val="none"/>
        </w:rPr>
        <w:t xml:space="preserve">21.补充条款</w:t>
      </w:r>
      <w:bookmarkEnd w:id="508"/>
      <w:r/>
      <w:bookmarkEnd w:id="509"/>
      <w:r/>
      <w:bookmarkEnd w:id="510"/>
      <w:r/>
      <w:bookmarkEnd w:id="511"/>
      <w:r>
        <w:rPr>
          <w:rFonts w:hint="eastAsia" w:ascii="宋体" w:hAnsi="宋体" w:cs="宋体"/>
          <w:b w:val="0"/>
          <w:color w:val="auto"/>
          <w:sz w:val="21"/>
          <w:szCs w:val="21"/>
          <w:highlight w:val="none"/>
        </w:rPr>
        <w:t xml:space="preserve"> </w:t>
      </w:r>
      <w:r/>
    </w:p>
    <w:p>
      <w:pPr>
        <w:ind w:firstLine="480"/>
        <w:jc w:val="left"/>
        <w:spacing w:line="360" w:lineRule="auto"/>
        <w:rPr>
          <w:rFonts w:hint="eastAsia" w:ascii="宋体" w:hAnsi="宋体" w:eastAsia="宋体" w:cs="宋体"/>
          <w:b w:val="0"/>
          <w:bCs/>
          <w:color w:val="auto"/>
          <w:sz w:val="21"/>
          <w:szCs w:val="21"/>
          <w:highlight w:val="none"/>
          <w:lang w:val="en-US" w:eastAsia="zh-CN" w:bidi="ar-SA"/>
        </w:rPr>
      </w:pPr>
      <w:r/>
      <w:bookmarkStart w:id="512" w:name="_Toc25957"/>
      <w:r/>
      <w:bookmarkStart w:id="513" w:name="_Toc5263"/>
      <w:r/>
      <w:bookmarkStart w:id="514" w:name="_Toc26901"/>
      <w:r/>
      <w:bookmarkStart w:id="515" w:name="_Toc9053"/>
      <w:r>
        <w:rPr>
          <w:rFonts w:hint="eastAsia" w:ascii="宋体" w:hAnsi="宋体" w:eastAsia="宋体" w:cs="宋体"/>
          <w:b w:val="0"/>
          <w:bCs/>
          <w:color w:val="auto"/>
          <w:sz w:val="21"/>
          <w:szCs w:val="21"/>
          <w:highlight w:val="none"/>
          <w:lang w:val="en-US" w:eastAsia="zh-CN" w:bidi="ar-SA"/>
        </w:rPr>
        <w:t xml:space="preserve">注：招标文件中如有内容与以下条款矛盾，均以以下条款为准。</w:t>
      </w:r>
      <w:r/>
    </w:p>
    <w:p>
      <w:pPr>
        <w:ind w:firstLine="420"/>
        <w:spacing w:after="120" w:line="360" w:lineRule="auto"/>
        <w:rPr>
          <w:rFonts w:hint="eastAsia" w:ascii="宋体" w:hAnsi="宋体" w:cs="宋体"/>
          <w:b w:val="0"/>
          <w:color w:val="auto"/>
          <w:sz w:val="21"/>
          <w:szCs w:val="21"/>
          <w:highlight w:val="none"/>
        </w:rPr>
        <w:outlineLvl w:val="0"/>
      </w:pPr>
      <w:r>
        <w:rPr>
          <w:rFonts w:hint="eastAsia" w:ascii="宋体" w:hAnsi="宋体" w:cs="宋体"/>
          <w:b w:val="0"/>
          <w:color w:val="auto"/>
          <w:sz w:val="21"/>
          <w:szCs w:val="21"/>
          <w:highlight w:val="none"/>
        </w:rPr>
        <w:t xml:space="preserve">补充条款</w:t>
      </w:r>
      <w:r/>
    </w:p>
    <w:p>
      <w:pPr>
        <w:ind w:firstLine="420"/>
        <w:spacing w:after="120"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21.1本工程首席建造师 ：</w:t>
      </w:r>
      <w:bookmarkEnd w:id="512"/>
      <w:r/>
      <w:bookmarkEnd w:id="513"/>
      <w:r/>
      <w:bookmarkEnd w:id="514"/>
      <w:r/>
      <w:bookmarkEnd w:id="515"/>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16" w:name="_Toc8475"/>
      <w:r/>
      <w:bookmarkStart w:id="517" w:name="_Toc16838"/>
      <w:r/>
      <w:bookmarkStart w:id="518" w:name="_Toc26163"/>
      <w:r/>
      <w:bookmarkStart w:id="519" w:name="_Toc13566"/>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516"/>
      <w:r/>
      <w:bookmarkEnd w:id="517"/>
      <w:r/>
      <w:bookmarkEnd w:id="518"/>
      <w:r/>
      <w:bookmarkEnd w:id="519"/>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20" w:name="_Toc16065"/>
      <w:r/>
      <w:bookmarkStart w:id="521" w:name="_Toc9260"/>
      <w:r/>
      <w:bookmarkStart w:id="522" w:name="_Toc8127"/>
      <w:r/>
      <w:bookmarkStart w:id="523" w:name="_Toc6328"/>
      <w:r>
        <w:rPr>
          <w:rFonts w:hint="eastAsia" w:ascii="宋体" w:hAnsi="宋体" w:cs="宋体"/>
          <w:color w:val="auto"/>
          <w:szCs w:val="21"/>
          <w:highlight w:val="none"/>
        </w:rPr>
        <w:t xml:space="preserve">职 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520"/>
      <w:r/>
      <w:bookmarkEnd w:id="521"/>
      <w:r/>
      <w:bookmarkEnd w:id="522"/>
      <w:r/>
      <w:bookmarkEnd w:id="523"/>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24" w:name="_Toc20254"/>
      <w:r/>
      <w:bookmarkStart w:id="525" w:name="_Toc20459"/>
      <w:r/>
      <w:bookmarkStart w:id="526" w:name="_Toc13506"/>
      <w:r/>
      <w:bookmarkStart w:id="527" w:name="_Toc5664"/>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524"/>
      <w:r/>
      <w:bookmarkEnd w:id="525"/>
      <w:r/>
      <w:bookmarkEnd w:id="526"/>
      <w:r/>
      <w:bookmarkEnd w:id="527"/>
      <w:r/>
      <w:r/>
    </w:p>
    <w:p>
      <w:pPr>
        <w:ind w:firstLine="420"/>
        <w:spacing w:after="120" w:line="360" w:lineRule="auto"/>
        <w:rPr>
          <w:rFonts w:hint="eastAsia" w:ascii="宋体" w:hAnsi="宋体" w:cs="宋体"/>
          <w:color w:val="auto"/>
          <w:szCs w:val="21"/>
          <w:highlight w:val="none"/>
        </w:rPr>
        <w:outlineLvl w:val="0"/>
      </w:pPr>
      <w:r/>
      <w:bookmarkStart w:id="528" w:name="_Toc30406"/>
      <w:r/>
      <w:bookmarkStart w:id="529" w:name="_Toc2257"/>
      <w:r/>
      <w:bookmarkStart w:id="530" w:name="_Toc32414"/>
      <w:r/>
      <w:bookmarkStart w:id="531" w:name="_Toc29233"/>
      <w:r>
        <w:rPr>
          <w:rFonts w:hint="eastAsia" w:ascii="宋体" w:hAnsi="宋体" w:cs="宋体"/>
          <w:color w:val="auto"/>
          <w:szCs w:val="21"/>
          <w:highlight w:val="none"/>
        </w:rPr>
        <w:t xml:space="preserve">建造师执业资格证书号：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528"/>
      <w:r/>
      <w:bookmarkEnd w:id="529"/>
      <w:r/>
      <w:bookmarkEnd w:id="530"/>
      <w:r/>
      <w:bookmarkEnd w:id="531"/>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32" w:name="_Toc19172"/>
      <w:r/>
      <w:bookmarkStart w:id="533" w:name="_Toc30381"/>
      <w:r/>
      <w:bookmarkStart w:id="534" w:name="_Toc4231"/>
      <w:r/>
      <w:bookmarkStart w:id="535" w:name="_Toc1077"/>
      <w:r>
        <w:rPr>
          <w:rFonts w:hint="eastAsia" w:ascii="宋体" w:hAnsi="宋体" w:cs="宋体"/>
          <w:color w:val="auto"/>
          <w:szCs w:val="21"/>
          <w:highlight w:val="none"/>
        </w:rPr>
        <w:t xml:space="preserve">建造师注册证书号：</w:t>
      </w:r>
      <w:bookmarkEnd w:id="532"/>
      <w:r/>
      <w:bookmarkEnd w:id="533"/>
      <w:r/>
      <w:bookmarkEnd w:id="534"/>
      <w:r/>
      <w:bookmarkEnd w:id="535"/>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36" w:name="_Toc12936"/>
      <w:r/>
      <w:bookmarkStart w:id="537" w:name="_Toc4206"/>
      <w:r/>
      <w:bookmarkStart w:id="538" w:name="_Toc7827"/>
      <w:r/>
      <w:bookmarkStart w:id="539" w:name="_Toc26764"/>
      <w:r>
        <w:rPr>
          <w:rFonts w:hint="eastAsia" w:ascii="宋体" w:hAnsi="宋体" w:cs="宋体"/>
          <w:color w:val="auto"/>
          <w:szCs w:val="21"/>
          <w:highlight w:val="none"/>
        </w:rPr>
        <w:t xml:space="preserve">建造师执业印章号：</w:t>
      </w:r>
      <w:bookmarkEnd w:id="536"/>
      <w:r/>
      <w:bookmarkEnd w:id="537"/>
      <w:r/>
      <w:bookmarkEnd w:id="538"/>
      <w:r/>
      <w:bookmarkEnd w:id="539"/>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40" w:name="_Toc23147"/>
      <w:r/>
      <w:bookmarkStart w:id="541" w:name="_Toc17976"/>
      <w:r/>
      <w:bookmarkStart w:id="542" w:name="_Toc9565"/>
      <w:r/>
      <w:bookmarkStart w:id="543" w:name="_Toc962"/>
      <w:r>
        <w:rPr>
          <w:rFonts w:hint="eastAsia" w:ascii="宋体" w:hAnsi="宋体" w:cs="宋体"/>
          <w:color w:val="auto"/>
          <w:szCs w:val="21"/>
          <w:highlight w:val="none"/>
        </w:rPr>
        <w:t xml:space="preserve">安全生产考核合格证书号：</w:t>
      </w:r>
      <w:bookmarkEnd w:id="540"/>
      <w:r/>
      <w:bookmarkEnd w:id="541"/>
      <w:r/>
      <w:bookmarkEnd w:id="542"/>
      <w:r/>
      <w:bookmarkEnd w:id="543"/>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44" w:name="_Toc16679"/>
      <w:r/>
      <w:bookmarkStart w:id="545" w:name="_Toc10553"/>
      <w:r/>
      <w:bookmarkStart w:id="546" w:name="_Toc1731"/>
      <w:r/>
      <w:bookmarkStart w:id="547" w:name="_Toc26109"/>
      <w:r>
        <w:rPr>
          <w:rFonts w:hint="eastAsia" w:ascii="宋体" w:hAnsi="宋体" w:cs="宋体"/>
          <w:color w:val="auto"/>
          <w:szCs w:val="21"/>
          <w:highlight w:val="none"/>
        </w:rPr>
        <w:t xml:space="preserve">首席建造师受施工单位委托，为项目施工总负责人，对工程项目的施工全工程实施管理。</w:t>
      </w:r>
      <w:bookmarkEnd w:id="544"/>
      <w:r/>
      <w:bookmarkEnd w:id="545"/>
      <w:r/>
      <w:bookmarkEnd w:id="546"/>
      <w:r/>
      <w:bookmarkEnd w:id="547"/>
      <w:r/>
      <w:r/>
    </w:p>
    <w:p>
      <w:pPr>
        <w:ind w:firstLine="420"/>
        <w:spacing w:line="360" w:lineRule="auto"/>
        <w:rPr>
          <w:rStyle w:val="1465"/>
          <w:rFonts w:ascii="宋体" w:hAnsi="宋体"/>
          <w:b/>
          <w:color w:val="auto"/>
          <w:szCs w:val="21"/>
          <w:highlight w:val="none"/>
        </w:rPr>
      </w:pPr>
      <w:r/>
      <w:bookmarkStart w:id="548" w:name="_Toc29379"/>
      <w:r/>
      <w:bookmarkStart w:id="549" w:name="_Toc9117"/>
      <w:r/>
      <w:bookmarkStart w:id="550" w:name="_Toc15274"/>
      <w:r/>
      <w:bookmarkStart w:id="551" w:name="_Toc19077"/>
      <w:r>
        <w:rPr>
          <w:rFonts w:hint="eastAsia" w:ascii="宋体" w:hAnsi="宋体" w:cs="宋体"/>
          <w:color w:val="auto"/>
          <w:szCs w:val="21"/>
          <w:highlight w:val="none"/>
        </w:rPr>
        <w:t xml:space="preserve">其职责是：负责组建项目管理部，落实项目施工主体责任，确保按图施工及施工质量、生产 安全；做好施工组织和施工进度管理；配合做好工程各阶段的验收及竣工验收工作等。</w:t>
      </w:r>
      <w:bookmarkEnd w:id="548"/>
      <w:r/>
      <w:bookmarkEnd w:id="549"/>
      <w:r/>
      <w:bookmarkEnd w:id="550"/>
      <w:r/>
      <w:bookmarkEnd w:id="551"/>
      <w:r>
        <w:rPr>
          <w:rFonts w:hint="eastAsia" w:ascii="宋体" w:hAnsi="宋体" w:cs="宋体"/>
          <w:color w:val="auto"/>
          <w:sz w:val="24"/>
          <w:highlight w:val="none"/>
        </w:rPr>
        <w:t xml:space="preserve"> </w:t>
      </w:r>
      <w:r/>
    </w:p>
    <w:p>
      <w:pPr>
        <w:ind w:firstLine="420"/>
        <w:jc w:val="left"/>
        <w:spacing w:line="360" w:lineRule="auto"/>
        <w:rPr>
          <w:rStyle w:val="1465"/>
          <w:rFonts w:hint="eastAsia" w:ascii="宋体" w:hAnsi="宋体" w:eastAsia="宋体" w:cs="Times New Roman"/>
          <w:color w:val="auto"/>
          <w:szCs w:val="21"/>
          <w:highlight w:val="yellow"/>
        </w:rPr>
      </w:pPr>
      <w:r>
        <w:rPr>
          <w:rFonts w:hint="eastAsia" w:ascii="宋体" w:hAnsi="宋体" w:eastAsia="宋体" w:cs="Times New Roman"/>
          <w:color w:val="auto"/>
          <w:szCs w:val="21"/>
          <w:highlight w:val="none"/>
          <w:lang w:val="en-US" w:eastAsia="zh-CN"/>
        </w:rPr>
        <w:t xml:space="preserve">21.2、</w:t>
      </w:r>
      <w:bookmarkStart w:id="552" w:name="对审计核减率"/>
      <w:r>
        <w:rPr>
          <w:rStyle w:val="1465"/>
          <w:rFonts w:hint="eastAsia" w:ascii="宋体" w:hAnsi="宋体" w:eastAsia="宋体" w:cs="Times New Roman"/>
          <w:color w:val="auto"/>
          <w:szCs w:val="21"/>
          <w:highlight w:val="yellow"/>
        </w:rPr>
        <w:t xml:space="preserve">对审计核减率</w:t>
      </w:r>
      <w:bookmarkEnd w:id="552"/>
      <w:r>
        <w:rPr>
          <w:rStyle w:val="1465"/>
          <w:rFonts w:hint="eastAsia" w:ascii="宋体" w:hAnsi="宋体" w:eastAsia="宋体" w:cs="Times New Roman"/>
          <w:color w:val="auto"/>
          <w:szCs w:val="21"/>
          <w:highlight w:val="yellow"/>
        </w:rPr>
        <w:t xml:space="preserve">在7%以上的项目，在按区相关文件的标准执行由施工单位承担费用以外，实行下浮结算的办法，下浮金额按送审和对应的下浮率分档累计计算</w:t>
      </w:r>
      <w:r>
        <w:rPr>
          <w:rStyle w:val="1465"/>
          <w:rFonts w:hint="eastAsia" w:ascii="宋体" w:hAnsi="宋体" w:cs="Times New Roman"/>
          <w:color w:val="auto"/>
          <w:szCs w:val="21"/>
          <w:highlight w:val="yellow"/>
          <w:lang w:eastAsia="zh-CN"/>
        </w:rPr>
        <w:t xml:space="preserve">；</w:t>
      </w:r>
      <w:r>
        <w:rPr>
          <w:rStyle w:val="1465"/>
          <w:rFonts w:hint="eastAsia" w:ascii="宋体" w:hAnsi="宋体" w:eastAsia="宋体" w:cs="Times New Roman"/>
          <w:color w:val="auto"/>
          <w:szCs w:val="21"/>
          <w:highlight w:val="yellow"/>
        </w:rPr>
        <w:t xml:space="preserve">因漏项引起的核增造价，按全额4%计算费用。上述费用由审计单位在审定工程总造价中直接一并扣除，建设单位按扣除上述费用后的审定总造价支付工程款。</w:t>
      </w:r>
      <w:r/>
    </w:p>
    <w:p>
      <w:pPr>
        <w:ind w:firstLine="420"/>
        <w:spacing w:line="360" w:lineRule="auto"/>
        <w:rPr>
          <w:rStyle w:val="1465"/>
          <w:rFonts w:ascii="宋体" w:hAnsi="宋体"/>
          <w:color w:val="auto"/>
          <w:szCs w:val="21"/>
          <w:highlight w:val="none"/>
        </w:rPr>
      </w:pPr>
      <w:r>
        <w:rPr>
          <w:rFonts w:hint="eastAsia" w:ascii="宋体" w:hAnsi="宋体" w:eastAsia="宋体" w:cs="Times New Roman"/>
          <w:color w:val="auto"/>
          <w:szCs w:val="21"/>
          <w:highlight w:val="none"/>
          <w:lang w:val="en-US" w:eastAsia="zh-CN"/>
        </w:rPr>
        <w:t xml:space="preserve">21.3、</w:t>
      </w:r>
      <w:r>
        <w:rPr>
          <w:rStyle w:val="1465"/>
          <w:rFonts w:ascii="宋体" w:hAnsi="宋体"/>
          <w:color w:val="auto"/>
          <w:szCs w:val="21"/>
          <w:highlight w:val="none"/>
        </w:rPr>
        <w:t xml:space="preserve">对实施后无法进行复核的施工内容，承包人必须留下可证明相应工程量的影像资料，结算时如无影像资料或提供资料无法反映相应的工作量，结算审核时有权按照有利于发包人的原则进行处理。</w:t>
      </w:r>
      <w:r/>
    </w:p>
    <w:p>
      <w:pPr>
        <w:ind w:firstLine="450"/>
        <w:jc w:val="left"/>
        <w:spacing w:line="360" w:lineRule="auto"/>
        <w:widowControl/>
        <w:rPr>
          <w:rFonts w:ascii="宋体" w:hAnsi="宋体" w:cs="宋体"/>
          <w:color w:val="auto"/>
          <w:szCs w:val="21"/>
          <w:highlight w:val="none"/>
        </w:rPr>
      </w:pPr>
      <w:r>
        <w:rPr>
          <w:rStyle w:val="1465"/>
          <w:rFonts w:hint="eastAsia" w:ascii="宋体" w:hAnsi="宋体"/>
          <w:color w:val="auto"/>
          <w:szCs w:val="21"/>
          <w:highlight w:val="none"/>
          <w:lang w:val="en-US" w:eastAsia="zh-CN"/>
        </w:rPr>
        <w:t xml:space="preserve">21.4、</w:t>
      </w:r>
      <w:r>
        <w:rPr>
          <w:rFonts w:ascii="宋体" w:hAnsi="宋体" w:cs="宋体"/>
          <w:color w:val="auto"/>
          <w:szCs w:val="21"/>
          <w:highlight w:val="none"/>
        </w:rPr>
        <w:t xml:space="preserve">为贯彻落实《建设领域农民工工资支付管理暂行办法》及《关于切实解决建筑业企业拖欠农民工工资问题的通知》等国家及省市相关法律法规有关禁止拖欠农民工工资的要求。当农民工与企业因工资支付发生争议，事实清楚且经当地行政主管部门确认，将直接从工程款中将此费用扣除并通报有关部门。</w:t>
      </w:r>
      <w:r/>
    </w:p>
    <w:p>
      <w:pPr>
        <w:ind w:firstLine="450"/>
        <w:jc w:val="left"/>
        <w:spacing w:line="360" w:lineRule="auto"/>
        <w:widowControl/>
        <w:rPr>
          <w:rFonts w:ascii="宋体" w:hAnsi="宋体" w:cs="宋体"/>
          <w:color w:val="auto"/>
          <w:szCs w:val="21"/>
          <w:highlight w:val="none"/>
        </w:rPr>
      </w:pPr>
      <w:r>
        <w:rPr>
          <w:rStyle w:val="1415"/>
          <w:rFonts w:hint="eastAsia" w:ascii="宋体" w:hAnsi="宋体"/>
          <w:color w:val="auto"/>
          <w:szCs w:val="21"/>
          <w:highlight w:val="none"/>
          <w:lang w:val="en-US" w:eastAsia="zh-CN"/>
        </w:rPr>
        <w:t xml:space="preserve">21.5、</w:t>
      </w:r>
      <w:r>
        <w:rPr>
          <w:rFonts w:hint="eastAsia" w:ascii="宋体" w:hAnsi="宋体"/>
          <w:color w:val="auto"/>
          <w:szCs w:val="21"/>
          <w:highlight w:val="none"/>
        </w:rPr>
        <w:t xml:space="preserve">扬尘和噪声控制：减少施工扬尘和噪声对周边企业、居民及环境的影响。加强施工区域（包括临时道路）洒水等降尘措施；采取措施，控制施工噪声。如因降尘、防噪措施不到位招致沿线单位、居民等投诉，</w:t>
      </w:r>
      <w:r>
        <w:rPr>
          <w:rFonts w:hint="eastAsia" w:ascii="宋体" w:hAnsi="宋体"/>
          <w:color w:val="auto"/>
          <w:szCs w:val="21"/>
          <w:highlight w:val="none"/>
          <w:lang w:val="en-US" w:eastAsia="zh-CN"/>
        </w:rPr>
        <w:t xml:space="preserve">发包人有权要求承包人进行整改，未整改或整改不到位的，</w:t>
      </w:r>
      <w:r>
        <w:rPr>
          <w:rFonts w:hint="eastAsia" w:ascii="宋体" w:hAnsi="宋体"/>
          <w:color w:val="auto"/>
          <w:szCs w:val="21"/>
          <w:highlight w:val="none"/>
        </w:rPr>
        <w:t xml:space="preserve">发包人</w:t>
      </w:r>
      <w:r>
        <w:rPr>
          <w:rFonts w:hint="eastAsia" w:ascii="宋体" w:hAnsi="宋体"/>
          <w:color w:val="auto"/>
          <w:szCs w:val="21"/>
          <w:highlight w:val="none"/>
          <w:lang w:val="en-US" w:eastAsia="zh-CN"/>
        </w:rPr>
        <w:t xml:space="preserve">有权</w:t>
      </w:r>
      <w:r>
        <w:rPr>
          <w:rFonts w:hint="eastAsia" w:ascii="宋体" w:hAnsi="宋体"/>
          <w:color w:val="auto"/>
          <w:szCs w:val="21"/>
          <w:highlight w:val="none"/>
        </w:rPr>
        <w:t xml:space="preserve">将向承包人收取违约金3000元/次。</w:t>
      </w:r>
      <w:r/>
    </w:p>
    <w:p>
      <w:pPr>
        <w:ind w:firstLine="45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21.6、</w:t>
      </w:r>
      <w:bookmarkStart w:id="553" w:name="建筑垃圾清运专项约定"/>
      <w:r>
        <w:rPr>
          <w:rFonts w:hint="eastAsia" w:ascii="宋体" w:hAnsi="宋体" w:cs="宋体"/>
          <w:color w:val="auto"/>
          <w:szCs w:val="21"/>
          <w:highlight w:val="none"/>
          <w:lang w:val="en-US" w:eastAsia="zh-CN"/>
        </w:rPr>
        <w:t xml:space="preserve">建筑垃圾清运专项约定</w:t>
      </w:r>
      <w:bookmarkEnd w:id="553"/>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10000 元/次的违约金。发包人可从承包人的工程款中直接扣除。</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运卸建筑垃圾的地点必须符合工程所在地相应政府部门规定，垃圾堆放场地由承包人自行选择，但是必须符合政府要求，否则，由此产生的费用，全部由承包人承担。</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承包人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承包人垃圾清运人员应对发包人工地各个生活垃圾筒及垃圾箱等集中堆放垃圾进行装车。</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(5)</w:t>
      </w:r>
      <w:r>
        <w:rPr>
          <w:rFonts w:hint="eastAsia" w:ascii="宋体" w:hAnsi="宋体" w:cs="宋体"/>
          <w:color w:val="auto"/>
          <w:szCs w:val="21"/>
          <w:highlight w:val="none"/>
          <w:lang w:val="en-US" w:eastAsia="zh-CN"/>
        </w:rPr>
        <w:t xml:space="preserve">根据发包人的要求，对垃圾筒及垃圾箱等集中堆放处垃圾的清理工作，确保每次垃圾清运干净，不遗留。建筑垃圾清运后处置需提供处置协议，接收单等，及时做好台账，相关资料需交给甲方。</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(6)</w:t>
      </w:r>
      <w:r>
        <w:rPr>
          <w:rFonts w:hint="eastAsia" w:ascii="宋体" w:hAnsi="宋体" w:cs="宋体"/>
          <w:color w:val="auto"/>
          <w:szCs w:val="21"/>
          <w:highlight w:val="none"/>
          <w:lang w:val="en-US" w:eastAsia="zh-CN"/>
        </w:rPr>
        <w:t xml:space="preserve">承包人负责清运垃圾人员数量应满足发包人要求，确保现场垃圾每天清理。</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(7)</w:t>
      </w:r>
      <w:r>
        <w:rPr>
          <w:rFonts w:hint="eastAsia" w:ascii="宋体" w:hAnsi="宋体" w:cs="宋体"/>
          <w:color w:val="auto"/>
          <w:szCs w:val="21"/>
          <w:highlight w:val="none"/>
          <w:lang w:val="en-US" w:eastAsia="zh-CN"/>
        </w:rPr>
        <w:t xml:space="preserve">承包人要保护好现场垃圾桶及垃圾箱等设施，如有损坏，需双倍价钱赔偿或自费负责更换新的设施。</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(8)</w:t>
      </w:r>
      <w:r>
        <w:rPr>
          <w:rFonts w:hint="eastAsia" w:ascii="宋体" w:hAnsi="宋体" w:cs="宋体"/>
          <w:color w:val="auto"/>
          <w:szCs w:val="21"/>
          <w:highlight w:val="none"/>
          <w:lang w:val="en-US" w:eastAsia="zh-CN"/>
        </w:rPr>
        <w:t xml:space="preserve">垃圾清运工作严格执行工程所在地政府相应规定。</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9</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垃圾清运车辆必须加盖密封，确保运输过程中不散落。</w:t>
      </w:r>
      <w:r/>
    </w:p>
    <w:p>
      <w:pPr>
        <w:ind w:firstLine="420"/>
        <w:jc w:val="left"/>
        <w:spacing w:line="360" w:lineRule="auto"/>
        <w:rPr>
          <w:rFonts w:hint="eastAsia" w:ascii="宋体" w:hAnsi="宋体"/>
          <w:color w:val="auto"/>
          <w:szCs w:val="21"/>
          <w:highlight w:val="none"/>
        </w:rPr>
      </w:pPr>
      <w:r/>
      <w:bookmarkStart w:id="554" w:name="_Toc351203652"/>
      <w:r/>
      <w:bookmarkStart w:id="555" w:name="_Toc4256"/>
      <w:r/>
      <w:bookmarkStart w:id="556" w:name="_Toc21877"/>
      <w:r/>
      <w:bookmarkStart w:id="557" w:name="_Toc8677"/>
      <w:r/>
      <w:bookmarkStart w:id="558" w:name="_Toc10497"/>
      <w:r>
        <w:rPr>
          <w:rFonts w:hint="eastAsia" w:ascii="宋体" w:hAnsi="宋体"/>
          <w:color w:val="auto"/>
          <w:szCs w:val="21"/>
          <w:highlight w:val="none"/>
          <w:lang w:val="en-US" w:eastAsia="zh-CN"/>
        </w:rPr>
        <w:t xml:space="preserve">21.7、</w:t>
      </w:r>
      <w:r>
        <w:rPr>
          <w:rFonts w:hint="eastAsia" w:ascii="宋体" w:hAnsi="宋体" w:eastAsia="宋体" w:cs="Times New Roman"/>
          <w:color w:val="auto"/>
          <w:szCs w:val="21"/>
          <w:highlight w:val="none"/>
        </w:rPr>
        <w:t xml:space="preserve">本工程采购</w:t>
      </w:r>
      <w:r>
        <w:rPr>
          <w:rFonts w:hint="eastAsia" w:ascii="宋体" w:hAnsi="宋体"/>
          <w:color w:val="auto"/>
          <w:szCs w:val="21"/>
          <w:highlight w:val="none"/>
        </w:rPr>
        <w:t xml:space="preserve">文件的所有内容，是本合同必须遵守之条款，若其他书面文件产生与采购文件相悖的内容，采购文件的有关条款将得到优先执行。 </w:t>
      </w:r>
      <w:r/>
    </w:p>
    <w:p>
      <w:pPr>
        <w:rPr>
          <w:rFonts w:hint="eastAsia" w:ascii="宋体" w:hAnsi="宋体"/>
          <w:color w:val="auto"/>
          <w:szCs w:val="21"/>
          <w:highlight w:val="none"/>
        </w:rPr>
      </w:pPr>
      <w:r>
        <w:rPr>
          <w:rFonts w:hint="eastAsia" w:ascii="宋体" w:hAnsi="宋体"/>
          <w:color w:val="auto"/>
          <w:szCs w:val="21"/>
          <w:highlight w:val="none"/>
        </w:rPr>
      </w:r>
      <w:r/>
    </w:p>
    <w:p>
      <w:pPr>
        <w:pStyle w:val="1417"/>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1417"/>
        <w:ind w:left="0" w:firstLine="0"/>
        <w:rPr>
          <w:rFonts w:hint="eastAsia" w:ascii="宋体" w:hAnsi="宋体"/>
          <w:color w:val="auto"/>
          <w:szCs w:val="21"/>
          <w:highlight w:val="none"/>
        </w:rPr>
      </w:pPr>
      <w:r>
        <w:rPr>
          <w:rFonts w:hint="eastAsia" w:ascii="宋体" w:hAnsi="宋体"/>
          <w:color w:val="auto"/>
          <w:szCs w:val="21"/>
          <w:highlight w:val="none"/>
        </w:rPr>
      </w:r>
      <w:r/>
    </w:p>
    <w:p>
      <w:pPr>
        <w:jc w:val="left"/>
        <w:pageBreakBefore/>
        <w:spacing w:line="360" w:lineRule="auto"/>
        <w:widowControl/>
        <w:rPr>
          <w:b/>
          <w:bCs/>
          <w:color w:val="auto"/>
          <w:sz w:val="30"/>
          <w:szCs w:val="30"/>
          <w:highlight w:val="none"/>
        </w:rPr>
      </w:pPr>
      <w:r>
        <w:rPr>
          <w:rFonts w:hint="eastAsia"/>
          <w:b/>
          <w:bCs/>
          <w:color w:val="auto"/>
          <w:sz w:val="30"/>
          <w:szCs w:val="30"/>
          <w:highlight w:val="none"/>
        </w:rPr>
        <w:t xml:space="preserve">附件</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协议书附件：</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1</w:t>
      </w:r>
      <w:r>
        <w:rPr>
          <w:rFonts w:hint="eastAsia" w:eastAsia="仿宋_GB2312"/>
          <w:color w:val="auto"/>
          <w:sz w:val="28"/>
          <w:szCs w:val="28"/>
          <w:highlight w:val="none"/>
        </w:rPr>
        <w:t xml:space="preserve">：承包人承揽工程项目一览表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专用合同条款附件：</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2</w:t>
      </w:r>
      <w:r>
        <w:rPr>
          <w:rFonts w:hint="eastAsia" w:eastAsia="仿宋_GB2312"/>
          <w:color w:val="auto"/>
          <w:sz w:val="28"/>
          <w:szCs w:val="28"/>
          <w:highlight w:val="none"/>
        </w:rPr>
        <w:t xml:space="preserve">：发包人供应材料设备一览表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3</w:t>
      </w:r>
      <w:r>
        <w:rPr>
          <w:rFonts w:hint="eastAsia" w:eastAsia="仿宋_GB2312"/>
          <w:color w:val="auto"/>
          <w:sz w:val="28"/>
          <w:szCs w:val="28"/>
          <w:highlight w:val="none"/>
        </w:rPr>
        <w:t xml:space="preserve">：工程质量保修书</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4</w:t>
      </w:r>
      <w:r>
        <w:rPr>
          <w:rFonts w:hint="eastAsia" w:eastAsia="仿宋_GB2312"/>
          <w:color w:val="auto"/>
          <w:sz w:val="28"/>
          <w:szCs w:val="28"/>
          <w:highlight w:val="none"/>
        </w:rPr>
        <w:t xml:space="preserve">：主要建设工程文件目录</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5</w:t>
      </w:r>
      <w:r>
        <w:rPr>
          <w:rFonts w:hint="eastAsia" w:eastAsia="仿宋_GB2312"/>
          <w:color w:val="auto"/>
          <w:sz w:val="28"/>
          <w:szCs w:val="28"/>
          <w:highlight w:val="none"/>
        </w:rPr>
        <w:t xml:space="preserve">：承包人用于本工程施工的机械设备表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6</w:t>
      </w:r>
      <w:r>
        <w:rPr>
          <w:rFonts w:hint="eastAsia" w:eastAsia="仿宋_GB2312"/>
          <w:color w:val="auto"/>
          <w:sz w:val="28"/>
          <w:szCs w:val="28"/>
          <w:highlight w:val="none"/>
        </w:rPr>
        <w:t xml:space="preserve">：承包人主要施工管理人员表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7</w:t>
      </w:r>
      <w:r>
        <w:rPr>
          <w:rFonts w:hint="eastAsia" w:eastAsia="仿宋_GB2312"/>
          <w:color w:val="auto"/>
          <w:sz w:val="28"/>
          <w:szCs w:val="28"/>
          <w:highlight w:val="none"/>
        </w:rPr>
        <w:t xml:space="preserve">：分包人主要施工管理人员表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8</w:t>
      </w:r>
      <w:r>
        <w:rPr>
          <w:rFonts w:hint="eastAsia" w:eastAsia="仿宋_GB2312"/>
          <w:color w:val="auto"/>
          <w:sz w:val="28"/>
          <w:szCs w:val="28"/>
          <w:highlight w:val="none"/>
        </w:rPr>
        <w:t xml:space="preserve">：履约担保格式</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9</w:t>
      </w:r>
      <w:r>
        <w:rPr>
          <w:rFonts w:hint="eastAsia" w:eastAsia="仿宋_GB2312"/>
          <w:color w:val="auto"/>
          <w:sz w:val="28"/>
          <w:szCs w:val="28"/>
          <w:highlight w:val="none"/>
        </w:rPr>
        <w:t xml:space="preserve">：预付款担保格式</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10</w:t>
      </w:r>
      <w:r>
        <w:rPr>
          <w:rFonts w:hint="eastAsia" w:eastAsia="仿宋_GB2312"/>
          <w:color w:val="auto"/>
          <w:sz w:val="28"/>
          <w:szCs w:val="28"/>
          <w:highlight w:val="none"/>
        </w:rPr>
        <w:t xml:space="preserve">：支付担保格式</w:t>
      </w:r>
      <w:r/>
    </w:p>
    <w:p>
      <w:pPr>
        <w:spacing w:line="360" w:lineRule="auto"/>
        <w:rPr>
          <w:rFonts w:eastAsia="黑体"/>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11</w:t>
      </w:r>
      <w:r>
        <w:rPr>
          <w:rFonts w:hint="eastAsia" w:eastAsia="仿宋_GB2312"/>
          <w:color w:val="auto"/>
          <w:sz w:val="28"/>
          <w:szCs w:val="28"/>
          <w:highlight w:val="none"/>
        </w:rPr>
        <w:t xml:space="preserve">：暂估价一览表</w:t>
      </w:r>
      <w:r/>
    </w:p>
    <w:p>
      <w:pPr>
        <w:jc w:val="left"/>
        <w:spacing w:line="360" w:lineRule="auto"/>
        <w:rPr>
          <w:color w:val="auto"/>
          <w:highlight w:val="none"/>
          <w:lang w:val="en-US" w:eastAsia="zh-CN"/>
        </w:rPr>
        <w:sectPr>
          <w:footerReference w:type="first" r:id="rId16"/>
          <w:footnotePr/>
          <w:endnotePr/>
          <w:type w:val="nextPage"/>
          <w:pgSz w:w="11906" w:h="16838" w:orient="portrait"/>
          <w:pgMar w:top="1440" w:right="1276" w:bottom="709" w:left="1238" w:header="567" w:footer="567" w:gutter="0"/>
          <w:cols w:num="1" w:sep="0" w:space="1701" w:equalWidth="1"/>
          <w:docGrid w:linePitch="360"/>
          <w:titlePg/>
        </w:sectPr>
      </w:pPr>
      <w:r>
        <w:rPr>
          <w:color w:val="auto"/>
          <w:highlight w:val="none"/>
          <w:lang w:val="en-US" w:eastAsia="zh-CN"/>
        </w:rPr>
      </w:r>
      <w:bookmarkEnd w:id="554"/>
      <w:r/>
      <w:bookmarkEnd w:id="555"/>
      <w:r/>
      <w:bookmarkEnd w:id="556"/>
      <w:r/>
      <w:bookmarkEnd w:id="557"/>
      <w:r/>
      <w:bookmarkEnd w:id="558"/>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附件1：</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承包人承揽工程项目一览表</w:t>
      </w:r>
      <w:r/>
    </w:p>
    <w:tbl>
      <w:tblPr>
        <w:tblStyle w:val="1188"/>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986"/>
        <w:gridCol w:w="891"/>
      </w:tblGrid>
      <w:tr>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单位工程名称</w:t>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建设规模</w:t>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建筑面积</w:t>
            </w:r>
            <w:r>
              <w:rPr>
                <w:rFonts w:ascii="宋体" w:hAnsi="宋体"/>
                <w:color w:val="auto"/>
                <w:sz w:val="24"/>
                <w:highlight w:val="none"/>
              </w:rPr>
              <w:t xml:space="preserve">(</w:t>
            </w:r>
            <w:r>
              <w:rPr>
                <w:rFonts w:hint="eastAsia" w:ascii="宋体" w:hAnsi="宋体"/>
                <w:color w:val="auto"/>
                <w:sz w:val="24"/>
                <w:highlight w:val="none"/>
              </w:rPr>
              <w:t xml:space="preserve">平方米</w:t>
            </w:r>
            <w:r>
              <w:rPr>
                <w:rFonts w:ascii="宋体" w:hAnsi="宋体"/>
                <w:color w:val="auto"/>
                <w:sz w:val="24"/>
                <w:highlight w:val="none"/>
              </w:rPr>
              <w:t xml:space="preserve">)</w:t>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结构形式</w:t>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层数</w:t>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生产能力</w:t>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设备安装内容</w:t>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合同价格（元）</w:t>
            </w:r>
            <w:r/>
          </w:p>
        </w:tc>
        <w:tc>
          <w:tcPr>
            <w:tcW w:w="986" w:type="dxa"/>
            <w:vAlign w:val="center"/>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开工</w:t>
            </w:r>
            <w:r/>
          </w:p>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日期</w:t>
            </w:r>
            <w:r/>
          </w:p>
        </w:tc>
        <w:tc>
          <w:tcPr>
            <w:tcW w:w="891" w:type="dxa"/>
            <w:vAlign w:val="center"/>
            <w:textDirection w:val="lrTb"/>
            <w:noWrap w:val="false"/>
          </w:tcPr>
          <w:p>
            <w:pPr>
              <w:ind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竣工</w:t>
            </w:r>
            <w:r/>
          </w:p>
          <w:p>
            <w:pPr>
              <w:ind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日期</w:t>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jc w:val="left"/>
        <w:widowControl/>
        <w:rPr>
          <w:rFonts w:eastAsia="仿宋_GB2312"/>
          <w:b/>
          <w:color w:val="auto"/>
          <w:sz w:val="30"/>
          <w:szCs w:val="30"/>
          <w:highlight w:val="none"/>
        </w:rPr>
        <w:sectPr>
          <w:footnotePr/>
          <w:endnotePr/>
          <w:type w:val="nextPage"/>
          <w:pgSz w:w="16838" w:h="11906" w:orient="landscape"/>
          <w:pgMar w:top="1440" w:right="1276" w:bottom="709" w:left="1236" w:header="851" w:footer="992" w:gutter="0"/>
          <w:cols w:num="1" w:sep="0" w:space="1701" w:equalWidth="1"/>
          <w:docGrid w:linePitch="360"/>
        </w:sectPr>
      </w:pPr>
      <w:r>
        <w:rPr>
          <w:rFonts w:eastAsia="仿宋_GB2312"/>
          <w:b/>
          <w:color w:val="auto"/>
          <w:sz w:val="30"/>
          <w:szCs w:val="30"/>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2</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发包人供应材料设备一览表</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材料、</w:t>
            </w:r>
            <w:r/>
          </w:p>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设备品种</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规格型号</w:t>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w:t>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单价（元）</w:t>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质量等级</w:t>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供应时间</w:t>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送达地点</w:t>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pStyle w:val="1469"/>
        <w:jc w:val="left"/>
        <w:keepLines/>
        <w:spacing w:line="360" w:lineRule="auto"/>
        <w:rPr>
          <w:rStyle w:val="1465"/>
          <w:rFonts w:ascii="宋体" w:hAnsi="宋体"/>
          <w:b/>
          <w:bCs/>
          <w:color w:val="auto"/>
          <w:szCs w:val="28"/>
          <w:highlight w:val="none"/>
        </w:rPr>
      </w:pPr>
      <w:r>
        <w:rPr>
          <w:rFonts w:ascii="宋体" w:hAnsi="宋体"/>
          <w:b/>
          <w:bCs/>
          <w:color w:val="auto"/>
          <w:szCs w:val="28"/>
          <w:highlight w:val="none"/>
        </w:rPr>
      </w:r>
      <w:r/>
    </w:p>
    <w:p>
      <w:pPr>
        <w:pStyle w:val="1469"/>
        <w:jc w:val="left"/>
        <w:keepLines/>
        <w:spacing w:line="360" w:lineRule="auto"/>
        <w:rPr>
          <w:rStyle w:val="1465"/>
          <w:rFonts w:ascii="宋体" w:hAnsi="宋体"/>
          <w:b/>
          <w:bCs/>
          <w:color w:val="auto"/>
          <w:szCs w:val="28"/>
          <w:highlight w:val="none"/>
        </w:rPr>
      </w:pPr>
      <w:r>
        <w:rPr>
          <w:rFonts w:ascii="宋体" w:hAnsi="宋体"/>
          <w:b/>
          <w:bCs/>
          <w:color w:val="auto"/>
          <w:szCs w:val="28"/>
          <w:highlight w:val="none"/>
        </w:rPr>
      </w:r>
      <w:r/>
    </w:p>
    <w:p>
      <w:pPr>
        <w:pStyle w:val="1469"/>
        <w:jc w:val="left"/>
        <w:keepLines/>
        <w:spacing w:line="360" w:lineRule="auto"/>
        <w:rPr>
          <w:rStyle w:val="1465"/>
          <w:rFonts w:ascii="宋体" w:hAnsi="宋体"/>
          <w:b/>
          <w:bCs/>
          <w:color w:val="auto"/>
          <w:szCs w:val="28"/>
          <w:highlight w:val="none"/>
        </w:rPr>
      </w:pPr>
      <w:r>
        <w:rPr>
          <w:rFonts w:ascii="宋体" w:hAnsi="宋体"/>
          <w:b/>
          <w:bCs/>
          <w:color w:val="auto"/>
          <w:szCs w:val="28"/>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3</w:t>
      </w:r>
      <w:r>
        <w:rPr>
          <w:rFonts w:hint="eastAsia" w:ascii="宋体" w:hAnsi="宋体"/>
          <w:color w:val="auto"/>
          <w:sz w:val="30"/>
          <w:highlight w:val="none"/>
        </w:rPr>
        <w:t xml:space="preserve">：</w:t>
      </w:r>
      <w:r/>
    </w:p>
    <w:p>
      <w:pPr>
        <w:jc w:val="center"/>
        <w:spacing w:before="156" w:after="156" w:line="440" w:lineRule="exact"/>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工程质量保修书</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发包人（全称）：</w:t>
      </w:r>
      <w:r>
        <w:rPr>
          <w:rFonts w:ascii="宋体" w:hAnsi="宋体"/>
          <w:color w:val="auto"/>
          <w:szCs w:val="21"/>
          <w:highlight w:val="none"/>
          <w:u w:val="single"/>
        </w:rPr>
        <w:t xml:space="preserve">                                </w:t>
      </w:r>
      <w:r>
        <w:rPr>
          <w:rFonts w:ascii="宋体" w:hAnsi="宋体"/>
          <w:color w:val="auto"/>
          <w:szCs w:val="21"/>
          <w:highlight w:val="none"/>
        </w:rPr>
        <w:t xml:space="preserve"> </w:t>
      </w:r>
      <w:r/>
    </w:p>
    <w:p>
      <w:pPr>
        <w:spacing w:line="44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　　</w:t>
      </w:r>
      <w:r>
        <w:rPr>
          <w:rFonts w:hint="eastAsia" w:ascii="宋体" w:hAnsi="宋体"/>
          <w:color w:val="auto"/>
          <w:szCs w:val="21"/>
          <w:highlight w:val="none"/>
          <w:lang w:eastAsia="zh-CN"/>
        </w:rPr>
        <w:t xml:space="preserve">代建人（全称）</w:t>
      </w:r>
      <w:r>
        <w:rPr>
          <w:rFonts w:hint="eastAsia" w:ascii="宋体" w:hAnsi="宋体"/>
          <w:color w:val="auto"/>
          <w:szCs w:val="21"/>
          <w:highlight w:val="none"/>
        </w:rPr>
        <w:t xml:space="preserve">：</w:t>
      </w:r>
      <w:r>
        <w:rPr>
          <w:rFonts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承包人（全称）：</w:t>
      </w:r>
      <w:r>
        <w:rPr>
          <w:rFonts w:ascii="宋体" w:hAnsi="宋体"/>
          <w:color w:val="auto"/>
          <w:szCs w:val="21"/>
          <w:highlight w:val="none"/>
          <w:u w:val="single"/>
        </w:rPr>
        <w:t xml:space="preserve">                                </w:t>
      </w:r>
      <w:r>
        <w:rPr>
          <w:rFonts w:ascii="宋体" w:hAnsi="宋体"/>
          <w:color w:val="auto"/>
          <w:szCs w:val="21"/>
          <w:highlight w:val="none"/>
        </w:rPr>
        <w:t xml:space="preserve"> </w:t>
      </w:r>
      <w:r/>
    </w:p>
    <w:p>
      <w:pPr>
        <w:spacing w:line="440" w:lineRule="exact"/>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　　发包人和承包人根据《中华人民共和国建筑法》和《建设工程质量管理条例》，经协商一致就</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2026年北桥零星土建装修工程</w:t>
      </w:r>
      <w:r>
        <w:rPr>
          <w:rFonts w:ascii="宋体" w:hAnsi="宋体"/>
          <w:color w:val="auto"/>
          <w:szCs w:val="21"/>
          <w:highlight w:val="none"/>
          <w:u w:val="single"/>
        </w:rPr>
        <w:t xml:space="preserve">    </w:t>
      </w:r>
      <w:r>
        <w:rPr>
          <w:rFonts w:hint="eastAsia" w:ascii="宋体" w:hAnsi="宋体"/>
          <w:color w:val="auto"/>
          <w:szCs w:val="21"/>
          <w:highlight w:val="none"/>
        </w:rPr>
        <w:t xml:space="preserve">（工程全称）签订工程质量保修书。</w:t>
      </w:r>
      <w:r/>
    </w:p>
    <w:p>
      <w:pPr>
        <w:ind w:firstLine="422"/>
        <w:rPr>
          <w:rFonts w:ascii="宋体" w:hAnsi="宋体"/>
          <w:b/>
          <w:color w:val="auto"/>
          <w:szCs w:val="21"/>
          <w:highlight w:val="none"/>
        </w:rPr>
      </w:pPr>
      <w:r>
        <w:rPr>
          <w:rFonts w:hint="eastAsia" w:ascii="宋体" w:hAnsi="宋体"/>
          <w:b/>
          <w:color w:val="auto"/>
          <w:szCs w:val="21"/>
          <w:highlight w:val="none"/>
        </w:rPr>
        <w:t xml:space="preserve">一、工程质量保修范围和内容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承包人在质量保修期内，按照有关法律规定和合同约定，承担工程质量保修责任。</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eastAsia="宋体" w:cs="Times New Roman"/>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hint="eastAsia"/>
          <w:color w:val="auto"/>
          <w:spacing w:val="-2"/>
          <w:highlight w:val="none"/>
          <w:u w:val="single"/>
        </w:rPr>
        <w:t xml:space="preserve">按合同承包范围内</w:t>
      </w:r>
      <w:r>
        <w:rPr>
          <w:rFonts w:hint="eastAsia" w:ascii="宋体" w:hAnsi="宋体" w:eastAsia="宋体" w:cs="Times New Roman"/>
          <w:color w:val="auto"/>
          <w:szCs w:val="21"/>
          <w:highlight w:val="none"/>
          <w:u w:val="single"/>
        </w:rPr>
        <w:t xml:space="preserve">容</w:t>
      </w:r>
      <w:r>
        <w:rPr>
          <w:rFonts w:hint="eastAsia" w:ascii="宋体" w:hAnsi="宋体" w:eastAsia="宋体" w:cs="Times New Roman"/>
          <w:color w:val="auto"/>
          <w:szCs w:val="21"/>
          <w:highlight w:val="none"/>
          <w:u w:val="single"/>
          <w:lang w:eastAsia="zh-CN"/>
        </w:rPr>
        <w:t xml:space="preserve">，</w:t>
      </w:r>
      <w:r>
        <w:rPr>
          <w:rFonts w:hint="eastAsia" w:ascii="宋体" w:hAnsi="宋体" w:eastAsia="宋体" w:cs="Times New Roman"/>
          <w:color w:val="auto"/>
          <w:szCs w:val="21"/>
          <w:highlight w:val="none"/>
          <w:u w:val="single"/>
        </w:rPr>
        <w:t xml:space="preserve">详见工程量清单及竣工图纸。  </w:t>
      </w:r>
      <w:r/>
    </w:p>
    <w:p>
      <w:pPr>
        <w:ind w:firstLine="422"/>
        <w:rPr>
          <w:rFonts w:ascii="宋体" w:hAnsi="宋体"/>
          <w:b/>
          <w:color w:val="auto"/>
          <w:szCs w:val="21"/>
          <w:highlight w:val="none"/>
        </w:rPr>
      </w:pPr>
      <w:r>
        <w:rPr>
          <w:rFonts w:hint="eastAsia" w:ascii="宋体" w:hAnsi="宋体"/>
          <w:b/>
          <w:color w:val="auto"/>
          <w:szCs w:val="21"/>
          <w:highlight w:val="none"/>
        </w:rPr>
        <w:t xml:space="preserve">二、质量保修期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根据《建设工程质量管理条例》及有关规定，工程的质量保修期如下：</w:t>
      </w:r>
      <w:r/>
    </w:p>
    <w:p>
      <w:pPr>
        <w:ind w:firstLine="420"/>
        <w:rPr>
          <w:rFonts w:ascii="宋体" w:hAnsi="宋体"/>
          <w:color w:val="auto"/>
          <w:szCs w:val="21"/>
          <w:highlight w:val="none"/>
        </w:rPr>
      </w:pPr>
      <w:r>
        <w:rPr>
          <w:rFonts w:hint="eastAsia" w:ascii="宋体" w:hAnsi="宋体"/>
          <w:color w:val="auto"/>
          <w:szCs w:val="21"/>
          <w:highlight w:val="none"/>
        </w:rPr>
        <w:t xml:space="preserve">1．地基基础工程和主体结构工程为设计文件规定的工程合理使用年限；</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．屋面防水工程、有防水要求的卫生间、房间和外墙面的防渗为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伍</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．装修工程为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贰</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．电气管线、给排水管道、设备安装工程为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贰</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．供热与供冷系统为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贰</w:t>
      </w:r>
      <w:r>
        <w:rPr>
          <w:rFonts w:ascii="宋体" w:hAnsi="宋体"/>
          <w:color w:val="auto"/>
          <w:szCs w:val="21"/>
          <w:highlight w:val="none"/>
          <w:u w:val="single"/>
        </w:rPr>
        <w:t xml:space="preserve"> </w:t>
      </w:r>
      <w:r>
        <w:rPr>
          <w:rFonts w:hint="eastAsia" w:ascii="宋体" w:hAnsi="宋体"/>
          <w:color w:val="auto"/>
          <w:szCs w:val="21"/>
          <w:highlight w:val="none"/>
        </w:rPr>
        <w:t xml:space="preserve">个采暖期、供冷期；</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．住宅小区内的给排水设施、道路等配套工程为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贰</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．其他项目保修期限约定如下：</w:t>
      </w:r>
      <w:r/>
    </w:p>
    <w:p>
      <w:pPr>
        <w:ind w:firstLine="412"/>
        <w:spacing w:line="360" w:lineRule="auto"/>
        <w:rPr>
          <w:rFonts w:ascii="宋体" w:hAnsi="宋体"/>
          <w:color w:val="auto"/>
          <w:szCs w:val="21"/>
          <w:highlight w:val="none"/>
        </w:rPr>
      </w:pPr>
      <w:r>
        <w:rPr>
          <w:rFonts w:hint="eastAsia"/>
          <w:color w:val="auto"/>
          <w:spacing w:val="-2"/>
          <w:highlight w:val="none"/>
          <w:u w:val="single"/>
        </w:rPr>
        <w:t xml:space="preserve">按《建设工程质量管理条例》的规定质量缺陷为贰年</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质量保修期自工程竣工验收合格之日起计算。</w:t>
      </w:r>
      <w:r/>
    </w:p>
    <w:p>
      <w:pPr>
        <w:ind w:firstLine="422"/>
        <w:rPr>
          <w:rFonts w:ascii="宋体" w:hAnsi="宋体"/>
          <w:b/>
          <w:color w:val="auto"/>
          <w:szCs w:val="21"/>
          <w:highlight w:val="none"/>
        </w:rPr>
      </w:pPr>
      <w:r>
        <w:rPr>
          <w:rFonts w:hint="eastAsia" w:ascii="宋体" w:hAnsi="宋体"/>
          <w:b/>
          <w:color w:val="auto"/>
          <w:szCs w:val="21"/>
          <w:highlight w:val="none"/>
        </w:rPr>
        <w:t xml:space="preserve">三、缺陷责任期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工程缺陷责任期为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24</w:t>
      </w:r>
      <w:r>
        <w:rPr>
          <w:rFonts w:ascii="宋体" w:hAnsi="宋体"/>
          <w:color w:val="auto"/>
          <w:szCs w:val="21"/>
          <w:highlight w:val="none"/>
          <w:u w:val="single"/>
        </w:rPr>
        <w:t xml:space="preserve">    </w:t>
      </w:r>
      <w:r>
        <w:rPr>
          <w:rFonts w:hint="eastAsia" w:ascii="宋体" w:hAnsi="宋体"/>
          <w:color w:val="auto"/>
          <w:szCs w:val="21"/>
          <w:highlight w:val="none"/>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缺陷责任期终止后，发包人应退还剩余的质量保证金。</w:t>
      </w:r>
      <w:r/>
    </w:p>
    <w:p>
      <w:pPr>
        <w:ind w:firstLine="422"/>
        <w:rPr>
          <w:rFonts w:ascii="宋体" w:hAnsi="宋体"/>
          <w:b/>
          <w:color w:val="auto"/>
          <w:szCs w:val="21"/>
          <w:highlight w:val="none"/>
        </w:rPr>
      </w:pPr>
      <w:r>
        <w:rPr>
          <w:rFonts w:hint="eastAsia" w:ascii="宋体" w:hAnsi="宋体"/>
          <w:b/>
          <w:color w:val="auto"/>
          <w:szCs w:val="21"/>
          <w:highlight w:val="none"/>
        </w:rPr>
        <w:t xml:space="preserve">四、质量保修责任</w:t>
      </w:r>
      <w:r/>
    </w:p>
    <w:p>
      <w:pPr>
        <w:ind w:left="105" w:firstLine="43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．属于保修范围、内容的项目，承包人应当在接到保修通知之日起</w:t>
      </w:r>
      <w:r>
        <w:rPr>
          <w:rFonts w:ascii="宋体" w:hAnsi="宋体"/>
          <w:color w:val="auto"/>
          <w:szCs w:val="21"/>
          <w:highlight w:val="none"/>
        </w:rPr>
        <w:t xml:space="preserve">7</w:t>
      </w:r>
      <w:r>
        <w:rPr>
          <w:rFonts w:hint="eastAsia" w:ascii="宋体" w:hAnsi="宋体"/>
          <w:color w:val="auto"/>
          <w:szCs w:val="21"/>
          <w:highlight w:val="none"/>
        </w:rPr>
        <w:t xml:space="preserve">天内派人保修。承包人不在约定期限内派人保修的，发包人可以委托他人修理。</w:t>
      </w:r>
      <w:r/>
    </w:p>
    <w:p>
      <w:pPr>
        <w:ind w:left="105" w:firstLine="43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．发生紧急事故需抢修的，承包人在接到事故通知后，应当立即到达事故现场抢修。</w:t>
      </w:r>
      <w:r/>
    </w:p>
    <w:p>
      <w:pPr>
        <w:ind w:left="105" w:firstLine="43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．质量保修完成后，由发包人组织验收。</w:t>
      </w:r>
      <w:r/>
    </w:p>
    <w:p>
      <w:pPr>
        <w:ind w:firstLine="422"/>
        <w:rPr>
          <w:rFonts w:ascii="宋体" w:hAnsi="宋体"/>
          <w:b/>
          <w:color w:val="auto"/>
          <w:szCs w:val="21"/>
          <w:highlight w:val="none"/>
        </w:rPr>
      </w:pPr>
      <w:r>
        <w:rPr>
          <w:rFonts w:hint="eastAsia" w:ascii="宋体" w:hAnsi="宋体"/>
          <w:b/>
          <w:color w:val="auto"/>
          <w:szCs w:val="21"/>
          <w:highlight w:val="none"/>
        </w:rPr>
        <w:t xml:space="preserve">五、保修费用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保修费用由造成质量缺陷的责任方承担。</w:t>
      </w:r>
      <w:r/>
    </w:p>
    <w:p>
      <w:pPr>
        <w:ind w:firstLine="422"/>
        <w:rPr>
          <w:rFonts w:ascii="宋体" w:hAnsi="宋体"/>
          <w:color w:val="auto"/>
          <w:szCs w:val="21"/>
          <w:highlight w:val="none"/>
        </w:rPr>
      </w:pPr>
      <w:r>
        <w:rPr>
          <w:rFonts w:hint="eastAsia" w:ascii="宋体" w:hAnsi="宋体"/>
          <w:b/>
          <w:color w:val="auto"/>
          <w:szCs w:val="21"/>
          <w:highlight w:val="none"/>
        </w:rPr>
        <w:t xml:space="preserve">六、双方约定的其他工程质量保修事项：</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399"/>
        <w:spacing w:line="360" w:lineRule="auto"/>
        <w:rPr>
          <w:rFonts w:ascii="宋体" w:hAnsi="宋体"/>
          <w:color w:val="auto"/>
          <w:szCs w:val="21"/>
          <w:highlight w:val="none"/>
        </w:rPr>
      </w:pPr>
      <w:r>
        <w:rPr>
          <w:rFonts w:hint="eastAsia" w:ascii="宋体" w:hAnsi="宋体"/>
          <w:color w:val="auto"/>
          <w:szCs w:val="21"/>
          <w:highlight w:val="none"/>
        </w:rPr>
        <w:t xml:space="preserve">工程质量保修书由发包人、承包人在工程竣工验收前共同签署，作为施工合同附件，其有效期限至保修期满。</w:t>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发包人(公章)：</w:t>
      </w:r>
      <w:r>
        <w:rPr>
          <w:rFonts w:hint="eastAsia" w:ascii="宋体" w:hAnsi="宋体" w:cs="宋体"/>
          <w:color w:val="auto"/>
          <w:sz w:val="21"/>
          <w:szCs w:val="21"/>
          <w:u w:val="single"/>
        </w:rPr>
        <w:t xml:space="preserve">        </w:t>
      </w:r>
      <w:r>
        <w:rPr>
          <w:rFonts w:hint="eastAsia" w:ascii="宋体" w:hAnsi="宋体" w:cs="宋体"/>
          <w:color w:val="auto"/>
          <w:sz w:val="21"/>
          <w:szCs w:val="21"/>
        </w:rPr>
        <w:t xml:space="preserve"> 承包人(公章)：</w:t>
      </w:r>
      <w:r>
        <w:rPr>
          <w:rFonts w:hint="eastAsia" w:ascii="宋体" w:hAnsi="宋体" w:cs="宋体"/>
          <w:color w:val="auto"/>
          <w:sz w:val="21"/>
          <w:szCs w:val="21"/>
          <w:u w:val="single"/>
        </w:rPr>
        <w:t xml:space="preserve">          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地  址：</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  地  址：</w:t>
      </w:r>
      <w:r>
        <w:rPr>
          <w:rFonts w:hint="eastAsia" w:ascii="宋体" w:hAnsi="宋体" w:cs="宋体"/>
          <w:color w:val="auto"/>
          <w:sz w:val="21"/>
          <w:szCs w:val="21"/>
          <w:u w:val="single"/>
        </w:rPr>
        <w:t xml:space="preserve"> 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法定代表人(签字)：</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法定代表人(签字)：</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委托代理人(签字)：</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委托代理人(签字)：</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电  话：</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电  话：</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传  真：</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传  真：</w:t>
      </w:r>
      <w:r>
        <w:rPr>
          <w:rFonts w:hint="eastAsia" w:ascii="宋体" w:hAnsi="宋体" w:cs="宋体"/>
          <w:color w:val="auto"/>
          <w:sz w:val="21"/>
          <w:szCs w:val="21"/>
          <w:u w:val="single"/>
        </w:rPr>
        <w:t xml:space="preserve">  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开户银行：</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开户银行：</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账  号：</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  账  号：</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sz w:val="21"/>
          <w:szCs w:val="21"/>
        </w:rPr>
        <w:t xml:space="preserve">邮政编码：</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  邮政编码：</w:t>
      </w:r>
      <w:r>
        <w:rPr>
          <w:rFonts w:hint="eastAsia" w:ascii="宋体" w:hAnsi="宋体" w:cs="宋体"/>
          <w:color w:val="auto"/>
          <w:sz w:val="21"/>
          <w:szCs w:val="21"/>
          <w:u w:val="single"/>
        </w:rPr>
        <w:t xml:space="preserve">   </w:t>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4</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主要建设工程文件目录</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文件名称</w:t>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套数</w:t>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费用（元）</w:t>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质量</w:t>
            </w:r>
            <w:r/>
          </w:p>
        </w:tc>
        <w:tc>
          <w:tcPr>
            <w:tcW w:w="1450" w:type="dxa"/>
            <w:vAlign w:val="top"/>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移交时间</w:t>
            </w:r>
            <w:r/>
          </w:p>
        </w:tc>
        <w:tc>
          <w:tcPr>
            <w:tcW w:w="1667" w:type="dxa"/>
            <w:vAlign w:val="top"/>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责任人</w:t>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bl>
    <w:p>
      <w:pPr>
        <w:spacing w:line="440" w:lineRule="exact"/>
        <w:rPr>
          <w:rFonts w:eastAsia="仿宋_GB2312"/>
          <w:color w:val="auto"/>
          <w:sz w:val="30"/>
          <w:szCs w:val="30"/>
          <w:highlight w:val="none"/>
        </w:rPr>
      </w:pPr>
      <w:r>
        <w:rPr>
          <w:rFonts w:eastAsia="仿宋_GB2312"/>
          <w:color w:val="auto"/>
          <w:sz w:val="30"/>
          <w:szCs w:val="30"/>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5</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承包人用于本工程施工的机械设备表</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机械或设备名称</w:t>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规格型号</w:t>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产地</w:t>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制造年份</w:t>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额定功率</w:t>
            </w:r>
            <w:r>
              <w:rPr>
                <w:rFonts w:ascii="宋体" w:hAnsi="宋体"/>
                <w:color w:val="auto"/>
                <w:sz w:val="24"/>
                <w:highlight w:val="none"/>
              </w:rPr>
              <w:t xml:space="preserve">(kW)</w:t>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生产能力</w:t>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bl>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6</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承包人主要施工管理人员表</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名</w:t>
            </w:r>
            <w:r>
              <w:rPr>
                <w:rFonts w:ascii="宋体" w:hAnsi="宋体"/>
                <w:color w:val="auto"/>
                <w:sz w:val="24"/>
                <w:highlight w:val="none"/>
              </w:rPr>
              <w:t xml:space="preserve">    </w:t>
            </w:r>
            <w:r>
              <w:rPr>
                <w:rFonts w:hint="eastAsia" w:ascii="宋体" w:hAnsi="宋体"/>
                <w:color w:val="auto"/>
                <w:sz w:val="24"/>
                <w:highlight w:val="none"/>
              </w:rPr>
              <w:t xml:space="preserve">称</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rPr>
          <w:color w:val="auto"/>
          <w:highlight w:val="none"/>
        </w:rPr>
      </w:pPr>
      <w:r>
        <w:rPr>
          <w:color w:val="auto"/>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7</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分包人主要施工管理人员表</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名</w:t>
            </w:r>
            <w:r>
              <w:rPr>
                <w:rFonts w:ascii="宋体" w:hAnsi="宋体"/>
                <w:color w:val="auto"/>
                <w:sz w:val="24"/>
                <w:highlight w:val="none"/>
              </w:rPr>
              <w:t xml:space="preserve">    </w:t>
            </w:r>
            <w:r>
              <w:rPr>
                <w:rFonts w:hint="eastAsia" w:ascii="宋体" w:hAnsi="宋体"/>
                <w:color w:val="auto"/>
                <w:sz w:val="24"/>
                <w:highlight w:val="none"/>
              </w:rPr>
              <w:t xml:space="preserve">称</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8</w:t>
      </w:r>
      <w:r>
        <w:rPr>
          <w:rFonts w:hint="eastAsia" w:ascii="宋体" w:hAnsi="宋体"/>
          <w:color w:val="auto"/>
          <w:sz w:val="30"/>
          <w:highlight w:val="none"/>
        </w:rPr>
        <w:t xml:space="preserve">：</w:t>
      </w:r>
      <w:r/>
    </w:p>
    <w:p>
      <w:pPr>
        <w:jc w:val="center"/>
        <w:spacing w:before="156" w:after="156" w:line="440" w:lineRule="exact"/>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履约担保</w:t>
      </w:r>
      <w:r/>
    </w:p>
    <w:p>
      <w:pPr>
        <w:spacing w:line="440" w:lineRule="exac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tab/>
      </w:r>
      <w:r>
        <w:rPr>
          <w:rFonts w:hint="eastAsia" w:ascii="宋体" w:hAnsi="宋体"/>
          <w:color w:val="auto"/>
          <w:szCs w:val="21"/>
          <w:highlight w:val="none"/>
        </w:rPr>
        <w:t xml:space="preserve">（发包人名称）：</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鉴于</w:t>
      </w:r>
      <w:r>
        <w:rPr>
          <w:rFonts w:ascii="宋体" w:hAnsi="宋体"/>
          <w:color w:val="auto"/>
          <w:szCs w:val="21"/>
          <w:highlight w:val="none"/>
          <w:u w:val="single"/>
        </w:rPr>
        <w:t xml:space="preserve">                </w:t>
      </w:r>
      <w:r>
        <w:rPr>
          <w:rFonts w:hint="eastAsia" w:ascii="宋体" w:hAnsi="宋体"/>
          <w:color w:val="auto"/>
          <w:szCs w:val="21"/>
          <w:highlight w:val="none"/>
        </w:rPr>
        <w:t xml:space="preserve">（发包人名称，以下简称</w:t>
      </w:r>
      <w:r>
        <w:rPr>
          <w:rFonts w:ascii="宋体" w:hAnsi="宋体"/>
          <w:color w:val="auto"/>
          <w:szCs w:val="21"/>
          <w:highlight w:val="none"/>
        </w:rPr>
        <w:t xml:space="preserve">“</w:t>
      </w:r>
      <w:r>
        <w:rPr>
          <w:rFonts w:hint="eastAsia" w:ascii="宋体" w:hAnsi="宋体"/>
          <w:color w:val="auto"/>
          <w:szCs w:val="21"/>
          <w:highlight w:val="none"/>
        </w:rPr>
        <w:t xml:space="preserve">发包人</w:t>
      </w:r>
      <w:r>
        <w:rPr>
          <w:rFonts w:ascii="宋体" w:hAnsi="宋体"/>
          <w:color w:val="auto"/>
          <w:szCs w:val="21"/>
          <w:highlight w:val="none"/>
        </w:rPr>
        <w:t xml:space="preserve">”</w:t>
      </w:r>
      <w:r>
        <w:rPr>
          <w:rFonts w:hint="eastAsia" w:ascii="宋体" w:hAnsi="宋体"/>
          <w:color w:val="auto"/>
          <w:szCs w:val="21"/>
          <w:highlight w:val="none"/>
        </w:rPr>
        <w:t xml:space="preserve">）与</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（承包人名称）（以下称</w:t>
      </w:r>
      <w:r>
        <w:rPr>
          <w:rFonts w:ascii="宋体" w:hAnsi="宋体"/>
          <w:color w:val="auto"/>
          <w:szCs w:val="21"/>
          <w:highlight w:val="none"/>
        </w:rPr>
        <w:t xml:space="preserve">“</w:t>
      </w:r>
      <w:r>
        <w:rPr>
          <w:rFonts w:hint="eastAsia" w:ascii="宋体" w:hAnsi="宋体"/>
          <w:color w:val="auto"/>
          <w:szCs w:val="21"/>
          <w:highlight w:val="none"/>
        </w:rPr>
        <w:t xml:space="preserve">承包人</w:t>
      </w:r>
      <w:r>
        <w:rPr>
          <w:rFonts w:ascii="宋体" w:hAnsi="宋体"/>
          <w:color w:val="auto"/>
          <w:szCs w:val="21"/>
          <w:highlight w:val="none"/>
        </w:rPr>
        <w:t xml:space="preserve">”</w:t>
      </w:r>
      <w:r>
        <w:rPr>
          <w:rFonts w:hint="eastAsia" w:ascii="宋体" w:hAnsi="宋体"/>
          <w:color w:val="auto"/>
          <w:szCs w:val="21"/>
          <w:highlight w:val="none"/>
        </w:rPr>
        <w:t xml:space="preserve">）于</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日就</w:t>
      </w:r>
      <w:r>
        <w:rPr>
          <w:rFonts w:ascii="宋体" w:hAnsi="宋体"/>
          <w:color w:val="auto"/>
          <w:szCs w:val="21"/>
          <w:highlight w:val="none"/>
          <w:u w:val="single"/>
        </w:rPr>
        <w:t xml:space="preserve">                         </w:t>
      </w:r>
      <w:r>
        <w:rPr>
          <w:rFonts w:hint="eastAsia" w:ascii="宋体" w:hAnsi="宋体"/>
          <w:color w:val="auto"/>
          <w:szCs w:val="21"/>
          <w:highlight w:val="none"/>
        </w:rPr>
        <w:t xml:space="preserve">（工程名称）施工及有关事项协商一致共同签订《建设工程施工合同》。我方愿意无条件地、不可撤销地就承包人履行与你方签订的合同，向你方提供连带责任担保。</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担保金额人民币（大写）</w:t>
      </w:r>
      <w:r>
        <w:rPr>
          <w:rFonts w:ascii="宋体" w:hAnsi="宋体"/>
          <w:color w:val="auto"/>
          <w:szCs w:val="21"/>
          <w:highlight w:val="none"/>
          <w:u w:val="single"/>
        </w:rPr>
        <w:t xml:space="preserve">                 </w:t>
      </w:r>
      <w:r>
        <w:rPr>
          <w:rFonts w:hint="eastAsia" w:ascii="宋体" w:hAnsi="宋体"/>
          <w:color w:val="auto"/>
          <w:szCs w:val="21"/>
          <w:highlight w:val="none"/>
        </w:rPr>
        <w:t xml:space="preserve">元（</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担保有效期自你方与承包人签订的合同生效之日起至你方签发或应签发工程接收证书之日止。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在本担保有效期内，因承包人违反合同约定的义务给你方造成经济损失时，我方在收到你方以书面形式提出的在担保金额内的赔偿要求后，在</w:t>
      </w:r>
      <w:r>
        <w:rPr>
          <w:rFonts w:ascii="宋体" w:hAnsi="宋体"/>
          <w:color w:val="auto"/>
          <w:szCs w:val="21"/>
          <w:highlight w:val="none"/>
        </w:rPr>
        <w:t xml:space="preserve">7</w:t>
      </w:r>
      <w:r>
        <w:rPr>
          <w:rFonts w:hint="eastAsia" w:ascii="宋体" w:hAnsi="宋体"/>
          <w:color w:val="auto"/>
          <w:szCs w:val="21"/>
          <w:highlight w:val="none"/>
        </w:rPr>
        <w:t xml:space="preserve">天内无条件支付。</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 </w:t>
      </w:r>
      <w:r>
        <w:rPr>
          <w:rFonts w:hint="eastAsia" w:ascii="宋体" w:hAnsi="宋体"/>
          <w:color w:val="auto"/>
          <w:szCs w:val="21"/>
          <w:highlight w:val="none"/>
        </w:rPr>
        <w:t xml:space="preserve">你方和承包人按合同约定变更合同时，我方承担本担保规定的义务不变。</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 </w:t>
      </w:r>
      <w:r>
        <w:rPr>
          <w:rFonts w:hint="eastAsia" w:ascii="宋体" w:hAnsi="宋体"/>
          <w:color w:val="auto"/>
          <w:szCs w:val="21"/>
          <w:highlight w:val="none"/>
        </w:rPr>
        <w:t xml:space="preserve">因本保函发生的纠纷，可由双方协商解决，协商不成的，任何一方均可提请</w:t>
      </w:r>
      <w:r>
        <w:rPr>
          <w:rFonts w:ascii="宋体" w:hAnsi="宋体"/>
          <w:color w:val="auto"/>
          <w:szCs w:val="21"/>
          <w:highlight w:val="none"/>
          <w:u w:val="single"/>
        </w:rPr>
        <w:t xml:space="preserve">        </w:t>
      </w:r>
      <w:r>
        <w:rPr>
          <w:rFonts w:hint="eastAsia" w:ascii="宋体" w:hAnsi="宋体"/>
          <w:color w:val="auto"/>
          <w:szCs w:val="21"/>
          <w:highlight w:val="none"/>
        </w:rPr>
        <w:t xml:space="preserve">仲裁委员会仲裁。</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 </w:t>
      </w:r>
      <w:r>
        <w:rPr>
          <w:rFonts w:hint="eastAsia" w:ascii="宋体" w:hAnsi="宋体"/>
          <w:color w:val="auto"/>
          <w:szCs w:val="21"/>
          <w:highlight w:val="none"/>
        </w:rPr>
        <w:t xml:space="preserve">本保函自我方法定代表人（或其授权代理人）签字并加盖公章之日起生效。</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担</w:t>
      </w:r>
      <w:r>
        <w:rPr>
          <w:rFonts w:ascii="宋体" w:hAnsi="宋体"/>
          <w:color w:val="auto"/>
          <w:szCs w:val="21"/>
          <w:highlight w:val="none"/>
        </w:rPr>
        <w:t xml:space="preserve"> </w:t>
      </w:r>
      <w:r>
        <w:rPr>
          <w:rFonts w:hint="eastAsia" w:ascii="宋体" w:hAnsi="宋体"/>
          <w:color w:val="auto"/>
          <w:szCs w:val="21"/>
          <w:highlight w:val="none"/>
        </w:rPr>
        <w:t xml:space="preserve">保</w:t>
      </w:r>
      <w:r>
        <w:rPr>
          <w:rFonts w:ascii="宋体" w:hAnsi="宋体"/>
          <w:color w:val="auto"/>
          <w:szCs w:val="21"/>
          <w:highlight w:val="none"/>
        </w:rPr>
        <w:t xml:space="preserve"> </w:t>
      </w:r>
      <w:r>
        <w:rPr>
          <w:rFonts w:hint="eastAsia" w:ascii="宋体" w:hAnsi="宋体"/>
          <w:color w:val="auto"/>
          <w:szCs w:val="21"/>
          <w:highlight w:val="none"/>
        </w:rPr>
        <w:t xml:space="preserve">人：</w:t>
      </w:r>
      <w:r>
        <w:rPr>
          <w:rFonts w:ascii="宋体" w:hAnsi="宋体"/>
          <w:color w:val="auto"/>
          <w:szCs w:val="21"/>
          <w:highlight w:val="none"/>
          <w:u w:val="single"/>
        </w:rPr>
        <w:t xml:space="preserve">                           </w:t>
      </w:r>
      <w:r>
        <w:rPr>
          <w:rFonts w:hint="eastAsia" w:ascii="宋体" w:hAnsi="宋体"/>
          <w:color w:val="auto"/>
          <w:szCs w:val="21"/>
          <w:highlight w:val="none"/>
        </w:rPr>
        <w:t xml:space="preserve">（盖单位章）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（签字）</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址：</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邮政编码：</w:t>
      </w:r>
      <w:r>
        <w:rPr>
          <w:rFonts w:ascii="宋体" w:hAnsi="宋体"/>
          <w:color w:val="auto"/>
          <w:szCs w:val="21"/>
          <w:highlight w:val="none"/>
          <w:u w:val="singl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电</w:t>
      </w:r>
      <w:r>
        <w:rPr>
          <w:rFonts w:ascii="宋体" w:hAnsi="宋体"/>
          <w:color w:val="auto"/>
          <w:szCs w:val="21"/>
          <w:highlight w:val="none"/>
        </w:rPr>
        <w:t xml:space="preserve">    </w:t>
      </w:r>
      <w:r>
        <w:rPr>
          <w:rFonts w:hint="eastAsia" w:ascii="宋体" w:hAnsi="宋体"/>
          <w:color w:val="auto"/>
          <w:szCs w:val="21"/>
          <w:highlight w:val="none"/>
        </w:rPr>
        <w:t xml:space="preserve">话：</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真：</w:t>
      </w:r>
      <w:r>
        <w:rPr>
          <w:rFonts w:ascii="宋体" w:hAnsi="宋体"/>
          <w:color w:val="auto"/>
          <w:szCs w:val="21"/>
          <w:highlight w:val="none"/>
          <w:u w:val="single"/>
        </w:rPr>
        <w:t xml:space="preserve">                                      </w:t>
      </w:r>
      <w:r/>
    </w:p>
    <w:p>
      <w:pPr>
        <w:jc w:val="left"/>
        <w:spacing w:line="360" w:lineRule="auto"/>
        <w:rPr>
          <w:rFonts w:ascii="宋体" w:hAnsi="宋体"/>
          <w:color w:val="auto"/>
          <w:szCs w:val="21"/>
          <w:highlight w:val="none"/>
          <w:u w:val="single"/>
        </w:rPr>
      </w:pPr>
      <w:r>
        <w:rPr>
          <w:rFonts w:ascii="宋体" w:hAnsi="宋体"/>
          <w:color w:val="auto"/>
          <w:szCs w:val="21"/>
          <w:highlight w:val="none"/>
          <w:u w:val="single"/>
        </w:rPr>
      </w:r>
      <w:r/>
    </w:p>
    <w:p>
      <w:pPr>
        <w:ind w:left="1329" w:hanging="1329"/>
        <w:spacing w:line="360" w:lineRule="auto"/>
        <w:rPr>
          <w:rFonts w:ascii="宋体" w:hAnsi="宋体"/>
          <w:color w:val="auto"/>
          <w:szCs w:val="21"/>
          <w:highlight w:val="none"/>
        </w:rPr>
      </w:pP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line="360" w:lineRule="auto"/>
        <w:rPr>
          <w:rFonts w:ascii="宋体" w:hAnsi="宋体"/>
          <w:color w:val="auto"/>
          <w:szCs w:val="21"/>
          <w:highlight w:val="none"/>
        </w:rPr>
      </w:pPr>
      <w:r>
        <w:rPr>
          <w:rFonts w:ascii="宋体" w:hAnsi="宋体"/>
          <w:color w:val="auto"/>
          <w:szCs w:val="21"/>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9 </w:t>
      </w:r>
      <w:r>
        <w:rPr>
          <w:rFonts w:hint="eastAsia" w:ascii="宋体" w:hAnsi="宋体"/>
          <w:color w:val="auto"/>
          <w:sz w:val="30"/>
          <w:highlight w:val="none"/>
        </w:rPr>
        <w:t xml:space="preserve">：</w:t>
      </w:r>
      <w:r/>
    </w:p>
    <w:p>
      <w:pPr>
        <w:jc w:val="center"/>
        <w:spacing w:before="156" w:after="156" w:line="440" w:lineRule="exact"/>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预付款担保</w:t>
      </w:r>
      <w:r/>
    </w:p>
    <w:p>
      <w:pPr>
        <w:spacing w:line="360" w:lineRule="auto"/>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（发包人名称）：</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根据</w:t>
      </w:r>
      <w:r>
        <w:rPr>
          <w:rFonts w:ascii="宋体" w:hAnsi="宋体"/>
          <w:color w:val="auto"/>
          <w:szCs w:val="21"/>
          <w:highlight w:val="none"/>
          <w:u w:val="single"/>
        </w:rPr>
        <w:t xml:space="preserve">                 </w:t>
      </w:r>
      <w:r>
        <w:rPr>
          <w:rFonts w:hint="eastAsia" w:ascii="宋体" w:hAnsi="宋体"/>
          <w:color w:val="auto"/>
          <w:szCs w:val="21"/>
          <w:highlight w:val="none"/>
        </w:rPr>
        <w:t xml:space="preserve">（承包人名称）（以下称“承包人”）与</w:t>
      </w:r>
      <w:r/>
    </w:p>
    <w:p>
      <w:pPr>
        <w:spacing w:line="360" w:lineRule="auto"/>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（发包人名称）（以下简称“发包人”）于</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日签订的</w:t>
      </w:r>
      <w:r>
        <w:rPr>
          <w:rFonts w:ascii="宋体" w:hAnsi="宋体"/>
          <w:color w:val="auto"/>
          <w:szCs w:val="21"/>
          <w:highlight w:val="none"/>
          <w:u w:val="single"/>
        </w:rPr>
        <w:t xml:space="preserve">                   </w:t>
      </w:r>
      <w:r>
        <w:rPr>
          <w:rFonts w:hint="eastAsia" w:ascii="宋体" w:hAnsi="宋体"/>
          <w:color w:val="auto"/>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担保金额人民币（大写）</w:t>
      </w:r>
      <w:r>
        <w:rPr>
          <w:rFonts w:ascii="宋体" w:hAnsi="宋体"/>
          <w:color w:val="auto"/>
          <w:szCs w:val="21"/>
          <w:highlight w:val="none"/>
          <w:u w:val="single"/>
        </w:rPr>
        <w:t xml:space="preserve">                </w:t>
      </w:r>
      <w:r>
        <w:rPr>
          <w:rFonts w:hint="eastAsia" w:ascii="宋体" w:hAnsi="宋体"/>
          <w:color w:val="auto"/>
          <w:szCs w:val="21"/>
          <w:highlight w:val="none"/>
        </w:rPr>
        <w:t xml:space="preserve">元（</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担保有效期自预付款支付给承包人起生效，至你方签发的进度款支付证书说明已完全扣清止。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 </w:t>
      </w:r>
      <w:r>
        <w:rPr>
          <w:rFonts w:hint="eastAsia" w:ascii="宋体" w:hAnsi="宋体"/>
          <w:color w:val="auto"/>
          <w:szCs w:val="21"/>
          <w:highlight w:val="none"/>
        </w:rPr>
        <w:t xml:space="preserve">你方和承包人按合同约定变更合同时，我方承担本保函规定的义务不变。</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 </w:t>
      </w:r>
      <w:r>
        <w:rPr>
          <w:rFonts w:hint="eastAsia" w:ascii="宋体" w:hAnsi="宋体"/>
          <w:color w:val="auto"/>
          <w:szCs w:val="21"/>
          <w:highlight w:val="none"/>
        </w:rPr>
        <w:t xml:space="preserve">因本保函发生的纠纷，可由双方协商解决，协商不成的，任何一方均可提请</w:t>
      </w:r>
      <w:r>
        <w:rPr>
          <w:rFonts w:ascii="宋体" w:hAnsi="宋体"/>
          <w:color w:val="auto"/>
          <w:szCs w:val="21"/>
          <w:highlight w:val="none"/>
          <w:u w:val="single"/>
        </w:rPr>
        <w:t xml:space="preserve">        </w:t>
      </w:r>
      <w:r>
        <w:rPr>
          <w:rFonts w:hint="eastAsia" w:ascii="宋体" w:hAnsi="宋体"/>
          <w:color w:val="auto"/>
          <w:szCs w:val="21"/>
          <w:highlight w:val="none"/>
        </w:rPr>
        <w:t xml:space="preserve">仲裁委员会仲裁。</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 </w:t>
      </w:r>
      <w:r>
        <w:rPr>
          <w:rFonts w:hint="eastAsia" w:ascii="宋体" w:hAnsi="宋体"/>
          <w:color w:val="auto"/>
          <w:szCs w:val="21"/>
          <w:highlight w:val="none"/>
        </w:rPr>
        <w:t xml:space="preserve">本保函自我方法定代表人（或其授权代理人）签字并加盖公章之日起生效。</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担保人：</w:t>
      </w:r>
      <w:r>
        <w:rPr>
          <w:rFonts w:ascii="宋体" w:hAnsi="宋体"/>
          <w:color w:val="auto"/>
          <w:szCs w:val="21"/>
          <w:highlight w:val="none"/>
          <w:u w:val="single"/>
        </w:rPr>
        <w:t xml:space="preserve">                          </w:t>
      </w:r>
      <w:r>
        <w:rPr>
          <w:rFonts w:hint="eastAsia" w:ascii="宋体" w:hAnsi="宋体"/>
          <w:color w:val="auto"/>
          <w:szCs w:val="21"/>
          <w:highlight w:val="none"/>
        </w:rPr>
        <w:t xml:space="preserve">（盖单位章）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（签字）</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址：</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邮政编码：</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电</w:t>
      </w:r>
      <w:r>
        <w:rPr>
          <w:rFonts w:ascii="宋体" w:hAnsi="宋体"/>
          <w:color w:val="auto"/>
          <w:szCs w:val="21"/>
          <w:highlight w:val="none"/>
        </w:rPr>
        <w:t xml:space="preserve">    </w:t>
      </w:r>
      <w:r>
        <w:rPr>
          <w:rFonts w:hint="eastAsia" w:ascii="宋体" w:hAnsi="宋体"/>
          <w:color w:val="auto"/>
          <w:szCs w:val="21"/>
          <w:highlight w:val="none"/>
        </w:rPr>
        <w:t xml:space="preserve">话：</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真：</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p>
    <w:p>
      <w:pPr>
        <w:spacing w:line="360" w:lineRule="auto"/>
        <w:rPr>
          <w:rFonts w:ascii="宋体" w:hAnsi="宋体"/>
          <w:color w:val="auto"/>
          <w:szCs w:val="21"/>
          <w:highlight w:val="none"/>
        </w:rPr>
      </w:pPr>
      <w:r>
        <w:rPr>
          <w:rFonts w:ascii="宋体" w:hAnsi="宋体"/>
          <w:color w:val="auto"/>
          <w:szCs w:val="21"/>
          <w:highlight w:val="none"/>
        </w:rPr>
        <w:t xml:space="preserve">  </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w:t>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w:t>
      </w:r>
      <w:bookmarkStart w:id="559" w:name="_Toc296891273"/>
      <w:r/>
      <w:bookmarkStart w:id="560" w:name="_Toc296944572"/>
      <w:r/>
      <w:bookmarkStart w:id="561" w:name="_Toc296347232"/>
      <w:r/>
      <w:bookmarkStart w:id="562" w:name="_Toc296891061"/>
      <w:r/>
      <w:bookmarkStart w:id="563" w:name="_Toc296503233"/>
      <w:r/>
      <w:bookmarkStart w:id="564" w:name="_Toc296346734"/>
      <w:r>
        <w:rPr>
          <w:rFonts w:hint="eastAsia" w:ascii="宋体" w:hAnsi="宋体"/>
          <w:color w:val="auto"/>
          <w:sz w:val="30"/>
          <w:highlight w:val="none"/>
        </w:rPr>
        <w:t xml:space="preserve">件</w:t>
      </w:r>
      <w:r>
        <w:rPr>
          <w:rFonts w:ascii="宋体" w:hAnsi="宋体"/>
          <w:color w:val="auto"/>
          <w:sz w:val="30"/>
          <w:highlight w:val="none"/>
        </w:rPr>
        <w:t xml:space="preserve">10:  </w:t>
      </w:r>
      <w:bookmarkEnd w:id="559"/>
      <w:r/>
      <w:bookmarkEnd w:id="560"/>
      <w:r/>
      <w:bookmarkEnd w:id="561"/>
      <w:r/>
      <w:bookmarkEnd w:id="562"/>
      <w:r/>
      <w:bookmarkEnd w:id="563"/>
      <w:r/>
      <w:bookmarkEnd w:id="564"/>
      <w:r/>
      <w:r/>
    </w:p>
    <w:p>
      <w:pPr>
        <w:jc w:val="center"/>
        <w:spacing w:before="156" w:after="156" w:line="440" w:lineRule="exact"/>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支付担保</w:t>
      </w:r>
      <w:r/>
    </w:p>
    <w:p>
      <w:pPr>
        <w:spacing w:line="440" w:lineRule="exact"/>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（承包人）：</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鉴于你方作为承包人已经与</w:t>
      </w:r>
      <w:r>
        <w:rPr>
          <w:rFonts w:ascii="宋体" w:hAnsi="宋体"/>
          <w:color w:val="auto"/>
          <w:szCs w:val="21"/>
          <w:highlight w:val="none"/>
          <w:u w:val="single"/>
        </w:rPr>
        <w:t xml:space="preserve">             </w:t>
      </w:r>
      <w:r>
        <w:rPr>
          <w:rFonts w:hint="eastAsia" w:ascii="宋体" w:hAnsi="宋体"/>
          <w:color w:val="auto"/>
          <w:szCs w:val="21"/>
          <w:highlight w:val="none"/>
        </w:rPr>
        <w:t xml:space="preserve">（发包人名称）（以下称“发包人”）于</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日签订了</w:t>
      </w:r>
      <w:r>
        <w:rPr>
          <w:rFonts w:ascii="宋体" w:hAnsi="宋体"/>
          <w:color w:val="auto"/>
          <w:szCs w:val="21"/>
          <w:highlight w:val="none"/>
          <w:u w:val="single"/>
        </w:rPr>
        <w:t xml:space="preserve">             </w:t>
      </w:r>
      <w:r>
        <w:rPr>
          <w:rFonts w:hint="eastAsia" w:ascii="宋体" w:hAnsi="宋体"/>
          <w:color w:val="auto"/>
          <w:szCs w:val="21"/>
          <w:highlight w:val="none"/>
        </w:rPr>
        <w:t xml:space="preserve">（工程名称）《建设工程施工合同》（以下称“主合同”），应发包人的申请，我方愿就发包人履行主合同约定的工程款支付义务以保证的方式向你方提供如下担保：</w:t>
      </w:r>
      <w:r/>
    </w:p>
    <w:p>
      <w:pPr>
        <w:ind w:firstLine="422"/>
        <w:rPr>
          <w:rFonts w:ascii="宋体" w:hAnsi="宋体"/>
          <w:b/>
          <w:color w:val="auto"/>
          <w:szCs w:val="21"/>
          <w:highlight w:val="none"/>
        </w:rPr>
      </w:pPr>
      <w:r>
        <w:rPr>
          <w:rFonts w:hint="eastAsia" w:ascii="宋体" w:hAnsi="宋体"/>
          <w:b/>
          <w:color w:val="auto"/>
          <w:szCs w:val="21"/>
          <w:highlight w:val="none"/>
        </w:rPr>
        <w:t xml:space="preserve">一、保证的范围及保证金额</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我方的保证范围是主合同约定的工程款。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本保函所称主合同约定的工程款是指主合同约定的除工程质量保证金以外的合同价款。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我方保证的金额是主合同约定的工程款的</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，数额最高不超过人民币元（大写：</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rPr>
          <w:rFonts w:ascii="宋体" w:hAnsi="宋体"/>
          <w:b/>
          <w:color w:val="auto"/>
          <w:szCs w:val="21"/>
          <w:highlight w:val="none"/>
        </w:rPr>
      </w:pPr>
      <w:r>
        <w:rPr>
          <w:rFonts w:hint="eastAsia" w:ascii="宋体" w:hAnsi="宋体"/>
          <w:b/>
          <w:color w:val="auto"/>
          <w:szCs w:val="21"/>
          <w:highlight w:val="none"/>
        </w:rPr>
        <w:t xml:space="preserve">二、保证的方式及保证期间</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我方保证的方式为：连带责任保证。</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我方保证的期间为：自本合同生效之日起至主合同约定的工程款支付完毕之日后</w:t>
      </w:r>
      <w:r>
        <w:rPr>
          <w:rFonts w:ascii="宋体" w:hAnsi="宋体"/>
          <w:color w:val="auto"/>
          <w:szCs w:val="21"/>
          <w:highlight w:val="none"/>
          <w:u w:val="single"/>
        </w:rPr>
        <w:t xml:space="preserve">    </w:t>
      </w:r>
      <w:r>
        <w:rPr>
          <w:rFonts w:hint="eastAsia" w:ascii="宋体" w:hAnsi="宋体"/>
          <w:color w:val="auto"/>
          <w:szCs w:val="21"/>
          <w:highlight w:val="none"/>
        </w:rPr>
        <w:t xml:space="preserve">日内。</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你方与发包人协议变更工程款支付日期的，经我方书面同意后，保证期间按照变更后的支付日期做相应调整。</w:t>
      </w:r>
      <w:r/>
    </w:p>
    <w:p>
      <w:pPr>
        <w:ind w:firstLine="422"/>
        <w:rPr>
          <w:rFonts w:ascii="宋体" w:hAnsi="宋体"/>
          <w:b/>
          <w:color w:val="auto"/>
          <w:szCs w:val="21"/>
          <w:highlight w:val="none"/>
        </w:rPr>
      </w:pPr>
      <w:r>
        <w:rPr>
          <w:rFonts w:hint="eastAsia" w:ascii="宋体" w:hAnsi="宋体"/>
          <w:b/>
          <w:color w:val="auto"/>
          <w:szCs w:val="21"/>
          <w:highlight w:val="none"/>
        </w:rPr>
        <w:t xml:space="preserve">三、承担保证责任的形式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我方承担保证责任的形式是代为支付。发包人未按主合同约定向你方支付工程款的，由我方在保证金额内代为支付。</w:t>
      </w:r>
      <w:r/>
    </w:p>
    <w:p>
      <w:pPr>
        <w:ind w:firstLine="422"/>
        <w:rPr>
          <w:rFonts w:ascii="宋体" w:hAnsi="宋体"/>
          <w:b/>
          <w:color w:val="auto"/>
          <w:szCs w:val="21"/>
          <w:highlight w:val="none"/>
        </w:rPr>
      </w:pPr>
      <w:r>
        <w:rPr>
          <w:rFonts w:hint="eastAsia" w:ascii="宋体" w:hAnsi="宋体"/>
          <w:b/>
          <w:color w:val="auto"/>
          <w:szCs w:val="21"/>
          <w:highlight w:val="none"/>
        </w:rPr>
        <w:t xml:space="preserve">四、代偿的安排</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你方要求我方承担保证责任的，应向我方发出书面索赔通知及发包人未支付主合同约定工程款的证明材料。索赔通知应写明要求索赔的金额，支付款项应到达的账号。</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我方收到你方的书面索赔通知及相应的证明材料后７天内无条件支付。</w:t>
      </w:r>
      <w:r/>
    </w:p>
    <w:p>
      <w:pPr>
        <w:ind w:firstLine="422"/>
        <w:rPr>
          <w:rFonts w:ascii="宋体" w:hAnsi="宋体"/>
          <w:b/>
          <w:color w:val="auto"/>
          <w:szCs w:val="21"/>
          <w:highlight w:val="none"/>
        </w:rPr>
      </w:pPr>
      <w:r>
        <w:rPr>
          <w:rFonts w:hint="eastAsia" w:ascii="宋体" w:hAnsi="宋体"/>
          <w:b/>
          <w:color w:val="auto"/>
          <w:szCs w:val="21"/>
          <w:highlight w:val="none"/>
        </w:rPr>
        <w:t xml:space="preserve">五、保证责任的解除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在本保函承诺的保证期间内，你方未书面向我方主张保证责任的，自保证期间届满次日起，我方保证责任解除。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发包人按主合同约定履行了工程款的全部支付义务的，自本保函承诺的保证期间届满次日起，我方保证责任解除。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我方按照本保函向你方履行保证责任所支付金额达到本保函保证金额时，自我方向你方支付（支付款项从我方账户划出）之日起，保证责任即解除。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 </w:t>
      </w:r>
      <w:r>
        <w:rPr>
          <w:rFonts w:hint="eastAsia" w:ascii="宋体" w:hAnsi="宋体"/>
          <w:color w:val="auto"/>
          <w:szCs w:val="21"/>
          <w:highlight w:val="none"/>
        </w:rPr>
        <w:t xml:space="preserve">按照法律法规的规定或出现应解除我方保证责任的其他情形的，我方在本保函项下的保证责任亦解除。</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 </w:t>
      </w:r>
      <w:r>
        <w:rPr>
          <w:rFonts w:hint="eastAsia" w:ascii="宋体" w:hAnsi="宋体"/>
          <w:color w:val="auto"/>
          <w:szCs w:val="21"/>
          <w:highlight w:val="none"/>
        </w:rPr>
        <w:t xml:space="preserve">我方解除保证责任后，你方应自我方保证责任解除之日起</w:t>
      </w:r>
      <w:r>
        <w:rPr>
          <w:rFonts w:ascii="宋体" w:hAnsi="宋体"/>
          <w:color w:val="auto"/>
          <w:szCs w:val="21"/>
          <w:highlight w:val="none"/>
          <w:u w:val="single"/>
        </w:rPr>
        <w:t xml:space="preserve">  </w:t>
      </w:r>
      <w:r>
        <w:rPr>
          <w:rFonts w:hint="eastAsia" w:ascii="宋体" w:hAnsi="宋体"/>
          <w:color w:val="auto"/>
          <w:szCs w:val="21"/>
          <w:highlight w:val="none"/>
        </w:rPr>
        <w:t xml:space="preserve">个工作日内，将本保函原件返还我方。</w:t>
      </w:r>
      <w:r/>
    </w:p>
    <w:p>
      <w:pPr>
        <w:ind w:firstLine="422"/>
        <w:rPr>
          <w:rFonts w:ascii="宋体" w:hAnsi="宋体"/>
          <w:b/>
          <w:color w:val="auto"/>
          <w:szCs w:val="21"/>
          <w:highlight w:val="none"/>
        </w:rPr>
      </w:pPr>
      <w:r>
        <w:rPr>
          <w:rFonts w:hint="eastAsia" w:ascii="宋体" w:hAnsi="宋体"/>
          <w:b/>
          <w:color w:val="auto"/>
          <w:szCs w:val="21"/>
          <w:highlight w:val="none"/>
        </w:rPr>
        <w:t xml:space="preserve">六、免责条款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因你方违约致使发包人不能履行义务的，我方不承担保证责任。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依照法律法规的规定或你方与发包人的另行约定，免除发包人部分或全部义务的，我方亦免除其相应的保证责任。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你方与发包人协议变更主合同的，如加重发包人责任致使我方保证责任加重的，需征得我方书面同意，否则我方不再承担因此而加重部分的保证责任，但主合同第</w:t>
      </w:r>
      <w:r>
        <w:rPr>
          <w:rFonts w:ascii="宋体" w:hAnsi="宋体"/>
          <w:color w:val="auto"/>
          <w:szCs w:val="21"/>
          <w:highlight w:val="none"/>
        </w:rPr>
        <w:t xml:space="preserve">10</w:t>
      </w:r>
      <w:r>
        <w:rPr>
          <w:rFonts w:hint="eastAsia" w:ascii="宋体" w:hAnsi="宋体"/>
          <w:color w:val="auto"/>
          <w:szCs w:val="21"/>
          <w:highlight w:val="none"/>
        </w:rPr>
        <w:t xml:space="preserve">条〔变更〕约定的变更不受本款限制。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 </w:t>
      </w:r>
      <w:r>
        <w:rPr>
          <w:rFonts w:hint="eastAsia" w:ascii="宋体" w:hAnsi="宋体"/>
          <w:color w:val="auto"/>
          <w:szCs w:val="21"/>
          <w:highlight w:val="none"/>
        </w:rPr>
        <w:t xml:space="preserve">因不可抗力造成发包人不能履行义务的，我方不承担保证责任。</w:t>
      </w:r>
      <w:r/>
    </w:p>
    <w:p>
      <w:pPr>
        <w:ind w:firstLine="422"/>
        <w:rPr>
          <w:rFonts w:ascii="宋体" w:hAnsi="宋体"/>
          <w:b/>
          <w:color w:val="auto"/>
          <w:szCs w:val="21"/>
          <w:highlight w:val="none"/>
        </w:rPr>
      </w:pPr>
      <w:r>
        <w:rPr>
          <w:rFonts w:hint="eastAsia" w:ascii="宋体" w:hAnsi="宋体"/>
          <w:b/>
          <w:color w:val="auto"/>
          <w:szCs w:val="21"/>
          <w:highlight w:val="none"/>
        </w:rPr>
        <w:t xml:space="preserve">七、争议解决</w:t>
      </w:r>
      <w:r/>
    </w:p>
    <w:p>
      <w:pPr>
        <w:ind w:firstLine="420"/>
        <w:spacing w:after="120" w:line="360" w:lineRule="auto"/>
        <w:rPr>
          <w:rFonts w:ascii="宋体" w:hAnsi="宋体"/>
          <w:color w:val="auto"/>
          <w:szCs w:val="21"/>
          <w:highlight w:val="none"/>
        </w:rPr>
      </w:pPr>
      <w:r>
        <w:rPr>
          <w:rFonts w:hint="eastAsia" w:ascii="宋体" w:hAnsi="宋体"/>
          <w:color w:val="auto"/>
          <w:szCs w:val="21"/>
          <w:highlight w:val="none"/>
        </w:rPr>
        <w:t xml:space="preserve">因本保函或本保函相关事项发生的纠纷，可由双方协商解决，协商不成的，按下列第</w:t>
      </w:r>
      <w:r>
        <w:rPr>
          <w:rFonts w:ascii="宋体" w:hAnsi="宋体"/>
          <w:color w:val="auto"/>
          <w:szCs w:val="21"/>
          <w:highlight w:val="none"/>
          <w:u w:val="single"/>
        </w:rPr>
        <w:t xml:space="preserve">     </w:t>
      </w:r>
      <w:r>
        <w:rPr>
          <w:rFonts w:hint="eastAsia" w:ascii="宋体" w:hAnsi="宋体"/>
          <w:color w:val="auto"/>
          <w:szCs w:val="21"/>
          <w:highlight w:val="none"/>
        </w:rPr>
        <w:t xml:space="preserve">种方式解决：</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）向</w:t>
      </w:r>
      <w:r>
        <w:rPr>
          <w:rFonts w:ascii="宋体" w:hAnsi="宋体"/>
          <w:color w:val="auto"/>
          <w:szCs w:val="21"/>
          <w:highlight w:val="none"/>
          <w:u w:val="single"/>
        </w:rPr>
        <w:t xml:space="preserve">                     </w:t>
      </w:r>
      <w:r>
        <w:rPr>
          <w:rFonts w:hint="eastAsia" w:ascii="宋体" w:hAnsi="宋体"/>
          <w:color w:val="auto"/>
          <w:szCs w:val="21"/>
          <w:highlight w:val="none"/>
        </w:rPr>
        <w:t xml:space="preserve">仲裁委员会申请仲裁；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）向</w:t>
      </w:r>
      <w:r>
        <w:rPr>
          <w:rFonts w:ascii="宋体" w:hAnsi="宋体"/>
          <w:color w:val="auto"/>
          <w:szCs w:val="21"/>
          <w:highlight w:val="none"/>
          <w:u w:val="single"/>
        </w:rPr>
        <w:t xml:space="preserve">                     </w:t>
      </w:r>
      <w:r>
        <w:rPr>
          <w:rFonts w:hint="eastAsia" w:ascii="宋体" w:hAnsi="宋体"/>
          <w:color w:val="auto"/>
          <w:szCs w:val="21"/>
          <w:highlight w:val="none"/>
        </w:rPr>
        <w:t xml:space="preserve">人民法院起诉。</w:t>
      </w:r>
      <w:r/>
    </w:p>
    <w:p>
      <w:pPr>
        <w:ind w:firstLine="422"/>
        <w:rPr>
          <w:rFonts w:ascii="宋体" w:hAnsi="宋体"/>
          <w:b/>
          <w:color w:val="auto"/>
          <w:szCs w:val="21"/>
          <w:highlight w:val="none"/>
        </w:rPr>
      </w:pPr>
      <w:r>
        <w:rPr>
          <w:rFonts w:hint="eastAsia" w:ascii="宋体" w:hAnsi="宋体"/>
          <w:b/>
          <w:color w:val="auto"/>
          <w:szCs w:val="21"/>
          <w:highlight w:val="none"/>
        </w:rPr>
        <w:t xml:space="preserve">八、保函的生效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本保函自我方法定代表人（或其授权代理人）签字并加盖公章之日起生效。</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600"/>
        <w:spacing w:line="360" w:lineRule="auto"/>
        <w:rPr>
          <w:rFonts w:ascii="宋体" w:hAnsi="宋体"/>
          <w:color w:val="auto"/>
          <w:szCs w:val="21"/>
          <w:highlight w:val="none"/>
        </w:rPr>
      </w:pPr>
      <w:r>
        <w:rPr>
          <w:rFonts w:ascii="宋体" w:hAnsi="宋体"/>
          <w:color w:val="auto"/>
          <w:szCs w:val="21"/>
          <w:highlight w:val="none"/>
        </w:rPr>
      </w:r>
      <w:r/>
    </w:p>
    <w:p>
      <w:pPr>
        <w:ind w:right="600"/>
        <w:spacing w:line="360" w:lineRule="auto"/>
        <w:rPr>
          <w:rFonts w:ascii="宋体" w:hAnsi="宋体"/>
          <w:color w:val="auto"/>
          <w:szCs w:val="21"/>
          <w:highlight w:val="none"/>
        </w:rPr>
      </w:pPr>
      <w:r>
        <w:rPr>
          <w:rFonts w:hint="eastAsia" w:ascii="宋体" w:hAnsi="宋体"/>
          <w:color w:val="auto"/>
          <w:szCs w:val="21"/>
          <w:highlight w:val="none"/>
        </w:rPr>
        <w:t xml:space="preserve">担保人：</w:t>
      </w:r>
      <w:r>
        <w:rPr>
          <w:rFonts w:ascii="宋体" w:hAnsi="宋体"/>
          <w:color w:val="auto"/>
          <w:szCs w:val="21"/>
          <w:highlight w:val="none"/>
          <w:u w:val="single"/>
        </w:rPr>
        <w:t xml:space="preserve">                                   </w:t>
      </w:r>
      <w:r>
        <w:rPr>
          <w:rFonts w:hint="eastAsia" w:ascii="宋体" w:hAnsi="宋体"/>
          <w:color w:val="auto"/>
          <w:szCs w:val="21"/>
          <w:highlight w:val="none"/>
        </w:rPr>
        <w:t xml:space="preserve">（盖章）</w:t>
      </w:r>
      <w:r/>
    </w:p>
    <w:p>
      <w:pPr>
        <w:ind w:right="1200"/>
        <w:spacing w:line="360" w:lineRule="auto"/>
        <w:rPr>
          <w:rFonts w:ascii="宋体" w:hAnsi="宋体"/>
          <w:color w:val="auto"/>
          <w:szCs w:val="21"/>
          <w:highlight w:val="none"/>
        </w:rPr>
      </w:pPr>
      <w:r>
        <w:rPr>
          <w:rFonts w:hint="eastAsia" w:ascii="宋体" w:hAnsi="宋体"/>
          <w:color w:val="auto"/>
          <w:szCs w:val="21"/>
          <w:highlight w:val="none"/>
        </w:rPr>
        <w:t xml:space="preserve">法定代表人或委托代理人：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（签字）</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址：</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邮政编码：</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真：</w:t>
      </w:r>
      <w:r>
        <w:rPr>
          <w:rFonts w:ascii="宋体" w:hAnsi="宋体"/>
          <w:color w:val="auto"/>
          <w:szCs w:val="21"/>
          <w:highlight w:val="none"/>
          <w:u w:val="single"/>
        </w:rPr>
        <w:t xml:space="preserve">                                        </w:t>
      </w:r>
      <w:r/>
    </w:p>
    <w:p>
      <w:pPr>
        <w:ind w:right="150" w:firstLine="420"/>
        <w:spacing w:line="360" w:lineRule="auto"/>
        <w:rPr>
          <w:rFonts w:ascii="宋体" w:hAnsi="宋体"/>
          <w:color w:val="auto"/>
          <w:szCs w:val="21"/>
          <w:highlight w:val="none"/>
          <w:u w:val="single"/>
        </w:rPr>
      </w:pPr>
      <w:r>
        <w:rPr>
          <w:rFonts w:ascii="宋体" w:hAnsi="宋体"/>
          <w:color w:val="auto"/>
          <w:szCs w:val="21"/>
          <w:highlight w:val="none"/>
          <w:u w:val="single"/>
        </w:rPr>
      </w:r>
      <w:r/>
    </w:p>
    <w:p>
      <w:pPr>
        <w:ind w:right="150" w:firstLine="420"/>
        <w:spacing w:line="360" w:lineRule="auto"/>
        <w:rPr>
          <w:rFonts w:ascii="宋体" w:hAnsi="宋体"/>
          <w:color w:val="auto"/>
          <w:szCs w:val="21"/>
          <w:highlight w:val="none"/>
        </w:rPr>
      </w:pP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w:t>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11</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eastAsia="黑体"/>
          <w:color w:val="auto"/>
          <w:sz w:val="30"/>
          <w:szCs w:val="30"/>
          <w:highlight w:val="none"/>
        </w:rPr>
        <w:t xml:space="preserve">11-1</w:t>
      </w:r>
      <w:r>
        <w:rPr>
          <w:rFonts w:hint="eastAsia" w:eastAsia="黑体"/>
          <w:color w:val="auto"/>
          <w:sz w:val="30"/>
          <w:szCs w:val="30"/>
          <w:highlight w:val="none"/>
        </w:rPr>
        <w:t xml:space="preserve">：材料暂估价表</w:t>
      </w:r>
      <w:r/>
    </w:p>
    <w:tbl>
      <w:tblPr>
        <w:tblStyle w:val="1188"/>
        <w:tblW w:w="0" w:type="auto"/>
        <w:tblInd w:w="12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6"/>
        <w:gridCol w:w="1984"/>
        <w:gridCol w:w="851"/>
        <w:gridCol w:w="774"/>
        <w:gridCol w:w="1494"/>
        <w:gridCol w:w="1701"/>
        <w:gridCol w:w="1843"/>
      </w:tblGrid>
      <w:tr>
        <w:trPr/>
        <w:tc>
          <w:tcPr>
            <w:tcW w:w="726"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984"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单价（元）</w:t>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合价（元）</w:t>
            </w:r>
            <w:r/>
          </w:p>
        </w:tc>
        <w:tc>
          <w:tcPr>
            <w:tcW w:w="1843"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spacing w:before="156" w:after="156" w:line="440" w:lineRule="exact"/>
        <w:rPr>
          <w:rFonts w:eastAsia="黑体"/>
          <w:color w:val="auto"/>
          <w:sz w:val="30"/>
          <w:szCs w:val="30"/>
          <w:highlight w:val="none"/>
        </w:rPr>
      </w:pPr>
      <w:r>
        <w:rPr>
          <w:rFonts w:eastAsia="黑体"/>
          <w:color w:val="auto"/>
          <w:sz w:val="30"/>
          <w:szCs w:val="30"/>
          <w:highlight w:val="none"/>
        </w:rPr>
      </w:r>
      <w:r/>
    </w:p>
    <w:p>
      <w:pPr>
        <w:jc w:val="center"/>
        <w:spacing w:before="156" w:after="156" w:line="440" w:lineRule="exact"/>
        <w:rPr>
          <w:rFonts w:eastAsia="黑体"/>
          <w:color w:val="auto"/>
          <w:sz w:val="30"/>
          <w:szCs w:val="30"/>
          <w:highlight w:val="none"/>
        </w:rPr>
      </w:pPr>
      <w:r>
        <w:rPr>
          <w:rFonts w:eastAsia="黑体"/>
          <w:color w:val="auto"/>
          <w:sz w:val="30"/>
          <w:szCs w:val="30"/>
          <w:highlight w:val="none"/>
        </w:rPr>
      </w:r>
      <w:r/>
    </w:p>
    <w:p>
      <w:pPr>
        <w:jc w:val="center"/>
        <w:spacing w:before="156" w:after="156" w:line="440" w:lineRule="exact"/>
        <w:rPr>
          <w:rFonts w:eastAsia="黑体"/>
          <w:color w:val="auto"/>
          <w:sz w:val="30"/>
          <w:szCs w:val="30"/>
          <w:highlight w:val="none"/>
        </w:rPr>
      </w:pPr>
      <w:r>
        <w:rPr>
          <w:rFonts w:eastAsia="黑体"/>
          <w:color w:val="auto"/>
          <w:sz w:val="30"/>
          <w:szCs w:val="30"/>
          <w:highlight w:val="none"/>
        </w:rPr>
        <w:t xml:space="preserve">11-2</w:t>
      </w:r>
      <w:r>
        <w:rPr>
          <w:rFonts w:hint="eastAsia" w:eastAsia="黑体"/>
          <w:color w:val="auto"/>
          <w:sz w:val="30"/>
          <w:szCs w:val="30"/>
          <w:highlight w:val="none"/>
        </w:rPr>
        <w:t xml:space="preserve">：工程设备暂估价表</w:t>
      </w:r>
      <w:r/>
    </w:p>
    <w:tbl>
      <w:tblPr>
        <w:tblStyle w:val="1188"/>
        <w:tblW w:w="0" w:type="auto"/>
        <w:tblInd w:w="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2"/>
        <w:gridCol w:w="1984"/>
        <w:gridCol w:w="851"/>
        <w:gridCol w:w="774"/>
        <w:gridCol w:w="1636"/>
        <w:gridCol w:w="1842"/>
        <w:gridCol w:w="1701"/>
      </w:tblGrid>
      <w:tr>
        <w:trPr/>
        <w:tc>
          <w:tcPr>
            <w:tcW w:w="782"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单价（元）</w:t>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合价（元）</w:t>
            </w:r>
            <w:r/>
          </w:p>
        </w:tc>
        <w:tc>
          <w:tcPr>
            <w:tcW w:w="1701"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spacing w:line="440" w:lineRule="exact"/>
        <w:rPr>
          <w:rFonts w:eastAsia="仿宋_GB2312"/>
          <w:color w:val="auto"/>
          <w:sz w:val="30"/>
          <w:szCs w:val="30"/>
          <w:highlight w:val="none"/>
        </w:rPr>
      </w:pPr>
      <w:r>
        <w:rPr>
          <w:rFonts w:eastAsia="仿宋_GB2312"/>
          <w:color w:val="auto"/>
          <w:sz w:val="30"/>
          <w:szCs w:val="30"/>
          <w:highlight w:val="none"/>
        </w:rPr>
      </w:r>
      <w:r/>
    </w:p>
    <w:p>
      <w:pPr>
        <w:jc w:val="center"/>
        <w:spacing w:before="156" w:after="156" w:line="440" w:lineRule="exact"/>
        <w:rPr>
          <w:rFonts w:eastAsia="黑体"/>
          <w:color w:val="auto"/>
          <w:sz w:val="30"/>
          <w:szCs w:val="30"/>
          <w:highlight w:val="none"/>
        </w:rPr>
      </w:pPr>
      <w:r>
        <w:rPr>
          <w:rFonts w:eastAsia="仿宋_GB2312"/>
          <w:color w:val="auto"/>
          <w:sz w:val="30"/>
          <w:szCs w:val="30"/>
          <w:highlight w:val="none"/>
        </w:rPr>
        <w:br w:type="page" w:clear="all"/>
      </w:r>
      <w:r>
        <w:rPr>
          <w:rFonts w:eastAsia="黑体"/>
          <w:color w:val="auto"/>
          <w:sz w:val="30"/>
          <w:szCs w:val="30"/>
          <w:highlight w:val="none"/>
        </w:rPr>
        <w:t xml:space="preserve">11-3</w:t>
      </w:r>
      <w:r>
        <w:rPr>
          <w:rFonts w:hint="eastAsia" w:eastAsia="黑体"/>
          <w:color w:val="auto"/>
          <w:sz w:val="30"/>
          <w:szCs w:val="30"/>
          <w:highlight w:val="none"/>
        </w:rPr>
        <w:t xml:space="preserve">：专业工程暂估价表</w:t>
      </w:r>
      <w:r/>
    </w:p>
    <w:tbl>
      <w:tblPr>
        <w:tblStyle w:val="1188"/>
        <w:tblW w:w="0" w:type="auto"/>
        <w:tblInd w:w="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47"/>
        <w:gridCol w:w="1984"/>
        <w:gridCol w:w="851"/>
        <w:gridCol w:w="774"/>
        <w:gridCol w:w="1636"/>
        <w:gridCol w:w="1842"/>
        <w:gridCol w:w="1701"/>
      </w:tblGrid>
      <w:tr>
        <w:trPr/>
        <w:tc>
          <w:tcPr>
            <w:tcW w:w="847"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984"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单价（元）</w:t>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合价（元）</w:t>
            </w:r>
            <w:r/>
          </w:p>
        </w:tc>
        <w:tc>
          <w:tcPr>
            <w:tcW w:w="1701"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rPr>
          <w:color w:val="auto"/>
          <w:highlight w:val="none"/>
        </w:rPr>
      </w:pPr>
      <w:r>
        <w:rPr>
          <w:color w:val="auto"/>
          <w:highlight w:val="none"/>
        </w:rPr>
      </w:r>
      <w:r/>
    </w:p>
    <w:p>
      <w:pPr>
        <w:jc w:val="left"/>
        <w:spacing w:before="156" w:after="156" w:line="440" w:lineRule="exact"/>
        <w:rPr>
          <w:color w:val="auto"/>
          <w:highlight w:val="none"/>
        </w:rPr>
      </w:pPr>
      <w:r>
        <w:rPr>
          <w:color w:val="auto"/>
          <w:highlight w:val="none"/>
        </w:rPr>
      </w:r>
      <w:r/>
    </w:p>
    <w:p>
      <w:pPr>
        <w:rPr>
          <w:rFonts w:ascii="宋体" w:hAnsi="宋体" w:cs="宋体"/>
          <w:color w:val="auto"/>
          <w:sz w:val="24"/>
        </w:rPr>
      </w:pPr>
      <w:r>
        <w:rPr>
          <w:rFonts w:hint="eastAsia" w:ascii="宋体" w:hAnsi="宋体"/>
          <w:color w:val="auto"/>
          <w:sz w:val="30"/>
          <w:highlight w:val="none"/>
        </w:rPr>
        <w:t xml:space="preserve">附件12：</w:t>
      </w:r>
      <w:bookmarkStart w:id="565" w:name="_Toc265681822"/>
      <w:r>
        <w:rPr>
          <w:rFonts w:hint="eastAsia" w:ascii="宋体" w:hAnsi="宋体" w:cs="宋体"/>
          <w:color w:val="auto"/>
          <w:sz w:val="24"/>
        </w:rPr>
        <w:t xml:space="preserve">   </w:t>
      </w:r>
      <w:r/>
    </w:p>
    <w:p>
      <w:pPr>
        <w:jc w:val="center"/>
        <w:spacing w:before="156" w:after="156" w:line="440" w:lineRule="exact"/>
        <w:rPr>
          <w:rFonts w:ascii="宋体" w:hAnsi="宋体" w:cs="宋体"/>
          <w:color w:val="auto"/>
          <w:sz w:val="24"/>
        </w:rPr>
      </w:pPr>
      <w:r>
        <w:rPr>
          <w:rFonts w:hint="eastAsia" w:ascii="宋体" w:hAnsi="宋体" w:cs="宋体"/>
          <w:color w:val="auto"/>
          <w:sz w:val="24"/>
        </w:rPr>
        <w:t xml:space="preserve">廉政合同</w:t>
      </w:r>
      <w:bookmarkEnd w:id="565"/>
      <w:r/>
      <w:r/>
    </w:p>
    <w:p>
      <w:pPr>
        <w:ind w:left="31"/>
        <w:jc w:val="left"/>
        <w:spacing w:line="312" w:lineRule="auto"/>
        <w:widowControl/>
        <w:rPr>
          <w:rFonts w:ascii="宋体" w:hAnsi="宋体" w:cs="宋体"/>
          <w:b/>
          <w:color w:val="auto"/>
          <w:sz w:val="24"/>
        </w:rPr>
      </w:pPr>
      <w:r>
        <w:rPr>
          <w:rFonts w:hint="eastAsia" w:ascii="宋体" w:hAnsi="宋体" w:cs="宋体"/>
          <w:b/>
          <w:color w:val="auto"/>
          <w:sz w:val="24"/>
        </w:rPr>
        <w:t xml:space="preserve">发 包 人（甲方）：</w:t>
      </w:r>
      <w:r/>
    </w:p>
    <w:p>
      <w:pPr>
        <w:ind w:left="31"/>
        <w:jc w:val="left"/>
        <w:spacing w:line="312" w:lineRule="auto"/>
        <w:widowControl/>
        <w:rPr>
          <w:rFonts w:ascii="宋体" w:hAnsi="宋体" w:cs="宋体"/>
          <w:b/>
          <w:color w:val="auto"/>
          <w:sz w:val="24"/>
        </w:rPr>
      </w:pPr>
      <w:r>
        <w:rPr>
          <w:rFonts w:hint="eastAsia" w:ascii="宋体" w:hAnsi="宋体" w:cs="宋体"/>
          <w:b/>
          <w:color w:val="auto"/>
          <w:sz w:val="24"/>
        </w:rPr>
        <w:t xml:space="preserve">承 包 人（乙方）：</w:t>
      </w:r>
      <w:r/>
    </w:p>
    <w:p>
      <w:pPr>
        <w:ind w:left="-2" w:firstLine="480"/>
        <w:jc w:val="left"/>
        <w:spacing w:line="420" w:lineRule="exact"/>
        <w:widowControl/>
        <w:rPr>
          <w:rFonts w:ascii="宋体" w:hAnsi="宋体" w:cs="宋体"/>
          <w:color w:val="auto"/>
          <w:sz w:val="24"/>
        </w:rPr>
      </w:pPr>
      <w:r>
        <w:rPr>
          <w:rFonts w:hint="eastAsia" w:ascii="宋体" w:hAnsi="宋体" w:cs="宋体"/>
          <w:color w:val="auto"/>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82"/>
        <w:jc w:val="left"/>
        <w:spacing w:line="420" w:lineRule="exact"/>
        <w:widowControl/>
        <w:rPr>
          <w:rFonts w:ascii="宋体" w:hAnsi="宋体" w:cs="宋体"/>
          <w:color w:val="auto"/>
          <w:sz w:val="24"/>
        </w:rPr>
      </w:pPr>
      <w:r>
        <w:rPr>
          <w:rFonts w:hint="eastAsia" w:ascii="宋体" w:hAnsi="宋体" w:cs="宋体"/>
          <w:b/>
          <w:bCs/>
          <w:color w:val="auto"/>
          <w:sz w:val="24"/>
        </w:rPr>
        <w:t xml:space="preserve">　  第一条 甲乙双方的责任 </w:t>
      </w:r>
      <w:r/>
    </w:p>
    <w:p>
      <w:pPr>
        <w:numPr>
          <w:ilvl w:val="0"/>
          <w:numId w:val="5"/>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甲乙双方应共同遵守国家和江苏省、苏州市以及行发包人管部门关于加强  工程建设项目管理以及党风廉政建设的各项规定。 </w:t>
      </w:r>
      <w:r/>
    </w:p>
    <w:p>
      <w:pPr>
        <w:numPr>
          <w:ilvl w:val="0"/>
          <w:numId w:val="5"/>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甲乙双方应严格执行工程建设项目承发包合同文件，自觉按合同办事。</w:t>
      </w:r>
      <w:r/>
    </w:p>
    <w:p>
      <w:pPr>
        <w:numPr>
          <w:ilvl w:val="0"/>
          <w:numId w:val="5"/>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5"/>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第二条 甲方的责任</w:t>
      </w:r>
      <w:r/>
    </w:p>
    <w:p>
      <w:pPr>
        <w:ind w:left="-2" w:firstLine="470"/>
        <w:jc w:val="left"/>
        <w:spacing w:line="420" w:lineRule="exact"/>
        <w:widowControl/>
        <w:rPr>
          <w:rFonts w:ascii="宋体" w:hAnsi="宋体" w:cs="宋体"/>
          <w:color w:val="auto"/>
          <w:sz w:val="24"/>
        </w:rPr>
      </w:pPr>
      <w:r>
        <w:rPr>
          <w:rFonts w:hint="eastAsia" w:ascii="宋体" w:hAnsi="宋体" w:cs="宋体"/>
          <w:color w:val="auto"/>
          <w:sz w:val="24"/>
        </w:rPr>
        <w:t xml:space="preserve">甲方的领导和从事该工程建设项目的工作人员，在工程建设的事前、事中、事后应遵守以下规定：</w:t>
      </w:r>
      <w:r/>
    </w:p>
    <w:p>
      <w:pPr>
        <w:numPr>
          <w:ilvl w:val="0"/>
          <w:numId w:val="6"/>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不准向乙方和相关单位索要或接受回扣、礼金、有价证券、贵重物品和好处费等。 </w:t>
      </w:r>
      <w:r/>
    </w:p>
    <w:p>
      <w:pPr>
        <w:numPr>
          <w:ilvl w:val="0"/>
          <w:numId w:val="6"/>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不准在乙方和相关单位报销任何应由甲方或个人支付的费用。 </w:t>
      </w:r>
      <w:r/>
    </w:p>
    <w:p>
      <w:pPr>
        <w:numPr>
          <w:ilvl w:val="0"/>
          <w:numId w:val="6"/>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不准要求、暗示或接受乙方和相关单位为个人装修住房、婚丧嫁娶、配偶子女的工作安排以及出国（境）、旅游等提供方便。 </w:t>
      </w:r>
      <w:r/>
    </w:p>
    <w:p>
      <w:pPr>
        <w:numPr>
          <w:ilvl w:val="0"/>
          <w:numId w:val="6"/>
        </w:numPr>
        <w:ind w:left="-2" w:firstLine="540"/>
        <w:jc w:val="left"/>
        <w:spacing w:line="420" w:lineRule="exact"/>
        <w:widowControl/>
        <w:rPr>
          <w:rFonts w:ascii="宋体" w:hAnsi="宋体" w:cs="宋体"/>
          <w:color w:val="auto"/>
          <w:sz w:val="24"/>
        </w:rPr>
      </w:pPr>
      <w:r>
        <w:rPr>
          <w:rFonts w:hint="eastAsia" w:ascii="宋体" w:hAnsi="宋体" w:cs="宋体"/>
          <w:color w:val="auto"/>
          <w:sz w:val="24"/>
        </w:rPr>
        <w:t xml:space="preserve">不准参加有可能影响公正执行公务的乙方和相关单位的宴请、娱乐等活动。</w:t>
      </w:r>
      <w:r/>
    </w:p>
    <w:p>
      <w:pPr>
        <w:numPr>
          <w:ilvl w:val="0"/>
          <w:numId w:val="6"/>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widowControl/>
        <w:rPr>
          <w:rFonts w:ascii="宋体" w:hAnsi="宋体" w:cs="宋体"/>
          <w:color w:val="auto"/>
          <w:sz w:val="24"/>
        </w:rPr>
      </w:pPr>
      <w:r>
        <w:rPr>
          <w:rFonts w:hint="eastAsia" w:ascii="宋体" w:hAnsi="宋体" w:cs="宋体"/>
          <w:b/>
          <w:bCs/>
          <w:color w:val="auto"/>
          <w:sz w:val="24"/>
        </w:rPr>
        <w:t xml:space="preserve">第三条 乙方的责任 </w:t>
      </w:r>
      <w:r/>
    </w:p>
    <w:p>
      <w:pPr>
        <w:ind w:left="-2" w:firstLine="480"/>
        <w:jc w:val="left"/>
        <w:spacing w:line="420" w:lineRule="exact"/>
        <w:widowControl/>
        <w:rPr>
          <w:rFonts w:ascii="宋体" w:hAnsi="宋体" w:cs="宋体"/>
          <w:color w:val="auto"/>
          <w:sz w:val="24"/>
        </w:rPr>
      </w:pPr>
      <w:r>
        <w:rPr>
          <w:rFonts w:hint="eastAsia" w:ascii="宋体" w:hAnsi="宋体" w:cs="宋体"/>
          <w:color w:val="auto"/>
          <w:sz w:val="24"/>
        </w:rPr>
        <w:t xml:space="preserve">乙方应与甲方保持正常的业务交往，按照有关法律法规和程序开展业务工作，严格执行工程建设的有关方针、政策，并遵守以下规定：</w:t>
      </w:r>
      <w:r/>
    </w:p>
    <w:p>
      <w:pPr>
        <w:numPr>
          <w:ilvl w:val="0"/>
          <w:numId w:val="7"/>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不准以任何理由向甲方及其工作人员索要、接受或赠送礼金、有价证券、贵重物品及回扣、好处费等。</w:t>
      </w:r>
      <w:r/>
    </w:p>
    <w:p>
      <w:pPr>
        <w:numPr>
          <w:ilvl w:val="0"/>
          <w:numId w:val="7"/>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不准以任何理由为甲方和相关单位报销应由对方或个人支付的费用。</w:t>
      </w:r>
      <w:r/>
    </w:p>
    <w:p>
      <w:pPr>
        <w:numPr>
          <w:ilvl w:val="0"/>
          <w:numId w:val="7"/>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不准接受或暗示为甲方相关单位或个人装修住房、婚丧嫁娶、配偶子女的工作安排以及出国（境）、旅游等提供方便。</w:t>
      </w:r>
      <w:r/>
    </w:p>
    <w:p>
      <w:pPr>
        <w:numPr>
          <w:ilvl w:val="0"/>
          <w:numId w:val="7"/>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不准以任何理由为甲方相关单位或个人组织有可能影响公正执行公务的宴请、娱乐等活动。 </w:t>
      </w:r>
      <w:r/>
    </w:p>
    <w:p>
      <w:pPr>
        <w:ind w:left="-2" w:firstLine="542"/>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第四条 违约责任</w:t>
      </w:r>
      <w:r/>
    </w:p>
    <w:p>
      <w:pPr>
        <w:numPr>
          <w:ilvl w:val="0"/>
          <w:numId w:val="8"/>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甲方或甲方工作人员有违反本合同第一、二条规定的，按照管理权限，由纪检监察部门依据有关法律法规给予党纪、政纪处分；涉嫌犯罪的，移交司法机关追究刑事责任。</w:t>
      </w:r>
      <w:r/>
    </w:p>
    <w:p>
      <w:pPr>
        <w:numPr>
          <w:ilvl w:val="0"/>
          <w:numId w:val="8"/>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widowControl/>
        <w:rPr>
          <w:rFonts w:ascii="宋体" w:hAnsi="宋体" w:cs="宋体"/>
          <w:color w:val="auto"/>
          <w:sz w:val="24"/>
        </w:rPr>
      </w:pPr>
      <w:r>
        <w:rPr>
          <w:rFonts w:hint="eastAsia" w:ascii="宋体" w:hAnsi="宋体" w:cs="宋体"/>
          <w:b/>
          <w:bCs/>
          <w:color w:val="auto"/>
          <w:sz w:val="24"/>
        </w:rPr>
        <w:t xml:space="preserve">第五条</w:t>
      </w:r>
      <w:r>
        <w:rPr>
          <w:rFonts w:hint="eastAsia" w:ascii="宋体" w:hAnsi="宋体" w:cs="宋体"/>
          <w:color w:val="auto"/>
          <w:sz w:val="24"/>
        </w:rPr>
        <w:t xml:space="preserve"> 本合同书作为工程建设项目施工合同的附件，与工程建设项目施工合同具有同等法律效力，经双方签署后生效。 </w:t>
      </w:r>
      <w:r/>
    </w:p>
    <w:p>
      <w:pPr>
        <w:ind w:left="-2" w:firstLine="542"/>
        <w:jc w:val="left"/>
        <w:spacing w:line="420" w:lineRule="exact"/>
        <w:widowControl/>
        <w:rPr>
          <w:rFonts w:ascii="宋体" w:hAnsi="宋体" w:cs="宋体"/>
          <w:b/>
          <w:color w:val="auto"/>
          <w:sz w:val="24"/>
        </w:rPr>
      </w:pPr>
      <w:r>
        <w:rPr>
          <w:rFonts w:hint="eastAsia" w:ascii="宋体" w:hAnsi="宋体" w:cs="宋体"/>
          <w:b/>
          <w:bCs/>
          <w:color w:val="auto"/>
          <w:sz w:val="24"/>
        </w:rPr>
        <w:t xml:space="preserve">第六条</w:t>
      </w:r>
      <w:r>
        <w:rPr>
          <w:rFonts w:hint="eastAsia" w:ascii="宋体" w:hAnsi="宋体" w:cs="宋体"/>
          <w:color w:val="auto"/>
          <w:sz w:val="24"/>
        </w:rPr>
        <w:t xml:space="preserve"> 本合同书一式肆份，由甲方、乙方各执贰份。 </w:t>
      </w:r>
      <w:r/>
    </w:p>
    <w:p>
      <w:pPr>
        <w:jc w:val="left"/>
        <w:spacing w:before="100" w:beforeAutospacing="1" w:line="276" w:lineRule="auto"/>
        <w:widowControl/>
        <w:rPr>
          <w:rFonts w:ascii="宋体" w:hAnsi="宋体" w:cs="宋体"/>
          <w:color w:val="auto"/>
          <w:sz w:val="24"/>
        </w:rPr>
      </w:pPr>
      <w:r>
        <w:rPr>
          <w:rFonts w:hint="eastAsia" w:ascii="宋体" w:hAnsi="宋体" w:cs="宋体"/>
          <w:b/>
          <w:color w:val="auto"/>
          <w:sz w:val="24"/>
        </w:rPr>
        <w:t xml:space="preserve">发  包  人：</w:t>
      </w:r>
      <w:r>
        <w:rPr>
          <w:rFonts w:hint="eastAsia" w:ascii="宋体" w:hAnsi="宋体" w:cs="宋体"/>
          <w:color w:val="auto"/>
          <w:sz w:val="24"/>
        </w:rPr>
        <w:t xml:space="preserve">（盖章）</w:t>
      </w:r>
      <w:r/>
    </w:p>
    <w:p>
      <w:pPr>
        <w:spacing w:line="276" w:lineRule="auto"/>
        <w:rPr>
          <w:rFonts w:ascii="宋体" w:hAnsi="宋体" w:cs="宋体"/>
          <w:color w:val="auto"/>
          <w:sz w:val="24"/>
        </w:rPr>
      </w:pPr>
      <w:r>
        <w:rPr>
          <w:rFonts w:hint="eastAsia" w:ascii="宋体" w:hAnsi="宋体" w:cs="宋体"/>
          <w:color w:val="auto"/>
          <w:sz w:val="24"/>
        </w:rPr>
        <w:t xml:space="preserve">法定代表人：                                              </w:t>
      </w:r>
      <w:r/>
    </w:p>
    <w:p>
      <w:pPr>
        <w:ind w:firstLine="480"/>
        <w:spacing w:line="276" w:lineRule="auto"/>
        <w:rPr>
          <w:rFonts w:ascii="宋体" w:hAnsi="宋体" w:cs="宋体"/>
          <w:color w:val="auto"/>
          <w:sz w:val="24"/>
        </w:rPr>
      </w:pPr>
      <w:r>
        <w:rPr>
          <w:rFonts w:hint="eastAsia" w:ascii="宋体" w:hAnsi="宋体" w:cs="宋体"/>
          <w:color w:val="auto"/>
          <w:sz w:val="24"/>
        </w:rPr>
        <w:t xml:space="preserve">或（签字）</w:t>
      </w:r>
      <w:r/>
    </w:p>
    <w:p>
      <w:pPr>
        <w:spacing w:line="276" w:lineRule="auto"/>
        <w:rPr>
          <w:rFonts w:ascii="宋体" w:hAnsi="宋体" w:cs="宋体"/>
          <w:color w:val="auto"/>
          <w:sz w:val="24"/>
        </w:rPr>
      </w:pPr>
      <w:r>
        <w:rPr>
          <w:rFonts w:hint="eastAsia" w:ascii="宋体" w:hAnsi="宋体" w:cs="宋体"/>
          <w:color w:val="auto"/>
          <w:sz w:val="24"/>
        </w:rPr>
        <w:t xml:space="preserve">其委托代理人：</w:t>
      </w:r>
      <w:r/>
    </w:p>
    <w:p>
      <w:pPr>
        <w:spacing w:line="276" w:lineRule="auto"/>
        <w:rPr>
          <w:rFonts w:ascii="宋体" w:hAnsi="宋体" w:cs="宋体"/>
          <w:color w:val="auto"/>
          <w:sz w:val="24"/>
        </w:rPr>
      </w:pPr>
      <w:r>
        <w:rPr>
          <w:rFonts w:ascii="宋体" w:hAnsi="宋体" w:cs="宋体"/>
          <w:color w:val="auto"/>
          <w:sz w:val="24"/>
        </w:rPr>
      </w:r>
      <w:r/>
    </w:p>
    <w:p>
      <w:pPr>
        <w:jc w:val="left"/>
        <w:spacing w:before="100" w:beforeAutospacing="1" w:line="276" w:lineRule="auto"/>
        <w:widowControl/>
        <w:rPr>
          <w:rFonts w:ascii="宋体" w:hAnsi="宋体" w:cs="宋体"/>
          <w:color w:val="auto"/>
          <w:sz w:val="24"/>
        </w:rPr>
      </w:pPr>
      <w:r>
        <w:rPr>
          <w:rFonts w:hint="eastAsia" w:ascii="宋体" w:hAnsi="宋体" w:cs="宋体"/>
          <w:b/>
          <w:color w:val="auto"/>
          <w:sz w:val="24"/>
        </w:rPr>
        <w:t xml:space="preserve">承  包  人：</w:t>
      </w:r>
      <w:r>
        <w:rPr>
          <w:rFonts w:hint="eastAsia" w:ascii="宋体" w:hAnsi="宋体" w:cs="宋体"/>
          <w:color w:val="auto"/>
          <w:sz w:val="24"/>
        </w:rPr>
        <w:t xml:space="preserve">（盖章）</w:t>
      </w:r>
      <w:r/>
    </w:p>
    <w:p>
      <w:pPr>
        <w:spacing w:line="276" w:lineRule="auto"/>
        <w:rPr>
          <w:rFonts w:ascii="宋体" w:hAnsi="宋体" w:cs="宋体"/>
          <w:color w:val="auto"/>
          <w:sz w:val="24"/>
        </w:rPr>
      </w:pPr>
      <w:r>
        <w:rPr>
          <w:rFonts w:hint="eastAsia" w:ascii="宋体" w:hAnsi="宋体" w:cs="宋体"/>
          <w:color w:val="auto"/>
          <w:sz w:val="24"/>
        </w:rPr>
        <w:t xml:space="preserve">法定代表人：                                              </w:t>
      </w:r>
      <w:r/>
    </w:p>
    <w:p>
      <w:pPr>
        <w:ind w:firstLine="480"/>
        <w:spacing w:line="276" w:lineRule="auto"/>
        <w:rPr>
          <w:rFonts w:ascii="宋体" w:hAnsi="宋体" w:cs="宋体"/>
          <w:color w:val="auto"/>
          <w:sz w:val="24"/>
        </w:rPr>
      </w:pPr>
      <w:r>
        <w:rPr>
          <w:rFonts w:hint="eastAsia" w:ascii="宋体" w:hAnsi="宋体" w:cs="宋体"/>
          <w:color w:val="auto"/>
          <w:sz w:val="24"/>
        </w:rPr>
        <w:t xml:space="preserve">或（签字）</w:t>
      </w:r>
      <w:r/>
    </w:p>
    <w:p>
      <w:pPr>
        <w:spacing w:line="276" w:lineRule="auto"/>
        <w:rPr>
          <w:rFonts w:ascii="宋体" w:hAnsi="宋体" w:cs="宋体"/>
          <w:color w:val="auto"/>
          <w:sz w:val="24"/>
        </w:rPr>
      </w:pPr>
      <w:r>
        <w:rPr>
          <w:rFonts w:hint="eastAsia" w:ascii="宋体" w:hAnsi="宋体" w:cs="宋体"/>
          <w:color w:val="auto"/>
          <w:sz w:val="24"/>
        </w:rPr>
        <w:t xml:space="preserve">其委托代理人：</w:t>
      </w:r>
      <w:r/>
    </w:p>
    <w:p>
      <w:pPr>
        <w:spacing w:line="276" w:lineRule="auto"/>
        <w:rPr>
          <w:rFonts w:ascii="宋体" w:hAnsi="宋体" w:cs="宋体"/>
          <w:color w:val="auto"/>
          <w:sz w:val="24"/>
        </w:rPr>
      </w:pPr>
      <w:r>
        <w:rPr>
          <w:rFonts w:hint="eastAsia" w:ascii="宋体" w:hAnsi="宋体" w:cs="宋体"/>
          <w:color w:val="auto"/>
          <w:sz w:val="24"/>
        </w:rPr>
        <w:t xml:space="preserve">本合同于    年  月  日签订</w:t>
      </w:r>
      <w:r>
        <w:rPr>
          <w:rFonts w:hint="eastAsia" w:ascii="宋体" w:hAnsi="宋体" w:cs="宋体"/>
          <w:color w:val="auto"/>
          <w:sz w:val="24"/>
          <w:lang w:val="en-US" w:eastAsia="zh-CN"/>
        </w:rPr>
        <w:t xml:space="preserve">于苏州市北桥街道辖区</w:t>
      </w:r>
      <w:r>
        <w:rPr>
          <w:rFonts w:hint="eastAsia" w:ascii="宋体" w:hAnsi="宋体" w:cs="宋体"/>
          <w:color w:val="auto"/>
          <w:sz w:val="24"/>
        </w:rPr>
        <w:t xml:space="preserve">。</w:t>
      </w:r>
      <w:r/>
    </w:p>
    <w:p>
      <w:pPr>
        <w:ind w:left="-2" w:firstLine="542"/>
        <w:spacing w:line="420" w:lineRule="exact"/>
        <w:rPr>
          <w:rFonts w:ascii="宋体" w:hAnsi="宋体" w:cs="宋体"/>
          <w:color w:val="auto"/>
          <w:sz w:val="24"/>
        </w:rPr>
      </w:pPr>
      <w:r>
        <w:rPr>
          <w:rFonts w:ascii="宋体" w:hAnsi="宋体" w:cs="宋体"/>
          <w:color w:val="auto"/>
          <w:sz w:val="24"/>
        </w:rPr>
      </w:r>
      <w:r/>
    </w:p>
    <w:p>
      <w:pPr>
        <w:spacing w:line="420" w:lineRule="exact"/>
        <w:rPr>
          <w:rFonts w:ascii="宋体" w:hAnsi="宋体" w:cs="宋体"/>
          <w:color w:val="auto"/>
          <w:sz w:val="24"/>
        </w:rPr>
      </w:pPr>
      <w:r>
        <w:rPr>
          <w:rFonts w:ascii="宋体" w:hAnsi="宋体" w:cs="宋体"/>
          <w:color w:val="auto"/>
          <w:sz w:val="24"/>
        </w:rPr>
      </w:r>
      <w:r/>
    </w:p>
    <w:p>
      <w:pPr>
        <w:jc w:val="center"/>
        <w:keepLines/>
        <w:keepNext/>
        <w:spacing w:before="100" w:beforeAutospacing="1" w:after="100" w:afterAutospacing="1" w:line="420" w:lineRule="exact"/>
        <w:rPr>
          <w:rFonts w:ascii="宋体" w:hAnsi="宋体" w:cs="宋体"/>
          <w:b/>
          <w:color w:val="auto"/>
          <w:sz w:val="24"/>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ascii="宋体" w:hAnsi="宋体" w:cs="宋体"/>
          <w:b/>
          <w:color w:val="auto"/>
          <w:sz w:val="24"/>
        </w:rPr>
      </w:r>
      <w:r/>
    </w:p>
    <w:p>
      <w:pPr>
        <w:spacing w:line="440" w:lineRule="exact"/>
        <w:rPr>
          <w:rFonts w:ascii="宋体" w:hAnsi="宋体" w:cs="宋体"/>
          <w:color w:val="auto"/>
          <w:sz w:val="24"/>
        </w:rPr>
      </w:pPr>
      <w:r>
        <w:rPr>
          <w:rFonts w:hint="eastAsia" w:ascii="宋体" w:hAnsi="宋体" w:cs="宋体"/>
          <w:color w:val="auto"/>
          <w:sz w:val="24"/>
        </w:rPr>
        <w:t xml:space="preserve">附件</w:t>
      </w:r>
      <w:r>
        <w:rPr>
          <w:rFonts w:hint="eastAsia" w:ascii="宋体" w:hAnsi="宋体" w:cs="宋体"/>
          <w:color w:val="auto"/>
          <w:sz w:val="24"/>
          <w:lang w:val="en-US" w:eastAsia="zh-CN"/>
        </w:rPr>
        <w:t xml:space="preserve">13</w:t>
      </w:r>
      <w:r>
        <w:rPr>
          <w:rFonts w:hint="eastAsia" w:ascii="宋体" w:hAnsi="宋体" w:cs="宋体"/>
          <w:color w:val="auto"/>
          <w:sz w:val="24"/>
        </w:rPr>
        <w:t xml:space="preserve">：    </w:t>
      </w:r>
      <w:r/>
    </w:p>
    <w:p>
      <w:pPr>
        <w:jc w:val="center"/>
        <w:spacing w:before="156" w:after="156" w:line="440" w:lineRule="exact"/>
        <w:rPr>
          <w:rFonts w:ascii="宋体" w:hAnsi="宋体" w:cs="宋体"/>
          <w:color w:val="auto"/>
          <w:sz w:val="24"/>
        </w:rPr>
      </w:pPr>
      <w:r>
        <w:rPr>
          <w:rFonts w:hint="eastAsia" w:ascii="宋体" w:hAnsi="宋体" w:cs="宋体"/>
          <w:color w:val="auto"/>
          <w:sz w:val="24"/>
        </w:rPr>
        <w:t xml:space="preserve">安全生产协议书</w:t>
      </w:r>
      <w:r/>
    </w:p>
    <w:p>
      <w:pPr>
        <w:ind w:left="31" w:firstLine="354"/>
        <w:jc w:val="left"/>
        <w:spacing w:line="420" w:lineRule="exact"/>
        <w:widowControl/>
        <w:rPr>
          <w:rFonts w:ascii="宋体" w:hAnsi="宋体" w:cs="宋体"/>
          <w:b/>
          <w:color w:val="auto"/>
          <w:sz w:val="24"/>
        </w:rPr>
      </w:pPr>
      <w:r>
        <w:rPr>
          <w:rFonts w:hint="eastAsia" w:ascii="宋体" w:hAnsi="宋体" w:cs="宋体"/>
          <w:b/>
          <w:color w:val="auto"/>
          <w:sz w:val="24"/>
        </w:rPr>
        <w:t xml:space="preserve">发包人（甲方）：</w:t>
      </w:r>
      <w:r/>
    </w:p>
    <w:p>
      <w:pPr>
        <w:ind w:left="31" w:firstLine="354"/>
        <w:jc w:val="left"/>
        <w:spacing w:line="420" w:lineRule="exact"/>
        <w:widowControl/>
        <w:rPr>
          <w:rFonts w:ascii="宋体" w:hAnsi="宋体" w:cs="宋体"/>
          <w:b/>
          <w:color w:val="auto"/>
          <w:sz w:val="24"/>
          <w:u w:val="single"/>
        </w:rPr>
      </w:pPr>
      <w:r>
        <w:rPr>
          <w:rFonts w:hint="eastAsia" w:ascii="宋体" w:hAnsi="宋体" w:cs="宋体"/>
          <w:b/>
          <w:color w:val="auto"/>
          <w:sz w:val="24"/>
        </w:rPr>
        <w:t xml:space="preserve">承包人（乙方）：</w:t>
      </w:r>
      <w:r/>
    </w:p>
    <w:p>
      <w:pPr>
        <w:jc w:val="left"/>
        <w:spacing w:line="420" w:lineRule="exact"/>
        <w:widowControl/>
        <w:rPr>
          <w:rFonts w:ascii="宋体" w:hAnsi="宋体" w:cs="宋体"/>
          <w:color w:val="auto"/>
          <w:sz w:val="24"/>
        </w:rPr>
      </w:pPr>
      <w:r>
        <w:rPr>
          <w:rFonts w:hint="eastAsia" w:ascii="宋体" w:hAnsi="宋体" w:cs="宋体"/>
          <w:color w:val="auto"/>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9"/>
        </w:numPr>
        <w:jc w:val="left"/>
        <w:spacing w:line="420" w:lineRule="exact"/>
        <w:widowControl/>
        <w:rPr>
          <w:rFonts w:ascii="宋体" w:hAnsi="宋体" w:cs="宋体"/>
          <w:b/>
          <w:color w:val="auto"/>
          <w:sz w:val="24"/>
        </w:rPr>
      </w:pPr>
      <w:r>
        <w:rPr>
          <w:rFonts w:hint="eastAsia" w:ascii="宋体" w:hAnsi="宋体" w:cs="宋体"/>
          <w:b/>
          <w:bCs/>
          <w:color w:val="auto"/>
          <w:sz w:val="24"/>
        </w:rPr>
        <w:t xml:space="preserve"> 工程概况</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工程名称：</w:t>
      </w:r>
      <w:r/>
    </w:p>
    <w:p>
      <w:pPr>
        <w:ind w:firstLine="480"/>
        <w:jc w:val="left"/>
        <w:spacing w:line="420" w:lineRule="exact"/>
        <w:widowControl/>
        <w:rPr>
          <w:rFonts w:ascii="宋体" w:hAnsi="宋体" w:cs="宋体"/>
          <w:bCs/>
          <w:color w:val="auto"/>
          <w:sz w:val="24"/>
        </w:rPr>
      </w:pPr>
      <w:r>
        <w:rPr>
          <w:rFonts w:hint="eastAsia" w:ascii="宋体" w:hAnsi="宋体" w:cs="宋体"/>
          <w:color w:val="auto"/>
          <w:sz w:val="24"/>
        </w:rPr>
        <w:t xml:space="preserve">工程地点：</w:t>
      </w:r>
      <w:r/>
    </w:p>
    <w:p>
      <w:pPr>
        <w:ind w:firstLine="480"/>
        <w:jc w:val="left"/>
        <w:spacing w:line="420" w:lineRule="exact"/>
        <w:widowControl/>
        <w:rPr>
          <w:rFonts w:ascii="宋体" w:hAnsi="宋体" w:cs="宋体"/>
          <w:bCs/>
          <w:color w:val="auto"/>
          <w:sz w:val="24"/>
        </w:rPr>
      </w:pPr>
      <w:r>
        <w:rPr>
          <w:rFonts w:hint="eastAsia" w:ascii="宋体" w:hAnsi="宋体" w:cs="宋体"/>
          <w:bCs/>
          <w:color w:val="auto"/>
          <w:sz w:val="24"/>
        </w:rPr>
        <w:t xml:space="preserve">工程承包范围: </w:t>
      </w:r>
      <w:r/>
    </w:p>
    <w:p>
      <w:pPr>
        <w:ind w:firstLine="480"/>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乙方资质及安全生产条件：</w:t>
      </w:r>
      <w:r/>
    </w:p>
    <w:p>
      <w:pPr>
        <w:jc w:val="left"/>
        <w:spacing w:line="420" w:lineRule="exact"/>
        <w:widowControl/>
        <w:rPr>
          <w:rFonts w:ascii="宋体" w:hAnsi="宋体" w:cs="宋体"/>
          <w:color w:val="auto"/>
          <w:sz w:val="24"/>
        </w:rPr>
      </w:pPr>
      <w:r>
        <w:rPr>
          <w:rFonts w:hint="eastAsia" w:ascii="宋体" w:hAnsi="宋体" w:cs="宋体"/>
          <w:color w:val="auto"/>
          <w:sz w:val="24"/>
        </w:rPr>
        <w:t xml:space="preserve">　　乙方应对承揽本工程所提供的资质、安全生产资格证书、安全生产条件等有关资料真实性负责。</w:t>
      </w:r>
      <w:r/>
    </w:p>
    <w:p>
      <w:pPr>
        <w:numPr>
          <w:ilvl w:val="0"/>
          <w:numId w:val="9"/>
        </w:numPr>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 现场负责人及安全生产管理人员：</w:t>
      </w:r>
      <w:r/>
    </w:p>
    <w:p>
      <w:pPr>
        <w:jc w:val="left"/>
        <w:spacing w:line="420" w:lineRule="exact"/>
        <w:widowControl/>
        <w:rPr>
          <w:rFonts w:ascii="宋体" w:hAnsi="宋体" w:cs="宋体"/>
          <w:color w:val="auto"/>
          <w:sz w:val="24"/>
        </w:rPr>
      </w:pPr>
      <w:r>
        <w:rPr>
          <w:rFonts w:hint="eastAsia" w:ascii="宋体" w:hAnsi="宋体" w:cs="宋体"/>
          <w:color w:val="auto"/>
          <w:sz w:val="24"/>
        </w:rPr>
        <w:t xml:space="preserve">　　乙方指定本工程项目经理为现场负责人；并落实专职安全生产管理人员。　　　　</w:t>
      </w:r>
      <w:r/>
    </w:p>
    <w:p>
      <w:pPr>
        <w:numPr>
          <w:ilvl w:val="0"/>
          <w:numId w:val="9"/>
        </w:numPr>
        <w:jc w:val="left"/>
        <w:spacing w:line="420" w:lineRule="exact"/>
        <w:widowControl/>
        <w:rPr>
          <w:rFonts w:ascii="宋体" w:hAnsi="宋体" w:cs="宋体"/>
          <w:b/>
          <w:color w:val="auto"/>
          <w:sz w:val="24"/>
        </w:rPr>
      </w:pPr>
      <w:r>
        <w:rPr>
          <w:rFonts w:hint="eastAsia" w:ascii="宋体" w:hAnsi="宋体" w:cs="宋体"/>
          <w:b/>
          <w:bCs/>
          <w:color w:val="auto"/>
          <w:sz w:val="24"/>
        </w:rPr>
        <w:t xml:space="preserve"> 甲方的责任和权利</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1、甲方应要求乙方制定</w:t>
      </w:r>
      <w:r>
        <w:rPr>
          <w:color w:val="auto"/>
        </w:rPr>
        <w:fldChar w:fldCharType="begin"/>
      </w:r>
      <w:r>
        <w:rPr>
          <w:color w:val="auto"/>
        </w:rPr>
        <w:instrText xml:space="preserve"> HYPERLINK "http://www.hbsafety.cn/article/63/" \t "_blank" </w:instrText>
      </w:r>
      <w:r>
        <w:rPr>
          <w:color w:val="auto"/>
        </w:rPr>
        <w:fldChar w:fldCharType="separate"/>
      </w:r>
      <w:r>
        <w:rPr>
          <w:rFonts w:hint="eastAsia" w:ascii="宋体" w:hAnsi="宋体" w:cs="宋体"/>
          <w:color w:val="auto"/>
          <w:sz w:val="24"/>
        </w:rPr>
        <w:t xml:space="preserve">施工安全</w:t>
      </w:r>
      <w:r>
        <w:rPr>
          <w:rFonts w:hint="eastAsia" w:ascii="宋体" w:hAnsi="宋体" w:cs="宋体"/>
          <w:color w:val="auto"/>
          <w:sz w:val="24"/>
        </w:rPr>
        <w:fldChar w:fldCharType="end"/>
      </w:r>
      <w:r>
        <w:rPr>
          <w:rFonts w:hint="eastAsia" w:ascii="宋体" w:hAnsi="宋体" w:cs="宋体"/>
          <w:color w:val="auto"/>
          <w:sz w:val="24"/>
        </w:rPr>
        <w:t xml:space="preserve">措施，在开始施工前报甲方备案。 </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3、甲方指派本工程监理人及总监负责与乙方联系安全生产方面的工作。</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4、乙方在施工中发生的人身、财产</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，甲方有责任负责调查、统计上报。乙方在施工中如发生国务院《特别重大</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调查程序暂行规定》所规定的特大</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，甲方有权督促乙方立即通知当地政府和公安部门，要求派人保护现场；并有权要求乙方提供</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调查书面结论及处理意见。</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5、甲方不得要求乙方违反</w:t>
      </w:r>
      <w:r>
        <w:rPr>
          <w:color w:val="auto"/>
        </w:rPr>
        <w:fldChar w:fldCharType="begin"/>
      </w:r>
      <w:r>
        <w:rPr>
          <w:color w:val="auto"/>
        </w:rPr>
        <w:instrText xml:space="preserve"> HYPERLINK "http://www.hbsafety.cn/article/12/" \t "_blank" </w:instrText>
      </w:r>
      <w:r>
        <w:rPr>
          <w:color w:val="auto"/>
        </w:rPr>
        <w:fldChar w:fldCharType="separate"/>
      </w:r>
      <w:r>
        <w:rPr>
          <w:rFonts w:hint="eastAsia" w:ascii="宋体" w:hAnsi="宋体" w:cs="宋体"/>
          <w:color w:val="auto"/>
          <w:sz w:val="24"/>
        </w:rPr>
        <w:t xml:space="preserve">安全管理</w:t>
      </w:r>
      <w:r>
        <w:rPr>
          <w:rFonts w:hint="eastAsia" w:ascii="宋体" w:hAnsi="宋体" w:cs="宋体"/>
          <w:color w:val="auto"/>
          <w:sz w:val="24"/>
        </w:rPr>
        <w:fldChar w:fldCharType="end"/>
      </w:r>
      <w:r>
        <w:rPr>
          <w:rFonts w:hint="eastAsia" w:ascii="宋体" w:hAnsi="宋体" w:cs="宋体"/>
          <w:color w:val="auto"/>
          <w:sz w:val="24"/>
        </w:rPr>
        <w:t xml:space="preserve">规定进行施工。由此而导致的</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由甲方承担责任。</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9"/>
        </w:numPr>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 乙方的责任和权利</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1、乙方负责人是安全生产的第一责任人，对本工程的安全生产负全责。</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2、乙方的安全目标应与甲方总体安全目标相一致。</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widowControl/>
        <w:rPr>
          <w:rFonts w:ascii="宋体" w:hAnsi="宋体" w:cs="宋体"/>
          <w:color w:val="auto"/>
          <w:sz w:val="24"/>
        </w:rPr>
      </w:pPr>
      <w:r>
        <w:rPr>
          <w:rFonts w:hint="eastAsia" w:ascii="宋体" w:hAnsi="宋体" w:cs="宋体"/>
          <w:color w:val="auto"/>
          <w:sz w:val="24"/>
        </w:rPr>
        <w:t xml:space="preserve">4、乙方单位的主要负责人对本单位安全生产工作负有下列职责：</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建立、健全本单位安全生产责任制；</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建立健全安全生产保证体系及安全组织机构，设立专职安全生产管理人员，建立健全现场安全责任制和消防安全责任制度。</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组织制定本单位安全生产规章  制度和操作规程；</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组织制定并实施本单位安全生产教育和培训计划；</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保证本单位安全生产投入的有效实施；</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督促、检查本单位的安全生产工作，及时消除生产安全事故隐患；</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组织制定并实施本单位的生产安全事故应急救援预案；</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及时、如实报告生产安全事故。</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5、严格执行甲方的安全生产管理制度及甲方的质量、职业健康安全、环境管理体系标准。遵守国家有关法律、法规、国家标准或行业标准和安全技术操作规程。</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7、乙方应当具备安全生产条件所必需的资金投入，由乙方单位的决策机构、主要负责人或者个人经营的投资人予以保证，并对由于安全生产所必需的资金不足导致的后果承担责任。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8、乙方的项目负责人、专职安全生产管理人员和特种作业人员应按照国家有关规定经过相关培训，取得相应资格，并在现有的资质等级许可的范围内承揽工程。持岗位证上岗。</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9、乙方单位的安全管理机构以及安全生产管理人员履行下列职责：</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组织或者参与拟订本项目安全生产规章制度、操作规程和生产安全事故应急救援预案；</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组织或者参与本项目安全生产教育和培训，如实记录安全生产教育和培训情况；</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督促落实本项目重大危险源的安全管理措施；</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组织或者参与本项目应急救援演练；</w:t>
      </w:r>
      <w:r/>
    </w:p>
    <w:p>
      <w:pPr>
        <w:numPr>
          <w:ilvl w:val="0"/>
          <w:numId w:val="11"/>
        </w:numPr>
        <w:rPr>
          <w:rFonts w:ascii="宋体" w:hAnsi="宋体" w:cs="宋体"/>
          <w:color w:val="auto"/>
          <w:sz w:val="24"/>
        </w:rPr>
      </w:pPr>
      <w:r>
        <w:rPr>
          <w:rFonts w:hint="eastAsia" w:ascii="宋体" w:hAnsi="宋体" w:cs="宋体"/>
          <w:color w:val="auto"/>
          <w:sz w:val="24"/>
        </w:rPr>
        <w:t xml:space="preserve">检查本项目的安全生产状况，及时排查生产安全事故隐患，提出改进安全生产管理的建议；</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制止和纠正违章指挥、强令冒险作业、违反操作规程的行为；</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督促落实本项目安全生产整改措施。</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12、乙方应当在有较大危险因素的生产经营场所和有关设施、设备上，设置明显的安全警示标志。</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13、乙方必须依法参加工伤保险，为从业人员缴纳保险费，为从事危险作业的人员办理意外伤害保险，支付保险费，并将保单复印件交给甲方备查。</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15、施工过程中对人的不安全行为，物的不安全状态，作业环境的不安全因素和管理缺陷进行控制。严格按照安全施工要求进行施工，杜绝强令员工冒险作业和违章作业现象出现。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16、乙方施工现场的安全控制由乙方单位负责人负责。服从监理人、发包人、建设单位对施工现场的安全管理。</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17、乙方不得将生产经营项目、场所、设备发包或者出租给不具备安全生产条件或者相应资质的单位或者个人。 </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18、按部颁JGJ59-99标准要求对施工现场进行有效控制。如有严重违反JGJ59-99标准保证项目条款，甲方单位有权提出停工并罚款。</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19、平时进行安全检查，对安全隐患及时整改。对甲方单位签发的安全检查整改通知单应无条件地整改。</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20、乙方有权对甲方的安全管理提出合理化建议。</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21、每月在规定的时间内及时向甲方上报各种安全统计数据。</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22、乙方所使用的安全防护用品（如安全帽、安全带、防护胶等）必须是按照国家规范采购的合格用品，并将安全防护用品合格证报给甲方备案。</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24、乙方在施工中必须加强安全管理，由于管理不到位造成负面影响，乙方将承担全部责任，并承担由此给甲方造成的名誉及经济损失。</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25、如果乙方不遵守本合同条款，甲方将取消其承包人资格，不再继续与其合作。</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26、乙方必须遵守职业病防治相关的法律法规规定，制定职业危害防治措施管理规定。指定职业卫生管理机构或组织，配备专兼职职业危害防治负责人负责职业危害防治工作。</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27、乙方必须针对高坠、触电、粉尘、生产性毒物、噪音、振动、光污染等可能出现的危害因素制定防治措施。并指定专人负责。</w:t>
      </w:r>
      <w:r/>
    </w:p>
    <w:p>
      <w:pPr>
        <w:ind w:left="465"/>
        <w:jc w:val="left"/>
        <w:spacing w:line="420" w:lineRule="exact"/>
        <w:widowControl/>
        <w:rPr>
          <w:rFonts w:ascii="宋体" w:hAnsi="宋体" w:cs="宋体"/>
          <w:color w:val="auto"/>
          <w:sz w:val="24"/>
        </w:rPr>
      </w:pPr>
      <w:r>
        <w:rPr>
          <w:rFonts w:hint="eastAsia" w:ascii="宋体" w:hAnsi="宋体" w:cs="宋体"/>
          <w:color w:val="auto"/>
          <w:sz w:val="24"/>
        </w:rPr>
        <w:t xml:space="preserve">28、乙方必须为员工配备合格的职业卫生防护用品。</w:t>
      </w:r>
      <w:r/>
    </w:p>
    <w:p>
      <w:pPr>
        <w:numPr>
          <w:ilvl w:val="0"/>
          <w:numId w:val="9"/>
        </w:numPr>
        <w:jc w:val="left"/>
        <w:spacing w:line="420" w:lineRule="exact"/>
        <w:widowControl/>
        <w:rPr>
          <w:rFonts w:ascii="宋体" w:hAnsi="宋体" w:cs="宋体"/>
          <w:b/>
          <w:bCs/>
          <w:color w:val="auto"/>
          <w:sz w:val="24"/>
        </w:rPr>
      </w:pPr>
      <w:r>
        <w:rPr>
          <w:color w:val="auto"/>
        </w:rPr>
        <w:fldChar w:fldCharType="begin"/>
      </w:r>
      <w:r>
        <w:rPr>
          <w:color w:val="auto"/>
        </w:rPr>
        <w:instrText xml:space="preserve"> HYPERLINK "http://www.hbsafety.cn/article/63/" \t "_blank" </w:instrText>
      </w:r>
      <w:r>
        <w:rPr>
          <w:color w:val="auto"/>
        </w:rPr>
        <w:fldChar w:fldCharType="separate"/>
      </w:r>
      <w:r>
        <w:rPr>
          <w:rFonts w:hint="eastAsia" w:ascii="宋体" w:hAnsi="宋体" w:cs="宋体"/>
          <w:b/>
          <w:bCs/>
          <w:color w:val="auto"/>
          <w:sz w:val="24"/>
        </w:rPr>
        <w:t xml:space="preserve">施工安全</w:t>
      </w:r>
      <w:r>
        <w:rPr>
          <w:rFonts w:hint="eastAsia" w:ascii="宋体" w:hAnsi="宋体" w:cs="宋体"/>
          <w:b/>
          <w:bCs/>
          <w:color w:val="auto"/>
          <w:sz w:val="24"/>
        </w:rPr>
        <w:fldChar w:fldCharType="end"/>
      </w:r>
      <w:r>
        <w:rPr>
          <w:rFonts w:hint="eastAsia" w:ascii="宋体" w:hAnsi="宋体" w:cs="宋体"/>
          <w:b/>
          <w:bCs/>
          <w:color w:val="auto"/>
          <w:sz w:val="24"/>
        </w:rPr>
        <w:t xml:space="preserve">违约金 </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若施工过程中发生安全</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，乙方除承担相应的经济赔偿责任及其它法律责任外，并因此给甲方增加额外工作的，甲方有权扣除乙方应得工程款3%以内的金额作为安全违约金。</w:t>
      </w:r>
      <w:r/>
    </w:p>
    <w:p>
      <w:pPr>
        <w:numPr>
          <w:ilvl w:val="0"/>
          <w:numId w:val="9"/>
        </w:numPr>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 其他</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1、本协议签订后，未经双方共同协商同意，任何一方不得私自改动或终止。</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2、本协议与工程合同具有同等效力，有效期自工程开工至全部工程竣工后经交工验收合格，以及质量保修期满由发包人发给保修终止证书后失效。</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3、合同履行过程中发生争议时，双方应协商解决，如果协商不成，双方可以向工程所在地人民法院提起诉讼。</w:t>
      </w:r>
      <w:r/>
    </w:p>
    <w:p>
      <w:pPr>
        <w:ind w:left="465"/>
        <w:jc w:val="left"/>
        <w:spacing w:line="420" w:lineRule="exact"/>
        <w:widowControl/>
        <w:rPr>
          <w:rFonts w:ascii="宋体" w:hAnsi="宋体" w:cs="宋体"/>
          <w:color w:val="auto"/>
          <w:sz w:val="24"/>
        </w:rPr>
      </w:pPr>
      <w:r>
        <w:rPr>
          <w:rFonts w:hint="eastAsia" w:ascii="宋体" w:hAnsi="宋体" w:cs="宋体"/>
          <w:color w:val="auto"/>
          <w:sz w:val="24"/>
        </w:rPr>
        <w:t xml:space="preserve">4、本协议自双方签字盖章后生效。</w:t>
      </w:r>
      <w:r/>
    </w:p>
    <w:p>
      <w:pPr>
        <w:ind w:left="465"/>
        <w:jc w:val="left"/>
        <w:spacing w:line="420" w:lineRule="exact"/>
        <w:widowControl/>
        <w:rPr>
          <w:rFonts w:ascii="宋体" w:hAnsi="宋体" w:cs="宋体"/>
          <w:color w:val="auto"/>
          <w:sz w:val="24"/>
        </w:rPr>
      </w:pPr>
      <w:r>
        <w:rPr>
          <w:rFonts w:hint="eastAsia" w:ascii="宋体" w:hAnsi="宋体" w:cs="宋体"/>
          <w:color w:val="auto"/>
          <w:sz w:val="24"/>
        </w:rPr>
        <w:t xml:space="preserve">5、本协议与工程合同份数一致。</w:t>
      </w:r>
      <w:r/>
    </w:p>
    <w:p>
      <w:pPr>
        <w:jc w:val="left"/>
        <w:spacing w:line="420" w:lineRule="exact"/>
        <w:widowControl/>
        <w:rPr>
          <w:rFonts w:ascii="宋体" w:hAnsi="宋体" w:cs="宋体"/>
          <w:color w:val="auto"/>
          <w:sz w:val="24"/>
        </w:rPr>
      </w:pPr>
      <w:r>
        <w:rPr>
          <w:rFonts w:hint="eastAsia" w:ascii="宋体" w:hAnsi="宋体" w:cs="宋体"/>
          <w:b/>
          <w:color w:val="auto"/>
          <w:sz w:val="24"/>
        </w:rPr>
        <w:t xml:space="preserve">发  包  人： </w:t>
      </w:r>
      <w:r>
        <w:rPr>
          <w:rFonts w:hint="eastAsia" w:ascii="宋体" w:hAnsi="宋体" w:cs="宋体"/>
          <w:color w:val="auto"/>
          <w:sz w:val="24"/>
        </w:rPr>
        <w:t xml:space="preserve">（盖章）</w:t>
      </w:r>
      <w:r/>
    </w:p>
    <w:p>
      <w:pPr>
        <w:spacing w:line="420" w:lineRule="exact"/>
        <w:rPr>
          <w:rFonts w:ascii="宋体" w:hAnsi="宋体" w:cs="宋体"/>
          <w:color w:val="auto"/>
          <w:sz w:val="24"/>
        </w:rPr>
      </w:pPr>
      <w:r>
        <w:rPr>
          <w:rFonts w:hint="eastAsia" w:ascii="宋体" w:hAnsi="宋体" w:cs="宋体"/>
          <w:color w:val="auto"/>
          <w:sz w:val="24"/>
        </w:rPr>
        <w:t xml:space="preserve">法定代表人或其委托代理人：（签字）                     </w:t>
      </w:r>
      <w:r/>
    </w:p>
    <w:p>
      <w:pPr>
        <w:jc w:val="left"/>
        <w:spacing w:line="420" w:lineRule="exact"/>
        <w:widowControl/>
        <w:rPr>
          <w:rFonts w:ascii="宋体" w:hAnsi="宋体" w:cs="宋体"/>
          <w:b/>
          <w:color w:val="auto"/>
          <w:sz w:val="24"/>
        </w:rPr>
      </w:pPr>
      <w:r>
        <w:rPr>
          <w:rFonts w:ascii="宋体" w:hAnsi="宋体" w:cs="宋体"/>
          <w:b/>
          <w:color w:val="auto"/>
          <w:sz w:val="24"/>
        </w:rPr>
      </w:r>
      <w:r/>
    </w:p>
    <w:p>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承  包  人：（盖章） </w:t>
      </w:r>
      <w:r/>
    </w:p>
    <w:p>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法定代表人或其委托代理人：（签字）</w:t>
      </w:r>
      <w:r/>
    </w:p>
    <w:p>
      <w:pPr>
        <w:spacing w:line="420" w:lineRule="exact"/>
        <w:rPr>
          <w:rFonts w:hint="eastAsia" w:ascii="宋体" w:hAnsi="宋体" w:eastAsia="宋体" w:cs="宋体"/>
          <w:color w:val="auto"/>
          <w:sz w:val="24"/>
        </w:rPr>
      </w:pPr>
      <w:r>
        <w:rPr>
          <w:rFonts w:hint="eastAsia" w:ascii="宋体" w:hAnsi="宋体" w:eastAsia="宋体" w:cs="宋体"/>
          <w:color w:val="auto"/>
          <w:sz w:val="24"/>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center"/>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t xml:space="preserve">五、附件格式</w:t>
      </w:r>
      <w:r/>
    </w:p>
    <w:p>
      <w:pPr>
        <w:spacing w:line="420" w:lineRule="exact"/>
        <w:rPr>
          <w:rFonts w:hint="eastAsia" w:ascii="宋体" w:hAnsi="宋体" w:cs="宋体"/>
          <w:b/>
          <w:bCs/>
          <w:color w:val="auto"/>
          <w:sz w:val="24"/>
          <w:highlight w:val="none"/>
        </w:rPr>
      </w:pPr>
      <w:r>
        <w:rPr>
          <w:rFonts w:hint="eastAsia" w:ascii="宋体" w:hAnsi="宋体" w:eastAsia="宋体" w:cs="宋体"/>
          <w:b/>
          <w:bCs/>
          <w:color w:val="auto"/>
          <w:sz w:val="22"/>
          <w:szCs w:val="22"/>
          <w:highlight w:val="none"/>
          <w:lang w:val="en-US" w:eastAsia="zh-CN" w:bidi="ar-SA"/>
        </w:rPr>
        <w:t xml:space="preserve">格式1</w:t>
      </w:r>
      <w:r>
        <w:rPr>
          <w:rFonts w:hint="eastAsia" w:ascii="宋体" w:hAnsi="宋体" w:cs="宋体"/>
          <w:b/>
          <w:bCs/>
          <w:color w:val="auto"/>
          <w:sz w:val="24"/>
          <w:highlight w:val="none"/>
        </w:rPr>
        <w:t xml:space="preserve">                          </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（1）磋商响应报价表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(招标人名称)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在考察现场并充分研究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 (以下简称“本工程”)施工招标文件的全部内容后，我方兹以：</w:t>
      </w:r>
      <w:r/>
    </w:p>
    <w:p>
      <w:pPr>
        <w:spacing w:line="360" w:lineRule="auto"/>
        <w:rPr>
          <w:rFonts w:hint="eastAsia" w:ascii="宋体" w:hAnsi="宋体" w:cs="宋体"/>
          <w:strike/>
          <w:color w:val="auto"/>
          <w:sz w:val="24"/>
          <w:highlight w:val="none"/>
        </w:rPr>
      </w:pPr>
      <w:r>
        <w:rPr>
          <w:rFonts w:hint="eastAsia" w:ascii="宋体" w:hAnsi="宋体" w:cs="宋体"/>
          <w:color w:val="auto"/>
          <w:sz w:val="24"/>
          <w:highlight w:val="none"/>
        </w:rPr>
        <w:t xml:space="preserve">　　人民币(大写)：</w:t>
      </w:r>
      <w:r>
        <w:rPr>
          <w:rFonts w:hint="eastAsia" w:ascii="宋体" w:hAnsi="宋体" w:cs="宋体"/>
          <w:color w:val="auto"/>
          <w:sz w:val="24"/>
          <w:highlight w:val="none"/>
          <w:u w:val="single"/>
        </w:rPr>
        <w:t xml:space="preserve">                                          </w:t>
      </w:r>
      <w:r/>
    </w:p>
    <w:p>
      <w:pPr>
        <w:ind w:firstLine="720"/>
        <w:spacing w:line="360" w:lineRule="auto"/>
        <w:rPr>
          <w:rFonts w:hint="eastAsia"/>
          <w:color w:val="auto"/>
          <w:sz w:val="24"/>
          <w:highlight w:val="none"/>
        </w:rPr>
      </w:pP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的投标价格和按合同约定有权得到的其它金额，并严格按照合同约定，施工、竣工和交付本工程并维修其中的任何缺陷。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如果我方中标，我方保证按照合同约定的开工日期开始本工程的施工，并保证在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天(日历日)内竣工。我方确保工程质量达到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我单位拟派项目负责人：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(姓名)，资质等级：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级，证号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。项目负责人主要业绩及信誉状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我单位拟派安全员：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在签署协议书之前，你方的中标通知书连同本投标函，对双方具有约束力。</w:t>
      </w:r>
      <w:r/>
    </w:p>
    <w:p>
      <w:pPr>
        <w:pStyle w:val="1194"/>
        <w:ind w:left="3400" w:firstLine="425"/>
        <w:spacing w:line="406"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法定代表人或授权代理人（签字或盖章）：</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center"/>
        <w:pageBreakBefore/>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（2）报价明细表（根据工程量清单报价）</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w:t>
      </w:r>
      <w:r>
        <w:rPr>
          <w:rFonts w:hint="eastAsia" w:ascii="宋体" w:hAnsi="宋体" w:cs="宋体"/>
          <w:b/>
          <w:bCs/>
          <w:color w:val="auto"/>
          <w:highlight w:val="none"/>
          <w:lang w:eastAsia="zh-CN"/>
        </w:rPr>
        <w:t xml:space="preserve">工程量</w:t>
      </w:r>
      <w:r>
        <w:rPr>
          <w:rFonts w:hint="eastAsia" w:ascii="宋体" w:hAnsi="宋体" w:cs="宋体"/>
          <w:b/>
          <w:bCs/>
          <w:color w:val="auto"/>
          <w:highlight w:val="none"/>
        </w:rPr>
        <w:t xml:space="preserve">清单请</w:t>
      </w:r>
      <w:r>
        <w:rPr>
          <w:rFonts w:hint="eastAsia" w:ascii="宋体" w:hAnsi="宋体" w:cs="宋体"/>
          <w:b/>
          <w:bCs/>
          <w:color w:val="auto"/>
          <w:highlight w:val="none"/>
          <w:lang w:eastAsia="zh-CN"/>
        </w:rPr>
        <w:t xml:space="preserve">根据采购公告和采购文件要求自行获取</w:t>
      </w:r>
      <w:r>
        <w:rPr>
          <w:rFonts w:hint="eastAsia" w:ascii="宋体" w:hAnsi="宋体" w:cs="宋体"/>
          <w:b/>
          <w:bCs/>
          <w:color w:val="auto"/>
          <w:highlight w:val="none"/>
        </w:rPr>
        <w:t xml:space="preserve">。</w:t>
      </w:r>
      <w:r/>
    </w:p>
    <w:p>
      <w:pPr>
        <w:pStyle w:val="1438"/>
        <w:ind w:left="0" w:firstLine="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rPr>
          <w:rFonts w:hint="eastAsia" w:ascii="宋体" w:hAnsi="宋体" w:eastAsia="宋体" w:cs="宋体"/>
          <w:b/>
          <w:bCs/>
          <w:color w:val="auto"/>
          <w:sz w:val="22"/>
          <w:szCs w:val="22"/>
          <w:highlight w:val="none"/>
        </w:rPr>
        <w:t xml:space="preserve">格式2</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磋商响应函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lang w:val="zh-CN"/>
        </w:rPr>
        <w:t xml:space="preserve">苏州咨悦潭建设项目管理有限公司  </w:t>
      </w:r>
      <w:r>
        <w:rPr>
          <w:rFonts w:hint="eastAsia" w:ascii="宋体" w:hAnsi="宋体" w:cs="宋体"/>
          <w:color w:val="auto"/>
          <w:sz w:val="24"/>
          <w:highlight w:val="none"/>
          <w:lang w:val="zh-CN"/>
        </w:rPr>
        <w:t xml:space="preserve">：</w:t>
      </w:r>
      <w:r/>
    </w:p>
    <w:p>
      <w:pPr>
        <w:ind w:left="420"/>
        <w:spacing w:line="40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我方收到贵公司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号磋商采购文件，经仔细阅读和研究，我方决定参加磋商。并向贵公司承诺：</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1、愿意按照磋商采购文件的一切要求，提供以上所有服务，总价格及明细见《磋商响应报价表》。</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2、如果我们的响应文件被接受，我们将严格履行磋商采购文件中规定的每一项要求，按期、按质、按量履行服务义务。</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3、我方同意按磋商采购文件中的规定，我方的响应文件有效期限为磋商开始后60天。</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5、我方愿意遵守磋商采购文件中所列的收费标准。</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7、我方同意我方若无法按约定条款履行义务等行为，采购方有权取消我方的成交资格。</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8、如果我方被确定成交，我方愿意支付成交服务费，逾期按中国人民银行公布的同期人民币贷款最高利率计付利息；</w:t>
      </w:r>
      <w:r/>
    </w:p>
    <w:p>
      <w:pPr>
        <w:pStyle w:val="1194"/>
        <w:ind w:firstLine="480"/>
        <w:spacing w:line="4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9、与本磋商有关的通讯地址：</w:t>
      </w:r>
      <w:r/>
    </w:p>
    <w:p>
      <w:pPr>
        <w:pStyle w:val="1194"/>
        <w:ind w:firstLine="480"/>
        <w:spacing w:line="400" w:lineRule="exact"/>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单    位：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联 系 人：</w:t>
      </w:r>
      <w:r>
        <w:rPr>
          <w:rFonts w:hint="eastAsia" w:hAnsi="宋体" w:eastAsia="宋体" w:cs="宋体"/>
          <w:color w:val="auto"/>
          <w:sz w:val="24"/>
          <w:szCs w:val="24"/>
          <w:highlight w:val="none"/>
          <w:u w:val="single"/>
        </w:rPr>
        <w:t xml:space="preserve">                   </w:t>
      </w:r>
      <w:r/>
    </w:p>
    <w:p>
      <w:pPr>
        <w:pStyle w:val="1194"/>
        <w:ind w:firstLine="480"/>
        <w:spacing w:line="400" w:lineRule="exact"/>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地    址：</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邮政编码：</w:t>
      </w:r>
      <w:r>
        <w:rPr>
          <w:rFonts w:hint="eastAsia" w:hAnsi="宋体" w:eastAsia="宋体" w:cs="宋体"/>
          <w:color w:val="auto"/>
          <w:sz w:val="24"/>
          <w:szCs w:val="24"/>
          <w:highlight w:val="none"/>
          <w:u w:val="single"/>
        </w:rPr>
        <w:t xml:space="preserve">                   </w:t>
      </w:r>
      <w:r/>
    </w:p>
    <w:p>
      <w:pPr>
        <w:pStyle w:val="1194"/>
        <w:ind w:firstLine="480"/>
        <w:spacing w:line="400" w:lineRule="exact"/>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联系电话：</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传    真：</w:t>
      </w:r>
      <w:r>
        <w:rPr>
          <w:rFonts w:hint="eastAsia" w:hAnsi="宋体" w:eastAsia="宋体" w:cs="宋体"/>
          <w:color w:val="auto"/>
          <w:sz w:val="24"/>
          <w:szCs w:val="24"/>
          <w:highlight w:val="none"/>
          <w:u w:val="single"/>
        </w:rPr>
        <w:t xml:space="preserve">                   </w:t>
      </w:r>
      <w:r/>
    </w:p>
    <w:p>
      <w:pPr>
        <w:pStyle w:val="1194"/>
        <w:ind w:firstLine="425"/>
        <w:spacing w:line="4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响应单位名称：（单位盖章）</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hint="eastAsia" w:ascii="宋体" w:hAnsi="宋体" w:cs="宋体"/>
          <w:color w:val="auto"/>
          <w:spacing w:val="20"/>
          <w:sz w:val="24"/>
          <w:highlight w:val="none"/>
        </w:rPr>
        <w:t xml:space="preserve">签字或盖章）：</w:t>
      </w:r>
      <w:r>
        <w:rPr>
          <w:rFonts w:hint="eastAsia" w:ascii="宋体" w:hAnsi="宋体" w:cs="宋体"/>
          <w:color w:val="auto"/>
          <w:sz w:val="24"/>
          <w:highlight w:val="none"/>
        </w:rPr>
        <w:t xml:space="preserve">               </w:t>
      </w:r>
      <w:r/>
    </w:p>
    <w:p>
      <w:pPr>
        <w:ind w:firstLine="480"/>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年     月     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4"/>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1194"/>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1194"/>
        <w:spacing w:line="360" w:lineRule="auto"/>
        <w:rPr>
          <w:rFonts w:hint="eastAsia" w:hAnsi="宋体" w:cs="宋体"/>
          <w:b/>
          <w:bCs/>
          <w:color w:val="auto"/>
          <w:sz w:val="24"/>
          <w:highlight w:val="none"/>
        </w:rPr>
      </w:pPr>
      <w:r>
        <w:rPr>
          <w:rFonts w:hint="eastAsia" w:hAnsi="宋体" w:cs="宋体"/>
          <w:b/>
          <w:bCs/>
          <w:color w:val="auto"/>
          <w:sz w:val="24"/>
          <w:highlight w:val="none"/>
        </w:rPr>
      </w:r>
      <w:r/>
    </w:p>
    <w:p>
      <w:pPr>
        <w:pStyle w:val="1438"/>
        <w:ind w:left="0" w:firstLine="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格式3</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授权委托书</w:t>
      </w:r>
      <w:r/>
    </w:p>
    <w:p>
      <w:pPr>
        <w:pStyle w:val="1214"/>
        <w:ind w:left="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本授权委托书声明：我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（投标单位名称）的法定代表人，现授权</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为我的委托代理人，以本公司的名义参加</w:t>
      </w:r>
      <w:r>
        <w:rPr>
          <w:rFonts w:hint="eastAsia" w:ascii="宋体" w:hAnsi="宋体" w:cs="宋体"/>
          <w:color w:val="auto"/>
          <w:sz w:val="24"/>
          <w:highlight w:val="none"/>
          <w:u w:val="single"/>
        </w:rPr>
        <w:t xml:space="preserve">           （采购单位名称）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val="en-US" w:eastAsia="zh-CN"/>
        </w:rPr>
        <w:t xml:space="preserve">            （项目名称）</w:t>
      </w:r>
      <w:r>
        <w:rPr>
          <w:rFonts w:hint="eastAsia" w:ascii="宋体" w:hAnsi="宋体" w:cs="宋体"/>
          <w:color w:val="auto"/>
          <w:sz w:val="24"/>
          <w:highlight w:val="none"/>
        </w:rPr>
        <w:t xml:space="preserve">的投标。委托代理人所签署的一切文件和处理与之有关的一切事物，我均予以承认。</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委托代理人无转委托权，特此委托。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职务：</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before="156"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pStyle w:val="1431"/>
        <w:ind w:firstLine="482"/>
        <w:rPr>
          <w:rFonts w:hint="eastAsia" w:ascii="宋体" w:hAnsi="宋体" w:cs="宋体"/>
          <w:b/>
          <w:bCs/>
          <w:color w:val="auto"/>
          <w:highlight w:val="none"/>
        </w:rPr>
      </w:pPr>
      <w:r>
        <w:rPr>
          <w:rFonts w:hint="eastAsia" w:ascii="宋体" w:hAnsi="宋体" w:cs="宋体"/>
          <w:b/>
          <w:bCs/>
          <w:color w:val="auto"/>
          <w:highlight w:val="none"/>
        </w:rPr>
      </w:r>
      <w:r/>
    </w:p>
    <w:p>
      <w:pPr>
        <w:pStyle w:val="1431"/>
        <w:ind w:firstLine="0"/>
        <w:rPr>
          <w:rFonts w:hint="eastAsia" w:ascii="宋体" w:hAnsi="宋体" w:cs="宋体"/>
          <w:b/>
          <w:bCs/>
          <w:color w:val="auto"/>
          <w:highlight w:val="none"/>
        </w:rPr>
        <w:sectPr>
          <w:footerReference w:type="default" r:id="rId17"/>
          <w:footerReference w:type="first" r:id="rId18"/>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auto"/>
          <w:highlight w:val="none"/>
        </w:rPr>
      </w:r>
      <w:r/>
    </w:p>
    <w:p>
      <w:pPr>
        <w:pStyle w:val="1438"/>
        <w:ind w:left="0" w:firstLine="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格式4</w:t>
      </w:r>
      <w:r/>
    </w:p>
    <w:p>
      <w:pPr>
        <w:pStyle w:val="1457"/>
        <w:spacing w:line="400" w:lineRule="exact"/>
        <w:rPr>
          <w:rFonts w:hint="eastAsia" w:hAnsi="宋体" w:cs="宋体"/>
          <w:b/>
          <w:bCs/>
          <w:color w:val="auto"/>
          <w:highlight w:val="none"/>
        </w:rPr>
      </w:pPr>
      <w:r>
        <w:rPr>
          <w:rFonts w:hint="eastAsia" w:hAnsi="宋体" w:cs="宋体"/>
          <w:b/>
          <w:bCs/>
          <w:color w:val="auto"/>
          <w:highlight w:val="none"/>
        </w:rPr>
      </w:r>
      <w:r/>
    </w:p>
    <w:p>
      <w:pPr>
        <w:pStyle w:val="1457"/>
        <w:jc w:val="center"/>
        <w:spacing w:line="400" w:lineRule="exact"/>
        <w:rPr>
          <w:rFonts w:hint="eastAsia" w:hAnsi="宋体"/>
          <w:b/>
          <w:bCs/>
          <w:color w:val="auto"/>
          <w:sz w:val="24"/>
          <w:highlight w:val="none"/>
        </w:rPr>
      </w:pPr>
      <w:r>
        <w:rPr>
          <w:rFonts w:hAnsi="宋体"/>
          <w:b/>
          <w:bCs/>
          <w:color w:val="auto"/>
          <w:sz w:val="24"/>
          <w:highlight w:val="none"/>
        </w:rPr>
        <w:t xml:space="preserve">响应保证承诺书</w:t>
      </w:r>
      <w:r/>
    </w:p>
    <w:p>
      <w:pPr>
        <w:pStyle w:val="1457"/>
        <w:spacing w:line="360" w:lineRule="auto"/>
        <w:rPr>
          <w:rFonts w:hint="eastAsia" w:hAnsi="宋体"/>
          <w:color w:val="auto"/>
          <w:sz w:val="24"/>
          <w:highlight w:val="none"/>
        </w:rPr>
      </w:pPr>
      <w:r>
        <w:rPr>
          <w:rFonts w:hAnsi="宋体"/>
          <w:color w:val="auto"/>
          <w:sz w:val="24"/>
          <w:highlight w:val="none"/>
        </w:rPr>
        <w:t xml:space="preserve">致：</w:t>
      </w:r>
      <w:r>
        <w:rPr>
          <w:rFonts w:hint="eastAsia" w:hAnsi="宋体"/>
          <w:color w:val="auto"/>
          <w:sz w:val="24"/>
          <w:highlight w:val="none"/>
        </w:rPr>
        <w:t xml:space="preserve">苏州咨悦潭建设项目管理有限公司  </w:t>
      </w:r>
      <w:r>
        <w:rPr>
          <w:rFonts w:hAnsi="宋体"/>
          <w:color w:val="auto"/>
          <w:sz w:val="24"/>
          <w:highlight w:val="none"/>
        </w:rPr>
        <w:t xml:space="preserve">         </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我</w:t>
      </w:r>
      <w:r>
        <w:rPr>
          <w:rFonts w:hAnsi="宋体"/>
          <w:color w:val="auto"/>
          <w:sz w:val="24"/>
          <w:highlight w:val="none"/>
          <w:u w:val="single"/>
        </w:rPr>
        <w:t xml:space="preserve">（单位/本人，以下统称我单位）</w:t>
      </w:r>
      <w:r>
        <w:rPr>
          <w:rFonts w:hAnsi="宋体"/>
          <w:color w:val="auto"/>
          <w:sz w:val="24"/>
          <w:highlight w:val="none"/>
        </w:rPr>
        <w:t xml:space="preserve">自愿参加</w:t>
      </w:r>
      <w:r>
        <w:rPr>
          <w:rFonts w:hAnsi="宋体"/>
          <w:color w:val="auto"/>
          <w:sz w:val="24"/>
          <w:highlight w:val="none"/>
          <w:u w:val="single"/>
        </w:rPr>
        <w:t xml:space="preserve"> （项目名称和采购编号）</w:t>
      </w:r>
      <w:r>
        <w:rPr>
          <w:rFonts w:hAnsi="宋体"/>
          <w:color w:val="auto"/>
          <w:sz w:val="24"/>
          <w:highlight w:val="none"/>
        </w:rPr>
        <w:t xml:space="preserve">的响应</w:t>
      </w:r>
      <w:r>
        <w:rPr>
          <w:rFonts w:hint="eastAsia" w:hAnsi="宋体"/>
          <w:color w:val="auto"/>
          <w:sz w:val="24"/>
          <w:highlight w:val="none"/>
        </w:rPr>
        <w:t xml:space="preserve">，</w:t>
      </w:r>
      <w:r>
        <w:rPr>
          <w:rFonts w:hAnsi="宋体"/>
          <w:color w:val="auto"/>
          <w:sz w:val="24"/>
          <w:highlight w:val="none"/>
        </w:rPr>
        <w:t xml:space="preserve">并做出如下承诺：</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1.自响应截止时间至本项目发布成交公告为止，撤销响应；</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2.成交后不依法与采购人签订合同；</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3.成交后不按本采购文件规定向采购人提交履约保证金；</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4.成交后不按本采购文件规定向贵方缴纳采购代理费。</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二、我单位知晓上述行为的法律后果，承认本承诺书作为贵方（或采购人）要求我单位履行违约赔偿义务的依据作用。</w:t>
      </w:r>
      <w:r/>
    </w:p>
    <w:p>
      <w:pPr>
        <w:pStyle w:val="1457"/>
        <w:ind w:firstLine="480"/>
        <w:spacing w:line="400" w:lineRule="exact"/>
        <w:rPr>
          <w:rFonts w:hint="eastAsia" w:hAnsi="宋体"/>
          <w:color w:val="auto"/>
          <w:sz w:val="24"/>
          <w:highlight w:val="none"/>
        </w:rPr>
      </w:pPr>
      <w:r>
        <w:rPr>
          <w:rFonts w:hAnsi="宋体"/>
          <w:color w:val="auto"/>
          <w:sz w:val="24"/>
          <w:highlight w:val="none"/>
        </w:rPr>
        <w:t xml:space="preserve"> </w:t>
      </w:r>
      <w:r/>
    </w:p>
    <w:p>
      <w:pPr>
        <w:jc w:val="left"/>
        <w:spacing w:line="360" w:lineRule="auto"/>
        <w:rPr>
          <w:rFonts w:hAnsi="宋体" w:cs="宋体"/>
          <w:color w:val="auto"/>
          <w:szCs w:val="21"/>
          <w:highlight w:val="none"/>
        </w:rPr>
      </w:pPr>
      <w:r>
        <w:rPr>
          <w:rFonts w:hint="eastAsia" w:ascii="宋体" w:hAnsi="宋体" w:cs="宋体"/>
          <w:color w:val="auto"/>
          <w:sz w:val="24"/>
          <w:highlight w:val="none"/>
        </w:rPr>
        <w:t xml:space="preserve">磋商响应单位：（单位盖章）</w:t>
      </w:r>
      <w:r>
        <w:rPr>
          <w:rFonts w:ascii="宋体" w:hAnsi="宋体" w:cs="宋体"/>
          <w:color w:val="auto"/>
          <w:sz w:val="24"/>
          <w:highlight w:val="none"/>
        </w:rPr>
        <w:t xml:space="preserve">          </w:t>
      </w:r>
      <w:r>
        <w:rPr>
          <w:rFonts w:ascii="宋体" w:hAnsi="宋体" w:cs="宋体"/>
          <w:color w:val="auto"/>
          <w:sz w:val="24"/>
          <w:highlight w:val="none"/>
        </w:rPr>
        <w:br w:type="textWrapping" w:clear="all"/>
      </w:r>
      <w:r>
        <w:rPr>
          <w:rFonts w:ascii="宋体" w:hAnsi="宋体" w:cs="宋体"/>
          <w:color w:val="auto"/>
          <w:sz w:val="24"/>
          <w:highlight w:val="none"/>
        </w:rPr>
        <w:t xml:space="preserve">地址：</w:t>
      </w:r>
      <w:r>
        <w:rPr>
          <w:rFonts w:ascii="宋体" w:hAnsi="宋体" w:cs="宋体"/>
          <w:color w:val="auto"/>
          <w:sz w:val="24"/>
          <w:highlight w:val="none"/>
        </w:rPr>
        <w:br w:type="textWrapping" w:clear="all"/>
      </w:r>
      <w:r>
        <w:rPr>
          <w:rFonts w:ascii="宋体" w:hAnsi="宋体" w:cs="宋体"/>
          <w:color w:val="auto"/>
          <w:sz w:val="24"/>
          <w:highlight w:val="none"/>
        </w:rPr>
        <w:t xml:space="preserve">电话：</w:t>
      </w:r>
      <w:r>
        <w:rPr>
          <w:rFonts w:ascii="宋体" w:hAnsi="宋体" w:cs="宋体"/>
          <w:color w:val="auto"/>
          <w:sz w:val="24"/>
          <w:highlight w:val="none"/>
        </w:rPr>
        <w:br w:type="textWrapping" w:clear="all"/>
      </w:r>
      <w:r>
        <w:rPr>
          <w:rFonts w:ascii="宋体" w:hAnsi="宋体" w:cs="宋体"/>
          <w:color w:val="auto"/>
          <w:sz w:val="24"/>
          <w:highlight w:val="none"/>
        </w:rPr>
        <w:t xml:space="preserve">传真：</w:t>
      </w:r>
      <w:r>
        <w:rPr>
          <w:rFonts w:ascii="宋体" w:hAnsi="宋体" w:cs="宋体"/>
          <w:color w:val="auto"/>
          <w:sz w:val="24"/>
          <w:highlight w:val="none"/>
        </w:rPr>
        <w:br w:type="textWrapping" w:clear="all"/>
      </w:r>
      <w:r>
        <w:rPr>
          <w:rFonts w:ascii="宋体" w:hAnsi="宋体" w:cs="宋体"/>
          <w:color w:val="auto"/>
          <w:sz w:val="24"/>
          <w:highlight w:val="none"/>
        </w:rPr>
        <w:t xml:space="preserve">邮编：</w:t>
      </w:r>
      <w:r>
        <w:rPr>
          <w:rFonts w:ascii="宋体" w:hAnsi="宋体" w:cs="宋体"/>
          <w:color w:val="auto"/>
          <w:sz w:val="24"/>
          <w:highlight w:val="none"/>
        </w:rPr>
        <w:br w:type="textWrapping" w:clear="all"/>
      </w:r>
      <w:r>
        <w:rPr>
          <w:rFonts w:ascii="宋体" w:hAnsi="宋体" w:cs="宋体"/>
          <w:color w:val="auto"/>
          <w:sz w:val="24"/>
          <w:highlight w:val="none"/>
        </w:rPr>
        <w:t xml:space="preserve">法定代表人或委托代理人（签字或签章）：</w:t>
      </w:r>
      <w:r>
        <w:rPr>
          <w:rFonts w:ascii="宋体" w:hAnsi="宋体" w:cs="宋体"/>
          <w:color w:val="auto"/>
          <w:sz w:val="24"/>
          <w:highlight w:val="none"/>
        </w:rPr>
        <w:br w:type="textWrapping" w:clear="all"/>
      </w:r>
      <w:r>
        <w:rPr>
          <w:rFonts w:ascii="宋体" w:hAnsi="宋体" w:cs="宋体"/>
          <w:color w:val="auto"/>
          <w:sz w:val="24"/>
          <w:highlight w:val="none"/>
        </w:rPr>
        <w:t xml:space="preserve">日期：</w:t>
      </w:r>
      <w:r/>
    </w:p>
    <w:p>
      <w:pPr>
        <w:pStyle w:val="1431"/>
        <w:ind w:firstLine="0"/>
        <w:jc w:val="left"/>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spacing w:line="360" w:lineRule="auto"/>
        <w:rPr>
          <w:rFonts w:hint="eastAsia" w:ascii="宋体" w:hAnsi="宋体" w:cs="宋体"/>
          <w:b/>
          <w:bCs/>
          <w:color w:val="auto"/>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438"/>
        <w:ind w:left="0" w:firstLine="0"/>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 xml:space="preserve">格式</w:t>
      </w:r>
      <w:r>
        <w:rPr>
          <w:rFonts w:hint="eastAsia" w:ascii="宋体" w:hAnsi="宋体" w:eastAsia="宋体" w:cs="宋体"/>
          <w:b/>
          <w:bCs/>
          <w:color w:val="auto"/>
          <w:sz w:val="22"/>
          <w:szCs w:val="22"/>
          <w:highlight w:val="none"/>
          <w:lang w:val="en-US" w:eastAsia="zh-CN"/>
        </w:rPr>
        <w:t xml:space="preserve">5</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安全责任承诺书</w:t>
      </w:r>
      <w:r/>
    </w:p>
    <w:p>
      <w:pPr>
        <w:ind w:firstLine="4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b/>
          <w:bCs/>
          <w:color w:val="auto"/>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auto"/>
          <w:spacing w:val="20"/>
          <w:sz w:val="24"/>
          <w:highlight w:val="none"/>
        </w:rPr>
      </w:r>
      <w:r/>
    </w:p>
    <w:p>
      <w:pPr>
        <w:pStyle w:val="1438"/>
        <w:ind w:left="0" w:firstLine="0"/>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 xml:space="preserve">格式</w:t>
      </w:r>
      <w:r>
        <w:rPr>
          <w:rFonts w:hint="eastAsia" w:ascii="宋体" w:hAnsi="宋体" w:eastAsia="宋体" w:cs="宋体"/>
          <w:b/>
          <w:bCs/>
          <w:color w:val="auto"/>
          <w:sz w:val="22"/>
          <w:szCs w:val="22"/>
          <w:highlight w:val="none"/>
          <w:lang w:val="en-US" w:eastAsia="zh-CN"/>
        </w:rPr>
        <w:t xml:space="preserve">6</w:t>
      </w:r>
      <w:r/>
    </w:p>
    <w:p>
      <w:pPr>
        <w:pStyle w:val="1373"/>
        <w:jc w:val="center"/>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企业类似业绩一览表</w:t>
      </w:r>
      <w:r/>
    </w:p>
    <w:tbl>
      <w:tblPr>
        <w:tblStyle w:val="11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合同名称</w:t>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工程类型</w:t>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竣工日期</w:t>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443"/>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本表后附采购文件中评审方法及评分标准中要求提供的其他证明材料。</w:t>
      </w:r>
      <w:r/>
    </w:p>
    <w:p>
      <w:pPr>
        <w:pStyle w:val="1443"/>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pStyle w:val="1443"/>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投标单位：（公章）</w:t>
      </w:r>
      <w:r/>
    </w:p>
    <w:p>
      <w:pPr>
        <w:pStyle w:val="1443"/>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法定代表人或委托代理人：（签字或盖章）</w:t>
      </w:r>
      <w:r/>
    </w:p>
    <w:p>
      <w:pPr>
        <w:pStyle w:val="1443"/>
        <w:ind w:firstLine="240"/>
        <w:spacing w:line="360" w:lineRule="auto"/>
        <w:rPr>
          <w:rFonts w:hint="eastAsia" w:hAnsi="宋体" w:eastAsia="宋体" w:cs="宋体"/>
          <w:b/>
          <w:color w:val="auto"/>
          <w:sz w:val="24"/>
          <w:highlight w:val="none"/>
        </w:rPr>
      </w:pPr>
      <w:r>
        <w:rPr>
          <w:rFonts w:hint="eastAsia" w:hAnsi="宋体" w:eastAsia="宋体" w:cs="宋体"/>
          <w:color w:val="auto"/>
          <w:sz w:val="24"/>
          <w:highlight w:val="none"/>
        </w:rPr>
        <w:t xml:space="preserve">日期：      年    月    日</w:t>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438"/>
        <w:ind w:left="0" w:firstLine="0"/>
        <w:rPr>
          <w:rFonts w:hint="eastAsia" w:eastAsia="宋体" w:cs="宋体"/>
          <w:b/>
          <w:bCs/>
          <w:color w:val="auto"/>
          <w:sz w:val="22"/>
          <w:szCs w:val="22"/>
          <w:highlight w:val="none"/>
          <w:lang w:eastAsia="zh-CN"/>
        </w:rPr>
      </w:pPr>
      <w:r>
        <w:rPr>
          <w:rFonts w:cs="宋体"/>
          <w:b/>
          <w:bCs/>
          <w:color w:val="auto"/>
          <w:sz w:val="22"/>
          <w:szCs w:val="22"/>
          <w:highlight w:val="none"/>
        </w:rPr>
        <w:br w:type="page" w:clear="all"/>
      </w:r>
      <w:r>
        <w:rPr>
          <w:rFonts w:hint="eastAsia" w:cs="宋体"/>
          <w:b/>
          <w:bCs/>
          <w:color w:val="auto"/>
          <w:sz w:val="22"/>
          <w:szCs w:val="22"/>
          <w:highlight w:val="none"/>
        </w:rPr>
        <w:t xml:space="preserve">格式</w:t>
      </w:r>
      <w:r>
        <w:rPr>
          <w:rFonts w:hint="eastAsia" w:cs="宋体"/>
          <w:b/>
          <w:bCs/>
          <w:color w:val="auto"/>
          <w:sz w:val="22"/>
          <w:szCs w:val="22"/>
          <w:highlight w:val="none"/>
          <w:lang w:val="en-US" w:eastAsia="zh-CN"/>
        </w:rPr>
        <w:t xml:space="preserve">7</w:t>
      </w:r>
      <w:r/>
    </w:p>
    <w:p>
      <w:pPr>
        <w:rPr>
          <w:rFonts w:hint="eastAsia" w:cs="宋体"/>
          <w:b/>
          <w:bCs/>
          <w:color w:val="auto"/>
          <w:sz w:val="22"/>
          <w:szCs w:val="22"/>
          <w:highlight w:val="none"/>
        </w:rPr>
      </w:pPr>
      <w:r>
        <w:rPr>
          <w:rFonts w:hint="eastAsia" w:cs="宋体"/>
          <w:b/>
          <w:bCs/>
          <w:color w:val="auto"/>
          <w:sz w:val="22"/>
          <w:szCs w:val="22"/>
          <w:highlight w:val="none"/>
        </w:rPr>
      </w:r>
      <w:r/>
    </w:p>
    <w:p>
      <w:pPr>
        <w:jc w:val="center"/>
        <w:rPr>
          <w:color w:val="auto"/>
          <w:sz w:val="28"/>
          <w:highlight w:val="none"/>
        </w:rPr>
      </w:pPr>
      <w:r>
        <w:rPr>
          <w:rFonts w:hint="eastAsia" w:ascii="宋体" w:hAnsi="宋体" w:cs="仿宋_GB2312"/>
          <w:b/>
          <w:bCs/>
          <w:color w:val="auto"/>
          <w:sz w:val="24"/>
          <w:highlight w:val="none"/>
        </w:rPr>
        <w:t xml:space="preserve">项目经理无在建工程承诺书</w:t>
      </w:r>
      <w:r/>
    </w:p>
    <w:p>
      <w:pPr>
        <w:jc w:val="center"/>
        <w:rPr>
          <w:color w:val="auto"/>
          <w:sz w:val="28"/>
          <w:highlight w:val="none"/>
        </w:rPr>
      </w:pPr>
      <w:r>
        <w:rPr>
          <w:color w:val="auto"/>
          <w:sz w:val="28"/>
          <w:highlight w:val="none"/>
        </w:rPr>
      </w:r>
      <w:r/>
    </w:p>
    <w:p>
      <w:pPr>
        <w:jc w:val="left"/>
        <w:spacing w:line="360" w:lineRule="auto"/>
        <w:rPr>
          <w:rFonts w:hint="eastAsia"/>
          <w:color w:val="auto"/>
          <w:sz w:val="24"/>
          <w:highlight w:val="none"/>
          <w:u w:val="single"/>
        </w:rPr>
      </w:pPr>
      <w:r>
        <w:rPr>
          <w:rFonts w:hint="eastAsia"/>
          <w:color w:val="auto"/>
          <w:sz w:val="24"/>
          <w:highlight w:val="none"/>
        </w:rPr>
        <w:t xml:space="preserve">招标人：</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我公司拟选派的项目负责人</w:t>
      </w:r>
      <w:r>
        <w:rPr>
          <w:rFonts w:hint="eastAsia"/>
          <w:color w:val="auto"/>
          <w:sz w:val="24"/>
          <w:highlight w:val="none"/>
          <w:u w:val="single"/>
        </w:rPr>
        <w:t xml:space="preserve">   （姓名）   </w:t>
      </w:r>
      <w:r>
        <w:rPr>
          <w:rFonts w:hint="eastAsia"/>
          <w:color w:val="auto"/>
          <w:sz w:val="24"/>
          <w:highlight w:val="none"/>
        </w:rPr>
        <w:t xml:space="preserve">参加 </w:t>
      </w:r>
      <w:r>
        <w:rPr>
          <w:rFonts w:hint="eastAsia"/>
          <w:color w:val="auto"/>
          <w:sz w:val="24"/>
          <w:highlight w:val="none"/>
          <w:u w:val="single"/>
        </w:rPr>
        <w:t xml:space="preserve">    （项目名称）    </w:t>
      </w:r>
      <w:r>
        <w:rPr>
          <w:rFonts w:hint="eastAsia"/>
          <w:color w:val="auto"/>
          <w:sz w:val="24"/>
          <w:highlight w:val="none"/>
        </w:rPr>
        <w:t xml:space="preserve">项目的投标，该项目负责人属于下列：</w:t>
      </w:r>
      <w:r>
        <w:rPr>
          <w:rFonts w:hint="eastAsia"/>
          <w:color w:val="auto"/>
          <w:sz w:val="24"/>
          <w:highlight w:val="none"/>
          <w:u w:val="single"/>
        </w:rPr>
        <w:t xml:space="preserve">          </w:t>
      </w:r>
      <w:r>
        <w:rPr>
          <w:rFonts w:hint="eastAsia"/>
          <w:color w:val="auto"/>
          <w:sz w:val="24"/>
          <w:highlight w:val="none"/>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项目负责人是非变更后无在建工程，或项目负责人是变更后无在建工程；</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因非承包方原因致使工程项目停工超过120天（含），经建设单位同意的；</w:t>
      </w:r>
      <w:r/>
    </w:p>
    <w:p>
      <w:pPr>
        <w:ind w:firstLine="480"/>
        <w:jc w:val="left"/>
        <w:spacing w:line="360" w:lineRule="auto"/>
        <w:widowControl/>
        <w:rPr>
          <w:rFonts w:hint="eastAsia"/>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color w:val="auto"/>
          <w:sz w:val="24"/>
          <w:highlight w:val="none"/>
        </w:rPr>
      </w:pPr>
      <w:r>
        <w:rPr>
          <w:rFonts w:hint="eastAsia"/>
          <w:color w:val="auto"/>
          <w:sz w:val="24"/>
          <w:highlight w:val="none"/>
        </w:rPr>
        <w:t xml:space="preserve">注：请选择（1）（2）（3）中任意一项，如选择（2）、（3）的需提供证明材料扫描件，无证明材料不予认可。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13"/>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13"/>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olor w:val="auto"/>
        </w:rPr>
      </w:pPr>
      <w:r>
        <w:rPr>
          <w:rFonts w:hint="eastAsia"/>
          <w:color w:val="auto"/>
        </w:rPr>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申请人（盖章）：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 xml:space="preserve">                                       </w:t>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       </w:t>
      </w:r>
      <w:r/>
    </w:p>
    <w:p>
      <w:pPr>
        <w:rPr>
          <w:rFonts w:hint="eastAsia"/>
          <w:color w:val="auto"/>
          <w:highlight w:val="none"/>
        </w:rPr>
      </w:pPr>
      <w:r>
        <w:rPr>
          <w:rFonts w:hint="eastAsia"/>
          <w:color w:val="auto"/>
          <w:highlight w:val="none"/>
        </w:rPr>
      </w:r>
      <w:r/>
    </w:p>
    <w:p>
      <w:pPr>
        <w:pStyle w:val="1438"/>
        <w:rPr>
          <w:rFonts w:hint="eastAsia"/>
          <w:color w:val="auto"/>
          <w:highlight w:val="none"/>
        </w:rPr>
      </w:pPr>
      <w:r>
        <w:rPr>
          <w:rFonts w:hint="eastAsia"/>
          <w:color w:val="auto"/>
          <w:highlight w:val="none"/>
        </w:rPr>
      </w:r>
      <w:r/>
    </w:p>
    <w:p>
      <w:pPr>
        <w:pStyle w:val="1379"/>
        <w:rPr>
          <w:rFonts w:hint="eastAsia"/>
          <w:color w:val="auto"/>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auto"/>
          <w:highlight w:val="none"/>
        </w:rPr>
      </w:r>
      <w:r/>
    </w:p>
    <w:p>
      <w:pPr>
        <w:pStyle w:val="1438"/>
        <w:ind w:left="0" w:firstLine="0"/>
        <w:rPr>
          <w:rFonts w:hint="eastAsia" w:ascii="宋体" w:hAnsi="宋体" w:eastAsia="宋体" w:cs="宋体"/>
          <w:b/>
          <w:bCs/>
          <w:color w:val="auto"/>
          <w:spacing w:val="20"/>
          <w:sz w:val="22"/>
          <w:szCs w:val="22"/>
          <w:highlight w:val="none"/>
          <w:lang w:val="en-US" w:eastAsia="zh-CN"/>
        </w:rPr>
      </w:pPr>
      <w:r>
        <w:rPr>
          <w:rFonts w:hint="eastAsia" w:ascii="宋体" w:hAnsi="宋体" w:eastAsia="宋体" w:cs="宋体"/>
          <w:b/>
          <w:bCs/>
          <w:color w:val="auto"/>
          <w:sz w:val="22"/>
          <w:szCs w:val="22"/>
          <w:highlight w:val="none"/>
        </w:rPr>
        <w:t xml:space="preserve">格式</w:t>
      </w:r>
      <w:r>
        <w:rPr>
          <w:rFonts w:hint="eastAsia" w:ascii="宋体" w:hAnsi="宋体" w:eastAsia="宋体" w:cs="宋体"/>
          <w:b/>
          <w:bCs/>
          <w:color w:val="auto"/>
          <w:sz w:val="22"/>
          <w:szCs w:val="22"/>
          <w:highlight w:val="none"/>
          <w:lang w:val="en-US" w:eastAsia="zh-CN"/>
        </w:rPr>
        <w:t xml:space="preserve">8</w:t>
      </w:r>
      <w:r/>
    </w:p>
    <w:p>
      <w:pPr>
        <w:pStyle w:val="1417"/>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417"/>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中小企业声明函（工程、服务）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本公司（联合体）郑重声明，根据《政府采购促进中小企业发展管理办法》（财库﹝2020﹞46号）的规定，本公司 （联合体）参加</w:t>
      </w:r>
      <w:r>
        <w:rPr>
          <w:rFonts w:hint="eastAsia" w:ascii="宋体" w:hAnsi="宋体" w:cs="宋体"/>
          <w:color w:val="auto"/>
          <w:sz w:val="24"/>
          <w:highlight w:val="none"/>
          <w:u w:val="single"/>
          <w:lang w:bidi="ar"/>
        </w:rPr>
        <w:t xml:space="preserve">      （单位名称）  </w:t>
      </w:r>
      <w:r>
        <w:rPr>
          <w:rFonts w:hint="eastAsia" w:ascii="宋体" w:hAnsi="宋体" w:cs="宋体"/>
          <w:color w:val="auto"/>
          <w:sz w:val="24"/>
          <w:highlight w:val="none"/>
          <w:lang w:bidi="ar"/>
        </w:rPr>
        <w:t xml:space="preserve">的</w:t>
      </w:r>
      <w:r>
        <w:rPr>
          <w:rFonts w:hint="eastAsia" w:ascii="宋体" w:hAnsi="宋体" w:cs="宋体"/>
          <w:color w:val="auto"/>
          <w:sz w:val="24"/>
          <w:highlight w:val="none"/>
          <w:u w:val="single"/>
          <w:lang w:bidi="ar"/>
        </w:rPr>
        <w:t xml:space="preserve">      （项目名称 ）</w:t>
      </w:r>
      <w:r>
        <w:rPr>
          <w:rFonts w:hint="eastAsia" w:ascii="宋体" w:hAnsi="宋体" w:cs="宋体"/>
          <w:color w:val="auto"/>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2"/>
        </w:num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u w:val="single"/>
          <w:lang w:eastAsia="zh-CN" w:bidi="ar"/>
        </w:rPr>
        <w:t xml:space="preserve">2026年北桥零星土建装修工程</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建筑业</w:t>
      </w:r>
      <w:r>
        <w:rPr>
          <w:rFonts w:hint="eastAsia" w:ascii="宋体" w:hAnsi="宋体" w:cs="宋体"/>
          <w:color w:val="auto"/>
          <w:sz w:val="24"/>
          <w:highlight w:val="none"/>
          <w:lang w:bidi="ar"/>
        </w:rPr>
        <w:t xml:space="preserve">；承建（承接）企业为</w:t>
      </w:r>
      <w:r>
        <w:rPr>
          <w:rFonts w:hint="eastAsia" w:ascii="宋体" w:hAnsi="宋体" w:cs="宋体"/>
          <w:color w:val="auto"/>
          <w:sz w:val="24"/>
          <w:highlight w:val="none"/>
          <w:u w:val="single"/>
          <w:lang w:bidi="ar"/>
        </w:rPr>
        <w:t xml:space="preserve">      （企业名称）</w:t>
      </w:r>
      <w:r>
        <w:rPr>
          <w:rFonts w:hint="eastAsia" w:ascii="宋体" w:hAnsi="宋体" w:cs="宋体"/>
          <w:color w:val="auto"/>
          <w:sz w:val="24"/>
          <w:highlight w:val="none"/>
          <w:lang w:bidi="ar"/>
        </w:rPr>
        <w:t xml:space="preserve">，从业人员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w:t>
      </w:r>
      <w:r>
        <w:rPr>
          <w:rStyle w:val="1412"/>
          <w:color w:val="auto"/>
          <w:szCs w:val="21"/>
          <w:highlight w:val="none"/>
        </w:rPr>
        <w:footnoteReference w:id="2"/>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lang w:bidi="ar"/>
        </w:rPr>
        <w:t xml:space="preserve">（中型企业、小型企业、微型企业）； </w:t>
      </w:r>
      <w:r/>
    </w:p>
    <w:p>
      <w:pPr>
        <w:ind w:firstLine="7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w:t>
      </w:r>
      <w:r/>
    </w:p>
    <w:p>
      <w:pPr>
        <w:ind w:left="479"/>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本企业对上述声明内容的真实性负责。如有虚假，将依法承担相应责任。 </w:t>
      </w:r>
      <w:r/>
    </w:p>
    <w:p>
      <w:pPr>
        <w:pStyle w:val="145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45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45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企业名称（盖章）： </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日 期： </w:t>
      </w:r>
      <w:r/>
    </w:p>
    <w:p>
      <w:pPr>
        <w:pStyle w:val="1451"/>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1451"/>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1451"/>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13"/>
        </w:numPr>
        <w:ind w:firstLine="480"/>
        <w:rPr>
          <w:rFonts w:hint="eastAsia" w:ascii="宋体" w:hAnsi="宋体" w:cs="宋体"/>
          <w:bCs/>
          <w:color w:val="auto"/>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auto"/>
          <w:sz w:val="24"/>
          <w:highlight w:val="none"/>
        </w:rPr>
      </w:r>
      <w:r/>
    </w:p>
    <w:p>
      <w:pPr>
        <w:pStyle w:val="1417"/>
        <w:ind w:firstLine="0"/>
        <w:jc w:val="center"/>
        <w:rPr>
          <w:rFonts w:hint="eastAsia" w:hAnsi="宋体" w:cs="宋体"/>
          <w:color w:val="auto"/>
          <w:sz w:val="24"/>
          <w:szCs w:val="24"/>
          <w:highlight w:val="none"/>
        </w:rPr>
      </w:pPr>
      <w:r>
        <w:rPr>
          <w:rFonts w:hint="eastAsia" w:hAnsi="宋体" w:cs="宋体"/>
          <w:b/>
          <w:color w:val="auto"/>
          <w:sz w:val="24"/>
          <w:szCs w:val="24"/>
          <w:highlight w:val="none"/>
        </w:rPr>
        <w:t xml:space="preserve">残疾人福利性单位声明函</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单位名称（盖章）：</w:t>
      </w:r>
      <w:r/>
    </w:p>
    <w:p>
      <w:pPr>
        <w:contextualSpacing/>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                        日  期：</w:t>
      </w:r>
      <w:r/>
    </w:p>
    <w:p>
      <w:pPr>
        <w:rPr>
          <w:rFonts w:hint="eastAsia"/>
          <w:color w:val="auto"/>
          <w:highlight w:val="none"/>
        </w:rPr>
      </w:pPr>
      <w:r>
        <w:rPr>
          <w:rFonts w:hint="eastAsia"/>
          <w:color w:val="auto"/>
          <w:highlight w:val="none"/>
        </w:rPr>
      </w:r>
      <w:r/>
    </w:p>
    <w:sectPr>
      <w:footerReference w:type="default" r:id="rId19"/>
      <w:footerReference w:type="first" r:id="rId20"/>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Cambria">
    <w:panose1 w:val="02040503050406030204"/>
  </w:font>
  <w:font w:name="方正仿宋简体">
    <w:panose1 w:val="020B0503020202020204"/>
  </w:font>
  <w:font w:name="Tahoma">
    <w:panose1 w:val="020B060403050404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p>
    <w:pPr>
      <w:pStyle w:val="13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rPr>
        <w:rStyle w:val="1401"/>
      </w:rPr>
      <w:framePr w:wrap="around" w:vAnchor="text" w:hAnchor="margin" w:xAlign="center" w:y="3"/>
    </w:pPr>
    <w:r>
      <w:fldChar w:fldCharType="begin"/>
    </w:r>
    <w:r>
      <w:rPr>
        <w:rStyle w:val="1401"/>
      </w:rPr>
      <w:instrText xml:space="preserve">PAGE  </w:instrText>
    </w:r>
    <w:r>
      <w:fldChar w:fldCharType="end"/>
    </w:r>
    <w:r/>
  </w:p>
  <w:p>
    <w:pPr>
      <w:pStyle w:val="13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tabs>
        <w:tab w:val="left" w:pos="5685"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p>
    <w:pPr>
      <w:pStyle w:val="138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rPr>
        <w:rStyle w:val="146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rPr>
        <w:rStyle w:val="146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2852420</wp:posOffset>
              </wp:positionH>
              <wp:positionV relativeFrom="paragraph">
                <wp:posOffset>-18415</wp:posOffset>
              </wp:positionV>
              <wp:extent cx="323850" cy="21717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w="15875">
                        <a:noFill/>
                      </a:ln>
                    </wps:spPr>
                    <wps:txbx>
                      <w:txbxContent>
                        <w:p>
                          <w:pPr>
                            <w:pStyle w:val="1386"/>
                            <w:tabs>
                              <w:tab w:val="clear" w:pos="4153" w:leader="none"/>
                              <w:tab w:val="clear" w:pos="8306" w:leader="none"/>
                            </w:tabs>
                            <w:rPr>
                              <w:rStyle w:val="1465"/>
                            </w:rPr>
                          </w:pPr>
                          <w:r/>
                          <w:r/>
                        </w:p>
                        <w:p>
                          <w:pPr>
                            <w:rPr>
                              <w:rStyle w:val="1465"/>
                            </w:rPr>
                          </w:pPr>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argin-left:224.6pt;mso-position-horizontal:absolute;mso-position-vertical-relative:text;margin-top:-1.4pt;mso-position-vertical:absolute;width:25.5pt;height:17.1pt;mso-wrap-distance-left:9.0pt;mso-wrap-distance-top:0.0pt;mso-wrap-distance-right:9.0pt;mso-wrap-distance-bottom:0.0pt;flip:x;visibility:visible;" filled="f" stroked="f" strokeweight="1.25pt">
              <v:textbox inset="0,0,0,0">
                <w:txbxContent>
                  <w:p>
                    <w:pPr>
                      <w:pStyle w:val="1386"/>
                      <w:tabs>
                        <w:tab w:val="clear" w:pos="4153" w:leader="none"/>
                        <w:tab w:val="clear" w:pos="8306" w:leader="none"/>
                      </w:tabs>
                      <w:rPr>
                        <w:rStyle w:val="1465"/>
                      </w:rPr>
                    </w:pPr>
                    <w:r/>
                    <w:r/>
                  </w:p>
                  <w:p>
                    <w:pPr>
                      <w:rPr>
                        <w:rStyle w:val="1465"/>
                      </w:rPr>
                    </w:pPr>
                    <w:r/>
                    <w:r/>
                  </w:p>
                  <w:p>
                    <w:r/>
                    <w:r/>
                  </w:p>
                </w:txbxContent>
              </v:textbox>
            </v:shape>
          </w:pict>
        </mc:Fallback>
      </mc:AlternateContent>
    </w:r>
    <w:r>
      <w:rPr>
        <w:rStyle w:val="146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6"/>
                            <w:tabs>
                              <w:tab w:val="clear" w:pos="4153" w:leader="none"/>
                              <w:tab w:val="clear" w:pos="8306" w:leader="none"/>
                            </w:tabs>
                            <w:rPr>
                              <w:rStyle w:val="1465"/>
                            </w:rPr>
                          </w:pPr>
                          <w:r/>
                          <w:r/>
                        </w:p>
                        <w:p>
                          <w:pPr>
                            <w:rPr>
                              <w:rStyle w:val="1465"/>
                            </w:rPr>
                          </w:pPr>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6"/>
                      <w:tabs>
                        <w:tab w:val="clear" w:pos="4153" w:leader="none"/>
                        <w:tab w:val="clear" w:pos="8306" w:leader="none"/>
                      </w:tabs>
                      <w:rPr>
                        <w:rStyle w:val="1465"/>
                      </w:rPr>
                    </w:pPr>
                    <w:r/>
                    <w:r/>
                  </w:p>
                  <w:p>
                    <w:pPr>
                      <w:rPr>
                        <w:rStyle w:val="1465"/>
                      </w:rPr>
                    </w:pPr>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p>
    <w:pPr>
      <w:pStyle w:val="1386"/>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79</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11" o:spid="_x0000_s1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79</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451"/>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393"/>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8"/>
      <w:jc w:val="left"/>
      <w:rPr>
        <w:rFonts w:hint="eastAsia" w:ascii="宋体" w:hAnsi="宋体"/>
      </w:rPr>
    </w:pPr>
    <w:r>
      <w:rPr>
        <w:rFonts w:hint="eastAsia" w:ascii="宋体" w:hAnsi="宋体" w:cs="宋体"/>
        <w:sz w:val="30"/>
        <w:szCs w:val="30"/>
      </w:rPr>
      <mc:AlternateContent>
        <mc:Choice Requires="wpg">
          <w:drawing>
            <wp:inline xmlns:wp="http://schemas.openxmlformats.org/drawingml/2006/wordprocessingDrawing" distT="0" distB="0" distL="0" distR="0">
              <wp:extent cx="288925" cy="2311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9479" cy="2312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8pt;height:18.2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苏州咨悦潭建设项目管理有限公司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8"/>
      <w:jc w:val="left"/>
      <w:tabs>
        <w:tab w:val="right" w:pos="8820" w:leader="none"/>
      </w:tabs>
      <w:rPr>
        <w:rFonts w:hint="eastAsia"/>
      </w:rPr>
    </w:pPr>
    <w:r>
      <w:rPr>
        <w:rFonts w:hint="eastAsia"/>
      </w:rPr>
      <w:t xml:space="preserve">苏州咨悦潭建设项目管理有限公司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145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abstractNum w:abstractNumId="12">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10"/>
  </w:num>
  <w:num w:numId="4">
    <w:abstractNumId w:val="1"/>
  </w:num>
  <w:num w:numId="5">
    <w:abstractNumId w:val="6"/>
  </w:num>
  <w:num w:numId="6">
    <w:abstractNumId w:val="7"/>
  </w:num>
  <w:num w:numId="7">
    <w:abstractNumId w:val="12"/>
  </w:num>
  <w:num w:numId="8">
    <w:abstractNumId w:val="5"/>
  </w:num>
  <w:num w:numId="9">
    <w:abstractNumId w:val="0"/>
  </w:num>
  <w:num w:numId="10">
    <w:abstractNumId w:val="8"/>
  </w:num>
  <w:num w:numId="11">
    <w:abstractNumId w:val="11"/>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7" w:default="1">
    <w:name w:val="Normal"/>
    <w:link w:val="14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name w:val="Heading 1"/>
    <w:basedOn w:val="1177"/>
    <w:next w:val="1177"/>
    <w:link w:val="1215"/>
    <w:uiPriority w:val="9"/>
    <w:qFormat/>
    <w:pPr>
      <w:keepLines/>
      <w:keepNext/>
      <w:spacing w:before="480" w:after="200"/>
      <w:outlineLvl w:val="0"/>
    </w:pPr>
    <w:rPr>
      <w:rFonts w:ascii="Arial" w:hAnsi="Arial" w:eastAsia="Arial" w:cs="Arial"/>
      <w:sz w:val="40"/>
      <w:szCs w:val="40"/>
    </w:rPr>
  </w:style>
  <w:style w:type="paragraph" w:styleId="1179">
    <w:name w:val="Heading 2"/>
    <w:basedOn w:val="1177"/>
    <w:next w:val="1177"/>
    <w:link w:val="1216"/>
    <w:uiPriority w:val="9"/>
    <w:unhideWhenUsed/>
    <w:qFormat/>
    <w:pPr>
      <w:keepLines/>
      <w:keepNext/>
      <w:spacing w:before="360" w:after="200"/>
      <w:outlineLvl w:val="1"/>
    </w:pPr>
    <w:rPr>
      <w:rFonts w:ascii="Arial" w:hAnsi="Arial" w:eastAsia="Arial" w:cs="Arial"/>
      <w:sz w:val="34"/>
    </w:rPr>
  </w:style>
  <w:style w:type="paragraph" w:styleId="1180">
    <w:name w:val="Heading 3"/>
    <w:basedOn w:val="1177"/>
    <w:next w:val="1177"/>
    <w:link w:val="1217"/>
    <w:uiPriority w:val="9"/>
    <w:unhideWhenUsed/>
    <w:qFormat/>
    <w:pPr>
      <w:keepLines/>
      <w:keepNext/>
      <w:spacing w:before="320" w:after="200"/>
      <w:outlineLvl w:val="2"/>
    </w:pPr>
    <w:rPr>
      <w:rFonts w:ascii="Arial" w:hAnsi="Arial" w:eastAsia="Arial" w:cs="Arial"/>
      <w:sz w:val="30"/>
      <w:szCs w:val="30"/>
    </w:rPr>
  </w:style>
  <w:style w:type="paragraph" w:styleId="1181">
    <w:name w:val="Heading 4"/>
    <w:basedOn w:val="1177"/>
    <w:next w:val="1177"/>
    <w:link w:val="1218"/>
    <w:uiPriority w:val="9"/>
    <w:unhideWhenUsed/>
    <w:qFormat/>
    <w:pPr>
      <w:keepLines/>
      <w:keepNext/>
      <w:spacing w:before="320" w:after="200"/>
      <w:outlineLvl w:val="3"/>
    </w:pPr>
    <w:rPr>
      <w:rFonts w:ascii="Arial" w:hAnsi="Arial" w:eastAsia="Arial" w:cs="Arial"/>
      <w:b/>
      <w:bCs/>
      <w:sz w:val="26"/>
      <w:szCs w:val="26"/>
    </w:rPr>
  </w:style>
  <w:style w:type="paragraph" w:styleId="1182">
    <w:name w:val="Heading 5"/>
    <w:basedOn w:val="1177"/>
    <w:next w:val="1177"/>
    <w:link w:val="1219"/>
    <w:uiPriority w:val="9"/>
    <w:unhideWhenUsed/>
    <w:qFormat/>
    <w:pPr>
      <w:keepLines/>
      <w:keepNext/>
      <w:spacing w:before="320" w:after="200"/>
      <w:outlineLvl w:val="4"/>
    </w:pPr>
    <w:rPr>
      <w:rFonts w:ascii="Arial" w:hAnsi="Arial" w:eastAsia="Arial" w:cs="Arial"/>
      <w:b/>
      <w:bCs/>
      <w:sz w:val="24"/>
      <w:szCs w:val="24"/>
    </w:rPr>
  </w:style>
  <w:style w:type="paragraph" w:styleId="1183">
    <w:name w:val="Heading 6"/>
    <w:basedOn w:val="1177"/>
    <w:next w:val="1177"/>
    <w:link w:val="1220"/>
    <w:uiPriority w:val="9"/>
    <w:unhideWhenUsed/>
    <w:qFormat/>
    <w:pPr>
      <w:keepLines/>
      <w:keepNext/>
      <w:spacing w:before="320" w:after="200"/>
      <w:outlineLvl w:val="5"/>
    </w:pPr>
    <w:rPr>
      <w:rFonts w:ascii="Arial" w:hAnsi="Arial" w:eastAsia="Arial" w:cs="Arial"/>
      <w:b/>
      <w:bCs/>
      <w:sz w:val="22"/>
      <w:szCs w:val="22"/>
    </w:rPr>
  </w:style>
  <w:style w:type="paragraph" w:styleId="1184">
    <w:name w:val="Heading 7"/>
    <w:basedOn w:val="1177"/>
    <w:next w:val="1177"/>
    <w:link w:val="1221"/>
    <w:uiPriority w:val="9"/>
    <w:unhideWhenUsed/>
    <w:qFormat/>
    <w:pPr>
      <w:keepLines/>
      <w:keepNext/>
      <w:spacing w:before="320" w:after="200"/>
      <w:outlineLvl w:val="6"/>
    </w:pPr>
    <w:rPr>
      <w:rFonts w:ascii="Arial" w:hAnsi="Arial" w:eastAsia="Arial" w:cs="Arial"/>
      <w:b/>
      <w:bCs/>
      <w:i/>
      <w:iCs/>
      <w:sz w:val="22"/>
      <w:szCs w:val="22"/>
    </w:rPr>
  </w:style>
  <w:style w:type="paragraph" w:styleId="1185">
    <w:name w:val="Heading 8"/>
    <w:basedOn w:val="1177"/>
    <w:next w:val="1177"/>
    <w:link w:val="1222"/>
    <w:uiPriority w:val="9"/>
    <w:unhideWhenUsed/>
    <w:qFormat/>
    <w:pPr>
      <w:keepLines/>
      <w:keepNext/>
      <w:spacing w:before="320" w:after="200"/>
      <w:outlineLvl w:val="7"/>
    </w:pPr>
    <w:rPr>
      <w:rFonts w:ascii="Arial" w:hAnsi="Arial" w:eastAsia="Arial" w:cs="Arial"/>
      <w:i/>
      <w:iCs/>
      <w:sz w:val="22"/>
      <w:szCs w:val="22"/>
    </w:rPr>
  </w:style>
  <w:style w:type="paragraph" w:styleId="1186">
    <w:name w:val="Heading 9"/>
    <w:basedOn w:val="1177"/>
    <w:next w:val="1177"/>
    <w:link w:val="1223"/>
    <w:uiPriority w:val="9"/>
    <w:unhideWhenUsed/>
    <w:qFormat/>
    <w:pPr>
      <w:keepLines/>
      <w:keepNext/>
      <w:spacing w:before="320" w:after="200"/>
      <w:outlineLvl w:val="8"/>
    </w:pPr>
    <w:rPr>
      <w:rFonts w:ascii="Arial" w:hAnsi="Arial" w:eastAsia="Arial" w:cs="Arial"/>
      <w:i/>
      <w:iCs/>
      <w:sz w:val="21"/>
      <w:szCs w:val="21"/>
    </w:rPr>
  </w:style>
  <w:style w:type="character" w:styleId="1187" w:default="1">
    <w:name w:val="Default Paragraph Font"/>
    <w:uiPriority w:val="1"/>
    <w:semiHidden/>
    <w:unhideWhenUsed/>
    <w:qFormat/>
  </w:style>
  <w:style w:type="table" w:styleId="1188" w:default="1">
    <w:name w:val="Normal Table"/>
    <w:uiPriority w:val="99"/>
    <w:semiHidden/>
    <w:unhideWhenUsed/>
    <w:qFormat/>
    <w:tblPr>
      <w:tblCellMar>
        <w:left w:w="108" w:type="dxa"/>
        <w:top w:w="0" w:type="dxa"/>
        <w:right w:w="108" w:type="dxa"/>
        <w:bottom w:w="0" w:type="dxa"/>
      </w:tblCellMar>
    </w:tblPr>
  </w:style>
  <w:style w:type="paragraph" w:styleId="1189">
    <w:name w:val="toc 7"/>
    <w:basedOn w:val="1177"/>
    <w:next w:val="1177"/>
    <w:uiPriority w:val="39"/>
    <w:unhideWhenUsed/>
    <w:qFormat/>
    <w:pPr>
      <w:ind w:left="1701" w:right="0" w:firstLine="0"/>
      <w:spacing w:after="57"/>
    </w:pPr>
  </w:style>
  <w:style w:type="paragraph" w:styleId="1190">
    <w:name w:val="Caption"/>
    <w:basedOn w:val="1177"/>
    <w:next w:val="1177"/>
    <w:uiPriority w:val="35"/>
    <w:semiHidden/>
    <w:unhideWhenUsed/>
    <w:qFormat/>
    <w:pPr>
      <w:spacing w:line="276" w:lineRule="auto"/>
    </w:pPr>
    <w:rPr>
      <w:b/>
      <w:bCs/>
      <w:color w:val="4f81bd" w:themeColor="accent1"/>
      <w:sz w:val="18"/>
      <w:szCs w:val="18"/>
    </w:rPr>
  </w:style>
  <w:style w:type="paragraph" w:styleId="1191">
    <w:name w:val="Body Text Indent"/>
    <w:basedOn w:val="1177"/>
    <w:uiPriority w:val="99"/>
    <w:qFormat/>
    <w:pPr>
      <w:ind w:firstLine="560"/>
      <w:jc w:val="left"/>
      <w:spacing w:line="300" w:lineRule="auto"/>
    </w:pPr>
    <w:rPr>
      <w:rFonts w:ascii="Times New Roman" w:hAnsi="Times New Roman"/>
      <w:sz w:val="28"/>
      <w:szCs w:val="24"/>
    </w:rPr>
  </w:style>
  <w:style w:type="paragraph" w:styleId="1192">
    <w:name w:val="toc 5"/>
    <w:basedOn w:val="1177"/>
    <w:next w:val="1177"/>
    <w:uiPriority w:val="39"/>
    <w:unhideWhenUsed/>
    <w:qFormat/>
    <w:pPr>
      <w:ind w:left="1134" w:right="0" w:firstLine="0"/>
      <w:spacing w:after="57"/>
    </w:pPr>
  </w:style>
  <w:style w:type="paragraph" w:styleId="1193">
    <w:name w:val="toc 3"/>
    <w:basedOn w:val="1177"/>
    <w:next w:val="1177"/>
    <w:uiPriority w:val="39"/>
    <w:unhideWhenUsed/>
    <w:qFormat/>
    <w:pPr>
      <w:ind w:left="567" w:right="0" w:firstLine="0"/>
      <w:spacing w:after="57"/>
    </w:pPr>
  </w:style>
  <w:style w:type="paragraph" w:styleId="1194">
    <w:name w:val="Plain Text"/>
    <w:basedOn w:val="1177"/>
    <w:link w:val="1436"/>
    <w:uiPriority w:val="0"/>
    <w:qFormat/>
    <w:rPr>
      <w:rFonts w:ascii="宋体" w:hAnsi="Courier New" w:eastAsia="楷体_GB2312"/>
      <w:sz w:val="28"/>
      <w:szCs w:val="20"/>
    </w:rPr>
  </w:style>
  <w:style w:type="paragraph" w:styleId="1195">
    <w:name w:val="toc 8"/>
    <w:basedOn w:val="1177"/>
    <w:next w:val="1177"/>
    <w:uiPriority w:val="39"/>
    <w:unhideWhenUsed/>
    <w:qFormat/>
    <w:pPr>
      <w:ind w:left="1984" w:right="0" w:firstLine="0"/>
      <w:spacing w:after="57"/>
    </w:pPr>
  </w:style>
  <w:style w:type="paragraph" w:styleId="1196">
    <w:name w:val="endnote text"/>
    <w:basedOn w:val="1177"/>
    <w:link w:val="1360"/>
    <w:uiPriority w:val="99"/>
    <w:semiHidden/>
    <w:unhideWhenUsed/>
    <w:qFormat/>
    <w:pPr>
      <w:spacing w:after="0" w:line="240" w:lineRule="auto"/>
    </w:pPr>
    <w:rPr>
      <w:sz w:val="20"/>
    </w:rPr>
  </w:style>
  <w:style w:type="paragraph" w:styleId="1197">
    <w:name w:val="Footer"/>
    <w:basedOn w:val="1177"/>
    <w:link w:val="1233"/>
    <w:uiPriority w:val="99"/>
    <w:unhideWhenUsed/>
    <w:qFormat/>
    <w:pPr>
      <w:spacing w:after="0" w:line="240" w:lineRule="auto"/>
      <w:tabs>
        <w:tab w:val="center" w:pos="7143" w:leader="none"/>
        <w:tab w:val="right" w:pos="14287" w:leader="none"/>
      </w:tabs>
    </w:pPr>
  </w:style>
  <w:style w:type="paragraph" w:styleId="1198">
    <w:name w:val="Header"/>
    <w:basedOn w:val="1177"/>
    <w:link w:val="1231"/>
    <w:uiPriority w:val="99"/>
    <w:unhideWhenUsed/>
    <w:qFormat/>
    <w:pPr>
      <w:spacing w:after="0" w:line="240" w:lineRule="auto"/>
      <w:tabs>
        <w:tab w:val="center" w:pos="7143" w:leader="none"/>
        <w:tab w:val="right" w:pos="14287" w:leader="none"/>
      </w:tabs>
    </w:pPr>
  </w:style>
  <w:style w:type="paragraph" w:styleId="1199">
    <w:name w:val="toc 1"/>
    <w:basedOn w:val="1177"/>
    <w:next w:val="1177"/>
    <w:uiPriority w:val="39"/>
    <w:unhideWhenUsed/>
    <w:qFormat/>
    <w:pPr>
      <w:ind w:left="0" w:right="0" w:firstLine="0"/>
      <w:spacing w:after="57"/>
    </w:pPr>
  </w:style>
  <w:style w:type="paragraph" w:styleId="1200">
    <w:name w:val="toc 4"/>
    <w:basedOn w:val="1177"/>
    <w:next w:val="1177"/>
    <w:uiPriority w:val="39"/>
    <w:unhideWhenUsed/>
    <w:qFormat/>
    <w:pPr>
      <w:ind w:left="850" w:right="0" w:firstLine="0"/>
      <w:spacing w:after="57"/>
    </w:pPr>
  </w:style>
  <w:style w:type="paragraph" w:styleId="1201">
    <w:name w:val="Subtitle"/>
    <w:basedOn w:val="1177"/>
    <w:next w:val="1177"/>
    <w:link w:val="1226"/>
    <w:uiPriority w:val="11"/>
    <w:qFormat/>
    <w:pPr>
      <w:spacing w:before="200" w:after="200"/>
    </w:pPr>
    <w:rPr>
      <w:sz w:val="24"/>
      <w:szCs w:val="24"/>
    </w:rPr>
  </w:style>
  <w:style w:type="paragraph" w:styleId="1202">
    <w:name w:val="footnote text"/>
    <w:basedOn w:val="1177"/>
    <w:link w:val="1359"/>
    <w:uiPriority w:val="99"/>
    <w:semiHidden/>
    <w:unhideWhenUsed/>
    <w:qFormat/>
    <w:pPr>
      <w:spacing w:after="40" w:line="240" w:lineRule="auto"/>
    </w:pPr>
    <w:rPr>
      <w:sz w:val="18"/>
    </w:rPr>
  </w:style>
  <w:style w:type="paragraph" w:styleId="1203">
    <w:name w:val="toc 6"/>
    <w:basedOn w:val="1177"/>
    <w:next w:val="1177"/>
    <w:uiPriority w:val="39"/>
    <w:unhideWhenUsed/>
    <w:qFormat/>
    <w:pPr>
      <w:ind w:left="1417" w:right="0" w:firstLine="0"/>
      <w:spacing w:after="57"/>
    </w:pPr>
  </w:style>
  <w:style w:type="paragraph" w:styleId="1204">
    <w:name w:val="table of figures"/>
    <w:basedOn w:val="1177"/>
    <w:next w:val="1177"/>
    <w:uiPriority w:val="99"/>
    <w:unhideWhenUsed/>
    <w:qFormat/>
    <w:pPr>
      <w:spacing w:after="0" w:afterAutospacing="0"/>
    </w:pPr>
  </w:style>
  <w:style w:type="paragraph" w:styleId="1205">
    <w:name w:val="toc 2"/>
    <w:basedOn w:val="1177"/>
    <w:next w:val="1177"/>
    <w:uiPriority w:val="39"/>
    <w:unhideWhenUsed/>
    <w:qFormat/>
    <w:pPr>
      <w:ind w:left="283" w:right="0" w:firstLine="0"/>
      <w:spacing w:after="57"/>
    </w:pPr>
  </w:style>
  <w:style w:type="paragraph" w:styleId="1206">
    <w:name w:val="toc 9"/>
    <w:basedOn w:val="1177"/>
    <w:next w:val="1177"/>
    <w:uiPriority w:val="39"/>
    <w:unhideWhenUsed/>
    <w:qFormat/>
    <w:pPr>
      <w:ind w:left="2268" w:right="0" w:firstLine="0"/>
      <w:spacing w:after="57"/>
    </w:pPr>
  </w:style>
  <w:style w:type="paragraph" w:styleId="1207">
    <w:name w:val="Title"/>
    <w:basedOn w:val="1177"/>
    <w:next w:val="1177"/>
    <w:link w:val="1225"/>
    <w:uiPriority w:val="10"/>
    <w:qFormat/>
    <w:pPr>
      <w:contextualSpacing/>
      <w:spacing w:before="300" w:after="200"/>
    </w:pPr>
    <w:rPr>
      <w:sz w:val="48"/>
      <w:szCs w:val="48"/>
    </w:rPr>
  </w:style>
  <w:style w:type="paragraph" w:styleId="1208">
    <w:name w:val="Body Text First Indent 2"/>
    <w:basedOn w:val="1191"/>
    <w:next w:val="1177"/>
    <w:uiPriority w:val="0"/>
    <w:qFormat/>
    <w:pPr>
      <w:ind w:firstLine="420"/>
    </w:pPr>
  </w:style>
  <w:style w:type="table" w:styleId="12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0">
    <w:name w:val="endnote reference"/>
    <w:uiPriority w:val="99"/>
    <w:semiHidden/>
    <w:unhideWhenUsed/>
    <w:qFormat/>
    <w:rPr>
      <w:vertAlign w:val="superscript"/>
    </w:rPr>
  </w:style>
  <w:style w:type="character" w:styleId="1211">
    <w:name w:val="Hyperlink"/>
    <w:uiPriority w:val="99"/>
    <w:unhideWhenUsed/>
    <w:qFormat/>
    <w:rPr>
      <w:color w:val="0000ff" w:themeColor="hyperlink"/>
      <w:u w:val="single"/>
    </w:rPr>
  </w:style>
  <w:style w:type="character" w:styleId="1212">
    <w:name w:val="footnote reference"/>
    <w:uiPriority w:val="99"/>
    <w:unhideWhenUsed/>
    <w:qFormat/>
    <w:rPr>
      <w:vertAlign w:val="superscript"/>
    </w:rPr>
  </w:style>
  <w:style w:type="paragraph" w:styleId="1213" w:customStyle="1">
    <w:name w:val="正文首行缩进 21"/>
    <w:basedOn w:val="1214"/>
    <w:next w:val="1177"/>
    <w:link w:val="1370"/>
    <w:uiPriority w:val="0"/>
    <w:qFormat/>
    <w:pPr>
      <w:ind w:left="420" w:firstLine="420"/>
      <w:spacing w:after="120" w:line="240" w:lineRule="auto"/>
    </w:pPr>
    <w:rPr>
      <w:rFonts w:ascii="Times New Roman" w:hAnsi="Times New Roman" w:eastAsia="宋体"/>
      <w:sz w:val="21"/>
      <w:szCs w:val="24"/>
    </w:rPr>
  </w:style>
  <w:style w:type="paragraph" w:styleId="1214" w:customStyle="1">
    <w:name w:val="正文文本缩进11"/>
    <w:basedOn w:val="1177"/>
    <w:next w:val="1177"/>
    <w:link w:val="1369"/>
    <w:uiPriority w:val="0"/>
    <w:qFormat/>
    <w:pPr>
      <w:ind w:left="570"/>
      <w:spacing w:line="520" w:lineRule="exact"/>
    </w:pPr>
    <w:rPr>
      <w:rFonts w:ascii="方正仿宋简体" w:hAnsi="创艺简仿宋" w:eastAsia="方正仿宋简体"/>
      <w:sz w:val="24"/>
      <w:szCs w:val="20"/>
    </w:rPr>
  </w:style>
  <w:style w:type="character" w:styleId="1215" w:customStyle="1">
    <w:name w:val="Heading 1 Char"/>
    <w:link w:val="1178"/>
    <w:uiPriority w:val="9"/>
    <w:qFormat/>
    <w:rPr>
      <w:rFonts w:ascii="Arial" w:hAnsi="Arial" w:eastAsia="Arial" w:cs="Arial"/>
      <w:sz w:val="40"/>
      <w:szCs w:val="40"/>
    </w:rPr>
  </w:style>
  <w:style w:type="character" w:styleId="1216" w:customStyle="1">
    <w:name w:val="Heading 2 Char"/>
    <w:link w:val="1179"/>
    <w:uiPriority w:val="9"/>
    <w:qFormat/>
    <w:rPr>
      <w:rFonts w:ascii="Arial" w:hAnsi="Arial" w:eastAsia="Arial" w:cs="Arial"/>
      <w:sz w:val="34"/>
    </w:rPr>
  </w:style>
  <w:style w:type="character" w:styleId="1217" w:customStyle="1">
    <w:name w:val="Heading 3 Char"/>
    <w:link w:val="1180"/>
    <w:uiPriority w:val="9"/>
    <w:qFormat/>
    <w:rPr>
      <w:rFonts w:ascii="Arial" w:hAnsi="Arial" w:eastAsia="Arial" w:cs="Arial"/>
      <w:sz w:val="30"/>
      <w:szCs w:val="30"/>
    </w:rPr>
  </w:style>
  <w:style w:type="character" w:styleId="1218" w:customStyle="1">
    <w:name w:val="Heading 4 Char"/>
    <w:link w:val="1181"/>
    <w:uiPriority w:val="9"/>
    <w:qFormat/>
    <w:rPr>
      <w:rFonts w:ascii="Arial" w:hAnsi="Arial" w:eastAsia="Arial" w:cs="Arial"/>
      <w:b/>
      <w:bCs/>
      <w:sz w:val="26"/>
      <w:szCs w:val="26"/>
    </w:rPr>
  </w:style>
  <w:style w:type="character" w:styleId="1219" w:customStyle="1">
    <w:name w:val="Heading 5 Char"/>
    <w:link w:val="1182"/>
    <w:uiPriority w:val="9"/>
    <w:qFormat/>
    <w:rPr>
      <w:rFonts w:ascii="Arial" w:hAnsi="Arial" w:eastAsia="Arial" w:cs="Arial"/>
      <w:b/>
      <w:bCs/>
      <w:sz w:val="24"/>
      <w:szCs w:val="24"/>
    </w:rPr>
  </w:style>
  <w:style w:type="character" w:styleId="1220" w:customStyle="1">
    <w:name w:val="Heading 6 Char"/>
    <w:link w:val="1183"/>
    <w:uiPriority w:val="9"/>
    <w:qFormat/>
    <w:rPr>
      <w:rFonts w:ascii="Arial" w:hAnsi="Arial" w:eastAsia="Arial" w:cs="Arial"/>
      <w:b/>
      <w:bCs/>
      <w:sz w:val="22"/>
      <w:szCs w:val="22"/>
    </w:rPr>
  </w:style>
  <w:style w:type="character" w:styleId="1221" w:customStyle="1">
    <w:name w:val="Heading 7 Char"/>
    <w:link w:val="1184"/>
    <w:uiPriority w:val="9"/>
    <w:qFormat/>
    <w:rPr>
      <w:rFonts w:ascii="Arial" w:hAnsi="Arial" w:eastAsia="Arial" w:cs="Arial"/>
      <w:b/>
      <w:bCs/>
      <w:i/>
      <w:iCs/>
      <w:sz w:val="22"/>
      <w:szCs w:val="22"/>
    </w:rPr>
  </w:style>
  <w:style w:type="character" w:styleId="1222" w:customStyle="1">
    <w:name w:val="Heading 8 Char"/>
    <w:link w:val="1185"/>
    <w:uiPriority w:val="9"/>
    <w:qFormat/>
    <w:rPr>
      <w:rFonts w:ascii="Arial" w:hAnsi="Arial" w:eastAsia="Arial" w:cs="Arial"/>
      <w:i/>
      <w:iCs/>
      <w:sz w:val="22"/>
      <w:szCs w:val="22"/>
    </w:rPr>
  </w:style>
  <w:style w:type="character" w:styleId="1223" w:customStyle="1">
    <w:name w:val="Heading 9 Char"/>
    <w:link w:val="1186"/>
    <w:uiPriority w:val="9"/>
    <w:qFormat/>
    <w:rPr>
      <w:rFonts w:ascii="Arial" w:hAnsi="Arial" w:eastAsia="Arial" w:cs="Arial"/>
      <w:i/>
      <w:iCs/>
      <w:sz w:val="21"/>
      <w:szCs w:val="21"/>
    </w:rPr>
  </w:style>
  <w:style w:type="paragraph" w:styleId="1224">
    <w:name w:val="No Spacing"/>
    <w:uiPriority w:val="1"/>
    <w:qFormat/>
    <w:pPr>
      <w:spacing w:before="0" w:after="0" w:line="240" w:lineRule="auto"/>
    </w:pPr>
    <w:rPr>
      <w:rFonts w:hint="default" w:ascii="Times New Roman" w:hAnsi="Times New Roman" w:eastAsia="宋体" w:cs="Times New Roman"/>
    </w:rPr>
  </w:style>
  <w:style w:type="character" w:styleId="1225" w:customStyle="1">
    <w:name w:val="Title Char"/>
    <w:link w:val="1207"/>
    <w:uiPriority w:val="10"/>
    <w:qFormat/>
    <w:rPr>
      <w:sz w:val="48"/>
      <w:szCs w:val="48"/>
    </w:rPr>
  </w:style>
  <w:style w:type="character" w:styleId="1226" w:customStyle="1">
    <w:name w:val="Subtitle Char"/>
    <w:link w:val="1201"/>
    <w:uiPriority w:val="11"/>
    <w:qFormat/>
    <w:rPr>
      <w:sz w:val="24"/>
      <w:szCs w:val="24"/>
    </w:rPr>
  </w:style>
  <w:style w:type="paragraph" w:styleId="1227">
    <w:name w:val="Quote"/>
    <w:basedOn w:val="1177"/>
    <w:next w:val="1177"/>
    <w:link w:val="1228"/>
    <w:uiPriority w:val="29"/>
    <w:qFormat/>
    <w:pPr>
      <w:ind w:left="720" w:right="720"/>
    </w:pPr>
    <w:rPr>
      <w:i/>
    </w:rPr>
  </w:style>
  <w:style w:type="character" w:styleId="1228" w:customStyle="1">
    <w:name w:val="Quote Char"/>
    <w:link w:val="1227"/>
    <w:uiPriority w:val="29"/>
    <w:qFormat/>
    <w:rPr>
      <w:i/>
    </w:rPr>
  </w:style>
  <w:style w:type="paragraph" w:styleId="1229">
    <w:name w:val="Intense Quote"/>
    <w:basedOn w:val="1177"/>
    <w:next w:val="1177"/>
    <w:link w:val="12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0" w:customStyle="1">
    <w:name w:val="Intense Quote Char"/>
    <w:link w:val="1229"/>
    <w:uiPriority w:val="30"/>
    <w:qFormat/>
    <w:rPr>
      <w:i/>
    </w:rPr>
  </w:style>
  <w:style w:type="character" w:styleId="1231" w:customStyle="1">
    <w:name w:val="Header Char"/>
    <w:link w:val="1198"/>
    <w:uiPriority w:val="99"/>
    <w:qFormat/>
  </w:style>
  <w:style w:type="character" w:styleId="1232" w:customStyle="1">
    <w:name w:val="Footer Char"/>
    <w:link w:val="1197"/>
    <w:uiPriority w:val="99"/>
    <w:qFormat/>
  </w:style>
  <w:style w:type="character" w:styleId="1233" w:customStyle="1">
    <w:name w:val="Caption Char"/>
    <w:link w:val="1197"/>
    <w:uiPriority w:val="99"/>
    <w:qFormat/>
  </w:style>
  <w:style w:type="table" w:styleId="12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2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2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2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2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2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2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2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3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3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3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3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3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3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3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3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3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3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3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3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3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3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59" w:customStyle="1">
    <w:name w:val="Footnote Text Char"/>
    <w:link w:val="1202"/>
    <w:uiPriority w:val="99"/>
    <w:qFormat/>
    <w:rPr>
      <w:sz w:val="18"/>
    </w:rPr>
  </w:style>
  <w:style w:type="character" w:styleId="1360" w:customStyle="1">
    <w:name w:val="Endnote Text Char"/>
    <w:link w:val="1196"/>
    <w:uiPriority w:val="99"/>
    <w:qFormat/>
    <w:rPr>
      <w:sz w:val="20"/>
    </w:rPr>
  </w:style>
  <w:style w:type="paragraph" w:styleId="1361" w:customStyle="1">
    <w:name w:val="TOC Heading"/>
    <w:uiPriority w:val="39"/>
    <w:unhideWhenUsed/>
    <w:qFormat/>
    <w:rPr>
      <w:rFonts w:hint="default" w:ascii="Times New Roman" w:hAnsi="Times New Roman" w:eastAsia="宋体" w:cs="Times New Roman"/>
    </w:rPr>
  </w:style>
  <w:style w:type="paragraph" w:styleId="1362" w:customStyle="1">
    <w:name w:val="标题 11"/>
    <w:basedOn w:val="1177"/>
    <w:next w:val="1177"/>
    <w:uiPriority w:val="0"/>
    <w:qFormat/>
    <w:pPr>
      <w:keepLines/>
      <w:keepNext/>
      <w:spacing w:before="340" w:after="330" w:line="578" w:lineRule="auto"/>
      <w:outlineLvl w:val="0"/>
    </w:pPr>
    <w:rPr>
      <w:b/>
      <w:sz w:val="44"/>
    </w:rPr>
  </w:style>
  <w:style w:type="paragraph" w:styleId="1363" w:customStyle="1">
    <w:name w:val="标题 21"/>
    <w:basedOn w:val="1177"/>
    <w:next w:val="1177"/>
    <w:uiPriority w:val="0"/>
    <w:qFormat/>
    <w:pPr>
      <w:keepLines/>
      <w:keepNext/>
      <w:spacing w:before="260" w:after="260" w:line="416" w:lineRule="auto"/>
      <w:outlineLvl w:val="1"/>
    </w:pPr>
    <w:rPr>
      <w:rFonts w:ascii="Cambria" w:hAnsi="Cambria"/>
      <w:b/>
      <w:sz w:val="32"/>
      <w:szCs w:val="20"/>
    </w:rPr>
  </w:style>
  <w:style w:type="paragraph" w:styleId="1364" w:customStyle="1">
    <w:name w:val="标题 31"/>
    <w:basedOn w:val="1177"/>
    <w:next w:val="1177"/>
    <w:uiPriority w:val="0"/>
    <w:qFormat/>
    <w:pPr>
      <w:ind w:left="720" w:hanging="720"/>
      <w:keepNext/>
      <w:spacing w:before="240" w:after="60"/>
      <w:tabs>
        <w:tab w:val="left" w:pos="720" w:leader="none"/>
      </w:tabs>
      <w:outlineLvl w:val="2"/>
    </w:pPr>
    <w:rPr>
      <w:rFonts w:ascii="Arial" w:hAnsi="Arial"/>
      <w:b/>
      <w:bCs/>
      <w:sz w:val="26"/>
      <w:szCs w:val="26"/>
    </w:rPr>
  </w:style>
  <w:style w:type="paragraph" w:styleId="1365" w:customStyle="1">
    <w:name w:val="标题 41"/>
    <w:basedOn w:val="1177"/>
    <w:next w:val="1177"/>
    <w:link w:val="1371"/>
    <w:uiPriority w:val="9"/>
    <w:qFormat/>
    <w:pPr>
      <w:keepNext/>
      <w:spacing w:before="240" w:after="60"/>
      <w:outlineLvl w:val="3"/>
    </w:pPr>
    <w:rPr>
      <w:b/>
      <w:bCs/>
      <w:sz w:val="28"/>
      <w:szCs w:val="28"/>
    </w:rPr>
  </w:style>
  <w:style w:type="paragraph" w:styleId="1366" w:customStyle="1">
    <w:name w:val="标题 51"/>
    <w:basedOn w:val="1177"/>
    <w:next w:val="1177"/>
    <w:link w:val="1372"/>
    <w:uiPriority w:val="0"/>
    <w:qFormat/>
    <w:pPr>
      <w:spacing w:before="240" w:after="60"/>
      <w:outlineLvl w:val="4"/>
    </w:pPr>
    <w:rPr>
      <w:b/>
      <w:bCs/>
      <w:i/>
      <w:iCs/>
      <w:sz w:val="26"/>
      <w:szCs w:val="26"/>
    </w:rPr>
  </w:style>
  <w:style w:type="character" w:styleId="1367" w:customStyle="1">
    <w:name w:val="默认段落字体1"/>
    <w:link w:val="1177"/>
    <w:uiPriority w:val="0"/>
    <w:semiHidden/>
    <w:qFormat/>
    <w:rPr>
      <w:szCs w:val="24"/>
    </w:rPr>
  </w:style>
  <w:style w:type="table" w:styleId="1368" w:customStyle="1">
    <w:name w:val="普通表格1"/>
    <w:uiPriority w:val="0"/>
    <w:semiHidden/>
    <w:qFormat/>
    <w:tblPr/>
  </w:style>
  <w:style w:type="character" w:styleId="1369" w:customStyle="1">
    <w:name w:val="正文文本缩进 Char"/>
    <w:link w:val="1214"/>
    <w:uiPriority w:val="0"/>
    <w:qFormat/>
    <w:rPr>
      <w:rFonts w:ascii="方正仿宋简体" w:hAnsi="创艺简仿宋" w:eastAsia="方正仿宋简体"/>
      <w:sz w:val="24"/>
      <w:szCs w:val="24"/>
    </w:rPr>
  </w:style>
  <w:style w:type="character" w:styleId="1370" w:customStyle="1">
    <w:name w:val="正文首行缩进 2 Char"/>
    <w:link w:val="1213"/>
    <w:uiPriority w:val="0"/>
    <w:qFormat/>
    <w:rPr>
      <w:rFonts w:ascii="方正仿宋简体" w:hAnsi="创艺简仿宋" w:eastAsia="方正仿宋简体"/>
      <w:sz w:val="21"/>
      <w:szCs w:val="24"/>
    </w:rPr>
  </w:style>
  <w:style w:type="character" w:styleId="1371" w:customStyle="1">
    <w:name w:val="标题 4 Char"/>
    <w:link w:val="1365"/>
    <w:uiPriority w:val="9"/>
    <w:qFormat/>
    <w:rPr>
      <w:rFonts w:eastAsia="宋体"/>
      <w:b/>
      <w:bCs/>
      <w:sz w:val="28"/>
      <w:szCs w:val="28"/>
      <w:lang w:val="en-US" w:eastAsia="zh-CN" w:bidi="ar-SA"/>
    </w:rPr>
  </w:style>
  <w:style w:type="character" w:styleId="1372" w:customStyle="1">
    <w:name w:val="标题 5 Char"/>
    <w:link w:val="1366"/>
    <w:uiPriority w:val="0"/>
    <w:qFormat/>
    <w:rPr>
      <w:rFonts w:eastAsia="宋体"/>
      <w:b/>
      <w:bCs/>
      <w:i/>
      <w:iCs/>
      <w:sz w:val="26"/>
      <w:szCs w:val="26"/>
      <w:lang w:val="en-US" w:eastAsia="zh-CN" w:bidi="ar-SA"/>
    </w:rPr>
  </w:style>
  <w:style w:type="paragraph" w:styleId="1373" w:customStyle="1">
    <w:name w:val="正文缩进1"/>
    <w:basedOn w:val="1177"/>
    <w:next w:val="1177"/>
    <w:link w:val="1374"/>
    <w:uiPriority w:val="0"/>
    <w:qFormat/>
    <w:pPr>
      <w:ind w:firstLine="420"/>
      <w:jc w:val="left"/>
      <w:widowControl/>
    </w:pPr>
    <w:rPr>
      <w:rFonts w:eastAsia="楷体_GB2312"/>
      <w:sz w:val="24"/>
      <w:szCs w:val="20"/>
    </w:rPr>
  </w:style>
  <w:style w:type="character" w:styleId="1374" w:customStyle="1">
    <w:name w:val="正文缩进 Char"/>
    <w:link w:val="1373"/>
    <w:uiPriority w:val="0"/>
    <w:qFormat/>
    <w:rPr>
      <w:rFonts w:eastAsia="楷体_GB2312"/>
      <w:sz w:val="24"/>
      <w:lang w:val="en-US" w:eastAsia="zh-CN" w:bidi="ar-SA"/>
    </w:rPr>
  </w:style>
  <w:style w:type="paragraph" w:styleId="1375" w:customStyle="1">
    <w:name w:val="文档结构图1"/>
    <w:basedOn w:val="1177"/>
    <w:uiPriority w:val="0"/>
    <w:semiHidden/>
    <w:qFormat/>
    <w:pPr>
      <w:shd w:val="clear" w:color="auto" w:fill="000080"/>
    </w:pPr>
  </w:style>
  <w:style w:type="paragraph" w:styleId="1376" w:customStyle="1">
    <w:name w:val="批注文字1"/>
    <w:basedOn w:val="1177"/>
    <w:link w:val="1377"/>
    <w:uiPriority w:val="0"/>
    <w:qFormat/>
    <w:pPr>
      <w:jc w:val="left"/>
    </w:pPr>
  </w:style>
  <w:style w:type="character" w:styleId="1377" w:customStyle="1">
    <w:name w:val="批注文字 Char"/>
    <w:link w:val="1376"/>
    <w:uiPriority w:val="0"/>
    <w:qFormat/>
    <w:rPr>
      <w:sz w:val="21"/>
      <w:szCs w:val="24"/>
    </w:rPr>
  </w:style>
  <w:style w:type="paragraph" w:styleId="1378" w:customStyle="1">
    <w:name w:val="正文文本 31"/>
    <w:basedOn w:val="1177"/>
    <w:uiPriority w:val="0"/>
    <w:unhideWhenUsed/>
    <w:qFormat/>
    <w:pPr>
      <w:ind w:firstLine="0"/>
      <w:jc w:val="left"/>
      <w:spacing w:after="120" w:line="240" w:lineRule="auto"/>
      <w:widowControl/>
    </w:pPr>
    <w:rPr>
      <w:sz w:val="16"/>
      <w:szCs w:val="16"/>
    </w:rPr>
  </w:style>
  <w:style w:type="paragraph" w:styleId="1379" w:customStyle="1">
    <w:name w:val="正文文本11"/>
    <w:basedOn w:val="1177"/>
    <w:link w:val="1380"/>
    <w:uiPriority w:val="0"/>
    <w:qFormat/>
    <w:pPr>
      <w:spacing w:after="120"/>
    </w:pPr>
  </w:style>
  <w:style w:type="character" w:styleId="1380" w:customStyle="1">
    <w:name w:val="正文文本 Char"/>
    <w:link w:val="1379"/>
    <w:uiPriority w:val="0"/>
    <w:qFormat/>
    <w:rPr>
      <w:sz w:val="21"/>
    </w:rPr>
  </w:style>
  <w:style w:type="paragraph" w:styleId="1381" w:customStyle="1">
    <w:name w:val="文本块1"/>
    <w:basedOn w:val="1177"/>
    <w:uiPriority w:val="0"/>
    <w:qFormat/>
    <w:pPr>
      <w:ind w:left="630" w:right="-609" w:firstLine="420"/>
      <w:spacing w:line="360" w:lineRule="auto"/>
    </w:pPr>
    <w:rPr>
      <w:rFonts w:hint="eastAsia" w:ascii="仿宋_GB2312" w:eastAsia="仿宋_GB2312"/>
      <w:szCs w:val="20"/>
    </w:rPr>
  </w:style>
  <w:style w:type="paragraph" w:styleId="1382" w:customStyle="1">
    <w:name w:val="纯文本11"/>
    <w:basedOn w:val="1177"/>
    <w:link w:val="1383"/>
    <w:uiPriority w:val="0"/>
    <w:qFormat/>
    <w:pPr>
      <w:jc w:val="left"/>
      <w:widowControl/>
    </w:pPr>
    <w:rPr>
      <w:rFonts w:ascii="宋体" w:hAnsi="Courier New" w:eastAsia="楷体_GB2312"/>
      <w:sz w:val="26"/>
    </w:rPr>
  </w:style>
  <w:style w:type="character" w:styleId="1383" w:customStyle="1">
    <w:name w:val="纯文本 Char"/>
    <w:link w:val="1382"/>
    <w:uiPriority w:val="0"/>
    <w:qFormat/>
    <w:rPr>
      <w:rFonts w:ascii="宋体" w:hAnsi="Courier New" w:eastAsia="楷体_GB2312"/>
      <w:sz w:val="26"/>
      <w:szCs w:val="24"/>
    </w:rPr>
  </w:style>
  <w:style w:type="paragraph" w:styleId="1384" w:customStyle="1">
    <w:name w:val="正文文本缩进 21"/>
    <w:basedOn w:val="1177"/>
    <w:uiPriority w:val="0"/>
    <w:qFormat/>
    <w:pPr>
      <w:ind w:left="420"/>
      <w:spacing w:after="120" w:line="480" w:lineRule="auto"/>
    </w:pPr>
  </w:style>
  <w:style w:type="paragraph" w:styleId="1385" w:customStyle="1">
    <w:name w:val="批注框文本1"/>
    <w:basedOn w:val="1177"/>
    <w:uiPriority w:val="0"/>
    <w:semiHidden/>
    <w:qFormat/>
    <w:rPr>
      <w:sz w:val="18"/>
      <w:szCs w:val="18"/>
    </w:rPr>
  </w:style>
  <w:style w:type="paragraph" w:styleId="1386" w:customStyle="1">
    <w:name w:val="页脚11"/>
    <w:basedOn w:val="1177"/>
    <w:link w:val="1387"/>
    <w:uiPriority w:val="99"/>
    <w:qFormat/>
    <w:pPr>
      <w:jc w:val="left"/>
      <w:tabs>
        <w:tab w:val="center" w:pos="4153" w:leader="none"/>
        <w:tab w:val="right" w:pos="8306" w:leader="none"/>
      </w:tabs>
    </w:pPr>
    <w:rPr>
      <w:sz w:val="18"/>
      <w:szCs w:val="18"/>
    </w:rPr>
  </w:style>
  <w:style w:type="character" w:styleId="1387" w:customStyle="1">
    <w:name w:val="页脚 Char"/>
    <w:link w:val="1386"/>
    <w:uiPriority w:val="99"/>
    <w:qFormat/>
    <w:rPr>
      <w:rFonts w:eastAsia="宋体"/>
      <w:sz w:val="18"/>
      <w:szCs w:val="18"/>
      <w:lang w:val="en-US" w:eastAsia="zh-CN" w:bidi="ar-SA"/>
    </w:rPr>
  </w:style>
  <w:style w:type="paragraph" w:styleId="1388" w:customStyle="1">
    <w:name w:val="页眉1"/>
    <w:basedOn w:val="1177"/>
    <w:link w:val="1389"/>
    <w:uiPriority w:val="99"/>
    <w:qFormat/>
    <w:pPr>
      <w:jc w:val="center"/>
      <w:tabs>
        <w:tab w:val="center" w:pos="4153" w:leader="none"/>
        <w:tab w:val="right" w:pos="8306" w:leader="none"/>
      </w:tabs>
      <w:pBdr>
        <w:bottom w:val="single" w:color="000000" w:sz="6" w:space="1"/>
      </w:pBdr>
    </w:pPr>
    <w:rPr>
      <w:sz w:val="18"/>
      <w:szCs w:val="18"/>
    </w:rPr>
  </w:style>
  <w:style w:type="character" w:styleId="1389" w:customStyle="1">
    <w:name w:val="页眉 Char"/>
    <w:link w:val="1388"/>
    <w:uiPriority w:val="99"/>
    <w:qFormat/>
    <w:rPr>
      <w:rFonts w:eastAsia="宋体"/>
      <w:sz w:val="18"/>
      <w:szCs w:val="18"/>
      <w:lang w:val="en-US" w:eastAsia="zh-CN" w:bidi="ar-SA"/>
    </w:rPr>
  </w:style>
  <w:style w:type="paragraph" w:styleId="1390" w:customStyle="1">
    <w:name w:val="目录 11"/>
    <w:basedOn w:val="1177"/>
    <w:next w:val="1177"/>
    <w:uiPriority w:val="0"/>
    <w:semiHidden/>
    <w:qFormat/>
    <w:pPr>
      <w:jc w:val="left"/>
    </w:pPr>
    <w:rPr>
      <w:rFonts w:eastAsia="楷体_GB2312"/>
      <w:sz w:val="24"/>
      <w:szCs w:val="20"/>
    </w:rPr>
  </w:style>
  <w:style w:type="paragraph" w:styleId="1391" w:customStyle="1">
    <w:name w:val="副标题1"/>
    <w:basedOn w:val="1177"/>
    <w:next w:val="1177"/>
    <w:link w:val="1392"/>
    <w:uiPriority w:val="0"/>
    <w:qFormat/>
    <w:pPr>
      <w:jc w:val="center"/>
      <w:spacing w:before="240" w:after="60" w:line="312" w:lineRule="auto"/>
      <w:outlineLvl w:val="1"/>
    </w:pPr>
    <w:rPr>
      <w:rFonts w:ascii="宋体" w:hAnsi="Courier New" w:eastAsia="楷体_GB2312"/>
      <w:sz w:val="26"/>
    </w:rPr>
  </w:style>
  <w:style w:type="character" w:styleId="1392" w:customStyle="1">
    <w:name w:val="副标题 Char"/>
    <w:link w:val="1391"/>
    <w:uiPriority w:val="0"/>
    <w:qFormat/>
    <w:rPr>
      <w:rFonts w:ascii="宋体" w:hAnsi="Courier New" w:eastAsia="楷体_GB2312"/>
      <w:sz w:val="26"/>
      <w:szCs w:val="24"/>
    </w:rPr>
  </w:style>
  <w:style w:type="paragraph" w:styleId="1393" w:customStyle="1">
    <w:name w:val="脚注文本1"/>
    <w:basedOn w:val="1177"/>
    <w:uiPriority w:val="0"/>
    <w:qFormat/>
    <w:pPr>
      <w:jc w:val="left"/>
      <w:spacing w:line="312" w:lineRule="atLeast"/>
    </w:pPr>
    <w:rPr>
      <w:sz w:val="18"/>
      <w:szCs w:val="20"/>
    </w:rPr>
  </w:style>
  <w:style w:type="paragraph" w:styleId="1394" w:customStyle="1">
    <w:name w:val="正文文本缩进 31"/>
    <w:basedOn w:val="1177"/>
    <w:uiPriority w:val="0"/>
    <w:qFormat/>
    <w:pPr>
      <w:ind w:firstLine="480"/>
      <w:jc w:val="left"/>
      <w:spacing w:line="440" w:lineRule="atLeast"/>
    </w:pPr>
    <w:rPr>
      <w:sz w:val="24"/>
    </w:rPr>
  </w:style>
  <w:style w:type="paragraph" w:styleId="1395" w:customStyle="1">
    <w:name w:val="正文文本 21"/>
    <w:basedOn w:val="1177"/>
    <w:uiPriority w:val="0"/>
    <w:qFormat/>
    <w:pPr>
      <w:jc w:val="center"/>
    </w:pPr>
    <w:rPr>
      <w:rFonts w:ascii="宋体" w:hAnsi="宋体"/>
      <w:color w:val="ff0000"/>
      <w:sz w:val="28"/>
    </w:rPr>
  </w:style>
  <w:style w:type="paragraph" w:styleId="1396" w:customStyle="1">
    <w:name w:val="普通(网站)1"/>
    <w:basedOn w:val="1177"/>
    <w:uiPriority w:val="0"/>
    <w:qFormat/>
    <w:pPr>
      <w:jc w:val="left"/>
      <w:spacing w:before="100" w:beforeAutospacing="1" w:after="100" w:afterAutospacing="1"/>
      <w:widowControl/>
    </w:pPr>
    <w:rPr>
      <w:rFonts w:ascii="宋体" w:hAnsi="宋体" w:cs="宋体"/>
      <w:sz w:val="24"/>
    </w:rPr>
  </w:style>
  <w:style w:type="paragraph" w:styleId="1397" w:customStyle="1">
    <w:name w:val="批注主题1"/>
    <w:basedOn w:val="1376"/>
    <w:next w:val="1376"/>
    <w:link w:val="1398"/>
    <w:uiPriority w:val="0"/>
    <w:qFormat/>
    <w:rPr>
      <w:b/>
      <w:bCs/>
    </w:rPr>
  </w:style>
  <w:style w:type="character" w:styleId="1398" w:customStyle="1">
    <w:name w:val="批注主题 Char"/>
    <w:link w:val="1397"/>
    <w:uiPriority w:val="0"/>
    <w:qFormat/>
    <w:rPr>
      <w:b/>
      <w:bCs/>
      <w:sz w:val="21"/>
      <w:szCs w:val="24"/>
    </w:rPr>
  </w:style>
  <w:style w:type="table" w:styleId="1399" w:customStyle="1">
    <w:name w:val="网格型12"/>
    <w:basedOn w:val="1368"/>
    <w:uiPriority w:val="99"/>
    <w:qFormat/>
    <w:pPr>
      <w:jc w:val="both"/>
      <w:widowControl w:val="off"/>
    </w:pPr>
    <w:tblPr/>
  </w:style>
  <w:style w:type="character" w:styleId="1400" w:customStyle="1">
    <w:name w:val="要点1"/>
    <w:link w:val="1177"/>
    <w:uiPriority w:val="22"/>
    <w:qFormat/>
    <w:rPr>
      <w:b/>
      <w:bCs/>
    </w:rPr>
  </w:style>
  <w:style w:type="character" w:styleId="1401" w:customStyle="1">
    <w:name w:val="页码1"/>
    <w:link w:val="1177"/>
    <w:uiPriority w:val="0"/>
    <w:qFormat/>
  </w:style>
  <w:style w:type="character" w:styleId="1402" w:customStyle="1">
    <w:name w:val="已访问的超链接1"/>
    <w:link w:val="1177"/>
    <w:uiPriority w:val="0"/>
    <w:qFormat/>
    <w:rPr>
      <w:color w:val="999999"/>
      <w:u w:val="none"/>
    </w:rPr>
  </w:style>
  <w:style w:type="character" w:styleId="1403" w:customStyle="1">
    <w:name w:val="强调1"/>
    <w:link w:val="1177"/>
    <w:uiPriority w:val="0"/>
    <w:qFormat/>
    <w:rPr>
      <w:i/>
      <w:iCs/>
    </w:rPr>
  </w:style>
  <w:style w:type="character" w:styleId="1404" w:customStyle="1">
    <w:name w:val="HTML 定义1"/>
    <w:link w:val="1177"/>
    <w:uiPriority w:val="0"/>
    <w:qFormat/>
  </w:style>
  <w:style w:type="character" w:styleId="1405" w:customStyle="1">
    <w:name w:val="HTML 打字机1"/>
    <w:link w:val="1177"/>
    <w:uiPriority w:val="0"/>
    <w:qFormat/>
    <w:rPr>
      <w:rFonts w:ascii="monospace" w:hAnsi="monospace" w:eastAsia="monospace" w:cs="monospace"/>
      <w:sz w:val="20"/>
    </w:rPr>
  </w:style>
  <w:style w:type="character" w:styleId="1406" w:customStyle="1">
    <w:name w:val="HTML 缩写1"/>
    <w:link w:val="1177"/>
    <w:uiPriority w:val="0"/>
    <w:qFormat/>
  </w:style>
  <w:style w:type="character" w:styleId="1407" w:customStyle="1">
    <w:name w:val="HTML 变量1"/>
    <w:link w:val="1177"/>
    <w:uiPriority w:val="0"/>
    <w:qFormat/>
  </w:style>
  <w:style w:type="character" w:styleId="1408" w:customStyle="1">
    <w:name w:val="超链接1"/>
    <w:link w:val="1177"/>
    <w:uiPriority w:val="0"/>
    <w:qFormat/>
    <w:rPr>
      <w:color w:val="000000"/>
      <w:u w:val="none"/>
    </w:rPr>
  </w:style>
  <w:style w:type="character" w:styleId="1409" w:customStyle="1">
    <w:name w:val="HTML 代码1"/>
    <w:link w:val="1177"/>
    <w:uiPriority w:val="0"/>
    <w:qFormat/>
    <w:rPr>
      <w:rFonts w:ascii="monospace" w:hAnsi="monospace" w:eastAsia="monospace" w:cs="monospace"/>
      <w:sz w:val="20"/>
    </w:rPr>
  </w:style>
  <w:style w:type="character" w:styleId="1410" w:customStyle="1">
    <w:name w:val="批注引用1"/>
    <w:link w:val="1177"/>
    <w:uiPriority w:val="0"/>
    <w:qFormat/>
    <w:rPr>
      <w:sz w:val="21"/>
      <w:szCs w:val="21"/>
    </w:rPr>
  </w:style>
  <w:style w:type="character" w:styleId="1411" w:customStyle="1">
    <w:name w:val="HTML 引文1"/>
    <w:link w:val="1177"/>
    <w:uiPriority w:val="0"/>
    <w:qFormat/>
  </w:style>
  <w:style w:type="character" w:styleId="1412" w:customStyle="1">
    <w:name w:val="脚注引用1"/>
    <w:link w:val="1177"/>
    <w:uiPriority w:val="0"/>
    <w:qFormat/>
    <w:rPr>
      <w:vertAlign w:val="superscript"/>
    </w:rPr>
  </w:style>
  <w:style w:type="character" w:styleId="1413" w:customStyle="1">
    <w:name w:val="HTML 键盘1"/>
    <w:link w:val="1177"/>
    <w:uiPriority w:val="0"/>
    <w:qFormat/>
    <w:rPr>
      <w:rFonts w:ascii="monospace" w:hAnsi="monospace" w:eastAsia="monospace" w:cs="monospace"/>
      <w:sz w:val="20"/>
    </w:rPr>
  </w:style>
  <w:style w:type="character" w:styleId="1414" w:customStyle="1">
    <w:name w:val="HTML 样本1"/>
    <w:link w:val="1177"/>
    <w:uiPriority w:val="0"/>
    <w:qFormat/>
    <w:rPr>
      <w:rFonts w:ascii="monospace" w:hAnsi="monospace" w:eastAsia="monospace" w:cs="monospace"/>
    </w:rPr>
  </w:style>
  <w:style w:type="character" w:styleId="1415" w:customStyle="1">
    <w:name w:val="NormalCharacter1"/>
    <w:link w:val="1177"/>
    <w:uiPriority w:val="99"/>
    <w:semiHidden/>
    <w:qFormat/>
    <w:rPr>
      <w:sz w:val="21"/>
      <w:szCs w:val="24"/>
      <w:lang w:val="en-US" w:eastAsia="zh-CN" w:bidi="ar-SA"/>
    </w:rPr>
  </w:style>
  <w:style w:type="paragraph" w:styleId="1416" w:customStyle="1">
    <w:name w:val="正文文本1"/>
    <w:basedOn w:val="1177"/>
    <w:uiPriority w:val="0"/>
    <w:qFormat/>
    <w:pPr>
      <w:spacing w:after="120"/>
    </w:pPr>
  </w:style>
  <w:style w:type="paragraph" w:styleId="1417" w:customStyle="1">
    <w:name w:val="段"/>
    <w:next w:val="1177"/>
    <w:uiPriority w:val="0"/>
    <w:qFormat/>
    <w:pPr>
      <w:ind w:firstLine="200"/>
      <w:jc w:val="both"/>
    </w:pPr>
    <w:rPr>
      <w:rFonts w:hint="default" w:ascii="宋体" w:hAnsi="Times New Roman" w:eastAsia="宋体" w:cs="Times New Roman"/>
      <w:sz w:val="21"/>
      <w:lang w:val="en-US" w:eastAsia="zh-CN" w:bidi="ar-SA"/>
    </w:rPr>
  </w:style>
  <w:style w:type="character" w:styleId="1418" w:customStyle="1">
    <w:name w:val="页脚 字符"/>
    <w:link w:val="1177"/>
    <w:uiPriority w:val="99"/>
    <w:qFormat/>
    <w:rPr>
      <w:rFonts w:eastAsia="宋体"/>
      <w:sz w:val="18"/>
      <w:szCs w:val="18"/>
      <w:lang w:val="en-US" w:eastAsia="zh-CN" w:bidi="ar-SA"/>
    </w:rPr>
  </w:style>
  <w:style w:type="character" w:styleId="1419" w:customStyle="1">
    <w:name w:val="标题 4 字符"/>
    <w:link w:val="1177"/>
    <w:uiPriority w:val="9"/>
    <w:qFormat/>
    <w:rPr>
      <w:rFonts w:eastAsia="宋体"/>
      <w:b/>
      <w:bCs/>
      <w:sz w:val="28"/>
      <w:szCs w:val="28"/>
      <w:lang w:val="en-US" w:eastAsia="zh-CN" w:bidi="ar-SA"/>
    </w:rPr>
  </w:style>
  <w:style w:type="character" w:styleId="1420" w:customStyle="1">
    <w:name w:val="副标题 字符"/>
    <w:link w:val="1177"/>
    <w:uiPriority w:val="0"/>
    <w:qFormat/>
    <w:rPr>
      <w:rFonts w:ascii="宋体" w:hAnsi="Courier New" w:eastAsia="楷体_GB2312"/>
      <w:sz w:val="26"/>
      <w:szCs w:val="24"/>
    </w:rPr>
  </w:style>
  <w:style w:type="character" w:styleId="1421" w:customStyle="1">
    <w:name w:val="正文文本 字符"/>
    <w:link w:val="1177"/>
    <w:uiPriority w:val="0"/>
    <w:qFormat/>
    <w:rPr>
      <w:sz w:val="21"/>
      <w:szCs w:val="24"/>
    </w:rPr>
  </w:style>
  <w:style w:type="character" w:styleId="1422" w:customStyle="1">
    <w:name w:val="纯文本 Char2"/>
    <w:link w:val="1177"/>
    <w:uiPriority w:val="0"/>
    <w:qFormat/>
    <w:rPr>
      <w:rFonts w:ascii="宋体" w:hAnsi="Courier New" w:eastAsia="楷体_GB2312"/>
      <w:sz w:val="26"/>
    </w:rPr>
  </w:style>
  <w:style w:type="character" w:styleId="1423" w:customStyle="1">
    <w:name w:val="apple-converted-space"/>
    <w:link w:val="1177"/>
    <w:uiPriority w:val="0"/>
    <w:qFormat/>
  </w:style>
  <w:style w:type="character" w:styleId="1424" w:customStyle="1">
    <w:name w:val="Hyperlink1"/>
    <w:link w:val="1177"/>
    <w:uiPriority w:val="0"/>
    <w:unhideWhenUsed/>
    <w:qFormat/>
    <w:rPr>
      <w:color w:val="0000ff"/>
      <w:u w:val="single"/>
    </w:rPr>
  </w:style>
  <w:style w:type="character" w:styleId="1425" w:customStyle="1">
    <w:name w:val="标题 5 字符"/>
    <w:link w:val="1177"/>
    <w:uiPriority w:val="0"/>
    <w:qFormat/>
    <w:rPr>
      <w:rFonts w:eastAsia="宋体"/>
      <w:b/>
      <w:bCs/>
      <w:i/>
      <w:iCs/>
      <w:sz w:val="26"/>
      <w:szCs w:val="26"/>
      <w:lang w:val="en-US" w:eastAsia="zh-CN" w:bidi="ar-SA"/>
    </w:rPr>
  </w:style>
  <w:style w:type="character" w:styleId="1426" w:customStyle="1">
    <w:name w:val="批注主题 字符"/>
    <w:link w:val="1177"/>
    <w:uiPriority w:val="0"/>
    <w:qFormat/>
    <w:rPr>
      <w:b/>
      <w:bCs/>
      <w:sz w:val="21"/>
      <w:szCs w:val="24"/>
    </w:rPr>
  </w:style>
  <w:style w:type="character" w:styleId="1427" w:customStyle="1">
    <w:name w:val="纯文本 字符"/>
    <w:link w:val="1177"/>
    <w:uiPriority w:val="0"/>
    <w:qFormat/>
    <w:rPr>
      <w:rFonts w:ascii="宋体" w:hAnsi="Courier New" w:eastAsia="楷体_GB2312"/>
      <w:sz w:val="26"/>
      <w:szCs w:val="24"/>
    </w:rPr>
  </w:style>
  <w:style w:type="character" w:styleId="1428" w:customStyle="1">
    <w:name w:val="正文缩进 字符"/>
    <w:link w:val="1177"/>
    <w:uiPriority w:val="0"/>
    <w:qFormat/>
    <w:rPr>
      <w:rFonts w:eastAsia="楷体_GB2312"/>
      <w:sz w:val="24"/>
      <w:lang w:val="en-US" w:eastAsia="zh-CN" w:bidi="ar-SA"/>
    </w:rPr>
  </w:style>
  <w:style w:type="character" w:styleId="1429" w:customStyle="1">
    <w:name w:val="c lh15"/>
    <w:link w:val="1177"/>
    <w:uiPriority w:val="0"/>
    <w:qFormat/>
  </w:style>
  <w:style w:type="character" w:styleId="1430" w:customStyle="1">
    <w:name w:val="Andy_正文 Char"/>
    <w:link w:val="1431"/>
    <w:uiPriority w:val="0"/>
    <w:qFormat/>
    <w:rPr>
      <w:rFonts w:ascii="Calibri" w:hAnsi="Calibri"/>
      <w:sz w:val="24"/>
      <w:szCs w:val="24"/>
    </w:rPr>
  </w:style>
  <w:style w:type="paragraph" w:styleId="1431" w:customStyle="1">
    <w:name w:val="Andy_正文"/>
    <w:basedOn w:val="1177"/>
    <w:link w:val="1430"/>
    <w:uiPriority w:val="0"/>
    <w:qFormat/>
    <w:pPr>
      <w:ind w:firstLine="480"/>
      <w:spacing w:line="360" w:lineRule="auto"/>
    </w:pPr>
    <w:rPr>
      <w:sz w:val="24"/>
    </w:rPr>
  </w:style>
  <w:style w:type="character" w:styleId="1432" w:customStyle="1">
    <w:name w:val="+正文 Char3"/>
    <w:link w:val="1433"/>
    <w:uiPriority w:val="0"/>
    <w:qFormat/>
    <w:rPr>
      <w:sz w:val="24"/>
      <w:szCs w:val="24"/>
    </w:rPr>
  </w:style>
  <w:style w:type="paragraph" w:styleId="1433" w:customStyle="1">
    <w:name w:val="+正文"/>
    <w:basedOn w:val="1177"/>
    <w:link w:val="1432"/>
    <w:uiPriority w:val="0"/>
    <w:qFormat/>
    <w:pPr>
      <w:ind w:firstLine="200"/>
      <w:spacing w:line="360" w:lineRule="auto"/>
    </w:pPr>
    <w:rPr>
      <w:sz w:val="24"/>
    </w:rPr>
  </w:style>
  <w:style w:type="character" w:styleId="1434" w:customStyle="1">
    <w:name w:val="页眉 字符"/>
    <w:link w:val="1177"/>
    <w:uiPriority w:val="99"/>
    <w:qFormat/>
    <w:rPr>
      <w:rFonts w:eastAsia="宋体"/>
      <w:sz w:val="18"/>
      <w:szCs w:val="18"/>
      <w:lang w:val="en-US" w:eastAsia="zh-CN" w:bidi="ar-SA"/>
    </w:rPr>
  </w:style>
  <w:style w:type="character" w:styleId="1435" w:customStyle="1">
    <w:name w:val="批注文字 字符"/>
    <w:link w:val="1177"/>
    <w:uiPriority w:val="0"/>
    <w:qFormat/>
    <w:rPr>
      <w:sz w:val="21"/>
      <w:szCs w:val="24"/>
    </w:rPr>
  </w:style>
  <w:style w:type="character" w:styleId="1436" w:customStyle="1">
    <w:name w:val="Plain Text Char Char"/>
    <w:link w:val="1194"/>
    <w:uiPriority w:val="0"/>
    <w:qFormat/>
    <w:rPr>
      <w:rFonts w:ascii="宋体" w:hAnsi="Courier New" w:eastAsia="楷体_GB2312"/>
      <w:sz w:val="28"/>
    </w:rPr>
  </w:style>
  <w:style w:type="paragraph" w:styleId="1437" w:customStyle="1">
    <w:name w:val="Char Char Char Char"/>
    <w:basedOn w:val="1375"/>
    <w:uiPriority w:val="0"/>
    <w:qFormat/>
    <w:pPr>
      <w:spacing w:line="360" w:lineRule="auto"/>
    </w:pPr>
    <w:rPr>
      <w:sz w:val="24"/>
      <w:szCs w:val="20"/>
    </w:rPr>
  </w:style>
  <w:style w:type="paragraph" w:styleId="1438" w:customStyle="1">
    <w:name w:val="正文1"/>
    <w:basedOn w:val="1177"/>
    <w:next w:val="1177"/>
    <w:uiPriority w:val="0"/>
    <w:qFormat/>
    <w:pPr>
      <w:ind w:left="420" w:firstLine="527"/>
      <w:spacing w:before="120" w:line="360" w:lineRule="auto"/>
    </w:pPr>
    <w:rPr>
      <w:rFonts w:ascii="宋体" w:hAnsi="宋体"/>
    </w:rPr>
  </w:style>
  <w:style w:type="paragraph" w:styleId="1439" w:customStyle="1">
    <w:name w:val="成雄"/>
    <w:basedOn w:val="1177"/>
    <w:uiPriority w:val="0"/>
    <w:qFormat/>
    <w:pPr>
      <w:spacing w:line="500" w:lineRule="exact"/>
    </w:pPr>
    <w:rPr>
      <w:rFonts w:ascii="宋体" w:hAnsi="宋体"/>
      <w:sz w:val="24"/>
    </w:rPr>
  </w:style>
  <w:style w:type="paragraph" w:styleId="1440" w:customStyle="1">
    <w:name w:val="Char Char Char Char Char Char Char Char Char1 Char"/>
    <w:basedOn w:val="1375"/>
    <w:uiPriority w:val="0"/>
    <w:qFormat/>
    <w:pPr>
      <w:spacing w:line="360" w:lineRule="auto"/>
    </w:pPr>
    <w:rPr>
      <w:rFonts w:ascii="Tahoma" w:hAnsi="Tahoma"/>
      <w:sz w:val="24"/>
    </w:rPr>
  </w:style>
  <w:style w:type="paragraph" w:styleId="1441" w:customStyle="1">
    <w:name w:val="Char Char Char Char Char Char Char"/>
    <w:basedOn w:val="1177"/>
    <w:uiPriority w:val="0"/>
    <w:qFormat/>
    <w:rPr>
      <w:szCs w:val="24"/>
    </w:rPr>
  </w:style>
  <w:style w:type="paragraph" w:styleId="1442" w:customStyle="1">
    <w:name w:val=" Char"/>
    <w:basedOn w:val="1177"/>
    <w:uiPriority w:val="0"/>
    <w:qFormat/>
    <w:pPr>
      <w:numPr>
        <w:ilvl w:val="0"/>
        <w:numId w:val="1"/>
      </w:numPr>
    </w:pPr>
    <w:rPr>
      <w:sz w:val="24"/>
    </w:rPr>
  </w:style>
  <w:style w:type="paragraph" w:styleId="1443" w:customStyle="1">
    <w:name w:val="纯文本6"/>
    <w:basedOn w:val="1177"/>
    <w:uiPriority w:val="0"/>
    <w:qFormat/>
    <w:rPr>
      <w:rFonts w:ascii="宋体" w:hAnsi="Courier New" w:eastAsia="楷体_GB2312"/>
      <w:sz w:val="26"/>
    </w:rPr>
  </w:style>
  <w:style w:type="paragraph" w:styleId="1444" w:customStyle="1">
    <w:name w:val="纯文本2"/>
    <w:basedOn w:val="1177"/>
    <w:uiPriority w:val="0"/>
    <w:qFormat/>
    <w:rPr>
      <w:rFonts w:ascii="宋体" w:hAnsi="Courier New" w:eastAsia="楷体_GB2312"/>
      <w:sz w:val="26"/>
      <w:szCs w:val="20"/>
    </w:rPr>
  </w:style>
  <w:style w:type="paragraph" w:styleId="1445" w:customStyle="1">
    <w:name w:val="纯文本1"/>
    <w:basedOn w:val="1177"/>
    <w:uiPriority w:val="99"/>
    <w:qFormat/>
    <w:rPr>
      <w:rFonts w:ascii="宋体" w:hAnsi="Courier New" w:eastAsia="楷体_GB2312"/>
      <w:sz w:val="28"/>
      <w:szCs w:val="20"/>
    </w:rPr>
  </w:style>
  <w:style w:type="paragraph" w:styleId="144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447" w:customStyle="1">
    <w:name w:val=" Char1 Char Char Char"/>
    <w:basedOn w:val="1177"/>
    <w:uiPriority w:val="0"/>
    <w:qFormat/>
    <w:rPr>
      <w:rFonts w:ascii="Tahoma" w:hAnsi="Tahoma"/>
      <w:sz w:val="24"/>
      <w:szCs w:val="20"/>
    </w:rPr>
  </w:style>
  <w:style w:type="paragraph" w:styleId="1448" w:customStyle="1">
    <w:name w:val="_Style 49"/>
    <w:basedOn w:val="1177"/>
    <w:next w:val="1382"/>
    <w:uiPriority w:val="0"/>
    <w:qFormat/>
    <w:pPr>
      <w:jc w:val="left"/>
      <w:spacing w:line="240" w:lineRule="auto"/>
      <w:widowControl/>
    </w:pPr>
    <w:rPr>
      <w:rFonts w:ascii="宋体" w:hAnsi="Courier New"/>
      <w:sz w:val="24"/>
      <w:szCs w:val="24"/>
    </w:rPr>
  </w:style>
  <w:style w:type="paragraph" w:styleId="1449" w:customStyle="1">
    <w:name w:val="正文2"/>
    <w:basedOn w:val="1177"/>
    <w:uiPriority w:val="0"/>
    <w:qFormat/>
    <w:pPr>
      <w:ind w:firstLine="200"/>
      <w:jc w:val="left"/>
      <w:spacing w:after="160" w:line="360" w:lineRule="auto"/>
      <w:widowControl/>
    </w:pPr>
    <w:rPr>
      <w:rFonts w:ascii="Verdana" w:hAnsi="Verdana" w:eastAsia="黑体"/>
      <w:szCs w:val="20"/>
      <w:lang w:eastAsia="en-US"/>
    </w:rPr>
  </w:style>
  <w:style w:type="paragraph" w:styleId="1450">
    <w:name w:val="List Paragraph"/>
    <w:basedOn w:val="1177"/>
    <w:uiPriority w:val="34"/>
    <w:qFormat/>
    <w:pPr>
      <w:ind w:firstLine="420"/>
    </w:pPr>
  </w:style>
  <w:style w:type="paragraph" w:styleId="1451" w:customStyle="1">
    <w:name w:val="首行缩进"/>
    <w:basedOn w:val="1177"/>
    <w:uiPriority w:val="0"/>
    <w:qFormat/>
    <w:pPr>
      <w:ind w:firstLine="480"/>
    </w:pPr>
    <w:rPr>
      <w:rFonts w:ascii="Times New Roman" w:hAnsi="Times New Roman"/>
      <w:szCs w:val="20"/>
      <w:lang w:val="zh-CN"/>
    </w:rPr>
  </w:style>
  <w:style w:type="paragraph" w:styleId="1452" w:customStyle="1">
    <w:name w:val=" Char Char Char Char Char Char Char Char Char Char"/>
    <w:basedOn w:val="1177"/>
    <w:uiPriority w:val="0"/>
    <w:qFormat/>
    <w:pPr>
      <w:numPr>
        <w:ilvl w:val="0"/>
        <w:numId w:val="1"/>
      </w:numPr>
    </w:pPr>
    <w:rPr>
      <w:sz w:val="24"/>
    </w:rPr>
  </w:style>
  <w:style w:type="paragraph" w:styleId="1453" w:customStyle="1">
    <w:name w:val=" Char Char Char"/>
    <w:basedOn w:val="1375"/>
    <w:uiPriority w:val="0"/>
    <w:qFormat/>
    <w:pPr>
      <w:spacing w:line="360" w:lineRule="auto"/>
    </w:pPr>
    <w:rPr>
      <w:rFonts w:ascii="Tahoma" w:hAnsi="Tahoma"/>
      <w:sz w:val="24"/>
    </w:rPr>
  </w:style>
  <w:style w:type="paragraph" w:styleId="1454"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455" w:customStyle="1">
    <w:name w:val=" Char Char Char Char Char Char Char Char Char1 Char Char Char Char"/>
    <w:basedOn w:val="1375"/>
    <w:uiPriority w:val="0"/>
    <w:qFormat/>
    <w:pPr>
      <w:spacing w:line="360" w:lineRule="auto"/>
    </w:pPr>
    <w:rPr>
      <w:rFonts w:eastAsia="楷体_GB2312"/>
      <w:sz w:val="26"/>
      <w:szCs w:val="20"/>
    </w:rPr>
  </w:style>
  <w:style w:type="paragraph" w:styleId="1456" w:customStyle="1">
    <w:name w:val=" Char Char Char1 Char Char Char Char"/>
    <w:basedOn w:val="1177"/>
    <w:uiPriority w:val="0"/>
    <w:qFormat/>
    <w:pPr>
      <w:jc w:val="left"/>
      <w:spacing w:after="160" w:line="240" w:lineRule="exact"/>
      <w:widowControl/>
    </w:pPr>
    <w:rPr>
      <w:sz w:val="24"/>
    </w:rPr>
  </w:style>
  <w:style w:type="paragraph" w:styleId="1457" w:customStyle="1">
    <w:name w:val="Plain Text1"/>
    <w:basedOn w:val="1177"/>
    <w:uiPriority w:val="0"/>
    <w:qFormat/>
    <w:rPr>
      <w:rFonts w:ascii="宋体" w:hAnsi="Courier New"/>
    </w:rPr>
  </w:style>
  <w:style w:type="paragraph" w:styleId="1458" w:customStyle="1">
    <w:name w:val="列出段落"/>
    <w:basedOn w:val="1177"/>
    <w:uiPriority w:val="34"/>
    <w:qFormat/>
    <w:pPr>
      <w:ind w:firstLine="420"/>
    </w:pPr>
    <w:rPr>
      <w:rFonts w:ascii="Calibri" w:hAnsi="Calibri"/>
      <w:szCs w:val="22"/>
    </w:rPr>
  </w:style>
  <w:style w:type="paragraph" w:styleId="1459"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460" w:customStyle="1">
    <w:name w:val="纯文本5"/>
    <w:basedOn w:val="1177"/>
    <w:uiPriority w:val="0"/>
    <w:qFormat/>
    <w:rPr>
      <w:rFonts w:hint="eastAsia" w:ascii="宋体" w:hAnsi="Courier New" w:eastAsia="楷体_GB2312"/>
      <w:sz w:val="28"/>
      <w:szCs w:val="20"/>
    </w:rPr>
  </w:style>
  <w:style w:type="paragraph" w:styleId="1461" w:customStyle="1">
    <w:name w:val="正文(其它)"/>
    <w:basedOn w:val="1177"/>
    <w:uiPriority w:val="0"/>
    <w:qFormat/>
    <w:pPr>
      <w:ind w:firstLine="0"/>
      <w:jc w:val="center"/>
    </w:pPr>
    <w:rPr>
      <w:rFonts w:ascii="黑体" w:eastAsia="黑体"/>
      <w:sz w:val="32"/>
      <w:szCs w:val="32"/>
    </w:rPr>
  </w:style>
  <w:style w:type="table" w:styleId="1462" w:customStyle="1">
    <w:name w:val="网格型11"/>
    <w:basedOn w:val="1368"/>
    <w:uiPriority w:val="59"/>
    <w:unhideWhenUsed/>
    <w:qFormat/>
    <w:rPr>
      <w:rFonts w:ascii="Calibri" w:hAnsi="Calibri"/>
    </w:rPr>
    <w:tblPr/>
  </w:style>
  <w:style w:type="table" w:styleId="1463" w:customStyle="1">
    <w:name w:val="网格型2"/>
    <w:basedOn w:val="1368"/>
    <w:uiPriority w:val="99"/>
    <w:qFormat/>
    <w:pPr>
      <w:jc w:val="both"/>
      <w:widowControl w:val="off"/>
    </w:pPr>
    <w:rPr>
      <w:rFonts w:ascii="Calibri" w:hAnsi="Calibri"/>
    </w:rPr>
    <w:tblPr/>
  </w:style>
  <w:style w:type="table" w:styleId="1464" w:customStyle="1">
    <w:name w:val="网格型1"/>
    <w:basedOn w:val="1368"/>
    <w:uiPriority w:val="59"/>
    <w:unhideWhenUsed/>
    <w:qFormat/>
    <w:rPr>
      <w:rFonts w:ascii="Calibri" w:hAnsi="Calibri" w:eastAsia="宋体" w:cs="Times New Roman"/>
    </w:rPr>
    <w:tblPr/>
  </w:style>
  <w:style w:type="character" w:styleId="1465" w:customStyle="1">
    <w:name w:val="NormalCharacter11"/>
    <w:link w:val="1177"/>
    <w:uiPriority w:val="0"/>
    <w:qFormat/>
  </w:style>
  <w:style w:type="character" w:styleId="1466" w:customStyle="1">
    <w:name w:val="PageNumber1"/>
    <w:link w:val="1177"/>
    <w:uiPriority w:val="99"/>
    <w:qFormat/>
  </w:style>
  <w:style w:type="paragraph" w:styleId="1467" w:customStyle="1">
    <w:name w:val="正文文本缩进1"/>
    <w:basedOn w:val="1177"/>
    <w:uiPriority w:val="0"/>
    <w:qFormat/>
    <w:pPr>
      <w:ind w:firstLine="435"/>
      <w:spacing w:line="480" w:lineRule="exact"/>
    </w:pPr>
    <w:rPr>
      <w:szCs w:val="32"/>
    </w:rPr>
  </w:style>
  <w:style w:type="paragraph" w:styleId="1468" w:customStyle="1">
    <w:name w:val="Heading41"/>
    <w:basedOn w:val="1177"/>
    <w:next w:val="1177"/>
    <w:uiPriority w:val="0"/>
    <w:qFormat/>
    <w:pPr>
      <w:keepNext/>
      <w:spacing w:before="240" w:after="60"/>
    </w:pPr>
    <w:rPr>
      <w:sz w:val="28"/>
      <w:szCs w:val="28"/>
    </w:rPr>
  </w:style>
  <w:style w:type="paragraph" w:styleId="1469" w:customStyle="1">
    <w:name w:val="UserStyle_314"/>
    <w:uiPriority w:val="0"/>
    <w:qFormat/>
    <w:pPr>
      <w:jc w:val="both"/>
    </w:pPr>
    <w:rPr>
      <w:rFonts w:hint="default" w:ascii="Times New Roman" w:hAnsi="Times New Roman" w:eastAsia="宋体" w:cs="Times New Roman"/>
      <w:sz w:val="21"/>
      <w:szCs w:val="22"/>
      <w:lang w:val="en-US" w:eastAsia="zh-CN" w:bidi="ar-SA"/>
    </w:rPr>
  </w:style>
  <w:style w:type="paragraph" w:styleId="1470" w:customStyle="1">
    <w:name w:val="页脚1"/>
    <w:basedOn w:val="1177"/>
    <w:uiPriority w:val="99"/>
    <w:qFormat/>
    <w:pPr>
      <w:jc w:val="left"/>
      <w:tabs>
        <w:tab w:val="center" w:pos="4153" w:leader="none"/>
        <w:tab w:val="right" w:pos="8306" w:leader="none"/>
      </w:tabs>
    </w:pPr>
    <w:rPr>
      <w:sz w:val="18"/>
      <w:szCs w:val="18"/>
    </w:rPr>
  </w:style>
  <w:style w:type="numbering" w:styleId="14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4098" textRotate="1"/>
    <customShpInfo spid="_x0000_s4097" textRotate="1"/>
    <customShpInfo spid="_x0000_s4099" textRotate="1"/>
    <customShpInfo spid="_x0000_s1026"/>
    <customShpInfo spid="_x0000_s4100" textRotate="1"/>
    <customShpInfo spid="_x0000_s4101" textRotate="1"/>
    <customShpInfo spid="_x0000_s4103" textRotate="1"/>
    <customShpInfo spid="_x0000_s4102"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王巍东</cp:lastModifiedBy>
  <cp:revision>16</cp:revision>
  <dcterms:created xsi:type="dcterms:W3CDTF">2018-02-23T13:34:00Z</dcterms:created>
  <dcterms:modified xsi:type="dcterms:W3CDTF">2026-10-19T09:58:10Z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eyJoZGlkIjoiZGZlMWM3OWFiZWI2NGM5MTA1YWU1MGMxNTk5YmE4Y2YiLCJ1c2VySWQiOiIyNTc1MzA0OTMifQ==</vt:lpwstr>
  </property>
  <property fmtid="{D5CDD505-2E9C-101B-9397-08002B2CF9AE}" pid="3" name="KSOProductBuildVer">
    <vt:lpwstr>2052-12.1.0.28505</vt:lpwstr>
  </property>
  <property fmtid="{D5CDD505-2E9C-101B-9397-08002B2CF9AE}" pid="4" name="ICV">
    <vt:lpwstr>A627A6AC2AF5492D9D8A3DE569D5C1BD_12</vt:lpwstr>
  </property>
</Properties>
</file>