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color w:val="000000"/>
          <w:sz w:val="36"/>
        </w:rPr>
      </w:pPr>
      <w:r>
        <w:rPr>
          <w:rFonts w:hint="eastAsia" w:ascii="宋体" w:hAnsi="宋体" w:cs="宋体"/>
          <w:color w:val="000000"/>
          <w:sz w:val="36"/>
        </w:rPr>
      </w:r>
      <w:r/>
    </w:p>
    <w:p>
      <w:pPr>
        <w:spacing w:line="360" w:lineRule="auto"/>
        <w:rPr>
          <w:rFonts w:ascii="宋体" w:hAnsi="宋体" w:cs="宋体"/>
          <w:color w:val="000000"/>
          <w:sz w:val="36"/>
        </w:rPr>
      </w:pPr>
      <w:r>
        <w:rPr>
          <w:rFonts w:ascii="宋体" w:hAnsi="宋体" w:cs="宋体"/>
          <w:color w:val="000000"/>
          <w:sz w:val="36"/>
        </w:rPr>
      </w:r>
      <w:r/>
    </w:p>
    <w:p>
      <w:pPr>
        <w:spacing w:line="360" w:lineRule="auto"/>
        <w:rPr>
          <w:rFonts w:ascii="宋体" w:hAnsi="宋体" w:cs="宋体"/>
          <w:color w:val="000000"/>
          <w:sz w:val="36"/>
        </w:rPr>
      </w:pPr>
      <w:r>
        <w:rPr>
          <w:rFonts w:ascii="宋体" w:hAnsi="宋体" w:cs="宋体"/>
          <w:color w:val="000000"/>
          <w:sz w:val="36"/>
        </w:rPr>
      </w:r>
      <w:r/>
    </w:p>
    <w:p>
      <w:pPr>
        <w:jc w:val="center"/>
        <w:spacing w:line="360" w:lineRule="auto"/>
        <w:rPr>
          <w:rFonts w:ascii="宋体" w:hAnsi="宋体" w:cs="宋体"/>
          <w:color w:val="000000"/>
        </w:rPr>
      </w:pPr>
      <w:r>
        <w:rPr>
          <w:rFonts w:ascii="宋体" w:hAnsi="宋体" w:cs="宋体"/>
          <w:color w:val="000000"/>
        </w:rPr>
      </w:r>
      <w:r/>
    </w:p>
    <w:p>
      <w:pPr>
        <w:jc w:val="center"/>
        <w:spacing w:line="360" w:lineRule="auto"/>
        <w:rPr>
          <w:rFonts w:ascii="宋体" w:hAnsi="宋体" w:cs="宋体"/>
          <w:color w:val="000000"/>
        </w:rPr>
      </w:pPr>
      <w:r>
        <w:rPr>
          <w:rFonts w:ascii="宋体" w:hAnsi="宋体" w:cs="宋体"/>
          <w:color w:val="000000"/>
        </w:rPr>
      </w:r>
      <w:r/>
    </w:p>
    <w:p>
      <w:pPr>
        <w:jc w:val="center"/>
        <w:rPr>
          <w:rFonts w:ascii="宋体" w:hAnsi="宋体" w:cs="宋体"/>
          <w:color w:val="000000"/>
          <w:sz w:val="72"/>
        </w:rPr>
      </w:pPr>
      <w:r>
        <w:rPr>
          <w:rFonts w:hint="eastAsia" w:ascii="宋体" w:hAnsi="宋体" w:cs="宋体"/>
          <w:color w:val="000000"/>
          <w:sz w:val="72"/>
        </w:rPr>
        <w:t xml:space="preserve">昆山市政府采购</w:t>
      </w:r>
      <w:r/>
    </w:p>
    <w:p>
      <w:pPr>
        <w:rPr>
          <w:rFonts w:ascii="宋体" w:hAnsi="宋体" w:cs="宋体"/>
        </w:rPr>
      </w:pPr>
      <w:r>
        <w:rPr>
          <w:rFonts w:ascii="宋体" w:hAnsi="宋体" w:cs="宋体"/>
        </w:rPr>
      </w:r>
      <w:r/>
    </w:p>
    <w:p>
      <w:pPr>
        <w:jc w:val="center"/>
        <w:rPr>
          <w:rFonts w:ascii="宋体" w:hAnsi="宋体" w:cs="宋体"/>
          <w:color w:val="000000"/>
          <w:sz w:val="72"/>
        </w:rPr>
      </w:pPr>
      <w:r>
        <w:rPr>
          <w:rFonts w:hint="eastAsia" w:ascii="宋体" w:hAnsi="宋体" w:cs="宋体"/>
          <w:color w:val="000000"/>
          <w:sz w:val="72"/>
        </w:rPr>
        <w:t xml:space="preserve">招标文件</w:t>
      </w:r>
      <w:r/>
    </w:p>
    <w:p>
      <w:pPr>
        <w:jc w:val="center"/>
        <w:spacing w:line="360" w:lineRule="auto"/>
        <w:rPr>
          <w:rFonts w:ascii="宋体" w:hAnsi="宋体" w:cs="宋体"/>
          <w:color w:val="000000"/>
          <w:sz w:val="72"/>
        </w:rPr>
      </w:pPr>
      <w:r>
        <w:rPr>
          <w:rFonts w:ascii="宋体" w:hAnsi="宋体" w:cs="宋体"/>
          <w:color w:val="000000"/>
          <w:sz w:val="72"/>
        </w:rPr>
      </w:r>
      <w:r/>
    </w:p>
    <w:p>
      <w:pPr>
        <w:spacing w:line="360" w:lineRule="auto"/>
        <w:rPr>
          <w:rFonts w:ascii="宋体" w:hAnsi="宋体" w:cs="宋体"/>
          <w:color w:val="000000"/>
          <w:sz w:val="48"/>
          <w:szCs w:val="20"/>
        </w:rPr>
      </w:pPr>
      <w:r>
        <w:rPr>
          <w:rFonts w:ascii="宋体" w:hAnsi="宋体" w:cs="宋体"/>
          <w:color w:val="000000"/>
          <w:sz w:val="48"/>
          <w:szCs w:val="20"/>
        </w:rPr>
      </w:r>
      <w:r/>
    </w:p>
    <w:p>
      <w:pPr>
        <w:ind w:firstLine="612"/>
        <w:spacing w:line="360" w:lineRule="auto"/>
        <w:rPr>
          <w:rFonts w:hint="eastAsia" w:ascii="宋体" w:hAnsi="宋体" w:cs="宋体"/>
          <w:sz w:val="30"/>
          <w:szCs w:val="30"/>
        </w:rPr>
      </w:pPr>
      <w:r>
        <w:rPr>
          <w:rFonts w:hint="eastAsia" w:ascii="宋体" w:hAnsi="宋体" w:cs="宋体"/>
          <w:sz w:val="30"/>
          <w:szCs w:val="30"/>
          <w:lang w:val="zh-CN"/>
        </w:rPr>
        <w:t xml:space="preserve">采购单位：</w:t>
      </w:r>
      <w:r>
        <w:rPr>
          <w:rFonts w:hint="eastAsia" w:ascii="宋体" w:hAnsi="宋体" w:cs="宋体"/>
          <w:sz w:val="30"/>
          <w:szCs w:val="30"/>
        </w:rPr>
        <w:t xml:space="preserve">昆山市农业农村局</w:t>
      </w:r>
      <w:r/>
    </w:p>
    <w:p>
      <w:pPr>
        <w:ind w:firstLine="612"/>
        <w:spacing w:line="360" w:lineRule="auto"/>
        <w:rPr>
          <w:rFonts w:hint="eastAsia" w:ascii="宋体" w:hAnsi="宋体" w:cs="宋体"/>
          <w:color w:val="0000ff"/>
          <w:sz w:val="30"/>
          <w:szCs w:val="30"/>
          <w:lang w:val="zh-CN"/>
        </w:rPr>
      </w:pPr>
      <w:r>
        <w:rPr>
          <w:rFonts w:hint="eastAsia" w:ascii="宋体" w:hAnsi="宋体" w:cs="宋体"/>
          <w:sz w:val="30"/>
          <w:szCs w:val="30"/>
          <w:lang w:val="zh-CN"/>
        </w:rPr>
        <w:t xml:space="preserve">项目编号：</w:t>
      </w:r>
      <w:r>
        <w:rPr>
          <w:rFonts w:hint="eastAsia" w:ascii="宋体" w:hAnsi="宋体" w:cs="宋体"/>
          <w:color w:val="0000ff"/>
          <w:sz w:val="30"/>
          <w:szCs w:val="30"/>
          <w:lang w:val="zh-CN"/>
        </w:rPr>
        <w:t xml:space="preserve">JSZC-320583-JYZB-G2026-0012</w:t>
      </w:r>
      <w:r/>
    </w:p>
    <w:p>
      <w:pPr>
        <w:ind w:firstLine="612"/>
        <w:spacing w:line="360" w:lineRule="auto"/>
        <w:rPr>
          <w:rFonts w:hint="eastAsia" w:ascii="宋体" w:hAnsi="宋体" w:cs="宋体"/>
          <w:sz w:val="30"/>
          <w:szCs w:val="30"/>
          <w:lang w:eastAsia="zh-CN"/>
        </w:rPr>
      </w:pPr>
      <w:r>
        <w:rPr>
          <w:rFonts w:hint="eastAsia" w:ascii="宋体" w:hAnsi="宋体" w:cs="宋体"/>
          <w:sz w:val="30"/>
          <w:szCs w:val="30"/>
          <w:lang w:val="zh-CN"/>
        </w:rPr>
        <w:t xml:space="preserve">项目名称：</w:t>
      </w:r>
      <w:r>
        <w:rPr>
          <w:rFonts w:hint="eastAsia" w:ascii="宋体" w:hAnsi="宋体" w:cs="宋体"/>
          <w:sz w:val="30"/>
          <w:szCs w:val="30"/>
          <w:lang w:eastAsia="zh-CN"/>
        </w:rPr>
        <w:t xml:space="preserve">昆山市2026-2027年度小麦良种补贴及2026年度</w:t>
      </w:r>
      <w:r/>
    </w:p>
    <w:p>
      <w:pPr>
        <w:ind w:left="298" w:firstLine="1803"/>
        <w:spacing w:line="360" w:lineRule="auto"/>
        <w:rPr>
          <w:rFonts w:hint="eastAsia" w:ascii="宋体" w:hAnsi="宋体" w:eastAsia="宋体" w:cs="宋体"/>
          <w:sz w:val="30"/>
          <w:szCs w:val="30"/>
          <w:lang w:eastAsia="zh-CN"/>
        </w:rPr>
      </w:pPr>
      <w:r>
        <w:rPr>
          <w:rFonts w:hint="eastAsia" w:ascii="宋体" w:hAnsi="宋体" w:cs="宋体"/>
          <w:sz w:val="30"/>
          <w:szCs w:val="30"/>
          <w:lang w:eastAsia="zh-CN"/>
        </w:rPr>
        <w:t xml:space="preserve">昆山市小麦救灾备荒种储备补贴项目</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771"/>
        <w:rPr>
          <w:rFonts w:eastAsiaTheme="minorEastAsia"/>
        </w:rPr>
      </w:pPr>
      <w:r>
        <w:rPr>
          <w:rFonts w:eastAsiaTheme="minorEastAsia"/>
        </w:rPr>
      </w:r>
      <w:r/>
    </w:p>
    <w:p>
      <w:pPr>
        <w:pStyle w:val="771"/>
        <w:rPr>
          <w:rFonts w:eastAsiaTheme="minorEastAsia"/>
        </w:rPr>
      </w:pPr>
      <w:r>
        <w:rPr>
          <w:rFonts w:eastAsiaTheme="minorEastAsia"/>
        </w:rPr>
      </w:r>
      <w:r/>
    </w:p>
    <w:p>
      <w:r/>
      <w:r/>
    </w:p>
    <w:p>
      <w:pPr>
        <w:rPr>
          <w:rFonts w:ascii="宋体" w:hAnsi="宋体" w:cs="宋体"/>
        </w:rPr>
      </w:pPr>
      <w:r>
        <w:rPr>
          <w:rFonts w:ascii="宋体" w:hAnsi="宋体" w:cs="宋体"/>
        </w:rPr>
      </w:r>
      <w:r/>
    </w:p>
    <w:p>
      <w:pPr>
        <w:jc w:val="center"/>
        <w:spacing w:line="360" w:lineRule="auto"/>
        <w:rPr>
          <w:rFonts w:ascii="宋体" w:hAnsi="宋体" w:cs="宋体"/>
          <w:color w:val="000000"/>
          <w:sz w:val="30"/>
          <w:szCs w:val="30"/>
        </w:rPr>
      </w:pPr>
      <w:r>
        <w:rPr>
          <w:rFonts w:hint="eastAsia" w:ascii="宋体" w:hAnsi="宋体" w:cs="宋体"/>
          <w:color w:val="000000"/>
          <w:sz w:val="30"/>
          <w:szCs w:val="30"/>
          <w:lang w:val="zh-CN"/>
        </w:rPr>
        <w:t xml:space="preserve">苏州建元项目管理有限公司</w:t>
      </w:r>
      <w:r/>
    </w:p>
    <w:p>
      <w:pPr>
        <w:pStyle w:val="725"/>
        <w:jc w:val="center"/>
        <w:spacing w:line="360" w:lineRule="auto"/>
        <w:rPr>
          <w:rFonts w:hint="default" w:cs="宋体"/>
          <w:color w:val="000000"/>
          <w:sz w:val="30"/>
          <w:szCs w:val="30"/>
        </w:rPr>
      </w:pPr>
      <w:r>
        <w:rPr>
          <w:rFonts w:eastAsia="宋体" w:cs="宋体"/>
          <w:color w:val="000000"/>
          <w:sz w:val="30"/>
          <w:szCs w:val="30"/>
          <w:lang w:val="zh-CN"/>
        </w:rPr>
        <w:t xml:space="preserve">二〇二</w:t>
      </w:r>
      <w:r>
        <w:rPr>
          <w:rFonts w:hint="eastAsia" w:eastAsia="宋体" w:cs="宋体"/>
          <w:color w:val="000000"/>
          <w:sz w:val="30"/>
          <w:szCs w:val="30"/>
          <w:lang w:eastAsia="zh-CN"/>
        </w:rPr>
        <w:t xml:space="preserve">六</w:t>
      </w:r>
      <w:r>
        <w:rPr>
          <w:rFonts w:eastAsia="宋体" w:cs="宋体"/>
          <w:color w:val="000000"/>
          <w:sz w:val="30"/>
          <w:szCs w:val="30"/>
        </w:rPr>
        <w:t xml:space="preserve">年</w:t>
      </w:r>
      <w:r>
        <w:rPr>
          <w:rFonts w:hint="eastAsia" w:eastAsia="宋体" w:cs="宋体"/>
          <w:color w:val="000000"/>
          <w:sz w:val="30"/>
          <w:szCs w:val="30"/>
          <w:lang w:val="en-US" w:eastAsia="zh-CN"/>
        </w:rPr>
        <w:t xml:space="preserve">九</w:t>
      </w:r>
      <w:r>
        <w:rPr>
          <w:rFonts w:eastAsia="宋体" w:cs="宋体"/>
          <w:sz w:val="30"/>
          <w:szCs w:val="30"/>
          <w:lang w:val="zh-CN"/>
        </w:rPr>
        <w:t xml:space="preserve">月</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715"/>
        <w:ind w:firstLine="0"/>
        <w:jc w:val="center"/>
        <w:spacing w:line="360" w:lineRule="auto"/>
        <w:rPr>
          <w:rFonts w:ascii="宋体" w:hAnsi="宋体" w:cs="宋体"/>
          <w:b/>
          <w:color w:val="000000"/>
          <w:sz w:val="44"/>
          <w:szCs w:val="44"/>
          <w:lang w:eastAsia="zh-CN"/>
        </w:rPr>
      </w:pPr>
      <w:r>
        <w:rPr>
          <w:rFonts w:hint="eastAsia" w:ascii="宋体" w:hAnsi="宋体" w:eastAsia="宋体" w:cs="宋体"/>
          <w:b/>
          <w:color w:val="000000"/>
          <w:sz w:val="44"/>
          <w:szCs w:val="44"/>
          <w:lang w:eastAsia="zh-CN"/>
        </w:rPr>
        <w:t xml:space="preserve">目   录</w:t>
      </w:r>
      <w:r/>
    </w:p>
    <w:p>
      <w:pPr>
        <w:pStyle w:val="715"/>
        <w:ind w:firstLine="0"/>
        <w:jc w:val="center"/>
        <w:spacing w:line="360" w:lineRule="auto"/>
        <w:rPr>
          <w:rFonts w:ascii="宋体" w:hAnsi="宋体" w:cs="宋体"/>
          <w:color w:val="000000"/>
          <w:sz w:val="30"/>
          <w:lang w:eastAsia="zh-CN"/>
        </w:rPr>
      </w:pPr>
      <w:r>
        <w:rPr>
          <w:rFonts w:ascii="宋体" w:hAnsi="宋体" w:cs="宋体"/>
          <w:color w:val="000000"/>
          <w:sz w:val="30"/>
          <w:lang w:eastAsia="zh-CN"/>
        </w:rPr>
      </w:r>
      <w:r/>
    </w:p>
    <w:p>
      <w:pPr>
        <w:pStyle w:val="715"/>
        <w:ind w:firstLine="0"/>
        <w:spacing w:line="360" w:lineRule="auto"/>
        <w:rPr>
          <w:rFonts w:ascii="宋体" w:hAnsi="宋体" w:cs="宋体"/>
          <w:color w:val="000000"/>
          <w:sz w:val="28"/>
          <w:lang w:eastAsia="zh-CN"/>
        </w:rPr>
      </w:pPr>
      <w:r>
        <w:rPr>
          <w:rFonts w:hint="eastAsia" w:ascii="宋体" w:hAnsi="宋体" w:eastAsia="宋体" w:cs="宋体"/>
          <w:color w:val="000000"/>
          <w:sz w:val="28"/>
          <w:lang w:eastAsia="zh-CN"/>
        </w:rPr>
        <w:t xml:space="preserve">第一章：投标邀请函</w:t>
      </w:r>
      <w:r/>
    </w:p>
    <w:p>
      <w:pPr>
        <w:pStyle w:val="715"/>
        <w:ind w:firstLine="0"/>
        <w:spacing w:line="360" w:lineRule="auto"/>
        <w:rPr>
          <w:rFonts w:ascii="宋体" w:hAnsi="宋体" w:cs="宋体"/>
          <w:bCs/>
          <w:color w:val="000000"/>
          <w:sz w:val="28"/>
          <w:lang w:eastAsia="zh-CN"/>
        </w:rPr>
      </w:pPr>
      <w:r>
        <w:rPr>
          <w:rFonts w:hint="eastAsia" w:ascii="宋体" w:hAnsi="宋体" w:eastAsia="宋体" w:cs="宋体"/>
          <w:bCs/>
          <w:color w:val="000000"/>
          <w:sz w:val="28"/>
          <w:lang w:eastAsia="zh-CN"/>
        </w:rPr>
        <w:t xml:space="preserve">第二章：投标人须知</w:t>
      </w:r>
      <w:r/>
    </w:p>
    <w:p>
      <w:pPr>
        <w:spacing w:line="360" w:lineRule="auto"/>
        <w:rPr>
          <w:rFonts w:ascii="宋体" w:hAnsi="宋体" w:cs="宋体"/>
          <w:bCs/>
          <w:color w:val="000000"/>
          <w:sz w:val="28"/>
          <w:szCs w:val="20"/>
        </w:rPr>
      </w:pPr>
      <w:r>
        <w:rPr>
          <w:rFonts w:hint="eastAsia" w:ascii="宋体" w:hAnsi="宋体" w:cs="宋体"/>
          <w:bCs/>
          <w:color w:val="000000"/>
          <w:sz w:val="28"/>
          <w:szCs w:val="20"/>
        </w:rPr>
        <w:t xml:space="preserve">第三章：投标文件格式</w:t>
      </w:r>
      <w:r/>
    </w:p>
    <w:p>
      <w:pPr>
        <w:spacing w:line="360" w:lineRule="auto"/>
        <w:rPr>
          <w:rFonts w:ascii="宋体" w:hAnsi="宋体" w:cs="宋体"/>
          <w:bCs/>
          <w:color w:val="000000"/>
          <w:sz w:val="28"/>
          <w:szCs w:val="20"/>
        </w:rPr>
      </w:pPr>
      <w:r>
        <w:rPr>
          <w:rFonts w:hint="eastAsia" w:ascii="宋体" w:hAnsi="宋体" w:cs="宋体"/>
          <w:bCs/>
          <w:color w:val="000000"/>
          <w:sz w:val="28"/>
          <w:szCs w:val="20"/>
        </w:rPr>
        <w:t xml:space="preserve">第四章：采购需求</w:t>
      </w:r>
      <w:r/>
    </w:p>
    <w:p>
      <w:pPr>
        <w:spacing w:line="360" w:lineRule="auto"/>
        <w:rPr>
          <w:rFonts w:ascii="宋体" w:hAnsi="宋体" w:cs="宋体"/>
          <w:bCs/>
          <w:color w:val="000000"/>
          <w:sz w:val="28"/>
          <w:szCs w:val="20"/>
        </w:rPr>
      </w:pPr>
      <w:r>
        <w:rPr>
          <w:rFonts w:hint="eastAsia" w:ascii="宋体" w:hAnsi="宋体" w:cs="宋体"/>
          <w:bCs/>
          <w:color w:val="000000"/>
          <w:sz w:val="28"/>
          <w:szCs w:val="20"/>
        </w:rPr>
        <w:t xml:space="preserve">第五章：合同文本</w:t>
      </w:r>
      <w:r/>
    </w:p>
    <w:p>
      <w:pPr>
        <w:spacing w:line="360" w:lineRule="auto"/>
        <w:rPr>
          <w:rFonts w:ascii="宋体" w:hAnsi="宋体" w:cs="宋体"/>
          <w:bCs/>
          <w:color w:val="000000"/>
          <w:sz w:val="28"/>
          <w:szCs w:val="20"/>
        </w:rPr>
      </w:pPr>
      <w:r>
        <w:rPr>
          <w:rFonts w:hint="eastAsia" w:ascii="宋体" w:hAnsi="宋体" w:cs="宋体"/>
          <w:bCs/>
          <w:color w:val="000000"/>
          <w:sz w:val="28"/>
          <w:szCs w:val="20"/>
        </w:rPr>
        <w:t xml:space="preserve">第六章：评标方法、评分标准</w:t>
      </w:r>
      <w:r/>
    </w:p>
    <w:p>
      <w:pPr>
        <w:spacing w:line="360" w:lineRule="auto"/>
        <w:rPr>
          <w:rFonts w:ascii="宋体" w:hAnsi="宋体" w:cs="宋体"/>
          <w:bCs/>
          <w:color w:val="000000"/>
          <w:sz w:val="28"/>
          <w:szCs w:val="20"/>
        </w:rPr>
      </w:pPr>
      <w:r>
        <w:rPr>
          <w:rFonts w:hint="eastAsia" w:ascii="宋体" w:hAnsi="宋体" w:cs="宋体"/>
          <w:bCs/>
          <w:color w:val="000000"/>
          <w:sz w:val="28"/>
          <w:szCs w:val="20"/>
        </w:rPr>
        <w:t xml:space="preserve">第七章：《昆山市政府采购供应商诚信管理办法》</w:t>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pStyle w:val="976"/>
        <w:spacing w:line="360" w:lineRule="auto"/>
        <w:rPr>
          <w:rFonts w:hint="default" w:hAnsi="宋体" w:cs="宋体"/>
          <w:bCs/>
          <w:color w:val="000000"/>
        </w:rPr>
      </w:pPr>
      <w:r>
        <w:rPr>
          <w:rFonts w:hint="default" w:hAnsi="宋体" w:cs="宋体"/>
          <w:bCs/>
          <w:color w:val="00000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pStyle w:val="976"/>
        <w:spacing w:line="360" w:lineRule="auto"/>
        <w:rPr>
          <w:rFonts w:hint="default" w:hAnsi="宋体" w:cs="宋体"/>
          <w:bCs/>
          <w:color w:val="000000"/>
        </w:rPr>
      </w:pPr>
      <w:r>
        <w:rPr>
          <w:rFonts w:hint="default" w:hAnsi="宋体" w:cs="宋体"/>
          <w:bCs/>
          <w:color w:val="00000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pStyle w:val="703"/>
        <w:jc w:val="center"/>
        <w:spacing w:before="0" w:after="0" w:line="360" w:lineRule="auto"/>
        <w:rPr>
          <w:rFonts w:ascii="宋体" w:hAnsi="宋体" w:cs="宋体"/>
          <w:color w:val="000000"/>
        </w:rPr>
      </w:pPr>
      <w:r>
        <w:rPr>
          <w:rFonts w:hint="eastAsia" w:ascii="宋体" w:hAnsi="宋体" w:eastAsia="宋体" w:cs="宋体"/>
          <w:color w:val="000000"/>
        </w:rPr>
        <w:t xml:space="preserve">第一章  投标邀请函</w:t>
      </w:r>
      <w:r/>
    </w:p>
    <w:p>
      <w:pPr>
        <w:pStyle w:val="771"/>
        <w:ind w:firstLine="422"/>
        <w:rPr>
          <w:rFonts w:hAnsi="宋体" w:cs="宋体"/>
        </w:rPr>
        <w:pBdr>
          <w:top w:val="single" w:color="000000" w:sz="4" w:space="0"/>
          <w:left w:val="single" w:color="000000" w:sz="4" w:space="3"/>
          <w:bottom w:val="single" w:color="000000" w:sz="4" w:space="0"/>
          <w:right w:val="single" w:color="000000" w:sz="4" w:space="3"/>
        </w:pBdr>
      </w:pPr>
      <w:r>
        <w:rPr>
          <w:rFonts w:hint="eastAsia" w:hAnsi="宋体" w:eastAsia="宋体" w:cs="宋体"/>
        </w:rPr>
        <w:t xml:space="preserve">项目概况</w:t>
      </w:r>
      <w:r/>
    </w:p>
    <w:p>
      <w:pPr>
        <w:pStyle w:val="771"/>
        <w:ind w:firstLine="420"/>
        <w:jc w:val="left"/>
        <w:rPr>
          <w:rFonts w:hAnsi="宋体" w:eastAsia="宋体" w:cs="宋体"/>
        </w:rPr>
        <w:pBdr>
          <w:top w:val="single" w:color="000000" w:sz="4" w:space="0"/>
          <w:left w:val="single" w:color="000000" w:sz="4" w:space="3"/>
          <w:bottom w:val="single" w:color="000000" w:sz="4" w:space="0"/>
          <w:right w:val="single" w:color="000000" w:sz="4" w:space="3"/>
        </w:pBdr>
      </w:pPr>
      <w:r>
        <w:rPr>
          <w:rFonts w:hint="eastAsia" w:hAnsi="宋体" w:eastAsia="宋体" w:cs="宋体"/>
          <w:lang w:eastAsia="zh-CN"/>
        </w:rPr>
        <w:t xml:space="preserve">昆山市2026-2027年度小麦良种补贴及2026年度昆山市小麦救灾备荒种储备补贴项目</w:t>
      </w:r>
      <w:r>
        <w:rPr>
          <w:rFonts w:hint="eastAsia" w:hAnsi="宋体" w:eastAsia="宋体" w:cs="宋体"/>
          <w:color w:val="0000ff"/>
          <w:lang w:eastAsia="zh-CN"/>
        </w:rPr>
        <w:t xml:space="preserve">JSZC-320583-JYZB-G2026-0012</w:t>
      </w:r>
      <w:r>
        <w:rPr>
          <w:rFonts w:hAnsi="宋体" w:eastAsia="宋体" w:cs="宋体"/>
        </w:rPr>
        <w:t xml:space="preserve"> 招标项目的潜在投标人应在苏采云系统获取招标文件，并于</w:t>
      </w:r>
      <w:r>
        <w:rPr>
          <w:rFonts w:hint="eastAsia" w:hAnsi="宋体" w:eastAsia="宋体" w:cs="宋体"/>
          <w:b/>
          <w:bCs/>
          <w:color w:val="0000ff"/>
        </w:rPr>
        <w:t xml:space="preserve">202</w:t>
      </w:r>
      <w:r>
        <w:rPr>
          <w:rFonts w:hint="eastAsia" w:hAnsi="宋体" w:eastAsia="宋体" w:cs="宋体"/>
          <w:b/>
          <w:bCs/>
          <w:color w:val="0000ff"/>
          <w:lang w:val="en-US" w:eastAsia="zh-CN"/>
        </w:rPr>
        <w:t xml:space="preserve">6</w:t>
      </w:r>
      <w:r>
        <w:rPr>
          <w:rFonts w:hint="eastAsia" w:hAnsi="宋体" w:eastAsia="宋体" w:cs="宋体"/>
          <w:b/>
          <w:bCs/>
          <w:color w:val="0000ff"/>
        </w:rPr>
        <w:t xml:space="preserve">-09</w:t>
      </w:r>
      <w:r>
        <w:rPr>
          <w:rFonts w:hint="eastAsia" w:hAnsi="宋体" w:eastAsia="宋体" w:cs="宋体"/>
          <w:b/>
          <w:bCs/>
          <w:color w:val="0000ff"/>
        </w:rPr>
        <w:t xml:space="preserve">-</w:t>
      </w:r>
      <w:r>
        <w:rPr>
          <w:rFonts w:hint="eastAsia" w:hAnsi="宋体" w:eastAsia="宋体" w:cs="宋体"/>
          <w:b/>
          <w:bCs/>
          <w:color w:val="0000ff"/>
          <w:lang w:val="en-US" w:eastAsia="zh-CN"/>
        </w:rPr>
        <w:t xml:space="preserve">30</w:t>
      </w:r>
      <w:r>
        <w:rPr>
          <w:rFonts w:hint="eastAsia" w:hAnsi="宋体" w:eastAsia="宋体" w:cs="宋体"/>
          <w:b/>
          <w:bCs/>
          <w:color w:val="0000ff"/>
        </w:rPr>
        <w:t xml:space="preserve"> 09:30</w:t>
      </w:r>
      <w:r>
        <w:rPr>
          <w:rFonts w:hAnsi="宋体" w:eastAsia="宋体" w:cs="宋体"/>
        </w:rPr>
        <w:t xml:space="preserve">（北京时间）前递交投标文件。</w:t>
      </w:r>
      <w:r/>
    </w:p>
    <w:p>
      <w:pPr>
        <w:ind w:firstLine="422"/>
        <w:rPr>
          <w:rFonts w:ascii="宋体" w:hAnsi="宋体" w:cs="宋体"/>
          <w:b/>
          <w:szCs w:val="21"/>
        </w:rPr>
      </w:pPr>
      <w:r>
        <w:rPr>
          <w:rFonts w:hint="eastAsia" w:ascii="宋体" w:hAnsi="宋体" w:cs="宋体"/>
          <w:b/>
          <w:szCs w:val="21"/>
        </w:rPr>
        <w:t xml:space="preserve">一、项目基本情况</w:t>
      </w:r>
      <w:r/>
    </w:p>
    <w:p>
      <w:pPr>
        <w:pStyle w:val="771"/>
        <w:ind w:firstLine="420"/>
        <w:rPr>
          <w:rFonts w:hint="eastAsia" w:hAnsi="宋体" w:eastAsia="宋体" w:cs="宋体"/>
          <w:lang w:eastAsia="zh-CN"/>
        </w:rPr>
        <w:pBdr>
          <w:top w:val="none" w:color="000000" w:sz="0" w:space="0"/>
          <w:left w:val="none" w:color="000000" w:sz="0" w:space="0"/>
          <w:bottom w:val="none" w:color="000000" w:sz="0" w:space="0"/>
          <w:right w:val="none" w:color="000000" w:sz="0" w:space="0"/>
        </w:pBdr>
      </w:pPr>
      <w:r>
        <w:rPr>
          <w:rFonts w:hint="eastAsia" w:hAnsi="宋体" w:eastAsia="宋体" w:cs="宋体"/>
        </w:rPr>
        <w:t xml:space="preserve">项目编号：</w:t>
      </w:r>
      <w:r>
        <w:rPr>
          <w:rFonts w:hint="eastAsia" w:hAnsi="宋体" w:eastAsia="宋体" w:cs="宋体"/>
          <w:lang w:eastAsia="zh-CN"/>
        </w:rPr>
        <w:t xml:space="preserve">JSZC-320583-JYZB-G2026-0012</w:t>
      </w:r>
      <w:r/>
    </w:p>
    <w:p>
      <w:pPr>
        <w:pStyle w:val="771"/>
        <w:ind w:firstLine="420"/>
        <w:rPr>
          <w:rFonts w:hint="eastAsia" w:hAnsi="宋体" w:eastAsia="宋体" w:cs="宋体"/>
          <w:lang w:eastAsia="zh-CN"/>
        </w:rPr>
        <w:pBdr>
          <w:top w:val="none" w:color="000000" w:sz="0" w:space="0"/>
          <w:left w:val="none" w:color="000000" w:sz="0" w:space="0"/>
          <w:bottom w:val="none" w:color="000000" w:sz="0" w:space="0"/>
          <w:right w:val="none" w:color="000000" w:sz="0" w:space="0"/>
        </w:pBdr>
      </w:pPr>
      <w:r>
        <w:rPr>
          <w:rFonts w:hint="eastAsia" w:hAnsi="宋体" w:eastAsia="宋体" w:cs="宋体"/>
        </w:rPr>
        <w:t xml:space="preserve">项目名称：</w:t>
      </w:r>
      <w:r>
        <w:rPr>
          <w:rFonts w:hint="eastAsia" w:hAnsi="宋体" w:eastAsia="宋体" w:cs="宋体"/>
          <w:lang w:eastAsia="zh-CN"/>
        </w:rPr>
        <w:t xml:space="preserve">昆山市2026-2027年度小麦良种补贴及2026年度昆山市小麦救灾备荒种储备补贴项目</w:t>
      </w:r>
      <w:r/>
    </w:p>
    <w:p>
      <w:pPr>
        <w:pStyle w:val="771"/>
        <w:ind w:firstLine="422"/>
        <w:rPr>
          <w:rFonts w:hAnsi="宋体" w:eastAsia="宋体" w:cs="宋体"/>
          <w:b/>
          <w:bCs/>
          <w:color w:val="0000ff"/>
        </w:rPr>
        <w:pBdr>
          <w:top w:val="none" w:color="000000" w:sz="0" w:space="0"/>
          <w:left w:val="none" w:color="000000" w:sz="0" w:space="0"/>
          <w:bottom w:val="none" w:color="000000" w:sz="0" w:space="0"/>
          <w:right w:val="none" w:color="000000" w:sz="0" w:space="0"/>
        </w:pBdr>
      </w:pPr>
      <w:r>
        <w:rPr>
          <w:rFonts w:hint="eastAsia" w:hAnsi="宋体" w:eastAsia="宋体" w:cs="宋体"/>
          <w:b/>
          <w:bCs/>
          <w:color w:val="0000ff"/>
        </w:rPr>
        <w:t xml:space="preserve">预算金额：7</w:t>
      </w:r>
      <w:r>
        <w:rPr>
          <w:rFonts w:hint="eastAsia" w:hAnsi="宋体" w:eastAsia="宋体" w:cs="宋体"/>
          <w:b/>
          <w:bCs/>
          <w:color w:val="0000ff"/>
          <w:lang w:val="en-US" w:eastAsia="zh-CN"/>
        </w:rPr>
        <w:t xml:space="preserve">83</w:t>
      </w:r>
      <w:r>
        <w:rPr>
          <w:rFonts w:hint="eastAsia" w:hAnsi="宋体" w:eastAsia="宋体" w:cs="宋体"/>
          <w:b/>
          <w:bCs/>
          <w:color w:val="0000ff"/>
        </w:rPr>
        <w:t xml:space="preserve">.000</w:t>
      </w:r>
      <w:r>
        <w:rPr>
          <w:rFonts w:hAnsi="宋体" w:eastAsia="宋体" w:cs="宋体"/>
          <w:b/>
          <w:bCs/>
          <w:color w:val="0000ff"/>
        </w:rPr>
        <w:t xml:space="preserve">000</w:t>
      </w:r>
      <w:r>
        <w:rPr>
          <w:rFonts w:hint="eastAsia" w:hAnsi="宋体" w:eastAsia="宋体" w:cs="宋体"/>
          <w:b/>
          <w:bCs/>
          <w:color w:val="0000ff"/>
        </w:rPr>
        <w:t xml:space="preserve">万元</w:t>
      </w:r>
      <w:r/>
    </w:p>
    <w:p>
      <w:pPr>
        <w:pStyle w:val="771"/>
        <w:ind w:firstLine="420"/>
        <w:rPr>
          <w:rFonts w:hAnsi="宋体" w:eastAsia="宋体" w:cs="宋体"/>
        </w:rPr>
        <w:pBdr>
          <w:top w:val="none" w:color="000000" w:sz="0" w:space="0"/>
          <w:left w:val="none" w:color="000000" w:sz="0" w:space="0"/>
          <w:bottom w:val="none" w:color="000000" w:sz="0" w:space="0"/>
          <w:right w:val="none" w:color="000000" w:sz="0" w:space="0"/>
        </w:pBdr>
      </w:pPr>
      <w:r>
        <w:rPr>
          <w:rFonts w:hint="eastAsia" w:hAnsi="宋体" w:eastAsia="宋体" w:cs="宋体"/>
        </w:rPr>
        <w:t xml:space="preserve">最高限价（如有）：无。</w:t>
      </w:r>
      <w:r/>
    </w:p>
    <w:p>
      <w:pPr>
        <w:pStyle w:val="771"/>
        <w:ind w:firstLine="420"/>
        <w:rPr>
          <w:rFonts w:hAnsi="宋体" w:eastAsia="宋体" w:cs="宋体"/>
          <w:color w:val="0000ff"/>
          <w:szCs w:val="21"/>
        </w:rPr>
        <w:pBdr>
          <w:top w:val="none" w:color="000000" w:sz="0" w:space="0"/>
          <w:left w:val="none" w:color="000000" w:sz="0" w:space="0"/>
          <w:bottom w:val="none" w:color="000000" w:sz="0" w:space="0"/>
          <w:right w:val="none" w:color="000000" w:sz="0" w:space="0"/>
        </w:pBdr>
      </w:pPr>
      <w:r>
        <w:rPr>
          <w:rFonts w:hint="eastAsia" w:hAnsi="宋体" w:eastAsia="宋体" w:cs="宋体"/>
        </w:rPr>
        <w:t xml:space="preserve">采购需求：</w:t>
      </w:r>
      <w:r>
        <w:rPr>
          <w:rFonts w:hint="eastAsia" w:hAnsi="宋体" w:eastAsia="宋体" w:cs="宋体"/>
          <w:color w:val="0000ff"/>
        </w:rPr>
        <w:t xml:space="preserve">合同履行期间内负责将</w:t>
      </w:r>
      <w:r>
        <w:rPr>
          <w:rFonts w:hint="eastAsia" w:hAnsi="宋体" w:eastAsia="宋体" w:cs="宋体"/>
          <w:color w:val="0000ff"/>
          <w:lang w:eastAsia="zh-CN"/>
        </w:rPr>
        <w:t xml:space="preserve">昆山市2026-2027年度小麦良种补贴及2026年度昆山市小麦救灾备荒种储备补贴项目</w:t>
      </w:r>
      <w:r>
        <w:rPr>
          <w:rFonts w:hint="eastAsia" w:hAnsi="宋体" w:eastAsia="宋体" w:cs="宋体"/>
          <w:color w:val="0000ff"/>
          <w:szCs w:val="21"/>
        </w:rPr>
        <w:t xml:space="preserve">，具体</w:t>
      </w:r>
      <w:r>
        <w:rPr>
          <w:rFonts w:hAnsi="宋体" w:eastAsia="宋体" w:cs="宋体"/>
          <w:color w:val="0000ff"/>
          <w:szCs w:val="21"/>
        </w:rPr>
        <w:t xml:space="preserve">详见</w:t>
      </w:r>
      <w:r>
        <w:rPr>
          <w:rFonts w:hint="eastAsia" w:hAnsi="宋体" w:eastAsia="宋体" w:cs="宋体"/>
          <w:color w:val="0000ff"/>
          <w:szCs w:val="21"/>
        </w:rPr>
        <w:t xml:space="preserve">采购文件。</w:t>
      </w:r>
      <w:r/>
    </w:p>
    <w:p>
      <w:pPr>
        <w:ind w:firstLine="422"/>
        <w:rPr>
          <w:rFonts w:hAnsi="宋体" w:eastAsia="宋体" w:cs="宋体"/>
          <w:b/>
          <w:bCs/>
          <w:color w:val="0000ff"/>
        </w:rPr>
      </w:pPr>
      <w:r>
        <w:rPr>
          <w:rFonts w:hint="eastAsia" w:ascii="宋体" w:hAnsi="宋体"/>
          <w:b/>
          <w:color w:val="0000ff"/>
        </w:rPr>
        <w:t xml:space="preserve">项目清单</w:t>
      </w:r>
      <w:r/>
    </w:p>
    <w:tbl>
      <w:tblPr>
        <w:tblStyle w:val="713"/>
        <w:tblW w:w="9326" w:type="dxa"/>
        <w:tblInd w:w="265" w:type="dxa"/>
        <w:tblLayout w:type="fixed"/>
        <w:tblCellMar>
          <w:left w:w="108" w:type="dxa"/>
          <w:top w:w="0" w:type="dxa"/>
          <w:right w:w="108" w:type="dxa"/>
          <w:bottom w:w="0" w:type="dxa"/>
        </w:tblCellMar>
        <w:tblLook w:val="04A0" w:firstRow="1" w:lastRow="0" w:firstColumn="1" w:lastColumn="0" w:noHBand="0" w:noVBand="1"/>
      </w:tblPr>
      <w:tblGrid>
        <w:gridCol w:w="885"/>
        <w:gridCol w:w="1751"/>
        <w:gridCol w:w="2865"/>
        <w:gridCol w:w="1950"/>
        <w:gridCol w:w="1875"/>
      </w:tblGrid>
      <w:tr>
        <w:trPr>
          <w:trHeight w:val="567"/>
        </w:trPr>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tcPr>
          <w:p>
            <w:pPr>
              <w:jc w:val="center"/>
              <w:widowControl/>
              <w:rPr>
                <w:rFonts w:ascii="宋体" w:hAnsi="宋体" w:cs="宋体"/>
                <w:b/>
                <w:bCs/>
                <w:sz w:val="20"/>
                <w:szCs w:val="20"/>
              </w:rPr>
            </w:pPr>
            <w:r>
              <w:rPr>
                <w:rFonts w:hint="eastAsia" w:ascii="宋体" w:hAnsi="宋体" w:cs="宋体"/>
                <w:b/>
                <w:bCs/>
                <w:sz w:val="20"/>
                <w:szCs w:val="20"/>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751" w:type="dxa"/>
            <w:vAlign w:val="center"/>
            <w:textDirection w:val="lrTb"/>
            <w:noWrap/>
          </w:tcPr>
          <w:p>
            <w:pPr>
              <w:jc w:val="center"/>
              <w:widowControl/>
              <w:rPr>
                <w:rFonts w:ascii="宋体" w:hAnsi="宋体" w:cs="宋体"/>
                <w:b/>
                <w:bCs/>
                <w:sz w:val="20"/>
                <w:szCs w:val="20"/>
              </w:rPr>
            </w:pPr>
            <w:r>
              <w:rPr>
                <w:rFonts w:hint="eastAsia" w:ascii="宋体" w:hAnsi="宋体" w:cs="宋体"/>
                <w:b/>
                <w:bCs/>
              </w:rPr>
              <w:t xml:space="preserve">品目</w:t>
            </w:r>
            <w:r/>
          </w:p>
        </w:tc>
        <w:tc>
          <w:tcPr>
            <w:shd w:val="clear" w:color="auto" w:fill="auto"/>
            <w:tcBorders>
              <w:top w:val="single" w:color="auto" w:sz="4" w:space="0"/>
              <w:left w:val="none" w:color="000000" w:sz="4" w:space="0"/>
              <w:bottom w:val="single" w:color="auto" w:sz="4" w:space="0"/>
              <w:right w:val="single" w:color="auto" w:sz="4" w:space="0"/>
            </w:tcBorders>
            <w:tcW w:w="2865" w:type="dxa"/>
            <w:vAlign w:val="center"/>
            <w:textDirection w:val="lrTb"/>
            <w:noWrap/>
          </w:tcPr>
          <w:p>
            <w:pPr>
              <w:jc w:val="center"/>
              <w:widowControl/>
              <w:rPr>
                <w:rFonts w:hint="eastAsia" w:ascii="宋体" w:hAnsi="宋体" w:eastAsia="宋体" w:cs="宋体"/>
                <w:b/>
                <w:bCs/>
                <w:sz w:val="20"/>
                <w:szCs w:val="20"/>
                <w:lang w:eastAsia="zh-CN"/>
              </w:rPr>
            </w:pPr>
            <w:r>
              <w:rPr>
                <w:rFonts w:hint="eastAsia" w:ascii="宋体" w:hAnsi="宋体" w:cs="宋体"/>
                <w:b/>
                <w:bCs/>
                <w:sz w:val="20"/>
                <w:szCs w:val="20"/>
              </w:rPr>
              <w:t xml:space="preserve">数量</w:t>
            </w:r>
            <w:r>
              <w:rPr>
                <w:rFonts w:hint="eastAsia" w:ascii="宋体" w:hAnsi="宋体" w:cs="宋体"/>
                <w:b/>
                <w:bCs/>
                <w:sz w:val="20"/>
                <w:szCs w:val="20"/>
                <w:lang w:eastAsia="zh-CN"/>
              </w:rPr>
              <w:t xml:space="preserve">（万公斤）</w:t>
            </w:r>
            <w:r/>
          </w:p>
        </w:tc>
        <w:tc>
          <w:tcPr>
            <w:shd w:val="clear" w:color="auto" w:fill="auto"/>
            <w:tcBorders>
              <w:top w:val="single" w:color="auto"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b/>
                <w:bCs/>
                <w:sz w:val="20"/>
                <w:szCs w:val="20"/>
              </w:rPr>
            </w:pPr>
            <w:r>
              <w:rPr>
                <w:rFonts w:hint="eastAsia" w:ascii="宋体" w:hAnsi="宋体" w:cs="宋体"/>
                <w:b/>
                <w:bCs/>
              </w:rPr>
              <w:t xml:space="preserve">分项预算（万元）</w:t>
            </w:r>
            <w:r/>
          </w:p>
        </w:tc>
        <w:tc>
          <w:tcPr>
            <w:shd w:val="clear" w:color="auto" w:fill="auto"/>
            <w:tcBorders>
              <w:top w:val="single" w:color="auto" w:sz="4" w:space="0"/>
              <w:left w:val="none" w:color="000000" w:sz="4" w:space="0"/>
              <w:bottom w:val="single" w:color="auto" w:sz="4" w:space="0"/>
              <w:right w:val="single" w:color="auto" w:sz="4" w:space="0"/>
            </w:tcBorders>
            <w:tcW w:w="1875" w:type="dxa"/>
            <w:vAlign w:val="center"/>
            <w:textDirection w:val="lrTb"/>
            <w:noWrap/>
          </w:tcPr>
          <w:p>
            <w:pPr>
              <w:jc w:val="center"/>
              <w:widowControl/>
              <w:rPr>
                <w:rFonts w:hint="eastAsia" w:ascii="宋体" w:hAnsi="宋体" w:eastAsia="宋体" w:cs="宋体"/>
                <w:b/>
                <w:bCs/>
                <w:lang w:eastAsia="zh-CN"/>
              </w:rPr>
            </w:pPr>
            <w:r>
              <w:rPr>
                <w:rFonts w:hint="eastAsia" w:ascii="宋体" w:hAnsi="宋体" w:cs="宋体"/>
                <w:b/>
                <w:bCs/>
                <w:lang w:eastAsia="zh-CN"/>
              </w:rPr>
              <w:t xml:space="preserve">备注</w:t>
            </w:r>
            <w:r/>
          </w:p>
        </w:tc>
      </w:tr>
      <w:tr>
        <w:trPr>
          <w:trHeight w:val="567"/>
        </w:trPr>
        <w:tc>
          <w:tcPr>
            <w:shd w:val="clear" w:color="000000" w:fill="ffffff"/>
            <w:tcBorders>
              <w:top w:val="none" w:color="000000" w:sz="4" w:space="0"/>
              <w:left w:val="single" w:color="auto" w:sz="4" w:space="0"/>
              <w:bottom w:val="single" w:color="auto" w:sz="4" w:space="0"/>
              <w:right w:val="single" w:color="auto" w:sz="4" w:space="0"/>
            </w:tcBorders>
            <w:tcW w:w="88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751" w:type="dxa"/>
            <w:vAlign w:val="center"/>
            <w:textDirection w:val="lrTb"/>
            <w:noWrap/>
          </w:tcPr>
          <w:p>
            <w:pPr>
              <w:jc w:val="center"/>
              <w:rPr>
                <w:rFonts w:ascii="宋体" w:hAnsi="宋体"/>
                <w:b/>
                <w:bCs/>
                <w:color w:val="0000ff"/>
                <w:highlight w:val="none"/>
              </w:rPr>
            </w:pPr>
            <w:r>
              <w:rPr>
                <w:rFonts w:hint="eastAsia" w:ascii="宋体" w:hAnsi="宋体" w:eastAsia="宋体" w:cs="Times New Roman"/>
                <w:b/>
                <w:bCs/>
                <w:color w:val="0000ff"/>
                <w:highlight w:val="none"/>
                <w:lang w:val="en-US" w:eastAsia="zh-CN"/>
              </w:rPr>
              <w:t xml:space="preserve">镇麦18</w:t>
            </w:r>
            <w:r/>
          </w:p>
        </w:tc>
        <w:tc>
          <w:tcPr>
            <w:shd w:val="clear" w:color="auto" w:fill="auto"/>
            <w:tcBorders>
              <w:top w:val="none" w:color="000000" w:sz="4" w:space="0"/>
              <w:left w:val="none" w:color="000000" w:sz="4" w:space="0"/>
              <w:bottom w:val="single" w:color="auto" w:sz="4" w:space="0"/>
              <w:right w:val="single" w:color="auto" w:sz="4" w:space="0"/>
            </w:tcBorders>
            <w:tcW w:w="2865" w:type="dxa"/>
            <w:vAlign w:val="center"/>
            <w:textDirection w:val="lrTb"/>
            <w:noWrap/>
          </w:tcPr>
          <w:p>
            <w:pPr>
              <w:jc w:val="center"/>
              <w:keepLines w:val="0"/>
              <w:keepNext w:val="0"/>
              <w:pageBreakBefore w:val="0"/>
              <w:widowControl w:val="off"/>
              <w:rPr>
                <w:rFonts w:ascii="宋体" w:hAnsi="宋体"/>
                <w:b/>
                <w:bCs/>
                <w:color w:val="0000ff"/>
                <w:highlight w:val="none"/>
              </w:rPr>
            </w:pPr>
            <w:r>
              <w:rPr>
                <w:rFonts w:hint="eastAsia" w:ascii="宋体" w:hAnsi="宋体" w:eastAsia="宋体" w:cs="宋体"/>
                <w:color w:val="0000ff"/>
                <w:highlight w:val="none"/>
                <w:lang w:val="en-US" w:eastAsia="zh-CN"/>
              </w:rPr>
              <w:t xml:space="preserve">115.6300万公斤</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keepLines w:val="0"/>
              <w:keepNext w:val="0"/>
              <w:pageBreakBefore w:val="0"/>
              <w:widowControl w:val="off"/>
              <w:rPr>
                <w:rFonts w:ascii="宋体" w:hAnsi="宋体" w:cs="宋体"/>
                <w:b/>
                <w:bCs/>
                <w:color w:val="0000ff"/>
                <w:sz w:val="20"/>
                <w:szCs w:val="20"/>
                <w:highlight w:val="none"/>
              </w:rPr>
            </w:pPr>
            <w:r>
              <w:rPr>
                <w:rFonts w:hint="eastAsia" w:ascii="宋体" w:hAnsi="宋体" w:eastAsia="宋体" w:cs="宋体"/>
                <w:color w:val="0000ff"/>
                <w:highlight w:val="none"/>
                <w:lang w:val="en-US" w:eastAsia="zh-CN"/>
              </w:rPr>
              <w:t xml:space="preserve">508.7720万元</w:t>
            </w:r>
            <w:r/>
          </w:p>
        </w:tc>
        <w:tc>
          <w:tcPr>
            <w:shd w:val="clear" w:color="auto" w:fill="auto"/>
            <w:tcBorders>
              <w:top w:val="none" w:color="000000" w:sz="4" w:space="0"/>
              <w:left w:val="none" w:color="000000" w:sz="4" w:space="0"/>
              <w:right w:val="single" w:color="auto" w:sz="4" w:space="0"/>
            </w:tcBorders>
            <w:tcW w:w="1875" w:type="dxa"/>
            <w:vAlign w:val="center"/>
            <w:vMerge w:val="restart"/>
            <w:textDirection w:val="lrTb"/>
            <w:noWrap/>
          </w:tcPr>
          <w:p>
            <w:pPr>
              <w:jc w:val="center"/>
              <w:keepLines w:val="0"/>
              <w:keepNext w:val="0"/>
              <w:pageBreakBefore w:val="0"/>
              <w:widowControl w:val="off"/>
              <w:rPr>
                <w:rFonts w:hint="eastAsia" w:ascii="宋体" w:hAnsi="宋体" w:eastAsia="宋体" w:cs="宋体"/>
                <w:color w:val="0000ff"/>
                <w:highlight w:val="none"/>
                <w:lang w:val="en-US" w:eastAsia="zh-CN"/>
              </w:rPr>
            </w:pPr>
            <w:r>
              <w:rPr>
                <w:rFonts w:hint="eastAsia" w:ascii="宋体" w:hAnsi="宋体" w:eastAsia="宋体" w:cs="宋体"/>
                <w:color w:val="0000ff"/>
                <w:highlight w:val="none"/>
                <w:lang w:val="en-US" w:eastAsia="zh-CN"/>
              </w:rPr>
              <w:t xml:space="preserve">良种补贴项目。如种源不足，可</w:t>
            </w:r>
            <w:r/>
            <w:r>
              <w:rPr>
                <w:rFonts w:hint="eastAsia" w:ascii="宋体" w:hAnsi="宋体" w:eastAsia="宋体" w:cs="宋体"/>
                <w:color w:val="0000ff"/>
                <w:highlight w:val="none"/>
                <w:lang w:val="en-US" w:eastAsia="zh-CN"/>
              </w:rPr>
              <w:t xml:space="preserve">按程序从主推品种目录中调剂其他品种。</w:t>
            </w:r>
            <w:r/>
            <w:r>
              <w:rPr>
                <w:rFonts w:hint="eastAsia" w:ascii="宋体" w:hAnsi="宋体" w:eastAsia="宋体" w:cs="宋体"/>
                <w:color w:val="0000ff"/>
                <w:highlight w:val="none"/>
                <w:lang w:val="en-US" w:eastAsia="zh-CN"/>
              </w:rPr>
            </w:r>
          </w:p>
        </w:tc>
      </w:tr>
      <w:tr>
        <w:trPr>
          <w:trHeight w:val="567"/>
        </w:trPr>
        <w:tc>
          <w:tcPr>
            <w:shd w:val="clear" w:color="000000" w:fill="ffffff"/>
            <w:tcBorders>
              <w:top w:val="none" w:color="000000" w:sz="4" w:space="0"/>
              <w:left w:val="single" w:color="auto" w:sz="4" w:space="0"/>
              <w:bottom w:val="single" w:color="auto" w:sz="4" w:space="0"/>
              <w:right w:val="single" w:color="auto" w:sz="4" w:space="0"/>
            </w:tcBorders>
            <w:tcW w:w="88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751" w:type="dxa"/>
            <w:vAlign w:val="center"/>
            <w:textDirection w:val="lrTb"/>
            <w:noWrap/>
          </w:tcPr>
          <w:p>
            <w:pPr>
              <w:jc w:val="center"/>
              <w:rPr>
                <w:rFonts w:ascii="宋体" w:hAnsi="宋体"/>
                <w:b/>
                <w:bCs/>
                <w:color w:val="0000ff"/>
                <w:highlight w:val="none"/>
              </w:rPr>
            </w:pPr>
            <w:r>
              <w:rPr>
                <w:rFonts w:hint="eastAsia" w:ascii="宋体" w:hAnsi="宋体" w:eastAsia="宋体" w:cs="Times New Roman"/>
                <w:b/>
                <w:bCs/>
                <w:color w:val="0000ff"/>
                <w:highlight w:val="none"/>
                <w:lang w:val="en-US" w:eastAsia="zh-CN"/>
              </w:rPr>
              <w:t xml:space="preserve">扬麦29</w:t>
            </w:r>
            <w:r/>
          </w:p>
        </w:tc>
        <w:tc>
          <w:tcPr>
            <w:shd w:val="clear" w:color="auto" w:fill="auto"/>
            <w:tcBorders>
              <w:top w:val="none" w:color="000000" w:sz="4" w:space="0"/>
              <w:left w:val="none" w:color="000000" w:sz="4" w:space="0"/>
              <w:bottom w:val="single" w:color="auto" w:sz="4" w:space="0"/>
              <w:right w:val="single" w:color="auto" w:sz="4" w:space="0"/>
            </w:tcBorders>
            <w:tcW w:w="2865" w:type="dxa"/>
            <w:vAlign w:val="center"/>
            <w:textDirection w:val="lrTb"/>
            <w:noWrap/>
          </w:tcPr>
          <w:p>
            <w:pPr>
              <w:jc w:val="center"/>
              <w:keepLines w:val="0"/>
              <w:keepNext w:val="0"/>
              <w:pageBreakBefore w:val="0"/>
              <w:widowControl w:val="off"/>
              <w:rPr>
                <w:rFonts w:ascii="宋体" w:hAnsi="宋体"/>
                <w:b/>
                <w:bCs/>
                <w:color w:val="0000ff"/>
                <w:highlight w:val="none"/>
              </w:rPr>
            </w:pPr>
            <w:r>
              <w:rPr>
                <w:rFonts w:hint="eastAsia" w:ascii="宋体" w:hAnsi="宋体" w:eastAsia="宋体" w:cs="宋体"/>
                <w:color w:val="0000ff"/>
                <w:highlight w:val="none"/>
                <w:lang w:val="en-US" w:eastAsia="zh-CN"/>
              </w:rPr>
              <w:t xml:space="preserve">11.2500万公斤</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keepLines w:val="0"/>
              <w:keepNext w:val="0"/>
              <w:pageBreakBefore w:val="0"/>
              <w:widowControl w:val="off"/>
              <w:rPr>
                <w:rFonts w:ascii="宋体" w:hAnsi="宋体" w:cs="宋体"/>
                <w:b/>
                <w:bCs/>
                <w:color w:val="0000ff"/>
                <w:sz w:val="20"/>
                <w:szCs w:val="20"/>
                <w:highlight w:val="none"/>
              </w:rPr>
            </w:pPr>
            <w:r>
              <w:rPr>
                <w:rFonts w:hint="eastAsia" w:ascii="宋体" w:hAnsi="宋体" w:eastAsia="宋体" w:cs="宋体"/>
                <w:color w:val="0000ff"/>
                <w:highlight w:val="none"/>
                <w:lang w:val="en-US" w:eastAsia="zh-CN"/>
              </w:rPr>
              <w:t xml:space="preserve">49.5000万元</w:t>
            </w:r>
            <w:r/>
          </w:p>
        </w:tc>
        <w:tc>
          <w:tcPr>
            <w:shd w:val="clear" w:color="auto" w:fill="auto"/>
            <w:tcBorders>
              <w:left w:val="none" w:color="000000" w:sz="4" w:space="0"/>
              <w:right w:val="single" w:color="auto" w:sz="4" w:space="0"/>
            </w:tcBorders>
            <w:tcW w:w="1875" w:type="dxa"/>
            <w:vAlign w:val="center"/>
            <w:vMerge w:val="continue"/>
            <w:textDirection w:val="lrTb"/>
            <w:noWrap/>
          </w:tcPr>
          <w:p>
            <w:pPr>
              <w:jc w:val="center"/>
              <w:keepLines w:val="0"/>
              <w:keepNext w:val="0"/>
              <w:pageBreakBefore w:val="0"/>
              <w:widowControl w:val="off"/>
              <w:rPr>
                <w:rFonts w:hint="eastAsia" w:ascii="宋体" w:hAnsi="宋体" w:eastAsia="宋体" w:cs="宋体"/>
                <w:color w:val="0000ff"/>
                <w:highlight w:val="none"/>
                <w:lang w:val="en-US" w:eastAsia="zh-CN"/>
              </w:rPr>
            </w:pPr>
            <w:r>
              <w:rPr>
                <w:rFonts w:hint="eastAsia" w:ascii="宋体" w:hAnsi="宋体" w:eastAsia="宋体" w:cs="宋体"/>
                <w:color w:val="0000ff"/>
                <w:highlight w:val="none"/>
                <w:lang w:val="en-US" w:eastAsia="zh-CN"/>
              </w:rPr>
            </w:r>
            <w:r/>
          </w:p>
        </w:tc>
      </w:tr>
      <w:tr>
        <w:trPr>
          <w:trHeight w:val="567"/>
        </w:trPr>
        <w:tc>
          <w:tcPr>
            <w:shd w:val="clear" w:color="000000" w:fill="ffffff"/>
            <w:tcBorders>
              <w:top w:val="none" w:color="000000" w:sz="4" w:space="0"/>
              <w:left w:val="single" w:color="auto" w:sz="4" w:space="0"/>
              <w:bottom w:val="single" w:color="auto" w:sz="4" w:space="0"/>
              <w:right w:val="single" w:color="auto" w:sz="4" w:space="0"/>
            </w:tcBorders>
            <w:tcW w:w="88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751" w:type="dxa"/>
            <w:vAlign w:val="center"/>
            <w:textDirection w:val="lrTb"/>
            <w:noWrap/>
          </w:tcPr>
          <w:p>
            <w:pPr>
              <w:jc w:val="center"/>
              <w:rPr>
                <w:rFonts w:ascii="宋体" w:hAnsi="宋体"/>
                <w:b/>
                <w:bCs/>
                <w:color w:val="0000ff"/>
                <w:highlight w:val="none"/>
              </w:rPr>
            </w:pPr>
            <w:r>
              <w:rPr>
                <w:rFonts w:ascii="宋体" w:hAnsi="宋体"/>
                <w:b/>
                <w:bCs/>
                <w:color w:val="0000ff"/>
                <w:highlight w:val="none"/>
              </w:rPr>
              <w:t xml:space="preserve">扬麦34</w:t>
            </w:r>
            <w:r/>
          </w:p>
        </w:tc>
        <w:tc>
          <w:tcPr>
            <w:shd w:val="clear" w:color="auto" w:fill="auto"/>
            <w:tcBorders>
              <w:top w:val="none" w:color="000000" w:sz="4" w:space="0"/>
              <w:left w:val="none" w:color="000000" w:sz="4" w:space="0"/>
              <w:bottom w:val="single" w:color="auto" w:sz="4" w:space="0"/>
              <w:right w:val="single" w:color="auto" w:sz="4" w:space="0"/>
            </w:tcBorders>
            <w:tcW w:w="2865" w:type="dxa"/>
            <w:vAlign w:val="center"/>
            <w:textDirection w:val="lrTb"/>
            <w:noWrap/>
          </w:tcPr>
          <w:p>
            <w:pPr>
              <w:jc w:val="center"/>
              <w:keepLines w:val="0"/>
              <w:keepNext w:val="0"/>
              <w:pageBreakBefore w:val="0"/>
              <w:widowControl w:val="off"/>
              <w:rPr>
                <w:rFonts w:ascii="宋体" w:hAnsi="宋体"/>
                <w:b/>
                <w:bCs/>
                <w:color w:val="0000ff"/>
                <w:highlight w:val="none"/>
              </w:rPr>
            </w:pPr>
            <w:r>
              <w:rPr>
                <w:rFonts w:hint="eastAsia" w:ascii="宋体" w:hAnsi="宋体" w:eastAsia="宋体" w:cs="宋体"/>
                <w:color w:val="0000ff"/>
                <w:highlight w:val="none"/>
                <w:lang w:val="en-US" w:eastAsia="zh-CN"/>
              </w:rPr>
              <w:t xml:space="preserve">45.6200万公斤</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keepLines w:val="0"/>
              <w:keepNext w:val="0"/>
              <w:pageBreakBefore w:val="0"/>
              <w:widowControl w:val="off"/>
              <w:rPr>
                <w:rFonts w:ascii="宋体" w:hAnsi="宋体" w:cs="宋体"/>
                <w:b/>
                <w:bCs/>
                <w:color w:val="0000ff"/>
                <w:sz w:val="20"/>
                <w:szCs w:val="20"/>
                <w:highlight w:val="none"/>
              </w:rPr>
            </w:pPr>
            <w:r>
              <w:rPr>
                <w:rFonts w:hint="eastAsia" w:ascii="宋体" w:hAnsi="宋体" w:eastAsia="宋体" w:cs="宋体"/>
                <w:color w:val="0000ff"/>
                <w:highlight w:val="none"/>
                <w:lang w:val="en-US" w:eastAsia="zh-CN"/>
              </w:rPr>
              <w:t xml:space="preserve">200.7280万元</w:t>
            </w:r>
            <w:r/>
          </w:p>
        </w:tc>
        <w:tc>
          <w:tcPr>
            <w:shd w:val="clear" w:color="auto" w:fill="auto"/>
            <w:tcBorders>
              <w:left w:val="none" w:color="000000" w:sz="4" w:space="0"/>
              <w:bottom w:val="single" w:color="auto" w:sz="4" w:space="0"/>
              <w:right w:val="single" w:color="auto" w:sz="4" w:space="0"/>
            </w:tcBorders>
            <w:tcW w:w="1875" w:type="dxa"/>
            <w:vAlign w:val="center"/>
            <w:vMerge w:val="continue"/>
            <w:textDirection w:val="lrTb"/>
            <w:noWrap/>
          </w:tcPr>
          <w:p>
            <w:pPr>
              <w:jc w:val="center"/>
              <w:keepLines w:val="0"/>
              <w:keepNext w:val="0"/>
              <w:pageBreakBefore w:val="0"/>
              <w:widowControl w:val="off"/>
              <w:rPr>
                <w:rFonts w:hint="eastAsia" w:ascii="宋体" w:hAnsi="宋体" w:eastAsia="宋体" w:cs="宋体"/>
                <w:color w:val="0000ff"/>
                <w:highlight w:val="none"/>
                <w:lang w:val="en-US" w:eastAsia="zh-CN"/>
              </w:rPr>
            </w:pPr>
            <w:r>
              <w:rPr>
                <w:rFonts w:hint="eastAsia" w:ascii="宋体" w:hAnsi="宋体" w:eastAsia="宋体" w:cs="宋体"/>
                <w:color w:val="0000ff"/>
                <w:highlight w:val="none"/>
                <w:lang w:val="en-US" w:eastAsia="zh-CN"/>
              </w:rPr>
            </w:r>
            <w:r/>
          </w:p>
        </w:tc>
      </w:tr>
      <w:tr>
        <w:trPr>
          <w:trHeight w:val="567"/>
        </w:trPr>
        <w:tc>
          <w:tcPr>
            <w:shd w:val="clear" w:color="000000" w:fill="ffffff"/>
            <w:tcBorders>
              <w:top w:val="none" w:color="000000" w:sz="4" w:space="0"/>
              <w:left w:val="single" w:color="auto" w:sz="4" w:space="0"/>
              <w:bottom w:val="single" w:color="auto" w:sz="4" w:space="0"/>
              <w:right w:val="single" w:color="auto" w:sz="4" w:space="0"/>
            </w:tcBorders>
            <w:tcW w:w="885" w:type="dxa"/>
            <w:vAlign w:val="center"/>
            <w:textDirection w:val="lrTb"/>
            <w:noWrap/>
          </w:tcPr>
          <w:p>
            <w:pPr>
              <w:jc w:val="center"/>
              <w:widowControl/>
              <w:rPr>
                <w:rFonts w:hint="eastAsia" w:ascii="宋体" w:hAnsi="宋体" w:eastAsia="宋体" w:cs="宋体"/>
                <w:sz w:val="20"/>
                <w:szCs w:val="20"/>
                <w:lang w:val="en-US" w:eastAsia="zh-CN"/>
              </w:rPr>
            </w:pPr>
            <w:r>
              <w:rPr>
                <w:rFonts w:hint="eastAsia" w:ascii="宋体" w:hAnsi="宋体" w:cs="宋体"/>
                <w:sz w:val="20"/>
                <w:szCs w:val="20"/>
                <w:lang w:val="en-US" w:eastAsia="zh-CN"/>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751" w:type="dxa"/>
            <w:vAlign w:val="center"/>
            <w:textDirection w:val="lrTb"/>
            <w:noWrap/>
          </w:tcPr>
          <w:p>
            <w:pPr>
              <w:jc w:val="center"/>
              <w:rPr>
                <w:rFonts w:ascii="宋体" w:hAnsi="宋体"/>
                <w:b/>
                <w:bCs/>
                <w:color w:val="0000ff"/>
                <w:highlight w:val="none"/>
              </w:rPr>
            </w:pPr>
            <w:r>
              <w:rPr>
                <w:rFonts w:ascii="宋体" w:hAnsi="宋体"/>
                <w:b/>
                <w:bCs/>
                <w:color w:val="0000ff"/>
                <w:highlight w:val="none"/>
              </w:rPr>
              <w:t xml:space="preserve">扬麦29</w:t>
            </w:r>
            <w:r/>
          </w:p>
        </w:tc>
        <w:tc>
          <w:tcPr>
            <w:shd w:val="clear" w:color="auto" w:fill="auto"/>
            <w:tcBorders>
              <w:top w:val="none" w:color="000000" w:sz="4" w:space="0"/>
              <w:left w:val="none" w:color="000000" w:sz="4" w:space="0"/>
              <w:bottom w:val="single" w:color="auto" w:sz="4" w:space="0"/>
              <w:right w:val="single" w:color="auto" w:sz="4" w:space="0"/>
            </w:tcBorders>
            <w:tcW w:w="2865" w:type="dxa"/>
            <w:vAlign w:val="center"/>
            <w:textDirection w:val="lrTb"/>
            <w:noWrap/>
          </w:tcPr>
          <w:p>
            <w:pPr>
              <w:jc w:val="center"/>
              <w:keepLines w:val="0"/>
              <w:keepNext w:val="0"/>
              <w:pageBreakBefore w:val="0"/>
              <w:widowControl w:val="off"/>
              <w:rPr>
                <w:rFonts w:hint="eastAsia" w:ascii="宋体" w:hAnsi="宋体" w:cs="宋体"/>
                <w:b/>
                <w:bCs/>
                <w:color w:val="0000ff"/>
                <w:sz w:val="20"/>
                <w:szCs w:val="20"/>
                <w:highlight w:val="none"/>
              </w:rPr>
            </w:pPr>
            <w:r>
              <w:rPr>
                <w:rFonts w:hint="eastAsia" w:ascii="宋体" w:hAnsi="宋体" w:eastAsia="宋体" w:cs="宋体"/>
                <w:color w:val="0000ff"/>
                <w:highlight w:val="none"/>
                <w:lang w:val="en-US" w:eastAsia="zh-CN"/>
              </w:rPr>
              <w:t xml:space="preserve">16.0000万公斤</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keepLines w:val="0"/>
              <w:keepNext w:val="0"/>
              <w:pageBreakBefore w:val="0"/>
              <w:widowControl w:val="off"/>
              <w:rPr>
                <w:rFonts w:hint="eastAsia" w:ascii="宋体" w:hAnsi="宋体" w:cs="宋体"/>
                <w:b/>
                <w:bCs/>
                <w:color w:val="0000ff"/>
                <w:sz w:val="20"/>
                <w:szCs w:val="20"/>
                <w:highlight w:val="none"/>
              </w:rPr>
            </w:pPr>
            <w:r>
              <w:rPr>
                <w:rFonts w:hint="eastAsia" w:ascii="宋体" w:hAnsi="宋体" w:eastAsia="宋体" w:cs="宋体"/>
                <w:color w:val="0000ff"/>
                <w:highlight w:val="none"/>
                <w:lang w:val="en-US" w:eastAsia="zh-CN"/>
              </w:rPr>
              <w:t xml:space="preserve">24.0000万元</w:t>
            </w:r>
            <w:r/>
          </w:p>
        </w:tc>
        <w:tc>
          <w:tcPr>
            <w:shd w:val="clear" w:color="auto" w:fill="auto"/>
            <w:tcBorders>
              <w:top w:val="none" w:color="000000" w:sz="4" w:space="0"/>
              <w:left w:val="none" w:color="000000" w:sz="4" w:space="0"/>
              <w:bottom w:val="single" w:color="auto" w:sz="4" w:space="0"/>
              <w:right w:val="single" w:color="auto" w:sz="4" w:space="0"/>
            </w:tcBorders>
            <w:tcW w:w="1875" w:type="dxa"/>
            <w:vAlign w:val="center"/>
            <w:textDirection w:val="lrTb"/>
            <w:noWrap/>
          </w:tcPr>
          <w:p>
            <w:pPr>
              <w:jc w:val="center"/>
              <w:keepLines w:val="0"/>
              <w:keepNext w:val="0"/>
              <w:pageBreakBefore w:val="0"/>
              <w:widowControl w:val="off"/>
              <w:rPr>
                <w:rFonts w:hint="eastAsia" w:ascii="宋体" w:hAnsi="宋体" w:eastAsia="宋体" w:cs="宋体"/>
                <w:color w:val="0000ff"/>
                <w:highlight w:val="none"/>
                <w:lang w:val="en-US" w:eastAsia="zh-CN"/>
              </w:rPr>
            </w:pPr>
            <w:r>
              <w:rPr>
                <w:rFonts w:hint="eastAsia" w:ascii="宋体" w:hAnsi="宋体" w:eastAsia="宋体" w:cs="宋体"/>
                <w:color w:val="0000ff"/>
                <w:highlight w:val="none"/>
                <w:lang w:val="en-US" w:eastAsia="zh-CN"/>
              </w:rPr>
              <w:t xml:space="preserve">备荒种储备项目</w:t>
            </w:r>
            <w:r/>
          </w:p>
        </w:tc>
      </w:tr>
      <w:tr>
        <w:trPr>
          <w:trHeight w:val="567"/>
        </w:trPr>
        <w:tc>
          <w:tcPr>
            <w:gridSpan w:val="5"/>
            <w:shd w:val="clear" w:color="000000" w:fill="ffffff"/>
            <w:tcBorders>
              <w:top w:val="none" w:color="000000" w:sz="4" w:space="0"/>
              <w:left w:val="single" w:color="auto" w:sz="4" w:space="0"/>
              <w:bottom w:val="single" w:color="auto" w:sz="4" w:space="0"/>
              <w:right w:val="single" w:color="auto" w:sz="4" w:space="0"/>
            </w:tcBorders>
            <w:tcW w:w="9326" w:type="dxa"/>
            <w:vAlign w:val="center"/>
            <w:textDirection w:val="lrTb"/>
            <w:noWrap/>
          </w:tcPr>
          <w:p>
            <w:pPr>
              <w:rPr>
                <w:rFonts w:hint="eastAsia" w:hAnsi="宋体"/>
                <w:b/>
                <w:szCs w:val="21"/>
              </w:rPr>
            </w:pPr>
            <w:r>
              <w:rPr>
                <w:rFonts w:hint="eastAsia" w:hAnsi="宋体"/>
                <w:b/>
                <w:szCs w:val="21"/>
              </w:rPr>
              <w:t xml:space="preserve">注</w:t>
            </w:r>
            <w:r>
              <w:rPr>
                <w:rFonts w:hAnsi="宋体"/>
                <w:b/>
                <w:szCs w:val="21"/>
              </w:rPr>
              <w:t xml:space="preserve">：</w:t>
            </w:r>
            <w:r>
              <w:rPr>
                <w:rFonts w:hint="eastAsia" w:hAnsi="宋体"/>
                <w:b/>
                <w:bCs/>
                <w:szCs w:val="21"/>
              </w:rPr>
              <w:t xml:space="preserve">投标人的报价不得超过各品目的分项预算金额，否则</w:t>
            </w:r>
            <w:r>
              <w:rPr>
                <w:rFonts w:hint="eastAsia" w:hAnsi="宋体"/>
                <w:b/>
                <w:bCs/>
                <w:szCs w:val="21"/>
                <w:lang w:eastAsia="zh-CN"/>
              </w:rPr>
              <w:t xml:space="preserve">作为</w:t>
            </w:r>
            <w:r>
              <w:rPr>
                <w:rFonts w:hint="eastAsia" w:hAnsi="宋体"/>
                <w:b/>
                <w:bCs/>
                <w:szCs w:val="21"/>
              </w:rPr>
              <w:t xml:space="preserve">无效投标。</w:t>
            </w:r>
            <w:r/>
          </w:p>
        </w:tc>
      </w:tr>
    </w:tbl>
    <w:p>
      <w:r/>
      <w:r/>
    </w:p>
    <w:p>
      <w:pPr>
        <w:pStyle w:val="771"/>
        <w:ind w:firstLine="420"/>
        <w:keepLines w:val="0"/>
        <w:keepNext w:val="0"/>
        <w:pageBreakBefore w:val="0"/>
        <w:spacing w:line="240" w:lineRule="auto"/>
        <w:rPr>
          <w:rFonts w:hint="eastAsia" w:asciiTheme="minorEastAsia" w:hAnsiTheme="minorEastAsia" w:eastAsiaTheme="minorEastAsia" w:cstheme="minorEastAsia"/>
          <w:b/>
          <w:bCs/>
          <w:color w:val="0000ff"/>
        </w:rPr>
      </w:pPr>
      <w:r>
        <w:rPr>
          <w:rFonts w:hint="eastAsia" w:asciiTheme="minorEastAsia" w:hAnsiTheme="minorEastAsia" w:eastAsiaTheme="minorEastAsia" w:cstheme="minorEastAsia"/>
          <w:b/>
          <w:bCs/>
          <w:color w:val="0000ff"/>
        </w:rPr>
        <w:t xml:space="preserve">合同履行期限：</w:t>
      </w:r>
      <w:r/>
    </w:p>
    <w:p>
      <w:pPr>
        <w:pStyle w:val="771"/>
        <w:ind w:firstLine="422"/>
        <w:jc w:val="left"/>
        <w:keepLines w:val="0"/>
        <w:keepNext w:val="0"/>
        <w:pageBreakBefore w:val="0"/>
        <w:spacing w:line="240" w:lineRule="auto"/>
        <w:rPr>
          <w:rFonts w:hint="eastAsia" w:asciiTheme="minorEastAsia" w:hAnsiTheme="minorEastAsia" w:eastAsiaTheme="minorEastAsia" w:cstheme="minorEastAsia"/>
          <w:b/>
          <w:bCs/>
          <w:color w:val="0000ff"/>
          <w:szCs w:val="21"/>
          <w:highlight w:val="none"/>
          <w:lang w:eastAsia="zh-CN"/>
        </w:rPr>
      </w:pPr>
      <w:r/>
      <w:bookmarkStart w:id="0" w:name="_Hlk183089632"/>
      <w:r>
        <w:rPr>
          <w:rFonts w:hint="eastAsia" w:asciiTheme="minorEastAsia" w:hAnsiTheme="minorEastAsia" w:eastAsiaTheme="minorEastAsia" w:cstheme="minorEastAsia"/>
          <w:b/>
          <w:bCs/>
          <w:color w:val="0000ff"/>
          <w:szCs w:val="21"/>
          <w:highlight w:val="none"/>
          <w:lang w:eastAsia="zh-CN"/>
        </w:rPr>
        <w:t xml:space="preserve">小麦良种补贴时间：合同签订之日起2026年10月20日前完成交货。</w:t>
      </w:r>
      <w:r/>
    </w:p>
    <w:p>
      <w:pPr>
        <w:pStyle w:val="771"/>
        <w:ind w:firstLine="422"/>
        <w:jc w:val="left"/>
        <w:keepLines w:val="0"/>
        <w:keepNext w:val="0"/>
        <w:pageBreakBefore w:val="0"/>
        <w:spacing w:line="24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color w:val="0000ff"/>
          <w:szCs w:val="21"/>
          <w:highlight w:val="none"/>
          <w:lang w:eastAsia="zh-CN"/>
        </w:rPr>
        <w:t xml:space="preserve">小麦救灾备荒种储备时间：2026年11月10日—2027年1月31日。</w:t>
      </w:r>
      <w:r/>
    </w:p>
    <w:p>
      <w:pPr>
        <w:ind w:firstLine="420"/>
        <w:keepLines w:val="0"/>
        <w:keepNext w:val="0"/>
        <w:pageBreakBefore w:val="0"/>
        <w:spacing w:line="24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本项目（是/否）接受联合体：否。</w:t>
      </w:r>
      <w:bookmarkEnd w:id="0"/>
      <w:r/>
      <w:r/>
    </w:p>
    <w:p>
      <w:pPr>
        <w:ind w:firstLine="422"/>
        <w:rPr>
          <w:rFonts w:ascii="宋体" w:hAnsi="宋体" w:cs="宋体"/>
          <w:szCs w:val="21"/>
        </w:rPr>
      </w:pPr>
      <w:r>
        <w:rPr>
          <w:rFonts w:hint="eastAsia" w:ascii="宋体" w:hAnsi="宋体" w:cs="宋体"/>
          <w:b/>
          <w:szCs w:val="21"/>
        </w:rPr>
        <w:t xml:space="preserve">二、申请人的资格要求</w:t>
      </w:r>
      <w:r>
        <w:rPr>
          <w:rFonts w:ascii="宋体" w:hAnsi="宋体" w:cs="宋体"/>
        </w:rPr>
        <w:t xml:space="preserve">：</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（一）满足《中华人民共和国政府采购法》第二十二条规定：</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1.具有独立承担民事责任的能力；</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2.具有良好的商业信誉和健全的财务会计制度；</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3.具有履行合同所必需的设备和专业技术能力；</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4.具有依法缴纳税收和社会保障资金的良好记录；</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5.参加政府采购活动前三年内，在经营活动中没有重大违法记录。</w:t>
      </w:r>
      <w:r/>
    </w:p>
    <w:p>
      <w:pPr>
        <w:ind w:firstLine="435"/>
        <w:rPr>
          <w:rFonts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（二）落实政府采购政策需满足的资格要求：</w:t>
      </w:r>
      <w:r/>
    </w:p>
    <w:p>
      <w:pPr>
        <w:ind w:firstLine="422"/>
        <w:shd w:val="clear" w:color="auto" w:fill="ffffff"/>
        <w:widowControl/>
        <w:rPr>
          <w:rFonts w:ascii="宋体" w:hAnsi="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ff"/>
          <w:highlight w:val="none"/>
          <w:lang w:eastAsia="zh-CN"/>
        </w:rPr>
        <w:t xml:space="preserve">1.</w:t>
      </w:r>
      <w:r>
        <w:rPr>
          <w:rFonts w:hint="eastAsia" w:ascii="宋体" w:hAnsi="宋体" w:cs="宋体"/>
          <w:b/>
          <w:bCs/>
          <w:color w:val="0000ff"/>
          <w:szCs w:val="21"/>
          <w:highlight w:val="none"/>
        </w:rPr>
        <w:t xml:space="preserve">本项目专门面向中小微企业采购。残疾人福利性单位、监狱企业视同小型、微型企业</w:t>
      </w:r>
      <w:r>
        <w:rPr>
          <w:rFonts w:hint="eastAsia" w:ascii="宋体" w:hAnsi="宋体" w:cs="宋体"/>
          <w:b/>
          <w:bCs/>
          <w:color w:val="0000ff"/>
          <w:highlight w:val="none"/>
        </w:rPr>
        <w:t xml:space="preserve">。</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（三）本项目的特定资格要求：</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1.未被“信用中国”网站（www.creditchina.gov.cn）列入</w:t>
      </w:r>
      <w:r>
        <w:rPr>
          <w:rFonts w:hint="eastAsia" w:hAnsi="宋体" w:cs="宋体"/>
        </w:rPr>
        <w:t xml:space="preserve">失信被执行人、重大税收违法失信主体名单、政府采购严重违法失信行为记录名单。</w:t>
      </w:r>
      <w:r/>
    </w:p>
    <w:p>
      <w:pPr>
        <w:ind w:firstLine="422"/>
        <w:rPr>
          <w:rFonts w:ascii="宋体" w:hAnsi="宋体"/>
          <w:b/>
          <w:bCs/>
          <w:color w:val="0000ff"/>
          <w:szCs w:val="21"/>
        </w:rPr>
      </w:pPr>
      <w:r>
        <w:rPr>
          <w:rFonts w:hint="eastAsia" w:ascii="宋体" w:hAnsi="宋体"/>
          <w:b/>
          <w:bCs/>
          <w:color w:val="0000ff"/>
          <w:szCs w:val="21"/>
        </w:rPr>
        <w:t xml:space="preserve">2</w:t>
      </w:r>
      <w:r>
        <w:rPr>
          <w:rFonts w:ascii="宋体" w:hAnsi="宋体"/>
          <w:b/>
          <w:bCs/>
          <w:color w:val="0000ff"/>
          <w:szCs w:val="21"/>
        </w:rPr>
        <w:t xml:space="preserve">.</w:t>
      </w:r>
      <w:r>
        <w:rPr>
          <w:rFonts w:hint="eastAsia" w:ascii="宋体" w:hAnsi="宋体"/>
          <w:b/>
          <w:bCs/>
          <w:color w:val="0000ff"/>
          <w:szCs w:val="21"/>
        </w:rPr>
        <w:t xml:space="preserve">供应商须具备合法的种子生产经营资质。</w:t>
      </w:r>
      <w:r>
        <w:rPr>
          <w:rFonts w:ascii="宋体" w:hAnsi="宋体"/>
          <w:b/>
          <w:bCs/>
          <w:color w:val="0000ff"/>
          <w:szCs w:val="21"/>
        </w:rPr>
        <w:t xml:space="preserve">须</w:t>
      </w:r>
      <w:r>
        <w:rPr>
          <w:rFonts w:hint="eastAsia" w:ascii="宋体" w:hAnsi="宋体"/>
          <w:b/>
          <w:bCs/>
          <w:color w:val="0000ff"/>
          <w:szCs w:val="21"/>
        </w:rPr>
        <w:t xml:space="preserve">提供相应的《营业执照</w:t>
      </w:r>
      <w:r>
        <w:rPr>
          <w:rFonts w:hint="eastAsia" w:ascii="宋体" w:hAnsi="宋体"/>
          <w:b/>
          <w:bCs/>
          <w:color w:val="0000ff"/>
          <w:szCs w:val="21"/>
          <w:lang w:eastAsia="zh-CN"/>
        </w:rPr>
        <w:t xml:space="preserve">》《</w:t>
      </w:r>
      <w:r>
        <w:rPr>
          <w:rFonts w:hint="eastAsia" w:ascii="宋体" w:hAnsi="宋体"/>
          <w:b/>
          <w:bCs/>
          <w:color w:val="0000ff"/>
          <w:szCs w:val="21"/>
        </w:rPr>
        <w:t xml:space="preserve">种子生产经营许可证》等证明材料复印件并加盖公章。</w:t>
      </w:r>
      <w:r/>
    </w:p>
    <w:p>
      <w:pPr>
        <w:ind w:firstLine="422"/>
        <w:rPr>
          <w:rFonts w:ascii="宋体" w:hAnsi="宋体"/>
          <w:b/>
          <w:bCs/>
          <w:color w:val="0000ff"/>
          <w:szCs w:val="21"/>
        </w:rPr>
      </w:pPr>
      <w:r>
        <w:rPr>
          <w:rFonts w:hint="eastAsia" w:ascii="宋体" w:hAnsi="宋体"/>
          <w:b/>
          <w:bCs/>
          <w:color w:val="0000ff"/>
          <w:szCs w:val="21"/>
        </w:rPr>
        <w:t xml:space="preserve">3</w:t>
      </w:r>
      <w:r>
        <w:rPr>
          <w:rFonts w:ascii="宋体" w:hAnsi="宋体"/>
          <w:b/>
          <w:bCs/>
          <w:color w:val="0000ff"/>
          <w:szCs w:val="21"/>
        </w:rPr>
        <w:t xml:space="preserve">.</w:t>
      </w:r>
      <w:r>
        <w:rPr>
          <w:rFonts w:hint="eastAsia" w:ascii="宋体" w:hAnsi="宋体"/>
          <w:b/>
          <w:bCs/>
          <w:color w:val="0000ff"/>
          <w:szCs w:val="21"/>
        </w:rPr>
        <w:t xml:space="preserve">供应商须具有合法种子来源和全面供种能力。</w:t>
      </w:r>
      <w:r>
        <w:rPr>
          <w:rFonts w:ascii="宋体" w:hAnsi="宋体"/>
          <w:b/>
          <w:bCs/>
          <w:color w:val="0000ff"/>
          <w:szCs w:val="21"/>
        </w:rPr>
        <w:t xml:space="preserve">须</w:t>
      </w:r>
      <w:r>
        <w:rPr>
          <w:rFonts w:hint="eastAsia" w:ascii="宋体" w:hAnsi="宋体"/>
          <w:b/>
          <w:bCs/>
          <w:color w:val="0000ff"/>
          <w:szCs w:val="21"/>
        </w:rPr>
        <w:t xml:space="preserve">提供相应的《种子生产经营许可证》或品种授权材料等证明材料复印件并加盖公章。</w:t>
      </w:r>
      <w:r/>
    </w:p>
    <w:p>
      <w:pPr>
        <w:ind w:firstLine="435"/>
        <w:rPr>
          <w:rFonts w:ascii="宋体" w:hAnsi="宋体" w:cs="宋体"/>
          <w:b/>
          <w:bCs/>
        </w:rPr>
      </w:pPr>
      <w:r>
        <w:rPr>
          <w:rFonts w:ascii="宋体" w:hAnsi="宋体" w:cs="宋体"/>
          <w:b/>
          <w:bCs/>
        </w:rPr>
      </w:r>
      <w:r/>
    </w:p>
    <w:p>
      <w:pPr>
        <w:ind w:firstLine="435"/>
        <w:rPr>
          <w:rFonts w:ascii="宋体" w:hAnsi="宋体" w:cs="宋体"/>
          <w:b/>
          <w:bCs/>
        </w:rPr>
      </w:pPr>
      <w:r/>
      <w:bookmarkStart w:id="1" w:name="_Hlk183089826"/>
      <w:r>
        <w:rPr>
          <w:rFonts w:hint="eastAsia" w:ascii="宋体" w:hAnsi="宋体" w:cs="宋体"/>
          <w:b/>
          <w:bCs/>
          <w:szCs w:val="21"/>
        </w:rPr>
        <w:t xml:space="preserve">三、获取招标文件</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时间：自招标文件公告发布之日起5个工作日 </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地点：苏采云系统 </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方式：苏采云系统自行下载 </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售价：0.00元 </w:t>
      </w:r>
      <w:r/>
    </w:p>
    <w:p>
      <w:pPr>
        <w:ind w:firstLine="422"/>
        <w:rPr>
          <w:rFonts w:ascii="宋体" w:hAnsi="宋体" w:cs="宋体"/>
          <w:b/>
          <w:bCs/>
          <w:color w:val="000000"/>
        </w:rPr>
      </w:pPr>
      <w:r>
        <w:rPr>
          <w:rFonts w:ascii="宋体" w:hAnsi="宋体" w:cs="宋体"/>
          <w:b/>
          <w:bCs/>
          <w:color w:val="000000"/>
        </w:rPr>
      </w:r>
      <w:r/>
    </w:p>
    <w:p>
      <w:pPr>
        <w:ind w:firstLine="422"/>
        <w:rPr>
          <w:rFonts w:ascii="宋体" w:hAnsi="宋体" w:cs="宋体"/>
          <w:b/>
          <w:bCs/>
          <w:color w:val="000000"/>
        </w:rPr>
      </w:pPr>
      <w:r>
        <w:rPr>
          <w:rFonts w:hint="eastAsia" w:ascii="宋体" w:hAnsi="宋体" w:cs="宋体"/>
          <w:b/>
          <w:bCs/>
          <w:color w:val="000000"/>
          <w:szCs w:val="20"/>
        </w:rPr>
        <w:t xml:space="preserve">四、提交投标文件截止时间、开标时间和地点</w:t>
      </w:r>
      <w:r/>
    </w:p>
    <w:p>
      <w:pPr>
        <w:ind w:firstLine="422"/>
        <w:shd w:val="clear" w:color="auto" w:fill="ffffff"/>
        <w:widowControl/>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bCs/>
          <w:color w:val="0000ff"/>
        </w:rPr>
        <w:t xml:space="preserve">202</w:t>
      </w:r>
      <w:r>
        <w:rPr>
          <w:rFonts w:hint="eastAsia" w:ascii="宋体" w:hAnsi="宋体" w:cs="宋体"/>
          <w:b/>
          <w:bCs/>
          <w:color w:val="0000ff"/>
          <w:lang w:val="en-US" w:eastAsia="zh-CN"/>
        </w:rPr>
        <w:t xml:space="preserve">6</w:t>
      </w:r>
      <w:r>
        <w:rPr>
          <w:rFonts w:hint="eastAsia" w:ascii="宋体" w:hAnsi="宋体" w:cs="宋体"/>
          <w:b/>
          <w:bCs/>
          <w:color w:val="0000ff"/>
        </w:rPr>
        <w:t xml:space="preserve">-</w:t>
      </w:r>
      <w:r>
        <w:rPr>
          <w:rFonts w:hint="eastAsia" w:ascii="宋体" w:hAnsi="宋体" w:cs="宋体"/>
          <w:b/>
          <w:bCs/>
          <w:color w:val="0000ff"/>
        </w:rPr>
        <w:t xml:space="preserve">09-</w:t>
      </w:r>
      <w:r>
        <w:rPr>
          <w:rFonts w:hint="eastAsia" w:ascii="宋体" w:hAnsi="宋体" w:cs="宋体"/>
          <w:b/>
          <w:bCs/>
          <w:color w:val="0000ff"/>
          <w:lang w:val="en-US" w:eastAsia="zh-CN"/>
        </w:rPr>
        <w:t xml:space="preserve">30</w:t>
      </w:r>
      <w:r>
        <w:rPr>
          <w:rFonts w:ascii="宋体" w:hAnsi="宋体" w:cs="宋体"/>
          <w:b/>
          <w:bCs/>
          <w:color w:val="0000ff"/>
        </w:rPr>
        <w:t xml:space="preserve"> </w:t>
      </w:r>
      <w:r>
        <w:rPr>
          <w:rFonts w:hint="eastAsia" w:ascii="宋体" w:hAnsi="宋体" w:cs="宋体"/>
          <w:b/>
          <w:bCs/>
          <w:color w:val="0000ff"/>
        </w:rPr>
        <w:t xml:space="preserve"> 09:30 （北京时间）</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地点：苏采云系统 </w:t>
      </w:r>
      <w:r/>
    </w:p>
    <w:p>
      <w:pPr>
        <w:pStyle w:val="771"/>
        <w:ind w:firstLine="422"/>
        <w:rPr>
          <w:rFonts w:hAnsi="宋体" w:cs="宋体"/>
          <w:b/>
          <w:bCs/>
        </w:rPr>
      </w:pPr>
      <w:r>
        <w:rPr>
          <w:rFonts w:hAnsi="宋体" w:cs="宋体"/>
          <w:b/>
          <w:bCs/>
        </w:rPr>
      </w:r>
      <w:r/>
    </w:p>
    <w:p>
      <w:pPr>
        <w:pStyle w:val="771"/>
        <w:ind w:firstLine="422"/>
        <w:rPr>
          <w:rFonts w:hAnsi="宋体" w:eastAsia="宋体" w:cs="宋体"/>
          <w:b/>
          <w:bCs/>
        </w:rPr>
      </w:pPr>
      <w:r>
        <w:rPr>
          <w:rFonts w:hint="eastAsia" w:hAnsi="宋体" w:eastAsia="宋体" w:cs="宋体"/>
          <w:b/>
          <w:szCs w:val="21"/>
        </w:rPr>
        <w:t xml:space="preserve">五、公告期限</w:t>
      </w:r>
      <w:r/>
    </w:p>
    <w:p>
      <w:pPr>
        <w:pStyle w:val="771"/>
        <w:ind w:firstLine="422"/>
        <w:rPr>
          <w:rFonts w:hAnsi="宋体" w:cs="宋体"/>
          <w:b/>
          <w:szCs w:val="21"/>
        </w:rPr>
      </w:pPr>
      <w:r>
        <w:rPr>
          <w:rFonts w:hint="eastAsia" w:hAnsi="宋体" w:eastAsia="宋体" w:cs="宋体"/>
          <w:b/>
          <w:szCs w:val="21"/>
        </w:rPr>
        <w:t xml:space="preserve">自本公告发布之日起5个工作日。</w:t>
      </w:r>
      <w:r/>
    </w:p>
    <w:p>
      <w:r/>
      <w:r/>
    </w:p>
    <w:p>
      <w:pPr>
        <w:ind w:firstLine="422"/>
        <w:rPr>
          <w:rFonts w:ascii="宋体" w:hAnsi="宋体" w:cs="宋体"/>
          <w:b/>
          <w:szCs w:val="21"/>
        </w:rPr>
      </w:pPr>
      <w:r>
        <w:rPr>
          <w:rFonts w:hint="eastAsia" w:ascii="宋体" w:hAnsi="宋体" w:cs="宋体"/>
          <w:b/>
          <w:szCs w:val="21"/>
        </w:rPr>
        <w:t xml:space="preserve">六、其他补充事宜</w:t>
      </w:r>
      <w:bookmarkEnd w:id="1"/>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CA证书办理</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w:t>
      </w:r>
      <w:r>
        <w:rPr>
          <w:rFonts w:hint="eastAsia" w:ascii="宋体" w:hAnsi="宋体" w:cs="宋体"/>
          <w:color w:val="000000"/>
          <w:szCs w:val="21"/>
          <w:highlight w:val="none"/>
          <w:lang w:val="en-US"/>
        </w:rPr>
        <w:t xml:space="preserve">105</w:t>
      </w:r>
      <w:r>
        <w:rPr>
          <w:rFonts w:hint="eastAsia" w:ascii="宋体" w:hAnsi="宋体" w:cs="宋体"/>
          <w:color w:val="000000"/>
          <w:szCs w:val="21"/>
          <w:highlight w:val="none"/>
        </w:rPr>
        <w:t xml:space="preserve">号狮山科技馆</w:t>
      </w:r>
      <w:r>
        <w:rPr>
          <w:rFonts w:hint="eastAsia" w:ascii="宋体" w:hAnsi="宋体" w:cs="宋体"/>
          <w:color w:val="000000"/>
          <w:szCs w:val="21"/>
          <w:highlight w:val="none"/>
          <w:lang w:val="en-US"/>
        </w:rPr>
        <w:t xml:space="preserve">1</w:t>
      </w:r>
      <w:r>
        <w:rPr>
          <w:rFonts w:hint="eastAsia" w:ascii="宋体" w:hAnsi="宋体" w:cs="宋体"/>
          <w:color w:val="000000"/>
          <w:szCs w:val="21"/>
          <w:highlight w:val="none"/>
        </w:rPr>
        <w:t xml:space="preserve">楼服务大厅，咨询电话：</w:t>
      </w:r>
      <w:r>
        <w:rPr>
          <w:rFonts w:hint="eastAsia" w:ascii="宋体" w:hAnsi="宋体" w:cs="宋体"/>
          <w:color w:val="000000"/>
          <w:szCs w:val="21"/>
          <w:highlight w:val="none"/>
          <w:lang w:val="en-US" w:eastAsia="zh-CN"/>
        </w:rPr>
        <w:t xml:space="preserve">0512-</w:t>
      </w:r>
      <w:r>
        <w:rPr>
          <w:rFonts w:hint="eastAsia" w:ascii="宋体" w:hAnsi="宋体" w:cs="宋体"/>
          <w:color w:val="000000"/>
          <w:szCs w:val="21"/>
          <w:highlight w:val="none"/>
        </w:rPr>
        <w:t xml:space="preserve">65737699。</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参与采购活动</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供应商插入CA证书</w:t>
      </w:r>
      <w:r>
        <w:rPr>
          <w:rFonts w:hint="eastAsia" w:ascii="宋体" w:hAnsi="宋体" w:cs="宋体"/>
          <w:color w:val="000000"/>
          <w:szCs w:val="21"/>
          <w:highlight w:val="none"/>
          <w:lang w:eastAsia="zh-CN"/>
        </w:rPr>
        <w:t xml:space="preserve">登录</w:t>
      </w:r>
      <w:r>
        <w:rPr>
          <w:rFonts w:hint="eastAsia" w:ascii="宋体" w:hAnsi="宋体" w:cs="宋体"/>
          <w:color w:val="000000"/>
          <w:szCs w:val="21"/>
          <w:highlight w:val="none"/>
        </w:rPr>
        <w:t xml:space="preserve">“苏采云”系统后选择具体项目，点击“我要参与”并签章提交《投标供应商确认函》，提交《投标供应商确认函</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日期视</w:t>
      </w:r>
      <w:r>
        <w:rPr>
          <w:rFonts w:hint="eastAsia" w:ascii="宋体" w:hAnsi="宋体" w:cs="宋体"/>
          <w:color w:val="000000"/>
          <w:szCs w:val="21"/>
          <w:highlight w:val="none"/>
          <w:lang w:eastAsia="zh-CN"/>
        </w:rPr>
        <w:t xml:space="preserve">同</w:t>
      </w:r>
      <w:r>
        <w:rPr>
          <w:rFonts w:hint="eastAsia" w:ascii="宋体" w:hAnsi="宋体" w:cs="宋体"/>
          <w:color w:val="000000"/>
          <w:szCs w:val="21"/>
          <w:highlight w:val="none"/>
        </w:rPr>
        <w:t xml:space="preserve">为依法获取招标文件日期。供应商须打印、保留《投标供应商确认函》，质疑时《投标供应商确认函》与质疑函一并提交；未依照招标公告要求提交《投标供应商确认函》的供应商，视为未参与该政府采购</w:t>
      </w:r>
      <w:r>
        <w:rPr>
          <w:rFonts w:hint="eastAsia" w:ascii="宋体" w:hAnsi="宋体" w:cs="宋体"/>
          <w:color w:val="000000"/>
          <w:szCs w:val="21"/>
          <w:highlight w:val="none"/>
          <w:lang w:eastAsia="zh-CN"/>
        </w:rPr>
        <w:t xml:space="preserve">项目</w:t>
      </w:r>
      <w:r>
        <w:rPr>
          <w:rFonts w:hint="eastAsia" w:ascii="宋体" w:hAnsi="宋体" w:cs="宋体"/>
          <w:color w:val="000000"/>
          <w:szCs w:val="21"/>
          <w:highlight w:val="none"/>
        </w:rPr>
        <w:t xml:space="preserve">活动，不具备对该政府采购项目提出质疑的法定权利，但因供应商资格条件或获取招标文件时间设定不符合有关法律法规规定等原因使供应商权益受损的除外。</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电子投标准备</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供应商在“苏采云”系统中操作成功参与项目后，必须在“已参与项目”界面中下载电子招标文件（后缀名为</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kedt”）并导入政府采购客户端工具后方可进行投标文件制作和提交（具体详见《苏采云系统供应商操作手册》，网址链接https://czju.suzhou.gov.cn/zfcg/html/content/20231220161910031.shtml）。</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在系统操作过程中如有疑问，请按以下方式联系：</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注册咨询：18261002950；</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CA技术咨询电话：400-608-6099；</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签章使用问题：025-83633811、025-83633812、15380932027、15371015030；</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系统使用指导与咨询：联系电话：18261002950；QQ：3048755361、1315179389、895706745。</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w:t>
      </w:r>
      <w:r>
        <w:rPr>
          <w:rFonts w:hint="eastAsia" w:ascii="宋体" w:hAnsi="宋体" w:cs="宋体"/>
          <w:color w:val="000000"/>
          <w:szCs w:val="21"/>
          <w:highlight w:val="none"/>
          <w:lang w:eastAsia="zh-CN"/>
        </w:rPr>
        <w:t xml:space="preserve">充分考虑</w:t>
      </w:r>
      <w:r>
        <w:rPr>
          <w:rFonts w:hint="eastAsia" w:ascii="宋体" w:hAnsi="宋体" w:cs="宋体"/>
          <w:color w:val="000000"/>
          <w:szCs w:val="21"/>
          <w:highlight w:val="none"/>
        </w:rPr>
        <w:t xml:space="preserve">网络环境、网络带宽等风险因素，如因供应商自身原因造成电子投标文件上传不成功</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供应商自行承担全部责任。</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5.</w:t>
      </w:r>
      <w:r>
        <w:rPr>
          <w:rFonts w:hint="eastAsia" w:ascii="宋体" w:hAnsi="宋体" w:cs="宋体"/>
          <w:color w:val="000000"/>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10分钟）内未能完成解密的视为放弃投标。请供应商确保电脑、系统及其他设备（视频输入输出设备等）无误，且开标直至项目结束始终保持系统在线状态。具体详见《苏采云系统供应商操作手册》。</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6.</w:t>
      </w:r>
      <w:r>
        <w:rPr>
          <w:rFonts w:hint="eastAsia" w:ascii="宋体" w:hAnsi="宋体" w:cs="宋体"/>
          <w:color w:val="000000"/>
          <w:szCs w:val="21"/>
          <w:highlight w:val="none"/>
        </w:rPr>
        <w:t xml:space="preserve">为加强对政府采购供应</w:t>
      </w:r>
      <w:r>
        <w:rPr>
          <w:rFonts w:hint="eastAsia" w:ascii="宋体" w:hAnsi="宋体" w:cs="宋体"/>
          <w:color w:val="000000"/>
          <w:szCs w:val="21"/>
          <w:highlight w:val="none"/>
          <w:lang w:eastAsia="zh-CN"/>
        </w:rPr>
        <w:t xml:space="preserve">商的</w:t>
      </w:r>
      <w:r>
        <w:rPr>
          <w:rFonts w:hint="eastAsia" w:ascii="宋体" w:hAnsi="宋体" w:cs="宋体"/>
          <w:color w:val="000000"/>
          <w:szCs w:val="21"/>
          <w:highlight w:val="none"/>
        </w:rPr>
        <w:t xml:space="preserve">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22"/>
        <w:rPr>
          <w:rFonts w:ascii="宋体" w:hAnsi="宋体" w:cs="宋体"/>
          <w:b/>
          <w:bCs/>
          <w:color w:val="000000"/>
        </w:rPr>
      </w:pPr>
      <w:r>
        <w:rPr>
          <w:rFonts w:hint="eastAsia" w:ascii="宋体" w:hAnsi="宋体" w:cs="宋体"/>
          <w:color w:val="000000"/>
          <w:szCs w:val="21"/>
          <w:highlight w:val="none"/>
          <w:lang w:eastAsia="zh-CN"/>
        </w:rPr>
        <w:t xml:space="preserve">7.</w:t>
      </w:r>
      <w:r>
        <w:rPr>
          <w:rFonts w:hint="eastAsia" w:ascii="宋体" w:hAnsi="宋体" w:cs="宋体"/>
          <w:color w:val="000000"/>
          <w:szCs w:val="21"/>
          <w:highlight w:val="none"/>
        </w:rPr>
        <w:t xml:space="preserve">昆山市政府采购监督电话：0512-57310854</w:t>
      </w:r>
      <w:r>
        <w:rPr>
          <w:rFonts w:hint="eastAsia" w:ascii="宋体" w:hAnsi="宋体" w:cs="宋体"/>
        </w:rPr>
        <w:t xml:space="preserve">。</w:t>
      </w:r>
      <w:r/>
    </w:p>
    <w:p>
      <w:pPr>
        <w:ind w:firstLine="422"/>
        <w:rPr>
          <w:rFonts w:ascii="宋体" w:hAnsi="宋体" w:cs="宋体"/>
          <w:b/>
          <w:bCs/>
          <w:color w:val="000000"/>
        </w:rPr>
      </w:pPr>
      <w:r>
        <w:rPr>
          <w:rFonts w:hint="eastAsia" w:ascii="宋体" w:hAnsi="宋体" w:cs="宋体"/>
          <w:b/>
          <w:bCs/>
          <w:color w:val="000000"/>
          <w:szCs w:val="21"/>
        </w:rPr>
        <w:t xml:space="preserve">七、对本次招标提出询问，请按以下方式联系。</w:t>
      </w:r>
      <w:r/>
    </w:p>
    <w:p>
      <w:pPr>
        <w:ind w:firstLine="422"/>
        <w:rPr>
          <w:rFonts w:ascii="宋体" w:hAnsi="宋体" w:cs="宋体"/>
        </w:rPr>
      </w:pPr>
      <w:r>
        <w:rPr>
          <w:rFonts w:hint="eastAsia" w:ascii="宋体" w:hAnsi="宋体" w:cs="宋体"/>
        </w:rPr>
        <w:t xml:space="preserve">1.采购人信息 </w:t>
      </w:r>
      <w:r/>
    </w:p>
    <w:p>
      <w:pPr>
        <w:ind w:firstLine="422"/>
        <w:rPr>
          <w:rFonts w:ascii="宋体" w:hAnsi="宋体" w:cs="宋体"/>
        </w:rPr>
      </w:pPr>
      <w:r>
        <w:rPr>
          <w:rFonts w:hint="eastAsia" w:ascii="宋体" w:hAnsi="宋体" w:cs="宋体"/>
        </w:rPr>
        <w:t xml:space="preserve">单位名称：昆山市农业农村局</w:t>
      </w:r>
      <w:r>
        <w:rPr>
          <w:rFonts w:hint="eastAsia" w:ascii="宋体" w:hAnsi="宋体" w:cs="宋体"/>
        </w:rPr>
        <w:t xml:space="preserve">（昆山市人民政府扶贫工作办公室）</w:t>
      </w:r>
      <w:r>
        <w:rPr>
          <w:rFonts w:hint="eastAsia" w:ascii="宋体" w:hAnsi="宋体" w:cs="宋体"/>
        </w:rPr>
        <w:t xml:space="preserve">（本级）</w:t>
      </w:r>
      <w:r/>
    </w:p>
    <w:p>
      <w:pPr>
        <w:ind w:firstLine="422"/>
        <w:rPr>
          <w:rFonts w:ascii="宋体" w:hAnsi="宋体" w:cs="宋体"/>
        </w:rPr>
      </w:pPr>
      <w:r>
        <w:rPr>
          <w:rFonts w:hint="eastAsia" w:ascii="宋体" w:hAnsi="宋体" w:cs="宋体"/>
        </w:rPr>
        <w:t xml:space="preserve">单位地址：</w:t>
      </w:r>
      <w:r>
        <w:rPr>
          <w:rFonts w:hint="eastAsia" w:ascii="宋体" w:hAnsi="宋体" w:cs="宋体"/>
          <w:bCs/>
        </w:rPr>
        <w:t xml:space="preserve">昆山市玉山镇前进西路1801号</w:t>
      </w:r>
      <w:r/>
    </w:p>
    <w:p>
      <w:pPr>
        <w:ind w:firstLine="422"/>
        <w:rPr>
          <w:rFonts w:hint="eastAsia" w:ascii="宋体" w:hAnsi="宋体" w:eastAsia="宋体" w:cs="宋体"/>
          <w:lang w:eastAsia="zh-CN"/>
        </w:rPr>
      </w:pPr>
      <w:r>
        <w:rPr>
          <w:rFonts w:hint="eastAsia" w:ascii="宋体" w:hAnsi="宋体" w:cs="宋体"/>
        </w:rPr>
        <w:t xml:space="preserve">联系人：尤</w:t>
      </w:r>
      <w:r>
        <w:rPr>
          <w:rFonts w:hint="eastAsia" w:ascii="宋体" w:hAnsi="宋体" w:cs="宋体"/>
          <w:lang w:eastAsia="zh-CN"/>
        </w:rPr>
        <w:t xml:space="preserve">娟</w:t>
      </w:r>
      <w:r/>
    </w:p>
    <w:p>
      <w:pPr>
        <w:ind w:firstLine="422"/>
        <w:rPr>
          <w:rFonts w:ascii="宋体" w:hAnsi="宋体" w:cs="宋体"/>
        </w:rPr>
      </w:pPr>
      <w:r>
        <w:rPr>
          <w:rFonts w:hint="eastAsia" w:ascii="宋体" w:hAnsi="宋体" w:cs="宋体"/>
        </w:rPr>
        <w:t xml:space="preserve">联系电话：0512-</w:t>
      </w:r>
      <w:r>
        <w:rPr>
          <w:rFonts w:ascii="宋体" w:hAnsi="宋体" w:cs="宋体"/>
        </w:rPr>
        <w:t xml:space="preserve">57378529</w:t>
      </w:r>
      <w:r/>
    </w:p>
    <w:p>
      <w:pPr>
        <w:ind w:firstLine="422"/>
        <w:rPr>
          <w:rFonts w:ascii="宋体" w:hAnsi="宋体" w:cs="宋体"/>
        </w:rPr>
      </w:pPr>
      <w:r>
        <w:rPr>
          <w:rFonts w:hint="eastAsia" w:ascii="宋体" w:hAnsi="宋体" w:cs="宋体"/>
        </w:rPr>
        <w:t xml:space="preserve">2.采购代理机构信息（如有）</w:t>
      </w:r>
      <w:r/>
    </w:p>
    <w:p>
      <w:pPr>
        <w:ind w:firstLine="422"/>
        <w:rPr>
          <w:rFonts w:ascii="宋体" w:hAnsi="宋体" w:cs="宋体"/>
        </w:rPr>
      </w:pPr>
      <w:r>
        <w:rPr>
          <w:rFonts w:hint="eastAsia" w:ascii="宋体" w:hAnsi="宋体" w:cs="宋体"/>
        </w:rPr>
        <w:t xml:space="preserve">单位名称：苏州建元项目管理有限公司</w:t>
      </w:r>
      <w:r/>
    </w:p>
    <w:p>
      <w:pPr>
        <w:ind w:firstLine="422"/>
        <w:rPr>
          <w:rFonts w:ascii="宋体" w:hAnsi="宋体" w:cs="宋体"/>
        </w:rPr>
      </w:pPr>
      <w:r>
        <w:rPr>
          <w:rFonts w:hint="eastAsia" w:ascii="宋体" w:hAnsi="宋体" w:cs="宋体"/>
        </w:rPr>
        <w:t xml:space="preserve">单位地址：昆山市中华园西路99号新江商务大楼4F</w:t>
      </w:r>
      <w:r/>
    </w:p>
    <w:p>
      <w:pPr>
        <w:ind w:firstLine="422"/>
        <w:rPr>
          <w:rFonts w:ascii="宋体" w:hAnsi="宋体" w:cs="宋体"/>
        </w:rPr>
      </w:pPr>
      <w:r>
        <w:rPr>
          <w:rFonts w:hint="eastAsia" w:ascii="宋体" w:hAnsi="宋体" w:cs="宋体"/>
        </w:rPr>
        <w:t xml:space="preserve">联系人：陈秦</w:t>
      </w:r>
      <w:r/>
    </w:p>
    <w:p>
      <w:pPr>
        <w:ind w:firstLine="422"/>
        <w:rPr>
          <w:rFonts w:ascii="宋体" w:hAnsi="宋体" w:cs="宋体"/>
        </w:rPr>
      </w:pPr>
      <w:r>
        <w:rPr>
          <w:rFonts w:hint="eastAsia" w:ascii="宋体" w:hAnsi="宋体" w:cs="宋体"/>
        </w:rPr>
        <w:t xml:space="preserve">联系电话：0512-57362278</w:t>
      </w:r>
      <w:r/>
    </w:p>
    <w:p>
      <w:pPr>
        <w:ind w:firstLine="422"/>
        <w:rPr>
          <w:rFonts w:ascii="宋体" w:hAnsi="宋体" w:cs="宋体"/>
        </w:rPr>
      </w:pPr>
      <w:r>
        <w:rPr>
          <w:rFonts w:hint="eastAsia" w:ascii="宋体" w:hAnsi="宋体" w:cs="宋体"/>
        </w:rPr>
        <w:t xml:space="preserve">3.项目联系方式</w:t>
      </w:r>
      <w:r/>
    </w:p>
    <w:p>
      <w:pPr>
        <w:ind w:firstLine="422"/>
        <w:rPr>
          <w:rFonts w:ascii="宋体" w:hAnsi="宋体" w:cs="宋体"/>
        </w:rPr>
      </w:pPr>
      <w:r>
        <w:rPr>
          <w:rFonts w:hint="eastAsia" w:ascii="宋体" w:hAnsi="宋体" w:cs="宋体"/>
        </w:rPr>
        <w:t xml:space="preserve">项目联系人：陈秦</w:t>
      </w:r>
      <w:r/>
    </w:p>
    <w:p>
      <w:pPr>
        <w:ind w:firstLine="422"/>
        <w:rPr>
          <w:rFonts w:ascii="宋体" w:hAnsi="宋体" w:cs="宋体"/>
        </w:rPr>
      </w:pPr>
      <w:r>
        <w:rPr>
          <w:rFonts w:hint="eastAsia" w:ascii="宋体" w:hAnsi="宋体" w:cs="宋体"/>
        </w:rPr>
        <w:t xml:space="preserve">电话：0512-57362278 </w:t>
      </w:r>
      <w:r/>
    </w:p>
    <w:p>
      <w:pPr>
        <w:rPr>
          <w:rFonts w:ascii="宋体" w:hAnsi="宋体" w:cs="宋体"/>
        </w:rPr>
      </w:pPr>
      <w:r>
        <w:rPr>
          <w:rFonts w:ascii="宋体" w:hAnsi="宋体" w:cs="宋体"/>
        </w:rPr>
      </w:r>
      <w:r/>
    </w:p>
    <w:p>
      <w:pPr>
        <w:pStyle w:val="771"/>
        <w:rPr>
          <w:rFonts w:eastAsiaTheme="minorEastAsia"/>
        </w:rPr>
      </w:pPr>
      <w:r>
        <w:rPr>
          <w:rFonts w:eastAsiaTheme="minorEastAsia"/>
        </w:rPr>
      </w:r>
      <w:r/>
    </w:p>
    <w:p>
      <w:r/>
      <w:r/>
    </w:p>
    <w:p>
      <w:pPr>
        <w:pStyle w:val="771"/>
        <w:rPr>
          <w:rFonts w:eastAsiaTheme="minorEastAsia"/>
        </w:rPr>
      </w:pPr>
      <w:r>
        <w:rPr>
          <w:rFonts w:eastAsiaTheme="minorEastAsia"/>
        </w:rPr>
      </w:r>
      <w:r/>
    </w:p>
    <w:p>
      <w:r/>
      <w:r/>
    </w:p>
    <w:p>
      <w:pPr>
        <w:pStyle w:val="771"/>
        <w:rPr>
          <w:rFonts w:eastAsiaTheme="minorEastAsia"/>
        </w:rPr>
      </w:pPr>
      <w:r>
        <w:rPr>
          <w:rFonts w:eastAsiaTheme="minorEastAsia"/>
        </w:rPr>
      </w:r>
      <w:r/>
    </w:p>
    <w:p>
      <w:r/>
      <w:r/>
    </w:p>
    <w:p>
      <w:pPr>
        <w:pStyle w:val="771"/>
        <w:rPr>
          <w:rFonts w:eastAsiaTheme="minorEastAsia"/>
        </w:rPr>
      </w:pPr>
      <w:r>
        <w:rPr>
          <w:rFonts w:eastAsiaTheme="minorEastAsia"/>
        </w:rPr>
      </w:r>
      <w:r/>
    </w:p>
    <w:p>
      <w:r/>
      <w:r/>
    </w:p>
    <w:p>
      <w:pPr>
        <w:pStyle w:val="771"/>
        <w:rPr>
          <w:rFonts w:eastAsiaTheme="minorEastAsia"/>
        </w:rPr>
      </w:pPr>
      <w:r>
        <w:rPr>
          <w:rFonts w:eastAsiaTheme="minorEastAsia"/>
        </w:rPr>
      </w:r>
      <w:r/>
    </w:p>
    <w:p>
      <w:r/>
      <w:r/>
    </w:p>
    <w:p>
      <w:pPr>
        <w:pStyle w:val="771"/>
        <w:rPr>
          <w:rFonts w:eastAsiaTheme="minorEastAsia"/>
        </w:rPr>
      </w:pPr>
      <w:r>
        <w:rPr>
          <w:rFonts w:eastAsiaTheme="minorEastAsia"/>
        </w:rPr>
      </w:r>
      <w:r/>
    </w:p>
    <w:p>
      <w:r/>
      <w:r/>
    </w:p>
    <w:p>
      <w:pPr>
        <w:pStyle w:val="771"/>
        <w:rPr>
          <w:rFonts w:eastAsiaTheme="minorEastAsia"/>
        </w:rPr>
      </w:pPr>
      <w:r>
        <w:rPr>
          <w:rFonts w:eastAsiaTheme="minorEastAsia"/>
        </w:rPr>
      </w:r>
      <w:r/>
    </w:p>
    <w:p>
      <w:r/>
      <w:r/>
    </w:p>
    <w:p>
      <w:pPr>
        <w:pStyle w:val="771"/>
        <w:rPr>
          <w:rFonts w:eastAsiaTheme="minorEastAsia"/>
        </w:rPr>
      </w:pPr>
      <w:r>
        <w:rPr>
          <w:rFonts w:eastAsiaTheme="minorEastAsia"/>
        </w:rPr>
      </w:r>
      <w:r/>
    </w:p>
    <w:p>
      <w:r/>
      <w:r/>
    </w:p>
    <w:p>
      <w:pPr>
        <w:pStyle w:val="771"/>
        <w:rPr>
          <w:rFonts w:eastAsiaTheme="minorEastAsia"/>
        </w:rPr>
      </w:pPr>
      <w:r>
        <w:rPr>
          <w:rFonts w:eastAsiaTheme="minorEastAsia"/>
        </w:rPr>
      </w:r>
      <w:r/>
    </w:p>
    <w:p>
      <w:r/>
      <w:r/>
    </w:p>
    <w:p>
      <w:pPr>
        <w:pStyle w:val="771"/>
        <w:rPr>
          <w:rFonts w:eastAsiaTheme="minorEastAsia"/>
        </w:rPr>
      </w:pPr>
      <w:r>
        <w:rPr>
          <w:rFonts w:eastAsiaTheme="minorEastAsia"/>
        </w:rPr>
      </w:r>
      <w:r/>
    </w:p>
    <w:p>
      <w:r/>
      <w:r/>
    </w:p>
    <w:p>
      <w:pPr>
        <w:pStyle w:val="771"/>
        <w:rPr>
          <w:rFonts w:eastAsiaTheme="minorEastAsia"/>
        </w:rPr>
      </w:pPr>
      <w:r>
        <w:rPr>
          <w:rFonts w:eastAsiaTheme="minorEastAsia"/>
        </w:rPr>
      </w:r>
      <w:r/>
    </w:p>
    <w:p>
      <w:r/>
      <w:r/>
    </w:p>
    <w:p>
      <w:pPr>
        <w:pStyle w:val="771"/>
        <w:rPr>
          <w:rFonts w:eastAsiaTheme="minorEastAsia"/>
        </w:rPr>
      </w:pPr>
      <w:r>
        <w:rPr>
          <w:rFonts w:eastAsiaTheme="minorEastAsia"/>
        </w:rPr>
      </w:r>
      <w:r/>
    </w:p>
    <w:p>
      <w:r/>
      <w:r/>
    </w:p>
    <w:p>
      <w:pPr>
        <w:pStyle w:val="771"/>
        <w:rPr>
          <w:rFonts w:eastAsiaTheme="minorEastAsia"/>
        </w:rPr>
      </w:pPr>
      <w:r>
        <w:rPr>
          <w:rFonts w:eastAsiaTheme="minorEastAsia"/>
        </w:rPr>
      </w:r>
      <w:r/>
    </w:p>
    <w:p>
      <w:r/>
      <w:r/>
    </w:p>
    <w:p>
      <w:pPr>
        <w:pStyle w:val="771"/>
        <w:rPr>
          <w:rFonts w:eastAsiaTheme="minorEastAsia"/>
        </w:rPr>
      </w:pPr>
      <w:r>
        <w:rPr>
          <w:rFonts w:eastAsiaTheme="minorEastAsia"/>
        </w:rPr>
      </w:r>
      <w:r/>
    </w:p>
    <w:p>
      <w:r/>
      <w:r/>
    </w:p>
    <w:p>
      <w:pPr>
        <w:pStyle w:val="771"/>
        <w:rPr>
          <w:rFonts w:eastAsiaTheme="minorEastAsia"/>
        </w:rPr>
      </w:pPr>
      <w:r>
        <w:rPr>
          <w:rFonts w:eastAsiaTheme="minorEastAsia"/>
        </w:rPr>
      </w:r>
      <w:r/>
    </w:p>
    <w:p>
      <w:r/>
      <w:r/>
    </w:p>
    <w:p>
      <w:pPr>
        <w:pStyle w:val="771"/>
        <w:rPr>
          <w:rFonts w:eastAsiaTheme="minorEastAsia"/>
        </w:rPr>
      </w:pPr>
      <w:r>
        <w:rPr>
          <w:rFonts w:eastAsiaTheme="minorEastAsia"/>
        </w:rPr>
      </w:r>
      <w:r/>
    </w:p>
    <w:p>
      <w:r/>
      <w:r/>
    </w:p>
    <w:p>
      <w:pPr>
        <w:pStyle w:val="771"/>
        <w:rPr>
          <w:rFonts w:eastAsiaTheme="minorEastAsia"/>
        </w:rPr>
      </w:pPr>
      <w:r>
        <w:rPr>
          <w:rFonts w:eastAsiaTheme="minorEastAsia"/>
        </w:rPr>
      </w:r>
      <w:r/>
    </w:p>
    <w:p>
      <w:r/>
      <w:r/>
    </w:p>
    <w:p>
      <w:pPr>
        <w:pStyle w:val="771"/>
        <w:rPr>
          <w:rFonts w:eastAsiaTheme="minorEastAsia"/>
        </w:rPr>
      </w:pPr>
      <w:r>
        <w:rPr>
          <w:rFonts w:eastAsiaTheme="minorEastAsia"/>
        </w:rPr>
      </w:r>
      <w:r/>
    </w:p>
    <w:p>
      <w:r/>
      <w:r/>
    </w:p>
    <w:p>
      <w:pPr>
        <w:pStyle w:val="771"/>
        <w:rPr>
          <w:rFonts w:eastAsiaTheme="minorEastAsia"/>
        </w:rPr>
      </w:pPr>
      <w:r>
        <w:rPr>
          <w:rFonts w:eastAsiaTheme="minorEastAsia"/>
        </w:rPr>
      </w:r>
      <w:r/>
    </w:p>
    <w:p>
      <w:r/>
      <w:r/>
    </w:p>
    <w:p>
      <w:pPr>
        <w:pStyle w:val="771"/>
        <w:rPr>
          <w:rFonts w:eastAsiaTheme="minorEastAsia"/>
        </w:rPr>
      </w:pPr>
      <w:r>
        <w:rPr>
          <w:rFonts w:eastAsiaTheme="minorEastAsia"/>
        </w:rPr>
      </w:r>
      <w:r/>
    </w:p>
    <w:p>
      <w:r/>
      <w:r/>
    </w:p>
    <w:p>
      <w:pPr>
        <w:pStyle w:val="771"/>
        <w:rPr>
          <w:rFonts w:eastAsiaTheme="minorEastAsia"/>
        </w:rPr>
      </w:pPr>
      <w:r>
        <w:rPr>
          <w:rFonts w:eastAsiaTheme="minorEastAsia"/>
        </w:rPr>
      </w:r>
      <w:r/>
    </w:p>
    <w:p>
      <w:pPr>
        <w:rPr>
          <w:rFonts w:hint="eastAsia"/>
        </w:rPr>
      </w:pPr>
      <w:r>
        <w:rPr>
          <w:rFonts w:hint="eastAsia"/>
        </w:rPr>
      </w:r>
      <w:r/>
    </w:p>
    <w:p>
      <w:pPr>
        <w:pStyle w:val="703"/>
        <w:jc w:val="center"/>
        <w:spacing w:before="0" w:after="0" w:line="360" w:lineRule="auto"/>
        <w:rPr>
          <w:rFonts w:hint="eastAsia" w:ascii="宋体" w:hAnsi="宋体" w:eastAsia="宋体" w:cs="宋体"/>
          <w:color w:val="000000"/>
        </w:rPr>
      </w:pPr>
      <w:r>
        <w:rPr>
          <w:rFonts w:hint="eastAsia" w:ascii="宋体" w:hAnsi="宋体" w:eastAsia="宋体" w:cs="宋体"/>
          <w:color w:val="000000"/>
        </w:rPr>
        <w:t xml:space="preserve">第二章</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投标人须知</w:t>
      </w:r>
      <w:r/>
    </w:p>
    <w:p>
      <w:pPr>
        <w:pStyle w:val="715"/>
        <w:ind w:firstLine="422"/>
        <w:rPr>
          <w:rFonts w:ascii="宋体" w:hAnsi="宋体" w:cs="宋体"/>
          <w:b/>
          <w:color w:val="000000"/>
          <w:sz w:val="21"/>
          <w:szCs w:val="21"/>
          <w:lang w:eastAsia="zh-CN"/>
        </w:rPr>
      </w:pPr>
      <w:r>
        <w:rPr>
          <w:rFonts w:hint="eastAsia" w:ascii="宋体" w:hAnsi="宋体" w:eastAsia="宋体" w:cs="宋体"/>
          <w:b/>
          <w:color w:val="000000"/>
          <w:sz w:val="21"/>
          <w:szCs w:val="21"/>
          <w:lang w:eastAsia="zh-CN"/>
        </w:rPr>
        <w:t xml:space="preserve">一、招投标说明</w:t>
      </w:r>
      <w:r/>
    </w:p>
    <w:p>
      <w:pPr>
        <w:pStyle w:val="715"/>
        <w:rPr>
          <w:rFonts w:ascii="宋体" w:hAnsi="宋体" w:cs="宋体"/>
          <w:color w:val="000000"/>
          <w:sz w:val="21"/>
          <w:szCs w:val="21"/>
          <w:lang w:eastAsia="zh-CN"/>
        </w:rPr>
      </w:pPr>
      <w:r>
        <w:rPr>
          <w:rFonts w:ascii="宋体" w:hAnsi="宋体" w:eastAsia="宋体" w:cs="宋体"/>
          <w:color w:val="000000"/>
          <w:sz w:val="21"/>
          <w:szCs w:val="21"/>
          <w:lang w:eastAsia="zh-CN"/>
        </w:rPr>
        <w:t xml:space="preserve">1.</w:t>
      </w:r>
      <w:r>
        <w:rPr>
          <w:rFonts w:hint="eastAsia" w:ascii="宋体" w:hAnsi="宋体" w:eastAsia="宋体" w:cs="宋体"/>
          <w:color w:val="000000"/>
          <w:sz w:val="21"/>
          <w:szCs w:val="21"/>
          <w:lang w:eastAsia="zh-CN"/>
        </w:rPr>
        <w:t xml:space="preserve">本招标文件仅适用于苏州建元项目管理有限公司组织的招标活动。</w:t>
      </w:r>
      <w:r/>
    </w:p>
    <w:p>
      <w:pPr>
        <w:pStyle w:val="715"/>
        <w:rPr>
          <w:rFonts w:ascii="宋体" w:hAnsi="宋体" w:cs="宋体"/>
          <w:color w:val="000000"/>
          <w:sz w:val="21"/>
          <w:szCs w:val="21"/>
          <w:lang w:eastAsia="zh-CN"/>
        </w:rPr>
      </w:pPr>
      <w:r>
        <w:rPr>
          <w:rFonts w:ascii="宋体" w:hAnsi="宋体" w:eastAsia="宋体" w:cs="宋体"/>
          <w:color w:val="000000"/>
          <w:sz w:val="21"/>
          <w:szCs w:val="21"/>
          <w:lang w:eastAsia="zh-CN"/>
        </w:rPr>
        <w:t xml:space="preserve">2.</w:t>
      </w:r>
      <w:r>
        <w:rPr>
          <w:rFonts w:hint="eastAsia" w:ascii="宋体" w:hAnsi="宋体" w:eastAsia="宋体" w:cs="宋体"/>
          <w:color w:val="000000"/>
          <w:sz w:val="21"/>
          <w:szCs w:val="21"/>
          <w:lang w:eastAsia="zh-CN"/>
        </w:rPr>
        <w:t xml:space="preserve">本次招标活动及因本次招标产生的合同受中国法律制约和保护。</w:t>
      </w:r>
      <w:r/>
    </w:p>
    <w:p>
      <w:pPr>
        <w:pStyle w:val="715"/>
        <w:rPr>
          <w:rFonts w:ascii="宋体" w:hAnsi="宋体" w:cs="宋体"/>
          <w:color w:val="000000"/>
          <w:sz w:val="21"/>
          <w:szCs w:val="21"/>
          <w:lang w:eastAsia="zh-CN"/>
        </w:rPr>
      </w:pPr>
      <w:r>
        <w:rPr>
          <w:rFonts w:hint="eastAsia" w:ascii="宋体" w:hAnsi="宋体" w:eastAsia="宋体" w:cs="宋体"/>
          <w:sz w:val="21"/>
          <w:szCs w:val="21"/>
          <w:lang w:eastAsia="zh-CN"/>
        </w:rPr>
        <w:t xml:space="preserve">3</w:t>
      </w:r>
      <w:r>
        <w:rPr>
          <w:rFonts w:ascii="宋体" w:hAnsi="宋体" w:eastAsia="宋体" w:cs="宋体"/>
          <w:sz w:val="21"/>
          <w:szCs w:val="21"/>
          <w:lang w:eastAsia="zh-CN"/>
        </w:rPr>
        <w:t xml:space="preserve">.</w:t>
      </w:r>
      <w:r>
        <w:rPr>
          <w:rFonts w:hint="eastAsia" w:ascii="宋体" w:hAnsi="宋体" w:eastAsia="宋体" w:cs="宋体"/>
          <w:sz w:val="21"/>
          <w:szCs w:val="21"/>
          <w:lang w:eastAsia="zh-CN"/>
        </w:rPr>
        <w:t xml:space="preserve">本招标文件的解释权属于苏州建元项目管理有限公司。</w:t>
      </w:r>
      <w:r/>
    </w:p>
    <w:p>
      <w:pPr>
        <w:pStyle w:val="715"/>
        <w:ind w:firstLine="422"/>
        <w:rPr>
          <w:rFonts w:ascii="宋体" w:hAnsi="宋体" w:cs="宋体"/>
          <w:color w:val="000000"/>
          <w:sz w:val="21"/>
          <w:szCs w:val="21"/>
          <w:lang w:eastAsia="zh-CN"/>
        </w:rPr>
      </w:pPr>
      <w:r>
        <w:rPr>
          <w:rFonts w:hint="eastAsia" w:ascii="宋体" w:hAnsi="宋体" w:eastAsia="宋体" w:cs="宋体"/>
          <w:b/>
          <w:color w:val="000000"/>
          <w:sz w:val="21"/>
          <w:szCs w:val="21"/>
          <w:lang w:eastAsia="zh-CN"/>
        </w:rPr>
        <w:t xml:space="preserve">二、投标文件说明</w:t>
      </w:r>
      <w:r/>
    </w:p>
    <w:p>
      <w:pPr>
        <w:ind w:firstLine="422"/>
        <w:rPr>
          <w:rFonts w:ascii="宋体" w:hAnsi="宋体" w:cs="宋体"/>
          <w:b/>
          <w:color w:val="000000"/>
          <w:szCs w:val="21"/>
        </w:rPr>
      </w:pPr>
      <w:r>
        <w:rPr>
          <w:rFonts w:hint="eastAsia" w:ascii="宋体" w:hAnsi="宋体" w:cs="宋体"/>
          <w:b/>
          <w:color w:val="000000"/>
          <w:szCs w:val="21"/>
        </w:rPr>
        <w:t xml:space="preserve">（一）投标文件计量单位和使用文字</w:t>
      </w:r>
      <w:r/>
    </w:p>
    <w:p>
      <w:pPr>
        <w:pStyle w:val="715"/>
        <w:rPr>
          <w:rFonts w:ascii="宋体" w:hAnsi="宋体" w:cs="宋体"/>
          <w:color w:val="000000"/>
          <w:sz w:val="21"/>
          <w:szCs w:val="21"/>
          <w:lang w:eastAsia="zh-CN"/>
        </w:rPr>
      </w:pPr>
      <w:r>
        <w:rPr>
          <w:rFonts w:hint="eastAsia" w:ascii="宋体" w:hAnsi="宋体" w:eastAsia="宋体" w:cs="宋体"/>
          <w:color w:val="000000"/>
          <w:sz w:val="21"/>
          <w:szCs w:val="21"/>
          <w:lang w:eastAsia="zh-CN"/>
        </w:rPr>
        <w:t xml:space="preserve">1.投标文件中所使用的计量单位，除招标文件中有特殊要求外，应采用国家法定计量单位。</w:t>
      </w:r>
      <w:r/>
    </w:p>
    <w:p>
      <w:pPr>
        <w:ind w:firstLine="420"/>
        <w:rPr>
          <w:rFonts w:ascii="宋体" w:hAnsi="宋体" w:cs="宋体"/>
          <w:color w:val="000000"/>
          <w:szCs w:val="21"/>
        </w:rPr>
      </w:pPr>
      <w:r>
        <w:rPr>
          <w:rFonts w:hint="eastAsia" w:ascii="宋体" w:hAnsi="宋体" w:cs="宋体"/>
          <w:color w:val="000000"/>
          <w:szCs w:val="21"/>
        </w:rPr>
        <w:t xml:space="preserve">2.投标文件应使用中文编制，投标文件中必须使用其他文字的，必须附有中文译本，</w:t>
      </w:r>
      <w:r>
        <w:rPr>
          <w:rFonts w:hint="eastAsia" w:ascii="宋体" w:hAnsi="宋体" w:cs="宋体"/>
          <w:szCs w:val="21"/>
          <w:lang w:val="zh-CN"/>
        </w:rPr>
        <w:t xml:space="preserve">对不同文本投标文件的解释发生异议的，以中文文本为准。</w:t>
      </w:r>
      <w:r>
        <w:rPr>
          <w:rFonts w:hint="eastAsia" w:ascii="宋体" w:hAnsi="宋体" w:cs="宋体"/>
          <w:color w:val="000000"/>
          <w:szCs w:val="21"/>
        </w:rPr>
        <w:t xml:space="preserve">对于未附有中文译本和中文译本不准确的投标文件，由此引起的对供应商不利后果的，采购代理机构概不负责。</w:t>
      </w:r>
      <w:r/>
    </w:p>
    <w:p>
      <w:pPr>
        <w:ind w:firstLine="422"/>
        <w:rPr>
          <w:rFonts w:ascii="宋体" w:hAnsi="宋体" w:cs="宋体"/>
          <w:b/>
          <w:color w:val="000000"/>
          <w:szCs w:val="21"/>
        </w:rPr>
      </w:pPr>
      <w:r>
        <w:rPr>
          <w:rFonts w:hint="eastAsia" w:ascii="宋体" w:hAnsi="宋体" w:cs="宋体"/>
          <w:b/>
          <w:color w:val="000000"/>
          <w:szCs w:val="21"/>
        </w:rPr>
        <w:t xml:space="preserve">（二）投标文件编制说明</w:t>
      </w:r>
      <w:r/>
    </w:p>
    <w:p>
      <w:pPr>
        <w:ind w:firstLine="420"/>
        <w:rPr>
          <w:rFonts w:ascii="宋体" w:hAnsi="宋体" w:cs="宋体"/>
          <w:color w:val="000000"/>
          <w:szCs w:val="21"/>
        </w:rPr>
      </w:pPr>
      <w:r>
        <w:rPr>
          <w:rFonts w:hint="eastAsia" w:ascii="宋体" w:hAnsi="宋体" w:cs="宋体"/>
          <w:color w:val="000000"/>
          <w:szCs w:val="21"/>
        </w:rPr>
        <w:t xml:space="preserve">投标文件按招标文件规定的格式制作，需</w:t>
      </w:r>
      <w:r>
        <w:rPr>
          <w:rFonts w:ascii="宋体" w:hAnsi="宋体" w:cs="宋体"/>
          <w:color w:val="000000"/>
          <w:szCs w:val="21"/>
        </w:rPr>
        <w:t xml:space="preserve">盖章或签字之</w:t>
      </w:r>
      <w:r>
        <w:rPr>
          <w:rFonts w:hint="eastAsia" w:ascii="宋体" w:hAnsi="宋体" w:cs="宋体"/>
          <w:color w:val="000000"/>
          <w:szCs w:val="21"/>
        </w:rPr>
        <w:t xml:space="preserve">处，</w:t>
      </w:r>
      <w:r>
        <w:rPr>
          <w:rFonts w:ascii="宋体" w:hAnsi="宋体" w:cs="宋体"/>
          <w:color w:val="000000"/>
          <w:szCs w:val="21"/>
        </w:rPr>
        <w:t xml:space="preserve">应加盖电子</w:t>
      </w:r>
      <w:r>
        <w:rPr>
          <w:rFonts w:hint="eastAsia" w:ascii="宋体" w:hAnsi="宋体" w:cs="宋体"/>
          <w:color w:val="000000"/>
          <w:szCs w:val="21"/>
        </w:rPr>
        <w:t xml:space="preserve">签章或使用加盖</w:t>
      </w:r>
      <w:r>
        <w:rPr>
          <w:rFonts w:ascii="宋体" w:hAnsi="宋体" w:cs="宋体"/>
          <w:color w:val="000000"/>
          <w:szCs w:val="21"/>
        </w:rPr>
        <w:t xml:space="preserve">公章</w:t>
      </w:r>
      <w:r>
        <w:rPr>
          <w:rFonts w:hint="eastAsia" w:ascii="宋体" w:hAnsi="宋体" w:cs="宋体"/>
          <w:color w:val="000000"/>
          <w:szCs w:val="21"/>
        </w:rPr>
        <w:t xml:space="preserve">及</w:t>
      </w:r>
      <w:r>
        <w:rPr>
          <w:rFonts w:ascii="宋体" w:hAnsi="宋体" w:cs="宋体"/>
          <w:color w:val="000000"/>
          <w:szCs w:val="21"/>
        </w:rPr>
        <w:t xml:space="preserve">签字的</w:t>
      </w:r>
      <w:r>
        <w:rPr>
          <w:rFonts w:hint="eastAsia" w:ascii="宋体" w:hAnsi="宋体" w:cs="宋体"/>
          <w:color w:val="000000"/>
          <w:szCs w:val="21"/>
        </w:rPr>
        <w:t xml:space="preserve">彩色</w:t>
      </w:r>
      <w:r>
        <w:rPr>
          <w:rFonts w:ascii="宋体" w:hAnsi="宋体" w:cs="宋体"/>
          <w:color w:val="000000"/>
          <w:szCs w:val="21"/>
        </w:rPr>
        <w:t xml:space="preserve">扫描件，</w:t>
      </w:r>
      <w:r>
        <w:rPr>
          <w:rFonts w:hint="eastAsia" w:ascii="宋体" w:hAnsi="宋体" w:cs="宋体"/>
          <w:color w:val="000000"/>
          <w:szCs w:val="21"/>
        </w:rPr>
        <w:t xml:space="preserve">如果未按要求制作上传，将被认定为未实质性响应招标文件要求。</w:t>
      </w:r>
      <w:r/>
    </w:p>
    <w:p>
      <w:pPr>
        <w:ind w:firstLine="422"/>
        <w:rPr>
          <w:rFonts w:ascii="宋体" w:hAnsi="宋体" w:cs="宋体"/>
          <w:b/>
          <w:color w:val="000000"/>
          <w:szCs w:val="21"/>
        </w:rPr>
      </w:pPr>
      <w:r>
        <w:rPr>
          <w:rFonts w:hint="eastAsia" w:ascii="宋体" w:hAnsi="宋体" w:cs="宋体"/>
          <w:b/>
          <w:color w:val="000000"/>
          <w:szCs w:val="21"/>
        </w:rPr>
        <w:t xml:space="preserve">（三）投标文件的有效期</w:t>
      </w:r>
      <w:r/>
    </w:p>
    <w:p>
      <w:pPr>
        <w:ind w:firstLine="420"/>
        <w:rPr>
          <w:rFonts w:ascii="宋体" w:hAnsi="宋体" w:cs="宋体"/>
          <w:color w:val="000000"/>
          <w:szCs w:val="21"/>
        </w:rPr>
      </w:pPr>
      <w:r>
        <w:rPr>
          <w:rFonts w:hint="eastAsia" w:ascii="宋体" w:hAnsi="宋体" w:cs="宋体"/>
          <w:color w:val="000000"/>
          <w:szCs w:val="21"/>
        </w:rPr>
        <w:t xml:space="preserve">自开标日</w:t>
      </w:r>
      <w:r>
        <w:rPr>
          <w:rFonts w:hint="eastAsia" w:ascii="宋体" w:hAnsi="宋体" w:cs="宋体"/>
          <w:szCs w:val="21"/>
        </w:rPr>
        <w:t xml:space="preserve">起三个月内，投标文件</w:t>
      </w:r>
      <w:r>
        <w:rPr>
          <w:rFonts w:hint="eastAsia" w:ascii="宋体" w:hAnsi="宋体" w:cs="宋体"/>
          <w:color w:val="000000"/>
          <w:szCs w:val="21"/>
        </w:rPr>
        <w:t xml:space="preserve">应保持有效。有效期短于这个规定期限的响应，将被认定为未实质性响应招标文件要求。</w:t>
      </w:r>
      <w:r/>
    </w:p>
    <w:p>
      <w:pPr>
        <w:ind w:firstLine="422"/>
        <w:rPr>
          <w:rFonts w:ascii="宋体" w:hAnsi="宋体" w:cs="宋体"/>
          <w:b/>
          <w:color w:val="000000"/>
          <w:szCs w:val="21"/>
        </w:rPr>
      </w:pPr>
      <w:r>
        <w:rPr>
          <w:rFonts w:hint="eastAsia" w:ascii="宋体" w:hAnsi="宋体" w:cs="宋体"/>
          <w:b/>
          <w:color w:val="000000"/>
          <w:szCs w:val="21"/>
        </w:rPr>
        <w:t xml:space="preserve">（四）投标报价</w:t>
      </w:r>
      <w:r/>
    </w:p>
    <w:p>
      <w:pPr>
        <w:ind w:firstLine="420"/>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投标人对</w:t>
      </w:r>
      <w:r>
        <w:rPr>
          <w:rFonts w:ascii="宋体" w:hAnsi="宋体" w:cs="宋体"/>
          <w:szCs w:val="21"/>
        </w:rPr>
        <w:t xml:space="preserve">本项目的报价应</w:t>
      </w:r>
      <w:r>
        <w:rPr>
          <w:rFonts w:hint="eastAsia" w:ascii="宋体" w:hAnsi="宋体" w:cs="宋体"/>
          <w:color w:val="000000"/>
          <w:szCs w:val="21"/>
        </w:rPr>
        <w:t xml:space="preserve">包括但不限于完成本项目全部服务内容的所有人力费用、物力费用、验收费及保险、劳保、专利技术、技术支持与人员培训、售后服务与维护及相关劳务支出等工作所发生的全部费用以及供应商企业利润、税金和政策性文件规定及合同包含的所有风险、责任等各项应有费用</w:t>
      </w:r>
      <w:r>
        <w:rPr>
          <w:rFonts w:ascii="宋体" w:hAnsi="宋体" w:cs="宋体"/>
          <w:szCs w:val="21"/>
        </w:rPr>
        <w:t xml:space="preserve">除非因特殊原因并经双方协商同意，投标人不得再要求追加任何费用。</w:t>
      </w:r>
      <w:r>
        <w:rPr>
          <w:rFonts w:ascii="宋体" w:hAnsi="宋体" w:cs="宋体"/>
          <w:color w:val="000000"/>
          <w:szCs w:val="21"/>
        </w:rPr>
        <w:t xml:space="preserve">同时，除非合同条款中另有规定，否则，投标人所报价格在合同实施期间不因市场变化因素而变动。</w:t>
      </w:r>
      <w:r/>
    </w:p>
    <w:p>
      <w:pPr>
        <w:pStyle w:val="715"/>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2.投标人应按《开标一览表》中的招标项目填写报价。</w:t>
      </w:r>
      <w:r/>
    </w:p>
    <w:p>
      <w:pPr>
        <w:pStyle w:val="715"/>
        <w:rPr>
          <w:rFonts w:ascii="宋体" w:hAnsi="宋体" w:cs="宋体"/>
          <w:color w:val="000000"/>
          <w:sz w:val="21"/>
          <w:szCs w:val="21"/>
          <w:lang w:eastAsia="zh-CN"/>
        </w:rPr>
      </w:pPr>
      <w:r>
        <w:rPr>
          <w:rFonts w:hint="eastAsia" w:ascii="宋体" w:hAnsi="宋体" w:eastAsia="宋体" w:cs="宋体"/>
          <w:color w:val="000000"/>
          <w:sz w:val="21"/>
          <w:szCs w:val="21"/>
          <w:lang w:eastAsia="zh-CN"/>
        </w:rPr>
        <w:t xml:space="preserve">3.投标人应对招标文件内所要采购的全部内容进行报价，只对其中部分内容报价的，将被认定为其未实质性投标招标文件。如果招标文件要求分采购包投标的，则投标人可以根据自身经营许可范围，选择投标其中部分或者全部采购包，但各采购包应分别填写报价。</w:t>
      </w:r>
      <w:r/>
    </w:p>
    <w:p>
      <w:pPr>
        <w:pStyle w:val="715"/>
        <w:rPr>
          <w:rFonts w:ascii="宋体" w:hAnsi="宋体" w:cs="宋体"/>
          <w:color w:val="000000"/>
          <w:sz w:val="21"/>
          <w:szCs w:val="21"/>
          <w:lang w:eastAsia="zh-CN"/>
        </w:rPr>
      </w:pPr>
      <w:r>
        <w:rPr>
          <w:rFonts w:hint="eastAsia" w:ascii="宋体" w:hAnsi="宋体" w:eastAsia="宋体" w:cs="宋体"/>
          <w:color w:val="000000"/>
          <w:sz w:val="21"/>
          <w:szCs w:val="21"/>
          <w:lang w:eastAsia="zh-CN"/>
        </w:rPr>
        <w:t xml:space="preserve">4.投标文件报价全部采用投标报价表示，除非另有规定。</w:t>
      </w:r>
      <w:r/>
    </w:p>
    <w:p>
      <w:pPr>
        <w:pStyle w:val="715"/>
        <w:rPr>
          <w:rFonts w:ascii="宋体" w:hAnsi="宋体" w:cs="宋体"/>
          <w:color w:val="000000"/>
          <w:sz w:val="21"/>
          <w:szCs w:val="21"/>
          <w:lang w:eastAsia="zh-CN"/>
        </w:rPr>
      </w:pPr>
      <w:r>
        <w:rPr>
          <w:rFonts w:hint="eastAsia" w:ascii="宋体" w:hAnsi="宋体" w:eastAsia="宋体" w:cs="宋体"/>
          <w:color w:val="000000"/>
          <w:sz w:val="21"/>
          <w:szCs w:val="21"/>
          <w:lang w:eastAsia="zh-CN"/>
        </w:rPr>
        <w:t xml:space="preserve">5.</w:t>
      </w:r>
      <w:r>
        <w:rPr>
          <w:rFonts w:hint="eastAsia" w:ascii="宋体" w:hAnsi="宋体" w:eastAsia="宋体" w:cs="宋体"/>
          <w:sz w:val="21"/>
          <w:szCs w:val="21"/>
          <w:lang w:eastAsia="zh-CN"/>
        </w:rPr>
        <w:t xml:space="preserve"> 除国家政策性文件规定以外，投标人投标价格在合同履行期间不因市场变化因素而变动。</w:t>
      </w:r>
      <w:r/>
    </w:p>
    <w:p>
      <w:pPr>
        <w:ind w:firstLine="422"/>
        <w:rPr>
          <w:rFonts w:ascii="宋体" w:hAnsi="宋体" w:cs="宋体"/>
          <w:szCs w:val="21"/>
        </w:rPr>
      </w:pPr>
      <w:r>
        <w:rPr>
          <w:rFonts w:hint="eastAsia" w:ascii="宋体" w:hAnsi="宋体" w:cs="宋体"/>
          <w:b/>
          <w:szCs w:val="21"/>
        </w:rPr>
        <w:t xml:space="preserve">（五）联合投标</w:t>
      </w:r>
      <w:r/>
    </w:p>
    <w:p>
      <w:pPr>
        <w:pStyle w:val="715"/>
        <w:rPr>
          <w:rFonts w:ascii="宋体" w:hAnsi="宋体" w:cs="宋体"/>
          <w:sz w:val="21"/>
          <w:szCs w:val="21"/>
          <w:lang w:eastAsia="zh-CN"/>
        </w:rPr>
      </w:pPr>
      <w:r>
        <w:rPr>
          <w:rFonts w:hint="eastAsia" w:ascii="宋体" w:hAnsi="宋体" w:eastAsia="宋体" w:cs="宋体"/>
          <w:sz w:val="21"/>
          <w:szCs w:val="21"/>
          <w:lang w:eastAsia="zh-CN"/>
        </w:rPr>
        <w:t xml:space="preserve">本项目不接受联合体投标。</w:t>
      </w:r>
      <w:r/>
    </w:p>
    <w:p>
      <w:pPr>
        <w:ind w:firstLine="422"/>
        <w:rPr>
          <w:rFonts w:ascii="宋体" w:hAnsi="宋体" w:cs="宋体"/>
          <w:b/>
          <w:color w:val="000000"/>
          <w:szCs w:val="21"/>
        </w:rPr>
      </w:pPr>
      <w:r>
        <w:rPr>
          <w:rFonts w:hint="eastAsia" w:ascii="宋体" w:hAnsi="宋体" w:cs="宋体"/>
          <w:b/>
          <w:color w:val="000000"/>
          <w:szCs w:val="21"/>
        </w:rPr>
        <w:t xml:space="preserve">（</w:t>
      </w:r>
      <w:r>
        <w:rPr>
          <w:rFonts w:ascii="宋体" w:hAnsi="宋体" w:cs="宋体"/>
          <w:b/>
          <w:color w:val="000000"/>
          <w:szCs w:val="21"/>
        </w:rPr>
        <w:t xml:space="preserve">六</w:t>
      </w:r>
      <w:r>
        <w:rPr>
          <w:rFonts w:hint="eastAsia" w:ascii="宋体" w:hAnsi="宋体" w:cs="宋体"/>
          <w:b/>
          <w:color w:val="000000"/>
          <w:szCs w:val="21"/>
        </w:rPr>
        <w:t xml:space="preserve">）投标文件的组成</w:t>
      </w:r>
      <w:r/>
    </w:p>
    <w:p>
      <w:pPr>
        <w:ind w:firstLine="422"/>
        <w:rPr>
          <w:rFonts w:ascii="宋体" w:hAnsi="宋体" w:cs="宋体"/>
          <w:b/>
          <w:bCs/>
          <w:color w:val="0000ff"/>
          <w:szCs w:val="21"/>
        </w:rPr>
      </w:pPr>
      <w:r>
        <w:rPr>
          <w:rFonts w:hint="eastAsia" w:ascii="宋体" w:hAnsi="宋体" w:cs="宋体"/>
          <w:b/>
          <w:bCs/>
          <w:color w:val="000000"/>
          <w:szCs w:val="21"/>
        </w:rPr>
        <w:t xml:space="preserve">1.基本目录文件</w:t>
      </w:r>
      <w:r>
        <w:rPr>
          <w:rFonts w:hint="eastAsia" w:ascii="宋体" w:hAnsi="宋体" w:cs="宋体"/>
          <w:b/>
          <w:bCs/>
          <w:color w:val="0000ff"/>
          <w:szCs w:val="21"/>
        </w:rPr>
        <w:t xml:space="preserve">（</w:t>
      </w:r>
      <w:r>
        <w:rPr>
          <w:rFonts w:hint="eastAsia" w:ascii="宋体" w:hAnsi="宋体" w:cs="宋体"/>
          <w:b/>
          <w:color w:val="0000ff"/>
          <w:szCs w:val="21"/>
        </w:rPr>
        <w:t xml:space="preserve">供应</w:t>
      </w:r>
      <w:r>
        <w:rPr>
          <w:rFonts w:hint="eastAsia" w:ascii="宋体" w:hAnsi="宋体" w:cs="宋体"/>
          <w:b/>
          <w:bCs/>
          <w:color w:val="0000ff"/>
          <w:szCs w:val="21"/>
        </w:rPr>
        <w:t xml:space="preserve">商</w:t>
      </w:r>
      <w:r>
        <w:rPr>
          <w:rFonts w:hint="eastAsia" w:ascii="宋体" w:hAnsi="宋体" w:cs="宋体"/>
          <w:b/>
          <w:color w:val="0000ff"/>
          <w:szCs w:val="21"/>
        </w:rPr>
        <w:t xml:space="preserve">必须提交 “1.</w:t>
      </w:r>
      <w:r>
        <w:rPr>
          <w:rFonts w:ascii="宋体" w:hAnsi="宋体" w:cs="宋体"/>
          <w:b/>
          <w:color w:val="0000ff"/>
          <w:szCs w:val="21"/>
        </w:rPr>
        <w:t xml:space="preserve">1</w:t>
      </w:r>
      <w:r>
        <w:rPr>
          <w:rFonts w:hint="eastAsia" w:ascii="宋体" w:hAnsi="宋体" w:cs="宋体"/>
          <w:b/>
          <w:color w:val="0000ff"/>
          <w:szCs w:val="21"/>
        </w:rPr>
        <w:t xml:space="preserve">-1.</w:t>
      </w:r>
      <w:r>
        <w:rPr>
          <w:rFonts w:ascii="宋体" w:hAnsi="宋体" w:cs="宋体"/>
          <w:b/>
          <w:color w:val="0000ff"/>
          <w:szCs w:val="21"/>
        </w:rPr>
        <w:t xml:space="preserve">2</w:t>
      </w:r>
      <w:r>
        <w:rPr>
          <w:rFonts w:hint="eastAsia" w:ascii="宋体" w:hAnsi="宋体" w:cs="宋体"/>
          <w:b/>
          <w:color w:val="0000ff"/>
          <w:szCs w:val="21"/>
        </w:rPr>
        <w:t xml:space="preserve">”款规定的资料，否则，将被认定为未实质性响应招标文件要求。</w:t>
      </w:r>
      <w:r>
        <w:rPr>
          <w:rFonts w:hint="eastAsia" w:ascii="宋体" w:hAnsi="宋体" w:cs="宋体"/>
          <w:b/>
          <w:bCs/>
          <w:color w:val="0000ff"/>
          <w:szCs w:val="21"/>
        </w:rPr>
        <w:t xml:space="preserve">）</w:t>
      </w:r>
      <w:r/>
    </w:p>
    <w:p>
      <w:pPr>
        <w:ind w:firstLine="420"/>
        <w:rPr>
          <w:rFonts w:ascii="宋体" w:hAnsi="宋体" w:cs="宋体"/>
          <w:color w:val="000000"/>
          <w:szCs w:val="21"/>
        </w:rPr>
      </w:pPr>
      <w:r>
        <w:rPr>
          <w:rFonts w:hint="eastAsia" w:ascii="宋体" w:hAnsi="宋体" w:cs="宋体"/>
          <w:color w:val="000000"/>
          <w:szCs w:val="21"/>
        </w:rPr>
        <w:t xml:space="preserve">1.1封面； </w:t>
      </w:r>
      <w:r/>
    </w:p>
    <w:p>
      <w:pPr>
        <w:ind w:firstLine="420"/>
        <w:rPr>
          <w:rFonts w:ascii="宋体" w:hAnsi="宋体" w:cs="宋体"/>
          <w:color w:val="000000"/>
          <w:szCs w:val="21"/>
        </w:rPr>
      </w:pPr>
      <w:r>
        <w:rPr>
          <w:rFonts w:hint="eastAsia" w:ascii="宋体" w:hAnsi="宋体" w:cs="宋体"/>
          <w:color w:val="000000"/>
          <w:szCs w:val="21"/>
        </w:rPr>
        <w:t xml:space="preserve">1.2开标一览表；（格式见第三章）</w:t>
      </w:r>
      <w:r/>
    </w:p>
    <w:p>
      <w:pPr>
        <w:ind w:firstLine="420"/>
        <w:rPr>
          <w:rFonts w:ascii="宋体" w:hAnsi="宋体" w:cs="宋体"/>
          <w:color w:val="000000"/>
          <w:szCs w:val="21"/>
        </w:rPr>
      </w:pPr>
      <w:r>
        <w:rPr>
          <w:rFonts w:ascii="宋体" w:hAnsi="宋体" w:cs="宋体"/>
          <w:color w:val="000000"/>
          <w:szCs w:val="21"/>
        </w:rPr>
      </w:r>
      <w:r/>
    </w:p>
    <w:p>
      <w:pPr>
        <w:ind w:firstLine="422"/>
        <w:rPr>
          <w:rFonts w:ascii="宋体" w:hAnsi="宋体" w:cs="宋体"/>
          <w:b/>
          <w:bCs/>
          <w:color w:val="0000ff"/>
          <w:szCs w:val="21"/>
        </w:rPr>
      </w:pPr>
      <w:r>
        <w:rPr>
          <w:rFonts w:hint="eastAsia" w:ascii="宋体" w:hAnsi="宋体" w:cs="宋体"/>
          <w:b/>
          <w:bCs/>
          <w:color w:val="000000"/>
          <w:szCs w:val="21"/>
        </w:rPr>
        <w:t xml:space="preserve">2.资格审查文件：</w:t>
      </w:r>
      <w:r>
        <w:rPr>
          <w:rFonts w:hint="eastAsia" w:ascii="宋体" w:hAnsi="宋体" w:cs="宋体"/>
          <w:b/>
          <w:bCs/>
          <w:color w:val="0000ff"/>
          <w:szCs w:val="21"/>
        </w:rPr>
        <w:t xml:space="preserve">（</w:t>
      </w:r>
      <w:r>
        <w:rPr>
          <w:rFonts w:hint="eastAsia" w:ascii="宋体" w:hAnsi="宋体" w:cs="宋体"/>
          <w:b/>
          <w:color w:val="0000ff"/>
          <w:szCs w:val="21"/>
        </w:rPr>
        <w:t xml:space="preserve">供应</w:t>
      </w:r>
      <w:r>
        <w:rPr>
          <w:rFonts w:hint="eastAsia" w:ascii="宋体" w:hAnsi="宋体" w:cs="宋体"/>
          <w:b/>
          <w:bCs/>
          <w:color w:val="0000ff"/>
          <w:szCs w:val="21"/>
        </w:rPr>
        <w:t xml:space="preserve">商</w:t>
      </w:r>
      <w:r>
        <w:rPr>
          <w:rFonts w:hint="eastAsia" w:ascii="宋体" w:hAnsi="宋体" w:cs="宋体"/>
          <w:b/>
          <w:color w:val="0000ff"/>
          <w:szCs w:val="21"/>
        </w:rPr>
        <w:t xml:space="preserve">必须提交 “2.1-2.</w:t>
      </w:r>
      <w:r>
        <w:rPr>
          <w:rFonts w:hint="eastAsia" w:ascii="宋体" w:hAnsi="宋体" w:cs="宋体"/>
          <w:b/>
          <w:color w:val="0000ff"/>
          <w:szCs w:val="21"/>
          <w:lang w:val="en-US" w:eastAsia="zh-CN"/>
        </w:rPr>
        <w:t xml:space="preserve">3</w:t>
      </w:r>
      <w:bookmarkStart w:id="35" w:name="_GoBack"/>
      <w:r/>
      <w:bookmarkEnd w:id="35"/>
      <w:r>
        <w:rPr>
          <w:rFonts w:hint="eastAsia" w:ascii="宋体" w:hAnsi="宋体" w:cs="宋体"/>
          <w:b/>
          <w:color w:val="0000ff"/>
          <w:szCs w:val="21"/>
        </w:rPr>
        <w:t xml:space="preserve">”款规定的资料，否则，将被认定为未实质性响应招标文件要求。</w:t>
      </w:r>
      <w:r>
        <w:rPr>
          <w:rFonts w:hint="eastAsia" w:ascii="宋体" w:hAnsi="宋体" w:cs="宋体"/>
          <w:b/>
          <w:bCs/>
          <w:color w:val="0000ff"/>
          <w:szCs w:val="21"/>
        </w:rPr>
        <w:t xml:space="preserve">）</w:t>
      </w:r>
      <w:r/>
    </w:p>
    <w:p>
      <w:pPr>
        <w:ind w:firstLine="420"/>
        <w:rPr>
          <w:rFonts w:ascii="宋体" w:hAnsi="宋体" w:cs="宋体"/>
          <w:b/>
          <w:color w:val="000000"/>
          <w:szCs w:val="21"/>
        </w:rPr>
      </w:pPr>
      <w:r>
        <w:rPr>
          <w:rFonts w:hint="eastAsia" w:ascii="宋体" w:hAnsi="宋体" w:cs="宋体"/>
          <w:b/>
          <w:szCs w:val="18"/>
        </w:rPr>
        <w:t xml:space="preserve">2.</w:t>
      </w:r>
      <w:r>
        <w:rPr>
          <w:rFonts w:ascii="宋体" w:hAnsi="宋体" w:cs="宋体"/>
          <w:b/>
          <w:szCs w:val="18"/>
        </w:rPr>
        <w:t xml:space="preserve">1</w:t>
      </w:r>
      <w:r>
        <w:rPr>
          <w:rFonts w:hint="eastAsia" w:ascii="宋体" w:hAnsi="宋体" w:cs="宋体"/>
          <w:b/>
          <w:szCs w:val="18"/>
        </w:rPr>
        <w:t xml:space="preserve">投标人满足《中华人民共和国政府采购法》第二十二条规定：</w:t>
      </w:r>
      <w:r/>
    </w:p>
    <w:p>
      <w:pPr>
        <w:ind w:firstLine="420"/>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1</w:t>
      </w:r>
      <w:r>
        <w:rPr>
          <w:rFonts w:hint="eastAsia" w:ascii="宋体" w:hAnsi="宋体" w:cs="宋体"/>
          <w:color w:val="000000"/>
          <w:szCs w:val="21"/>
        </w:rPr>
        <w:t xml:space="preserve">.1具有独立承担民事责任的能力；（</w:t>
      </w:r>
      <w:r>
        <w:rPr>
          <w:rFonts w:hint="eastAsia" w:ascii="宋体" w:hAnsi="宋体" w:cs="宋体"/>
          <w:b/>
          <w:bCs/>
          <w:color w:val="000000"/>
          <w:szCs w:val="21"/>
        </w:rPr>
        <w:t xml:space="preserve">提供</w:t>
      </w:r>
      <w:r>
        <w:rPr>
          <w:rFonts w:hint="eastAsia" w:ascii="宋体" w:hAnsi="宋体" w:cs="宋体"/>
          <w:b/>
          <w:bCs/>
          <w:szCs w:val="18"/>
        </w:rPr>
        <w:t xml:space="preserve">承诺函、</w:t>
      </w:r>
      <w:r>
        <w:rPr>
          <w:rFonts w:hint="eastAsia" w:ascii="宋体" w:hAnsi="宋体" w:cs="宋体"/>
          <w:b/>
          <w:bCs/>
          <w:color w:val="000000"/>
          <w:szCs w:val="21"/>
        </w:rPr>
        <w:t xml:space="preserve">法</w:t>
      </w:r>
      <w:r>
        <w:rPr>
          <w:rFonts w:hint="eastAsia" w:ascii="宋体" w:hAnsi="宋体" w:cs="宋体"/>
          <w:b/>
          <w:bCs/>
          <w:szCs w:val="21"/>
        </w:rPr>
        <w:t xml:space="preserve">人或者其他组织的营业执照等证明文件、自然人身份</w:t>
      </w:r>
      <w:r>
        <w:rPr>
          <w:rFonts w:hint="eastAsia" w:ascii="宋体" w:hAnsi="宋体" w:cs="宋体"/>
          <w:b/>
          <w:bCs/>
          <w:szCs w:val="21"/>
          <w:lang w:eastAsia="zh-CN"/>
        </w:rPr>
        <w:t xml:space="preserve">证</w:t>
      </w:r>
      <w:r>
        <w:rPr>
          <w:rFonts w:hint="eastAsia" w:ascii="宋体" w:hAnsi="宋体" w:cs="宋体"/>
          <w:b/>
          <w:bCs/>
          <w:szCs w:val="21"/>
        </w:rPr>
        <w:t xml:space="preserve">明文件</w:t>
      </w:r>
      <w:r>
        <w:rPr>
          <w:rFonts w:hint="eastAsia" w:ascii="宋体" w:hAnsi="宋体" w:cs="宋体"/>
          <w:color w:val="000000"/>
          <w:szCs w:val="21"/>
        </w:rPr>
        <w:t xml:space="preserve">。）</w:t>
      </w:r>
      <w:r/>
    </w:p>
    <w:p>
      <w:pPr>
        <w:ind w:firstLine="420"/>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1</w:t>
      </w:r>
      <w:r>
        <w:rPr>
          <w:rFonts w:hint="eastAsia" w:ascii="宋体" w:hAnsi="宋体" w:cs="宋体"/>
          <w:color w:val="000000"/>
          <w:szCs w:val="21"/>
        </w:rPr>
        <w:t xml:space="preserve">.2具有良好的商业信誉和健全的财务会计制度；（</w:t>
      </w:r>
      <w:r>
        <w:rPr>
          <w:rFonts w:hint="eastAsia" w:ascii="宋体" w:hAnsi="宋体" w:cs="宋体"/>
          <w:szCs w:val="18"/>
        </w:rPr>
        <w:t xml:space="preserve">提供承诺函或提供相应证明材料，格式见第三章</w:t>
      </w:r>
      <w:r>
        <w:rPr>
          <w:rFonts w:hint="eastAsia" w:ascii="宋体" w:hAnsi="宋体" w:cs="宋体"/>
          <w:color w:val="000000"/>
          <w:szCs w:val="21"/>
        </w:rPr>
        <w:t xml:space="preserve">）</w:t>
      </w:r>
      <w:r/>
    </w:p>
    <w:p>
      <w:pPr>
        <w:ind w:firstLine="420"/>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1</w:t>
      </w:r>
      <w:r>
        <w:rPr>
          <w:rFonts w:hint="eastAsia" w:ascii="宋体" w:hAnsi="宋体" w:cs="宋体"/>
          <w:color w:val="000000"/>
          <w:szCs w:val="21"/>
        </w:rPr>
        <w:t xml:space="preserve">.3具有履行合同所必需的设备和专业技术能力；（</w:t>
      </w:r>
      <w:r>
        <w:rPr>
          <w:rFonts w:hint="eastAsia" w:ascii="宋体" w:hAnsi="宋体" w:cs="宋体"/>
          <w:szCs w:val="18"/>
        </w:rPr>
        <w:t xml:space="preserve">提供承诺函或提供相应证明材料，格式见第三章</w:t>
      </w:r>
      <w:r>
        <w:rPr>
          <w:rFonts w:hint="eastAsia" w:ascii="宋体" w:hAnsi="宋体" w:cs="宋体"/>
          <w:color w:val="000000"/>
          <w:szCs w:val="21"/>
        </w:rPr>
        <w:t xml:space="preserve">）</w:t>
      </w:r>
      <w:r/>
    </w:p>
    <w:p>
      <w:pPr>
        <w:ind w:firstLine="420"/>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1</w:t>
      </w:r>
      <w:r>
        <w:rPr>
          <w:rFonts w:hint="eastAsia" w:ascii="宋体" w:hAnsi="宋体" w:cs="宋体"/>
          <w:color w:val="000000"/>
          <w:szCs w:val="21"/>
        </w:rPr>
        <w:t xml:space="preserve">.4具有依法缴纳税收和社会保障资金的良好记录；（</w:t>
      </w:r>
      <w:r>
        <w:rPr>
          <w:rFonts w:hint="eastAsia" w:ascii="宋体" w:hAnsi="宋体" w:cs="宋体"/>
          <w:szCs w:val="18"/>
        </w:rPr>
        <w:t xml:space="preserve">提供承诺函或提供相应证明材料，格式见第三章</w:t>
      </w:r>
      <w:r>
        <w:rPr>
          <w:rFonts w:hint="eastAsia" w:ascii="宋体" w:hAnsi="宋体" w:cs="宋体"/>
          <w:color w:val="000000"/>
          <w:szCs w:val="21"/>
        </w:rPr>
        <w:t xml:space="preserve">）</w:t>
      </w:r>
      <w:r/>
    </w:p>
    <w:p>
      <w:pPr>
        <w:ind w:firstLine="420"/>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1</w:t>
      </w:r>
      <w:r>
        <w:rPr>
          <w:rFonts w:hint="eastAsia" w:ascii="宋体" w:hAnsi="宋体" w:cs="宋体"/>
          <w:color w:val="000000"/>
          <w:szCs w:val="21"/>
        </w:rPr>
        <w:t xml:space="preserve">.5参加政府采购活动前三年内，在经营活动中没有重大违法记录。（</w:t>
      </w:r>
      <w:r>
        <w:rPr>
          <w:rFonts w:hint="eastAsia" w:ascii="宋体" w:hAnsi="宋体" w:cs="宋体"/>
          <w:szCs w:val="18"/>
        </w:rPr>
        <w:t xml:space="preserve">提供承诺函或提供相应证明材料，格式见第三章</w:t>
      </w:r>
      <w:r>
        <w:rPr>
          <w:rFonts w:hint="eastAsia" w:ascii="宋体" w:hAnsi="宋体" w:cs="宋体"/>
          <w:color w:val="000000"/>
          <w:szCs w:val="21"/>
        </w:rPr>
        <w:t xml:space="preserve">。重大违法记录是指供应商因违法经营受到刑事处罚或者责令停产停业、吊销许可证或者执照、较大数额罚款等行政处罚。）</w:t>
      </w:r>
      <w:r/>
    </w:p>
    <w:p>
      <w:pPr>
        <w:pStyle w:val="771"/>
        <w:ind w:firstLine="422"/>
        <w:rPr>
          <w:rFonts w:hAnsi="宋体" w:cs="宋体" w:eastAsiaTheme="minorEastAsia"/>
          <w:b/>
          <w:bCs/>
        </w:rPr>
      </w:pPr>
      <w:r/>
      <w:bookmarkStart w:id="2" w:name="_Hlk183091294"/>
      <w:r>
        <w:rPr>
          <w:rFonts w:hint="eastAsia" w:hAnsi="宋体" w:eastAsia="宋体" w:cs="宋体"/>
          <w:b/>
          <w:bCs/>
          <w:szCs w:val="21"/>
        </w:rPr>
        <w:t xml:space="preserve">2</w:t>
      </w:r>
      <w:r>
        <w:rPr>
          <w:rFonts w:hAnsi="宋体" w:eastAsia="宋体" w:cs="宋体"/>
          <w:b/>
          <w:bCs/>
          <w:szCs w:val="21"/>
        </w:rPr>
        <w:t xml:space="preserve">.2 </w:t>
      </w:r>
      <w:r>
        <w:rPr>
          <w:rFonts w:hint="eastAsia" w:hAnsi="宋体" w:eastAsia="宋体" w:cs="宋体"/>
          <w:b/>
          <w:bCs/>
        </w:rPr>
        <w:t xml:space="preserve">本项目的特定资格条件：</w:t>
      </w:r>
      <w:r/>
    </w:p>
    <w:p>
      <w:pPr>
        <w:ind w:firstLine="420"/>
        <w:rPr>
          <w:rFonts w:ascii="宋体" w:hAnsi="宋体" w:cs="宋体"/>
          <w:color w:val="000000"/>
          <w:szCs w:val="21"/>
        </w:rPr>
      </w:pPr>
      <w:r>
        <w:rPr>
          <w:rFonts w:ascii="宋体" w:hAnsi="宋体" w:cs="宋体"/>
          <w:color w:val="000000"/>
          <w:szCs w:val="21"/>
        </w:rPr>
        <w:t xml:space="preserve">2.2.1</w:t>
      </w:r>
      <w:r>
        <w:rPr>
          <w:rFonts w:hint="eastAsia" w:ascii="宋体" w:hAnsi="宋体" w:cs="宋体"/>
          <w:color w:val="000000"/>
          <w:szCs w:val="21"/>
        </w:rPr>
        <w:t xml:space="preserve">未被“信用中国”网站列入失信被执行人、重大税收违法失信主体名单、政府采购严重违法失信行为记录名单。（投标时提供查询截图，查询方式：</w:t>
      </w:r>
      <w:r>
        <w:rPr>
          <w:rFonts w:hint="eastAsia" w:hAnsi="宋体" w:cs="宋体"/>
        </w:rPr>
        <w:t xml:space="preserve">“信用中国”首页→“专项查询”版块→根据要求分别查询</w:t>
      </w:r>
      <w:r>
        <w:rPr>
          <w:rFonts w:hint="eastAsia" w:ascii="宋体" w:hAnsi="宋体" w:cs="宋体"/>
          <w:color w:val="000000"/>
          <w:szCs w:val="21"/>
        </w:rPr>
        <w:t xml:space="preserve">）</w:t>
      </w:r>
      <w:bookmarkEnd w:id="2"/>
      <w:r/>
      <w:r/>
    </w:p>
    <w:p>
      <w:pPr>
        <w:ind w:firstLine="422"/>
        <w:rPr>
          <w:rFonts w:ascii="宋体" w:hAnsi="宋体"/>
          <w:b/>
          <w:bCs/>
          <w:color w:val="0000ff"/>
          <w:szCs w:val="21"/>
        </w:rPr>
      </w:pPr>
      <w:r>
        <w:rPr>
          <w:rFonts w:ascii="宋体" w:hAnsi="宋体"/>
          <w:b/>
          <w:bCs/>
          <w:color w:val="0000ff"/>
          <w:szCs w:val="21"/>
        </w:rPr>
        <w:t xml:space="preserve">2.2.</w:t>
      </w:r>
      <w:r>
        <w:rPr>
          <w:rFonts w:hint="eastAsia" w:ascii="宋体" w:hAnsi="宋体"/>
          <w:b/>
          <w:bCs/>
          <w:color w:val="0000ff"/>
          <w:szCs w:val="21"/>
        </w:rPr>
        <w:t xml:space="preserve">2供应商须具备合法的种子生产经营资质。</w:t>
      </w:r>
      <w:r>
        <w:rPr>
          <w:rFonts w:ascii="宋体" w:hAnsi="宋体"/>
          <w:b/>
          <w:bCs/>
          <w:color w:val="0000ff"/>
          <w:szCs w:val="21"/>
        </w:rPr>
        <w:t xml:space="preserve">须</w:t>
      </w:r>
      <w:r>
        <w:rPr>
          <w:rFonts w:hint="eastAsia" w:ascii="宋体" w:hAnsi="宋体"/>
          <w:b/>
          <w:bCs/>
          <w:color w:val="0000ff"/>
          <w:szCs w:val="21"/>
        </w:rPr>
        <w:t xml:space="preserve">提供相应的《营业执照</w:t>
      </w:r>
      <w:r>
        <w:rPr>
          <w:rFonts w:hint="eastAsia" w:ascii="宋体" w:hAnsi="宋体"/>
          <w:b/>
          <w:bCs/>
          <w:color w:val="0000ff"/>
          <w:szCs w:val="21"/>
          <w:lang w:eastAsia="zh-CN"/>
        </w:rPr>
        <w:t xml:space="preserve">》《</w:t>
      </w:r>
      <w:r>
        <w:rPr>
          <w:rFonts w:hint="eastAsia" w:ascii="宋体" w:hAnsi="宋体"/>
          <w:b/>
          <w:bCs/>
          <w:color w:val="0000ff"/>
          <w:szCs w:val="21"/>
        </w:rPr>
        <w:t xml:space="preserve">种子生产经营许可证》等证明材料复印件并加盖公章。</w:t>
      </w:r>
      <w:r/>
    </w:p>
    <w:p>
      <w:pPr>
        <w:ind w:firstLine="422"/>
        <w:rPr>
          <w:rFonts w:ascii="宋体" w:hAnsi="宋体"/>
          <w:b/>
          <w:bCs/>
          <w:color w:val="0000ff"/>
          <w:szCs w:val="21"/>
        </w:rPr>
      </w:pPr>
      <w:r>
        <w:rPr>
          <w:rFonts w:ascii="宋体" w:hAnsi="宋体"/>
          <w:b/>
          <w:bCs/>
          <w:color w:val="0000ff"/>
          <w:szCs w:val="21"/>
        </w:rPr>
        <w:t xml:space="preserve">2.2.</w:t>
      </w:r>
      <w:r>
        <w:rPr>
          <w:rFonts w:hint="eastAsia" w:ascii="宋体" w:hAnsi="宋体"/>
          <w:b/>
          <w:bCs/>
          <w:color w:val="0000ff"/>
          <w:szCs w:val="21"/>
        </w:rPr>
        <w:t xml:space="preserve">3供应商须具有合法种子来源和全面供种能力。</w:t>
      </w:r>
      <w:r>
        <w:rPr>
          <w:rFonts w:ascii="宋体" w:hAnsi="宋体"/>
          <w:b/>
          <w:bCs/>
          <w:color w:val="0000ff"/>
          <w:szCs w:val="21"/>
        </w:rPr>
        <w:t xml:space="preserve">须</w:t>
      </w:r>
      <w:r>
        <w:rPr>
          <w:rFonts w:hint="eastAsia" w:ascii="宋体" w:hAnsi="宋体"/>
          <w:b/>
          <w:bCs/>
          <w:color w:val="0000ff"/>
          <w:szCs w:val="21"/>
        </w:rPr>
        <w:t xml:space="preserve">提供相应的《种子生产经营许可证》或品种授权材料等证明材料复印件并加盖公章。</w:t>
      </w:r>
      <w:r/>
    </w:p>
    <w:p>
      <w:pPr>
        <w:pStyle w:val="771"/>
        <w:ind w:firstLine="420"/>
        <w:rPr>
          <w:rFonts w:hAnsi="宋体" w:cs="宋体"/>
        </w:rPr>
      </w:pPr>
      <w:r>
        <w:rPr>
          <w:rFonts w:hAnsi="宋体" w:cs="宋体"/>
        </w:rPr>
      </w:r>
      <w:r/>
    </w:p>
    <w:p>
      <w:pPr>
        <w:ind w:firstLine="420"/>
        <w:rPr>
          <w:rFonts w:ascii="宋体" w:hAnsi="宋体" w:cs="宋体"/>
          <w:b/>
          <w:bCs/>
          <w:color w:val="ff0000"/>
          <w:szCs w:val="21"/>
        </w:rPr>
      </w:pPr>
      <w:r>
        <w:rPr>
          <w:rFonts w:hint="eastAsia" w:ascii="宋体" w:hAnsi="宋体" w:cs="宋体"/>
          <w:b/>
          <w:bCs/>
          <w:szCs w:val="21"/>
        </w:rPr>
        <w:t xml:space="preserve">2.</w:t>
      </w:r>
      <w:r>
        <w:rPr>
          <w:rFonts w:ascii="宋体" w:hAnsi="宋体" w:cs="宋体"/>
          <w:b/>
          <w:bCs/>
          <w:szCs w:val="21"/>
        </w:rPr>
        <w:t xml:space="preserve">3</w:t>
      </w:r>
      <w:r>
        <w:rPr>
          <w:rFonts w:hint="eastAsia" w:ascii="宋体" w:hAnsi="宋体" w:cs="宋体"/>
          <w:b/>
          <w:bCs/>
          <w:szCs w:val="21"/>
        </w:rPr>
        <w:t xml:space="preserve">符合政府采购相关扶持政策的证明材料：</w:t>
      </w:r>
      <w:r>
        <w:rPr>
          <w:rFonts w:hint="eastAsia" w:ascii="宋体" w:hAnsi="宋体" w:cs="宋体"/>
          <w:b/>
          <w:bCs/>
          <w:color w:val="0000ff"/>
          <w:szCs w:val="21"/>
          <w:highlight w:val="none"/>
        </w:rPr>
        <w:t xml:space="preserve">（2</w:t>
      </w:r>
      <w:r>
        <w:rPr>
          <w:rFonts w:ascii="宋体" w:hAnsi="宋体" w:cs="宋体"/>
          <w:b/>
          <w:bCs/>
          <w:color w:val="0000ff"/>
          <w:szCs w:val="21"/>
          <w:highlight w:val="none"/>
        </w:rPr>
        <w:t xml:space="preserve">.3.1-2.3.3</w:t>
      </w:r>
      <w:r>
        <w:rPr>
          <w:rFonts w:hint="eastAsia" w:ascii="宋体" w:hAnsi="宋体" w:cs="宋体"/>
          <w:b/>
          <w:bCs/>
          <w:color w:val="0000ff"/>
          <w:szCs w:val="21"/>
          <w:highlight w:val="none"/>
        </w:rPr>
        <w:t xml:space="preserve">至少提供其中之一，否则将被认定为未实质性响应招标文件要求）</w:t>
      </w:r>
      <w:r/>
    </w:p>
    <w:p>
      <w:pPr>
        <w:ind w:firstLine="420"/>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3</w:t>
      </w:r>
      <w:r>
        <w:rPr>
          <w:rFonts w:hint="eastAsia" w:ascii="宋体" w:hAnsi="宋体" w:cs="宋体"/>
          <w:color w:val="000000"/>
          <w:szCs w:val="21"/>
        </w:rPr>
        <w:t xml:space="preserve">.1中小企业声明函；（如需填报，格式见第三章）</w:t>
      </w:r>
      <w:r/>
    </w:p>
    <w:p>
      <w:pPr>
        <w:ind w:firstLine="420"/>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3</w:t>
      </w:r>
      <w:r>
        <w:rPr>
          <w:rFonts w:hint="eastAsia" w:ascii="宋体" w:hAnsi="宋体" w:cs="宋体"/>
          <w:color w:val="000000"/>
          <w:szCs w:val="21"/>
        </w:rPr>
        <w:t xml:space="preserve">.2残疾人福利性单位声明函；（如需填报，格式见第三章）</w:t>
      </w:r>
      <w:r/>
    </w:p>
    <w:p>
      <w:pPr>
        <w:pStyle w:val="771"/>
        <w:ind w:firstLine="420"/>
        <w:rPr>
          <w:rFonts w:hAnsi="宋体" w:cs="宋体"/>
          <w:color w:val="000000"/>
          <w:szCs w:val="21"/>
        </w:rPr>
      </w:pPr>
      <w:r>
        <w:rPr>
          <w:rFonts w:hint="eastAsia" w:hAnsi="宋体" w:eastAsia="宋体" w:cs="宋体"/>
          <w:szCs w:val="21"/>
        </w:rPr>
        <w:t xml:space="preserve">2.</w:t>
      </w:r>
      <w:r>
        <w:rPr>
          <w:rFonts w:hAnsi="宋体" w:eastAsia="宋体" w:cs="宋体"/>
          <w:szCs w:val="21"/>
        </w:rPr>
        <w:t xml:space="preserve">3</w:t>
      </w:r>
      <w:r>
        <w:rPr>
          <w:rFonts w:hint="eastAsia" w:hAnsi="宋体" w:eastAsia="宋体" w:cs="宋体"/>
          <w:szCs w:val="21"/>
        </w:rPr>
        <w:t xml:space="preserve">.3</w:t>
      </w:r>
      <w:r>
        <w:rPr>
          <w:rFonts w:hint="eastAsia" w:hAnsi="宋体" w:eastAsia="宋体" w:cs="宋体"/>
          <w:color w:val="000000"/>
          <w:szCs w:val="21"/>
        </w:rPr>
        <w:t xml:space="preserve">监狱企业证明文件。</w:t>
      </w:r>
      <w:r/>
    </w:p>
    <w:p>
      <w:pPr>
        <w:ind w:firstLine="422"/>
        <w:rPr>
          <w:rFonts w:ascii="宋体" w:hAnsi="宋体" w:cs="宋体"/>
          <w:b/>
          <w:bCs/>
          <w:color w:val="0000ff"/>
          <w:szCs w:val="21"/>
        </w:rPr>
      </w:pPr>
      <w:r>
        <w:rPr>
          <w:rFonts w:hint="eastAsia" w:ascii="宋体" w:hAnsi="宋体" w:cs="宋体"/>
          <w:b/>
          <w:bCs/>
        </w:rPr>
        <w:t xml:space="preserve">3.符合性审查文件：</w:t>
      </w:r>
      <w:r>
        <w:rPr>
          <w:rFonts w:hint="eastAsia" w:ascii="宋体" w:hAnsi="宋体" w:cs="宋体"/>
          <w:b/>
          <w:bCs/>
          <w:color w:val="0000ff"/>
          <w:szCs w:val="21"/>
        </w:rPr>
        <w:t xml:space="preserve">（</w:t>
      </w:r>
      <w:r>
        <w:rPr>
          <w:rFonts w:hint="eastAsia" w:ascii="宋体" w:hAnsi="宋体" w:cs="宋体"/>
          <w:b/>
          <w:color w:val="0000ff"/>
          <w:szCs w:val="21"/>
        </w:rPr>
        <w:t xml:space="preserve">供应</w:t>
      </w:r>
      <w:r>
        <w:rPr>
          <w:rFonts w:hint="eastAsia" w:ascii="宋体" w:hAnsi="宋体" w:cs="宋体"/>
          <w:b/>
          <w:bCs/>
          <w:color w:val="0000ff"/>
          <w:szCs w:val="21"/>
        </w:rPr>
        <w:t xml:space="preserve">商</w:t>
      </w:r>
      <w:r>
        <w:rPr>
          <w:rFonts w:hint="eastAsia" w:ascii="宋体" w:hAnsi="宋体" w:cs="宋体"/>
          <w:b/>
          <w:color w:val="0000ff"/>
          <w:szCs w:val="21"/>
        </w:rPr>
        <w:t xml:space="preserve">必须提交 “3.1-3.9”款规定的资料，否则，将被认定为未实质性响应招标文件要求。</w:t>
      </w:r>
      <w:r>
        <w:rPr>
          <w:rFonts w:hint="eastAsia" w:ascii="宋体" w:hAnsi="宋体" w:cs="宋体"/>
          <w:b/>
          <w:bCs/>
          <w:color w:val="0000ff"/>
          <w:szCs w:val="21"/>
        </w:rPr>
        <w:t xml:space="preserve">）</w:t>
      </w:r>
      <w:r/>
    </w:p>
    <w:p>
      <w:pPr>
        <w:ind w:firstLine="420"/>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公开分项报价；（格式见第三章）</w:t>
      </w:r>
      <w:r/>
    </w:p>
    <w:p>
      <w:pPr>
        <w:ind w:firstLine="420"/>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.2投标函；（格式见第三章）</w:t>
      </w:r>
      <w:r/>
    </w:p>
    <w:p>
      <w:pPr>
        <w:ind w:firstLine="420"/>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.3投标单位情况表；（格式见第三章）</w:t>
      </w:r>
      <w:r/>
    </w:p>
    <w:p>
      <w:pPr>
        <w:pStyle w:val="771"/>
        <w:ind w:firstLine="420"/>
        <w:rPr>
          <w:rFonts w:hAnsi="宋体" w:cs="宋体"/>
          <w:szCs w:val="21"/>
        </w:rPr>
      </w:pPr>
      <w:r>
        <w:rPr>
          <w:rFonts w:hint="eastAsia" w:hAnsi="宋体" w:eastAsia="宋体" w:cs="宋体"/>
        </w:rPr>
        <w:t xml:space="preserve">3.4</w:t>
      </w:r>
      <w:r>
        <w:rPr>
          <w:rFonts w:hint="eastAsia" w:hAnsi="宋体" w:eastAsia="宋体" w:cs="宋体"/>
          <w:szCs w:val="21"/>
        </w:rPr>
        <w:t xml:space="preserve">远程参与开标会议诚信承诺书；（格式见</w:t>
      </w:r>
      <w:r>
        <w:rPr>
          <w:rFonts w:hint="eastAsia" w:hAnsi="宋体" w:eastAsia="宋体" w:cs="宋体"/>
          <w:color w:val="000000"/>
          <w:szCs w:val="21"/>
        </w:rPr>
        <w:t xml:space="preserve">第三章</w:t>
      </w:r>
      <w:r>
        <w:rPr>
          <w:rFonts w:hint="eastAsia" w:hAnsi="宋体" w:eastAsia="宋体" w:cs="宋体"/>
          <w:szCs w:val="21"/>
        </w:rPr>
        <w:t xml:space="preserve">）</w:t>
      </w:r>
      <w:r/>
    </w:p>
    <w:p>
      <w:pPr>
        <w:ind w:firstLine="420"/>
        <w:rPr>
          <w:rFonts w:ascii="宋体" w:hAnsi="宋体" w:cs="宋体"/>
          <w:color w:val="000000"/>
          <w:szCs w:val="21"/>
        </w:rPr>
      </w:pPr>
      <w:r>
        <w:rPr>
          <w:rFonts w:hint="eastAsia" w:ascii="宋体" w:hAnsi="宋体" w:cs="宋体"/>
          <w:color w:val="000000"/>
          <w:szCs w:val="21"/>
        </w:rPr>
        <w:t xml:space="preserve">3.5提供有效的法人授权委托书、双方身份证；（如有授权必须提供，</w:t>
      </w:r>
      <w:r>
        <w:rPr>
          <w:rFonts w:hint="eastAsia" w:ascii="宋体" w:hAnsi="宋体" w:cs="宋体"/>
          <w:szCs w:val="21"/>
        </w:rPr>
        <w:t xml:space="preserve">格式见</w:t>
      </w:r>
      <w:r>
        <w:rPr>
          <w:rFonts w:hint="eastAsia" w:ascii="宋体" w:hAnsi="宋体" w:cs="宋体"/>
          <w:color w:val="000000"/>
          <w:szCs w:val="21"/>
        </w:rPr>
        <w:t xml:space="preserve">第三章）</w:t>
      </w:r>
      <w:r/>
    </w:p>
    <w:p>
      <w:pPr>
        <w:ind w:firstLine="420"/>
        <w:rPr>
          <w:rFonts w:ascii="宋体" w:hAnsi="宋体" w:cs="宋体"/>
          <w:bCs/>
          <w:color w:val="000000"/>
          <w:szCs w:val="21"/>
        </w:rPr>
      </w:pPr>
      <w:r/>
      <w:bookmarkStart w:id="3" w:name="_Hlk183091569"/>
      <w:r>
        <w:rPr>
          <w:rFonts w:hint="eastAsia" w:ascii="宋体" w:hAnsi="宋体" w:cs="宋体"/>
          <w:bCs/>
          <w:color w:val="000000"/>
          <w:szCs w:val="21"/>
        </w:rPr>
        <w:t xml:space="preserve">3.6 商务偏离表；（格式见第三章）</w:t>
      </w:r>
      <w:r/>
    </w:p>
    <w:p>
      <w:pPr>
        <w:ind w:firstLine="420"/>
        <w:rPr>
          <w:rFonts w:ascii="宋体" w:hAnsi="宋体" w:cs="宋体"/>
          <w:bCs/>
          <w:color w:val="000000"/>
          <w:szCs w:val="21"/>
        </w:rPr>
      </w:pPr>
      <w:r>
        <w:rPr>
          <w:rFonts w:hint="eastAsia" w:ascii="宋体" w:hAnsi="宋体" w:cs="宋体"/>
          <w:bCs/>
          <w:color w:val="000000"/>
          <w:szCs w:val="21"/>
        </w:rPr>
        <w:t xml:space="preserve">3.7 技术偏离表；（格式见第三章）</w:t>
      </w:r>
      <w:bookmarkEnd w:id="3"/>
      <w:r/>
      <w:r/>
    </w:p>
    <w:p>
      <w:pPr>
        <w:ind w:firstLine="420"/>
        <w:rPr>
          <w:rFonts w:ascii="宋体" w:hAnsi="宋体" w:cs="宋体"/>
          <w:bCs/>
          <w:color w:val="000000"/>
          <w:szCs w:val="21"/>
        </w:rPr>
      </w:pPr>
      <w:r>
        <w:rPr>
          <w:rFonts w:hint="eastAsia" w:ascii="宋体" w:hAnsi="宋体" w:cs="宋体"/>
          <w:bCs/>
          <w:color w:val="000000"/>
          <w:szCs w:val="21"/>
        </w:rPr>
        <w:t xml:space="preserve">3.8</w:t>
      </w:r>
      <w:r>
        <w:rPr>
          <w:rFonts w:hint="eastAsia" w:ascii="宋体" w:hAnsi="宋体" w:cs="宋体"/>
          <w:bCs/>
          <w:color w:val="000000"/>
          <w:szCs w:val="21"/>
          <w:lang w:val="zh-CN"/>
        </w:rPr>
        <w:t xml:space="preserve">投标货物和服务数量、品牌规格、性能、合同履行期限说明表</w:t>
      </w:r>
      <w:r>
        <w:rPr>
          <w:rFonts w:hint="eastAsia" w:ascii="宋体" w:hAnsi="宋体" w:cs="宋体"/>
          <w:bCs/>
          <w:color w:val="000000"/>
          <w:szCs w:val="21"/>
        </w:rPr>
        <w:t xml:space="preserve">；（格式见第三章）</w:t>
      </w:r>
      <w:r/>
    </w:p>
    <w:p>
      <w:pPr>
        <w:ind w:firstLine="420"/>
        <w:rPr>
          <w:rFonts w:ascii="宋体" w:hAnsi="宋体" w:cs="宋体"/>
        </w:rPr>
      </w:pPr>
      <w:r>
        <w:rPr>
          <w:rFonts w:hint="eastAsia" w:ascii="宋体" w:hAnsi="宋体" w:cs="宋体"/>
          <w:bCs/>
          <w:color w:val="000000"/>
          <w:szCs w:val="21"/>
        </w:rPr>
        <w:t xml:space="preserve">3.9招标文件要求的其他实</w:t>
      </w:r>
      <w:r>
        <w:rPr>
          <w:rFonts w:hint="eastAsia" w:ascii="宋体" w:hAnsi="宋体" w:cs="宋体"/>
          <w:lang w:val="zh-CN"/>
        </w:rPr>
        <w:t xml:space="preserve">质性要求。（如有必须提供）</w:t>
      </w:r>
      <w:r/>
    </w:p>
    <w:p>
      <w:pPr>
        <w:ind w:firstLine="422"/>
        <w:rPr>
          <w:rFonts w:ascii="宋体" w:hAnsi="宋体" w:cs="宋体"/>
          <w:b/>
          <w:color w:val="000000"/>
          <w:szCs w:val="21"/>
        </w:rPr>
      </w:pPr>
      <w:r>
        <w:rPr>
          <w:rFonts w:hint="eastAsia" w:ascii="宋体" w:hAnsi="宋体" w:cs="宋体"/>
          <w:b/>
          <w:color w:val="000000"/>
          <w:szCs w:val="21"/>
        </w:rPr>
        <w:t xml:space="preserve">4.综合评审文件：</w:t>
      </w:r>
      <w:r/>
    </w:p>
    <w:p>
      <w:pPr>
        <w:ind w:firstLine="420"/>
        <w:rPr>
          <w:rFonts w:ascii="宋体" w:hAnsi="宋体" w:cs="宋体"/>
          <w:bCs/>
          <w:color w:val="000000"/>
          <w:szCs w:val="21"/>
        </w:rPr>
      </w:pPr>
      <w:r>
        <w:rPr>
          <w:rFonts w:ascii="宋体" w:hAnsi="宋体" w:cs="宋体"/>
          <w:bCs/>
          <w:color w:val="000000"/>
          <w:szCs w:val="21"/>
        </w:rPr>
        <w:t xml:space="preserve">4.1</w:t>
      </w:r>
      <w:r>
        <w:rPr>
          <w:rFonts w:hint="eastAsia" w:ascii="宋体" w:hAnsi="宋体" w:cs="宋体"/>
          <w:bCs/>
          <w:color w:val="000000"/>
          <w:szCs w:val="21"/>
        </w:rPr>
        <w:t xml:space="preserve">评分标准所需的相关证明材料。</w:t>
      </w:r>
      <w:r/>
    </w:p>
    <w:p>
      <w:pPr>
        <w:ind w:firstLine="422"/>
        <w:rPr>
          <w:rFonts w:ascii="宋体" w:hAnsi="宋体" w:cs="宋体"/>
          <w:bCs/>
          <w:color w:val="0000ff"/>
          <w:szCs w:val="21"/>
        </w:rPr>
      </w:pPr>
      <w:r>
        <w:rPr>
          <w:rFonts w:hint="eastAsia" w:ascii="宋体" w:hAnsi="宋体" w:cs="宋体"/>
          <w:b/>
          <w:color w:val="0000ff"/>
          <w:szCs w:val="21"/>
        </w:rPr>
        <w:t xml:space="preserve">5.投标文件由“1.基本目录文件、2.资格审查文件、3.符合性审查文件、4.综合评审文件”中规定的内容共同组成，其中，</w:t>
      </w:r>
      <w:r>
        <w:rPr>
          <w:rFonts w:hint="eastAsia" w:ascii="宋体" w:hAnsi="宋体" w:cs="宋体"/>
          <w:b/>
          <w:color w:val="0000ff"/>
          <w:szCs w:val="21"/>
          <w:lang w:eastAsia="zh-CN"/>
        </w:rPr>
        <w:t xml:space="preserve">提交的资料不可缺少</w:t>
      </w:r>
      <w:r>
        <w:rPr>
          <w:rFonts w:hint="eastAsia" w:ascii="宋体" w:hAnsi="宋体" w:cs="宋体"/>
          <w:b/>
          <w:color w:val="0000ff"/>
          <w:szCs w:val="21"/>
        </w:rPr>
        <w:t xml:space="preserve">，否则，将被认定为未实质性响应招标文件要求。投标人所提交的投标文件的完整与否，将直接影响投标人的评分。</w:t>
      </w:r>
      <w:r/>
    </w:p>
    <w:p>
      <w:pPr>
        <w:ind w:firstLine="420"/>
        <w:rPr>
          <w:rFonts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lang w:val="zh-CN"/>
        </w:rPr>
        <w:t xml:space="preserve">.供应商根据招标文件载明的标的采购项目实际情况。</w:t>
      </w:r>
      <w:r/>
    </w:p>
    <w:p>
      <w:pPr>
        <w:ind w:firstLine="422"/>
        <w:rPr>
          <w:rFonts w:ascii="宋体" w:hAnsi="宋体" w:cs="宋体"/>
          <w:b/>
          <w:color w:val="000000"/>
          <w:szCs w:val="21"/>
        </w:rPr>
      </w:pPr>
      <w:r>
        <w:rPr>
          <w:rFonts w:hint="eastAsia" w:ascii="宋体" w:hAnsi="宋体" w:cs="宋体"/>
          <w:b/>
          <w:color w:val="000000"/>
          <w:szCs w:val="21"/>
        </w:rPr>
        <w:t xml:space="preserve">三、招标文件的澄清和修改</w:t>
      </w:r>
      <w:r/>
    </w:p>
    <w:p>
      <w:pPr>
        <w:ind w:firstLine="420"/>
        <w:rPr>
          <w:rFonts w:ascii="宋体" w:hAnsi="宋体" w:cs="宋体"/>
          <w:color w:val="000000"/>
          <w:szCs w:val="21"/>
        </w:rPr>
      </w:pPr>
      <w:r>
        <w:rPr>
          <w:rFonts w:hint="eastAsia" w:ascii="宋体" w:hAnsi="宋体" w:cs="宋体"/>
          <w:color w:val="000000"/>
          <w:szCs w:val="21"/>
        </w:rPr>
        <w:t xml:space="preserve">1.供应商在获取招标文件后，若有疑问，应于提交投标文件截止时间前，在系统上提出，在提交投标文件截止时间前，采购人或者采购代理机构可以对已发出的招标文件进行必要的澄清或者修改，澄清或者修改的内容作为招标文件的组成部分。</w:t>
      </w:r>
      <w:r/>
    </w:p>
    <w:p>
      <w:pPr>
        <w:ind w:firstLine="420"/>
        <w:rPr>
          <w:rFonts w:ascii="宋体" w:hAnsi="宋体" w:cs="宋体"/>
          <w:szCs w:val="21"/>
        </w:rPr>
      </w:pPr>
      <w:r>
        <w:rPr>
          <w:rFonts w:hint="eastAsia" w:ascii="宋体" w:hAnsi="宋体" w:cs="宋体"/>
          <w:color w:val="000000"/>
          <w:szCs w:val="21"/>
        </w:rPr>
        <w:t xml:space="preserve">2</w:t>
      </w:r>
      <w:r>
        <w:rPr>
          <w:rFonts w:hint="eastAsia" w:ascii="宋体" w:hAnsi="宋体" w:cs="宋体"/>
          <w:szCs w:val="21"/>
        </w:rPr>
        <w:t xml:space="preserve">.采购代理机构对招标文件的澄清或者修改，将按规定在提交投标文件截止时间前以补充公告形式在法定的政府采购信息发布媒体上发布。</w:t>
      </w:r>
      <w:r/>
    </w:p>
    <w:p>
      <w:pPr>
        <w:ind w:firstLine="420"/>
        <w:rPr>
          <w:rFonts w:ascii="宋体" w:hAnsi="宋体" w:cs="宋体"/>
          <w:szCs w:val="21"/>
        </w:rPr>
      </w:pPr>
      <w:r>
        <w:rPr>
          <w:rFonts w:hint="eastAsia" w:ascii="宋体" w:hAnsi="宋体" w:cs="宋体"/>
          <w:szCs w:val="21"/>
        </w:rPr>
        <w:t xml:space="preserve">3.供应商应在提交投标文件截止时间前关注原采购信息发布媒体上有无本项目的补充公告。</w:t>
      </w:r>
      <w:r/>
    </w:p>
    <w:p>
      <w:pPr>
        <w:ind w:firstLine="422"/>
        <w:rPr>
          <w:rFonts w:ascii="宋体" w:hAnsi="宋体" w:cs="宋体"/>
          <w:b/>
          <w:szCs w:val="21"/>
        </w:rPr>
      </w:pPr>
      <w:r>
        <w:rPr>
          <w:rFonts w:hint="eastAsia" w:ascii="宋体" w:hAnsi="宋体" w:cs="宋体"/>
          <w:b/>
          <w:szCs w:val="21"/>
        </w:rPr>
        <w:t xml:space="preserve">四、投标文件的提交、撤回和修改</w:t>
      </w:r>
      <w:r/>
    </w:p>
    <w:p>
      <w:pPr>
        <w:ind w:firstLine="420"/>
        <w:rPr>
          <w:rFonts w:ascii="宋体" w:hAnsi="宋体" w:cs="宋体"/>
          <w:szCs w:val="21"/>
        </w:rPr>
      </w:pPr>
      <w:r>
        <w:rPr>
          <w:rFonts w:hint="eastAsia" w:ascii="宋体" w:hAnsi="宋体" w:cs="宋体"/>
          <w:szCs w:val="21"/>
        </w:rPr>
        <w:t xml:space="preserve">1.供应商应当</w:t>
      </w:r>
      <w:r>
        <w:rPr>
          <w:rFonts w:hint="eastAsia" w:ascii="宋体" w:hAnsi="宋体" w:cs="宋体"/>
          <w:szCs w:val="21"/>
          <w:lang w:eastAsia="zh-CN"/>
        </w:rPr>
        <w:t xml:space="preserve">在</w:t>
      </w:r>
      <w:r>
        <w:rPr>
          <w:rFonts w:hint="eastAsia" w:ascii="宋体" w:hAnsi="宋体" w:cs="宋体"/>
          <w:szCs w:val="21"/>
        </w:rPr>
        <w:t xml:space="preserve">投标截止时间前制作并上传电子投标文件。</w:t>
      </w:r>
      <w:r/>
    </w:p>
    <w:p>
      <w:pPr>
        <w:pStyle w:val="771"/>
        <w:ind w:firstLine="420"/>
        <w:rPr>
          <w:rFonts w:hAnsi="宋体" w:cs="宋体"/>
          <w:szCs w:val="21"/>
        </w:rPr>
      </w:pPr>
      <w:r>
        <w:rPr>
          <w:rFonts w:hint="eastAsia" w:hAnsi="宋体" w:eastAsia="宋体" w:cs="宋体"/>
          <w:szCs w:val="21"/>
        </w:rPr>
        <w:t xml:space="preserve">2.在提交响应文件的截止时</w:t>
      </w:r>
      <w:r>
        <w:rPr>
          <w:rFonts w:hint="eastAsia" w:hAnsi="宋体" w:eastAsia="宋体" w:cs="宋体"/>
          <w:szCs w:val="21"/>
          <w:lang w:eastAsia="zh-CN"/>
        </w:rPr>
        <w:t xml:space="preserve">间之</w:t>
      </w:r>
      <w:r>
        <w:rPr>
          <w:rFonts w:hint="eastAsia" w:hAnsi="宋体" w:eastAsia="宋体" w:cs="宋体"/>
          <w:szCs w:val="21"/>
        </w:rPr>
        <w:t xml:space="preserve">前，供应商可以撤回或者修改响应文件，</w:t>
      </w:r>
      <w:bookmarkStart w:id="4" w:name="_Hlk155612446"/>
      <w:r>
        <w:rPr>
          <w:rFonts w:hint="eastAsia" w:hAnsi="宋体" w:eastAsia="宋体" w:cs="宋体"/>
          <w:szCs w:val="21"/>
        </w:rPr>
        <w:t xml:space="preserve">具体操作方法见《苏采云系统供应商操作手册》。</w:t>
      </w:r>
      <w:bookmarkEnd w:id="4"/>
      <w:r>
        <w:rPr>
          <w:rFonts w:hint="eastAsia" w:hAnsi="宋体" w:eastAsia="宋体" w:cs="宋体"/>
          <w:szCs w:val="21"/>
        </w:rPr>
        <w:t xml:space="preserve">投标人撤回电子投标文件，则认为其不再参与本项目投标活动。</w:t>
      </w:r>
      <w:r>
        <w:rPr>
          <w:rFonts w:hint="eastAsia" w:hAnsi="宋体" w:eastAsia="宋体" w:cs="宋体"/>
          <w:bCs/>
          <w:szCs w:val="21"/>
        </w:rPr>
        <w:t xml:space="preserve">在投标截止时间之后，投标人不得对其电子投标文件作任何修改。在投标截止时间至招标文件中规定的投标有效期满之间的这段时间内，投标人不得撤回其投标。</w:t>
      </w:r>
      <w:r/>
    </w:p>
    <w:p>
      <w:pPr>
        <w:ind w:firstLine="420"/>
        <w:rPr>
          <w:rFonts w:ascii="宋体" w:hAnsi="宋体" w:cs="宋体"/>
          <w:szCs w:val="21"/>
        </w:rPr>
      </w:pPr>
      <w:r>
        <w:rPr>
          <w:rFonts w:hint="eastAsia" w:ascii="宋体" w:hAnsi="宋体" w:cs="宋体"/>
          <w:szCs w:val="21"/>
        </w:rPr>
        <w:t xml:space="preserve">3.供应商通过“苏采云”系统不见面开标大厅在线参与开标活动。</w:t>
      </w:r>
      <w:r/>
    </w:p>
    <w:p>
      <w:pPr>
        <w:ind w:firstLine="420"/>
        <w:rPr>
          <w:rFonts w:ascii="宋体" w:hAnsi="宋体" w:cs="宋体"/>
          <w:szCs w:val="21"/>
        </w:rPr>
      </w:pPr>
      <w:r>
        <w:rPr>
          <w:rFonts w:hint="eastAsia" w:ascii="宋体" w:hAnsi="宋体" w:cs="宋体"/>
          <w:szCs w:val="21"/>
        </w:rPr>
        <w:t xml:space="preserve">（具体操作详见《苏采云系统供应商操作手册》，</w:t>
      </w:r>
      <w:r/>
    </w:p>
    <w:p>
      <w:pPr>
        <w:pStyle w:val="715"/>
        <w:rPr>
          <w:rFonts w:ascii="宋体" w:hAnsi="宋体" w:cs="宋体"/>
          <w:color w:val="000000"/>
          <w:sz w:val="21"/>
          <w:szCs w:val="21"/>
        </w:rPr>
      </w:pPr>
      <w:r>
        <w:rPr>
          <w:rFonts w:hint="eastAsia" w:ascii="宋体" w:hAnsi="宋体" w:eastAsia="宋体" w:cs="宋体"/>
          <w:sz w:val="21"/>
          <w:szCs w:val="21"/>
        </w:rPr>
        <w:t xml:space="preserve">网址链接https://czju.suzhou.gov.cn/zfcg/html/content/20231220161910031.shtml）</w:t>
      </w:r>
      <w:r>
        <w:rPr>
          <w:rFonts w:hint="eastAsia" w:ascii="宋体" w:hAnsi="宋体" w:eastAsia="宋体" w:cs="宋体"/>
          <w:color w:val="000000"/>
          <w:sz w:val="21"/>
          <w:szCs w:val="21"/>
        </w:rPr>
        <w:t xml:space="preserve">。</w:t>
      </w:r>
      <w:r/>
    </w:p>
    <w:p>
      <w:pPr>
        <w:ind w:firstLine="422"/>
        <w:rPr>
          <w:rFonts w:ascii="宋体" w:hAnsi="宋体" w:cs="宋体"/>
          <w:b/>
          <w:color w:val="000000"/>
          <w:szCs w:val="21"/>
        </w:rPr>
      </w:pPr>
      <w:r>
        <w:rPr>
          <w:rFonts w:hint="eastAsia" w:ascii="宋体" w:hAnsi="宋体" w:cs="宋体"/>
          <w:b/>
          <w:color w:val="000000"/>
          <w:szCs w:val="21"/>
        </w:rPr>
        <w:t xml:space="preserve">五、质疑</w:t>
      </w:r>
      <w:r/>
    </w:p>
    <w:p>
      <w:pPr>
        <w:pStyle w:val="715"/>
        <w:rPr>
          <w:rFonts w:ascii="宋体" w:hAnsi="宋体" w:cs="宋体"/>
          <w:sz w:val="21"/>
          <w:szCs w:val="21"/>
          <w:lang w:eastAsia="zh-CN"/>
        </w:rPr>
      </w:pPr>
      <w:r>
        <w:rPr>
          <w:rFonts w:hint="eastAsia" w:ascii="宋体" w:hAnsi="宋体" w:eastAsia="宋体" w:cs="宋体"/>
          <w:sz w:val="21"/>
          <w:szCs w:val="21"/>
          <w:lang w:eastAsia="zh-CN"/>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kssfzx/034004/034004002/20190929/5beba8e5-100a-4262-89c0-d476cc460507.html）</w:t>
      </w:r>
      <w:r/>
    </w:p>
    <w:p>
      <w:pPr>
        <w:pStyle w:val="715"/>
        <w:rPr>
          <w:rFonts w:ascii="宋体" w:hAnsi="宋体" w:cs="宋体"/>
          <w:sz w:val="21"/>
          <w:szCs w:val="21"/>
          <w:lang w:eastAsia="zh-CN"/>
        </w:rPr>
      </w:pPr>
      <w:r>
        <w:rPr>
          <w:rFonts w:hint="eastAsia" w:ascii="宋体" w:hAnsi="宋体" w:eastAsia="宋体" w:cs="宋体"/>
          <w:sz w:val="21"/>
          <w:szCs w:val="21"/>
          <w:lang w:eastAsia="zh-CN"/>
        </w:rPr>
        <w:t xml:space="preserve">供应商应当在法定质疑期内一次性提出针对同一采购程序环节的质疑。</w:t>
      </w:r>
      <w:r/>
    </w:p>
    <w:p>
      <w:pPr>
        <w:pStyle w:val="715"/>
        <w:rPr>
          <w:rFonts w:ascii="宋体" w:hAnsi="宋体" w:cs="宋体"/>
          <w:sz w:val="21"/>
          <w:szCs w:val="21"/>
          <w:lang w:eastAsia="zh-CN"/>
        </w:rPr>
      </w:pPr>
      <w:r>
        <w:rPr>
          <w:rFonts w:hint="eastAsia" w:ascii="宋体" w:hAnsi="宋体" w:eastAsia="宋体" w:cs="宋体"/>
          <w:sz w:val="21"/>
          <w:szCs w:val="21"/>
          <w:lang w:eastAsia="zh-CN"/>
        </w:rPr>
        <w:t xml:space="preserve">采购人、采购代理机构应当在收到供应商书面质疑后七个工作日内作出答复，并以书面形式通知质疑供应商和其他相关供应商。</w:t>
      </w:r>
      <w:r/>
    </w:p>
    <w:p>
      <w:pPr>
        <w:ind w:firstLine="420"/>
        <w:rPr>
          <w:rFonts w:ascii="宋体" w:hAnsi="宋体" w:cs="宋体"/>
          <w:szCs w:val="21"/>
        </w:rPr>
      </w:pPr>
      <w:r>
        <w:rPr>
          <w:rFonts w:hint="eastAsia" w:ascii="宋体" w:hAnsi="宋体" w:cs="宋体"/>
          <w:szCs w:val="21"/>
        </w:rPr>
        <w:t xml:space="preserve">2. 质疑函应包括以下主要内容，并按照“谁主张、谁举证”的原则，附上必要的证明材料。　　　　　　　</w:t>
      </w:r>
      <w:r/>
    </w:p>
    <w:p>
      <w:pPr>
        <w:ind w:firstLine="420"/>
        <w:rPr>
          <w:rFonts w:ascii="宋体" w:hAnsi="宋体" w:cs="宋体"/>
          <w:szCs w:val="21"/>
        </w:rPr>
      </w:pPr>
      <w:r>
        <w:rPr>
          <w:rFonts w:hint="eastAsia" w:ascii="宋体" w:hAnsi="宋体" w:cs="宋体"/>
          <w:szCs w:val="21"/>
        </w:rPr>
        <w:t xml:space="preserve">2.1供应商的姓名或者名称、地址、邮编、联系人及联系电话；</w:t>
      </w:r>
      <w:r/>
    </w:p>
    <w:p>
      <w:pPr>
        <w:ind w:firstLine="420"/>
        <w:rPr>
          <w:rFonts w:ascii="宋体" w:hAnsi="宋体" w:cs="宋体"/>
          <w:szCs w:val="21"/>
        </w:rPr>
      </w:pPr>
      <w:r>
        <w:rPr>
          <w:rFonts w:hint="eastAsia" w:ascii="宋体" w:hAnsi="宋体" w:cs="宋体"/>
          <w:szCs w:val="21"/>
        </w:rPr>
        <w:t xml:space="preserve">2.2质疑项目名称、编号；</w:t>
      </w:r>
      <w:r/>
    </w:p>
    <w:p>
      <w:pPr>
        <w:ind w:firstLine="420"/>
        <w:rPr>
          <w:rFonts w:ascii="宋体" w:hAnsi="宋体" w:cs="宋体"/>
          <w:szCs w:val="21"/>
        </w:rPr>
      </w:pPr>
      <w:r>
        <w:rPr>
          <w:rFonts w:hint="eastAsia" w:ascii="宋体" w:hAnsi="宋体" w:cs="宋体"/>
          <w:szCs w:val="21"/>
        </w:rPr>
        <w:t xml:space="preserve">2.3具体、明确的质疑事项和与质疑事项相关的请求；</w:t>
      </w:r>
      <w:r/>
    </w:p>
    <w:p>
      <w:pPr>
        <w:ind w:firstLine="420"/>
        <w:rPr>
          <w:rFonts w:ascii="宋体" w:hAnsi="宋体" w:cs="宋体"/>
          <w:szCs w:val="21"/>
        </w:rPr>
      </w:pPr>
      <w:r>
        <w:rPr>
          <w:rFonts w:hint="eastAsia" w:ascii="宋体" w:hAnsi="宋体" w:cs="宋体"/>
          <w:szCs w:val="21"/>
        </w:rPr>
        <w:t xml:space="preserve">2.4具体的事实依据及相关证据材料；</w:t>
      </w:r>
      <w:r/>
    </w:p>
    <w:p>
      <w:pPr>
        <w:ind w:firstLine="420"/>
        <w:rPr>
          <w:rFonts w:ascii="宋体" w:hAnsi="宋体" w:cs="宋体"/>
          <w:szCs w:val="21"/>
        </w:rPr>
      </w:pPr>
      <w:r>
        <w:rPr>
          <w:rFonts w:hint="eastAsia" w:ascii="宋体" w:hAnsi="宋体" w:cs="宋体"/>
          <w:szCs w:val="21"/>
        </w:rPr>
        <w:t xml:space="preserve">2.5必要的法律依据；</w:t>
      </w:r>
      <w:r/>
    </w:p>
    <w:p>
      <w:pPr>
        <w:ind w:firstLine="420"/>
        <w:rPr>
          <w:rFonts w:ascii="宋体" w:hAnsi="宋体" w:cs="宋体"/>
          <w:szCs w:val="21"/>
        </w:rPr>
      </w:pPr>
      <w:r>
        <w:rPr>
          <w:rFonts w:hint="eastAsia" w:ascii="宋体" w:hAnsi="宋体" w:cs="宋体"/>
          <w:szCs w:val="21"/>
        </w:rPr>
        <w:t xml:space="preserve">2.6提出质疑的日期；</w:t>
      </w:r>
      <w:r/>
    </w:p>
    <w:p>
      <w:pPr>
        <w:ind w:firstLine="420"/>
        <w:rPr>
          <w:rFonts w:ascii="宋体" w:hAnsi="宋体" w:cs="宋体"/>
          <w:szCs w:val="21"/>
        </w:rPr>
      </w:pPr>
      <w:r>
        <w:rPr>
          <w:rFonts w:hint="eastAsia" w:ascii="宋体" w:hAnsi="宋体" w:cs="宋体"/>
          <w:szCs w:val="21"/>
        </w:rPr>
        <w:t xml:space="preserve">2.7依法获取采购文件的证明（《投标供应商确认函》）</w:t>
      </w:r>
      <w:r/>
    </w:p>
    <w:p>
      <w:pPr>
        <w:ind w:firstLine="420"/>
        <w:rPr>
          <w:rFonts w:ascii="宋体" w:hAnsi="宋体" w:cs="宋体"/>
          <w:szCs w:val="21"/>
        </w:rPr>
      </w:pPr>
      <w:r>
        <w:rPr>
          <w:rFonts w:hint="eastAsia" w:ascii="宋体" w:hAnsi="宋体" w:cs="宋体"/>
          <w:szCs w:val="21"/>
        </w:rPr>
        <w:t xml:space="preserve">2.8供应商为自然人的，应当由本人签字；供应商为法人或者其他组织的，应当由法定代表人、主要负责人或代理人签字或者盖章，并加盖公章。并附上公司营业执照、相关人员身份证明、已获取采购文件的证明材料等。</w:t>
      </w:r>
      <w:r/>
    </w:p>
    <w:p>
      <w:pPr>
        <w:ind w:firstLine="420"/>
        <w:rPr>
          <w:rFonts w:ascii="宋体" w:hAnsi="宋体" w:cs="宋体"/>
          <w:szCs w:val="21"/>
        </w:rPr>
      </w:pPr>
      <w:r>
        <w:rPr>
          <w:rFonts w:hint="eastAsia" w:ascii="宋体" w:hAnsi="宋体" w:cs="宋体"/>
          <w:szCs w:val="21"/>
        </w:rPr>
        <w:t xml:space="preserve">2.9供应商可以委托代理人进行质疑，其授权书应当载明代理人的姓名或者名称、代理事项、具体权限、期限和相关事项。如委托代理人为外聘律师，须提供授权委托书及有效的律师职业资格证书。供应商为自然人的，应当由本人签字；供应商为法人或者其他组织的，应当由法定代表人、主要负责人或代理人签字或者盖章，并加盖公章。并附上公司营业执照、相关人员身份证明、已获取采购文件的证明材料等。</w:t>
      </w:r>
      <w:r/>
    </w:p>
    <w:p>
      <w:pPr>
        <w:ind w:firstLine="420"/>
        <w:rPr>
          <w:rFonts w:ascii="宋体" w:hAnsi="宋体" w:cs="宋体"/>
          <w:szCs w:val="21"/>
        </w:rPr>
      </w:pPr>
      <w:r>
        <w:rPr>
          <w:rFonts w:hint="eastAsia" w:ascii="宋体" w:hAnsi="宋体" w:cs="宋体"/>
          <w:szCs w:val="21"/>
        </w:rPr>
        <w:t xml:space="preserve">代理人提出质疑，应当提交供应商签署的授权委托书。</w:t>
      </w:r>
      <w:r/>
    </w:p>
    <w:p>
      <w:pPr>
        <w:ind w:firstLine="420"/>
        <w:rPr>
          <w:rFonts w:ascii="宋体" w:hAnsi="宋体" w:cs="宋体"/>
          <w:szCs w:val="21"/>
        </w:rPr>
      </w:pPr>
      <w:r>
        <w:rPr>
          <w:rFonts w:hint="eastAsia" w:ascii="宋体" w:hAnsi="宋体" w:cs="宋体"/>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rPr>
          <w:rFonts w:ascii="宋体" w:hAnsi="宋体" w:cs="宋体"/>
          <w:b/>
          <w:color w:val="000000"/>
          <w:szCs w:val="21"/>
        </w:rPr>
      </w:pPr>
      <w:r>
        <w:rPr>
          <w:rFonts w:hint="eastAsia" w:ascii="宋体" w:hAnsi="宋体" w:cs="宋体"/>
          <w:b/>
          <w:color w:val="000000"/>
          <w:szCs w:val="21"/>
        </w:rPr>
        <w:t xml:space="preserve">六、开标和评标</w:t>
      </w:r>
      <w:r/>
    </w:p>
    <w:p>
      <w:pPr>
        <w:ind w:firstLine="420"/>
        <w:rPr>
          <w:rFonts w:ascii="宋体" w:hAnsi="宋体" w:cs="宋体"/>
          <w:szCs w:val="21"/>
        </w:rPr>
      </w:pPr>
      <w:r>
        <w:rPr>
          <w:rFonts w:hint="eastAsia" w:ascii="宋体" w:hAnsi="宋体" w:cs="宋体"/>
          <w:szCs w:val="21"/>
        </w:rPr>
        <w:t xml:space="preserve">（一）开标</w:t>
      </w:r>
      <w:r/>
    </w:p>
    <w:p>
      <w:pPr>
        <w:ind w:firstLine="420"/>
        <w:rPr>
          <w:rFonts w:ascii="宋体" w:hAnsi="宋体" w:cs="宋体"/>
          <w:szCs w:val="21"/>
        </w:rPr>
      </w:pPr>
      <w:r>
        <w:rPr>
          <w:rFonts w:ascii="宋体" w:hAnsi="宋体" w:cs="宋体"/>
          <w:szCs w:val="21"/>
        </w:rPr>
        <w:t xml:space="preserve">1.采购代理机构按规定的时间、地点、方式进行开标。开标由采购代理机构主持。</w:t>
      </w:r>
      <w:r/>
    </w:p>
    <w:p>
      <w:pPr>
        <w:ind w:firstLine="420"/>
        <w:rPr>
          <w:rFonts w:ascii="宋体" w:hAnsi="宋体" w:cs="宋体"/>
          <w:szCs w:val="21"/>
        </w:rPr>
      </w:pPr>
      <w:r>
        <w:rPr>
          <w:rFonts w:ascii="宋体" w:hAnsi="宋体" w:cs="宋体"/>
          <w:szCs w:val="21"/>
        </w:rPr>
        <w:t xml:space="preserve">2.</w:t>
      </w:r>
      <w:r>
        <w:rPr>
          <w:rFonts w:hint="eastAsia" w:ascii="宋体" w:hAnsi="宋体" w:cs="宋体"/>
          <w:szCs w:val="21"/>
        </w:rPr>
        <w:t xml:space="preserve">投标人应当按照《操作手册》规定，参加开标活动和在苏采云系统规定的时间内对投标文件进行解密。</w:t>
      </w:r>
      <w:r/>
    </w:p>
    <w:p>
      <w:pPr>
        <w:ind w:firstLine="420"/>
        <w:rPr>
          <w:rFonts w:ascii="宋体" w:hAnsi="宋体" w:cs="宋体"/>
          <w:szCs w:val="21"/>
        </w:rPr>
      </w:pPr>
      <w:r>
        <w:rPr>
          <w:rFonts w:ascii="宋体" w:hAnsi="宋体" w:cs="宋体"/>
          <w:szCs w:val="21"/>
        </w:rPr>
        <w:t xml:space="preserve">3.</w:t>
      </w:r>
      <w:r>
        <w:rPr>
          <w:rFonts w:hint="eastAsia" w:ascii="宋体" w:hAnsi="宋体" w:cs="宋体"/>
          <w:szCs w:val="21"/>
        </w:rPr>
        <w:t xml:space="preserve">开标仪式由</w:t>
      </w:r>
      <w:r>
        <w:rPr>
          <w:rFonts w:ascii="宋体" w:hAnsi="宋体" w:cs="宋体"/>
          <w:szCs w:val="21"/>
        </w:rPr>
        <w:t xml:space="preserve">采购代理机构</w:t>
      </w:r>
      <w:r>
        <w:rPr>
          <w:rFonts w:hint="eastAsia" w:ascii="宋体" w:hAnsi="宋体" w:cs="宋体"/>
          <w:szCs w:val="21"/>
        </w:rPr>
        <w:t xml:space="preserve">组织。苏采云系统将自动对项目进行开标，并宣布各投标人名称和投标价格。</w:t>
      </w:r>
      <w:r/>
    </w:p>
    <w:p>
      <w:pPr>
        <w:ind w:firstLine="420"/>
        <w:rPr>
          <w:rFonts w:ascii="宋体" w:hAnsi="宋体" w:cs="宋体"/>
          <w:szCs w:val="21"/>
        </w:rPr>
      </w:pPr>
      <w:r>
        <w:rPr>
          <w:rFonts w:ascii="宋体" w:hAnsi="宋体" w:cs="宋体"/>
          <w:szCs w:val="21"/>
        </w:rPr>
        <w:t xml:space="preserve">4.</w:t>
      </w:r>
      <w:r>
        <w:rPr>
          <w:rFonts w:hint="eastAsia" w:ascii="宋体" w:hAnsi="宋体" w:cs="宋体"/>
          <w:szCs w:val="21"/>
        </w:rPr>
        <w:t xml:space="preserve">投标人在开标过程中</w:t>
      </w:r>
      <w:r>
        <w:rPr>
          <w:rFonts w:hint="eastAsia" w:ascii="宋体" w:hAnsi="宋体" w:cs="宋体"/>
          <w:szCs w:val="21"/>
          <w:lang w:eastAsia="zh-CN"/>
        </w:rPr>
        <w:t xml:space="preserve">涉及</w:t>
      </w:r>
      <w:r>
        <w:rPr>
          <w:rFonts w:hint="eastAsia" w:ascii="宋体" w:hAnsi="宋体" w:cs="宋体"/>
          <w:szCs w:val="21"/>
        </w:rPr>
        <w:t xml:space="preserve">的投标文件解密、开标结果确认等工作，应按照《操作手册》规定执行。</w:t>
      </w:r>
      <w:r/>
    </w:p>
    <w:p>
      <w:pPr>
        <w:ind w:firstLine="420"/>
        <w:rPr>
          <w:rFonts w:ascii="宋体" w:hAnsi="宋体" w:cs="宋体"/>
          <w:szCs w:val="21"/>
        </w:rPr>
      </w:pPr>
      <w:r>
        <w:rPr>
          <w:rFonts w:ascii="宋体" w:hAnsi="宋体" w:cs="宋体"/>
          <w:szCs w:val="21"/>
        </w:rPr>
        <w:t xml:space="preserve">5.</w:t>
      </w:r>
      <w:r>
        <w:rPr>
          <w:rFonts w:hint="eastAsia" w:ascii="宋体" w:hAnsi="宋体" w:cs="宋体"/>
          <w:szCs w:val="21"/>
        </w:rPr>
        <w:t xml:space="preserve">投标人如果对开标过程和开标记录有疑义，应当根据《操作手册》规定提出，如苏采云系统中《开标记录表》宣布后5分钟内未提出的，视同认可开标结果。</w:t>
      </w:r>
      <w:r/>
    </w:p>
    <w:p>
      <w:pPr>
        <w:ind w:firstLine="420"/>
        <w:rPr>
          <w:rFonts w:ascii="宋体" w:hAnsi="宋体" w:cs="宋体"/>
          <w:szCs w:val="21"/>
        </w:rPr>
      </w:pPr>
      <w:r>
        <w:rPr>
          <w:rFonts w:hint="eastAsia" w:hAnsi="宋体" w:cs="宋体"/>
          <w:szCs w:val="21"/>
        </w:rPr>
        <w:t xml:space="preserve">6</w:t>
      </w:r>
      <w:r>
        <w:rPr>
          <w:rFonts w:hAnsi="宋体" w:cs="宋体"/>
          <w:szCs w:val="21"/>
        </w:rPr>
        <w:t xml:space="preserve">.</w:t>
      </w:r>
      <w:r>
        <w:rPr>
          <w:rFonts w:hint="eastAsia" w:hAnsi="宋体" w:cs="宋体"/>
          <w:szCs w:val="21"/>
        </w:rPr>
        <w:t xml:space="preserve">投标人在开、评标全过程中应</w:t>
      </w:r>
      <w:r>
        <w:rPr>
          <w:rFonts w:hint="eastAsia" w:hAnsi="宋体" w:cs="宋体"/>
          <w:szCs w:val="21"/>
          <w:lang w:eastAsia="zh-CN"/>
        </w:rPr>
        <w:t xml:space="preserve">保持通信畅通</w:t>
      </w:r>
      <w:r>
        <w:rPr>
          <w:rFonts w:hint="eastAsia" w:hAnsi="宋体" w:cs="宋体"/>
          <w:szCs w:val="21"/>
        </w:rPr>
        <w:t xml:space="preserve">，及时登录苏采云系统查阅、答复相关信息，并安排专人与采购中心及评标委员会联系</w:t>
      </w:r>
      <w:r>
        <w:rPr>
          <w:rFonts w:hint="eastAsia" w:hAnsi="宋体" w:cs="宋体"/>
        </w:rPr>
        <w:t xml:space="preserve">。</w:t>
      </w:r>
      <w:r/>
    </w:p>
    <w:p>
      <w:pPr>
        <w:ind w:firstLine="420"/>
        <w:rPr>
          <w:rFonts w:ascii="宋体" w:hAnsi="宋体"/>
          <w:color w:val="000000"/>
          <w:szCs w:val="21"/>
        </w:rPr>
      </w:pPr>
      <w:r>
        <w:rPr>
          <w:rFonts w:hint="eastAsia" w:ascii="宋体" w:hAnsi="宋体"/>
          <w:color w:val="000000"/>
          <w:szCs w:val="21"/>
        </w:rPr>
        <w:t xml:space="preserve">（二）评标委员会、评标内容的保密</w:t>
      </w:r>
      <w:r/>
    </w:p>
    <w:p>
      <w:pPr>
        <w:ind w:firstLine="420"/>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w:t>
      </w:r>
      <w:r>
        <w:rPr>
          <w:rFonts w:hint="eastAsia" w:ascii="宋体" w:hAnsi="宋体"/>
          <w:color w:val="000000"/>
          <w:szCs w:val="21"/>
          <w:lang w:eastAsia="zh-CN"/>
        </w:rPr>
        <w:t xml:space="preserve">法律法规</w:t>
      </w:r>
      <w:r>
        <w:rPr>
          <w:rFonts w:hint="eastAsia" w:ascii="宋体" w:hAnsi="宋体"/>
          <w:color w:val="000000"/>
          <w:szCs w:val="21"/>
        </w:rPr>
        <w:t xml:space="preserve">规定的职责。</w:t>
      </w:r>
      <w:r/>
    </w:p>
    <w:p>
      <w:pPr>
        <w:ind w:firstLine="420"/>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rPr>
          <w:rFonts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w:t>
      </w:r>
      <w:r>
        <w:rPr>
          <w:rFonts w:ascii="宋体" w:hAnsi="宋体"/>
          <w:color w:val="000000"/>
          <w:szCs w:val="21"/>
        </w:rPr>
        <w:t xml:space="preserve">采购代理机构</w:t>
      </w:r>
      <w:r>
        <w:rPr>
          <w:rFonts w:hint="eastAsia" w:ascii="宋体" w:hAnsi="宋体"/>
          <w:color w:val="000000"/>
          <w:szCs w:val="21"/>
        </w:rPr>
        <w:t xml:space="preserve">将在苏采云系统中告知未通过资格审查或符合性审查的原因，评审结束后，采购中心将不再告知未通过资格审查或符合性审查的原因。</w:t>
      </w:r>
      <w:r/>
    </w:p>
    <w:p>
      <w:pPr>
        <w:ind w:firstLine="420"/>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失信主体名单、政府采购严重违法失信行为记录名单的投标人，拒绝其参与政府采购活动。</w:t>
      </w:r>
      <w:r/>
    </w:p>
    <w:p>
      <w:pPr>
        <w:ind w:firstLine="420"/>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rPr>
          <w:rFonts w:ascii="宋体" w:hAnsi="宋体"/>
          <w:color w:val="000000"/>
          <w:szCs w:val="21"/>
        </w:rPr>
      </w:pPr>
      <w:r>
        <w:rPr>
          <w:rFonts w:ascii="宋体" w:hAnsi="宋体"/>
          <w:color w:val="000000"/>
          <w:szCs w:val="21"/>
        </w:rPr>
        <w:t xml:space="preserve">（四）投标的澄清、说明或者补正</w:t>
      </w:r>
      <w:r/>
    </w:p>
    <w:p>
      <w:pPr>
        <w:ind w:firstLine="420"/>
        <w:rPr>
          <w:rFonts w:ascii="宋体" w:hAnsi="宋体"/>
        </w:rPr>
      </w:pPr>
      <w:r>
        <w:rPr>
          <w:rFonts w:ascii="宋体" w:hAnsi="宋体"/>
        </w:rPr>
        <w:t xml:space="preserve">1.对于投标文件中含义不明确、同类问题表述不一致或者有明显文字和计算错误的内容，评标委员会应当以书面形式要求投标人作出必要的澄清、说明或者补正。</w:t>
      </w:r>
      <w:r/>
    </w:p>
    <w:p>
      <w:pPr>
        <w:ind w:firstLine="420"/>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rPr>
          <w:rFonts w:ascii="宋体" w:hAnsi="宋体"/>
        </w:rPr>
      </w:pPr>
      <w:r>
        <w:rPr>
          <w:rFonts w:hint="eastAsia" w:ascii="宋体" w:hAnsi="宋体"/>
        </w:rPr>
        <w:t xml:space="preserve">接到评委会澄清、说明和补正要求的投标人如未按规定</w:t>
      </w:r>
      <w:r>
        <w:rPr>
          <w:rFonts w:hint="eastAsia" w:ascii="宋体" w:hAnsi="宋体"/>
          <w:lang w:eastAsia="zh-CN"/>
        </w:rPr>
        <w:t xml:space="preserve">作出</w:t>
      </w:r>
      <w:r>
        <w:rPr>
          <w:rFonts w:hint="eastAsia" w:ascii="宋体" w:hAnsi="宋体"/>
        </w:rPr>
        <w:t xml:space="preserve">澄清、说明和补正，其风险由投标人自行承担。</w:t>
      </w:r>
      <w:r>
        <w:rPr>
          <w:rFonts w:ascii="宋体" w:hAnsi="宋体"/>
        </w:rPr>
        <w:t xml:space="preserve">投标人的澄清、说明或者补正不得超出投标文件的范围或者改变投标文件的实质性内容。</w:t>
      </w:r>
      <w:r/>
    </w:p>
    <w:p>
      <w:pPr>
        <w:ind w:firstLine="420"/>
        <w:rPr>
          <w:rFonts w:ascii="宋体" w:hAnsi="宋体"/>
          <w:b/>
          <w:bCs/>
        </w:rPr>
      </w:pPr>
      <w:r>
        <w:rPr>
          <w:rFonts w:hint="eastAsia" w:ascii="宋体" w:hAnsi="宋体"/>
          <w:b/>
          <w:bCs/>
        </w:rPr>
        <w:t xml:space="preserve">（</w:t>
      </w:r>
      <w:r>
        <w:rPr>
          <w:rFonts w:hint="eastAsia" w:ascii="宋体" w:hAnsi="宋体"/>
          <w:b/>
          <w:bCs/>
          <w:lang w:eastAsia="zh-CN"/>
        </w:rPr>
        <w:t xml:space="preserve">五</w:t>
      </w:r>
      <w:r>
        <w:rPr>
          <w:rFonts w:hint="eastAsia" w:ascii="宋体" w:hAnsi="宋体"/>
          <w:b/>
          <w:bCs/>
        </w:rPr>
        <w:t xml:space="preserve">）无效投标条款</w:t>
      </w:r>
      <w:r/>
    </w:p>
    <w:p>
      <w:pPr>
        <w:ind w:firstLine="420"/>
        <w:rPr>
          <w:rFonts w:ascii="宋体" w:hAnsi="宋体"/>
          <w:b/>
          <w:bCs/>
        </w:rPr>
      </w:pPr>
      <w:r>
        <w:rPr>
          <w:rFonts w:hint="eastAsia" w:ascii="宋体" w:hAnsi="宋体"/>
          <w:b/>
          <w:bCs/>
        </w:rPr>
        <w:t xml:space="preserve">1.启动异常低价投标审查程序后，投标供应商不提供书面说明、证明材料，或者提供的书面说明、证明材料不能证明其报价合理性的，评审委员会应当将其作为无效投标处理。</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投标人存在下列情况之一的，无效投标：</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.1 投标文件未按招标文件要求签署、盖章的；</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.2不具备招标文件中规定的资格要求的；</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.3报价超过招标文件中规定的预算金额或者最高限价的；</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.4投标文件中含有采购人不能接受的附加条件的；</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.5投标文件不能满足招标文件的实质性要求的；</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.6供应商查询中，不同供应商上传投标文件所使用的电脑的MAC地址和标书制作工具客户端标识码</w:t>
      </w:r>
      <w:r>
        <w:rPr>
          <w:rFonts w:hint="eastAsia" w:ascii="宋体" w:hAnsi="宋体"/>
          <w:b/>
          <w:bCs/>
          <w:color w:val="000000"/>
          <w:szCs w:val="21"/>
          <w:lang w:eastAsia="zh-CN"/>
        </w:rPr>
        <w:t xml:space="preserve">均是</w:t>
      </w:r>
      <w:r>
        <w:rPr>
          <w:rFonts w:hint="eastAsia" w:ascii="宋体" w:hAnsi="宋体"/>
          <w:b/>
          <w:bCs/>
          <w:color w:val="000000"/>
          <w:szCs w:val="21"/>
        </w:rPr>
        <w:t xml:space="preserve">一致的（如发现违法违规行为，将依法追究其法律责任）；</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.7</w:t>
      </w:r>
      <w:r>
        <w:rPr>
          <w:rFonts w:hint="eastAsia" w:ascii="宋体" w:hAnsi="宋体"/>
          <w:b/>
          <w:bCs/>
          <w:color w:val="000000"/>
          <w:szCs w:val="21"/>
          <w:lang w:eastAsia="zh-CN"/>
        </w:rPr>
        <w:t xml:space="preserve">法律法规</w:t>
      </w:r>
      <w:r>
        <w:rPr>
          <w:rFonts w:hint="eastAsia" w:ascii="宋体" w:hAnsi="宋体"/>
          <w:b/>
          <w:bCs/>
          <w:color w:val="000000"/>
          <w:szCs w:val="21"/>
        </w:rPr>
        <w:t xml:space="preserve">和招标文件规定的其他无效情形。</w:t>
      </w:r>
      <w:r/>
    </w:p>
    <w:p>
      <w:pPr>
        <w:ind w:firstLine="420"/>
        <w:rPr>
          <w:rFonts w:ascii="宋体" w:hAnsi="宋体"/>
          <w:color w:val="000000"/>
          <w:szCs w:val="21"/>
        </w:rPr>
      </w:pPr>
      <w:r>
        <w:rPr>
          <w:rFonts w:ascii="宋体" w:hAnsi="宋体"/>
          <w:color w:val="000000"/>
          <w:szCs w:val="21"/>
        </w:rPr>
        <w:t xml:space="preserve">（</w:t>
      </w:r>
      <w:r>
        <w:rPr>
          <w:rFonts w:hint="eastAsia" w:ascii="宋体" w:hAnsi="宋体"/>
          <w:color w:val="000000"/>
          <w:szCs w:val="21"/>
          <w:lang w:eastAsia="zh-CN"/>
        </w:rPr>
        <w:t xml:space="preserve">六</w:t>
      </w:r>
      <w:r>
        <w:rPr>
          <w:rFonts w:ascii="宋体" w:hAnsi="宋体"/>
          <w:color w:val="000000"/>
          <w:szCs w:val="21"/>
        </w:rPr>
        <w:t xml:space="preserve">）投标文件的比较和评价</w:t>
      </w:r>
      <w:r/>
    </w:p>
    <w:p>
      <w:pPr>
        <w:ind w:firstLine="420"/>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r/>
    </w:p>
    <w:p>
      <w:pPr>
        <w:ind w:firstLine="422"/>
        <w:rPr>
          <w:rFonts w:ascii="宋体" w:hAnsi="宋体" w:cs="宋体"/>
          <w:b/>
          <w:szCs w:val="21"/>
        </w:rPr>
      </w:pPr>
      <w:r>
        <w:rPr>
          <w:rFonts w:hint="eastAsia" w:ascii="宋体" w:hAnsi="宋体" w:cs="宋体"/>
          <w:b/>
          <w:szCs w:val="21"/>
        </w:rPr>
        <w:t xml:space="preserve">七、废标</w:t>
      </w:r>
      <w:r/>
    </w:p>
    <w:p>
      <w:pPr>
        <w:ind w:firstLine="422"/>
        <w:rPr>
          <w:rFonts w:ascii="宋体" w:hAnsi="宋体" w:cs="宋体"/>
          <w:b/>
          <w:szCs w:val="21"/>
        </w:rPr>
      </w:pPr>
      <w:r>
        <w:rPr>
          <w:rFonts w:hint="eastAsia" w:ascii="宋体" w:hAnsi="宋体" w:cs="宋体"/>
          <w:b/>
          <w:szCs w:val="21"/>
        </w:rPr>
        <w:t xml:space="preserve">1.1符合专业条件的供应商或者对招标文件作实质响应的供应商不足三家的。</w:t>
      </w:r>
      <w:r/>
    </w:p>
    <w:p>
      <w:pPr>
        <w:ind w:firstLine="422"/>
        <w:rPr>
          <w:rFonts w:ascii="宋体" w:hAnsi="宋体" w:cs="宋体"/>
          <w:b/>
          <w:szCs w:val="21"/>
        </w:rPr>
      </w:pPr>
      <w:r>
        <w:rPr>
          <w:rFonts w:ascii="宋体" w:hAnsi="宋体" w:cs="宋体"/>
          <w:b/>
          <w:szCs w:val="21"/>
        </w:rPr>
        <w:t xml:space="preserve">1.2</w:t>
      </w:r>
      <w:r>
        <w:rPr>
          <w:rFonts w:hint="eastAsia" w:ascii="宋体" w:hAnsi="宋体" w:cs="宋体"/>
          <w:b/>
          <w:szCs w:val="21"/>
        </w:rPr>
        <w:t xml:space="preserve">出现影响采购公正的违法、违规行为的。</w:t>
      </w:r>
      <w:r/>
    </w:p>
    <w:p>
      <w:pPr>
        <w:ind w:firstLine="420"/>
        <w:rPr>
          <w:rFonts w:ascii="宋体" w:hAnsi="宋体"/>
          <w:b/>
          <w:bCs/>
          <w:color w:val="000000"/>
          <w:szCs w:val="21"/>
        </w:rPr>
      </w:pPr>
      <w:r>
        <w:rPr>
          <w:rFonts w:ascii="宋体" w:hAnsi="宋体"/>
          <w:b/>
          <w:bCs/>
          <w:color w:val="000000"/>
          <w:szCs w:val="21"/>
        </w:rPr>
        <w:t xml:space="preserve">1.3投标人的报价均超过了采购预算，采购人不能支付的</w:t>
      </w:r>
      <w:r>
        <w:rPr>
          <w:rFonts w:hint="eastAsia" w:ascii="宋体" w:hAnsi="宋体"/>
          <w:b/>
          <w:bCs/>
          <w:color w:val="000000"/>
          <w:szCs w:val="21"/>
        </w:rPr>
        <w:t xml:space="preserve">。</w:t>
      </w:r>
      <w:r/>
    </w:p>
    <w:p>
      <w:pPr>
        <w:ind w:firstLine="422"/>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w:t>
      </w:r>
      <w:r>
        <w:rPr>
          <w:rFonts w:hint="eastAsia" w:ascii="宋体" w:hAnsi="宋体" w:cs="宋体"/>
          <w:b/>
          <w:szCs w:val="21"/>
        </w:rPr>
        <w:t xml:space="preserve">因重大变故，采购任务取消的。</w:t>
      </w:r>
      <w:r/>
    </w:p>
    <w:p>
      <w:pPr>
        <w:ind w:firstLine="422"/>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5</w:t>
      </w:r>
      <w:r>
        <w:rPr>
          <w:rFonts w:hint="eastAsia" w:ascii="宋体" w:hAnsi="宋体" w:cs="宋体"/>
          <w:b/>
          <w:szCs w:val="21"/>
        </w:rPr>
        <w:t xml:space="preserve">评标委员会认定招标文件存在歧义、重大缺陷导致评审工作无法进行。</w:t>
      </w:r>
      <w:r/>
    </w:p>
    <w:p>
      <w:pPr>
        <w:ind w:firstLine="422"/>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6</w:t>
      </w:r>
      <w:r>
        <w:rPr>
          <w:rFonts w:hint="eastAsia" w:ascii="宋体" w:hAnsi="宋体" w:cs="宋体"/>
          <w:b/>
          <w:szCs w:val="21"/>
        </w:rPr>
        <w:t xml:space="preserve">因苏采云</w:t>
      </w:r>
      <w:r>
        <w:rPr>
          <w:rFonts w:hint="eastAsia" w:ascii="宋体" w:hAnsi="宋体" w:cs="宋体"/>
          <w:b/>
          <w:szCs w:val="21"/>
          <w:lang w:eastAsia="zh-CN"/>
        </w:rPr>
        <w:t xml:space="preserve">系统故障</w:t>
      </w:r>
      <w:r>
        <w:rPr>
          <w:rFonts w:hint="eastAsia" w:ascii="宋体" w:hAnsi="宋体" w:cs="宋体"/>
          <w:b/>
          <w:szCs w:val="21"/>
        </w:rPr>
        <w:t xml:space="preserve">原因造成开标不成功的。</w:t>
      </w:r>
      <w:r/>
    </w:p>
    <w:p>
      <w:pPr>
        <w:ind w:firstLine="422"/>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7</w:t>
      </w:r>
      <w:r>
        <w:rPr>
          <w:rFonts w:hint="eastAsia" w:ascii="宋体" w:hAnsi="宋体" w:cs="宋体"/>
          <w:b/>
          <w:szCs w:val="21"/>
        </w:rPr>
        <w:t xml:space="preserve">投标截止时间结束后参加投标的供应商不足三家的处理：</w:t>
      </w:r>
      <w:r/>
    </w:p>
    <w:p>
      <w:pPr>
        <w:ind w:firstLine="422"/>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8</w:t>
      </w:r>
      <w:r>
        <w:rPr>
          <w:rFonts w:hint="eastAsia" w:ascii="宋体" w:hAnsi="宋体" w:cs="宋体"/>
          <w:b/>
          <w:szCs w:val="21"/>
        </w:rPr>
        <w:t xml:space="preserve">如出现投标截止时间结束后参加投标的供应商或者在评标期间对招标文件做出实质响应的供应商不足三家情况，按政府采购相关规定执行。</w:t>
      </w:r>
      <w:r/>
    </w:p>
    <w:p>
      <w:pPr>
        <w:ind w:firstLine="422"/>
        <w:rPr>
          <w:rFonts w:ascii="宋体" w:hAnsi="宋体" w:cs="宋体"/>
          <w:b/>
          <w:szCs w:val="21"/>
        </w:rPr>
      </w:pPr>
      <w:r>
        <w:rPr>
          <w:rFonts w:hint="eastAsia" w:ascii="宋体" w:hAnsi="宋体" w:cs="宋体"/>
          <w:b/>
          <w:szCs w:val="21"/>
        </w:rPr>
        <w:t xml:space="preserve">2.废标后，采购代理机构将把废标的理由通知所有投标人。</w:t>
      </w:r>
      <w:r/>
    </w:p>
    <w:p>
      <w:pPr>
        <w:ind w:firstLine="422"/>
        <w:rPr>
          <w:rFonts w:ascii="宋体" w:hAnsi="宋体" w:cs="宋体"/>
          <w:b/>
          <w:szCs w:val="21"/>
        </w:rPr>
      </w:pPr>
      <w:r>
        <w:rPr>
          <w:rFonts w:hint="eastAsia" w:ascii="宋体" w:hAnsi="宋体" w:cs="宋体"/>
          <w:b/>
          <w:szCs w:val="21"/>
        </w:rPr>
        <w:t xml:space="preserve">八、中标结果</w:t>
      </w:r>
      <w:r/>
    </w:p>
    <w:p>
      <w:pPr>
        <w:ind w:firstLine="420"/>
        <w:rPr>
          <w:rFonts w:ascii="宋体" w:hAnsi="宋体" w:cs="宋体"/>
          <w:szCs w:val="21"/>
        </w:rPr>
      </w:pPr>
      <w:r>
        <w:rPr>
          <w:rFonts w:hint="eastAsia" w:ascii="宋体" w:hAnsi="宋体" w:cs="宋体"/>
          <w:szCs w:val="21"/>
        </w:rPr>
        <w:t xml:space="preserve">1.中标人的确认</w:t>
      </w:r>
      <w:r/>
    </w:p>
    <w:p>
      <w:pPr>
        <w:ind w:firstLine="420"/>
        <w:rPr>
          <w:rFonts w:ascii="宋体" w:hAnsi="宋体" w:cs="宋体"/>
          <w:szCs w:val="21"/>
        </w:rPr>
      </w:pPr>
      <w:r>
        <w:rPr>
          <w:rFonts w:hint="eastAsia" w:ascii="宋体" w:hAnsi="宋体" w:cs="宋体"/>
          <w:szCs w:val="21"/>
        </w:rPr>
        <w:t xml:space="preserve">1.1评标委员会根据投标人资格审查情况</w:t>
      </w:r>
      <w:r>
        <w:rPr>
          <w:rFonts w:hint="eastAsia" w:ascii="宋体" w:hAnsi="宋体" w:cs="宋体"/>
          <w:szCs w:val="21"/>
          <w:lang w:eastAsia="zh-CN"/>
        </w:rPr>
        <w:t xml:space="preserve">，对</w:t>
      </w:r>
      <w:r>
        <w:rPr>
          <w:rFonts w:hint="eastAsia" w:ascii="宋体" w:hAnsi="宋体" w:cs="宋体"/>
          <w:szCs w:val="21"/>
        </w:rPr>
        <w:t xml:space="preserve">投标文件的评价和比较，按照招标文件的评分标准进行打分和汇总评分结果。</w:t>
      </w:r>
      <w:r/>
    </w:p>
    <w:p>
      <w:pPr>
        <w:ind w:firstLine="420"/>
        <w:rPr>
          <w:rFonts w:ascii="宋体" w:hAnsi="宋体" w:cs="宋体"/>
          <w:szCs w:val="21"/>
        </w:rPr>
      </w:pPr>
      <w:r>
        <w:rPr>
          <w:rFonts w:hint="eastAsia" w:ascii="宋体" w:hAnsi="宋体" w:cs="宋体"/>
          <w:szCs w:val="21"/>
        </w:rPr>
        <w:t xml:space="preserve">1.2评标委员会根据评审后得分由高到低顺序排列，确定中标人。 </w:t>
      </w:r>
      <w:r/>
    </w:p>
    <w:p>
      <w:pPr>
        <w:ind w:firstLine="420"/>
        <w:rPr>
          <w:rFonts w:ascii="宋体" w:hAnsi="宋体" w:cs="宋体"/>
          <w:szCs w:val="21"/>
        </w:rPr>
      </w:pPr>
      <w:r>
        <w:rPr>
          <w:rFonts w:hint="eastAsia" w:ascii="宋体" w:hAnsi="宋体" w:cs="宋体"/>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rPr>
          <w:rFonts w:ascii="宋体" w:hAnsi="宋体" w:cs="宋体"/>
          <w:szCs w:val="21"/>
        </w:rPr>
      </w:pPr>
      <w:r>
        <w:rPr>
          <w:rFonts w:hint="eastAsia" w:ascii="宋体" w:hAnsi="宋体" w:cs="宋体"/>
          <w:szCs w:val="21"/>
        </w:rPr>
        <w:t xml:space="preserve">2.中标通知书</w:t>
      </w:r>
      <w:r/>
    </w:p>
    <w:p>
      <w:pPr>
        <w:ind w:firstLine="420"/>
        <w:rPr>
          <w:rFonts w:ascii="宋体" w:hAnsi="宋体" w:cs="宋体"/>
          <w:szCs w:val="21"/>
        </w:rPr>
      </w:pPr>
      <w:r>
        <w:rPr>
          <w:rFonts w:hint="eastAsia" w:ascii="宋体" w:hAnsi="宋体" w:cs="宋体"/>
          <w:szCs w:val="21"/>
        </w:rPr>
        <w:t xml:space="preserve">2.1采购代理机构按照法定流程发布中标公告，及时向中标人签发中标通知书。</w:t>
      </w:r>
      <w:r>
        <w:rPr>
          <w:rFonts w:hint="eastAsia" w:ascii="宋体" w:hAnsi="宋体" w:cs="宋体"/>
          <w:b/>
          <w:bCs/>
          <w:szCs w:val="21"/>
        </w:rPr>
        <w:t xml:space="preserve">请中标人在中标结果公告届满之日起30日内</w:t>
      </w:r>
      <w:r>
        <w:rPr>
          <w:rFonts w:hint="eastAsia" w:ascii="宋体" w:hAnsi="宋体" w:cs="宋体"/>
          <w:b/>
          <w:bCs/>
          <w:szCs w:val="21"/>
          <w:lang w:eastAsia="zh-CN"/>
        </w:rPr>
        <w:t xml:space="preserve">，</w:t>
      </w:r>
      <w:r>
        <w:rPr>
          <w:rFonts w:hint="eastAsia" w:ascii="宋体" w:hAnsi="宋体" w:cs="宋体"/>
          <w:b/>
          <w:bCs/>
          <w:szCs w:val="21"/>
        </w:rPr>
        <w:t xml:space="preserve">使用CA数字证书登录苏采云系统及时下载电子版中标通知书。</w:t>
      </w:r>
      <w:r>
        <w:rPr>
          <w:rFonts w:hint="eastAsia" w:ascii="宋体" w:hAnsi="宋体" w:cs="宋体"/>
          <w:szCs w:val="21"/>
        </w:rPr>
        <w:t xml:space="preserve">因系统存储空间有限，自中标结果公告届满之日起30日后，苏采云系统不再保证提供下载电子版中标通知书服务</w:t>
      </w:r>
      <w:r>
        <w:rPr>
          <w:rFonts w:hint="eastAsia" w:ascii="宋体" w:hAnsi="宋体" w:cs="宋体"/>
          <w:szCs w:val="21"/>
          <w:lang w:eastAsia="zh-CN"/>
        </w:rPr>
        <w:t xml:space="preserve">，</w:t>
      </w:r>
      <w:r>
        <w:rPr>
          <w:rFonts w:hint="eastAsia" w:ascii="宋体" w:hAnsi="宋体" w:cs="宋体"/>
          <w:szCs w:val="21"/>
        </w:rPr>
        <w:t xml:space="preserve">因未及时下载而造成的不利后果由中标人自行承担。</w:t>
      </w:r>
      <w:r/>
    </w:p>
    <w:p>
      <w:pPr>
        <w:ind w:firstLine="420"/>
        <w:rPr>
          <w:rFonts w:ascii="宋体" w:hAnsi="宋体" w:cs="宋体"/>
          <w:szCs w:val="21"/>
        </w:rPr>
      </w:pPr>
      <w:r>
        <w:rPr>
          <w:rFonts w:hint="eastAsia" w:ascii="宋体" w:hAnsi="宋体" w:cs="宋体"/>
          <w:szCs w:val="21"/>
        </w:rPr>
        <w:t xml:space="preserve">2.2采购人与中标供应商应当在中标通知书发出之日起三十日内，按照招标文件及投标文件确定的事项签订政府采购合同。</w:t>
      </w:r>
      <w:r/>
    </w:p>
    <w:p>
      <w:pPr>
        <w:ind w:firstLine="420"/>
        <w:rPr>
          <w:rFonts w:ascii="宋体" w:hAnsi="宋体" w:cs="宋体"/>
          <w:szCs w:val="21"/>
        </w:rPr>
      </w:pPr>
      <w:r>
        <w:rPr>
          <w:rFonts w:hint="eastAsia" w:ascii="宋体" w:hAnsi="宋体" w:cs="宋体"/>
          <w:szCs w:val="21"/>
        </w:rPr>
        <w:t xml:space="preserve">2.3中标通知书对采购人和中标供应商均具有法律效力，中标通知书发出后，采购人改变中标结果的，或者中标供应商放弃中标项目的，应当依法承担法律责任。</w:t>
      </w:r>
      <w:r/>
    </w:p>
    <w:p>
      <w:pPr>
        <w:pStyle w:val="715"/>
        <w:rPr>
          <w:rFonts w:ascii="宋体" w:hAnsi="宋体" w:cs="宋体"/>
          <w:sz w:val="21"/>
          <w:szCs w:val="21"/>
          <w:lang w:eastAsia="zh-CN"/>
        </w:rPr>
      </w:pPr>
      <w:r>
        <w:rPr>
          <w:rFonts w:hint="eastAsia" w:ascii="宋体" w:hAnsi="宋体" w:eastAsia="宋体" w:cs="宋体"/>
          <w:sz w:val="21"/>
          <w:szCs w:val="21"/>
          <w:lang w:eastAsia="zh-CN"/>
        </w:rPr>
        <w:t xml:space="preserve">2.4采购代理机构对未中标单位不承担解释未中标原因的义务。</w:t>
      </w:r>
      <w:r/>
    </w:p>
    <w:p>
      <w:pPr>
        <w:ind w:firstLine="420"/>
        <w:rPr>
          <w:rFonts w:ascii="宋体" w:hAnsi="宋体" w:cs="宋体"/>
          <w:szCs w:val="21"/>
        </w:rPr>
      </w:pPr>
      <w:r>
        <w:rPr>
          <w:rFonts w:hint="eastAsia" w:ascii="宋体" w:hAnsi="宋体" w:cs="宋体"/>
          <w:szCs w:val="21"/>
        </w:rPr>
        <w:t xml:space="preserve">3.合同的签订</w:t>
      </w:r>
      <w:r/>
    </w:p>
    <w:p>
      <w:pPr>
        <w:ind w:firstLine="420"/>
        <w:rPr>
          <w:rFonts w:ascii="宋体" w:hAnsi="宋体" w:cs="宋体"/>
          <w:szCs w:val="21"/>
        </w:rPr>
      </w:pPr>
      <w:r>
        <w:rPr>
          <w:rFonts w:hint="eastAsia" w:ascii="宋体" w:hAnsi="宋体" w:cs="宋体"/>
          <w:szCs w:val="21"/>
        </w:rPr>
        <w:t xml:space="preserve">3.1 中标人应按中标通知书中规定的期限，与甲方签订合同。</w:t>
      </w:r>
      <w:r/>
    </w:p>
    <w:p>
      <w:pPr>
        <w:ind w:firstLine="420"/>
        <w:rPr>
          <w:rFonts w:ascii="宋体" w:hAnsi="宋体" w:cs="宋体"/>
          <w:szCs w:val="21"/>
        </w:rPr>
      </w:pPr>
      <w:r>
        <w:rPr>
          <w:rFonts w:hint="eastAsia" w:ascii="宋体" w:hAnsi="宋体" w:cs="宋体"/>
          <w:szCs w:val="21"/>
        </w:rPr>
        <w:t xml:space="preserve">3.2签订合同及合同条款应以招标文件和中标人的投标文件为依据，所签订的合同不得对招标文件和中标供应商投标文件作实质性修改。</w:t>
      </w:r>
      <w:r/>
    </w:p>
    <w:p>
      <w:pPr>
        <w:ind w:firstLine="420"/>
        <w:rPr>
          <w:rFonts w:ascii="宋体" w:hAnsi="宋体" w:cs="宋体"/>
          <w:szCs w:val="21"/>
        </w:rPr>
      </w:pPr>
      <w:r>
        <w:rPr>
          <w:rFonts w:hint="eastAsia" w:ascii="宋体" w:hAnsi="宋体" w:cs="宋体"/>
          <w:szCs w:val="21"/>
        </w:rPr>
        <w:t xml:space="preserve">3.3采购人不得向中标供应商提出任何不合理的要求作为签订合同的条件，不得与中标供应商私下订立背离合同实质性内容的协议。</w:t>
      </w:r>
      <w:r/>
    </w:p>
    <w:p>
      <w:pPr>
        <w:pStyle w:val="771"/>
        <w:ind w:firstLine="420"/>
        <w:rPr>
          <w:rFonts w:hAnsi="宋体" w:cs="宋体"/>
          <w:szCs w:val="21"/>
        </w:rPr>
      </w:pPr>
      <w:r>
        <w:rPr>
          <w:rFonts w:hint="eastAsia" w:hAnsi="宋体" w:eastAsia="宋体" w:cs="宋体"/>
          <w:szCs w:val="21"/>
        </w:rPr>
        <w:t xml:space="preserve">3.4签订合同后，中标人不得将合同标的进行转包。未经采购人同意，中标人也不得采用分包的形式履行合同，否则采购人有权终止合同。转包或分包造成采购人损失的，中标人应承担相应赔偿责任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cs="宋体"/>
          <w:szCs w:val="21"/>
        </w:rPr>
      </w:pPr>
      <w:r>
        <w:rPr>
          <w:rFonts w:hint="eastAsia" w:ascii="宋体" w:hAnsi="宋体" w:cs="宋体"/>
          <w:szCs w:val="21"/>
        </w:rPr>
        <w:t xml:space="preserve">3.5采购合同履行中，采购人需追加与合同标的相同货物、工程或者服务的，在不改变合同其他条款的前提下，可以与供应商协商签订补充合同，但所有补充合同的采购金额不得超过原合同采购金额的百分之十。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22"/>
        <w:rPr>
          <w:rFonts w:hint="eastAsia" w:ascii="宋体" w:hAnsi="宋体" w:eastAsia="宋体" w:cs="宋体"/>
          <w:b/>
          <w:szCs w:val="21"/>
          <w:lang w:eastAsia="zh-CN"/>
        </w:rPr>
      </w:pPr>
      <w:r>
        <w:rPr>
          <w:rFonts w:hint="eastAsia" w:ascii="宋体" w:hAnsi="宋体" w:cs="宋体"/>
          <w:b/>
          <w:szCs w:val="21"/>
        </w:rPr>
        <w:t xml:space="preserve">九、</w:t>
      </w:r>
      <w:r>
        <w:rPr>
          <w:rFonts w:hint="eastAsia" w:ascii="宋体" w:hAnsi="宋体" w:cs="宋体"/>
          <w:b/>
          <w:szCs w:val="21"/>
          <w:lang w:eastAsia="zh-CN"/>
        </w:rPr>
        <w:t xml:space="preserve">招标代理服务费</w:t>
      </w:r>
      <w:r/>
    </w:p>
    <w:p>
      <w:pPr>
        <w:ind w:firstLine="420"/>
        <w:rPr>
          <w:rFonts w:hint="eastAsia" w:ascii="宋体" w:hAnsi="宋体" w:cs="宋体"/>
          <w:szCs w:val="21"/>
          <w:lang w:eastAsia="zh-CN"/>
        </w:rPr>
      </w:pPr>
      <w:r>
        <w:rPr>
          <w:rFonts w:hint="eastAsia" w:ascii="宋体" w:hAnsi="宋体" w:cs="宋体"/>
          <w:szCs w:val="21"/>
          <w:lang w:eastAsia="zh-CN"/>
        </w:rPr>
        <w:t xml:space="preserve">本项目预算金额包含招标代理服务费，由采购单位支付，</w:t>
      </w:r>
      <w:r>
        <w:rPr>
          <w:rFonts w:hint="eastAsia" w:ascii="宋体" w:hAnsi="宋体" w:cs="宋体"/>
          <w:szCs w:val="21"/>
        </w:rPr>
        <w:t xml:space="preserve">以预算金额为基数按差额累计法</w:t>
      </w:r>
      <w:r>
        <w:rPr>
          <w:rFonts w:hint="eastAsia" w:ascii="宋体" w:hAnsi="宋体" w:cs="宋体"/>
          <w:szCs w:val="21"/>
          <w:lang w:val="en-US" w:eastAsia="zh-CN"/>
        </w:rPr>
        <w:t xml:space="preserve">35折折扣计取</w:t>
      </w:r>
      <w:r>
        <w:rPr>
          <w:rFonts w:hint="eastAsia" w:ascii="宋体" w:hAnsi="宋体" w:cs="宋体"/>
          <w:szCs w:val="21"/>
        </w:rPr>
        <w:t xml:space="preserve">（预算金额100万元以下，收取1.5%；</w:t>
      </w:r>
      <w:r>
        <w:rPr>
          <w:rFonts w:hint="eastAsia" w:ascii="宋体" w:hAnsi="宋体" w:cs="宋体"/>
          <w:szCs w:val="21"/>
          <w:lang w:eastAsia="zh-CN"/>
        </w:rPr>
        <w:t xml:space="preserve">100万—500万</w:t>
      </w:r>
      <w:r>
        <w:rPr>
          <w:rFonts w:hint="eastAsia" w:ascii="宋体" w:hAnsi="宋体" w:cs="宋体"/>
          <w:szCs w:val="21"/>
        </w:rPr>
        <w:t xml:space="preserve">元，收取1.1%；</w:t>
      </w:r>
      <w:r>
        <w:rPr>
          <w:rFonts w:hint="eastAsia" w:ascii="宋体" w:hAnsi="宋体" w:cs="宋体"/>
          <w:szCs w:val="21"/>
          <w:lang w:eastAsia="zh-CN"/>
        </w:rPr>
        <w:t xml:space="preserve">500万—1000万</w:t>
      </w:r>
      <w:r>
        <w:rPr>
          <w:rFonts w:hint="eastAsia" w:ascii="宋体" w:hAnsi="宋体" w:cs="宋体"/>
          <w:szCs w:val="21"/>
        </w:rPr>
        <w:t xml:space="preserve">元，收取0.8%；不足叁仟元按叁仟元整），</w:t>
      </w:r>
      <w:r>
        <w:rPr>
          <w:rFonts w:hint="eastAsia" w:ascii="宋体" w:hAnsi="宋体" w:cs="宋体"/>
          <w:szCs w:val="21"/>
          <w:lang w:eastAsia="zh-CN"/>
        </w:rPr>
        <w:t xml:space="preserve">本项目招标代理服务费金额28574元。</w:t>
      </w:r>
      <w:r/>
    </w:p>
    <w:p>
      <w:pPr>
        <w:ind w:firstLine="420"/>
        <w:rPr>
          <w:rFonts w:ascii="宋体" w:hAnsi="宋体" w:cs="宋体"/>
          <w:szCs w:val="21"/>
        </w:rPr>
      </w:pPr>
      <w:r>
        <w:rPr>
          <w:rFonts w:hint="eastAsia" w:ascii="宋体" w:hAnsi="宋体" w:cs="宋体"/>
          <w:szCs w:val="21"/>
        </w:rPr>
        <w:t xml:space="preserve">账户信息：苏州建元项目管理有限公司  </w:t>
      </w:r>
      <w:r>
        <w:rPr>
          <w:rFonts w:hint="eastAsia" w:ascii="宋体" w:hAnsi="宋体" w:cs="宋体"/>
          <w:szCs w:val="21"/>
          <w:lang w:eastAsia="zh-CN"/>
        </w:rPr>
        <w:t xml:space="preserve">账号</w:t>
      </w:r>
      <w:r>
        <w:rPr>
          <w:rFonts w:hint="eastAsia" w:ascii="宋体" w:hAnsi="宋体" w:cs="宋体"/>
          <w:szCs w:val="21"/>
        </w:rPr>
        <w:t xml:space="preserve">：32201986448051507259 开户行：建行昆山城中支行</w:t>
      </w:r>
      <w:r/>
    </w:p>
    <w:p>
      <w:pPr>
        <w:ind w:firstLine="422"/>
        <w:rPr>
          <w:rFonts w:ascii="宋体" w:hAnsi="宋体" w:cs="宋体"/>
          <w:b/>
          <w:szCs w:val="21"/>
        </w:rPr>
      </w:pPr>
      <w:r>
        <w:rPr>
          <w:rFonts w:hint="eastAsia" w:ascii="宋体" w:hAnsi="宋体" w:cs="宋体"/>
          <w:b/>
          <w:szCs w:val="21"/>
        </w:rPr>
        <w:t xml:space="preserve">十、监督</w:t>
      </w:r>
      <w:r/>
    </w:p>
    <w:p>
      <w:pPr>
        <w:ind w:firstLine="420"/>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政府采购管理部门</w:t>
      </w:r>
      <w:r>
        <w:rPr>
          <w:rFonts w:hint="eastAsia" w:ascii="宋体" w:hAnsi="宋体" w:cs="宋体"/>
          <w:szCs w:val="21"/>
        </w:rPr>
        <w:t xml:space="preserve">和有关监督部门将对招投标全过程进行监督。</w:t>
      </w:r>
      <w:r/>
    </w:p>
    <w:p>
      <w:pPr>
        <w:ind w:firstLine="422"/>
        <w:rPr>
          <w:rFonts w:ascii="宋体" w:hAnsi="宋体" w:cs="宋体"/>
          <w:b/>
          <w:szCs w:val="21"/>
        </w:rPr>
      </w:pPr>
      <w:r>
        <w:rPr>
          <w:rFonts w:hint="eastAsia" w:ascii="宋体" w:hAnsi="宋体" w:cs="宋体"/>
          <w:b/>
          <w:szCs w:val="21"/>
        </w:rPr>
        <w:t xml:space="preserve">十一、未尽事宜</w:t>
      </w:r>
      <w:r/>
    </w:p>
    <w:p>
      <w:pPr>
        <w:numPr>
          <w:ilvl w:val="0"/>
          <w:numId w:val="2"/>
        </w:numPr>
        <w:rPr>
          <w:rFonts w:ascii="宋体" w:hAnsi="宋体" w:cs="宋体"/>
          <w:color w:val="000000"/>
          <w:szCs w:val="21"/>
        </w:rPr>
      </w:pPr>
      <w:r>
        <w:rPr>
          <w:rFonts w:hint="eastAsia" w:ascii="宋体" w:hAnsi="宋体" w:cs="宋体"/>
          <w:szCs w:val="21"/>
        </w:rPr>
        <w:t xml:space="preserve">《中华人民共和国政府采购法》及其他</w:t>
      </w:r>
      <w:r>
        <w:rPr>
          <w:rFonts w:hint="eastAsia" w:ascii="宋体" w:hAnsi="宋体" w:cs="宋体"/>
          <w:szCs w:val="21"/>
          <w:lang w:eastAsia="zh-CN"/>
        </w:rPr>
        <w:t xml:space="preserve">有关</w:t>
      </w:r>
      <w:r>
        <w:rPr>
          <w:rFonts w:hint="eastAsia" w:ascii="宋体" w:hAnsi="宋体" w:cs="宋体"/>
          <w:szCs w:val="21"/>
        </w:rPr>
        <w:t xml:space="preserve">法律法规的规定执行。</w:t>
      </w:r>
      <w:r/>
    </w:p>
    <w:p>
      <w:pPr>
        <w:numPr>
          <w:ilvl w:val="0"/>
          <w:numId w:val="2"/>
        </w:numPr>
        <w:rPr>
          <w:rFonts w:ascii="宋体" w:hAnsi="宋体" w:cs="宋体"/>
          <w:color w:val="000000"/>
          <w:szCs w:val="21"/>
        </w:rPr>
      </w:pPr>
      <w:r>
        <w:rPr>
          <w:rFonts w:hint="eastAsia" w:ascii="宋体" w:hAnsi="宋体" w:cs="宋体"/>
          <w:szCs w:val="21"/>
        </w:rPr>
        <w:t xml:space="preserve">中标后中标单位需提供投标文件</w:t>
      </w:r>
      <w:r>
        <w:rPr>
          <w:rFonts w:ascii="宋体" w:hAnsi="宋体" w:cs="宋体"/>
          <w:szCs w:val="21"/>
        </w:rPr>
        <w:t xml:space="preserve">2</w:t>
      </w:r>
      <w:r>
        <w:rPr>
          <w:rFonts w:hint="eastAsia" w:ascii="宋体" w:hAnsi="宋体" w:cs="宋体"/>
          <w:szCs w:val="21"/>
        </w:rPr>
        <w:t xml:space="preserve">套，用于项目归档使用</w:t>
      </w:r>
      <w:r>
        <w:rPr>
          <w:rFonts w:hint="eastAsia" w:ascii="宋体" w:hAnsi="宋体" w:cs="宋体"/>
          <w:color w:val="000000"/>
          <w:szCs w:val="21"/>
        </w:rPr>
        <w:t xml:space="preserve">。</w:t>
      </w:r>
      <w:r/>
    </w:p>
    <w:p>
      <w:pPr>
        <w:rPr>
          <w:rFonts w:ascii="宋体" w:hAnsi="宋体" w:cs="宋体"/>
          <w:b/>
          <w:color w:val="000000"/>
          <w:szCs w:val="21"/>
        </w:rPr>
      </w:pPr>
      <w:r>
        <w:rPr>
          <w:rFonts w:ascii="宋体" w:hAnsi="宋体" w:cs="宋体"/>
          <w:b/>
          <w:color w:val="000000"/>
          <w:szCs w:val="21"/>
        </w:rPr>
      </w:r>
      <w:r/>
    </w:p>
    <w:p>
      <w:pPr>
        <w:rPr>
          <w:rFonts w:ascii="宋体" w:hAnsi="宋体" w:cs="宋体"/>
          <w:b/>
          <w:color w:val="000000"/>
          <w:szCs w:val="21"/>
        </w:rPr>
      </w:pPr>
      <w:r>
        <w:rPr>
          <w:rFonts w:ascii="宋体" w:hAnsi="宋体" w:cs="宋体"/>
          <w:b/>
          <w:color w:val="000000"/>
          <w:szCs w:val="21"/>
        </w:rPr>
      </w:r>
      <w:r/>
    </w:p>
    <w:p>
      <w:pPr>
        <w:pStyle w:val="991"/>
        <w:ind w:firstLine="480"/>
        <w:jc w:val="center"/>
        <w:rPr>
          <w:rFonts w:ascii="宋体" w:hAnsi="宋体" w:cs="宋体"/>
          <w:sz w:val="48"/>
          <w:szCs w:val="48"/>
        </w:rPr>
      </w:pPr>
      <w:r>
        <w:rPr>
          <w:rFonts w:hint="eastAsia" w:ascii="宋体" w:hAnsi="宋体" w:cs="宋体"/>
        </w:rPr>
        <w:br w:type="page" w:clear="all"/>
      </w:r>
      <w:r>
        <w:rPr>
          <w:rFonts w:hint="eastAsia" w:ascii="宋体" w:hAnsi="宋体" w:eastAsia="宋体" w:cs="宋体"/>
          <w:b/>
          <w:color w:val="000000"/>
          <w:sz w:val="44"/>
          <w:szCs w:val="20"/>
        </w:rPr>
        <w:t xml:space="preserve">第三章  投标文件格式</w:t>
      </w:r>
      <w:bookmarkStart w:id="5" w:name="gpcItem_SubmitDocStruct"/>
      <w:r/>
      <w:bookmarkEnd w:id="5"/>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pStyle w:val="715"/>
        <w:ind w:firstLine="0"/>
        <w:spacing w:line="360" w:lineRule="auto"/>
        <w:rPr>
          <w:rFonts w:ascii="宋体" w:hAnsi="宋体" w:cs="宋体"/>
          <w:b/>
          <w:color w:val="000000"/>
          <w:lang w:eastAsia="zh-CN"/>
        </w:rPr>
      </w:pPr>
      <w:r>
        <w:rPr>
          <w:rFonts w:hint="eastAsia" w:ascii="宋体" w:hAnsi="宋体" w:eastAsia="宋体" w:cs="宋体"/>
          <w:b/>
          <w:color w:val="000000"/>
          <w:lang w:eastAsia="zh-CN"/>
        </w:rPr>
        <w:t xml:space="preserve">说明：</w:t>
      </w:r>
      <w:r/>
    </w:p>
    <w:p>
      <w:pPr>
        <w:pStyle w:val="715"/>
        <w:ind w:firstLine="0"/>
        <w:spacing w:line="360" w:lineRule="auto"/>
        <w:rPr>
          <w:rFonts w:ascii="宋体" w:hAnsi="宋体" w:cs="宋体"/>
          <w:color w:val="000000"/>
          <w:lang w:eastAsia="zh-CN"/>
        </w:rPr>
      </w:pPr>
      <w:r>
        <w:rPr>
          <w:rFonts w:hint="eastAsia" w:ascii="宋体" w:hAnsi="宋体" w:eastAsia="宋体" w:cs="宋体"/>
          <w:b/>
          <w:color w:val="000000"/>
          <w:lang w:eastAsia="zh-CN"/>
        </w:rPr>
        <w:t xml:space="preserve">    对本章所有的投标书格式 ，投标方可根据自身情况进行补充和修改，但补充和修改不得造成与本格式内容有实质性的违背。</w:t>
      </w:r>
      <w:r/>
    </w:p>
    <w:p>
      <w:pPr>
        <w:pStyle w:val="715"/>
        <w:ind w:firstLine="0"/>
        <w:rPr>
          <w:rFonts w:ascii="宋体" w:hAnsi="宋体" w:cs="宋体"/>
          <w:b/>
          <w:color w:val="000000"/>
          <w:lang w:eastAsia="zh-CN"/>
        </w:rPr>
      </w:pPr>
      <w:r>
        <w:rPr>
          <w:rFonts w:ascii="宋体" w:hAnsi="宋体" w:cs="宋体"/>
          <w:b/>
          <w:color w:val="000000"/>
          <w:lang w:eastAsia="zh-CN"/>
        </w:rPr>
      </w:r>
      <w:r/>
    </w:p>
    <w:p>
      <w:pPr>
        <w:pStyle w:val="715"/>
        <w:ind w:firstLine="0"/>
        <w:spacing w:line="360" w:lineRule="auto"/>
        <w:rPr>
          <w:rFonts w:ascii="宋体" w:hAnsi="宋体" w:cs="宋体"/>
          <w:b/>
          <w:color w:val="000000"/>
          <w:lang w:eastAsia="zh-CN"/>
        </w:rPr>
      </w:pPr>
      <w:r>
        <w:rPr>
          <w:rFonts w:ascii="宋体" w:hAnsi="宋体" w:cs="宋体"/>
          <w:b/>
          <w:color w:val="000000"/>
          <w:lang w:eastAsia="zh-CN"/>
        </w:rPr>
      </w:r>
      <w:r/>
    </w:p>
    <w:p>
      <w:pPr>
        <w:pStyle w:val="991"/>
        <w:ind w:firstLine="600"/>
        <w:rPr>
          <w:rFonts w:ascii="宋体" w:hAnsi="宋体" w:cs="宋体"/>
          <w:sz w:val="30"/>
          <w:szCs w:val="30"/>
        </w:rPr>
      </w:pPr>
      <w:r/>
      <w:bookmarkStart w:id="6" w:name="_Ref367264170"/>
      <w:r>
        <w:rPr>
          <w:rFonts w:hint="eastAsia" w:ascii="宋体" w:hAnsi="宋体" w:cs="宋体"/>
          <w:sz w:val="30"/>
          <w:szCs w:val="30"/>
          <w:lang w:val="zh-CN"/>
        </w:rPr>
        <w:br w:type="page" w:clear="all"/>
      </w:r>
      <w:bookmarkStart w:id="7" w:name="_Ref513472265"/>
      <w:r/>
      <w:r/>
    </w:p>
    <w:p>
      <w:pPr>
        <w:pStyle w:val="704"/>
        <w:ind w:left="567" w:hanging="567"/>
        <w:spacing w:before="0" w:after="0" w:line="360" w:lineRule="auto"/>
        <w:rPr>
          <w:rFonts w:ascii="宋体" w:hAnsi="宋体" w:cs="宋体"/>
          <w:sz w:val="30"/>
          <w:szCs w:val="30"/>
          <w:lang w:eastAsia="zh-CN"/>
        </w:rPr>
      </w:pPr>
      <w:r/>
      <w:bookmarkStart w:id="8" w:name="_Ref110514092"/>
      <w:r>
        <w:rPr>
          <w:rFonts w:hint="eastAsia" w:ascii="宋体" w:hAnsi="宋体" w:cs="宋体"/>
          <w:sz w:val="30"/>
          <w:szCs w:val="30"/>
          <w:lang w:val="zh-CN" w:eastAsia="zh-CN"/>
        </w:rPr>
        <w:t xml:space="preserve">格式</w:t>
      </w:r>
      <w:bookmarkEnd w:id="6"/>
      <w:r>
        <w:rPr>
          <w:rFonts w:hint="eastAsia" w:ascii="宋体" w:hAnsi="宋体" w:cs="宋体"/>
          <w:sz w:val="30"/>
          <w:szCs w:val="30"/>
          <w:lang w:val="zh-CN" w:eastAsia="zh-CN"/>
        </w:rPr>
        <w:t xml:space="preserve">：授权委托书</w:t>
      </w:r>
      <w:bookmarkEnd w:id="7"/>
      <w:r/>
      <w:bookmarkEnd w:id="8"/>
      <w:r/>
      <w:r/>
    </w:p>
    <w:p>
      <w:pPr>
        <w:pStyle w:val="715"/>
        <w:jc w:val="center"/>
        <w:spacing w:line="360" w:lineRule="auto"/>
        <w:rPr>
          <w:rFonts w:ascii="宋体" w:hAnsi="宋体" w:cs="宋体"/>
          <w:color w:val="000000"/>
          <w:lang w:eastAsia="zh-CN"/>
        </w:rPr>
      </w:pPr>
      <w:r>
        <w:rPr>
          <w:rFonts w:ascii="宋体" w:hAnsi="宋体" w:cs="宋体"/>
          <w:color w:val="000000"/>
          <w:lang w:eastAsia="zh-CN"/>
        </w:rPr>
      </w:r>
      <w:r/>
    </w:p>
    <w:p>
      <w:pPr>
        <w:pStyle w:val="715"/>
        <w:jc w:val="center"/>
        <w:spacing w:line="360" w:lineRule="auto"/>
        <w:rPr>
          <w:rFonts w:ascii="宋体" w:hAnsi="宋体" w:cs="宋体"/>
          <w:b/>
          <w:color w:val="000000"/>
          <w:sz w:val="30"/>
          <w:szCs w:val="30"/>
          <w:lang w:eastAsia="zh-CN"/>
        </w:rPr>
      </w:pPr>
      <w:r>
        <w:rPr>
          <w:rFonts w:hint="eastAsia" w:ascii="宋体" w:hAnsi="宋体" w:eastAsia="宋体" w:cs="宋体"/>
          <w:b/>
          <w:color w:val="000000"/>
          <w:sz w:val="30"/>
          <w:szCs w:val="30"/>
          <w:lang w:eastAsia="zh-CN"/>
        </w:rPr>
        <w:t xml:space="preserve">授权委托书</w:t>
      </w:r>
      <w:r/>
    </w:p>
    <w:p>
      <w:pPr>
        <w:pStyle w:val="715"/>
        <w:spacing w:line="360" w:lineRule="auto"/>
        <w:rPr>
          <w:rFonts w:ascii="宋体" w:hAnsi="宋体" w:cs="宋体"/>
          <w:color w:val="000000"/>
          <w:lang w:eastAsia="zh-CN"/>
        </w:rPr>
      </w:pPr>
      <w:r>
        <w:rPr>
          <w:rFonts w:ascii="宋体" w:hAnsi="宋体" w:cs="宋体"/>
          <w:color w:val="000000"/>
          <w:lang w:eastAsia="zh-CN"/>
        </w:rPr>
      </w:r>
      <w:r/>
    </w:p>
    <w:p>
      <w:pPr>
        <w:pStyle w:val="1050"/>
        <w:ind w:left="420" w:right="420"/>
        <w:spacing w:line="360" w:lineRule="auto"/>
        <w:rPr>
          <w:rFonts w:ascii="宋体" w:hAnsi="宋体" w:eastAsia="宋体" w:cs="宋体"/>
          <w:color w:val="000000"/>
          <w:sz w:val="21"/>
          <w:szCs w:val="21"/>
          <w:highlight w:val="none"/>
        </w:rPr>
      </w:pPr>
      <w:r>
        <w:rPr>
          <w:rFonts w:hint="eastAsia" w:ascii="宋体" w:hAnsi="宋体" w:eastAsia="宋体" w:cs="宋体"/>
          <w:sz w:val="21"/>
          <w:szCs w:val="21"/>
          <w:highlight w:val="none"/>
        </w:rPr>
        <w:t xml:space="preserve">本授权委托书声明：我 </w:t>
      </w:r>
      <w:r>
        <w:rPr>
          <w:rFonts w:hint="eastAsia" w:ascii="宋体" w:hAnsi="宋体" w:eastAsia="宋体" w:cs="宋体"/>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（身份证号）系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名称）的法定代表人，现委托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（单位名称）的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（身份证号）为我公司被授权人，以本公司的名义参加</w:t>
      </w:r>
      <w:r>
        <w:rPr>
          <w:rFonts w:hint="eastAsia" w:ascii="宋体" w:hAnsi="宋体" w:eastAsia="宋体" w:cs="宋体"/>
          <w:color w:val="000000"/>
          <w:sz w:val="21"/>
          <w:szCs w:val="21"/>
          <w:highlight w:val="none"/>
          <w:lang w:eastAsia="zh-CN"/>
        </w:rPr>
        <w:t xml:space="preserve">苏州建元项目管理有限公司</w:t>
      </w:r>
      <w:r>
        <w:rPr>
          <w:rFonts w:hint="eastAsia" w:ascii="宋体" w:hAnsi="宋体" w:eastAsia="宋体" w:cs="宋体"/>
          <w:color w:val="000000"/>
          <w:sz w:val="21"/>
          <w:szCs w:val="21"/>
          <w:highlight w:val="none"/>
        </w:rPr>
        <w:t xml:space="preserve">组织实施的编号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的采购活动。被授权人在开标、评标、合同谈判过程中所签署的一切文件和处理与这有关的一切事务，我均予以承认。</w:t>
      </w:r>
      <w:r/>
    </w:p>
    <w:p>
      <w:pPr>
        <w:pStyle w:val="1050"/>
        <w:ind w:left="420" w:right="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被授权人在授权委托书有效期内签署的所有文件不因授权委托的撤销而失效，除非有撤销授权委托的书面通知，本授权委托书有效期自投标开始至合同履行完毕止。</w:t>
      </w:r>
      <w:r/>
    </w:p>
    <w:p>
      <w:pPr>
        <w:pStyle w:val="1050"/>
        <w:ind w:left="420" w:right="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被授权人无转委托权，特此委托。</w:t>
      </w:r>
      <w:r/>
    </w:p>
    <w:p>
      <w:pPr>
        <w:pStyle w:val="715"/>
        <w:ind w:firstLine="840"/>
        <w:spacing w:line="360" w:lineRule="auto"/>
        <w:rPr>
          <w:rFonts w:ascii="宋体" w:hAnsi="宋体" w:cs="宋体"/>
          <w:sz w:val="21"/>
          <w:szCs w:val="21"/>
          <w:lang w:eastAsia="zh-CN"/>
        </w:rPr>
      </w:pPr>
      <w:r>
        <w:rPr>
          <w:rFonts w:hint="eastAsia" w:ascii="宋体" w:hAnsi="宋体" w:eastAsia="宋体" w:cs="宋体"/>
          <w:sz w:val="21"/>
          <w:szCs w:val="21"/>
          <w:lang w:eastAsia="zh-CN"/>
        </w:rPr>
        <w:t xml:space="preserve">本授权书于______年___</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_月____日起生效，特此声明。</w:t>
      </w:r>
      <w:r/>
    </w:p>
    <w:p>
      <w:pPr>
        <w:pStyle w:val="715"/>
        <w:ind w:firstLine="840"/>
        <w:spacing w:line="360" w:lineRule="auto"/>
        <w:rPr>
          <w:rFonts w:ascii="宋体" w:hAnsi="宋体" w:cs="宋体"/>
          <w:sz w:val="21"/>
          <w:szCs w:val="21"/>
          <w:lang w:eastAsia="zh-CN"/>
        </w:rPr>
      </w:pPr>
      <w:r>
        <w:rPr>
          <w:rFonts w:hint="eastAsia" w:ascii="宋体" w:hAnsi="宋体" w:eastAsia="宋体" w:cs="宋体"/>
          <w:sz w:val="21"/>
          <w:szCs w:val="21"/>
          <w:lang w:eastAsia="zh-CN"/>
        </w:rPr>
        <w:t xml:space="preserve">被授权人身份证号码：</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职务：</w:t>
      </w:r>
      <w:r>
        <w:rPr>
          <w:rFonts w:hint="eastAsia" w:ascii="宋体" w:hAnsi="宋体" w:eastAsia="宋体" w:cs="宋体"/>
          <w:sz w:val="21"/>
          <w:szCs w:val="21"/>
          <w:u w:val="single"/>
          <w:lang w:eastAsia="zh-CN"/>
        </w:rPr>
        <w:t xml:space="preserve">        。</w:t>
      </w:r>
      <w:r/>
    </w:p>
    <w:p>
      <w:pPr>
        <w:pStyle w:val="715"/>
        <w:ind w:firstLine="840"/>
        <w:spacing w:line="360" w:lineRule="auto"/>
        <w:rPr>
          <w:rFonts w:ascii="宋体" w:hAnsi="宋体" w:cs="宋体"/>
          <w:sz w:val="21"/>
          <w:szCs w:val="21"/>
          <w:lang w:eastAsia="zh-CN"/>
        </w:rPr>
      </w:pPr>
      <w:r>
        <w:rPr>
          <w:rFonts w:hint="eastAsia" w:ascii="宋体" w:hAnsi="宋体" w:eastAsia="宋体" w:cs="宋体"/>
          <w:sz w:val="21"/>
          <w:szCs w:val="21"/>
          <w:lang w:eastAsia="zh-CN"/>
        </w:rPr>
        <w:t xml:space="preserve">被授权人联系电话：</w:t>
      </w:r>
      <w:r>
        <w:rPr>
          <w:rFonts w:hint="eastAsia" w:ascii="宋体" w:hAnsi="宋体" w:eastAsia="宋体" w:cs="宋体"/>
          <w:sz w:val="21"/>
          <w:szCs w:val="21"/>
          <w:u w:val="single"/>
          <w:lang w:eastAsia="zh-CN"/>
        </w:rPr>
        <w:t xml:space="preserve">（手机）        。</w:t>
      </w:r>
      <w:r/>
    </w:p>
    <w:p>
      <w:pPr>
        <w:pStyle w:val="715"/>
        <w:ind w:firstLine="840"/>
        <w:spacing w:line="360" w:lineRule="auto"/>
        <w:rPr>
          <w:rFonts w:ascii="宋体" w:hAnsi="宋体" w:cs="宋体"/>
          <w:sz w:val="21"/>
          <w:szCs w:val="21"/>
          <w:lang w:eastAsia="zh-CN"/>
        </w:rPr>
      </w:pPr>
      <w:r>
        <w:rPr>
          <w:rFonts w:hint="eastAsia" w:ascii="宋体" w:hAnsi="宋体" w:eastAsia="宋体" w:cs="宋体"/>
          <w:sz w:val="21"/>
          <w:szCs w:val="21"/>
          <w:lang w:eastAsia="zh-CN"/>
        </w:rPr>
        <w:t xml:space="preserve">单位地址：</w:t>
      </w:r>
      <w:r>
        <w:rPr>
          <w:rFonts w:hint="eastAsia" w:ascii="宋体" w:hAnsi="宋体" w:eastAsia="宋体" w:cs="宋体"/>
          <w:sz w:val="21"/>
          <w:szCs w:val="21"/>
          <w:u w:val="single"/>
          <w:lang w:eastAsia="zh-CN"/>
        </w:rPr>
        <w:t xml:space="preserve">             。</w:t>
      </w:r>
      <w:r/>
    </w:p>
    <w:p>
      <w:pPr>
        <w:pStyle w:val="1050"/>
        <w:ind w:left="420" w:right="420"/>
        <w:spacing w:line="360" w:lineRule="auto"/>
        <w:rPr>
          <w:rFonts w:ascii="宋体" w:hAnsi="宋体" w:eastAsia="宋体" w:cs="宋体"/>
          <w:b/>
          <w:bCs/>
          <w:color w:val="000000"/>
          <w:sz w:val="21"/>
          <w:szCs w:val="21"/>
          <w:highlight w:val="yellow"/>
        </w:rPr>
      </w:pPr>
      <w:r>
        <w:rPr>
          <w:rFonts w:ascii="宋体" w:hAnsi="宋体" w:eastAsia="宋体" w:cs="宋体"/>
          <w:b/>
          <w:bCs/>
          <w:color w:val="000000"/>
          <w:sz w:val="21"/>
          <w:szCs w:val="21"/>
          <w:highlight w:val="yellow"/>
        </w:rPr>
      </w:r>
      <w:r/>
    </w:p>
    <w:p>
      <w:pPr>
        <w:pStyle w:val="1050"/>
        <w:ind w:left="420" w:right="420"/>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（如</w:t>
      </w:r>
      <w:r>
        <w:rPr>
          <w:rFonts w:hint="eastAsia" w:ascii="宋体" w:hAnsi="宋体" w:eastAsia="宋体" w:cs="宋体"/>
          <w:b/>
          <w:bCs/>
          <w:color w:val="000000"/>
          <w:sz w:val="21"/>
          <w:szCs w:val="21"/>
          <w:highlight w:val="none"/>
          <w:lang w:eastAsia="zh-CN"/>
        </w:rPr>
        <w:t xml:space="preserve">投标供应商</w:t>
      </w:r>
      <w:r>
        <w:rPr>
          <w:rFonts w:hint="eastAsia" w:ascii="宋体" w:hAnsi="宋体" w:eastAsia="宋体" w:cs="宋体"/>
          <w:b/>
          <w:bCs/>
          <w:color w:val="000000"/>
          <w:sz w:val="21"/>
          <w:szCs w:val="21"/>
          <w:highlight w:val="none"/>
        </w:rPr>
        <w:t xml:space="preserve">为个体经营户等，无法定代表人，应视情况自行修改，但不得改变授权书的意思表示。）</w:t>
      </w:r>
      <w:r/>
    </w:p>
    <w:p>
      <w:pPr>
        <w:pStyle w:val="715"/>
        <w:spacing w:line="360" w:lineRule="auto"/>
        <w:rPr>
          <w:rFonts w:ascii="宋体" w:hAnsi="宋体" w:cs="宋体"/>
          <w:sz w:val="21"/>
          <w:szCs w:val="21"/>
          <w:lang w:eastAsia="zh-CN"/>
        </w:rPr>
      </w:pPr>
      <w:r>
        <w:rPr>
          <w:rFonts w:ascii="宋体" w:hAnsi="宋体" w:cs="宋体"/>
          <w:sz w:val="21"/>
          <w:szCs w:val="21"/>
          <w:lang w:eastAsia="zh-CN"/>
        </w:rPr>
      </w:r>
      <w:r/>
    </w:p>
    <w:p>
      <w:pPr>
        <w:pStyle w:val="1050"/>
        <w:jc w:val="right"/>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：（盖章）</w:t>
      </w:r>
      <w:r/>
    </w:p>
    <w:p>
      <w:pPr>
        <w:pStyle w:val="1050"/>
        <w:jc w:val="right"/>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法定代表人（或经营者等）：（签字或盖章）</w:t>
      </w:r>
      <w:r/>
    </w:p>
    <w:p>
      <w:pPr>
        <w:pStyle w:val="1050"/>
        <w:jc w:val="right"/>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pStyle w:val="715"/>
        <w:jc w:val="right"/>
        <w:spacing w:line="360" w:lineRule="auto"/>
        <w:rPr>
          <w:rFonts w:ascii="宋体" w:hAnsi="宋体" w:cs="宋体"/>
          <w:color w:val="000000"/>
          <w:sz w:val="21"/>
          <w:szCs w:val="21"/>
          <w:lang w:eastAsia="zh-CN"/>
        </w:rPr>
      </w:pPr>
      <w:r>
        <w:rPr>
          <w:rFonts w:ascii="宋体" w:hAnsi="宋体" w:cs="宋体"/>
          <w:color w:val="000000"/>
          <w:sz w:val="21"/>
          <w:szCs w:val="21"/>
          <w:lang w:eastAsia="zh-CN"/>
        </w:rPr>
      </w:r>
      <w:r/>
    </w:p>
    <w:p>
      <w:pPr>
        <w:pStyle w:val="715"/>
        <w:ind w:firstLine="900"/>
        <w:spacing w:line="360" w:lineRule="auto"/>
        <w:rPr>
          <w:rFonts w:ascii="宋体" w:hAnsi="宋体" w:cs="宋体"/>
          <w:color w:val="000000"/>
          <w:lang w:eastAsia="zh-CN"/>
        </w:rPr>
      </w:pPr>
      <w:r>
        <w:rPr>
          <w:rFonts w:ascii="宋体" w:hAnsi="宋体" w:cs="宋体"/>
          <w:color w:val="000000"/>
          <w:lang w:eastAsia="zh-CN"/>
        </w:rPr>
      </w:r>
      <w:r/>
    </w:p>
    <w:p>
      <w:pPr>
        <w:pStyle w:val="715"/>
        <w:ind w:firstLine="900"/>
        <w:spacing w:line="360" w:lineRule="auto"/>
        <w:rPr>
          <w:rFonts w:ascii="宋体" w:hAnsi="宋体" w:cs="宋体"/>
          <w:color w:val="000000"/>
          <w:lang w:eastAsia="zh-CN"/>
        </w:rPr>
      </w:pPr>
      <w:r>
        <w:rPr>
          <w:rFonts w:ascii="宋体" w:hAnsi="宋体" w:cs="宋体"/>
          <w:color w:val="000000"/>
          <w:lang w:eastAsia="zh-CN"/>
        </w:rPr>
      </w:r>
      <w:r/>
    </w:p>
    <w:p>
      <w:pPr>
        <w:pStyle w:val="715"/>
        <w:ind w:firstLine="900"/>
        <w:spacing w:line="360" w:lineRule="auto"/>
        <w:rPr>
          <w:rFonts w:ascii="宋体" w:hAnsi="宋体" w:cs="宋体"/>
          <w:color w:val="000000"/>
          <w:lang w:eastAsia="zh-CN"/>
        </w:rPr>
      </w:pPr>
      <w:r>
        <w:rPr>
          <w:rFonts w:ascii="宋体" w:hAnsi="宋体" w:cs="宋体"/>
          <w:color w:val="000000"/>
          <w:lang w:eastAsia="zh-CN"/>
        </w:rPr>
      </w:r>
      <w:r/>
    </w:p>
    <w:p>
      <w:pPr>
        <w:pStyle w:val="715"/>
        <w:ind w:firstLine="900"/>
        <w:spacing w:line="360" w:lineRule="auto"/>
        <w:rPr>
          <w:rFonts w:ascii="宋体" w:hAnsi="宋体" w:cs="宋体"/>
          <w:color w:val="000000"/>
          <w:lang w:eastAsia="zh-CN"/>
        </w:rPr>
      </w:pPr>
      <w:r>
        <w:rPr>
          <w:rFonts w:ascii="宋体" w:hAnsi="宋体" w:cs="宋体"/>
          <w:color w:val="000000"/>
          <w:lang w:eastAsia="zh-CN"/>
        </w:rPr>
      </w:r>
      <w:r/>
    </w:p>
    <w:p>
      <w:pPr>
        <w:pStyle w:val="715"/>
        <w:ind w:firstLine="900"/>
        <w:spacing w:line="360" w:lineRule="auto"/>
        <w:rPr>
          <w:rFonts w:ascii="宋体" w:hAnsi="宋体" w:cs="宋体"/>
          <w:color w:val="000000"/>
          <w:lang w:eastAsia="zh-CN"/>
        </w:rPr>
      </w:pPr>
      <w:r>
        <w:rPr>
          <w:rFonts w:ascii="宋体" w:hAnsi="宋体" w:cs="宋体"/>
          <w:color w:val="000000"/>
          <w:lang w:eastAsia="zh-CN"/>
        </w:rPr>
      </w:r>
      <w:r/>
    </w:p>
    <w:p>
      <w:pPr>
        <w:pStyle w:val="715"/>
        <w:ind w:firstLine="900"/>
        <w:spacing w:line="360" w:lineRule="auto"/>
        <w:rPr>
          <w:rFonts w:ascii="宋体" w:hAnsi="宋体" w:cs="宋体"/>
          <w:color w:val="000000"/>
          <w:lang w:eastAsia="zh-CN"/>
        </w:rPr>
      </w:pPr>
      <w:r>
        <w:rPr>
          <w:rFonts w:ascii="宋体" w:hAnsi="宋体" w:cs="宋体"/>
          <w:color w:val="000000"/>
          <w:lang w:eastAsia="zh-CN"/>
        </w:rPr>
      </w:r>
      <w:r/>
    </w:p>
    <w:p>
      <w:pPr>
        <w:pStyle w:val="715"/>
        <w:ind w:firstLine="900"/>
        <w:spacing w:line="360" w:lineRule="auto"/>
        <w:rPr>
          <w:rFonts w:ascii="宋体" w:hAnsi="宋体" w:cs="宋体"/>
          <w:color w:val="000000"/>
          <w:lang w:eastAsia="zh-CN"/>
        </w:rPr>
      </w:pPr>
      <w:r>
        <w:rPr>
          <w:rFonts w:ascii="宋体" w:hAnsi="宋体" w:cs="宋体"/>
          <w:color w:val="000000"/>
          <w:lang w:eastAsia="zh-CN"/>
        </w:rPr>
      </w:r>
      <w:r/>
    </w:p>
    <w:p>
      <w:pPr>
        <w:pStyle w:val="715"/>
        <w:ind w:firstLine="0"/>
        <w:spacing w:line="360" w:lineRule="auto"/>
        <w:rPr>
          <w:rFonts w:ascii="宋体" w:hAnsi="宋体" w:cs="宋体"/>
          <w:color w:val="000000"/>
          <w:lang w:eastAsia="zh-CN"/>
        </w:rPr>
      </w:pPr>
      <w:r>
        <w:rPr>
          <w:rFonts w:ascii="宋体" w:hAnsi="宋体" w:cs="宋体"/>
          <w:color w:val="000000"/>
          <w:lang w:eastAsia="zh-CN"/>
        </w:rPr>
      </w:r>
      <w:r/>
    </w:p>
    <w:p>
      <w:pPr>
        <w:pStyle w:val="704"/>
        <w:ind w:left="567" w:hanging="567"/>
        <w:spacing w:before="0" w:after="0" w:line="360" w:lineRule="auto"/>
        <w:rPr>
          <w:rFonts w:ascii="宋体" w:hAnsi="宋体" w:cs="宋体"/>
          <w:color w:val="000000"/>
          <w:lang w:eastAsia="zh-CN"/>
        </w:rPr>
      </w:pPr>
      <w:r/>
      <w:bookmarkStart w:id="9" w:name="_Ref367264171"/>
      <w:r>
        <w:rPr>
          <w:rFonts w:hint="eastAsia" w:ascii="宋体" w:hAnsi="宋体" w:cs="宋体"/>
          <w:sz w:val="30"/>
          <w:szCs w:val="30"/>
          <w:lang w:val="zh-CN" w:eastAsia="zh-CN"/>
        </w:rPr>
        <w:t xml:space="preserve">格式：</w:t>
      </w:r>
      <w:r>
        <w:rPr>
          <w:rFonts w:hint="eastAsia" w:ascii="宋体" w:hAnsi="宋体" w:cs="宋体"/>
          <w:color w:val="000000"/>
          <w:lang w:eastAsia="zh-CN"/>
        </w:rPr>
        <w:t xml:space="preserve">投标函</w:t>
      </w:r>
      <w:bookmarkEnd w:id="9"/>
      <w:r/>
      <w:r/>
    </w:p>
    <w:p>
      <w:pPr>
        <w:pStyle w:val="976"/>
        <w:jc w:val="center"/>
        <w:spacing w:line="360" w:lineRule="auto"/>
        <w:rPr>
          <w:rFonts w:hint="default" w:hAnsi="宋体" w:cs="宋体"/>
          <w:b/>
          <w:color w:val="000000"/>
          <w:sz w:val="30"/>
          <w:szCs w:val="30"/>
        </w:rPr>
      </w:pPr>
      <w:r>
        <w:rPr>
          <w:rFonts w:hAnsi="宋体" w:eastAsia="宋体" w:cs="宋体"/>
          <w:b/>
          <w:color w:val="000000"/>
          <w:sz w:val="30"/>
          <w:szCs w:val="30"/>
        </w:rPr>
        <w:t xml:space="preserve">投标函</w:t>
      </w:r>
      <w:r/>
    </w:p>
    <w:p>
      <w:pPr>
        <w:rPr>
          <w:rFonts w:ascii="宋体" w:hAnsi="宋体" w:cs="宋体"/>
        </w:rPr>
      </w:pPr>
      <w:r/>
      <w:bookmarkStart w:id="10" w:name="_Ref367264172"/>
      <w:r>
        <w:rPr>
          <w:rFonts w:hint="eastAsia" w:ascii="宋体" w:hAnsi="宋体" w:cs="宋体"/>
        </w:rPr>
        <w:t xml:space="preserve">致：</w:t>
      </w:r>
      <w:r>
        <w:rPr>
          <w:rFonts w:hint="eastAsia" w:ascii="宋体" w:hAnsi="宋体" w:cs="宋体"/>
          <w:iCs/>
          <w:u w:val="single"/>
        </w:rPr>
        <w:t xml:space="preserve">（采购人名称）</w:t>
      </w:r>
      <w:r>
        <w:rPr>
          <w:rFonts w:hint="eastAsia" w:ascii="宋体" w:hAnsi="宋体" w:cs="宋体"/>
          <w:i/>
          <w:iCs/>
          <w:u w:val="single"/>
        </w:rPr>
        <w:t xml:space="preserve">、</w:t>
      </w:r>
      <w:r>
        <w:rPr>
          <w:rFonts w:hint="eastAsia" w:ascii="宋体" w:hAnsi="宋体" w:cs="宋体"/>
          <w:color w:val="000000"/>
          <w:szCs w:val="21"/>
          <w:u w:val="single"/>
        </w:rPr>
        <w:t xml:space="preserve">苏州建元项目管理有限公司</w:t>
      </w:r>
      <w:r>
        <w:rPr>
          <w:rFonts w:ascii="宋体" w:hAnsi="宋体" w:cs="宋体"/>
          <w:color w:val="000000"/>
          <w:szCs w:val="21"/>
        </w:rPr>
        <w:t xml:space="preserve">：</w:t>
      </w:r>
      <w:r/>
    </w:p>
    <w:p>
      <w:pPr>
        <w:ind w:firstLine="420"/>
        <w:jc w:val="left"/>
        <w:rPr>
          <w:rFonts w:ascii="宋体" w:hAnsi="宋体" w:cs="宋体"/>
        </w:rPr>
      </w:pPr>
      <w:r>
        <w:rPr>
          <w:rFonts w:hint="eastAsia" w:ascii="宋体" w:hAnsi="宋体" w:cs="宋体"/>
          <w:color w:val="000000"/>
          <w:szCs w:val="21"/>
        </w:rPr>
        <w:t xml:space="preserve">经仔细阅读和研究，我方同意招标文件</w:t>
      </w:r>
      <w:r>
        <w:rPr>
          <w:rFonts w:hint="eastAsia" w:ascii="宋体" w:hAnsi="宋体" w:cs="宋体"/>
          <w:szCs w:val="21"/>
          <w:lang w:val="zh-CN"/>
        </w:rPr>
        <w:t xml:space="preserve">（包括补充文件）</w:t>
      </w:r>
      <w:r>
        <w:rPr>
          <w:rFonts w:hint="eastAsia" w:ascii="宋体" w:hAnsi="宋体" w:cs="宋体"/>
          <w:color w:val="000000"/>
          <w:szCs w:val="21"/>
        </w:rPr>
        <w:t xml:space="preserve">的各条款要求，</w:t>
      </w:r>
      <w:r>
        <w:rPr>
          <w:rFonts w:hint="eastAsia" w:ascii="宋体" w:hAnsi="宋体" w:cs="宋体"/>
        </w:rPr>
        <w:t xml:space="preserve">自愿参加</w:t>
      </w:r>
      <w:r>
        <w:rPr>
          <w:rFonts w:hint="eastAsia" w:ascii="宋体" w:hAnsi="宋体" w:cs="宋体"/>
          <w:iCs/>
          <w:u w:val="single"/>
        </w:rPr>
        <w:t xml:space="preserve">（项目名称及项目编号）</w:t>
      </w:r>
      <w:r>
        <w:rPr>
          <w:rFonts w:hint="eastAsia" w:ascii="宋体" w:hAnsi="宋体" w:cs="宋体"/>
        </w:rPr>
        <w:t xml:space="preserve">的投标活动，并做出如下承诺：</w:t>
      </w:r>
      <w:r/>
    </w:p>
    <w:p>
      <w:pPr>
        <w:ind w:firstLine="420"/>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szCs w:val="21"/>
          <w:lang w:val="zh-CN"/>
        </w:rPr>
        <w:t xml:space="preserve">我方同意提供与投标有关的一切数据或资料，并保证所提供的投标文件及相关资料均真实有效，若有不实，由此产生的后果由我方承担；</w:t>
      </w:r>
      <w:r/>
    </w:p>
    <w:p>
      <w:pPr>
        <w:ind w:firstLine="420"/>
        <w:rPr>
          <w:rFonts w:ascii="宋体" w:hAnsi="宋体" w:cs="宋体"/>
          <w:color w:val="000000"/>
          <w:szCs w:val="21"/>
        </w:rPr>
      </w:pPr>
      <w:r>
        <w:rPr>
          <w:rFonts w:hint="eastAsia" w:ascii="宋体" w:hAnsi="宋体" w:cs="宋体"/>
          <w:color w:val="000000"/>
          <w:szCs w:val="21"/>
        </w:rPr>
        <w:t xml:space="preserve">2.我方愿意按照招标文件的要求，响应该项目的全部实质性内容。 </w:t>
      </w:r>
      <w:r/>
    </w:p>
    <w:p>
      <w:pPr>
        <w:ind w:firstLine="420"/>
        <w:rPr>
          <w:rFonts w:ascii="宋体" w:hAnsi="宋体" w:cs="宋体"/>
          <w:color w:val="000000"/>
          <w:szCs w:val="21"/>
        </w:rPr>
      </w:pPr>
      <w:r>
        <w:rPr>
          <w:rFonts w:hint="eastAsia" w:ascii="宋体" w:hAnsi="宋体" w:cs="宋体"/>
          <w:color w:val="000000"/>
          <w:szCs w:val="21"/>
        </w:rPr>
        <w:t xml:space="preserve">3.我方参加本次政府采购活动前三年内在经营活动中无重大违法记录；</w:t>
      </w:r>
      <w:r/>
    </w:p>
    <w:p>
      <w:pPr>
        <w:ind w:firstLine="420"/>
        <w:rPr>
          <w:rFonts w:ascii="宋体" w:hAnsi="宋体" w:cs="宋体"/>
          <w:szCs w:val="21"/>
        </w:rPr>
      </w:pPr>
      <w:r>
        <w:rPr>
          <w:rFonts w:ascii="宋体" w:hAnsi="宋体" w:cs="宋体"/>
          <w:szCs w:val="21"/>
        </w:rPr>
        <w:t xml:space="preserve">4</w:t>
      </w:r>
      <w:r>
        <w:rPr>
          <w:rFonts w:hint="eastAsia" w:ascii="宋体" w:hAnsi="宋体" w:cs="宋体"/>
          <w:szCs w:val="21"/>
        </w:rPr>
        <w:t xml:space="preserve">.我方最后报价含服务过程所发生的全部费用。</w:t>
      </w:r>
      <w:r/>
    </w:p>
    <w:p>
      <w:pPr>
        <w:ind w:firstLine="420"/>
        <w:rPr>
          <w:rFonts w:ascii="宋体" w:hAnsi="宋体" w:cs="宋体"/>
          <w:szCs w:val="21"/>
        </w:rPr>
      </w:pPr>
      <w:r>
        <w:rPr>
          <w:rFonts w:ascii="宋体" w:hAnsi="宋体" w:cs="宋体"/>
          <w:color w:val="000000"/>
          <w:szCs w:val="21"/>
        </w:rPr>
        <w:t xml:space="preserve">5</w:t>
      </w:r>
      <w:r>
        <w:rPr>
          <w:rFonts w:hint="eastAsia" w:ascii="宋体" w:hAnsi="宋体" w:cs="宋体"/>
          <w:color w:val="000000"/>
          <w:szCs w:val="21"/>
        </w:rPr>
        <w:t xml:space="preserve">.我方同意按采购人确定的评标办法及评标标准，由评标专家进行评审；</w:t>
      </w:r>
      <w:r/>
    </w:p>
    <w:p>
      <w:pPr>
        <w:ind w:firstLine="420"/>
        <w:rPr>
          <w:rFonts w:ascii="宋体" w:hAnsi="宋体" w:cs="宋体"/>
          <w:color w:val="000000"/>
          <w:szCs w:val="21"/>
        </w:rPr>
      </w:pPr>
      <w:r>
        <w:rPr>
          <w:rFonts w:ascii="宋体" w:hAnsi="宋体" w:cs="宋体"/>
          <w:color w:val="000000"/>
          <w:szCs w:val="21"/>
        </w:rPr>
        <w:t xml:space="preserve">6</w:t>
      </w:r>
      <w:r>
        <w:rPr>
          <w:rFonts w:hint="eastAsia" w:ascii="宋体" w:hAnsi="宋体" w:cs="宋体"/>
          <w:color w:val="000000"/>
          <w:szCs w:val="21"/>
        </w:rPr>
        <w:t xml:space="preserve">.我方同意按招标文件中的规定，投标文件的有效</w:t>
      </w:r>
      <w:r>
        <w:rPr>
          <w:rFonts w:hint="eastAsia" w:ascii="宋体" w:hAnsi="宋体" w:cs="宋体"/>
          <w:szCs w:val="21"/>
        </w:rPr>
        <w:t xml:space="preserve">期限为</w:t>
      </w:r>
      <w:r>
        <w:rPr>
          <w:rFonts w:hint="eastAsia" w:ascii="宋体" w:hAnsi="宋体" w:cs="宋体"/>
          <w:color w:val="000000"/>
          <w:szCs w:val="21"/>
        </w:rPr>
        <w:t xml:space="preserve">开标日</w:t>
      </w:r>
      <w:r>
        <w:rPr>
          <w:rFonts w:hint="eastAsia" w:ascii="宋体" w:hAnsi="宋体" w:cs="宋体"/>
          <w:szCs w:val="21"/>
        </w:rPr>
        <w:t xml:space="preserve">起三个月内</w:t>
      </w:r>
      <w:r>
        <w:rPr>
          <w:rFonts w:hint="eastAsia" w:ascii="宋体" w:hAnsi="宋体" w:cs="宋体"/>
          <w:color w:val="000000"/>
          <w:szCs w:val="21"/>
        </w:rPr>
        <w:t xml:space="preserve">；</w:t>
      </w:r>
      <w:r/>
    </w:p>
    <w:p>
      <w:pPr>
        <w:ind w:firstLine="420"/>
        <w:rPr>
          <w:rFonts w:ascii="宋体" w:hAnsi="宋体" w:cs="宋体"/>
          <w:szCs w:val="21"/>
        </w:rPr>
      </w:pPr>
      <w:r>
        <w:rPr>
          <w:rFonts w:hint="eastAsia" w:ascii="宋体" w:hAnsi="宋体" w:cs="宋体"/>
          <w:szCs w:val="21"/>
        </w:rPr>
        <w:t xml:space="preserve">7</w:t>
      </w:r>
      <w:r>
        <w:rPr>
          <w:rFonts w:ascii="宋体" w:hAnsi="宋体" w:cs="宋体"/>
          <w:szCs w:val="21"/>
        </w:rPr>
        <w:t xml:space="preserve">.我方愿意按</w:t>
      </w:r>
      <w:r>
        <w:rPr>
          <w:rFonts w:hint="eastAsia" w:ascii="宋体" w:hAnsi="宋体" w:cs="宋体"/>
          <w:color w:val="000000"/>
          <w:szCs w:val="21"/>
        </w:rPr>
        <w:t xml:space="preserve">招标</w:t>
      </w:r>
      <w:r>
        <w:rPr>
          <w:rFonts w:ascii="宋体" w:hAnsi="宋体" w:cs="宋体"/>
          <w:szCs w:val="21"/>
        </w:rPr>
        <w:t xml:space="preserve">文件的规定交纳</w:t>
      </w:r>
      <w:r>
        <w:rPr>
          <w:rFonts w:hint="eastAsia" w:ascii="宋体" w:hAnsi="宋体" w:cs="宋体"/>
          <w:szCs w:val="21"/>
        </w:rPr>
        <w:t xml:space="preserve">履约</w:t>
      </w:r>
      <w:r>
        <w:rPr>
          <w:rFonts w:ascii="宋体" w:hAnsi="宋体" w:cs="宋体"/>
          <w:szCs w:val="21"/>
        </w:rPr>
        <w:t xml:space="preserve">保证金</w:t>
      </w:r>
      <w:r>
        <w:rPr>
          <w:rFonts w:hint="eastAsia" w:ascii="宋体" w:hAnsi="宋体" w:cs="宋体"/>
          <w:szCs w:val="21"/>
        </w:rPr>
        <w:t xml:space="preserve">。</w:t>
      </w:r>
      <w:r/>
    </w:p>
    <w:p>
      <w:pPr>
        <w:ind w:firstLine="420"/>
        <w:rPr>
          <w:rFonts w:ascii="宋体" w:hAnsi="宋体" w:cs="宋体"/>
          <w:color w:val="000000"/>
          <w:szCs w:val="21"/>
        </w:rPr>
      </w:pPr>
      <w:r>
        <w:rPr>
          <w:rFonts w:ascii="宋体" w:hAnsi="宋体" w:cs="宋体"/>
        </w:rPr>
        <w:t xml:space="preserve">8</w:t>
      </w:r>
      <w:r>
        <w:rPr>
          <w:rFonts w:hint="eastAsia" w:ascii="宋体" w:hAnsi="宋体" w:cs="宋体"/>
        </w:rPr>
        <w:t xml:space="preserve">.</w:t>
      </w:r>
      <w:r>
        <w:rPr>
          <w:rFonts w:hint="eastAsia" w:ascii="宋体" w:hAnsi="宋体" w:cs="宋体"/>
          <w:color w:val="000000"/>
          <w:szCs w:val="21"/>
        </w:rPr>
        <w:t xml:space="preserve">我方同意采购人关于违约责任的认定方式和对违约责任的处罚；在履约过程中，如我方违约，我方愿意承担相应违约责任。</w:t>
      </w:r>
      <w:r/>
    </w:p>
    <w:p>
      <w:pPr>
        <w:ind w:firstLine="420"/>
        <w:jc w:val="left"/>
        <w:rPr>
          <w:rFonts w:ascii="宋体" w:hAnsi="宋体" w:cs="宋体"/>
        </w:rPr>
      </w:pPr>
      <w:r>
        <w:rPr>
          <w:rFonts w:hint="eastAsia" w:ascii="宋体" w:hAnsi="宋体" w:cs="宋体"/>
        </w:rPr>
        <w:t xml:space="preserve">9.除不可抗力外，我方如果发生以下行为，将在行为发生的10个工作日内，向采购人支付本招标文件公布的预算价的2%作为违约赔偿金。</w:t>
      </w:r>
      <w:r/>
    </w:p>
    <w:p>
      <w:pPr>
        <w:ind w:firstLine="420"/>
        <w:jc w:val="left"/>
        <w:rPr>
          <w:rFonts w:ascii="宋体" w:hAnsi="宋体" w:cs="宋体"/>
        </w:rPr>
      </w:pPr>
      <w:r>
        <w:rPr>
          <w:rFonts w:hint="eastAsia" w:ascii="宋体" w:hAnsi="宋体" w:cs="宋体"/>
        </w:rPr>
        <w:t xml:space="preserve">（1）在招标文件规定的投标有效期内进行实质上修改或撤回投标；</w:t>
      </w:r>
      <w:r/>
    </w:p>
    <w:p>
      <w:pPr>
        <w:ind w:firstLine="420"/>
        <w:jc w:val="left"/>
        <w:rPr>
          <w:rFonts w:ascii="宋体" w:hAnsi="宋体" w:cs="宋体"/>
        </w:rPr>
      </w:pPr>
      <w:r>
        <w:rPr>
          <w:rFonts w:hint="eastAsia" w:ascii="宋体" w:hAnsi="宋体" w:cs="宋体"/>
        </w:rPr>
        <w:t xml:space="preserve">（2）中标后不依法与采购人签订合同；</w:t>
      </w:r>
      <w:r/>
    </w:p>
    <w:p>
      <w:pPr>
        <w:ind w:firstLine="420"/>
        <w:jc w:val="left"/>
        <w:rPr>
          <w:rFonts w:ascii="宋体" w:hAnsi="宋体" w:cs="宋体"/>
        </w:rPr>
      </w:pPr>
      <w:r>
        <w:rPr>
          <w:rFonts w:hint="eastAsia" w:ascii="宋体" w:hAnsi="宋体" w:cs="宋体"/>
        </w:rPr>
        <w:t xml:space="preserve">（3）在投标文件中提供虚假材料；</w:t>
      </w:r>
      <w:r/>
    </w:p>
    <w:p>
      <w:pPr>
        <w:ind w:firstLine="420"/>
        <w:jc w:val="left"/>
        <w:rPr>
          <w:rFonts w:ascii="宋体" w:hAnsi="宋体" w:cs="宋体"/>
        </w:rPr>
      </w:pPr>
      <w:r>
        <w:rPr>
          <w:rFonts w:hint="eastAsia" w:ascii="宋体" w:hAnsi="宋体" w:cs="宋体"/>
        </w:rPr>
        <w:t xml:space="preserve">（4）恶意串通；</w:t>
      </w:r>
      <w:r/>
    </w:p>
    <w:p>
      <w:pPr>
        <w:ind w:firstLine="420"/>
        <w:jc w:val="left"/>
        <w:rPr>
          <w:rFonts w:ascii="宋体" w:hAnsi="宋体" w:cs="宋体"/>
        </w:rPr>
      </w:pPr>
      <w:r>
        <w:rPr>
          <w:rFonts w:hint="eastAsia" w:ascii="宋体" w:hAnsi="宋体" w:cs="宋体"/>
        </w:rPr>
        <w:t xml:space="preserve">（5）其他违法违规情形。</w:t>
      </w:r>
      <w:r/>
    </w:p>
    <w:p>
      <w:pPr>
        <w:ind w:firstLine="420"/>
        <w:rPr>
          <w:rFonts w:ascii="宋体" w:hAnsi="宋体" w:cs="宋体"/>
          <w:color w:val="000000"/>
          <w:szCs w:val="21"/>
        </w:rPr>
      </w:pPr>
      <w:r>
        <w:rPr>
          <w:rFonts w:hint="eastAsia" w:ascii="宋体" w:hAnsi="宋体" w:cs="宋体"/>
          <w:color w:val="000000"/>
          <w:szCs w:val="21"/>
        </w:rPr>
        <w:t xml:space="preserve">10.我方知晓上述行为的法律后果，并认可本承诺函作为采购人要求我方履行违约赔偿的依据。</w:t>
      </w:r>
      <w:r/>
    </w:p>
    <w:p>
      <w:pPr>
        <w:pStyle w:val="771"/>
        <w:ind w:firstLine="420"/>
        <w:rPr>
          <w:b/>
          <w:bCs/>
          <w:color w:val="0000ff"/>
        </w:rPr>
      </w:pPr>
      <w:r>
        <w:rPr>
          <w:rFonts w:hint="eastAsia"/>
          <w:b/>
          <w:bCs/>
          <w:color w:val="0000ff"/>
        </w:rPr>
        <w:t xml:space="preserve">11.我方承诺</w:t>
      </w:r>
      <w:r>
        <w:rPr>
          <w:rFonts w:hint="eastAsia" w:hAnsi="宋体"/>
          <w:b/>
          <w:bCs/>
          <w:color w:val="0000ff"/>
          <w:szCs w:val="21"/>
        </w:rPr>
        <w:t xml:space="preserve">规范种子生产经营行为，保持种子价格稳定，维护种子市场秩序。</w:t>
      </w:r>
      <w:r/>
    </w:p>
    <w:p>
      <w:pPr>
        <w:pStyle w:val="976"/>
        <w:spacing w:line="400" w:lineRule="exact"/>
        <w:rPr>
          <w:rFonts w:hint="default" w:hAnsi="宋体" w:cs="宋体"/>
          <w:color w:val="000000"/>
          <w:sz w:val="21"/>
          <w:szCs w:val="21"/>
        </w:rPr>
      </w:pPr>
      <w:r>
        <w:rPr>
          <w:rFonts w:hint="default" w:hAnsi="宋体" w:cs="宋体"/>
          <w:color w:val="000000"/>
          <w:sz w:val="21"/>
          <w:szCs w:val="21"/>
        </w:rPr>
      </w:r>
      <w:r/>
    </w:p>
    <w:p>
      <w:pPr>
        <w:pStyle w:val="723"/>
        <w:ind w:left="3400" w:firstLine="425"/>
        <w:spacing w:line="360" w:lineRule="auto"/>
        <w:rPr>
          <w:rFonts w:hAnsi="宋体" w:cs="宋体"/>
          <w:sz w:val="21"/>
          <w:szCs w:val="21"/>
        </w:rPr>
      </w:pPr>
      <w:r>
        <w:rPr>
          <w:rFonts w:hAnsi="宋体" w:eastAsia="宋体" w:cs="宋体"/>
          <w:color w:val="000000"/>
          <w:sz w:val="21"/>
          <w:szCs w:val="21"/>
        </w:rPr>
        <w:t xml:space="preserve">投标人</w:t>
      </w:r>
      <w:r>
        <w:rPr>
          <w:rFonts w:hAnsi="宋体" w:eastAsia="宋体" w:cs="宋体"/>
          <w:sz w:val="21"/>
          <w:szCs w:val="21"/>
        </w:rPr>
        <w:t xml:space="preserve">：（单位盖章）</w:t>
      </w:r>
      <w:r/>
    </w:p>
    <w:p>
      <w:pPr>
        <w:pStyle w:val="723"/>
        <w:ind w:left="3825"/>
        <w:spacing w:line="360" w:lineRule="auto"/>
        <w:rPr>
          <w:rFonts w:hAnsi="宋体" w:cs="宋体"/>
          <w:sz w:val="21"/>
          <w:szCs w:val="21"/>
        </w:rPr>
      </w:pPr>
      <w:r>
        <w:rPr>
          <w:rFonts w:hAnsi="宋体" w:eastAsia="宋体" w:cs="宋体"/>
          <w:sz w:val="21"/>
          <w:szCs w:val="21"/>
        </w:rPr>
        <w:t xml:space="preserve">法定代表人或</w:t>
      </w:r>
      <w:r>
        <w:rPr>
          <w:rFonts w:hint="eastAsia" w:hAnsi="宋体" w:eastAsia="宋体" w:cs="宋体"/>
          <w:sz w:val="21"/>
          <w:szCs w:val="21"/>
        </w:rPr>
        <w:t xml:space="preserve">代理人</w:t>
      </w:r>
      <w:r>
        <w:rPr>
          <w:rFonts w:hAnsi="宋体" w:eastAsia="宋体" w:cs="宋体"/>
          <w:sz w:val="21"/>
          <w:szCs w:val="21"/>
        </w:rPr>
        <w:t xml:space="preserve">：（签</w:t>
      </w:r>
      <w:r>
        <w:rPr>
          <w:rFonts w:hint="eastAsia" w:hAnsi="宋体" w:eastAsia="宋体" w:cs="宋体"/>
          <w:sz w:val="21"/>
          <w:szCs w:val="21"/>
        </w:rPr>
        <w:t xml:space="preserve">字或盖</w:t>
      </w:r>
      <w:r>
        <w:rPr>
          <w:rFonts w:hAnsi="宋体" w:eastAsia="宋体" w:cs="宋体"/>
          <w:sz w:val="21"/>
          <w:szCs w:val="21"/>
        </w:rPr>
        <w:t xml:space="preserve">章）</w:t>
      </w:r>
      <w:r/>
    </w:p>
    <w:p>
      <w:pPr>
        <w:pStyle w:val="723"/>
        <w:ind w:right="-252" w:firstLine="3885"/>
        <w:spacing w:line="360" w:lineRule="auto"/>
        <w:rPr>
          <w:rFonts w:hAnsi="宋体" w:cs="宋体"/>
          <w:sz w:val="21"/>
          <w:szCs w:val="21"/>
        </w:rPr>
      </w:pPr>
      <w:r>
        <w:rPr>
          <w:rFonts w:hAnsi="宋体" w:eastAsia="宋体" w:cs="宋体"/>
          <w:sz w:val="21"/>
          <w:szCs w:val="21"/>
        </w:rPr>
        <w:t xml:space="preserve">年     月     日</w:t>
      </w:r>
      <w:r/>
    </w:p>
    <w:p>
      <w:pPr>
        <w:pStyle w:val="976"/>
        <w:ind w:firstLine="840"/>
        <w:spacing w:line="440" w:lineRule="exact"/>
        <w:rPr>
          <w:rFonts w:hint="default" w:hAnsi="宋体" w:cs="宋体"/>
          <w:color w:val="000000"/>
        </w:rPr>
      </w:pPr>
      <w:r>
        <w:rPr>
          <w:rFonts w:hint="default" w:hAnsi="宋体" w:cs="宋体"/>
          <w:color w:val="000000"/>
        </w:rPr>
      </w:r>
      <w:r/>
    </w:p>
    <w:p>
      <w:pPr>
        <w:pStyle w:val="976"/>
        <w:ind w:firstLine="840"/>
        <w:spacing w:line="440" w:lineRule="exact"/>
        <w:rPr>
          <w:rFonts w:hint="default" w:hAnsi="宋体" w:cs="宋体"/>
          <w:color w:val="000000"/>
        </w:rPr>
      </w:pPr>
      <w:r>
        <w:rPr>
          <w:rFonts w:hint="default" w:hAnsi="宋体" w:cs="宋体"/>
          <w:color w:val="000000"/>
        </w:rPr>
      </w:r>
      <w:r/>
    </w:p>
    <w:p>
      <w:pPr>
        <w:pStyle w:val="976"/>
        <w:ind w:firstLine="840"/>
        <w:spacing w:line="440" w:lineRule="exact"/>
        <w:rPr>
          <w:rFonts w:hint="default" w:hAnsi="宋体" w:cs="宋体"/>
          <w:color w:val="000000"/>
        </w:rPr>
      </w:pPr>
      <w:r>
        <w:rPr>
          <w:rFonts w:hint="default" w:hAnsi="宋体" w:cs="宋体"/>
          <w:color w:val="000000"/>
        </w:rPr>
      </w:r>
      <w:r/>
    </w:p>
    <w:p>
      <w:pPr>
        <w:pStyle w:val="976"/>
        <w:ind w:firstLine="840"/>
        <w:spacing w:line="440" w:lineRule="exact"/>
        <w:rPr>
          <w:rFonts w:hint="default" w:hAnsi="宋体" w:cs="宋体"/>
          <w:color w:val="000000"/>
        </w:rPr>
      </w:pPr>
      <w:r>
        <w:rPr>
          <w:rFonts w:hint="default" w:hAnsi="宋体" w:cs="宋体"/>
          <w:color w:val="000000"/>
        </w:rPr>
      </w:r>
      <w:r/>
    </w:p>
    <w:p>
      <w:pPr>
        <w:pStyle w:val="976"/>
        <w:ind w:firstLine="840"/>
        <w:spacing w:line="440" w:lineRule="exact"/>
        <w:rPr>
          <w:rFonts w:hint="default" w:hAnsi="宋体" w:cs="宋体"/>
          <w:color w:val="000000"/>
        </w:rPr>
      </w:pPr>
      <w:r>
        <w:rPr>
          <w:rFonts w:hint="default" w:hAnsi="宋体" w:cs="宋体"/>
          <w:color w:val="000000"/>
        </w:rPr>
      </w:r>
      <w:r/>
    </w:p>
    <w:p>
      <w:pPr>
        <w:pStyle w:val="976"/>
        <w:ind w:firstLine="840"/>
        <w:spacing w:line="440" w:lineRule="exact"/>
        <w:rPr>
          <w:rFonts w:hint="default" w:hAnsi="宋体" w:cs="宋体"/>
          <w:color w:val="000000"/>
        </w:rPr>
      </w:pPr>
      <w:r>
        <w:rPr>
          <w:rFonts w:hint="default" w:hAnsi="宋体" w:cs="宋体"/>
          <w:color w:val="000000"/>
        </w:rPr>
      </w:r>
      <w:r/>
    </w:p>
    <w:p>
      <w:pPr>
        <w:pStyle w:val="976"/>
        <w:ind w:firstLine="840"/>
        <w:spacing w:line="440" w:lineRule="exact"/>
        <w:rPr>
          <w:rFonts w:hint="default" w:hAnsi="宋体" w:cs="宋体"/>
          <w:color w:val="000000"/>
        </w:rPr>
      </w:pPr>
      <w:r>
        <w:rPr>
          <w:rFonts w:hint="default" w:hAnsi="宋体" w:cs="宋体"/>
          <w:color w:val="000000"/>
        </w:rPr>
      </w:r>
      <w:r/>
    </w:p>
    <w:p>
      <w:pPr>
        <w:pStyle w:val="976"/>
        <w:ind w:firstLine="840"/>
        <w:spacing w:line="440" w:lineRule="exact"/>
        <w:rPr>
          <w:rFonts w:hint="default" w:hAnsi="宋体" w:cs="宋体"/>
          <w:color w:val="000000"/>
        </w:rPr>
      </w:pPr>
      <w:r>
        <w:rPr>
          <w:rFonts w:hint="default" w:hAnsi="宋体" w:cs="宋体"/>
          <w:color w:val="000000"/>
        </w:rPr>
      </w:r>
      <w:r/>
    </w:p>
    <w:p>
      <w:pPr>
        <w:pStyle w:val="991"/>
        <w:ind w:firstLine="0"/>
        <w:rPr>
          <w:rFonts w:ascii="宋体" w:hAnsi="宋体" w:cs="宋体"/>
        </w:rPr>
      </w:pPr>
      <w:r>
        <w:rPr>
          <w:rFonts w:ascii="宋体" w:hAnsi="宋体" w:cs="宋体"/>
        </w:rPr>
      </w:r>
      <w:r/>
    </w:p>
    <w:p>
      <w:pPr>
        <w:pStyle w:val="704"/>
        <w:rPr>
          <w:rFonts w:ascii="宋体" w:hAnsi="宋体" w:cs="宋体"/>
          <w:lang w:eastAsia="zh-CN"/>
        </w:rPr>
      </w:pPr>
      <w:r/>
      <w:bookmarkStart w:id="11" w:name="_Ref416435025"/>
      <w:r>
        <w:rPr>
          <w:rFonts w:hint="eastAsia" w:ascii="宋体" w:hAnsi="宋体" w:cs="宋体"/>
          <w:lang w:val="zh-CN" w:eastAsia="zh-CN"/>
        </w:rPr>
        <w:t xml:space="preserve">格式</w:t>
      </w:r>
      <w:r>
        <w:rPr>
          <w:rFonts w:hint="eastAsia" w:ascii="宋体" w:hAnsi="宋体" w:cs="宋体"/>
          <w:sz w:val="30"/>
          <w:szCs w:val="30"/>
          <w:lang w:val="zh-CN" w:eastAsia="zh-CN"/>
        </w:rPr>
        <w:t xml:space="preserve">：</w:t>
      </w:r>
      <w:r>
        <w:rPr>
          <w:rFonts w:hint="eastAsia" w:ascii="宋体" w:hAnsi="宋体" w:cs="宋体"/>
          <w:lang w:val="zh-CN" w:eastAsia="zh-CN"/>
        </w:rPr>
        <w:t xml:space="preserve">开标一览表</w:t>
      </w:r>
      <w:bookmarkEnd w:id="10"/>
      <w:r/>
      <w:bookmarkEnd w:id="11"/>
      <w:r/>
      <w:r/>
    </w:p>
    <w:p>
      <w:pPr>
        <w:pStyle w:val="985"/>
        <w:jc w:val="center"/>
        <w:rPr>
          <w:rFonts w:hint="default" w:ascii="Times New Roman" w:hAnsi="Times New Roman" w:eastAsia="宋体"/>
          <w:b/>
          <w:bCs/>
          <w:color w:val="000000"/>
          <w:sz w:val="24"/>
        </w:rPr>
      </w:pPr>
      <w:r/>
      <w:bookmarkStart w:id="12" w:name="_Ref513472279"/>
      <w:r/>
      <w:bookmarkStart w:id="13" w:name="_Ref445902474"/>
      <w:r/>
      <w:bookmarkStart w:id="14" w:name="_Ref416435053"/>
      <w:r/>
      <w:bookmarkStart w:id="15" w:name="_Ref367264173"/>
      <w:r>
        <w:rPr>
          <w:rFonts w:hint="default" w:ascii="Times New Roman" w:hAnsi="Times New Roman" w:eastAsia="宋体"/>
          <w:b/>
          <w:bCs/>
          <w:color w:val="000000"/>
          <w:sz w:val="24"/>
        </w:rPr>
        <w:t xml:space="preserve">开标一览表</w:t>
      </w:r>
      <w:r>
        <w:rPr>
          <w:rFonts w:hint="default" w:ascii="Times New Roman" w:hAnsi="Times New Roman" w:eastAsia="宋体"/>
          <w:b/>
          <w:bCs/>
          <w:color w:val="000000"/>
          <w:sz w:val="21"/>
          <w:szCs w:val="21"/>
        </w:rPr>
        <w:t xml:space="preserve"> （总报价）                                     </w:t>
      </w:r>
      <w:r/>
    </w:p>
    <w:p>
      <w:pPr>
        <w:pStyle w:val="976"/>
        <w:spacing w:line="360" w:lineRule="auto"/>
        <w:rPr>
          <w:rFonts w:hint="default" w:ascii="Times New Roman" w:hAnsi="Times New Roman" w:eastAsia="宋体"/>
          <w:color w:val="000000"/>
          <w:sz w:val="21"/>
          <w:szCs w:val="21"/>
        </w:rPr>
      </w:pPr>
      <w:r>
        <w:rPr>
          <w:rFonts w:hint="default" w:ascii="Times New Roman" w:hAnsi="Times New Roman" w:eastAsia="宋体"/>
          <w:color w:val="000000"/>
          <w:sz w:val="21"/>
          <w:szCs w:val="21"/>
        </w:rPr>
      </w:r>
      <w:r/>
    </w:p>
    <w:p>
      <w:pPr>
        <w:pStyle w:val="976"/>
        <w:spacing w:line="360" w:lineRule="auto"/>
        <w:rPr>
          <w:rFonts w:hint="default" w:ascii="Times New Roman" w:hAnsi="Times New Roman" w:eastAsia="宋体"/>
          <w:color w:val="000000"/>
          <w:sz w:val="21"/>
          <w:szCs w:val="21"/>
        </w:rPr>
      </w:pPr>
      <w:r>
        <w:rPr>
          <w:rFonts w:hint="default" w:ascii="Times New Roman" w:hAnsi="Times New Roman" w:eastAsia="宋体"/>
          <w:color w:val="000000"/>
          <w:sz w:val="21"/>
          <w:szCs w:val="21"/>
        </w:rPr>
        <w:t xml:space="preserve">投标人全称（加盖公章）：</w:t>
      </w:r>
      <w:r>
        <w:rPr>
          <w:rFonts w:hint="default" w:ascii="Times New Roman" w:hAnsi="Times New Roman" w:eastAsia="宋体"/>
          <w:sz w:val="21"/>
          <w:szCs w:val="21"/>
        </w:rPr>
        <w:t xml:space="preserve">供应商名称</w:t>
      </w:r>
      <w:r/>
    </w:p>
    <w:p>
      <w:pPr>
        <w:pStyle w:val="976"/>
        <w:spacing w:line="360" w:lineRule="auto"/>
        <w:rPr>
          <w:rFonts w:hint="default" w:ascii="Times New Roman" w:hAnsi="Times New Roman" w:eastAsia="宋体"/>
          <w:color w:val="000000"/>
          <w:sz w:val="21"/>
          <w:szCs w:val="21"/>
        </w:rPr>
      </w:pPr>
      <w:r>
        <w:rPr>
          <w:rFonts w:hint="default" w:ascii="Times New Roman" w:hAnsi="Times New Roman" w:eastAsia="宋体"/>
          <w:color w:val="000000"/>
          <w:sz w:val="21"/>
          <w:szCs w:val="21"/>
        </w:rPr>
        <w:t xml:space="preserve">项目编号：项目编号</w:t>
      </w:r>
      <w:r/>
    </w:p>
    <w:p>
      <w:pPr>
        <w:pStyle w:val="976"/>
        <w:spacing w:line="360" w:lineRule="auto"/>
        <w:rPr>
          <w:rFonts w:hint="default" w:ascii="Times New Roman" w:hAnsi="Times New Roman" w:eastAsia="宋体"/>
          <w:color w:val="000000"/>
          <w:sz w:val="21"/>
          <w:szCs w:val="21"/>
        </w:rPr>
      </w:pPr>
      <w:r>
        <w:rPr>
          <w:rFonts w:hint="default" w:ascii="Times New Roman" w:hAnsi="Times New Roman" w:eastAsia="宋体"/>
          <w:color w:val="000000"/>
          <w:sz w:val="21"/>
          <w:szCs w:val="21"/>
        </w:rPr>
        <w:t xml:space="preserve">分包号：分包号</w:t>
      </w:r>
      <w:r/>
    </w:p>
    <w:tbl>
      <w:tblPr>
        <w:tblStyle w:val="713"/>
        <w:tblW w:w="4586" w:type="pct"/>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3885"/>
        <w:gridCol w:w="4744"/>
      </w:tblGrid>
      <w:tr>
        <w:trPr/>
        <w:tc>
          <w:tcPr>
            <w:tcBorders>
              <w:bottom w:val="single" w:color="auto" w:sz="4" w:space="0"/>
              <w:right w:val="single" w:color="auto" w:sz="4" w:space="0"/>
            </w:tcBorders>
            <w:tcMar>
              <w:left w:w="15" w:type="dxa"/>
              <w:top w:w="15" w:type="dxa"/>
              <w:right w:w="15" w:type="dxa"/>
              <w:bottom w:w="15" w:type="dxa"/>
            </w:tcMar>
            <w:tcW w:w="2251" w:type="dxa"/>
            <w:vAlign w:val="center"/>
            <w:textDirection w:val="lrTb"/>
            <w:noWrap w:val="false"/>
          </w:tcPr>
          <w:p>
            <w:pPr>
              <w:jc w:val="left"/>
              <w:widowControl/>
              <w:rPr>
                <w:sz w:val="24"/>
              </w:rPr>
            </w:pPr>
            <w:r>
              <w:rPr>
                <w:sz w:val="24"/>
              </w:rPr>
              <w:t xml:space="preserve">项目名称</w:t>
            </w:r>
            <w:r/>
          </w:p>
        </w:tc>
        <w:tc>
          <w:tcPr>
            <w:tcBorders>
              <w:left w:val="single" w:color="auto" w:sz="4" w:space="0"/>
              <w:bottom w:val="single" w:color="auto" w:sz="4" w:space="0"/>
            </w:tcBorders>
            <w:tcMar>
              <w:left w:w="15" w:type="dxa"/>
              <w:top w:w="15" w:type="dxa"/>
              <w:right w:w="15" w:type="dxa"/>
              <w:bottom w:w="15" w:type="dxa"/>
            </w:tcMar>
            <w:tcW w:w="2749" w:type="dxa"/>
            <w:vAlign w:val="center"/>
            <w:textDirection w:val="lrTb"/>
            <w:noWrap w:val="false"/>
          </w:tcPr>
          <w:p>
            <w:pPr>
              <w:jc w:val="left"/>
              <w:widowControl/>
              <w:rPr>
                <w:sz w:val="24"/>
              </w:rPr>
            </w:pPr>
            <w:r>
              <w:rPr>
                <w:sz w:val="24"/>
              </w:rPr>
              <w:t xml:space="preserve">投标报价</w:t>
            </w:r>
            <w:r/>
          </w:p>
        </w:tc>
      </w:tr>
      <w:tr>
        <w:trPr/>
        <w:tc>
          <w:tcPr>
            <w:tcBorders>
              <w:top w:val="single" w:color="auto" w:sz="4" w:space="0"/>
              <w:bottom w:val="single" w:color="auto" w:sz="4" w:space="0"/>
              <w:right w:val="single" w:color="auto" w:sz="4" w:space="0"/>
            </w:tcBorders>
            <w:tcMar>
              <w:left w:w="15" w:type="dxa"/>
              <w:top w:w="15" w:type="dxa"/>
              <w:right w:w="15" w:type="dxa"/>
              <w:bottom w:w="15" w:type="dxa"/>
            </w:tcMar>
            <w:tcW w:w="2251" w:type="dxa"/>
            <w:vAlign w:val="center"/>
            <w:textDirection w:val="lrTb"/>
            <w:noWrap w:val="false"/>
          </w:tcPr>
          <w:p>
            <w:pPr>
              <w:jc w:val="left"/>
              <w:widowControl/>
              <w:rPr>
                <w:sz w:val="24"/>
              </w:rPr>
            </w:pPr>
            <w:r>
              <w:rPr>
                <w:sz w:val="24"/>
              </w:rPr>
              <w:t xml:space="preserve">项目名称 </w:t>
            </w:r>
            <w:r/>
          </w:p>
        </w:tc>
        <w:tc>
          <w:tcPr>
            <w:tcBorders>
              <w:top w:val="single" w:color="auto" w:sz="4" w:space="0"/>
              <w:left w:val="single" w:color="auto" w:sz="4" w:space="0"/>
              <w:bottom w:val="single" w:color="auto" w:sz="4" w:space="0"/>
            </w:tcBorders>
            <w:tcMar>
              <w:left w:w="15" w:type="dxa"/>
              <w:top w:w="15" w:type="dxa"/>
              <w:right w:w="15" w:type="dxa"/>
              <w:bottom w:w="15" w:type="dxa"/>
            </w:tcMar>
            <w:tcW w:w="2749" w:type="dxa"/>
            <w:vAlign w:val="center"/>
            <w:textDirection w:val="lrTb"/>
            <w:noWrap w:val="false"/>
          </w:tcPr>
          <w:p>
            <w:pPr>
              <w:jc w:val="left"/>
              <w:widowControl/>
              <w:rPr>
                <w:sz w:val="24"/>
              </w:rPr>
            </w:pPr>
            <w:r>
              <w:rPr>
                <w:sz w:val="24"/>
              </w:rPr>
              <w:t xml:space="preserve">小写：</w:t>
            </w:r>
            <w:r>
              <w:rPr>
                <w:sz w:val="24"/>
              </w:rPr>
              <mc:AlternateContent>
                <mc:Choice Requires="wpg">
                  <w:drawing>
                    <wp:inline xmlns:wp="http://schemas.openxmlformats.org/drawingml/2006/wordprocessingDrawing" distT="0" distB="0" distL="0" distR="0">
                      <wp:extent cx="771525" cy="238125"/>
                      <wp:effectExtent l="0" t="0" r="635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3"/>
                              <a:stretch/>
                            </pic:blipFill>
                            <pic:spPr bwMode="auto">
                              <a:xfrm>
                                <a:off x="0" y="0"/>
                                <a:ext cx="771525" cy="238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0.8pt;height:18.8pt;mso-wrap-distance-left:0.0pt;mso-wrap-distance-top:0.0pt;mso-wrap-distance-right:0.0pt;mso-wrap-distance-bottom:0.0pt;" stroked="f">
                      <v:path textboxrect="0,0,0,0"/>
                      <v:imagedata r:id="rId13" o:title=""/>
                    </v:shape>
                  </w:pict>
                </mc:Fallback>
              </mc:AlternateContent>
            </w:r>
            <w:r>
              <w:rPr>
                <w:sz w:val="24"/>
              </w:rPr>
              <w:t xml:space="preserve">   （元人民币）</w:t>
            </w:r>
            <w:r/>
          </w:p>
        </w:tc>
      </w:tr>
      <w:tr>
        <w:trPr/>
        <w:tc>
          <w:tcPr>
            <w:tcBorders>
              <w:top w:val="single" w:color="auto" w:sz="4" w:space="0"/>
              <w:right w:val="single" w:color="auto" w:sz="4" w:space="0"/>
            </w:tcBorders>
            <w:tcMar>
              <w:left w:w="15" w:type="dxa"/>
              <w:top w:w="15" w:type="dxa"/>
              <w:right w:w="15" w:type="dxa"/>
              <w:bottom w:w="15" w:type="dxa"/>
            </w:tcMar>
            <w:tcW w:w="2251" w:type="dxa"/>
            <w:vAlign w:val="center"/>
            <w:textDirection w:val="lrTb"/>
            <w:noWrap w:val="false"/>
          </w:tcPr>
          <w:p>
            <w:pPr>
              <w:jc w:val="left"/>
              <w:widowControl/>
              <w:rPr>
                <w:sz w:val="24"/>
              </w:rPr>
            </w:pPr>
            <w:r>
              <w:rPr>
                <w:sz w:val="24"/>
              </w:rPr>
              <w:t xml:space="preserve">投标报价大写金额</w:t>
            </w:r>
            <w:r/>
          </w:p>
        </w:tc>
        <w:tc>
          <w:tcPr>
            <w:tcBorders>
              <w:top w:val="single" w:color="auto" w:sz="4" w:space="0"/>
              <w:left w:val="single" w:color="auto" w:sz="4" w:space="0"/>
            </w:tcBorders>
            <w:tcMar>
              <w:left w:w="15" w:type="dxa"/>
              <w:top w:w="15" w:type="dxa"/>
              <w:right w:w="15" w:type="dxa"/>
              <w:bottom w:w="15" w:type="dxa"/>
            </w:tcMar>
            <w:tcW w:w="2749" w:type="dxa"/>
            <w:vAlign w:val="center"/>
            <w:textDirection w:val="lrTb"/>
            <w:noWrap w:val="false"/>
          </w:tcPr>
          <w:p>
            <w:pPr>
              <w:jc w:val="left"/>
              <w:widowControl/>
              <w:rPr>
                <w:sz w:val="24"/>
              </w:rPr>
            </w:pPr>
            <w:r>
              <w:rPr>
                <w:sz w:val="24"/>
              </w:rPr>
              <w:t xml:space="preserve">金额大写 </w:t>
            </w:r>
            <w:r/>
          </w:p>
        </w:tc>
      </w:tr>
    </w:tbl>
    <w:p>
      <w:pPr>
        <w:jc w:val="right"/>
        <w:spacing w:before="100" w:beforeAutospacing="1" w:after="100" w:afterAutospacing="1"/>
        <w:widowControl/>
        <w:rPr>
          <w:sz w:val="24"/>
        </w:rPr>
      </w:pPr>
      <w:r>
        <w:rPr>
          <w:sz w:val="24"/>
        </w:rPr>
        <w:t xml:space="preserve">日期：</w:t>
      </w:r>
      <w:r>
        <w:rPr>
          <w:sz w:val="24"/>
        </w:rPr>
        <mc:AlternateContent>
          <mc:Choice Requires="wpg">
            <w:drawing>
              <wp:inline xmlns:wp="http://schemas.openxmlformats.org/drawingml/2006/wordprocessingDrawing" distT="0" distB="0" distL="0" distR="0">
                <wp:extent cx="771525" cy="238125"/>
                <wp:effectExtent l="0" t="0" r="635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3"/>
                        <a:stretch/>
                      </pic:blipFill>
                      <pic:spPr bwMode="auto">
                        <a:xfrm>
                          <a:off x="0" y="0"/>
                          <a:ext cx="771525" cy="238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0.8pt;height:18.8pt;mso-wrap-distance-left:0.0pt;mso-wrap-distance-top:0.0pt;mso-wrap-distance-right:0.0pt;mso-wrap-distance-bottom:0.0pt;" stroked="f">
                <v:path textboxrect="0,0,0,0"/>
                <v:imagedata r:id="rId13" o:title=""/>
              </v:shape>
            </w:pict>
          </mc:Fallback>
        </mc:AlternateContent>
      </w:r>
      <w:r>
        <w:rPr>
          <w:sz w:val="24"/>
        </w:rPr>
        <w:t xml:space="preserve">  年 </w:t>
      </w:r>
      <w:r>
        <w:rPr>
          <w:sz w:val="24"/>
        </w:rPr>
        <mc:AlternateContent>
          <mc:Choice Requires="wpg">
            <w:drawing>
              <wp:inline xmlns:wp="http://schemas.openxmlformats.org/drawingml/2006/wordprocessingDrawing" distT="0" distB="0" distL="0" distR="0">
                <wp:extent cx="771525" cy="238125"/>
                <wp:effectExtent l="0" t="0" r="6350" b="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13"/>
                        <a:stretch/>
                      </pic:blipFill>
                      <pic:spPr bwMode="auto">
                        <a:xfrm>
                          <a:off x="0" y="0"/>
                          <a:ext cx="771525" cy="238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0.8pt;height:18.8pt;mso-wrap-distance-left:0.0pt;mso-wrap-distance-top:0.0pt;mso-wrap-distance-right:0.0pt;mso-wrap-distance-bottom:0.0pt;" stroked="f">
                <v:path textboxrect="0,0,0,0"/>
                <v:imagedata r:id="rId13" o:title=""/>
              </v:shape>
            </w:pict>
          </mc:Fallback>
        </mc:AlternateContent>
      </w:r>
      <w:r>
        <w:rPr>
          <w:sz w:val="24"/>
        </w:rPr>
        <w:t xml:space="preserve">  月 </w:t>
      </w:r>
      <w:r>
        <w:rPr>
          <w:sz w:val="24"/>
        </w:rPr>
        <mc:AlternateContent>
          <mc:Choice Requires="wpg">
            <w:drawing>
              <wp:inline xmlns:wp="http://schemas.openxmlformats.org/drawingml/2006/wordprocessingDrawing" distT="0" distB="0" distL="0" distR="0">
                <wp:extent cx="771525" cy="238125"/>
                <wp:effectExtent l="0" t="0" r="6350" b="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r/>
                      </pic:nvPicPr>
                      <pic:blipFill>
                        <a:blip r:embed="rId13"/>
                        <a:stretch/>
                      </pic:blipFill>
                      <pic:spPr bwMode="auto">
                        <a:xfrm>
                          <a:off x="0" y="0"/>
                          <a:ext cx="771525" cy="238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0.8pt;height:18.8pt;mso-wrap-distance-left:0.0pt;mso-wrap-distance-top:0.0pt;mso-wrap-distance-right:0.0pt;mso-wrap-distance-bottom:0.0pt;" stroked="f">
                <v:path textboxrect="0,0,0,0"/>
                <v:imagedata r:id="rId13" o:title=""/>
              </v:shape>
            </w:pict>
          </mc:Fallback>
        </mc:AlternateContent>
      </w:r>
      <w:r>
        <w:rPr>
          <w:sz w:val="24"/>
        </w:rPr>
        <w:t xml:space="preserve">  日</w:t>
      </w:r>
      <w:r/>
    </w:p>
    <w:p>
      <w:pPr>
        <w:jc w:val="left"/>
        <w:spacing w:before="100" w:beforeAutospacing="1" w:after="100" w:afterAutospacing="1"/>
        <w:widowControl/>
        <w:rPr>
          <w:sz w:val="24"/>
        </w:rPr>
      </w:pPr>
      <w:r>
        <w:rPr>
          <w:sz w:val="24"/>
        </w:rPr>
        <w:t xml:space="preserve">填写说明：</w:t>
      </w:r>
      <w:r/>
    </w:p>
    <w:p>
      <w:pPr>
        <w:jc w:val="left"/>
        <w:spacing w:before="100" w:beforeAutospacing="1" w:after="100" w:afterAutospacing="1"/>
        <w:widowControl/>
        <w:rPr>
          <w:sz w:val="24"/>
        </w:rPr>
      </w:pPr>
      <w:r>
        <w:rPr>
          <w:rFonts w:hint="eastAsia"/>
          <w:i/>
          <w:iCs/>
          <w:sz w:val="24"/>
          <w:u w:val="single"/>
          <w:lang w:eastAsia="zh-CN"/>
        </w:rPr>
        <w:t xml:space="preserve">1.</w:t>
      </w:r>
      <w:r>
        <w:rPr>
          <w:i/>
          <w:iCs/>
          <w:sz w:val="24"/>
          <w:u w:val="single"/>
        </w:rPr>
        <w:t xml:space="preserve">开标一览表必须加盖投标人公章（复印件无效）。</w:t>
      </w:r>
      <w:r/>
    </w:p>
    <w:p>
      <w:pPr>
        <w:rPr>
          <w:rFonts w:ascii="宋体" w:hAnsi="宋体" w:cs="宋体"/>
          <w:bCs/>
          <w:color w:val="000000"/>
        </w:rPr>
      </w:pPr>
      <w:r>
        <w:rPr>
          <w:rFonts w:hint="eastAsia"/>
          <w:i/>
          <w:iCs/>
          <w:sz w:val="24"/>
          <w:u w:val="single"/>
          <w:lang w:eastAsia="zh-CN"/>
        </w:rPr>
        <w:t xml:space="preserve">2.</w:t>
      </w:r>
      <w:r>
        <w:rPr>
          <w:i/>
          <w:iCs/>
          <w:sz w:val="24"/>
          <w:u w:val="single"/>
        </w:rPr>
        <w:t xml:space="preserve">如有分包，投标人投任何一个包的标的，都需单独填写开标一览表。</w:t>
      </w:r>
      <w:r/>
    </w:p>
    <w:p>
      <w:pPr>
        <w:pStyle w:val="771"/>
        <w:rPr>
          <w:rFonts w:hAnsi="宋体" w:cs="宋体"/>
          <w:bCs/>
          <w:color w:val="000000"/>
        </w:rPr>
      </w:pPr>
      <w:r>
        <w:rPr>
          <w:rFonts w:hAnsi="宋体" w:cs="宋体"/>
          <w:bCs/>
          <w:color w:val="000000"/>
        </w:rPr>
      </w:r>
      <w:r/>
    </w:p>
    <w:p>
      <w:pPr>
        <w:rPr>
          <w:rFonts w:ascii="宋体" w:hAnsi="宋体" w:cs="宋体"/>
          <w:bCs/>
          <w:color w:val="000000"/>
        </w:rPr>
      </w:pPr>
      <w:r>
        <w:rPr>
          <w:rFonts w:ascii="宋体" w:hAnsi="宋体" w:cs="宋体"/>
          <w:bCs/>
          <w:color w:val="000000"/>
        </w:rPr>
      </w:r>
      <w:r/>
    </w:p>
    <w:p>
      <w:pPr>
        <w:pStyle w:val="771"/>
        <w:rPr>
          <w:rFonts w:hAnsi="宋体" w:cs="宋体"/>
          <w:bCs/>
          <w:color w:val="000000"/>
        </w:rPr>
      </w:pPr>
      <w:r>
        <w:rPr>
          <w:rFonts w:hAnsi="宋体" w:cs="宋体"/>
          <w:bCs/>
          <w:color w:val="000000"/>
        </w:rPr>
      </w:r>
      <w:r/>
    </w:p>
    <w:p>
      <w:pPr>
        <w:rPr>
          <w:rFonts w:ascii="宋体" w:hAnsi="宋体" w:cs="宋体"/>
          <w:bCs/>
          <w:color w:val="000000"/>
        </w:rPr>
      </w:pPr>
      <w:r>
        <w:rPr>
          <w:rFonts w:ascii="宋体" w:hAnsi="宋体" w:cs="宋体"/>
          <w:bCs/>
          <w:color w:val="000000"/>
        </w:rPr>
      </w:r>
      <w:r/>
    </w:p>
    <w:p>
      <w:pPr>
        <w:pStyle w:val="771"/>
        <w:rPr>
          <w:rFonts w:hAnsi="宋体" w:cs="宋体"/>
        </w:rPr>
      </w:pPr>
      <w:r>
        <w:rPr>
          <w:rFonts w:hAnsi="宋体" w:cs="宋体"/>
        </w:rPr>
      </w:r>
      <w:r/>
    </w:p>
    <w:p>
      <w:pPr>
        <w:rPr>
          <w:rFonts w:ascii="宋体" w:hAnsi="宋体" w:cs="宋体"/>
        </w:rPr>
      </w:pPr>
      <w:r>
        <w:rPr>
          <w:rFonts w:ascii="宋体" w:hAnsi="宋体" w:cs="宋体"/>
        </w:rPr>
      </w:r>
      <w:r/>
    </w:p>
    <w:p>
      <w:pPr>
        <w:pStyle w:val="991"/>
        <w:ind w:firstLine="480"/>
        <w:rPr>
          <w:rFonts w:ascii="宋体" w:hAnsi="宋体" w:cs="宋体"/>
        </w:rPr>
      </w:pPr>
      <w:r>
        <w:rPr>
          <w:rFonts w:ascii="宋体" w:hAnsi="宋体" w:cs="宋体"/>
        </w:rPr>
      </w:r>
      <w:r/>
    </w:p>
    <w:p>
      <w:pPr>
        <w:pStyle w:val="991"/>
        <w:ind w:firstLine="0"/>
        <w:rPr>
          <w:rFonts w:ascii="宋体" w:hAnsi="宋体" w:cs="宋体"/>
        </w:rPr>
      </w:pPr>
      <w:r>
        <w:rPr>
          <w:rFonts w:ascii="宋体" w:hAnsi="宋体" w:cs="宋体"/>
        </w:rPr>
      </w:r>
      <w:r/>
    </w:p>
    <w:p>
      <w:pPr>
        <w:pStyle w:val="991"/>
        <w:ind w:firstLine="480"/>
        <w:rPr>
          <w:rFonts w:ascii="宋体" w:hAnsi="宋体" w:cs="宋体"/>
          <w:b/>
          <w:bCs/>
        </w:rPr>
      </w:pPr>
      <w:r>
        <w:rPr>
          <w:rFonts w:ascii="宋体" w:hAnsi="宋体" w:cs="宋体"/>
          <w:b/>
          <w:bCs/>
        </w:rPr>
      </w:r>
      <w:r/>
    </w:p>
    <w:p>
      <w:pPr>
        <w:pStyle w:val="991"/>
        <w:ind w:firstLine="480"/>
        <w:rPr>
          <w:rFonts w:ascii="宋体" w:hAnsi="宋体" w:cs="宋体"/>
          <w:b/>
          <w:bCs/>
        </w:rPr>
      </w:pPr>
      <w:r>
        <w:rPr>
          <w:rFonts w:ascii="宋体" w:hAnsi="宋体" w:cs="宋体"/>
          <w:b/>
          <w:bCs/>
        </w:rPr>
      </w:r>
      <w:r/>
    </w:p>
    <w:p>
      <w:pPr>
        <w:pStyle w:val="991"/>
        <w:ind w:firstLine="480"/>
        <w:rPr>
          <w:rFonts w:ascii="宋体" w:hAnsi="宋体" w:cs="宋体"/>
          <w:b/>
          <w:bCs/>
        </w:rPr>
      </w:pPr>
      <w:r>
        <w:rPr>
          <w:rFonts w:ascii="宋体" w:hAnsi="宋体" w:cs="宋体"/>
          <w:b/>
          <w:bCs/>
        </w:rPr>
      </w:r>
      <w:bookmarkEnd w:id="12"/>
      <w:r/>
      <w:r/>
    </w:p>
    <w:p>
      <w:pPr>
        <w:pStyle w:val="991"/>
        <w:ind w:firstLine="480"/>
        <w:rPr>
          <w:rFonts w:ascii="宋体" w:hAnsi="宋体" w:cs="宋体"/>
        </w:rPr>
      </w:pPr>
      <w:r>
        <w:rPr>
          <w:rFonts w:ascii="宋体" w:hAnsi="宋体" w:cs="宋体"/>
        </w:rPr>
      </w:r>
      <w:bookmarkEnd w:id="13"/>
      <w:r/>
      <w:bookmarkEnd w:id="14"/>
      <w:r/>
      <w:bookmarkEnd w:id="15"/>
      <w:r/>
      <w:r/>
    </w:p>
    <w:p>
      <w:pPr>
        <w:pStyle w:val="991"/>
        <w:ind w:firstLine="480"/>
        <w:rPr>
          <w:rFonts w:ascii="宋体" w:hAnsi="宋体" w:cs="宋体"/>
        </w:rPr>
      </w:pPr>
      <w:r>
        <w:rPr>
          <w:rFonts w:ascii="宋体" w:hAnsi="宋体" w:cs="宋体"/>
        </w:rPr>
      </w:r>
      <w:r/>
    </w:p>
    <w:p>
      <w:pPr>
        <w:pStyle w:val="991"/>
        <w:ind w:firstLine="480"/>
        <w:rPr>
          <w:rFonts w:ascii="宋体" w:hAnsi="宋体" w:cs="宋体"/>
        </w:rPr>
      </w:pPr>
      <w:r>
        <w:rPr>
          <w:rFonts w:ascii="宋体" w:hAnsi="宋体" w:cs="宋体"/>
        </w:rPr>
      </w:r>
      <w:r/>
    </w:p>
    <w:p>
      <w:pPr>
        <w:pStyle w:val="991"/>
        <w:ind w:firstLine="480"/>
        <w:rPr>
          <w:rFonts w:ascii="宋体" w:hAnsi="宋体" w:cs="宋体"/>
        </w:rPr>
      </w:pPr>
      <w:r>
        <w:rPr>
          <w:rFonts w:ascii="宋体" w:hAnsi="宋体" w:cs="宋体"/>
        </w:rPr>
      </w:r>
      <w:r/>
    </w:p>
    <w:p>
      <w:pPr>
        <w:pStyle w:val="964"/>
        <w:spacing w:line="360" w:lineRule="auto"/>
        <w:rPr>
          <w:rFonts w:hAnsi="宋体" w:cs="宋体"/>
          <w:sz w:val="21"/>
          <w:szCs w:val="21"/>
        </w:rPr>
      </w:pPr>
      <w:r>
        <w:rPr>
          <w:rFonts w:hAnsi="宋体" w:cs="宋体"/>
          <w:sz w:val="21"/>
          <w:szCs w:val="21"/>
        </w:rPr>
      </w:r>
      <w:r/>
    </w:p>
    <w:p>
      <w:pPr>
        <w:pStyle w:val="964"/>
        <w:spacing w:line="360" w:lineRule="auto"/>
        <w:rPr>
          <w:rFonts w:hAnsi="宋体" w:cs="宋体"/>
          <w:sz w:val="21"/>
          <w:szCs w:val="21"/>
        </w:rPr>
      </w:pPr>
      <w:r>
        <w:rPr>
          <w:rFonts w:hAnsi="宋体" w:cs="宋体"/>
          <w:sz w:val="21"/>
          <w:szCs w:val="21"/>
        </w:rPr>
      </w:r>
      <w:r/>
    </w:p>
    <w:p>
      <w:pPr>
        <w:pStyle w:val="964"/>
        <w:spacing w:line="360" w:lineRule="auto"/>
        <w:rPr>
          <w:rFonts w:hAnsi="宋体" w:cs="宋体"/>
          <w:sz w:val="21"/>
          <w:szCs w:val="21"/>
        </w:rPr>
      </w:pPr>
      <w:r>
        <w:rPr>
          <w:rFonts w:hAnsi="宋体" w:cs="宋体"/>
          <w:sz w:val="21"/>
          <w:szCs w:val="21"/>
        </w:rPr>
      </w:r>
      <w:r/>
    </w:p>
    <w:p>
      <w:pPr>
        <w:pStyle w:val="964"/>
        <w:spacing w:line="360" w:lineRule="auto"/>
        <w:rPr>
          <w:rFonts w:hAnsi="宋体" w:cs="宋体"/>
          <w:sz w:val="21"/>
          <w:szCs w:val="21"/>
        </w:rPr>
      </w:pPr>
      <w:r>
        <w:rPr>
          <w:rFonts w:hAnsi="宋体" w:cs="宋体"/>
          <w:sz w:val="21"/>
          <w:szCs w:val="21"/>
        </w:rPr>
      </w:r>
      <w:r/>
    </w:p>
    <w:p>
      <w:pPr>
        <w:pStyle w:val="964"/>
        <w:spacing w:line="360" w:lineRule="auto"/>
        <w:rPr>
          <w:rFonts w:hAnsi="宋体" w:cs="宋体"/>
          <w:sz w:val="21"/>
          <w:szCs w:val="21"/>
        </w:rPr>
      </w:pPr>
      <w:r>
        <w:rPr>
          <w:rFonts w:hAnsi="宋体" w:cs="宋体"/>
          <w:sz w:val="21"/>
          <w:szCs w:val="21"/>
        </w:rPr>
      </w:r>
      <w:r/>
    </w:p>
    <w:p>
      <w:pPr>
        <w:pStyle w:val="964"/>
        <w:spacing w:line="360" w:lineRule="auto"/>
        <w:rPr>
          <w:rFonts w:hAnsi="宋体" w:eastAsia="宋体" w:cs="宋体"/>
          <w:b/>
          <w:bCs/>
          <w:sz w:val="30"/>
          <w:szCs w:val="30"/>
        </w:rPr>
      </w:pPr>
      <w:r>
        <w:rPr>
          <w:rFonts w:hint="eastAsia" w:hAnsi="宋体" w:eastAsia="宋体" w:cs="宋体"/>
          <w:b/>
          <w:bCs/>
          <w:sz w:val="30"/>
          <w:szCs w:val="30"/>
        </w:rPr>
        <w:t xml:space="preserve">格式</w:t>
      </w:r>
      <w:r>
        <w:rPr>
          <w:rFonts w:hint="eastAsia" w:ascii="宋体" w:hAnsi="宋体" w:cs="宋体"/>
          <w:sz w:val="30"/>
          <w:szCs w:val="30"/>
          <w:lang w:val="zh-CN" w:eastAsia="zh-CN"/>
        </w:rPr>
        <w:t xml:space="preserve">：</w:t>
      </w:r>
      <w:r>
        <w:rPr>
          <w:rFonts w:hAnsi="宋体" w:eastAsia="宋体" w:cs="宋体"/>
          <w:b/>
          <w:bCs/>
          <w:sz w:val="30"/>
          <w:szCs w:val="30"/>
        </w:rPr>
        <w:t xml:space="preserve">公开分项报价</w:t>
      </w:r>
      <w:r/>
    </w:p>
    <w:p>
      <w:pPr>
        <w:pStyle w:val="964"/>
        <w:jc w:val="center"/>
        <w:spacing w:line="360" w:lineRule="auto"/>
        <w:rPr>
          <w:rFonts w:ascii="Times New Roman" w:hAnsi="Times New Roman" w:eastAsia="宋体"/>
          <w:b/>
          <w:bCs/>
          <w:color w:val="000000"/>
          <w:sz w:val="24"/>
        </w:rPr>
      </w:pPr>
      <w:r>
        <w:rPr>
          <w:rFonts w:ascii="Times New Roman" w:hAnsi="Times New Roman" w:eastAsia="宋体"/>
          <w:b/>
          <w:bCs/>
          <w:color w:val="000000"/>
          <w:sz w:val="24"/>
        </w:rPr>
        <w:t xml:space="preserve">公开分项报价</w:t>
      </w:r>
      <w:r/>
    </w:p>
    <w:tbl>
      <w:tblPr>
        <w:tblStyle w:val="713"/>
        <w:tblW w:w="8994" w:type="dxa"/>
        <w:tblInd w:w="421" w:type="dxa"/>
        <w:tblLayout w:type="fixed"/>
        <w:tblCellMar>
          <w:left w:w="15" w:type="dxa"/>
          <w:top w:w="15" w:type="dxa"/>
          <w:right w:w="15" w:type="dxa"/>
          <w:bottom w:w="0" w:type="dxa"/>
        </w:tblCellMar>
        <w:tblLook w:val="04A0" w:firstRow="1" w:lastRow="0" w:firstColumn="1" w:lastColumn="0" w:noHBand="0" w:noVBand="1"/>
      </w:tblPr>
      <w:tblGrid>
        <w:gridCol w:w="1734"/>
        <w:gridCol w:w="1224"/>
        <w:gridCol w:w="1598"/>
        <w:gridCol w:w="1768"/>
        <w:gridCol w:w="2670"/>
      </w:tblGrid>
      <w:tr>
        <w:trPr>
          <w:trHeight w:val="34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94"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项目名称：</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品目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总价（元）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备注</w:t>
            </w:r>
            <w:r/>
          </w:p>
        </w:tc>
      </w:tr>
      <w:tr>
        <w:trPr>
          <w:trHeight w:val="3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left"/>
              <w:widowControl/>
              <w:rPr>
                <w:rFonts w:ascii="宋体" w:hAnsi="宋体" w:cs="宋体"/>
                <w:color w:val="000000"/>
                <w:szCs w:val="21"/>
              </w:rPr>
            </w:pPr>
            <w:r>
              <w:rPr>
                <w:rFonts w:ascii="宋体" w:hAnsi="宋体" w:cs="宋体"/>
                <w:color w:val="000000"/>
                <w:szCs w:val="21"/>
              </w:rPr>
            </w:r>
            <w:r/>
          </w:p>
        </w:tc>
      </w:tr>
      <w:tr>
        <w:trPr>
          <w:trHeight w:val="3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left"/>
              <w:widowControl/>
              <w:rPr>
                <w:rFonts w:ascii="宋体" w:hAnsi="宋体" w:cs="宋体"/>
                <w:color w:val="000000"/>
                <w:szCs w:val="21"/>
                <w:lang w:bidi="ar"/>
              </w:rPr>
            </w:pPr>
            <w:r>
              <w:rPr>
                <w:rFonts w:ascii="宋体" w:hAnsi="宋体" w:cs="宋体"/>
                <w:color w:val="000000"/>
                <w:szCs w:val="21"/>
                <w:lang w:bidi="ar"/>
              </w:rPr>
            </w:r>
            <w:r/>
          </w:p>
        </w:tc>
      </w:tr>
      <w:tr>
        <w:trPr>
          <w:trHeight w:val="3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left"/>
              <w:widowControl/>
              <w:rPr>
                <w:rFonts w:ascii="宋体" w:hAnsi="宋体" w:cs="宋体"/>
                <w:color w:val="000000"/>
                <w:szCs w:val="21"/>
                <w:lang w:bidi="ar"/>
              </w:rPr>
            </w:pPr>
            <w:r>
              <w:rPr>
                <w:rFonts w:ascii="宋体" w:hAnsi="宋体" w:cs="宋体"/>
                <w:color w:val="000000"/>
                <w:szCs w:val="21"/>
                <w:lang w:bidi="ar"/>
              </w:rPr>
            </w:r>
            <w:r/>
          </w:p>
        </w:tc>
      </w:tr>
      <w:tr>
        <w:trPr>
          <w:trHeight w:val="3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left"/>
              <w:widowControl/>
              <w:rPr>
                <w:rFonts w:ascii="宋体" w:hAnsi="宋体" w:cs="宋体"/>
                <w:color w:val="000000"/>
                <w:szCs w:val="21"/>
                <w:lang w:bidi="ar"/>
              </w:rPr>
            </w:pPr>
            <w:r>
              <w:rPr>
                <w:rFonts w:ascii="宋体" w:hAnsi="宋体" w:cs="宋体"/>
                <w:color w:val="000000"/>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left"/>
              <w:widowControl/>
              <w:rPr>
                <w:rFonts w:ascii="宋体" w:hAnsi="宋体" w:cs="宋体"/>
                <w:color w:val="000000"/>
                <w:szCs w:val="21"/>
              </w:rPr>
            </w:pPr>
            <w:r>
              <w:rPr>
                <w:rFonts w:ascii="宋体" w:hAnsi="宋体" w:cs="宋体"/>
                <w:color w:val="000000"/>
                <w:szCs w:val="21"/>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left"/>
              <w:widowControl/>
              <w:rPr>
                <w:rFonts w:ascii="宋体" w:hAnsi="宋体" w:cs="宋体"/>
                <w:color w:val="000000"/>
                <w:szCs w:val="21"/>
                <w:lang w:bidi="ar"/>
              </w:rPr>
            </w:pPr>
            <w:r>
              <w:rPr>
                <w:rFonts w:ascii="宋体" w:hAnsi="宋体" w:cs="宋体"/>
                <w:color w:val="000000"/>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left"/>
              <w:widowControl/>
              <w:rPr>
                <w:rFonts w:ascii="宋体" w:hAnsi="宋体" w:cs="宋体"/>
                <w:color w:val="000000"/>
                <w:szCs w:val="21"/>
                <w:lang w:bidi="ar"/>
              </w:rPr>
            </w:pPr>
            <w:r>
              <w:rPr>
                <w:rFonts w:ascii="宋体" w:hAnsi="宋体" w:cs="宋体"/>
                <w:color w:val="000000"/>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left"/>
              <w:widowControl/>
              <w:rPr>
                <w:rFonts w:ascii="宋体" w:hAnsi="宋体" w:cs="宋体"/>
                <w:color w:val="000000"/>
                <w:szCs w:val="21"/>
                <w:lang w:bidi="ar"/>
              </w:rPr>
            </w:pPr>
            <w:r>
              <w:rPr>
                <w:rFonts w:ascii="宋体" w:hAnsi="宋体" w:cs="宋体"/>
                <w:color w:val="000000"/>
                <w:szCs w:val="21"/>
                <w:lang w:bidi="ar"/>
              </w:rPr>
            </w:r>
            <w:r/>
          </w:p>
        </w:tc>
      </w:tr>
      <w:tr>
        <w:trPr>
          <w:trHeight w:val="300"/>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投标总报价</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8" w:type="dxa"/>
            <w:vAlign w:val="center"/>
            <w:textDirection w:val="lrTb"/>
            <w:noWrap/>
          </w:tcPr>
          <w:p>
            <w:pPr>
              <w:rPr>
                <w:rFonts w:ascii="宋体" w:hAnsi="宋体" w:cs="宋体"/>
                <w:color w:val="000000"/>
                <w:szCs w:val="21"/>
              </w:rPr>
            </w:pPr>
            <w:r>
              <w:rPr>
                <w:rFonts w:ascii="宋体" w:hAnsi="宋体" w:cs="宋体"/>
                <w:color w:val="000000"/>
                <w:szCs w:val="21"/>
              </w:rPr>
            </w:r>
            <w:r/>
          </w:p>
        </w:tc>
      </w:tr>
    </w:tbl>
    <w:p>
      <w:pPr>
        <w:pStyle w:val="964"/>
        <w:jc w:val="center"/>
        <w:spacing w:line="360" w:lineRule="auto"/>
        <w:rPr>
          <w:rFonts w:ascii="Times New Roman" w:hAnsi="Times New Roman" w:eastAsia="宋体"/>
          <w:b/>
          <w:bCs/>
          <w:color w:val="000000"/>
          <w:sz w:val="24"/>
        </w:rPr>
      </w:pPr>
      <w:r>
        <w:rPr>
          <w:rFonts w:ascii="Times New Roman" w:hAnsi="Times New Roman" w:eastAsia="宋体"/>
          <w:b/>
          <w:bCs/>
          <w:color w:val="000000"/>
          <w:sz w:val="24"/>
        </w:rPr>
      </w:r>
      <w:r/>
    </w:p>
    <w:p>
      <w:pPr>
        <w:pStyle w:val="1031"/>
        <w:rPr>
          <w:rFonts w:hAnsi="宋体" w:eastAsia="宋体" w:cs="宋体"/>
          <w:b/>
          <w:bCs/>
          <w:sz w:val="21"/>
          <w:szCs w:val="21"/>
        </w:rPr>
      </w:pPr>
      <w:r>
        <w:rPr>
          <w:rFonts w:hint="eastAsia" w:hAnsi="宋体" w:eastAsia="宋体" w:cs="宋体"/>
          <w:b/>
          <w:bCs/>
          <w:sz w:val="21"/>
          <w:szCs w:val="21"/>
        </w:rPr>
        <w:t xml:space="preserve">注：</w:t>
      </w:r>
      <w:r>
        <w:rPr>
          <w:rFonts w:hAnsi="宋体" w:eastAsia="宋体" w:cs="宋体"/>
          <w:b/>
          <w:bCs/>
          <w:sz w:val="21"/>
          <w:szCs w:val="21"/>
        </w:rPr>
        <w:t xml:space="preserve">公开分项报价</w:t>
      </w:r>
      <w:r>
        <w:rPr>
          <w:rFonts w:hint="eastAsia" w:hAnsi="宋体" w:eastAsia="宋体" w:cs="宋体"/>
          <w:b/>
          <w:bCs/>
          <w:sz w:val="21"/>
          <w:szCs w:val="21"/>
        </w:rPr>
        <w:t xml:space="preserve">合</w:t>
      </w:r>
      <w:r>
        <w:rPr>
          <w:rFonts w:hAnsi="宋体" w:eastAsia="宋体" w:cs="宋体"/>
          <w:b/>
          <w:bCs/>
          <w:sz w:val="21"/>
          <w:szCs w:val="21"/>
        </w:rPr>
        <w:t xml:space="preserve">计金额应与</w:t>
      </w:r>
      <w:r>
        <w:rPr>
          <w:rFonts w:hint="eastAsia" w:hAnsi="宋体" w:eastAsia="宋体" w:cs="宋体"/>
          <w:b/>
          <w:bCs/>
          <w:sz w:val="21"/>
          <w:szCs w:val="21"/>
        </w:rPr>
        <w:t xml:space="preserve">开标一览</w:t>
      </w:r>
      <w:r>
        <w:rPr>
          <w:rFonts w:hAnsi="宋体" w:eastAsia="宋体" w:cs="宋体"/>
          <w:b/>
          <w:bCs/>
          <w:sz w:val="21"/>
          <w:szCs w:val="21"/>
        </w:rPr>
        <w:t xml:space="preserve">表合计金额一致；否则，以</w:t>
      </w:r>
      <w:r>
        <w:rPr>
          <w:rFonts w:hint="eastAsia" w:hAnsi="宋体" w:eastAsia="宋体" w:cs="宋体"/>
          <w:b/>
          <w:bCs/>
          <w:sz w:val="21"/>
          <w:szCs w:val="21"/>
        </w:rPr>
        <w:t xml:space="preserve">开标一览</w:t>
      </w:r>
      <w:r>
        <w:rPr>
          <w:rFonts w:hAnsi="宋体" w:eastAsia="宋体" w:cs="宋体"/>
          <w:b/>
          <w:bCs/>
          <w:sz w:val="21"/>
          <w:szCs w:val="21"/>
        </w:rPr>
        <w:t xml:space="preserve">表为准。</w:t>
      </w:r>
      <w:r/>
    </w:p>
    <w:p>
      <w:pPr>
        <w:pStyle w:val="964"/>
        <w:jc w:val="center"/>
        <w:spacing w:line="360" w:lineRule="auto"/>
        <w:rPr>
          <w:rFonts w:ascii="Times New Roman" w:hAnsi="Times New Roman" w:eastAsia="宋体"/>
          <w:b/>
          <w:bCs/>
          <w:color w:val="000000"/>
          <w:sz w:val="24"/>
        </w:rPr>
      </w:pPr>
      <w:r>
        <w:rPr>
          <w:rFonts w:ascii="Times New Roman" w:hAnsi="Times New Roman" w:eastAsia="宋体"/>
          <w:b/>
          <w:bCs/>
          <w:color w:val="000000"/>
          <w:sz w:val="24"/>
        </w:rPr>
      </w:r>
      <w:r/>
    </w:p>
    <w:p>
      <w:pPr>
        <w:pStyle w:val="723"/>
        <w:ind w:left="3400" w:firstLine="425"/>
        <w:spacing w:line="360" w:lineRule="auto"/>
        <w:rPr>
          <w:rFonts w:hAnsi="宋体" w:cs="宋体"/>
          <w:sz w:val="21"/>
          <w:szCs w:val="21"/>
        </w:rPr>
      </w:pPr>
      <w:r>
        <w:rPr>
          <w:rFonts w:hAnsi="宋体" w:eastAsia="宋体" w:cs="宋体"/>
          <w:color w:val="000000"/>
          <w:sz w:val="21"/>
          <w:szCs w:val="21"/>
        </w:rPr>
        <w:t xml:space="preserve">投标人</w:t>
      </w:r>
      <w:r>
        <w:rPr>
          <w:rFonts w:hAnsi="宋体" w:eastAsia="宋体" w:cs="宋体"/>
          <w:sz w:val="21"/>
          <w:szCs w:val="21"/>
        </w:rPr>
        <w:t xml:space="preserve">：（单位盖章）</w:t>
      </w:r>
      <w:r/>
    </w:p>
    <w:p>
      <w:pPr>
        <w:pStyle w:val="723"/>
        <w:ind w:left="3825"/>
        <w:spacing w:line="360" w:lineRule="auto"/>
        <w:rPr>
          <w:rFonts w:hAnsi="宋体" w:cs="宋体"/>
          <w:sz w:val="21"/>
          <w:szCs w:val="21"/>
        </w:rPr>
      </w:pPr>
      <w:r>
        <w:rPr>
          <w:rFonts w:hAnsi="宋体" w:eastAsia="宋体" w:cs="宋体"/>
          <w:sz w:val="21"/>
          <w:szCs w:val="21"/>
        </w:rPr>
        <w:t xml:space="preserve">法定代表人或</w:t>
      </w:r>
      <w:r>
        <w:rPr>
          <w:rFonts w:hint="eastAsia" w:hAnsi="宋体" w:eastAsia="宋体" w:cs="宋体"/>
          <w:sz w:val="21"/>
          <w:szCs w:val="21"/>
        </w:rPr>
        <w:t xml:space="preserve">代理人</w:t>
      </w:r>
      <w:r>
        <w:rPr>
          <w:rFonts w:hAnsi="宋体" w:eastAsia="宋体" w:cs="宋体"/>
          <w:sz w:val="21"/>
          <w:szCs w:val="21"/>
        </w:rPr>
        <w:t xml:space="preserve">：（签</w:t>
      </w:r>
      <w:r>
        <w:rPr>
          <w:rFonts w:hint="eastAsia" w:hAnsi="宋体" w:eastAsia="宋体" w:cs="宋体"/>
          <w:sz w:val="21"/>
          <w:szCs w:val="21"/>
        </w:rPr>
        <w:t xml:space="preserve">字或盖</w:t>
      </w:r>
      <w:r>
        <w:rPr>
          <w:rFonts w:hAnsi="宋体" w:eastAsia="宋体" w:cs="宋体"/>
          <w:sz w:val="21"/>
          <w:szCs w:val="21"/>
        </w:rPr>
        <w:t xml:space="preserve">章）</w:t>
      </w:r>
      <w:r/>
    </w:p>
    <w:p>
      <w:pPr>
        <w:pStyle w:val="723"/>
        <w:ind w:right="-252" w:firstLine="3885"/>
        <w:spacing w:line="360" w:lineRule="auto"/>
        <w:rPr>
          <w:rFonts w:hAnsi="宋体" w:cs="宋体"/>
          <w:sz w:val="21"/>
          <w:szCs w:val="21"/>
        </w:rPr>
      </w:pPr>
      <w:r>
        <w:rPr>
          <w:rFonts w:hAnsi="宋体" w:eastAsia="宋体" w:cs="宋体"/>
          <w:sz w:val="21"/>
          <w:szCs w:val="21"/>
        </w:rPr>
        <w:t xml:space="preserve">年     月     日</w:t>
      </w:r>
      <w:r/>
    </w:p>
    <w:p>
      <w:pPr>
        <w:pStyle w:val="964"/>
        <w:jc w:val="center"/>
        <w:spacing w:line="360" w:lineRule="auto"/>
        <w:rPr>
          <w:rFonts w:ascii="Times New Roman" w:hAnsi="Times New Roman" w:eastAsia="宋体"/>
          <w:b/>
          <w:bCs/>
          <w:color w:val="000000"/>
          <w:sz w:val="24"/>
        </w:rPr>
      </w:pPr>
      <w:r>
        <w:rPr>
          <w:rFonts w:ascii="Times New Roman" w:hAnsi="Times New Roman" w:eastAsia="宋体"/>
          <w:b/>
          <w:bCs/>
          <w:color w:val="000000"/>
          <w:sz w:val="24"/>
        </w:rPr>
      </w:r>
      <w:r/>
    </w:p>
    <w:p>
      <w:pPr>
        <w:pStyle w:val="964"/>
        <w:jc w:val="center"/>
        <w:spacing w:line="360" w:lineRule="auto"/>
        <w:rPr>
          <w:rFonts w:ascii="Times New Roman" w:hAnsi="Times New Roman" w:eastAsia="宋体"/>
          <w:b/>
          <w:bCs/>
          <w:color w:val="000000"/>
          <w:sz w:val="24"/>
        </w:rPr>
      </w:pPr>
      <w:r>
        <w:rPr>
          <w:rFonts w:ascii="Times New Roman" w:hAnsi="Times New Roman" w:eastAsia="宋体"/>
          <w:b/>
          <w:bCs/>
          <w:color w:val="000000"/>
          <w:sz w:val="24"/>
        </w:rPr>
      </w:r>
      <w:r/>
    </w:p>
    <w:p>
      <w:pPr>
        <w:pStyle w:val="964"/>
        <w:jc w:val="center"/>
        <w:spacing w:line="360" w:lineRule="auto"/>
        <w:rPr>
          <w:rFonts w:ascii="Times New Roman" w:hAnsi="Times New Roman" w:eastAsia="宋体"/>
          <w:b/>
          <w:bCs/>
          <w:color w:val="000000"/>
          <w:sz w:val="24"/>
        </w:rPr>
      </w:pPr>
      <w:r>
        <w:rPr>
          <w:rFonts w:ascii="Times New Roman" w:hAnsi="Times New Roman" w:eastAsia="宋体"/>
          <w:b/>
          <w:bCs/>
          <w:color w:val="000000"/>
          <w:sz w:val="24"/>
        </w:rPr>
      </w:r>
      <w:r/>
    </w:p>
    <w:p>
      <w:pPr>
        <w:pStyle w:val="964"/>
        <w:jc w:val="center"/>
        <w:spacing w:line="360" w:lineRule="auto"/>
        <w:rPr>
          <w:rFonts w:ascii="Times New Roman" w:hAnsi="Times New Roman" w:eastAsia="宋体"/>
          <w:b/>
          <w:bCs/>
          <w:color w:val="000000"/>
          <w:sz w:val="24"/>
        </w:rPr>
      </w:pPr>
      <w:r>
        <w:rPr>
          <w:rFonts w:ascii="Times New Roman" w:hAnsi="Times New Roman" w:eastAsia="宋体"/>
          <w:b/>
          <w:bCs/>
          <w:color w:val="000000"/>
          <w:sz w:val="24"/>
        </w:rPr>
      </w:r>
      <w:r/>
    </w:p>
    <w:p>
      <w:pPr>
        <w:pStyle w:val="964"/>
        <w:jc w:val="center"/>
        <w:spacing w:line="360" w:lineRule="auto"/>
        <w:rPr>
          <w:rFonts w:ascii="Times New Roman" w:hAnsi="Times New Roman" w:eastAsia="宋体"/>
          <w:b/>
          <w:bCs/>
          <w:color w:val="000000"/>
          <w:sz w:val="24"/>
        </w:rPr>
      </w:pPr>
      <w:r>
        <w:rPr>
          <w:rFonts w:ascii="Times New Roman" w:hAnsi="Times New Roman" w:eastAsia="宋体"/>
          <w:b/>
          <w:bCs/>
          <w:color w:val="000000"/>
          <w:sz w:val="24"/>
        </w:rPr>
      </w:r>
      <w:r/>
    </w:p>
    <w:p>
      <w:pPr>
        <w:pStyle w:val="964"/>
        <w:jc w:val="center"/>
        <w:spacing w:line="360" w:lineRule="auto"/>
        <w:rPr>
          <w:rFonts w:ascii="Times New Roman" w:hAnsi="Times New Roman" w:eastAsia="宋体"/>
          <w:b/>
          <w:bCs/>
          <w:color w:val="000000"/>
          <w:sz w:val="24"/>
        </w:rPr>
      </w:pPr>
      <w:r>
        <w:rPr>
          <w:rFonts w:ascii="Times New Roman" w:hAnsi="Times New Roman" w:eastAsia="宋体"/>
          <w:b/>
          <w:bCs/>
          <w:color w:val="000000"/>
          <w:sz w:val="24"/>
        </w:rPr>
      </w:r>
      <w:r/>
    </w:p>
    <w:p>
      <w:pPr>
        <w:pStyle w:val="964"/>
        <w:jc w:val="center"/>
        <w:spacing w:line="360" w:lineRule="auto"/>
        <w:rPr>
          <w:rFonts w:ascii="Times New Roman" w:hAnsi="Times New Roman" w:eastAsia="宋体"/>
          <w:b/>
          <w:bCs/>
          <w:color w:val="000000"/>
          <w:sz w:val="24"/>
        </w:rPr>
      </w:pPr>
      <w:r>
        <w:rPr>
          <w:rFonts w:ascii="Times New Roman" w:hAnsi="Times New Roman" w:eastAsia="宋体"/>
          <w:b/>
          <w:bCs/>
          <w:color w:val="000000"/>
          <w:sz w:val="24"/>
        </w:rPr>
      </w:r>
      <w:r/>
    </w:p>
    <w:p>
      <w:pPr>
        <w:pStyle w:val="964"/>
        <w:jc w:val="center"/>
        <w:spacing w:line="360" w:lineRule="auto"/>
        <w:rPr>
          <w:rFonts w:ascii="Times New Roman" w:hAnsi="Times New Roman" w:eastAsia="宋体"/>
          <w:b/>
          <w:bCs/>
          <w:color w:val="000000"/>
          <w:sz w:val="24"/>
        </w:rPr>
      </w:pPr>
      <w:r>
        <w:rPr>
          <w:rFonts w:ascii="Times New Roman" w:hAnsi="Times New Roman" w:eastAsia="宋体"/>
          <w:b/>
          <w:bCs/>
          <w:color w:val="000000"/>
          <w:sz w:val="24"/>
        </w:rPr>
      </w:r>
      <w:r/>
    </w:p>
    <w:p>
      <w:pPr>
        <w:pStyle w:val="964"/>
        <w:jc w:val="center"/>
        <w:spacing w:line="360" w:lineRule="auto"/>
        <w:rPr>
          <w:rFonts w:ascii="Times New Roman" w:hAnsi="Times New Roman" w:eastAsia="宋体"/>
          <w:b/>
          <w:bCs/>
          <w:color w:val="000000"/>
          <w:sz w:val="24"/>
        </w:rPr>
      </w:pPr>
      <w:r>
        <w:rPr>
          <w:rFonts w:ascii="Times New Roman" w:hAnsi="Times New Roman" w:eastAsia="宋体"/>
          <w:b/>
          <w:bCs/>
          <w:color w:val="000000"/>
          <w:sz w:val="24"/>
        </w:rPr>
      </w:r>
      <w:r/>
    </w:p>
    <w:p>
      <w:pPr>
        <w:pStyle w:val="964"/>
        <w:jc w:val="center"/>
        <w:spacing w:line="360" w:lineRule="auto"/>
        <w:rPr>
          <w:rFonts w:ascii="Times New Roman" w:hAnsi="Times New Roman" w:eastAsia="宋体"/>
          <w:b/>
          <w:bCs/>
          <w:color w:val="000000"/>
          <w:sz w:val="24"/>
        </w:rPr>
      </w:pPr>
      <w:r>
        <w:rPr>
          <w:rFonts w:ascii="Times New Roman" w:hAnsi="Times New Roman" w:eastAsia="宋体"/>
          <w:b/>
          <w:bCs/>
          <w:color w:val="000000"/>
          <w:sz w:val="24"/>
        </w:rPr>
      </w:r>
      <w:r/>
    </w:p>
    <w:p>
      <w:pPr>
        <w:pStyle w:val="964"/>
        <w:jc w:val="center"/>
        <w:spacing w:line="360" w:lineRule="auto"/>
        <w:rPr>
          <w:rFonts w:ascii="Times New Roman" w:hAnsi="Times New Roman" w:eastAsia="宋体"/>
          <w:b/>
          <w:bCs/>
          <w:color w:val="000000"/>
          <w:sz w:val="24"/>
        </w:rPr>
      </w:pPr>
      <w:r>
        <w:rPr>
          <w:rFonts w:ascii="Times New Roman" w:hAnsi="Times New Roman" w:eastAsia="宋体"/>
          <w:b/>
          <w:bCs/>
          <w:color w:val="000000"/>
          <w:sz w:val="24"/>
        </w:rPr>
      </w:r>
      <w:r/>
    </w:p>
    <w:p>
      <w:pPr>
        <w:pStyle w:val="964"/>
        <w:jc w:val="center"/>
        <w:spacing w:line="360" w:lineRule="auto"/>
        <w:rPr>
          <w:rFonts w:ascii="Times New Roman" w:hAnsi="Times New Roman" w:eastAsia="宋体"/>
          <w:b/>
          <w:bCs/>
          <w:color w:val="000000"/>
          <w:sz w:val="24"/>
        </w:rPr>
      </w:pPr>
      <w:r>
        <w:rPr>
          <w:rFonts w:ascii="Times New Roman" w:hAnsi="Times New Roman" w:eastAsia="宋体"/>
          <w:b/>
          <w:bCs/>
          <w:color w:val="000000"/>
          <w:sz w:val="24"/>
        </w:rPr>
      </w:r>
      <w:r/>
    </w:p>
    <w:p>
      <w:pPr>
        <w:pStyle w:val="964"/>
        <w:jc w:val="center"/>
        <w:spacing w:line="360" w:lineRule="auto"/>
        <w:rPr>
          <w:rFonts w:ascii="Times New Roman" w:hAnsi="Times New Roman" w:eastAsia="宋体"/>
          <w:b/>
          <w:bCs/>
          <w:color w:val="000000"/>
          <w:sz w:val="24"/>
        </w:rPr>
      </w:pPr>
      <w:r>
        <w:rPr>
          <w:rFonts w:ascii="Times New Roman" w:hAnsi="Times New Roman" w:eastAsia="宋体"/>
          <w:b/>
          <w:bCs/>
          <w:color w:val="000000"/>
          <w:sz w:val="24"/>
        </w:rPr>
      </w:r>
      <w:r/>
    </w:p>
    <w:p>
      <w:pPr>
        <w:pStyle w:val="964"/>
        <w:jc w:val="center"/>
        <w:spacing w:line="360" w:lineRule="auto"/>
        <w:rPr>
          <w:rFonts w:ascii="Times New Roman" w:hAnsi="Times New Roman" w:eastAsia="宋体"/>
          <w:b/>
          <w:bCs/>
          <w:color w:val="000000"/>
          <w:sz w:val="24"/>
        </w:rPr>
      </w:pPr>
      <w:r>
        <w:rPr>
          <w:rFonts w:ascii="Times New Roman" w:hAnsi="Times New Roman" w:eastAsia="宋体"/>
          <w:b/>
          <w:bCs/>
          <w:color w:val="000000"/>
          <w:sz w:val="24"/>
        </w:rPr>
      </w:r>
      <w:r/>
    </w:p>
    <w:p>
      <w:pPr>
        <w:pStyle w:val="704"/>
        <w:rPr>
          <w:rFonts w:ascii="宋体" w:hAnsi="宋体" w:cs="宋体"/>
          <w:szCs w:val="30"/>
          <w:lang w:val="zh-CN" w:eastAsia="zh-CN"/>
        </w:rPr>
      </w:pPr>
      <w:r/>
      <w:bookmarkStart w:id="16" w:name="_Ref45698098"/>
      <w:r/>
      <w:bookmarkStart w:id="17" w:name="_Ref513472284"/>
      <w:r/>
      <w:bookmarkStart w:id="18" w:name="_Ref416435056"/>
      <w:r/>
      <w:bookmarkStart w:id="19" w:name="_Ref445902477"/>
      <w:r/>
      <w:bookmarkStart w:id="20" w:name="_Ref381356323"/>
      <w:r>
        <w:rPr>
          <w:rFonts w:hint="eastAsia" w:ascii="宋体" w:hAnsi="宋体" w:cs="宋体"/>
          <w:sz w:val="30"/>
          <w:szCs w:val="30"/>
          <w:lang w:val="zh-CN" w:eastAsia="zh-CN"/>
        </w:rPr>
        <w:t xml:space="preserve">格式：</w:t>
      </w:r>
      <w:r>
        <w:rPr>
          <w:rFonts w:ascii="宋体" w:hAnsi="宋体" w:cs="宋体"/>
          <w:szCs w:val="30"/>
          <w:lang w:val="zh-CN" w:eastAsia="zh-CN"/>
        </w:rPr>
        <w:t xml:space="preserve">投标货物和服务数量、品牌规格、性能、合同履行期限说明表</w:t>
      </w:r>
      <w:r/>
    </w:p>
    <w:p>
      <w:pPr>
        <w:pStyle w:val="771"/>
        <w:ind w:firstLine="562"/>
        <w:jc w:val="center"/>
        <w:rPr>
          <w:rFonts w:hAnsi="宋体" w:cs="宋体"/>
          <w:b/>
          <w:bCs/>
          <w:sz w:val="28"/>
          <w:szCs w:val="30"/>
          <w:lang w:val="zh-CN"/>
        </w:rPr>
      </w:pPr>
      <w:r>
        <w:rPr>
          <w:rFonts w:hAnsi="宋体" w:cs="宋体"/>
          <w:b/>
          <w:bCs/>
          <w:sz w:val="28"/>
          <w:szCs w:val="30"/>
          <w:lang w:val="zh-CN"/>
        </w:rPr>
        <w:t xml:space="preserve">投标货物和服务数量、品牌规格、性能、合同履行期限说明表</w:t>
      </w:r>
      <w:r/>
    </w:p>
    <w:tbl>
      <w:tblPr>
        <w:tblStyle w:val="713"/>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62"/>
        <w:gridCol w:w="2107"/>
        <w:gridCol w:w="2160"/>
        <w:gridCol w:w="1080"/>
        <w:gridCol w:w="1137"/>
        <w:gridCol w:w="1518"/>
      </w:tblGrid>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pStyle w:val="1048"/>
              <w:spacing w:line="360" w:lineRule="auto"/>
              <w:rPr>
                <w:rFonts w:hAnsi="宋体" w:eastAsia="宋体" w:cs="宋体"/>
                <w:b/>
                <w:sz w:val="21"/>
                <w:szCs w:val="21"/>
              </w:rPr>
            </w:pPr>
            <w:r>
              <w:rPr>
                <w:rFonts w:hint="eastAsia" w:hAnsi="宋体" w:eastAsia="宋体" w:cs="宋体"/>
                <w:b/>
                <w:sz w:val="21"/>
                <w:szCs w:val="21"/>
              </w:rPr>
              <w:t xml:space="preserve">序号</w:t>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1048"/>
              <w:ind w:firstLine="422"/>
              <w:jc w:val="center"/>
              <w:spacing w:line="360" w:lineRule="auto"/>
              <w:rPr>
                <w:rFonts w:hAnsi="宋体" w:eastAsia="宋体" w:cs="宋体"/>
                <w:b/>
                <w:sz w:val="21"/>
                <w:szCs w:val="21"/>
              </w:rPr>
            </w:pPr>
            <w:r>
              <w:rPr>
                <w:rFonts w:hint="eastAsia" w:hAnsi="宋体" w:eastAsia="宋体" w:cs="宋体"/>
                <w:b/>
                <w:sz w:val="21"/>
                <w:szCs w:val="21"/>
              </w:rPr>
              <w:t xml:space="preserve">标的物名称</w:t>
            </w:r>
            <w:r/>
          </w:p>
        </w:tc>
        <w:tc>
          <w:tcPr>
            <w:tcBorders>
              <w:top w:val="single" w:color="auto" w:sz="6" w:space="0"/>
              <w:left w:val="single" w:color="auto" w:sz="6" w:space="0"/>
              <w:bottom w:val="single" w:color="auto" w:sz="4" w:space="0"/>
              <w:right w:val="single" w:color="auto" w:sz="6" w:space="0"/>
            </w:tcBorders>
            <w:tcW w:w="2160" w:type="dxa"/>
            <w:textDirection w:val="lrTb"/>
            <w:noWrap w:val="false"/>
          </w:tcPr>
          <w:p>
            <w:pPr>
              <w:pStyle w:val="1048"/>
              <w:ind w:firstLine="422"/>
              <w:jc w:val="center"/>
              <w:spacing w:line="360" w:lineRule="auto"/>
              <w:rPr>
                <w:rFonts w:hAnsi="宋体" w:eastAsia="宋体" w:cs="宋体"/>
                <w:b/>
                <w:sz w:val="21"/>
                <w:szCs w:val="21"/>
              </w:rPr>
            </w:pPr>
            <w:r>
              <w:rPr>
                <w:rFonts w:hint="eastAsia" w:hAnsi="宋体" w:eastAsia="宋体" w:cs="宋体"/>
                <w:b/>
                <w:sz w:val="21"/>
                <w:szCs w:val="21"/>
              </w:rPr>
              <w:t xml:space="preserve">品牌、规格</w:t>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048"/>
              <w:ind w:firstLine="422"/>
              <w:jc w:val="center"/>
              <w:spacing w:line="360" w:lineRule="auto"/>
              <w:rPr>
                <w:rFonts w:hAnsi="宋体" w:eastAsia="宋体" w:cs="宋体"/>
                <w:b/>
                <w:sz w:val="21"/>
                <w:szCs w:val="21"/>
              </w:rPr>
            </w:pPr>
            <w:r>
              <w:rPr>
                <w:rFonts w:hint="eastAsia" w:hAnsi="宋体" w:eastAsia="宋体" w:cs="宋体"/>
                <w:b/>
                <w:sz w:val="21"/>
                <w:szCs w:val="21"/>
              </w:rPr>
              <w:t xml:space="preserve">单位</w:t>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048"/>
              <w:ind w:firstLine="422"/>
              <w:jc w:val="center"/>
              <w:spacing w:line="360" w:lineRule="auto"/>
              <w:rPr>
                <w:rFonts w:hAnsi="宋体" w:eastAsia="宋体" w:cs="宋体"/>
                <w:b/>
                <w:sz w:val="21"/>
                <w:szCs w:val="21"/>
              </w:rPr>
            </w:pPr>
            <w:r>
              <w:rPr>
                <w:rFonts w:hint="eastAsia" w:hAnsi="宋体" w:eastAsia="宋体" w:cs="宋体"/>
                <w:b/>
                <w:sz w:val="21"/>
                <w:szCs w:val="21"/>
              </w:rPr>
              <w:t xml:space="preserve">数量</w:t>
            </w:r>
            <w:r/>
          </w:p>
        </w:tc>
        <w:tc>
          <w:tcPr>
            <w:tcBorders>
              <w:top w:val="single" w:color="auto" w:sz="6" w:space="0"/>
              <w:left w:val="single" w:color="auto" w:sz="6" w:space="0"/>
              <w:bottom w:val="single" w:color="auto" w:sz="6" w:space="0"/>
              <w:right w:val="single" w:color="auto" w:sz="4" w:space="0"/>
            </w:tcBorders>
            <w:tcW w:w="1518" w:type="dxa"/>
            <w:textDirection w:val="lrTb"/>
            <w:noWrap w:val="false"/>
          </w:tcPr>
          <w:p>
            <w:pPr>
              <w:pStyle w:val="1048"/>
              <w:jc w:val="center"/>
              <w:spacing w:line="360" w:lineRule="auto"/>
              <w:rPr>
                <w:rFonts w:hAnsi="宋体" w:eastAsia="宋体" w:cs="宋体"/>
                <w:b/>
                <w:sz w:val="21"/>
                <w:szCs w:val="21"/>
              </w:rPr>
            </w:pPr>
            <w:r>
              <w:rPr>
                <w:rFonts w:hint="eastAsia" w:hAnsi="宋体" w:eastAsia="宋体" w:cs="宋体"/>
                <w:b/>
                <w:sz w:val="21"/>
                <w:szCs w:val="21"/>
              </w:rPr>
              <w:t xml:space="preserve">合同履行期限</w:t>
            </w:r>
            <w:r/>
          </w:p>
        </w:tc>
      </w:tr>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pStyle w:val="1048"/>
              <w:ind w:firstLine="422"/>
              <w:jc w:val="center"/>
              <w:spacing w:line="360" w:lineRule="auto"/>
              <w:rPr>
                <w:rFonts w:hAnsi="宋体" w:eastAsia="宋体" w:cs="宋体"/>
                <w:b/>
                <w:sz w:val="21"/>
                <w:szCs w:val="21"/>
              </w:rPr>
            </w:pPr>
            <w:r>
              <w:rPr>
                <w:rFonts w:hint="eastAsia" w:hAnsi="宋体" w:eastAsia="宋体" w:cs="宋体"/>
                <w:b/>
                <w:sz w:val="21"/>
                <w:szCs w:val="21"/>
              </w:rPr>
              <w:t xml:space="preserve">1</w:t>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1048"/>
              <w:ind w:firstLine="422"/>
              <w:jc w:val="center"/>
              <w:spacing w:line="360" w:lineRule="auto"/>
              <w:rPr>
                <w:rFonts w:hAnsi="宋体" w:eastAsia="宋体" w:cs="宋体"/>
                <w:b/>
                <w:sz w:val="21"/>
                <w:szCs w:val="21"/>
              </w:rPr>
            </w:pPr>
            <w:r>
              <w:rPr>
                <w:rFonts w:hint="eastAsia" w:hAnsi="宋体" w:eastAsia="宋体" w:cs="宋体"/>
                <w:b/>
                <w:sz w:val="21"/>
                <w:szCs w:val="21"/>
              </w:rPr>
              <w:t xml:space="preserve">2</w:t>
            </w:r>
            <w:r/>
          </w:p>
        </w:tc>
        <w:tc>
          <w:tcPr>
            <w:tcBorders>
              <w:top w:val="single" w:color="auto" w:sz="4" w:space="0"/>
              <w:left w:val="single" w:color="auto" w:sz="6" w:space="0"/>
              <w:bottom w:val="single" w:color="auto" w:sz="6" w:space="0"/>
              <w:right w:val="single" w:color="auto" w:sz="6" w:space="0"/>
            </w:tcBorders>
            <w:tcW w:w="2160" w:type="dxa"/>
            <w:textDirection w:val="lrTb"/>
            <w:noWrap w:val="false"/>
          </w:tcPr>
          <w:p>
            <w:pPr>
              <w:pStyle w:val="1048"/>
              <w:ind w:firstLine="422"/>
              <w:jc w:val="center"/>
              <w:spacing w:line="360" w:lineRule="auto"/>
              <w:rPr>
                <w:rFonts w:hAnsi="宋体" w:eastAsia="宋体" w:cs="宋体"/>
                <w:b/>
                <w:sz w:val="21"/>
                <w:szCs w:val="21"/>
              </w:rPr>
            </w:pPr>
            <w:r>
              <w:rPr>
                <w:rFonts w:hint="eastAsia" w:hAnsi="宋体" w:eastAsia="宋体" w:cs="宋体"/>
                <w:b/>
                <w:sz w:val="21"/>
                <w:szCs w:val="21"/>
              </w:rPr>
              <w:t xml:space="preserve">3</w:t>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048"/>
              <w:ind w:firstLine="422"/>
              <w:jc w:val="center"/>
              <w:spacing w:line="360" w:lineRule="auto"/>
              <w:rPr>
                <w:rFonts w:hAnsi="宋体" w:eastAsia="宋体" w:cs="宋体"/>
                <w:b/>
                <w:sz w:val="21"/>
                <w:szCs w:val="21"/>
              </w:rPr>
            </w:pPr>
            <w:r>
              <w:rPr>
                <w:rFonts w:hAnsi="宋体" w:eastAsia="宋体" w:cs="宋体"/>
                <w:b/>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048"/>
              <w:ind w:firstLine="422"/>
              <w:jc w:val="center"/>
              <w:spacing w:line="360" w:lineRule="auto"/>
              <w:rPr>
                <w:rFonts w:hAnsi="宋体" w:eastAsia="宋体" w:cs="宋体"/>
                <w:b/>
                <w:sz w:val="21"/>
                <w:szCs w:val="21"/>
              </w:rPr>
            </w:pPr>
            <w:r>
              <w:rPr>
                <w:rFonts w:hint="eastAsia" w:hAnsi="宋体" w:eastAsia="宋体" w:cs="宋体"/>
                <w:b/>
                <w:sz w:val="21"/>
                <w:szCs w:val="21"/>
              </w:rPr>
              <w:t xml:space="preserve">4</w:t>
            </w:r>
            <w:r/>
          </w:p>
        </w:tc>
        <w:tc>
          <w:tcPr>
            <w:tcBorders>
              <w:top w:val="single" w:color="auto" w:sz="6" w:space="0"/>
              <w:left w:val="single" w:color="auto" w:sz="6" w:space="0"/>
              <w:bottom w:val="single" w:color="auto" w:sz="6" w:space="0"/>
              <w:right w:val="single" w:color="auto" w:sz="4" w:space="0"/>
            </w:tcBorders>
            <w:tcW w:w="1518" w:type="dxa"/>
            <w:textDirection w:val="lrTb"/>
            <w:noWrap w:val="false"/>
          </w:tcPr>
          <w:p>
            <w:pPr>
              <w:pStyle w:val="1048"/>
              <w:ind w:firstLine="422"/>
              <w:jc w:val="center"/>
              <w:spacing w:line="360" w:lineRule="auto"/>
              <w:rPr>
                <w:rFonts w:hAnsi="宋体" w:eastAsia="宋体" w:cs="宋体"/>
                <w:b/>
                <w:sz w:val="21"/>
                <w:szCs w:val="21"/>
              </w:rPr>
            </w:pPr>
            <w:r>
              <w:rPr>
                <w:rFonts w:hint="eastAsia" w:hAnsi="宋体" w:eastAsia="宋体" w:cs="宋体"/>
                <w:b/>
                <w:sz w:val="21"/>
                <w:szCs w:val="21"/>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pStyle w:val="1048"/>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1048"/>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60" w:type="dxa"/>
            <w:textDirection w:val="lrTb"/>
            <w:noWrap w:val="false"/>
          </w:tcPr>
          <w:p>
            <w:pPr>
              <w:pStyle w:val="1048"/>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048"/>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048"/>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518" w:type="dxa"/>
            <w:textDirection w:val="lrTb"/>
            <w:noWrap w:val="false"/>
          </w:tcPr>
          <w:p>
            <w:pPr>
              <w:pStyle w:val="1048"/>
              <w:jc w:val="center"/>
              <w:spacing w:line="360" w:lineRule="auto"/>
              <w:rPr>
                <w:rFonts w:hAnsi="宋体" w:eastAsia="宋体" w:cs="宋体"/>
                <w:sz w:val="21"/>
                <w:szCs w:val="21"/>
              </w:rPr>
            </w:pPr>
            <w:r>
              <w:rPr>
                <w:rFonts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pStyle w:val="1048"/>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1048"/>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60" w:type="dxa"/>
            <w:textDirection w:val="lrTb"/>
            <w:noWrap w:val="false"/>
          </w:tcPr>
          <w:p>
            <w:pPr>
              <w:pStyle w:val="1048"/>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048"/>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048"/>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518" w:type="dxa"/>
            <w:textDirection w:val="lrTb"/>
            <w:noWrap w:val="false"/>
          </w:tcPr>
          <w:p>
            <w:pPr>
              <w:pStyle w:val="1048"/>
              <w:jc w:val="center"/>
              <w:spacing w:line="360" w:lineRule="auto"/>
              <w:rPr>
                <w:rFonts w:hAnsi="宋体" w:eastAsia="宋体" w:cs="宋体"/>
                <w:sz w:val="21"/>
                <w:szCs w:val="21"/>
              </w:rPr>
            </w:pPr>
            <w:r>
              <w:rPr>
                <w:rFonts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pStyle w:val="1048"/>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1048"/>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60" w:type="dxa"/>
            <w:textDirection w:val="lrTb"/>
            <w:noWrap w:val="false"/>
          </w:tcPr>
          <w:p>
            <w:pPr>
              <w:pStyle w:val="1048"/>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048"/>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048"/>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518" w:type="dxa"/>
            <w:textDirection w:val="lrTb"/>
            <w:noWrap w:val="false"/>
          </w:tcPr>
          <w:p>
            <w:pPr>
              <w:pStyle w:val="1048"/>
              <w:jc w:val="center"/>
              <w:spacing w:line="360" w:lineRule="auto"/>
              <w:rPr>
                <w:rFonts w:hAnsi="宋体" w:eastAsia="宋体" w:cs="宋体"/>
                <w:sz w:val="21"/>
                <w:szCs w:val="21"/>
              </w:rPr>
            </w:pPr>
            <w:r>
              <w:rPr>
                <w:rFonts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pStyle w:val="1048"/>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1048"/>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60" w:type="dxa"/>
            <w:textDirection w:val="lrTb"/>
            <w:noWrap w:val="false"/>
          </w:tcPr>
          <w:p>
            <w:pPr>
              <w:pStyle w:val="1048"/>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048"/>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048"/>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518" w:type="dxa"/>
            <w:textDirection w:val="lrTb"/>
            <w:noWrap w:val="false"/>
          </w:tcPr>
          <w:p>
            <w:pPr>
              <w:pStyle w:val="1048"/>
              <w:jc w:val="center"/>
              <w:spacing w:line="360" w:lineRule="auto"/>
              <w:rPr>
                <w:rFonts w:hAnsi="宋体" w:eastAsia="宋体" w:cs="宋体"/>
                <w:sz w:val="21"/>
                <w:szCs w:val="21"/>
              </w:rPr>
            </w:pPr>
            <w:r>
              <w:rPr>
                <w:rFonts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pStyle w:val="1048"/>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1048"/>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60" w:type="dxa"/>
            <w:textDirection w:val="lrTb"/>
            <w:noWrap w:val="false"/>
          </w:tcPr>
          <w:p>
            <w:pPr>
              <w:pStyle w:val="1048"/>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048"/>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048"/>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518" w:type="dxa"/>
            <w:textDirection w:val="lrTb"/>
            <w:noWrap w:val="false"/>
          </w:tcPr>
          <w:p>
            <w:pPr>
              <w:pStyle w:val="1048"/>
              <w:jc w:val="center"/>
              <w:spacing w:line="360" w:lineRule="auto"/>
              <w:rPr>
                <w:rFonts w:hAnsi="宋体" w:eastAsia="宋体" w:cs="宋体"/>
                <w:sz w:val="21"/>
                <w:szCs w:val="21"/>
              </w:rPr>
            </w:pPr>
            <w:r>
              <w:rPr>
                <w:rFonts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pStyle w:val="1048"/>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1048"/>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60" w:type="dxa"/>
            <w:textDirection w:val="lrTb"/>
            <w:noWrap w:val="false"/>
          </w:tcPr>
          <w:p>
            <w:pPr>
              <w:pStyle w:val="1048"/>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048"/>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048"/>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518" w:type="dxa"/>
            <w:textDirection w:val="lrTb"/>
            <w:noWrap w:val="false"/>
          </w:tcPr>
          <w:p>
            <w:pPr>
              <w:pStyle w:val="1048"/>
              <w:jc w:val="center"/>
              <w:spacing w:line="360" w:lineRule="auto"/>
              <w:rPr>
                <w:rFonts w:hAnsi="宋体" w:eastAsia="宋体" w:cs="宋体"/>
                <w:sz w:val="21"/>
                <w:szCs w:val="21"/>
              </w:rPr>
            </w:pPr>
            <w:r>
              <w:rPr>
                <w:rFonts w:hAnsi="宋体" w:eastAsia="宋体" w:cs="宋体"/>
                <w:sz w:val="21"/>
                <w:szCs w:val="21"/>
              </w:rPr>
            </w:r>
            <w:r/>
          </w:p>
        </w:tc>
      </w:tr>
    </w:tbl>
    <w:p>
      <w:pPr>
        <w:pStyle w:val="771"/>
        <w:ind w:firstLine="562"/>
        <w:jc w:val="center"/>
        <w:rPr>
          <w:rFonts w:hAnsi="宋体" w:cs="宋体"/>
          <w:b/>
          <w:sz w:val="28"/>
          <w:szCs w:val="30"/>
        </w:rPr>
      </w:pPr>
      <w:r>
        <w:rPr>
          <w:rFonts w:hAnsi="宋体" w:cs="宋体"/>
          <w:b/>
          <w:sz w:val="28"/>
          <w:szCs w:val="30"/>
        </w:rPr>
      </w:r>
      <w:r/>
    </w:p>
    <w:p>
      <w:pPr>
        <w:pStyle w:val="723"/>
        <w:spacing w:line="360" w:lineRule="auto"/>
        <w:rPr>
          <w:rFonts w:hAnsi="宋体" w:cs="宋体"/>
          <w:color w:val="000000"/>
          <w:sz w:val="21"/>
          <w:szCs w:val="21"/>
        </w:rPr>
      </w:pPr>
      <w:r>
        <w:rPr>
          <w:rFonts w:hAnsi="宋体" w:cs="宋体"/>
          <w:color w:val="000000"/>
          <w:sz w:val="21"/>
          <w:szCs w:val="21"/>
        </w:rPr>
      </w:r>
      <w:r/>
    </w:p>
    <w:p>
      <w:pPr>
        <w:pStyle w:val="723"/>
        <w:ind w:left="3400" w:firstLine="425"/>
        <w:spacing w:line="360" w:lineRule="auto"/>
        <w:rPr>
          <w:rFonts w:hAnsi="宋体" w:cs="宋体"/>
          <w:sz w:val="21"/>
          <w:szCs w:val="21"/>
        </w:rPr>
      </w:pPr>
      <w:r>
        <w:rPr>
          <w:rFonts w:hAnsi="宋体" w:eastAsia="宋体" w:cs="宋体"/>
          <w:color w:val="000000"/>
          <w:sz w:val="21"/>
          <w:szCs w:val="21"/>
        </w:rPr>
        <w:t xml:space="preserve">投标人</w:t>
      </w:r>
      <w:r>
        <w:rPr>
          <w:rFonts w:hAnsi="宋体" w:eastAsia="宋体" w:cs="宋体"/>
          <w:sz w:val="21"/>
          <w:szCs w:val="21"/>
        </w:rPr>
        <w:t xml:space="preserve">：（单位盖章）</w:t>
      </w:r>
      <w:r/>
    </w:p>
    <w:p>
      <w:pPr>
        <w:pStyle w:val="723"/>
        <w:ind w:left="3825"/>
        <w:spacing w:line="360" w:lineRule="auto"/>
        <w:rPr>
          <w:rFonts w:hAnsi="宋体" w:cs="宋体"/>
          <w:sz w:val="21"/>
          <w:szCs w:val="21"/>
        </w:rPr>
      </w:pPr>
      <w:r>
        <w:rPr>
          <w:rFonts w:hAnsi="宋体" w:eastAsia="宋体" w:cs="宋体"/>
          <w:sz w:val="21"/>
          <w:szCs w:val="21"/>
        </w:rPr>
        <w:t xml:space="preserve">法定代表人或</w:t>
      </w:r>
      <w:r>
        <w:rPr>
          <w:rFonts w:hint="eastAsia" w:hAnsi="宋体" w:eastAsia="宋体" w:cs="宋体"/>
          <w:sz w:val="21"/>
          <w:szCs w:val="21"/>
        </w:rPr>
        <w:t xml:space="preserve">代理人</w:t>
      </w:r>
      <w:r>
        <w:rPr>
          <w:rFonts w:hAnsi="宋体" w:eastAsia="宋体" w:cs="宋体"/>
          <w:sz w:val="21"/>
          <w:szCs w:val="21"/>
        </w:rPr>
        <w:t xml:space="preserve">：（签</w:t>
      </w:r>
      <w:r>
        <w:rPr>
          <w:rFonts w:hint="eastAsia" w:hAnsi="宋体" w:eastAsia="宋体" w:cs="宋体"/>
          <w:sz w:val="21"/>
          <w:szCs w:val="21"/>
        </w:rPr>
        <w:t xml:space="preserve">字或盖</w:t>
      </w:r>
      <w:r>
        <w:rPr>
          <w:rFonts w:hAnsi="宋体" w:eastAsia="宋体" w:cs="宋体"/>
          <w:sz w:val="21"/>
          <w:szCs w:val="21"/>
        </w:rPr>
        <w:t xml:space="preserve">章）</w:t>
      </w:r>
      <w:r/>
    </w:p>
    <w:p>
      <w:pPr>
        <w:pStyle w:val="723"/>
        <w:ind w:right="-252" w:firstLine="3885"/>
        <w:spacing w:line="360" w:lineRule="auto"/>
        <w:rPr>
          <w:rFonts w:hAnsi="宋体" w:cs="宋体"/>
          <w:sz w:val="21"/>
          <w:szCs w:val="21"/>
        </w:rPr>
      </w:pPr>
      <w:r>
        <w:rPr>
          <w:rFonts w:hAnsi="宋体" w:eastAsia="宋体" w:cs="宋体"/>
          <w:sz w:val="21"/>
          <w:szCs w:val="21"/>
        </w:rPr>
        <w:t xml:space="preserve">年     月     日</w:t>
      </w:r>
      <w:bookmarkEnd w:id="16"/>
      <w:r/>
      <w:bookmarkEnd w:id="17"/>
      <w:r/>
      <w:r/>
    </w:p>
    <w:p>
      <w:pPr>
        <w:pStyle w:val="723"/>
        <w:ind w:right="-252"/>
        <w:spacing w:line="360" w:lineRule="auto"/>
        <w:rPr>
          <w:rFonts w:hAnsi="宋体" w:cs="宋体"/>
          <w:sz w:val="21"/>
          <w:szCs w:val="21"/>
        </w:rPr>
      </w:pPr>
      <w:r>
        <w:rPr>
          <w:rFonts w:hAnsi="宋体" w:cs="宋体"/>
          <w:sz w:val="21"/>
          <w:szCs w:val="21"/>
        </w:rPr>
      </w:r>
      <w:r/>
    </w:p>
    <w:p>
      <w:pPr>
        <w:pStyle w:val="723"/>
        <w:ind w:right="-252"/>
        <w:spacing w:line="360" w:lineRule="auto"/>
        <w:rPr>
          <w:rFonts w:hAnsi="宋体" w:cs="宋体"/>
          <w:sz w:val="21"/>
          <w:szCs w:val="21"/>
        </w:rPr>
      </w:pPr>
      <w:r>
        <w:rPr>
          <w:rFonts w:hAnsi="宋体" w:cs="宋体"/>
          <w:sz w:val="21"/>
          <w:szCs w:val="21"/>
        </w:rPr>
      </w:r>
      <w:r/>
    </w:p>
    <w:p>
      <w:pPr>
        <w:pStyle w:val="715"/>
        <w:ind w:firstLine="0"/>
        <w:spacing w:line="360" w:lineRule="auto"/>
        <w:rPr>
          <w:rFonts w:ascii="宋体" w:hAnsi="宋体" w:cs="宋体"/>
          <w:b/>
          <w:bCs/>
          <w:color w:val="000000"/>
          <w:sz w:val="32"/>
          <w:szCs w:val="32"/>
          <w:lang w:eastAsia="zh-CN"/>
        </w:rPr>
      </w:pPr>
      <w:r>
        <w:rPr>
          <w:rFonts w:ascii="宋体" w:hAnsi="宋体" w:cs="宋体"/>
          <w:b/>
          <w:bCs/>
          <w:color w:val="000000"/>
          <w:sz w:val="32"/>
          <w:szCs w:val="32"/>
          <w:lang w:eastAsia="zh-CN"/>
        </w:rPr>
      </w:r>
      <w:r/>
    </w:p>
    <w:p>
      <w:pPr>
        <w:pStyle w:val="715"/>
        <w:ind w:firstLine="0"/>
        <w:spacing w:line="360" w:lineRule="auto"/>
        <w:rPr>
          <w:rFonts w:ascii="宋体" w:hAnsi="宋体" w:cs="宋体"/>
          <w:b/>
          <w:bCs/>
          <w:color w:val="000000"/>
          <w:sz w:val="32"/>
          <w:szCs w:val="32"/>
          <w:lang w:eastAsia="zh-CN"/>
        </w:rPr>
      </w:pPr>
      <w:r>
        <w:rPr>
          <w:rFonts w:ascii="宋体" w:hAnsi="宋体" w:cs="宋体"/>
          <w:b/>
          <w:bCs/>
          <w:color w:val="000000"/>
          <w:sz w:val="32"/>
          <w:szCs w:val="32"/>
          <w:lang w:eastAsia="zh-CN"/>
        </w:rPr>
      </w:r>
      <w:r/>
    </w:p>
    <w:p>
      <w:pPr>
        <w:pStyle w:val="715"/>
        <w:ind w:firstLine="0"/>
        <w:spacing w:line="360" w:lineRule="auto"/>
        <w:rPr>
          <w:rFonts w:ascii="宋体" w:hAnsi="宋体" w:cs="宋体"/>
          <w:b/>
          <w:bCs/>
          <w:color w:val="000000"/>
          <w:sz w:val="32"/>
          <w:szCs w:val="32"/>
          <w:lang w:eastAsia="zh-CN"/>
        </w:rPr>
      </w:pPr>
      <w:r>
        <w:rPr>
          <w:rFonts w:ascii="宋体" w:hAnsi="宋体" w:cs="宋体"/>
          <w:b/>
          <w:bCs/>
          <w:color w:val="000000"/>
          <w:sz w:val="32"/>
          <w:szCs w:val="32"/>
          <w:lang w:eastAsia="zh-CN"/>
        </w:rPr>
      </w:r>
      <w:r/>
    </w:p>
    <w:p>
      <w:pPr>
        <w:pStyle w:val="715"/>
        <w:ind w:firstLine="0"/>
        <w:spacing w:line="360" w:lineRule="auto"/>
        <w:rPr>
          <w:rFonts w:ascii="宋体" w:hAnsi="宋体" w:cs="宋体"/>
          <w:b/>
          <w:bCs/>
          <w:color w:val="000000"/>
          <w:sz w:val="32"/>
          <w:szCs w:val="32"/>
          <w:lang w:eastAsia="zh-CN"/>
        </w:rPr>
      </w:pPr>
      <w:r>
        <w:rPr>
          <w:rFonts w:ascii="宋体" w:hAnsi="宋体" w:cs="宋体"/>
          <w:b/>
          <w:bCs/>
          <w:color w:val="000000"/>
          <w:sz w:val="32"/>
          <w:szCs w:val="32"/>
          <w:lang w:eastAsia="zh-CN"/>
        </w:rPr>
      </w:r>
      <w:r/>
    </w:p>
    <w:p>
      <w:pPr>
        <w:pStyle w:val="715"/>
        <w:ind w:firstLine="0"/>
        <w:spacing w:line="360" w:lineRule="auto"/>
        <w:rPr>
          <w:rFonts w:ascii="宋体" w:hAnsi="宋体" w:cs="宋体"/>
          <w:b/>
          <w:bCs/>
          <w:color w:val="000000"/>
          <w:sz w:val="32"/>
          <w:szCs w:val="32"/>
          <w:lang w:eastAsia="zh-CN"/>
        </w:rPr>
      </w:pPr>
      <w:r>
        <w:rPr>
          <w:rFonts w:ascii="宋体" w:hAnsi="宋体" w:cs="宋体"/>
          <w:b/>
          <w:bCs/>
          <w:color w:val="000000"/>
          <w:sz w:val="32"/>
          <w:szCs w:val="32"/>
          <w:lang w:eastAsia="zh-CN"/>
        </w:rPr>
      </w:r>
      <w:r/>
    </w:p>
    <w:p>
      <w:pPr>
        <w:pStyle w:val="715"/>
        <w:ind w:firstLine="0"/>
        <w:spacing w:line="360" w:lineRule="auto"/>
        <w:rPr>
          <w:rFonts w:ascii="宋体" w:hAnsi="宋体" w:cs="宋体"/>
          <w:b/>
          <w:bCs/>
          <w:color w:val="000000"/>
          <w:sz w:val="32"/>
          <w:szCs w:val="32"/>
          <w:lang w:eastAsia="zh-CN"/>
        </w:rPr>
      </w:pPr>
      <w:r>
        <w:rPr>
          <w:rFonts w:ascii="宋体" w:hAnsi="宋体" w:cs="宋体"/>
          <w:b/>
          <w:bCs/>
          <w:color w:val="000000"/>
          <w:sz w:val="32"/>
          <w:szCs w:val="32"/>
          <w:lang w:eastAsia="zh-CN"/>
        </w:rPr>
      </w:r>
      <w:r/>
    </w:p>
    <w:p>
      <w:pPr>
        <w:pStyle w:val="715"/>
        <w:ind w:firstLine="0"/>
        <w:spacing w:line="360" w:lineRule="auto"/>
        <w:rPr>
          <w:rFonts w:ascii="宋体" w:hAnsi="宋体" w:cs="宋体"/>
          <w:b/>
          <w:bCs/>
          <w:color w:val="000000"/>
          <w:sz w:val="32"/>
          <w:szCs w:val="32"/>
          <w:lang w:eastAsia="zh-CN"/>
        </w:rPr>
      </w:pPr>
      <w:r>
        <w:rPr>
          <w:rFonts w:ascii="宋体" w:hAnsi="宋体" w:cs="宋体"/>
          <w:b/>
          <w:bCs/>
          <w:color w:val="000000"/>
          <w:sz w:val="32"/>
          <w:szCs w:val="32"/>
          <w:lang w:eastAsia="zh-CN"/>
        </w:rPr>
      </w:r>
      <w:r/>
    </w:p>
    <w:p>
      <w:pPr>
        <w:pStyle w:val="715"/>
        <w:ind w:firstLine="0"/>
        <w:spacing w:line="360" w:lineRule="auto"/>
        <w:rPr>
          <w:rFonts w:ascii="宋体" w:hAnsi="宋体" w:cs="宋体"/>
          <w:b/>
          <w:bCs/>
          <w:color w:val="000000"/>
          <w:sz w:val="32"/>
          <w:szCs w:val="32"/>
          <w:lang w:eastAsia="zh-CN"/>
        </w:rPr>
      </w:pPr>
      <w:r>
        <w:rPr>
          <w:rFonts w:ascii="宋体" w:hAnsi="宋体" w:cs="宋体"/>
          <w:b/>
          <w:bCs/>
          <w:color w:val="000000"/>
          <w:sz w:val="32"/>
          <w:szCs w:val="32"/>
          <w:lang w:eastAsia="zh-CN"/>
        </w:rPr>
      </w:r>
      <w:r/>
    </w:p>
    <w:p>
      <w:pPr>
        <w:pStyle w:val="704"/>
        <w:jc w:val="left"/>
        <w:spacing w:before="0" w:after="0" w:line="240" w:lineRule="auto"/>
        <w:rPr>
          <w:rFonts w:ascii="宋体" w:hAnsi="宋体" w:cs="宋体"/>
          <w:color w:val="000000"/>
          <w:lang w:eastAsia="zh-CN"/>
        </w:rPr>
      </w:pPr>
      <w:r/>
      <w:bookmarkStart w:id="21" w:name="_Ref502908780"/>
      <w:r>
        <w:rPr>
          <w:rFonts w:hint="eastAsia" w:ascii="宋体" w:hAnsi="宋体" w:cs="宋体"/>
          <w:color w:val="000000"/>
          <w:lang w:val="zh-CN" w:eastAsia="zh-CN"/>
        </w:rPr>
        <w:t xml:space="preserve">格式</w:t>
      </w:r>
      <w:r>
        <w:rPr>
          <w:rFonts w:hint="eastAsia" w:ascii="宋体" w:hAnsi="宋体" w:cs="宋体"/>
          <w:sz w:val="30"/>
          <w:szCs w:val="30"/>
          <w:lang w:val="zh-CN" w:eastAsia="zh-CN"/>
        </w:rPr>
        <w:t xml:space="preserve">：</w:t>
      </w:r>
      <w:r>
        <w:rPr>
          <w:rFonts w:hint="eastAsia" w:ascii="宋体" w:hAnsi="宋体" w:cs="宋体"/>
          <w:color w:val="000000"/>
          <w:lang w:val="zh-CN" w:eastAsia="zh-CN"/>
        </w:rPr>
        <w:t xml:space="preserve">商务偏离表</w:t>
      </w:r>
      <w:bookmarkEnd w:id="21"/>
      <w:r/>
      <w:r/>
    </w:p>
    <w:p>
      <w:pPr>
        <w:jc w:val="center"/>
        <w:rPr>
          <w:rFonts w:ascii="宋体" w:hAnsi="宋体" w:cs="宋体"/>
          <w:b/>
          <w:spacing w:val="20"/>
          <w:sz w:val="24"/>
        </w:rPr>
      </w:pPr>
      <w:r>
        <w:rPr>
          <w:rFonts w:hint="eastAsia" w:ascii="宋体" w:hAnsi="宋体" w:cs="宋体"/>
          <w:b/>
          <w:spacing w:val="20"/>
          <w:sz w:val="28"/>
          <w:szCs w:val="28"/>
        </w:rPr>
        <w:t xml:space="preserve">商务偏离表</w:t>
      </w:r>
      <w:r/>
    </w:p>
    <w:p>
      <w:pPr>
        <w:rPr>
          <w:rFonts w:ascii="宋体" w:hAnsi="宋体" w:cs="宋体"/>
          <w:szCs w:val="21"/>
        </w:rPr>
      </w:pPr>
      <w:r>
        <w:rPr>
          <w:rFonts w:ascii="宋体" w:hAnsi="宋体" w:cs="宋体"/>
          <w:szCs w:val="21"/>
        </w:rPr>
      </w:r>
      <w:r/>
    </w:p>
    <w:tbl>
      <w:tblPr>
        <w:tblStyle w:val="713"/>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695"/>
        <w:gridCol w:w="1983"/>
        <w:gridCol w:w="1959"/>
        <w:gridCol w:w="1842"/>
        <w:gridCol w:w="1578"/>
      </w:tblGrid>
      <w:tr>
        <w:trPr>
          <w:cantSplit/>
          <w:trHeight w:val="451"/>
          <w:tblHeader/>
        </w:trPr>
        <w:tc>
          <w:tcPr>
            <w:tcBorders>
              <w:top w:val="single" w:color="000000" w:sz="8" w:space="0"/>
              <w:left w:val="single" w:color="000000" w:sz="8" w:space="0"/>
              <w:bottom w:val="single" w:color="000000" w:sz="8" w:space="0"/>
              <w:right w:val="single" w:color="000000" w:sz="8" w:space="0"/>
            </w:tcBorders>
            <w:tcW w:w="1695"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品目</w:t>
            </w:r>
            <w:r/>
          </w:p>
        </w:tc>
        <w:tc>
          <w:tcPr>
            <w:tcBorders>
              <w:top w:val="single" w:color="000000" w:sz="8" w:space="0"/>
              <w:left w:val="single" w:color="000000" w:sz="8" w:space="0"/>
              <w:bottom w:val="single" w:color="000000" w:sz="8" w:space="0"/>
              <w:right w:val="single" w:color="000000" w:sz="8" w:space="0"/>
            </w:tcBorders>
            <w:tcW w:w="1983"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采购要求</w:t>
            </w:r>
            <w:r/>
          </w:p>
        </w:tc>
        <w:tc>
          <w:tcPr>
            <w:tcBorders>
              <w:top w:val="single" w:color="000000" w:sz="8" w:space="0"/>
              <w:left w:val="single" w:color="000000" w:sz="8" w:space="0"/>
              <w:bottom w:val="single" w:color="000000" w:sz="8" w:space="0"/>
              <w:right w:val="single" w:color="000000" w:sz="8" w:space="0"/>
            </w:tcBorders>
            <w:tcW w:w="1959"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响应情况</w:t>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偏离说明</w:t>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备注</w:t>
            </w:r>
            <w:r/>
          </w:p>
        </w:tc>
      </w:tr>
      <w:tr>
        <w:trPr>
          <w:cantSplit/>
          <w:trHeight w:val="411"/>
        </w:trPr>
        <w:tc>
          <w:tcPr>
            <w:tcBorders>
              <w:top w:val="single" w:color="000000" w:sz="8" w:space="0"/>
              <w:left w:val="single" w:color="000000" w:sz="8" w:space="0"/>
              <w:bottom w:val="single" w:color="000000" w:sz="8" w:space="0"/>
              <w:right w:val="single" w:color="000000" w:sz="8" w:space="0"/>
            </w:tcBorders>
            <w:tcW w:w="1695"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合同履行期限</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98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11"/>
        </w:trPr>
        <w:tc>
          <w:tcPr>
            <w:tcBorders>
              <w:top w:val="single" w:color="000000" w:sz="8" w:space="0"/>
              <w:left w:val="single" w:color="000000" w:sz="8" w:space="0"/>
              <w:bottom w:val="single" w:color="000000" w:sz="8" w:space="0"/>
              <w:right w:val="single" w:color="000000" w:sz="8" w:space="0"/>
            </w:tcBorders>
            <w:tcW w:w="1695" w:type="dxa"/>
            <w:vAlign w:val="center"/>
            <w:textDirection w:val="lrTb"/>
            <w:noWrap w:val="false"/>
          </w:tcPr>
          <w:p>
            <w:pPr>
              <w:jc w:val="center"/>
              <w:rPr>
                <w:rFonts w:hint="eastAsia" w:ascii="宋体" w:hAnsi="宋体" w:cs="宋体" w:eastAsiaTheme="minorEastAsia"/>
                <w:color w:val="000000" w:themeColor="text1"/>
                <w:szCs w:val="21"/>
              </w:rPr>
            </w:pPr>
            <w:r>
              <w:rPr>
                <w:rFonts w:hint="eastAsia" w:asciiTheme="minorEastAsia" w:hAnsiTheme="minorEastAsia" w:eastAsiaTheme="minorEastAsia" w:cstheme="minorEastAsia"/>
                <w:color w:val="000000" w:themeColor="text1"/>
                <w:szCs w:val="21"/>
                <w:highlight w:val="none"/>
              </w:rPr>
              <w:t xml:space="preserve">合同履行</w:t>
            </w:r>
            <w:r>
              <w:rPr>
                <w:rFonts w:hint="eastAsia" w:asciiTheme="minorEastAsia" w:hAnsiTheme="minorEastAsia" w:eastAsiaTheme="minorEastAsia" w:cstheme="minorEastAsia"/>
                <w:color w:val="000000" w:themeColor="text1"/>
                <w:szCs w:val="21"/>
                <w:highlight w:val="none"/>
                <w:lang w:eastAsia="zh-CN"/>
              </w:rPr>
              <w:t xml:space="preserve">地点</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98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07"/>
        </w:trPr>
        <w:tc>
          <w:tcPr>
            <w:tcBorders>
              <w:top w:val="single" w:color="000000" w:sz="8" w:space="0"/>
              <w:left w:val="single" w:color="000000" w:sz="8" w:space="0"/>
              <w:bottom w:val="single" w:color="000000" w:sz="8" w:space="0"/>
              <w:right w:val="single" w:color="000000" w:sz="8" w:space="0"/>
            </w:tcBorders>
            <w:tcW w:w="1695"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lang w:val="zh-CN"/>
              </w:rPr>
              <w:t xml:space="preserve">付款方式</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98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27"/>
        </w:trPr>
        <w:tc>
          <w:tcPr>
            <w:tcBorders>
              <w:top w:val="single" w:color="000000" w:sz="8" w:space="0"/>
              <w:left w:val="single" w:color="000000" w:sz="8" w:space="0"/>
              <w:bottom w:val="single" w:color="000000" w:sz="8" w:space="0"/>
              <w:right w:val="single" w:color="000000" w:sz="8" w:space="0"/>
            </w:tcBorders>
            <w:tcW w:w="1695"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lang w:val="en-US" w:eastAsia="zh-CN"/>
              </w:rPr>
            </w:r>
            <w:r>
              <w:rPr>
                <w:color w:val="000000" w:themeColor="text1"/>
              </w:rPr>
            </w:r>
            <w:r/>
          </w:p>
        </w:tc>
        <w:tc>
          <w:tcPr>
            <w:tcBorders>
              <w:top w:val="single" w:color="000000" w:sz="8" w:space="0"/>
              <w:left w:val="single" w:color="000000" w:sz="8" w:space="0"/>
              <w:bottom w:val="single" w:color="000000" w:sz="8" w:space="0"/>
              <w:right w:val="single" w:color="000000" w:sz="8" w:space="0"/>
            </w:tcBorders>
            <w:tcW w:w="198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05"/>
        </w:trPr>
        <w:tc>
          <w:tcPr>
            <w:tcBorders>
              <w:top w:val="single" w:color="000000" w:sz="8" w:space="0"/>
              <w:left w:val="single" w:color="000000" w:sz="8" w:space="0"/>
              <w:bottom w:val="single" w:color="000000" w:sz="8" w:space="0"/>
              <w:right w:val="single" w:color="000000" w:sz="8" w:space="0"/>
            </w:tcBorders>
            <w:tcW w:w="1695" w:type="dxa"/>
            <w:vAlign w:val="center"/>
            <w:textDirection w:val="lrTb"/>
            <w:noWrap w:val="false"/>
          </w:tcPr>
          <w:p>
            <w:pPr>
              <w:jc w:val="center"/>
              <w:rPr>
                <w:rFonts w:hint="eastAsia" w:ascii="宋体" w:hAnsi="宋体" w:eastAsia="宋体" w:cs="宋体"/>
                <w:color w:val="000000" w:themeColor="text1"/>
                <w:szCs w:val="21"/>
              </w:rPr>
            </w:pPr>
            <w:r>
              <w:rPr>
                <w:rFonts w:hint="eastAsia" w:ascii="宋体" w:hAnsi="宋体" w:cs="宋体"/>
                <w:color w:val="000000" w:themeColor="text1"/>
                <w:szCs w:val="21"/>
                <w:lang w:eastAsia="zh-CN"/>
              </w:rPr>
              <w:t xml:space="preserve">其他商务要求（如有）</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1983" w:type="dxa"/>
            <w:vAlign w:val="center"/>
            <w:textDirection w:val="lrTb"/>
            <w:noWrap w:val="false"/>
          </w:tcPr>
          <w:p>
            <w:pPr>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11"/>
        </w:trPr>
        <w:tc>
          <w:tcPr>
            <w:tcBorders>
              <w:top w:val="single" w:color="000000" w:sz="8" w:space="0"/>
              <w:left w:val="single" w:color="000000" w:sz="8" w:space="0"/>
              <w:bottom w:val="single" w:color="000000" w:sz="8" w:space="0"/>
              <w:right w:val="single" w:color="000000" w:sz="8" w:space="0"/>
            </w:tcBorders>
            <w:tcW w:w="1695" w:type="dxa"/>
            <w:vAlign w:val="center"/>
            <w:textDirection w:val="lrTb"/>
            <w:noWrap w:val="false"/>
          </w:tcPr>
          <w:p>
            <w:pPr>
              <w:jc w:val="center"/>
              <w:rPr>
                <w:rFonts w:ascii="宋体" w:hAnsi="宋体" w:cs="宋体"/>
                <w:bCs/>
                <w:szCs w:val="21"/>
              </w:rPr>
            </w:pPr>
            <w:r>
              <w:rPr>
                <w:rFonts w:hint="eastAsia" w:ascii="宋体" w:hAnsi="宋体" w:cs="宋体"/>
                <w:szCs w:val="21"/>
              </w:rPr>
              <w:t xml:space="preserve">…</w:t>
            </w:r>
            <w:r/>
          </w:p>
        </w:tc>
        <w:tc>
          <w:tcPr>
            <w:tcBorders>
              <w:top w:val="single" w:color="000000" w:sz="8" w:space="0"/>
              <w:left w:val="single" w:color="000000" w:sz="8" w:space="0"/>
              <w:bottom w:val="single" w:color="000000" w:sz="8" w:space="0"/>
              <w:right w:val="single" w:color="000000" w:sz="8" w:space="0"/>
            </w:tcBorders>
            <w:tcW w:w="1983"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bl>
    <w:p>
      <w:pPr>
        <w:ind w:firstLine="630"/>
        <w:spacing w:line="360" w:lineRule="auto"/>
        <w:rPr>
          <w:rFonts w:ascii="宋体" w:hAnsi="宋体" w:cs="宋体"/>
          <w:szCs w:val="21"/>
          <w:highlight w:val="yellow"/>
        </w:rPr>
      </w:pPr>
      <w:r>
        <w:rPr>
          <w:rFonts w:ascii="宋体" w:hAnsi="宋体" w:cs="宋体"/>
          <w:szCs w:val="21"/>
          <w:highlight w:val="yellow"/>
        </w:rPr>
      </w:r>
      <w:r/>
    </w:p>
    <w:p>
      <w:pPr>
        <w:rPr>
          <w:rFonts w:ascii="宋体" w:hAnsi="宋体" w:cs="宋体"/>
          <w:szCs w:val="21"/>
        </w:rPr>
      </w:pPr>
      <w:r>
        <w:rPr>
          <w:rFonts w:hint="eastAsia" w:ascii="宋体" w:hAnsi="宋体" w:cs="宋体"/>
          <w:b/>
          <w:bCs/>
          <w:szCs w:val="21"/>
          <w:lang w:val="zh-CN"/>
        </w:rPr>
        <w:t xml:space="preserve">注：</w:t>
      </w:r>
      <w:r>
        <w:rPr>
          <w:rFonts w:hint="eastAsia" w:ascii="宋体" w:hAnsi="宋体" w:cs="宋体"/>
          <w:b/>
          <w:bCs/>
          <w:szCs w:val="21"/>
        </w:rPr>
        <w:t xml:space="preserve">投标人提交的响应文件中与招标文件的商务部分的要求有不同时，应在本表中把招标文件要求与实际响应内容逐项对应列出，并在“偏离说明”项下填写以下内容：优于的，填写“正偏离”；符合的，填写“无偏离”；低于的，填写“负偏离”，不填写视为无偏离。</w:t>
      </w:r>
      <w:r/>
    </w:p>
    <w:p>
      <w:pPr>
        <w:pStyle w:val="723"/>
        <w:spacing w:line="360" w:lineRule="auto"/>
        <w:rPr>
          <w:rFonts w:hAnsi="宋体" w:cs="宋体"/>
          <w:color w:val="000000"/>
          <w:sz w:val="21"/>
          <w:szCs w:val="21"/>
        </w:rPr>
      </w:pPr>
      <w:r>
        <w:rPr>
          <w:rFonts w:hAnsi="宋体" w:cs="宋体"/>
          <w:color w:val="000000"/>
          <w:sz w:val="21"/>
          <w:szCs w:val="21"/>
        </w:rPr>
      </w:r>
      <w:r/>
    </w:p>
    <w:p>
      <w:pPr>
        <w:pStyle w:val="723"/>
        <w:ind w:left="3400" w:firstLine="425"/>
        <w:spacing w:line="360" w:lineRule="auto"/>
        <w:rPr>
          <w:rFonts w:hAnsi="宋体" w:cs="宋体"/>
          <w:sz w:val="21"/>
          <w:szCs w:val="21"/>
        </w:rPr>
      </w:pPr>
      <w:r>
        <w:rPr>
          <w:rFonts w:hAnsi="宋体" w:eastAsia="宋体" w:cs="宋体"/>
          <w:color w:val="000000"/>
          <w:sz w:val="21"/>
          <w:szCs w:val="21"/>
        </w:rPr>
        <w:t xml:space="preserve">投标人</w:t>
      </w:r>
      <w:r>
        <w:rPr>
          <w:rFonts w:hAnsi="宋体" w:eastAsia="宋体" w:cs="宋体"/>
          <w:sz w:val="21"/>
          <w:szCs w:val="21"/>
        </w:rPr>
        <w:t xml:space="preserve">：（单位盖章）</w:t>
      </w:r>
      <w:r/>
    </w:p>
    <w:p>
      <w:pPr>
        <w:pStyle w:val="723"/>
        <w:ind w:left="3825"/>
        <w:spacing w:line="360" w:lineRule="auto"/>
        <w:rPr>
          <w:rFonts w:hAnsi="宋体" w:cs="宋体"/>
          <w:sz w:val="21"/>
          <w:szCs w:val="21"/>
        </w:rPr>
      </w:pPr>
      <w:r>
        <w:rPr>
          <w:rFonts w:hAnsi="宋体" w:eastAsia="宋体" w:cs="宋体"/>
          <w:sz w:val="21"/>
          <w:szCs w:val="21"/>
        </w:rPr>
        <w:t xml:space="preserve">法定代表人或</w:t>
      </w:r>
      <w:r>
        <w:rPr>
          <w:rFonts w:hint="eastAsia" w:hAnsi="宋体" w:eastAsia="宋体" w:cs="宋体"/>
          <w:sz w:val="21"/>
          <w:szCs w:val="21"/>
        </w:rPr>
        <w:t xml:space="preserve">代理人</w:t>
      </w:r>
      <w:r>
        <w:rPr>
          <w:rFonts w:hAnsi="宋体" w:eastAsia="宋体" w:cs="宋体"/>
          <w:sz w:val="21"/>
          <w:szCs w:val="21"/>
        </w:rPr>
        <w:t xml:space="preserve">：（签</w:t>
      </w:r>
      <w:r>
        <w:rPr>
          <w:rFonts w:hint="eastAsia" w:hAnsi="宋体" w:eastAsia="宋体" w:cs="宋体"/>
          <w:sz w:val="21"/>
          <w:szCs w:val="21"/>
        </w:rPr>
        <w:t xml:space="preserve">字或盖</w:t>
      </w:r>
      <w:r>
        <w:rPr>
          <w:rFonts w:hAnsi="宋体" w:eastAsia="宋体" w:cs="宋体"/>
          <w:sz w:val="21"/>
          <w:szCs w:val="21"/>
        </w:rPr>
        <w:t xml:space="preserve">章）</w:t>
      </w:r>
      <w:r/>
    </w:p>
    <w:p>
      <w:pPr>
        <w:pStyle w:val="723"/>
        <w:ind w:right="-252" w:firstLine="3885"/>
        <w:spacing w:line="360" w:lineRule="auto"/>
        <w:rPr>
          <w:rFonts w:hAnsi="宋体" w:cs="宋体"/>
          <w:sz w:val="21"/>
          <w:szCs w:val="21"/>
        </w:rPr>
      </w:pPr>
      <w:r>
        <w:rPr>
          <w:rFonts w:hAnsi="宋体" w:eastAsia="宋体" w:cs="宋体"/>
          <w:sz w:val="21"/>
          <w:szCs w:val="21"/>
        </w:rPr>
        <w:t xml:space="preserve">年     月     日</w:t>
      </w:r>
      <w:r/>
    </w:p>
    <w:p>
      <w:pPr>
        <w:pStyle w:val="723"/>
        <w:ind w:right="-252"/>
        <w:spacing w:line="360" w:lineRule="auto"/>
        <w:rPr>
          <w:rFonts w:hAnsi="宋体" w:cs="宋体"/>
          <w:sz w:val="21"/>
          <w:szCs w:val="21"/>
        </w:rPr>
      </w:pPr>
      <w:r>
        <w:rPr>
          <w:rFonts w:hAnsi="宋体" w:cs="宋体"/>
          <w:sz w:val="21"/>
          <w:szCs w:val="21"/>
        </w:rPr>
      </w:r>
      <w:r/>
    </w:p>
    <w:p>
      <w:pPr>
        <w:pStyle w:val="723"/>
        <w:ind w:right="-252"/>
        <w:spacing w:line="360" w:lineRule="auto"/>
        <w:rPr>
          <w:rFonts w:hAnsi="宋体" w:cs="宋体"/>
          <w:sz w:val="21"/>
          <w:szCs w:val="21"/>
        </w:rPr>
      </w:pPr>
      <w:r>
        <w:rPr>
          <w:rFonts w:hAnsi="宋体" w:cs="宋体"/>
          <w:sz w:val="21"/>
          <w:szCs w:val="21"/>
        </w:rPr>
      </w:r>
      <w:r/>
    </w:p>
    <w:p>
      <w:pPr>
        <w:pStyle w:val="723"/>
        <w:ind w:right="-252"/>
        <w:spacing w:line="360" w:lineRule="auto"/>
        <w:rPr>
          <w:rFonts w:hAnsi="宋体" w:cs="宋体"/>
          <w:sz w:val="21"/>
          <w:szCs w:val="21"/>
        </w:rPr>
      </w:pPr>
      <w:r>
        <w:rPr>
          <w:rFonts w:hAnsi="宋体" w:cs="宋体"/>
          <w:sz w:val="21"/>
          <w:szCs w:val="21"/>
        </w:rPr>
      </w:r>
      <w:r/>
    </w:p>
    <w:p>
      <w:pPr>
        <w:pStyle w:val="723"/>
        <w:ind w:right="-252"/>
        <w:spacing w:line="360" w:lineRule="auto"/>
        <w:rPr>
          <w:rFonts w:hAnsi="宋体" w:cs="宋体"/>
          <w:sz w:val="21"/>
          <w:szCs w:val="21"/>
        </w:rPr>
      </w:pPr>
      <w:r>
        <w:rPr>
          <w:rFonts w:hAnsi="宋体" w:cs="宋体"/>
          <w:sz w:val="21"/>
          <w:szCs w:val="21"/>
        </w:rPr>
      </w:r>
      <w:r/>
    </w:p>
    <w:p>
      <w:pPr>
        <w:pStyle w:val="723"/>
        <w:ind w:right="-252"/>
        <w:spacing w:line="360" w:lineRule="auto"/>
        <w:rPr>
          <w:rFonts w:hAnsi="宋体" w:cs="宋体"/>
          <w:sz w:val="21"/>
          <w:szCs w:val="21"/>
        </w:rPr>
      </w:pPr>
      <w:r>
        <w:rPr>
          <w:rFonts w:hAnsi="宋体" w:cs="宋体"/>
          <w:sz w:val="21"/>
          <w:szCs w:val="21"/>
        </w:rPr>
      </w:r>
      <w:r/>
    </w:p>
    <w:p>
      <w:pPr>
        <w:pStyle w:val="723"/>
        <w:ind w:right="-252"/>
        <w:spacing w:line="360" w:lineRule="auto"/>
        <w:rPr>
          <w:rFonts w:hAnsi="宋体" w:cs="宋体"/>
          <w:sz w:val="21"/>
          <w:szCs w:val="21"/>
        </w:rPr>
      </w:pPr>
      <w:r>
        <w:rPr>
          <w:rFonts w:hAnsi="宋体" w:cs="宋体"/>
          <w:sz w:val="21"/>
          <w:szCs w:val="21"/>
        </w:rPr>
      </w:r>
      <w:r/>
    </w:p>
    <w:p>
      <w:pPr>
        <w:pStyle w:val="723"/>
        <w:ind w:right="-252"/>
        <w:spacing w:line="360" w:lineRule="auto"/>
        <w:rPr>
          <w:rFonts w:hAnsi="宋体" w:cs="宋体"/>
          <w:sz w:val="21"/>
          <w:szCs w:val="21"/>
        </w:rPr>
      </w:pPr>
      <w:r>
        <w:rPr>
          <w:rFonts w:hAnsi="宋体" w:cs="宋体"/>
          <w:sz w:val="21"/>
          <w:szCs w:val="21"/>
        </w:rPr>
      </w:r>
      <w:r/>
    </w:p>
    <w:p>
      <w:pPr>
        <w:pStyle w:val="723"/>
        <w:ind w:right="-252"/>
        <w:spacing w:line="360" w:lineRule="auto"/>
        <w:rPr>
          <w:rFonts w:hAnsi="宋体" w:cs="宋体"/>
          <w:sz w:val="21"/>
          <w:szCs w:val="21"/>
        </w:rPr>
      </w:pPr>
      <w:r>
        <w:rPr>
          <w:rFonts w:hAnsi="宋体" w:cs="宋体"/>
          <w:sz w:val="21"/>
          <w:szCs w:val="21"/>
        </w:rPr>
      </w:r>
      <w:r/>
    </w:p>
    <w:p>
      <w:pPr>
        <w:pStyle w:val="723"/>
        <w:ind w:right="-252"/>
        <w:spacing w:line="360" w:lineRule="auto"/>
        <w:rPr>
          <w:rFonts w:hAnsi="宋体" w:cs="宋体"/>
          <w:sz w:val="21"/>
          <w:szCs w:val="21"/>
        </w:rPr>
      </w:pPr>
      <w:r>
        <w:rPr>
          <w:rFonts w:hAnsi="宋体" w:cs="宋体"/>
          <w:sz w:val="21"/>
          <w:szCs w:val="21"/>
        </w:rPr>
      </w:r>
      <w:r/>
    </w:p>
    <w:p>
      <w:pPr>
        <w:pStyle w:val="723"/>
        <w:ind w:right="-252"/>
        <w:spacing w:line="360" w:lineRule="auto"/>
        <w:rPr>
          <w:rFonts w:hAnsi="宋体" w:cs="宋体"/>
          <w:sz w:val="21"/>
          <w:szCs w:val="21"/>
        </w:rPr>
      </w:pPr>
      <w:r>
        <w:rPr>
          <w:rFonts w:hAnsi="宋体" w:cs="宋体"/>
          <w:sz w:val="21"/>
          <w:szCs w:val="21"/>
        </w:rPr>
      </w:r>
      <w:r/>
    </w:p>
    <w:p>
      <w:pPr>
        <w:pStyle w:val="723"/>
        <w:ind w:right="-252"/>
        <w:spacing w:line="360" w:lineRule="auto"/>
        <w:rPr>
          <w:rFonts w:hAnsi="宋体" w:cs="宋体"/>
          <w:sz w:val="21"/>
          <w:szCs w:val="21"/>
        </w:rPr>
      </w:pPr>
      <w:r>
        <w:rPr>
          <w:rFonts w:hAnsi="宋体" w:cs="宋体"/>
          <w:sz w:val="21"/>
          <w:szCs w:val="21"/>
        </w:rPr>
      </w:r>
      <w:r/>
    </w:p>
    <w:p>
      <w:pPr>
        <w:pStyle w:val="723"/>
        <w:ind w:right="-252"/>
        <w:spacing w:line="360" w:lineRule="auto"/>
        <w:rPr>
          <w:rFonts w:hAnsi="宋体" w:cs="宋体"/>
          <w:sz w:val="21"/>
          <w:szCs w:val="21"/>
        </w:rPr>
      </w:pPr>
      <w:r>
        <w:rPr>
          <w:rFonts w:hAnsi="宋体" w:cs="宋体"/>
          <w:sz w:val="21"/>
          <w:szCs w:val="21"/>
        </w:rPr>
      </w:r>
      <w:r/>
    </w:p>
    <w:p>
      <w:pPr>
        <w:pStyle w:val="723"/>
        <w:ind w:right="-252"/>
        <w:spacing w:line="360" w:lineRule="auto"/>
        <w:rPr>
          <w:rFonts w:hAnsi="宋体" w:cs="宋体"/>
          <w:sz w:val="21"/>
          <w:szCs w:val="21"/>
        </w:rPr>
      </w:pPr>
      <w:r>
        <w:rPr>
          <w:rFonts w:hAnsi="宋体" w:cs="宋体"/>
          <w:sz w:val="21"/>
          <w:szCs w:val="21"/>
        </w:rPr>
      </w:r>
      <w:r/>
    </w:p>
    <w:p>
      <w:pPr>
        <w:pStyle w:val="723"/>
        <w:ind w:right="-252"/>
        <w:spacing w:line="360" w:lineRule="auto"/>
        <w:rPr>
          <w:rFonts w:hAnsi="宋体" w:cs="宋体"/>
          <w:sz w:val="21"/>
          <w:szCs w:val="21"/>
        </w:rPr>
      </w:pPr>
      <w:r>
        <w:rPr>
          <w:rFonts w:hAnsi="宋体" w:cs="宋体"/>
          <w:sz w:val="21"/>
          <w:szCs w:val="21"/>
        </w:rPr>
      </w:r>
      <w:r/>
    </w:p>
    <w:p>
      <w:pPr>
        <w:pStyle w:val="723"/>
        <w:ind w:right="-252"/>
        <w:spacing w:line="360" w:lineRule="auto"/>
        <w:rPr>
          <w:rFonts w:hAnsi="宋体" w:cs="宋体"/>
          <w:sz w:val="21"/>
          <w:szCs w:val="21"/>
        </w:rPr>
      </w:pPr>
      <w:r>
        <w:rPr>
          <w:rFonts w:hAnsi="宋体" w:cs="宋体"/>
          <w:sz w:val="21"/>
          <w:szCs w:val="21"/>
        </w:rPr>
      </w:r>
      <w:r/>
    </w:p>
    <w:p>
      <w:pPr>
        <w:pStyle w:val="723"/>
        <w:ind w:right="-252"/>
        <w:spacing w:line="360" w:lineRule="auto"/>
        <w:rPr>
          <w:rFonts w:hAnsi="宋体" w:cs="宋体"/>
          <w:sz w:val="21"/>
          <w:szCs w:val="21"/>
        </w:rPr>
      </w:pPr>
      <w:r>
        <w:rPr>
          <w:rFonts w:hAnsi="宋体" w:cs="宋体"/>
          <w:sz w:val="21"/>
          <w:szCs w:val="21"/>
        </w:rPr>
      </w:r>
      <w:r/>
    </w:p>
    <w:p>
      <w:pPr>
        <w:pStyle w:val="723"/>
        <w:ind w:right="-252"/>
        <w:spacing w:line="360" w:lineRule="auto"/>
        <w:rPr>
          <w:rFonts w:hAnsi="宋体" w:cs="宋体"/>
          <w:sz w:val="21"/>
          <w:szCs w:val="21"/>
        </w:rPr>
      </w:pPr>
      <w:r>
        <w:rPr>
          <w:rFonts w:hAnsi="宋体" w:cs="宋体"/>
          <w:sz w:val="21"/>
          <w:szCs w:val="21"/>
        </w:rPr>
      </w:r>
      <w:r/>
    </w:p>
    <w:p>
      <w:pPr>
        <w:pStyle w:val="704"/>
        <w:jc w:val="left"/>
        <w:spacing w:before="0" w:after="0" w:line="240" w:lineRule="auto"/>
        <w:rPr>
          <w:rFonts w:ascii="宋体" w:hAnsi="宋体" w:cs="宋体"/>
          <w:color w:val="000000"/>
          <w:lang w:eastAsia="zh-CN"/>
        </w:rPr>
      </w:pPr>
      <w:r>
        <w:rPr>
          <w:rFonts w:hint="eastAsia" w:ascii="宋体" w:hAnsi="宋体" w:cs="宋体"/>
          <w:color w:val="000000"/>
          <w:lang w:val="zh-CN" w:eastAsia="zh-CN"/>
        </w:rPr>
        <w:t xml:space="preserve">格式</w:t>
      </w:r>
      <w:r>
        <w:rPr>
          <w:rFonts w:hint="eastAsia" w:ascii="宋体" w:hAnsi="宋体" w:cs="宋体"/>
          <w:sz w:val="30"/>
          <w:szCs w:val="30"/>
          <w:lang w:val="zh-CN" w:eastAsia="zh-CN"/>
        </w:rPr>
        <w:t xml:space="preserve">：</w:t>
      </w:r>
      <w:r>
        <w:rPr>
          <w:rFonts w:hint="eastAsia" w:ascii="宋体" w:hAnsi="宋体" w:cs="宋体"/>
          <w:color w:val="000000"/>
          <w:lang w:val="zh-CN" w:eastAsia="zh-CN"/>
        </w:rPr>
        <w:t xml:space="preserve">技术偏离表</w:t>
      </w:r>
      <w:r/>
    </w:p>
    <w:p>
      <w:pPr>
        <w:jc w:val="center"/>
        <w:rPr>
          <w:rFonts w:ascii="宋体" w:hAnsi="宋体" w:cs="宋体"/>
          <w:b/>
          <w:spacing w:val="20"/>
          <w:sz w:val="24"/>
        </w:rPr>
      </w:pPr>
      <w:r>
        <w:rPr>
          <w:rFonts w:hint="eastAsia" w:ascii="宋体" w:hAnsi="宋体" w:cs="宋体"/>
          <w:b/>
          <w:spacing w:val="20"/>
          <w:sz w:val="28"/>
          <w:szCs w:val="28"/>
        </w:rPr>
        <w:t xml:space="preserve">技术偏离表</w:t>
      </w:r>
      <w:r/>
    </w:p>
    <w:p>
      <w:pPr>
        <w:rPr>
          <w:rFonts w:ascii="宋体" w:hAnsi="宋体" w:cs="宋体"/>
          <w:szCs w:val="21"/>
        </w:rPr>
      </w:pPr>
      <w:r>
        <w:rPr>
          <w:rFonts w:ascii="宋体" w:hAnsi="宋体" w:cs="宋体"/>
          <w:szCs w:val="21"/>
        </w:rPr>
      </w:r>
      <w:r/>
    </w:p>
    <w:tbl>
      <w:tblPr>
        <w:tblStyle w:val="713"/>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742"/>
        <w:gridCol w:w="1936"/>
        <w:gridCol w:w="1959"/>
        <w:gridCol w:w="1842"/>
        <w:gridCol w:w="1578"/>
      </w:tblGrid>
      <w:tr>
        <w:trPr>
          <w:cantSplit/>
          <w:trHeight w:val="451"/>
          <w:tblHeader/>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品目</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采购要求</w:t>
            </w:r>
            <w:r/>
          </w:p>
        </w:tc>
        <w:tc>
          <w:tcPr>
            <w:tcBorders>
              <w:top w:val="single" w:color="000000" w:sz="8" w:space="0"/>
              <w:left w:val="single" w:color="000000" w:sz="8" w:space="0"/>
              <w:bottom w:val="single" w:color="000000" w:sz="8" w:space="0"/>
              <w:right w:val="single" w:color="000000" w:sz="8" w:space="0"/>
            </w:tcBorders>
            <w:tcW w:w="1959"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响应情况</w:t>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偏离说明</w:t>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备注</w:t>
            </w:r>
            <w:r/>
          </w:p>
        </w:tc>
      </w:tr>
      <w:tr>
        <w:trPr>
          <w:cantSplit/>
          <w:trHeight w:val="411"/>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其他技术要求</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07"/>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399"/>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05"/>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11"/>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bCs/>
                <w:szCs w:val="21"/>
              </w:rPr>
            </w:pPr>
            <w:r>
              <w:rPr>
                <w:rFonts w:hint="eastAsia" w:ascii="宋体" w:hAnsi="宋体" w:cs="宋体"/>
                <w:szCs w:val="21"/>
              </w:rPr>
              <w:t xml:space="preserve">…</w:t>
            </w:r>
            <w:r/>
          </w:p>
        </w:tc>
        <w:tc>
          <w:tcPr>
            <w:tcBorders>
              <w:top w:val="single" w:color="000000" w:sz="8" w:space="0"/>
              <w:left w:val="single" w:color="000000" w:sz="8" w:space="0"/>
              <w:bottom w:val="single" w:color="000000" w:sz="8" w:space="0"/>
              <w:right w:val="single" w:color="000000" w:sz="8" w:space="0"/>
            </w:tcBorders>
            <w:tcW w:w="1936"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bl>
    <w:p>
      <w:pPr>
        <w:ind w:firstLine="630"/>
        <w:spacing w:line="360" w:lineRule="auto"/>
        <w:rPr>
          <w:rFonts w:ascii="宋体" w:hAnsi="宋体" w:cs="宋体"/>
          <w:szCs w:val="21"/>
          <w:highlight w:val="yellow"/>
        </w:rPr>
      </w:pPr>
      <w:r>
        <w:rPr>
          <w:rFonts w:ascii="宋体" w:hAnsi="宋体" w:cs="宋体"/>
          <w:szCs w:val="21"/>
          <w:highlight w:val="yellow"/>
        </w:rPr>
      </w:r>
      <w:r/>
    </w:p>
    <w:p>
      <w:pPr>
        <w:rPr>
          <w:rFonts w:ascii="宋体" w:hAnsi="宋体" w:cs="宋体"/>
          <w:szCs w:val="21"/>
        </w:rPr>
      </w:pPr>
      <w:r>
        <w:rPr>
          <w:rFonts w:hint="eastAsia" w:ascii="宋体" w:hAnsi="宋体" w:cs="宋体"/>
          <w:b/>
          <w:bCs/>
          <w:szCs w:val="21"/>
          <w:lang w:val="zh-CN"/>
        </w:rPr>
        <w:t xml:space="preserve">注：</w:t>
      </w:r>
      <w:r>
        <w:rPr>
          <w:rFonts w:hint="eastAsia" w:ascii="宋体" w:hAnsi="宋体" w:cs="宋体"/>
          <w:b/>
          <w:bCs/>
          <w:szCs w:val="21"/>
        </w:rPr>
        <w:t xml:space="preserve">投标人提交的响应文件中与招标文件的技术部分的要求有不同时，应在本表中把招标文件要求与实际响应内容逐项对应列出，并在“偏离说明”项下填写以下内容：优于的，填写“正偏离”；符合的，填写“无偏离”；低于的，填写“负偏离”，不填写视为无偏离。</w:t>
      </w:r>
      <w:r/>
    </w:p>
    <w:p>
      <w:pPr>
        <w:pStyle w:val="723"/>
        <w:spacing w:line="360" w:lineRule="auto"/>
        <w:rPr>
          <w:rFonts w:hAnsi="宋体" w:cs="宋体"/>
          <w:color w:val="000000"/>
          <w:sz w:val="21"/>
          <w:szCs w:val="21"/>
        </w:rPr>
      </w:pPr>
      <w:r>
        <w:rPr>
          <w:rFonts w:hAnsi="宋体" w:cs="宋体"/>
          <w:color w:val="000000"/>
          <w:sz w:val="21"/>
          <w:szCs w:val="21"/>
        </w:rPr>
      </w:r>
      <w:r/>
    </w:p>
    <w:p>
      <w:pPr>
        <w:pStyle w:val="723"/>
        <w:ind w:left="3400" w:firstLine="425"/>
        <w:spacing w:line="360" w:lineRule="auto"/>
        <w:rPr>
          <w:rFonts w:hAnsi="宋体" w:cs="宋体"/>
          <w:sz w:val="21"/>
          <w:szCs w:val="21"/>
        </w:rPr>
      </w:pPr>
      <w:r>
        <w:rPr>
          <w:rFonts w:hAnsi="宋体" w:eastAsia="宋体" w:cs="宋体"/>
          <w:color w:val="000000"/>
          <w:sz w:val="21"/>
          <w:szCs w:val="21"/>
        </w:rPr>
        <w:t xml:space="preserve">投标人</w:t>
      </w:r>
      <w:r>
        <w:rPr>
          <w:rFonts w:hAnsi="宋体" w:eastAsia="宋体" w:cs="宋体"/>
          <w:sz w:val="21"/>
          <w:szCs w:val="21"/>
        </w:rPr>
        <w:t xml:space="preserve">：（单位盖章）</w:t>
      </w:r>
      <w:r/>
    </w:p>
    <w:p>
      <w:pPr>
        <w:pStyle w:val="723"/>
        <w:ind w:left="3825"/>
        <w:spacing w:line="360" w:lineRule="auto"/>
        <w:rPr>
          <w:rFonts w:hAnsi="宋体" w:cs="宋体"/>
          <w:sz w:val="21"/>
          <w:szCs w:val="21"/>
        </w:rPr>
      </w:pPr>
      <w:r>
        <w:rPr>
          <w:rFonts w:hAnsi="宋体" w:eastAsia="宋体" w:cs="宋体"/>
          <w:sz w:val="21"/>
          <w:szCs w:val="21"/>
        </w:rPr>
        <w:t xml:space="preserve">法定代表人或</w:t>
      </w:r>
      <w:r>
        <w:rPr>
          <w:rFonts w:hint="eastAsia" w:hAnsi="宋体" w:eastAsia="宋体" w:cs="宋体"/>
          <w:sz w:val="21"/>
          <w:szCs w:val="21"/>
        </w:rPr>
        <w:t xml:space="preserve">代理人</w:t>
      </w:r>
      <w:r>
        <w:rPr>
          <w:rFonts w:hAnsi="宋体" w:eastAsia="宋体" w:cs="宋体"/>
          <w:sz w:val="21"/>
          <w:szCs w:val="21"/>
        </w:rPr>
        <w:t xml:space="preserve">：（签</w:t>
      </w:r>
      <w:r>
        <w:rPr>
          <w:rFonts w:hint="eastAsia" w:hAnsi="宋体" w:eastAsia="宋体" w:cs="宋体"/>
          <w:sz w:val="21"/>
          <w:szCs w:val="21"/>
        </w:rPr>
        <w:t xml:space="preserve">字或盖</w:t>
      </w:r>
      <w:r>
        <w:rPr>
          <w:rFonts w:hAnsi="宋体" w:eastAsia="宋体" w:cs="宋体"/>
          <w:sz w:val="21"/>
          <w:szCs w:val="21"/>
        </w:rPr>
        <w:t xml:space="preserve">章）</w:t>
      </w:r>
      <w:r/>
    </w:p>
    <w:p>
      <w:pPr>
        <w:pStyle w:val="723"/>
        <w:ind w:right="-252" w:firstLine="3885"/>
        <w:spacing w:line="360" w:lineRule="auto"/>
        <w:rPr>
          <w:rFonts w:hAnsi="宋体" w:cs="宋体"/>
          <w:sz w:val="21"/>
          <w:szCs w:val="21"/>
        </w:rPr>
      </w:pPr>
      <w:r>
        <w:rPr>
          <w:rFonts w:hAnsi="宋体" w:eastAsia="宋体" w:cs="宋体"/>
          <w:sz w:val="21"/>
          <w:szCs w:val="21"/>
        </w:rPr>
        <w:t xml:space="preserve">年     月     日</w:t>
      </w:r>
      <w:r/>
    </w:p>
    <w:p>
      <w:pPr>
        <w:pStyle w:val="723"/>
        <w:ind w:right="-252"/>
        <w:spacing w:line="360" w:lineRule="auto"/>
        <w:rPr>
          <w:rFonts w:hAnsi="宋体" w:cs="宋体"/>
          <w:sz w:val="21"/>
          <w:szCs w:val="21"/>
        </w:rPr>
      </w:pPr>
      <w:r>
        <w:rPr>
          <w:rFonts w:hAnsi="宋体" w:cs="宋体"/>
          <w:sz w:val="21"/>
          <w:szCs w:val="21"/>
        </w:rPr>
      </w:r>
      <w:r/>
    </w:p>
    <w:p>
      <w:pPr>
        <w:pStyle w:val="704"/>
        <w:ind w:left="567" w:hanging="567"/>
        <w:spacing w:before="0" w:after="0" w:line="360" w:lineRule="auto"/>
        <w:rPr>
          <w:rFonts w:ascii="宋体" w:hAnsi="宋体" w:cs="宋体"/>
          <w:b w:val="0"/>
          <w:sz w:val="28"/>
          <w:szCs w:val="28"/>
          <w:lang w:eastAsia="zh-CN"/>
        </w:rPr>
      </w:pPr>
      <w:r>
        <w:rPr>
          <w:rFonts w:hint="eastAsia" w:ascii="宋体" w:hAnsi="宋体" w:cs="宋体"/>
          <w:bCs w:val="0"/>
          <w:color w:val="000000"/>
          <w:lang w:val="zh-CN" w:eastAsia="zh-CN"/>
        </w:rPr>
        <w:br w:type="page" w:clear="all"/>
      </w:r>
      <w:bookmarkStart w:id="22" w:name="_Ref110514135"/>
      <w:r/>
      <w:bookmarkStart w:id="23" w:name="_Ref513472293"/>
      <w:r>
        <w:rPr>
          <w:rFonts w:hint="eastAsia" w:ascii="宋体" w:hAnsi="宋体" w:cs="宋体"/>
          <w:bCs w:val="0"/>
          <w:lang w:val="zh-CN" w:eastAsia="zh-CN"/>
        </w:rPr>
        <w:t xml:space="preserve">格式</w:t>
      </w:r>
      <w:r>
        <w:rPr>
          <w:rFonts w:hint="eastAsia" w:ascii="宋体" w:hAnsi="宋体" w:cs="宋体"/>
          <w:sz w:val="30"/>
          <w:szCs w:val="30"/>
          <w:lang w:val="zh-CN" w:eastAsia="zh-CN"/>
        </w:rPr>
        <w:t xml:space="preserve">：</w:t>
      </w:r>
      <w:r>
        <w:rPr>
          <w:rFonts w:hint="eastAsia" w:ascii="宋体" w:hAnsi="宋体" w:cs="宋体"/>
          <w:lang w:eastAsia="zh-CN"/>
        </w:rPr>
        <w:t xml:space="preserve">承诺函</w:t>
      </w:r>
      <w:bookmarkEnd w:id="22"/>
      <w:r/>
      <w:r/>
    </w:p>
    <w:p>
      <w:pPr>
        <w:pStyle w:val="715"/>
        <w:ind w:firstLine="0"/>
        <w:spacing w:line="360" w:lineRule="auto"/>
        <w:rPr>
          <w:rFonts w:ascii="宋体" w:hAnsi="宋体" w:cs="宋体"/>
          <w:color w:val="000000"/>
          <w:lang w:eastAsia="zh-CN"/>
        </w:rPr>
      </w:pPr>
      <w:r>
        <w:rPr>
          <w:rFonts w:ascii="宋体" w:hAnsi="宋体" w:cs="宋体"/>
          <w:color w:val="000000"/>
          <w:lang w:eastAsia="zh-CN"/>
        </w:rPr>
      </w:r>
      <w:r/>
    </w:p>
    <w:p>
      <w:pPr>
        <w:pStyle w:val="715"/>
        <w:jc w:val="center"/>
        <w:spacing w:line="360" w:lineRule="auto"/>
        <w:rPr>
          <w:rFonts w:ascii="宋体" w:hAnsi="宋体" w:cs="宋体"/>
          <w:color w:val="000000"/>
          <w:lang w:eastAsia="zh-CN"/>
        </w:rPr>
      </w:pPr>
      <w:r>
        <w:rPr>
          <w:rFonts w:hint="eastAsia" w:ascii="宋体" w:hAnsi="宋体" w:eastAsia="宋体" w:cs="宋体"/>
          <w:b/>
          <w:bCs/>
          <w:color w:val="000000"/>
          <w:sz w:val="28"/>
          <w:szCs w:val="28"/>
          <w:lang w:eastAsia="zh-CN"/>
        </w:rPr>
        <w:t xml:space="preserve">承诺函</w:t>
      </w:r>
      <w:r/>
    </w:p>
    <w:p>
      <w:pPr>
        <w:pStyle w:val="715"/>
        <w:spacing w:line="360" w:lineRule="exact"/>
        <w:rPr>
          <w:rFonts w:ascii="宋体" w:hAnsi="宋体" w:cs="宋体"/>
          <w:bCs/>
          <w:iCs/>
          <w:color w:val="000000"/>
          <w:sz w:val="21"/>
          <w:szCs w:val="21"/>
          <w:u w:val="single"/>
          <w:lang w:eastAsia="zh-CN"/>
        </w:rPr>
      </w:pPr>
      <w:r>
        <w:rPr>
          <w:rFonts w:hint="eastAsia" w:ascii="宋体" w:hAnsi="宋体" w:eastAsia="宋体" w:cs="宋体"/>
          <w:bCs/>
          <w:iCs/>
          <w:color w:val="000000"/>
          <w:sz w:val="21"/>
          <w:szCs w:val="21"/>
          <w:u w:val="single"/>
          <w:lang w:eastAsia="zh-CN"/>
        </w:rPr>
        <w:t xml:space="preserve">致：（采购人名称）、苏州建元项目管理有限公司：</w:t>
      </w:r>
      <w:r/>
    </w:p>
    <w:p>
      <w:pPr>
        <w:pStyle w:val="715"/>
        <w:spacing w:line="360" w:lineRule="exact"/>
        <w:rPr>
          <w:rFonts w:ascii="宋体" w:hAnsi="宋体" w:cs="宋体"/>
          <w:bCs/>
          <w:iCs/>
          <w:color w:val="000000"/>
          <w:sz w:val="21"/>
          <w:szCs w:val="21"/>
          <w:lang w:eastAsia="zh-CN"/>
        </w:rPr>
      </w:pPr>
      <w:r>
        <w:rPr>
          <w:rFonts w:hint="eastAsia" w:ascii="宋体" w:hAnsi="宋体" w:eastAsia="宋体" w:cs="宋体"/>
          <w:bCs/>
          <w:iCs/>
          <w:color w:val="000000"/>
          <w:sz w:val="21"/>
          <w:szCs w:val="21"/>
          <w:lang w:eastAsia="zh-CN"/>
        </w:rPr>
        <w:t xml:space="preserve">我单位承诺参加政府采购活动具备下列条件：</w:t>
      </w:r>
      <w:r/>
    </w:p>
    <w:p>
      <w:pPr>
        <w:pStyle w:val="715"/>
        <w:spacing w:line="360" w:lineRule="exact"/>
        <w:rPr>
          <w:rFonts w:ascii="宋体" w:hAnsi="宋体" w:cs="宋体"/>
          <w:bCs/>
          <w:iCs/>
          <w:color w:val="000000"/>
          <w:sz w:val="21"/>
          <w:szCs w:val="21"/>
          <w:lang w:eastAsia="zh-CN"/>
        </w:rPr>
      </w:pPr>
      <w:r>
        <w:rPr>
          <w:rFonts w:hint="eastAsia" w:ascii="宋体" w:hAnsi="宋体" w:eastAsia="宋体" w:cs="宋体"/>
          <w:bCs/>
          <w:iCs/>
          <w:color w:val="000000"/>
          <w:sz w:val="21"/>
          <w:szCs w:val="21"/>
          <w:lang w:eastAsia="zh-CN"/>
        </w:rPr>
        <w:t xml:space="preserve">（一）具有独立承担民事责任的能力。</w:t>
      </w:r>
      <w:r/>
    </w:p>
    <w:p>
      <w:pPr>
        <w:pStyle w:val="715"/>
        <w:spacing w:line="360" w:lineRule="exact"/>
        <w:rPr>
          <w:rFonts w:ascii="宋体" w:hAnsi="宋体" w:cs="宋体"/>
          <w:bCs/>
          <w:iCs/>
          <w:color w:val="000000"/>
          <w:sz w:val="21"/>
          <w:szCs w:val="21"/>
          <w:lang w:eastAsia="zh-CN"/>
        </w:rPr>
      </w:pPr>
      <w:r>
        <w:rPr>
          <w:rFonts w:hint="eastAsia" w:ascii="宋体" w:hAnsi="宋体" w:eastAsia="宋体" w:cs="宋体"/>
          <w:bCs/>
          <w:iCs/>
          <w:color w:val="000000"/>
          <w:sz w:val="21"/>
          <w:szCs w:val="21"/>
          <w:lang w:eastAsia="zh-CN"/>
        </w:rPr>
        <w:t xml:space="preserve">（二）具有良好的商业信誉和健全的财务会计制度。</w:t>
      </w:r>
      <w:r/>
    </w:p>
    <w:p>
      <w:pPr>
        <w:pStyle w:val="715"/>
        <w:spacing w:line="360" w:lineRule="exact"/>
        <w:rPr>
          <w:rFonts w:ascii="宋体" w:hAnsi="宋体" w:cs="宋体"/>
          <w:bCs/>
          <w:iCs/>
          <w:color w:val="000000"/>
          <w:sz w:val="21"/>
          <w:szCs w:val="21"/>
          <w:lang w:eastAsia="zh-CN"/>
        </w:rPr>
      </w:pPr>
      <w:r>
        <w:rPr>
          <w:rFonts w:hint="eastAsia" w:ascii="宋体" w:hAnsi="宋体" w:eastAsia="宋体" w:cs="宋体"/>
          <w:bCs/>
          <w:iCs/>
          <w:color w:val="000000"/>
          <w:sz w:val="21"/>
          <w:szCs w:val="21"/>
          <w:lang w:eastAsia="zh-CN"/>
        </w:rPr>
        <w:t xml:space="preserve">（三）具有履行合同所必需的设备和专业技术能力。</w:t>
      </w:r>
      <w:r/>
    </w:p>
    <w:p>
      <w:pPr>
        <w:pStyle w:val="715"/>
        <w:spacing w:line="360" w:lineRule="exact"/>
        <w:rPr>
          <w:rFonts w:ascii="宋体" w:hAnsi="宋体" w:cs="宋体"/>
          <w:bCs/>
          <w:iCs/>
          <w:color w:val="000000"/>
          <w:sz w:val="21"/>
          <w:szCs w:val="21"/>
          <w:lang w:eastAsia="zh-CN"/>
        </w:rPr>
      </w:pPr>
      <w:r>
        <w:rPr>
          <w:rFonts w:hint="eastAsia" w:ascii="宋体" w:hAnsi="宋体" w:eastAsia="宋体" w:cs="宋体"/>
          <w:bCs/>
          <w:iCs/>
          <w:color w:val="000000"/>
          <w:sz w:val="21"/>
          <w:szCs w:val="21"/>
          <w:lang w:eastAsia="zh-CN"/>
        </w:rPr>
        <w:t xml:space="preserve">（四）具有依法缴纳税收和社会保障资金的良好记录。</w:t>
      </w:r>
      <w:r/>
    </w:p>
    <w:p>
      <w:pPr>
        <w:pStyle w:val="715"/>
        <w:spacing w:line="360" w:lineRule="exact"/>
        <w:rPr>
          <w:rFonts w:ascii="宋体" w:hAnsi="宋体" w:cs="宋体"/>
          <w:bCs/>
          <w:iCs/>
          <w:color w:val="000000"/>
          <w:sz w:val="21"/>
          <w:szCs w:val="21"/>
          <w:lang w:eastAsia="zh-CN"/>
        </w:rPr>
      </w:pPr>
      <w:r>
        <w:rPr>
          <w:rFonts w:hint="eastAsia" w:ascii="宋体" w:hAnsi="宋体" w:eastAsia="宋体" w:cs="宋体"/>
          <w:bCs/>
          <w:iCs/>
          <w:color w:val="000000"/>
          <w:sz w:val="21"/>
          <w:szCs w:val="21"/>
          <w:lang w:eastAsia="zh-CN"/>
        </w:rPr>
        <w:t xml:space="preserve">（五）参加政府采购活动前三年内，在经营活动中没有重大违法记录。</w:t>
      </w:r>
      <w:r/>
    </w:p>
    <w:p>
      <w:pPr>
        <w:pStyle w:val="715"/>
        <w:jc w:val="both"/>
        <w:spacing w:line="360" w:lineRule="exact"/>
        <w:rPr>
          <w:rFonts w:ascii="宋体" w:hAnsi="宋体" w:cs="宋体"/>
          <w:color w:val="000000"/>
          <w:sz w:val="21"/>
          <w:szCs w:val="21"/>
          <w:lang w:eastAsia="zh-CN"/>
        </w:rPr>
      </w:pPr>
      <w:r>
        <w:rPr>
          <w:rFonts w:hint="eastAsia" w:ascii="宋体" w:hAnsi="宋体" w:eastAsia="宋体" w:cs="宋体"/>
          <w:bCs/>
          <w:iCs/>
          <w:color w:val="000000"/>
          <w:sz w:val="21"/>
          <w:szCs w:val="21"/>
          <w:lang w:eastAsia="zh-CN"/>
        </w:rPr>
        <w:t xml:space="preserve">（六）法律、行政法规规定的其他条件。</w:t>
      </w:r>
      <w:r/>
    </w:p>
    <w:p>
      <w:pPr>
        <w:pStyle w:val="715"/>
        <w:spacing w:line="360" w:lineRule="exact"/>
        <w:rPr>
          <w:rFonts w:ascii="宋体" w:hAnsi="宋体" w:cs="宋体"/>
          <w:color w:val="000000"/>
          <w:sz w:val="21"/>
          <w:szCs w:val="21"/>
          <w:lang w:eastAsia="zh-CN"/>
        </w:rPr>
      </w:pPr>
      <w:r>
        <w:rPr>
          <w:rFonts w:ascii="宋体" w:hAnsi="宋体" w:cs="宋体"/>
          <w:color w:val="000000"/>
          <w:sz w:val="21"/>
          <w:szCs w:val="21"/>
          <w:lang w:eastAsia="zh-CN"/>
        </w:rPr>
      </w:r>
      <w:r/>
    </w:p>
    <w:p>
      <w:pPr>
        <w:pStyle w:val="715"/>
        <w:ind w:firstLine="3708"/>
        <w:spacing w:line="360" w:lineRule="exact"/>
        <w:rPr>
          <w:rFonts w:ascii="宋体" w:hAnsi="宋体" w:cs="宋体"/>
          <w:color w:val="000000"/>
          <w:sz w:val="21"/>
          <w:szCs w:val="21"/>
          <w:lang w:eastAsia="zh-CN"/>
        </w:rPr>
      </w:pPr>
      <w:r>
        <w:rPr>
          <w:rFonts w:ascii="宋体" w:hAnsi="宋体" w:cs="宋体"/>
          <w:color w:val="000000"/>
          <w:sz w:val="21"/>
          <w:szCs w:val="21"/>
          <w:lang w:eastAsia="zh-CN"/>
        </w:rPr>
      </w:r>
      <w:r/>
    </w:p>
    <w:p>
      <w:pPr>
        <w:pStyle w:val="715"/>
        <w:ind w:firstLine="3708"/>
        <w:spacing w:line="360" w:lineRule="exact"/>
        <w:rPr>
          <w:rFonts w:ascii="宋体" w:hAnsi="宋体" w:cs="宋体"/>
          <w:color w:val="000000"/>
          <w:sz w:val="21"/>
          <w:szCs w:val="21"/>
          <w:lang w:eastAsia="zh-CN"/>
        </w:rPr>
      </w:pPr>
      <w:r>
        <w:rPr>
          <w:rFonts w:ascii="宋体" w:hAnsi="宋体" w:cs="宋体"/>
          <w:color w:val="000000"/>
          <w:sz w:val="21"/>
          <w:szCs w:val="21"/>
          <w:lang w:eastAsia="zh-CN"/>
        </w:rPr>
      </w:r>
      <w:r/>
    </w:p>
    <w:p>
      <w:pPr>
        <w:pStyle w:val="715"/>
        <w:ind w:firstLine="3708"/>
        <w:spacing w:line="360" w:lineRule="exact"/>
        <w:rPr>
          <w:rFonts w:ascii="宋体" w:hAnsi="宋体" w:cs="宋体"/>
          <w:color w:val="000000"/>
          <w:sz w:val="21"/>
          <w:szCs w:val="21"/>
          <w:lang w:eastAsia="zh-CN"/>
        </w:rPr>
      </w:pPr>
      <w:r>
        <w:rPr>
          <w:rFonts w:ascii="宋体" w:hAnsi="宋体" w:cs="宋体"/>
          <w:color w:val="000000"/>
          <w:sz w:val="21"/>
          <w:szCs w:val="21"/>
          <w:lang w:eastAsia="zh-CN"/>
        </w:rPr>
      </w:r>
      <w:r/>
    </w:p>
    <w:p>
      <w:pPr>
        <w:pStyle w:val="723"/>
        <w:ind w:left="3400" w:firstLine="425"/>
        <w:spacing w:line="360" w:lineRule="auto"/>
        <w:rPr>
          <w:rFonts w:hAnsi="宋体" w:cs="宋体"/>
          <w:sz w:val="21"/>
          <w:szCs w:val="21"/>
        </w:rPr>
      </w:pPr>
      <w:r>
        <w:rPr>
          <w:rFonts w:hAnsi="宋体" w:eastAsia="宋体" w:cs="宋体"/>
          <w:color w:val="000000"/>
          <w:sz w:val="21"/>
          <w:szCs w:val="21"/>
        </w:rPr>
        <w:t xml:space="preserve">投标人</w:t>
      </w:r>
      <w:r>
        <w:rPr>
          <w:rFonts w:hAnsi="宋体" w:eastAsia="宋体" w:cs="宋体"/>
          <w:sz w:val="21"/>
          <w:szCs w:val="21"/>
        </w:rPr>
        <w:t xml:space="preserve">：（单位盖章）</w:t>
      </w:r>
      <w:r/>
    </w:p>
    <w:p>
      <w:pPr>
        <w:pStyle w:val="723"/>
        <w:ind w:left="3825"/>
        <w:spacing w:line="360" w:lineRule="auto"/>
        <w:rPr>
          <w:rFonts w:hAnsi="宋体" w:cs="宋体"/>
          <w:sz w:val="21"/>
          <w:szCs w:val="21"/>
        </w:rPr>
      </w:pPr>
      <w:r>
        <w:rPr>
          <w:rFonts w:hAnsi="宋体" w:eastAsia="宋体" w:cs="宋体"/>
          <w:sz w:val="21"/>
          <w:szCs w:val="21"/>
        </w:rPr>
        <w:t xml:space="preserve">法定代表人或</w:t>
      </w:r>
      <w:r>
        <w:rPr>
          <w:rFonts w:hint="eastAsia" w:hAnsi="宋体" w:eastAsia="宋体" w:cs="宋体"/>
          <w:sz w:val="21"/>
          <w:szCs w:val="21"/>
        </w:rPr>
        <w:t xml:space="preserve">代理人</w:t>
      </w:r>
      <w:r>
        <w:rPr>
          <w:rFonts w:hAnsi="宋体" w:eastAsia="宋体" w:cs="宋体"/>
          <w:sz w:val="21"/>
          <w:szCs w:val="21"/>
        </w:rPr>
        <w:t xml:space="preserve">：（签</w:t>
      </w:r>
      <w:r>
        <w:rPr>
          <w:rFonts w:hint="eastAsia" w:hAnsi="宋体" w:eastAsia="宋体" w:cs="宋体"/>
          <w:sz w:val="21"/>
          <w:szCs w:val="21"/>
        </w:rPr>
        <w:t xml:space="preserve">字或盖</w:t>
      </w:r>
      <w:r>
        <w:rPr>
          <w:rFonts w:hAnsi="宋体" w:eastAsia="宋体" w:cs="宋体"/>
          <w:sz w:val="21"/>
          <w:szCs w:val="21"/>
        </w:rPr>
        <w:t xml:space="preserve">章）</w:t>
      </w:r>
      <w:r/>
    </w:p>
    <w:p>
      <w:pPr>
        <w:pStyle w:val="723"/>
        <w:ind w:right="-252" w:firstLine="3885"/>
        <w:spacing w:line="360" w:lineRule="auto"/>
        <w:rPr>
          <w:rFonts w:hAnsi="宋体" w:cs="宋体"/>
          <w:sz w:val="21"/>
          <w:szCs w:val="21"/>
        </w:rPr>
      </w:pPr>
      <w:r>
        <w:rPr>
          <w:rFonts w:hAnsi="宋体" w:eastAsia="宋体" w:cs="宋体"/>
          <w:sz w:val="21"/>
          <w:szCs w:val="21"/>
        </w:rPr>
        <w:t xml:space="preserve">年     月     日</w:t>
      </w:r>
      <w:r/>
    </w:p>
    <w:p>
      <w:pPr>
        <w:pStyle w:val="723"/>
        <w:ind w:right="-252"/>
        <w:spacing w:line="360" w:lineRule="auto"/>
        <w:rPr>
          <w:rFonts w:hAnsi="宋体" w:cs="宋体"/>
          <w:sz w:val="21"/>
          <w:szCs w:val="21"/>
        </w:rPr>
      </w:pPr>
      <w:r>
        <w:rPr>
          <w:rFonts w:hAnsi="宋体" w:cs="宋体"/>
          <w:sz w:val="21"/>
          <w:szCs w:val="21"/>
        </w:rPr>
      </w:r>
      <w:r/>
    </w:p>
    <w:p>
      <w:pPr>
        <w:pStyle w:val="723"/>
        <w:ind w:right="-252"/>
        <w:spacing w:line="360" w:lineRule="auto"/>
        <w:rPr>
          <w:rFonts w:hAnsi="宋体" w:cs="宋体"/>
          <w:sz w:val="21"/>
          <w:szCs w:val="21"/>
        </w:rPr>
      </w:pPr>
      <w:r>
        <w:rPr>
          <w:rFonts w:hAnsi="宋体" w:cs="宋体"/>
          <w:sz w:val="21"/>
          <w:szCs w:val="21"/>
        </w:rPr>
      </w:r>
      <w:r/>
    </w:p>
    <w:p>
      <w:pPr>
        <w:pStyle w:val="723"/>
        <w:ind w:right="-252"/>
        <w:spacing w:line="360" w:lineRule="auto"/>
        <w:rPr>
          <w:rFonts w:hAnsi="宋体" w:cs="宋体"/>
          <w:sz w:val="21"/>
          <w:szCs w:val="21"/>
        </w:rPr>
      </w:pPr>
      <w:r>
        <w:rPr>
          <w:rFonts w:hAnsi="宋体" w:cs="宋体"/>
          <w:sz w:val="21"/>
          <w:szCs w:val="21"/>
        </w:rPr>
      </w:r>
      <w:r/>
    </w:p>
    <w:p>
      <w:pPr>
        <w:pStyle w:val="723"/>
        <w:ind w:right="-252"/>
        <w:spacing w:line="360" w:lineRule="auto"/>
        <w:rPr>
          <w:rFonts w:hAnsi="宋体" w:cs="宋体"/>
          <w:sz w:val="21"/>
          <w:szCs w:val="21"/>
        </w:rPr>
      </w:pPr>
      <w:r>
        <w:rPr>
          <w:rFonts w:hAnsi="宋体" w:cs="宋体"/>
          <w:sz w:val="21"/>
          <w:szCs w:val="21"/>
        </w:rPr>
      </w:r>
      <w:r/>
    </w:p>
    <w:p>
      <w:pPr>
        <w:pStyle w:val="723"/>
        <w:ind w:right="-252"/>
        <w:spacing w:line="360" w:lineRule="auto"/>
        <w:rPr>
          <w:rFonts w:hAnsi="宋体" w:cs="宋体"/>
          <w:sz w:val="21"/>
          <w:szCs w:val="21"/>
        </w:rPr>
      </w:pPr>
      <w:r>
        <w:rPr>
          <w:rFonts w:hAnsi="宋体" w:cs="宋体"/>
          <w:sz w:val="21"/>
          <w:szCs w:val="21"/>
        </w:rPr>
      </w:r>
      <w:r/>
    </w:p>
    <w:p>
      <w:pPr>
        <w:pStyle w:val="723"/>
        <w:ind w:right="-252"/>
        <w:spacing w:line="360" w:lineRule="auto"/>
        <w:rPr>
          <w:rFonts w:hAnsi="宋体" w:cs="宋体"/>
          <w:sz w:val="21"/>
          <w:szCs w:val="21"/>
        </w:rPr>
      </w:pPr>
      <w:r>
        <w:rPr>
          <w:rFonts w:hAnsi="宋体" w:cs="宋体"/>
          <w:sz w:val="21"/>
          <w:szCs w:val="21"/>
        </w:rPr>
      </w:r>
      <w:r/>
    </w:p>
    <w:p>
      <w:pPr>
        <w:pStyle w:val="723"/>
        <w:ind w:right="-252"/>
        <w:spacing w:line="360" w:lineRule="auto"/>
        <w:rPr>
          <w:rFonts w:hAnsi="宋体" w:cs="宋体"/>
          <w:sz w:val="21"/>
          <w:szCs w:val="21"/>
        </w:rPr>
      </w:pPr>
      <w:r>
        <w:rPr>
          <w:rFonts w:hAnsi="宋体" w:cs="宋体"/>
          <w:sz w:val="21"/>
          <w:szCs w:val="21"/>
        </w:rPr>
      </w:r>
      <w:r/>
    </w:p>
    <w:p>
      <w:pPr>
        <w:pStyle w:val="723"/>
        <w:ind w:right="-252"/>
        <w:spacing w:line="360" w:lineRule="auto"/>
        <w:rPr>
          <w:rFonts w:hAnsi="宋体" w:cs="宋体"/>
          <w:sz w:val="21"/>
          <w:szCs w:val="21"/>
        </w:rPr>
      </w:pPr>
      <w:r>
        <w:rPr>
          <w:rFonts w:hAnsi="宋体" w:cs="宋体"/>
          <w:sz w:val="21"/>
          <w:szCs w:val="21"/>
        </w:rPr>
      </w:r>
      <w:r/>
    </w:p>
    <w:p>
      <w:pPr>
        <w:pStyle w:val="723"/>
        <w:ind w:right="-252"/>
        <w:spacing w:line="360" w:lineRule="auto"/>
        <w:rPr>
          <w:rFonts w:hAnsi="宋体" w:cs="宋体"/>
          <w:sz w:val="21"/>
          <w:szCs w:val="21"/>
        </w:rPr>
      </w:pPr>
      <w:r>
        <w:rPr>
          <w:rFonts w:hAnsi="宋体" w:cs="宋体"/>
          <w:sz w:val="21"/>
          <w:szCs w:val="21"/>
        </w:rPr>
      </w:r>
      <w:bookmarkEnd w:id="18"/>
      <w:r/>
      <w:bookmarkEnd w:id="19"/>
      <w:r/>
      <w:bookmarkEnd w:id="23"/>
      <w:r/>
      <w:r/>
    </w:p>
    <w:p>
      <w:pPr>
        <w:pStyle w:val="723"/>
        <w:ind w:right="-252"/>
        <w:spacing w:line="360" w:lineRule="auto"/>
        <w:rPr>
          <w:rFonts w:hAnsi="宋体" w:cs="宋体"/>
          <w:sz w:val="21"/>
          <w:szCs w:val="21"/>
        </w:rPr>
      </w:pPr>
      <w:r>
        <w:rPr>
          <w:rFonts w:hAnsi="宋体" w:cs="宋体"/>
          <w:sz w:val="21"/>
          <w:szCs w:val="21"/>
        </w:rPr>
      </w:r>
      <w:r/>
    </w:p>
    <w:p>
      <w:pPr>
        <w:pStyle w:val="723"/>
        <w:ind w:right="-252"/>
        <w:spacing w:line="360" w:lineRule="auto"/>
        <w:rPr>
          <w:rFonts w:hAnsi="宋体" w:cs="宋体"/>
          <w:sz w:val="21"/>
          <w:szCs w:val="21"/>
        </w:rPr>
      </w:pPr>
      <w:r>
        <w:rPr>
          <w:rFonts w:hAnsi="宋体" w:cs="宋体"/>
          <w:sz w:val="21"/>
          <w:szCs w:val="21"/>
        </w:rPr>
      </w:r>
      <w:r/>
    </w:p>
    <w:p>
      <w:pPr>
        <w:pStyle w:val="723"/>
        <w:ind w:right="-252"/>
        <w:spacing w:line="360" w:lineRule="auto"/>
        <w:rPr>
          <w:rFonts w:hAnsi="宋体" w:cs="宋体"/>
          <w:sz w:val="21"/>
          <w:szCs w:val="21"/>
        </w:rPr>
      </w:pPr>
      <w:r>
        <w:rPr>
          <w:rFonts w:hAnsi="宋体" w:cs="宋体"/>
          <w:sz w:val="21"/>
          <w:szCs w:val="21"/>
        </w:rPr>
      </w:r>
      <w:r/>
    </w:p>
    <w:p>
      <w:pPr>
        <w:pStyle w:val="723"/>
        <w:ind w:right="-252"/>
        <w:spacing w:line="360" w:lineRule="auto"/>
        <w:rPr>
          <w:rFonts w:hAnsi="宋体" w:cs="宋体"/>
          <w:sz w:val="21"/>
          <w:szCs w:val="21"/>
        </w:rPr>
      </w:pPr>
      <w:r>
        <w:rPr>
          <w:rFonts w:hAnsi="宋体" w:cs="宋体"/>
          <w:sz w:val="21"/>
          <w:szCs w:val="21"/>
        </w:rPr>
      </w:r>
      <w:r/>
    </w:p>
    <w:p>
      <w:pPr>
        <w:pStyle w:val="704"/>
        <w:ind w:left="567" w:hanging="567"/>
        <w:spacing w:before="0" w:after="0" w:line="360" w:lineRule="auto"/>
        <w:rPr>
          <w:rFonts w:ascii="宋体" w:hAnsi="宋体" w:cs="宋体"/>
          <w:bCs w:val="0"/>
          <w:lang w:eastAsia="zh-CN"/>
        </w:rPr>
      </w:pPr>
      <w:r/>
      <w:bookmarkStart w:id="24" w:name="_Ref513472297"/>
      <w:r/>
      <w:r/>
    </w:p>
    <w:p>
      <w:pPr>
        <w:pStyle w:val="704"/>
        <w:ind w:left="567" w:hanging="567"/>
        <w:spacing w:before="0" w:after="0" w:line="360" w:lineRule="auto"/>
        <w:rPr>
          <w:rFonts w:ascii="宋体" w:hAnsi="宋体" w:cs="宋体"/>
          <w:bCs w:val="0"/>
          <w:lang w:eastAsia="zh-CN"/>
        </w:rPr>
      </w:pPr>
      <w:r>
        <w:rPr>
          <w:rFonts w:hint="eastAsia" w:ascii="宋体" w:hAnsi="宋体" w:cs="宋体"/>
          <w:bCs w:val="0"/>
          <w:lang w:val="zh-CN" w:eastAsia="zh-CN"/>
        </w:rPr>
        <w:t xml:space="preserve">格式</w:t>
      </w:r>
      <w:r>
        <w:rPr>
          <w:rFonts w:hint="eastAsia" w:ascii="宋体" w:hAnsi="宋体" w:cs="宋体"/>
          <w:sz w:val="30"/>
          <w:szCs w:val="30"/>
          <w:lang w:val="zh-CN" w:eastAsia="zh-CN"/>
        </w:rPr>
        <w:t xml:space="preserve">：</w:t>
      </w:r>
      <w:r>
        <w:rPr>
          <w:rFonts w:hint="eastAsia" w:ascii="宋体" w:hAnsi="宋体" w:cs="宋体"/>
          <w:bCs w:val="0"/>
          <w:lang w:val="zh-CN" w:eastAsia="zh-CN"/>
        </w:rPr>
        <w:t xml:space="preserve">投标单位情况表</w:t>
      </w:r>
      <w:bookmarkEnd w:id="24"/>
      <w:r/>
      <w:r/>
    </w:p>
    <w:p>
      <w:pPr>
        <w:pStyle w:val="715"/>
        <w:ind w:firstLine="0"/>
        <w:spacing w:line="360" w:lineRule="auto"/>
        <w:rPr>
          <w:rFonts w:ascii="宋体" w:hAnsi="宋体" w:cs="宋体"/>
          <w:color w:val="000000"/>
          <w:sz w:val="28"/>
          <w:szCs w:val="28"/>
          <w:lang w:eastAsia="zh-CN"/>
        </w:rPr>
      </w:pPr>
      <w:r>
        <w:rPr>
          <w:rFonts w:ascii="宋体" w:hAnsi="宋体" w:cs="宋体"/>
          <w:color w:val="000000"/>
          <w:sz w:val="28"/>
          <w:szCs w:val="28"/>
          <w:lang w:eastAsia="zh-CN"/>
        </w:rPr>
      </w:r>
      <w:r/>
    </w:p>
    <w:p>
      <w:pPr>
        <w:pStyle w:val="715"/>
        <w:jc w:val="center"/>
        <w:spacing w:line="360" w:lineRule="auto"/>
        <w:rPr>
          <w:rFonts w:ascii="宋体" w:hAnsi="宋体" w:cs="宋体"/>
          <w:b/>
          <w:bCs/>
          <w:color w:val="000000"/>
          <w:sz w:val="28"/>
          <w:szCs w:val="28"/>
          <w:lang w:eastAsia="zh-CN"/>
        </w:rPr>
      </w:pPr>
      <w:r>
        <w:rPr>
          <w:rFonts w:hint="eastAsia" w:ascii="宋体" w:hAnsi="宋体" w:eastAsia="宋体" w:cs="宋体"/>
          <w:b/>
          <w:bCs/>
          <w:color w:val="000000"/>
          <w:sz w:val="28"/>
          <w:szCs w:val="28"/>
          <w:lang w:eastAsia="zh-CN"/>
        </w:rPr>
        <w:t xml:space="preserve">投标单位情况表</w:t>
      </w:r>
      <w:r/>
    </w:p>
    <w:p>
      <w:pPr>
        <w:spacing w:line="360" w:lineRule="auto"/>
        <w:rPr>
          <w:rFonts w:ascii="宋体" w:hAnsi="宋体" w:cs="宋体"/>
          <w:color w:val="000000"/>
        </w:rPr>
      </w:pPr>
      <w:r>
        <w:rPr>
          <w:rFonts w:hint="eastAsia" w:ascii="宋体" w:hAnsi="宋体" w:cs="宋体"/>
          <w:color w:val="000000"/>
        </w:rPr>
        <w:t xml:space="preserve">投标人（单位盖章）：</w:t>
      </w:r>
      <w:r/>
    </w:p>
    <w:tbl>
      <w:tblPr>
        <w:tblStyle w:val="713"/>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567"/>
        </w:trPr>
        <w:tc>
          <w:tcPr>
            <w:tcW w:w="650" w:type="dxa"/>
            <w:vAlign w:val="center"/>
            <w:textDirection w:val="lrTb"/>
            <w:noWrap w:val="false"/>
          </w:tcPr>
          <w:p>
            <w:pPr>
              <w:pStyle w:val="715"/>
              <w:ind w:firstLine="0"/>
              <w:jc w:val="center"/>
              <w:spacing w:line="300" w:lineRule="auto"/>
              <w:rPr>
                <w:rFonts w:ascii="宋体" w:hAnsi="宋体" w:cs="宋体"/>
                <w:sz w:val="21"/>
                <w:szCs w:val="21"/>
              </w:rPr>
            </w:pPr>
            <w:r>
              <w:rPr>
                <w:rFonts w:ascii="宋体" w:hAnsi="宋体" w:eastAsia="宋体" w:cs="宋体"/>
                <w:sz w:val="21"/>
                <w:szCs w:val="21"/>
                <w:lang w:eastAsia="zh-CN"/>
              </w:rPr>
              <w:t xml:space="preserve">1</w:t>
            </w:r>
            <w:r/>
          </w:p>
        </w:tc>
        <w:tc>
          <w:tcPr>
            <w:gridSpan w:val="2"/>
            <w:tcBorders>
              <w:right w:val="single" w:color="000000" w:sz="4" w:space="0"/>
            </w:tcBorders>
            <w:tcW w:w="1564" w:type="dxa"/>
            <w:vAlign w:val="center"/>
            <w:textDirection w:val="lrTb"/>
            <w:noWrap w:val="false"/>
          </w:tcPr>
          <w:p>
            <w:pPr>
              <w:pStyle w:val="715"/>
              <w:ind w:firstLine="0"/>
              <w:jc w:val="center"/>
              <w:spacing w:line="300" w:lineRule="auto"/>
              <w:rPr>
                <w:rFonts w:ascii="宋体" w:hAnsi="宋体" w:cs="宋体"/>
                <w:sz w:val="21"/>
                <w:szCs w:val="21"/>
              </w:rPr>
            </w:pPr>
            <w:r>
              <w:rPr>
                <w:rFonts w:hint="eastAsia" w:ascii="宋体" w:hAnsi="宋体" w:eastAsia="宋体" w:cs="宋体"/>
                <w:sz w:val="21"/>
                <w:szCs w:val="21"/>
                <w:lang w:val="zh-CN" w:eastAsia="zh-CN"/>
              </w:rPr>
              <w:t xml:space="preserve">法定代表人</w:t>
            </w:r>
            <w:r/>
          </w:p>
        </w:tc>
        <w:tc>
          <w:tcPr>
            <w:gridSpan w:val="3"/>
            <w:tcBorders>
              <w:left w:val="single" w:color="000000" w:sz="4" w:space="0"/>
            </w:tcBorders>
            <w:tcW w:w="2784" w:type="dxa"/>
            <w:vAlign w:val="center"/>
            <w:textDirection w:val="lrTb"/>
            <w:noWrap w:val="false"/>
          </w:tcPr>
          <w:p>
            <w:pPr>
              <w:pStyle w:val="715"/>
              <w:ind w:firstLine="0"/>
              <w:jc w:val="center"/>
              <w:spacing w:line="300" w:lineRule="auto"/>
              <w:rPr>
                <w:rFonts w:ascii="宋体" w:hAnsi="宋体" w:cs="宋体"/>
                <w:sz w:val="21"/>
                <w:szCs w:val="21"/>
              </w:rPr>
            </w:pPr>
            <w:r>
              <w:rPr>
                <w:rFonts w:ascii="宋体" w:hAnsi="宋体" w:cs="宋体"/>
                <w:sz w:val="21"/>
                <w:szCs w:val="21"/>
              </w:rPr>
            </w:r>
            <w:r/>
          </w:p>
        </w:tc>
        <w:tc>
          <w:tcPr>
            <w:gridSpan w:val="2"/>
            <w:tcW w:w="1580" w:type="dxa"/>
            <w:vAlign w:val="center"/>
            <w:textDirection w:val="lrTb"/>
            <w:noWrap w:val="false"/>
          </w:tcPr>
          <w:p>
            <w:pPr>
              <w:pStyle w:val="715"/>
              <w:ind w:firstLine="0"/>
              <w:jc w:val="both"/>
              <w:spacing w:line="300" w:lineRule="auto"/>
              <w:rPr>
                <w:rFonts w:ascii="宋体" w:hAnsi="宋体" w:cs="宋体"/>
                <w:sz w:val="21"/>
                <w:szCs w:val="21"/>
              </w:rPr>
            </w:pPr>
            <w:r>
              <w:rPr>
                <w:rFonts w:ascii="宋体" w:hAnsi="宋体" w:eastAsia="宋体" w:cs="宋体"/>
                <w:sz w:val="21"/>
                <w:szCs w:val="21"/>
                <w:lang w:eastAsia="zh-CN"/>
              </w:rPr>
              <w:t xml:space="preserve">公司成立日期</w:t>
            </w:r>
            <w:r/>
          </w:p>
        </w:tc>
        <w:tc>
          <w:tcPr>
            <w:gridSpan w:val="2"/>
            <w:tcW w:w="2764" w:type="dxa"/>
            <w:vAlign w:val="center"/>
            <w:textDirection w:val="lrTb"/>
            <w:noWrap w:val="false"/>
          </w:tcPr>
          <w:p>
            <w:pPr>
              <w:pStyle w:val="715"/>
              <w:ind w:firstLine="0"/>
              <w:jc w:val="both"/>
              <w:spacing w:line="300" w:lineRule="auto"/>
              <w:rPr>
                <w:rFonts w:ascii="宋体" w:hAnsi="宋体" w:cs="宋体"/>
                <w:sz w:val="21"/>
                <w:szCs w:val="21"/>
              </w:rPr>
            </w:pPr>
            <w:r>
              <w:rPr>
                <w:rFonts w:ascii="宋体" w:hAnsi="宋体" w:cs="宋体"/>
                <w:sz w:val="21"/>
                <w:szCs w:val="21"/>
              </w:rPr>
            </w:r>
            <w:r/>
          </w:p>
        </w:tc>
      </w:tr>
      <w:tr>
        <w:trPr>
          <w:jc w:val="center"/>
          <w:trHeight w:val="567"/>
        </w:trPr>
        <w:tc>
          <w:tcPr>
            <w:tcW w:w="650" w:type="dxa"/>
            <w:vAlign w:val="center"/>
            <w:textDirection w:val="lrTb"/>
            <w:noWrap w:val="false"/>
          </w:tcPr>
          <w:p>
            <w:pPr>
              <w:pStyle w:val="715"/>
              <w:ind w:firstLine="0"/>
              <w:jc w:val="center"/>
              <w:spacing w:line="300" w:lineRule="auto"/>
              <w:rPr>
                <w:rFonts w:ascii="宋体" w:hAnsi="宋体" w:cs="宋体"/>
                <w:sz w:val="21"/>
                <w:szCs w:val="21"/>
              </w:rPr>
            </w:pPr>
            <w:r>
              <w:rPr>
                <w:rFonts w:ascii="宋体" w:hAnsi="宋体" w:eastAsia="宋体" w:cs="宋体"/>
                <w:sz w:val="21"/>
                <w:szCs w:val="21"/>
                <w:lang w:eastAsia="zh-CN"/>
              </w:rPr>
              <w:t xml:space="preserve">2</w:t>
            </w:r>
            <w:r/>
          </w:p>
        </w:tc>
        <w:tc>
          <w:tcPr>
            <w:gridSpan w:val="2"/>
            <w:tcBorders>
              <w:right w:val="single" w:color="000000" w:sz="4" w:space="0"/>
            </w:tcBorders>
            <w:tcW w:w="1564" w:type="dxa"/>
            <w:vAlign w:val="center"/>
            <w:textDirection w:val="lrTb"/>
            <w:noWrap w:val="false"/>
          </w:tcPr>
          <w:p>
            <w:pPr>
              <w:pStyle w:val="715"/>
              <w:ind w:firstLine="0"/>
              <w:jc w:val="center"/>
              <w:spacing w:line="300" w:lineRule="auto"/>
              <w:rPr>
                <w:rFonts w:ascii="宋体" w:hAnsi="宋体" w:cs="宋体"/>
                <w:sz w:val="21"/>
                <w:szCs w:val="21"/>
              </w:rPr>
            </w:pPr>
            <w:r>
              <w:rPr>
                <w:rFonts w:ascii="宋体" w:hAnsi="宋体" w:eastAsia="宋体" w:cs="宋体"/>
                <w:sz w:val="21"/>
                <w:szCs w:val="21"/>
                <w:lang w:val="zh-CN" w:eastAsia="zh-CN"/>
              </w:rPr>
              <w:t xml:space="preserve">总部地址</w:t>
            </w:r>
            <w:r/>
          </w:p>
        </w:tc>
        <w:tc>
          <w:tcPr>
            <w:gridSpan w:val="7"/>
            <w:tcBorders>
              <w:left w:val="single" w:color="000000" w:sz="4" w:space="0"/>
            </w:tcBorders>
            <w:tcW w:w="7128" w:type="dxa"/>
            <w:vAlign w:val="center"/>
            <w:textDirection w:val="lrTb"/>
            <w:noWrap w:val="false"/>
          </w:tcPr>
          <w:p>
            <w:pPr>
              <w:pStyle w:val="715"/>
              <w:ind w:firstLine="0"/>
              <w:jc w:val="center"/>
              <w:spacing w:line="300" w:lineRule="auto"/>
              <w:rPr>
                <w:rFonts w:ascii="宋体" w:hAnsi="宋体" w:cs="宋体"/>
                <w:sz w:val="21"/>
                <w:szCs w:val="21"/>
              </w:rPr>
            </w:pPr>
            <w:r>
              <w:rPr>
                <w:rFonts w:ascii="宋体" w:hAnsi="宋体" w:cs="宋体"/>
                <w:sz w:val="21"/>
                <w:szCs w:val="21"/>
              </w:rPr>
            </w:r>
            <w:r/>
          </w:p>
        </w:tc>
      </w:tr>
      <w:tr>
        <w:trPr>
          <w:jc w:val="center"/>
          <w:trHeight w:val="567"/>
        </w:trPr>
        <w:tc>
          <w:tcPr>
            <w:tcW w:w="650" w:type="dxa"/>
            <w:vAlign w:val="center"/>
            <w:textDirection w:val="lrTb"/>
            <w:noWrap w:val="false"/>
          </w:tcPr>
          <w:p>
            <w:pPr>
              <w:pStyle w:val="715"/>
              <w:ind w:firstLine="0"/>
              <w:jc w:val="center"/>
              <w:spacing w:line="300" w:lineRule="auto"/>
              <w:rPr>
                <w:rFonts w:ascii="宋体" w:hAnsi="宋体" w:cs="宋体"/>
                <w:sz w:val="21"/>
                <w:szCs w:val="21"/>
              </w:rPr>
            </w:pPr>
            <w:r>
              <w:rPr>
                <w:rFonts w:ascii="宋体" w:hAnsi="宋体" w:eastAsia="宋体" w:cs="宋体"/>
                <w:sz w:val="21"/>
                <w:szCs w:val="21"/>
                <w:lang w:eastAsia="zh-CN"/>
              </w:rPr>
              <w:t xml:space="preserve">3</w:t>
            </w:r>
            <w:r/>
          </w:p>
        </w:tc>
        <w:tc>
          <w:tcPr>
            <w:gridSpan w:val="2"/>
            <w:tcBorders>
              <w:right w:val="single" w:color="000000" w:sz="4" w:space="0"/>
            </w:tcBorders>
            <w:tcW w:w="1564" w:type="dxa"/>
            <w:vAlign w:val="center"/>
            <w:textDirection w:val="lrTb"/>
            <w:noWrap w:val="false"/>
          </w:tcPr>
          <w:p>
            <w:pPr>
              <w:pStyle w:val="715"/>
              <w:ind w:firstLine="0"/>
              <w:jc w:val="both"/>
              <w:spacing w:line="300" w:lineRule="auto"/>
              <w:rPr>
                <w:rFonts w:ascii="宋体" w:hAnsi="宋体" w:cs="宋体"/>
                <w:sz w:val="21"/>
                <w:szCs w:val="21"/>
              </w:rPr>
            </w:pPr>
            <w:r>
              <w:rPr>
                <w:rFonts w:hint="eastAsia" w:ascii="宋体" w:hAnsi="宋体" w:eastAsia="宋体" w:cs="宋体"/>
                <w:sz w:val="21"/>
                <w:szCs w:val="21"/>
                <w:lang w:val="zh-CN" w:eastAsia="zh-CN"/>
              </w:rPr>
              <w:t xml:space="preserve">本地办事处</w:t>
            </w:r>
            <w:r>
              <w:rPr>
                <w:rFonts w:ascii="宋体" w:hAnsi="宋体" w:eastAsia="宋体" w:cs="宋体"/>
                <w:sz w:val="21"/>
                <w:szCs w:val="21"/>
                <w:lang w:val="zh-CN" w:eastAsia="zh-CN"/>
              </w:rPr>
              <w:t xml:space="preserve">地址</w:t>
            </w:r>
            <w:r/>
          </w:p>
        </w:tc>
        <w:tc>
          <w:tcPr>
            <w:gridSpan w:val="7"/>
            <w:tcBorders>
              <w:left w:val="single" w:color="000000" w:sz="4" w:space="0"/>
            </w:tcBorders>
            <w:tcW w:w="7128" w:type="dxa"/>
            <w:vAlign w:val="center"/>
            <w:textDirection w:val="lrTb"/>
            <w:noWrap w:val="false"/>
          </w:tcPr>
          <w:p>
            <w:pPr>
              <w:pStyle w:val="715"/>
              <w:ind w:firstLine="0"/>
              <w:jc w:val="both"/>
              <w:spacing w:line="300" w:lineRule="auto"/>
              <w:rPr>
                <w:rFonts w:ascii="宋体" w:hAnsi="宋体" w:cs="宋体"/>
                <w:sz w:val="21"/>
                <w:szCs w:val="21"/>
              </w:rPr>
            </w:pPr>
            <w:r>
              <w:rPr>
                <w:rFonts w:ascii="宋体" w:hAnsi="宋体" w:cs="宋体"/>
                <w:sz w:val="21"/>
                <w:szCs w:val="21"/>
              </w:rPr>
            </w:r>
            <w:r/>
          </w:p>
        </w:tc>
      </w:tr>
      <w:tr>
        <w:trPr>
          <w:jc w:val="center"/>
          <w:trHeight w:val="567"/>
        </w:trPr>
        <w:tc>
          <w:tcPr>
            <w:tcW w:w="650" w:type="dxa"/>
            <w:vAlign w:val="center"/>
            <w:textDirection w:val="lrTb"/>
            <w:noWrap w:val="false"/>
          </w:tcPr>
          <w:p>
            <w:pPr>
              <w:pStyle w:val="715"/>
              <w:ind w:firstLine="0"/>
              <w:jc w:val="center"/>
              <w:spacing w:line="300" w:lineRule="auto"/>
              <w:rPr>
                <w:rFonts w:ascii="宋体" w:hAnsi="宋体" w:cs="宋体"/>
                <w:sz w:val="21"/>
                <w:szCs w:val="21"/>
              </w:rPr>
            </w:pPr>
            <w:r>
              <w:rPr>
                <w:rFonts w:ascii="宋体" w:hAnsi="宋体" w:eastAsia="宋体" w:cs="宋体"/>
                <w:sz w:val="21"/>
                <w:szCs w:val="21"/>
                <w:lang w:eastAsia="zh-CN"/>
              </w:rPr>
              <w:t xml:space="preserve">4</w:t>
            </w:r>
            <w:r/>
          </w:p>
        </w:tc>
        <w:tc>
          <w:tcPr>
            <w:tcBorders>
              <w:right w:val="single" w:color="000000" w:sz="4" w:space="0"/>
            </w:tcBorders>
            <w:tcW w:w="1088" w:type="dxa"/>
            <w:vAlign w:val="center"/>
            <w:textDirection w:val="lrTb"/>
            <w:noWrap w:val="false"/>
          </w:tcPr>
          <w:p>
            <w:pPr>
              <w:pStyle w:val="715"/>
              <w:ind w:firstLine="0"/>
              <w:jc w:val="center"/>
              <w:spacing w:line="300" w:lineRule="auto"/>
              <w:rPr>
                <w:rFonts w:ascii="宋体" w:hAnsi="宋体" w:cs="宋体"/>
                <w:sz w:val="21"/>
                <w:szCs w:val="21"/>
              </w:rPr>
            </w:pPr>
            <w:r>
              <w:rPr>
                <w:rFonts w:ascii="宋体" w:hAnsi="宋体" w:eastAsia="宋体" w:cs="宋体"/>
                <w:sz w:val="21"/>
                <w:szCs w:val="21"/>
                <w:lang w:val="zh-CN" w:eastAsia="zh-CN"/>
              </w:rPr>
              <w:t xml:space="preserve">电话</w:t>
            </w:r>
            <w:r/>
          </w:p>
        </w:tc>
        <w:tc>
          <w:tcPr>
            <w:gridSpan w:val="3"/>
            <w:tcBorders>
              <w:left w:val="single" w:color="000000" w:sz="4" w:space="0"/>
            </w:tcBorders>
            <w:tcW w:w="2773" w:type="dxa"/>
            <w:vAlign w:val="center"/>
            <w:textDirection w:val="lrTb"/>
            <w:noWrap w:val="false"/>
          </w:tcPr>
          <w:p>
            <w:pPr>
              <w:pStyle w:val="715"/>
              <w:ind w:firstLine="0"/>
              <w:jc w:val="both"/>
              <w:spacing w:line="300" w:lineRule="auto"/>
              <w:rPr>
                <w:rFonts w:ascii="宋体" w:hAnsi="宋体" w:cs="宋体"/>
                <w:sz w:val="21"/>
                <w:szCs w:val="21"/>
              </w:rPr>
            </w:pPr>
            <w:r>
              <w:rPr>
                <w:rFonts w:ascii="宋体" w:hAnsi="宋体" w:cs="宋体"/>
                <w:sz w:val="21"/>
                <w:szCs w:val="21"/>
              </w:rPr>
            </w:r>
            <w:r/>
          </w:p>
        </w:tc>
        <w:tc>
          <w:tcPr>
            <w:gridSpan w:val="2"/>
            <w:tcBorders>
              <w:right w:val="single" w:color="000000" w:sz="4" w:space="0"/>
            </w:tcBorders>
            <w:tcW w:w="1289" w:type="dxa"/>
            <w:vAlign w:val="center"/>
            <w:textDirection w:val="lrTb"/>
            <w:noWrap w:val="false"/>
          </w:tcPr>
          <w:p>
            <w:pPr>
              <w:pStyle w:val="715"/>
              <w:ind w:firstLine="0"/>
              <w:jc w:val="center"/>
              <w:spacing w:line="300" w:lineRule="auto"/>
              <w:rPr>
                <w:rFonts w:ascii="宋体" w:hAnsi="宋体" w:cs="宋体"/>
                <w:sz w:val="21"/>
                <w:szCs w:val="21"/>
              </w:rPr>
            </w:pPr>
            <w:r>
              <w:rPr>
                <w:rFonts w:ascii="宋体" w:hAnsi="宋体" w:eastAsia="宋体" w:cs="宋体"/>
                <w:sz w:val="21"/>
                <w:szCs w:val="21"/>
                <w:lang w:eastAsia="zh-CN"/>
              </w:rPr>
              <w:t xml:space="preserve">联系人</w:t>
            </w:r>
            <w:r/>
          </w:p>
        </w:tc>
        <w:tc>
          <w:tcPr>
            <w:gridSpan w:val="3"/>
            <w:tcBorders>
              <w:left w:val="single" w:color="000000" w:sz="4" w:space="0"/>
            </w:tcBorders>
            <w:tcW w:w="3542" w:type="dxa"/>
            <w:vAlign w:val="center"/>
            <w:textDirection w:val="lrTb"/>
            <w:noWrap w:val="false"/>
          </w:tcPr>
          <w:p>
            <w:pPr>
              <w:pStyle w:val="715"/>
              <w:ind w:firstLine="0"/>
              <w:jc w:val="both"/>
              <w:spacing w:line="300" w:lineRule="auto"/>
              <w:rPr>
                <w:rFonts w:ascii="宋体" w:hAnsi="宋体" w:cs="宋体"/>
                <w:sz w:val="21"/>
                <w:szCs w:val="21"/>
              </w:rPr>
            </w:pPr>
            <w:r>
              <w:rPr>
                <w:rFonts w:ascii="宋体" w:hAnsi="宋体" w:cs="宋体"/>
                <w:sz w:val="21"/>
                <w:szCs w:val="21"/>
              </w:rPr>
            </w:r>
            <w:r/>
          </w:p>
        </w:tc>
      </w:tr>
      <w:tr>
        <w:trPr>
          <w:jc w:val="center"/>
          <w:trHeight w:val="567"/>
        </w:trPr>
        <w:tc>
          <w:tcPr>
            <w:tcW w:w="650" w:type="dxa"/>
            <w:vAlign w:val="center"/>
            <w:textDirection w:val="lrTb"/>
            <w:noWrap w:val="false"/>
          </w:tcPr>
          <w:p>
            <w:pPr>
              <w:pStyle w:val="715"/>
              <w:ind w:firstLine="0"/>
              <w:jc w:val="center"/>
              <w:spacing w:line="300" w:lineRule="auto"/>
              <w:rPr>
                <w:rFonts w:ascii="宋体" w:hAnsi="宋体" w:cs="宋体"/>
                <w:sz w:val="21"/>
                <w:szCs w:val="21"/>
              </w:rPr>
            </w:pPr>
            <w:r>
              <w:rPr>
                <w:rFonts w:ascii="宋体" w:hAnsi="宋体" w:eastAsia="宋体" w:cs="宋体"/>
                <w:sz w:val="21"/>
                <w:szCs w:val="21"/>
                <w:lang w:eastAsia="zh-CN"/>
              </w:rPr>
              <w:t xml:space="preserve">5</w:t>
            </w:r>
            <w:r/>
          </w:p>
        </w:tc>
        <w:tc>
          <w:tcPr>
            <w:tcBorders>
              <w:right w:val="single" w:color="000000" w:sz="4" w:space="0"/>
            </w:tcBorders>
            <w:tcW w:w="1088" w:type="dxa"/>
            <w:vAlign w:val="center"/>
            <w:textDirection w:val="lrTb"/>
            <w:noWrap w:val="false"/>
          </w:tcPr>
          <w:p>
            <w:pPr>
              <w:pStyle w:val="715"/>
              <w:ind w:firstLine="0"/>
              <w:jc w:val="center"/>
              <w:spacing w:line="300" w:lineRule="auto"/>
              <w:rPr>
                <w:rFonts w:ascii="宋体" w:hAnsi="宋体" w:cs="宋体"/>
                <w:sz w:val="21"/>
                <w:szCs w:val="21"/>
              </w:rPr>
            </w:pPr>
            <w:r>
              <w:rPr>
                <w:rFonts w:ascii="宋体" w:hAnsi="宋体" w:eastAsia="宋体" w:cs="宋体"/>
                <w:sz w:val="21"/>
                <w:szCs w:val="21"/>
                <w:lang w:val="zh-CN" w:eastAsia="zh-CN"/>
              </w:rPr>
              <w:t xml:space="preserve">传真</w:t>
            </w:r>
            <w:r/>
          </w:p>
        </w:tc>
        <w:tc>
          <w:tcPr>
            <w:gridSpan w:val="3"/>
            <w:tcBorders>
              <w:left w:val="single" w:color="000000" w:sz="4" w:space="0"/>
            </w:tcBorders>
            <w:tcW w:w="2773" w:type="dxa"/>
            <w:vAlign w:val="center"/>
            <w:textDirection w:val="lrTb"/>
            <w:noWrap w:val="false"/>
          </w:tcPr>
          <w:p>
            <w:pPr>
              <w:pStyle w:val="715"/>
              <w:ind w:firstLine="0"/>
              <w:jc w:val="both"/>
              <w:spacing w:line="300" w:lineRule="auto"/>
              <w:rPr>
                <w:rFonts w:ascii="宋体" w:hAnsi="宋体" w:cs="宋体"/>
                <w:sz w:val="21"/>
                <w:szCs w:val="21"/>
              </w:rPr>
            </w:pPr>
            <w:r>
              <w:rPr>
                <w:rFonts w:ascii="宋体" w:hAnsi="宋体" w:cs="宋体"/>
                <w:sz w:val="21"/>
                <w:szCs w:val="21"/>
              </w:rPr>
            </w:r>
            <w:r/>
          </w:p>
        </w:tc>
        <w:tc>
          <w:tcPr>
            <w:gridSpan w:val="2"/>
            <w:tcBorders>
              <w:right w:val="single" w:color="000000" w:sz="4" w:space="0"/>
            </w:tcBorders>
            <w:tcW w:w="1289" w:type="dxa"/>
            <w:vAlign w:val="center"/>
            <w:textDirection w:val="lrTb"/>
            <w:noWrap w:val="false"/>
          </w:tcPr>
          <w:p>
            <w:pPr>
              <w:pStyle w:val="715"/>
              <w:ind w:firstLine="0"/>
              <w:jc w:val="center"/>
              <w:spacing w:line="300" w:lineRule="auto"/>
              <w:rPr>
                <w:rFonts w:ascii="宋体" w:hAnsi="宋体" w:cs="宋体"/>
                <w:sz w:val="21"/>
                <w:szCs w:val="21"/>
              </w:rPr>
            </w:pPr>
            <w:r>
              <w:rPr>
                <w:rFonts w:ascii="宋体" w:hAnsi="宋体" w:eastAsia="宋体" w:cs="宋体"/>
                <w:sz w:val="21"/>
                <w:szCs w:val="21"/>
                <w:lang w:eastAsia="zh-CN"/>
              </w:rPr>
              <w:t xml:space="preserve">电子邮箱</w:t>
            </w:r>
            <w:r/>
          </w:p>
        </w:tc>
        <w:tc>
          <w:tcPr>
            <w:gridSpan w:val="3"/>
            <w:tcBorders>
              <w:left w:val="single" w:color="000000" w:sz="4" w:space="0"/>
            </w:tcBorders>
            <w:tcW w:w="3542" w:type="dxa"/>
            <w:vAlign w:val="center"/>
            <w:textDirection w:val="lrTb"/>
            <w:noWrap w:val="false"/>
          </w:tcPr>
          <w:p>
            <w:pPr>
              <w:pStyle w:val="715"/>
              <w:ind w:firstLine="0"/>
              <w:jc w:val="both"/>
              <w:spacing w:line="300" w:lineRule="auto"/>
              <w:rPr>
                <w:rFonts w:ascii="宋体" w:hAnsi="宋体" w:cs="宋体"/>
                <w:b/>
                <w:sz w:val="21"/>
                <w:szCs w:val="21"/>
                <w:lang w:eastAsia="zh-CN"/>
              </w:rPr>
            </w:pPr>
            <w:r>
              <w:rPr>
                <w:rFonts w:hint="eastAsia" w:ascii="宋体" w:hAnsi="宋体" w:eastAsia="宋体" w:cs="宋体"/>
                <w:b/>
                <w:sz w:val="21"/>
                <w:szCs w:val="21"/>
                <w:lang w:eastAsia="zh-CN"/>
              </w:rPr>
              <w:t xml:space="preserve">（必填，涉及澄清、解释等的书面形式沟通）</w:t>
            </w:r>
            <w:r/>
          </w:p>
        </w:tc>
      </w:tr>
      <w:tr>
        <w:trPr>
          <w:jc w:val="center"/>
          <w:trHeight w:val="567"/>
        </w:trPr>
        <w:tc>
          <w:tcPr>
            <w:tcW w:w="650" w:type="dxa"/>
            <w:vAlign w:val="center"/>
            <w:textDirection w:val="lrTb"/>
            <w:noWrap w:val="false"/>
          </w:tcPr>
          <w:p>
            <w:pPr>
              <w:pStyle w:val="715"/>
              <w:ind w:firstLine="0"/>
              <w:jc w:val="center"/>
              <w:spacing w:line="300" w:lineRule="auto"/>
              <w:rPr>
                <w:rFonts w:ascii="宋体" w:hAnsi="宋体" w:cs="宋体"/>
                <w:sz w:val="21"/>
                <w:szCs w:val="21"/>
              </w:rPr>
            </w:pPr>
            <w:r>
              <w:rPr>
                <w:rFonts w:ascii="宋体" w:hAnsi="宋体" w:eastAsia="宋体" w:cs="宋体"/>
                <w:sz w:val="21"/>
                <w:szCs w:val="21"/>
                <w:lang w:eastAsia="zh-CN"/>
              </w:rPr>
              <w:t xml:space="preserve">6</w:t>
            </w:r>
            <w:r/>
          </w:p>
        </w:tc>
        <w:tc>
          <w:tcPr>
            <w:tcBorders>
              <w:right w:val="single" w:color="000000" w:sz="4" w:space="0"/>
            </w:tcBorders>
            <w:tcW w:w="1088" w:type="dxa"/>
            <w:vAlign w:val="center"/>
            <w:textDirection w:val="lrTb"/>
            <w:noWrap w:val="false"/>
          </w:tcPr>
          <w:p>
            <w:pPr>
              <w:rPr>
                <w:rFonts w:ascii="宋体" w:hAnsi="宋体" w:cs="宋体"/>
                <w:szCs w:val="21"/>
              </w:rPr>
            </w:pPr>
            <w:r>
              <w:rPr>
                <w:rFonts w:hint="eastAsia" w:ascii="宋体" w:hAnsi="宋体" w:cs="宋体"/>
                <w:szCs w:val="21"/>
              </w:rPr>
              <w:t xml:space="preserve">单位从业人员数量</w:t>
            </w:r>
            <w:r/>
          </w:p>
        </w:tc>
        <w:tc>
          <w:tcPr>
            <w:gridSpan w:val="3"/>
            <w:tcBorders>
              <w:left w:val="single" w:color="000000" w:sz="4" w:space="0"/>
            </w:tcBorders>
            <w:tcW w:w="2773" w:type="dxa"/>
            <w:vAlign w:val="center"/>
            <w:textDirection w:val="lrTb"/>
            <w:noWrap w:val="false"/>
          </w:tcPr>
          <w:p>
            <w:pPr>
              <w:pStyle w:val="715"/>
              <w:ind w:firstLine="2160"/>
              <w:jc w:val="both"/>
              <w:spacing w:line="300" w:lineRule="auto"/>
              <w:rPr>
                <w:rFonts w:ascii="宋体" w:hAnsi="宋体" w:cs="宋体"/>
                <w:sz w:val="21"/>
                <w:szCs w:val="21"/>
              </w:rPr>
            </w:pPr>
            <w:r>
              <w:rPr>
                <w:rFonts w:ascii="宋体" w:hAnsi="宋体" w:eastAsia="宋体" w:cs="宋体"/>
                <w:sz w:val="21"/>
                <w:szCs w:val="21"/>
                <w:lang w:eastAsia="zh-CN"/>
              </w:rPr>
              <w:t xml:space="preserve">人</w:t>
            </w:r>
            <w:r/>
          </w:p>
        </w:tc>
        <w:tc>
          <w:tcPr>
            <w:gridSpan w:val="4"/>
            <w:tcBorders>
              <w:right w:val="single" w:color="000000" w:sz="4" w:space="0"/>
            </w:tcBorders>
            <w:tcW w:w="2701" w:type="dxa"/>
            <w:vAlign w:val="center"/>
            <w:textDirection w:val="lrTb"/>
            <w:noWrap w:val="false"/>
          </w:tcPr>
          <w:p>
            <w:pPr>
              <w:pStyle w:val="715"/>
              <w:ind w:firstLine="0"/>
              <w:jc w:val="both"/>
              <w:spacing w:line="300" w:lineRule="auto"/>
              <w:rPr>
                <w:rFonts w:ascii="宋体" w:hAnsi="宋体" w:cs="宋体"/>
                <w:sz w:val="21"/>
                <w:szCs w:val="21"/>
              </w:rPr>
            </w:pPr>
            <w:r>
              <w:rPr>
                <w:rFonts w:ascii="宋体" w:hAnsi="宋体" w:eastAsia="宋体" w:cs="宋体"/>
                <w:sz w:val="21"/>
                <w:szCs w:val="21"/>
                <w:lang w:eastAsia="zh-CN"/>
              </w:rPr>
              <w:t xml:space="preserve">单位</w:t>
            </w:r>
            <w:r>
              <w:rPr>
                <w:rFonts w:hint="eastAsia" w:ascii="宋体" w:hAnsi="宋体" w:eastAsia="宋体" w:cs="宋体"/>
                <w:color w:val="0000ff"/>
                <w:sz w:val="21"/>
                <w:szCs w:val="21"/>
                <w:lang w:eastAsia="zh-CN"/>
              </w:rPr>
              <w:t xml:space="preserve">202</w:t>
            </w:r>
            <w:r>
              <w:rPr>
                <w:rFonts w:hint="eastAsia" w:ascii="宋体" w:hAnsi="宋体" w:eastAsia="宋体" w:cs="宋体"/>
                <w:color w:val="0000ff"/>
                <w:sz w:val="21"/>
                <w:szCs w:val="21"/>
                <w:lang w:val="en-US" w:eastAsia="zh-CN"/>
              </w:rPr>
              <w:t xml:space="preserve">5</w:t>
            </w:r>
            <w:r>
              <w:rPr>
                <w:rFonts w:ascii="宋体" w:hAnsi="宋体" w:eastAsia="宋体" w:cs="宋体"/>
                <w:color w:val="0000ff"/>
                <w:sz w:val="21"/>
                <w:szCs w:val="21"/>
                <w:lang w:eastAsia="zh-CN"/>
              </w:rPr>
              <w:t xml:space="preserve">年</w:t>
            </w:r>
            <w:r>
              <w:rPr>
                <w:rFonts w:ascii="宋体" w:hAnsi="宋体" w:eastAsia="宋体" w:cs="宋体"/>
                <w:sz w:val="21"/>
                <w:szCs w:val="21"/>
                <w:lang w:eastAsia="zh-CN"/>
              </w:rPr>
              <w:t xml:space="preserve">总营业收入</w:t>
            </w:r>
            <w:r/>
          </w:p>
        </w:tc>
        <w:tc>
          <w:tcPr>
            <w:tcBorders>
              <w:left w:val="single" w:color="000000" w:sz="4" w:space="0"/>
            </w:tcBorders>
            <w:tcW w:w="2130" w:type="dxa"/>
            <w:vAlign w:val="center"/>
            <w:textDirection w:val="lrTb"/>
            <w:noWrap w:val="false"/>
          </w:tcPr>
          <w:p>
            <w:pPr>
              <w:pStyle w:val="715"/>
              <w:ind w:firstLine="0"/>
              <w:jc w:val="both"/>
              <w:spacing w:line="300" w:lineRule="auto"/>
              <w:rPr>
                <w:rFonts w:ascii="宋体" w:hAnsi="宋体" w:cs="宋体"/>
                <w:sz w:val="21"/>
                <w:szCs w:val="21"/>
              </w:rPr>
            </w:pPr>
            <w:r>
              <w:rPr>
                <w:rFonts w:ascii="宋体" w:hAnsi="宋体" w:eastAsia="宋体" w:cs="宋体"/>
                <w:sz w:val="21"/>
                <w:szCs w:val="21"/>
                <w:lang w:eastAsia="zh-CN"/>
              </w:rPr>
              <w:t xml:space="preserve">万元</w:t>
            </w:r>
            <w:r/>
          </w:p>
        </w:tc>
      </w:tr>
      <w:tr>
        <w:trPr>
          <w:jc w:val="center"/>
          <w:trHeight w:val="1767"/>
        </w:trPr>
        <w:tc>
          <w:tcPr>
            <w:tcW w:w="650" w:type="dxa"/>
            <w:vAlign w:val="center"/>
            <w:textDirection w:val="lrTb"/>
            <w:noWrap w:val="false"/>
          </w:tcPr>
          <w:p>
            <w:pPr>
              <w:pStyle w:val="715"/>
              <w:ind w:firstLine="0"/>
              <w:jc w:val="center"/>
              <w:spacing w:line="300" w:lineRule="auto"/>
              <w:rPr>
                <w:rFonts w:ascii="宋体" w:hAnsi="宋体" w:cs="宋体"/>
                <w:sz w:val="21"/>
                <w:szCs w:val="21"/>
              </w:rPr>
            </w:pPr>
            <w:r>
              <w:rPr>
                <w:rFonts w:ascii="宋体" w:hAnsi="宋体" w:eastAsia="宋体" w:cs="宋体"/>
                <w:sz w:val="21"/>
                <w:szCs w:val="21"/>
                <w:lang w:eastAsia="zh-CN"/>
              </w:rPr>
              <w:t xml:space="preserve">7</w:t>
            </w:r>
            <w:r/>
          </w:p>
        </w:tc>
        <w:tc>
          <w:tcPr>
            <w:gridSpan w:val="9"/>
            <w:tcW w:w="8692" w:type="dxa"/>
            <w:vAlign w:val="center"/>
            <w:textDirection w:val="lrTb"/>
            <w:noWrap w:val="false"/>
          </w:tcPr>
          <w:p>
            <w:pPr>
              <w:pStyle w:val="715"/>
              <w:ind w:firstLine="0"/>
              <w:jc w:val="both"/>
              <w:spacing w:line="300" w:lineRule="auto"/>
              <w:rPr>
                <w:rFonts w:ascii="宋体" w:hAnsi="宋体" w:cs="宋体"/>
                <w:sz w:val="21"/>
                <w:szCs w:val="21"/>
              </w:rPr>
            </w:pPr>
            <w:r>
              <w:rPr>
                <w:rFonts w:ascii="宋体" w:hAnsi="宋体" w:eastAsia="宋体" w:cs="宋体"/>
                <w:sz w:val="21"/>
                <w:szCs w:val="21"/>
                <w:lang w:eastAsia="zh-CN"/>
              </w:rPr>
              <w:t xml:space="preserve">主营范围</w:t>
            </w:r>
            <w:r/>
          </w:p>
          <w:p>
            <w:pPr>
              <w:pStyle w:val="715"/>
              <w:ind w:firstLine="0"/>
              <w:jc w:val="both"/>
              <w:spacing w:line="300" w:lineRule="auto"/>
              <w:rPr>
                <w:rFonts w:ascii="宋体" w:hAnsi="宋体" w:cs="宋体"/>
                <w:sz w:val="21"/>
                <w:szCs w:val="21"/>
              </w:rPr>
            </w:pPr>
            <w:r>
              <w:rPr>
                <w:rFonts w:ascii="宋体" w:hAnsi="宋体" w:eastAsia="宋体" w:cs="宋体"/>
                <w:sz w:val="21"/>
                <w:szCs w:val="21"/>
                <w:lang w:eastAsia="zh-CN"/>
              </w:rPr>
              <w:t xml:space="preserve">1、____________________________________</w:t>
            </w:r>
            <w:r/>
          </w:p>
          <w:p>
            <w:pPr>
              <w:pStyle w:val="715"/>
              <w:ind w:firstLine="0"/>
              <w:jc w:val="both"/>
              <w:spacing w:line="300" w:lineRule="auto"/>
              <w:rPr>
                <w:rFonts w:ascii="宋体" w:hAnsi="宋体" w:cs="宋体"/>
                <w:sz w:val="21"/>
                <w:szCs w:val="21"/>
              </w:rPr>
            </w:pPr>
            <w:r>
              <w:rPr>
                <w:rFonts w:ascii="宋体" w:hAnsi="宋体" w:eastAsia="宋体" w:cs="宋体"/>
                <w:sz w:val="21"/>
                <w:szCs w:val="21"/>
                <w:lang w:eastAsia="zh-CN"/>
              </w:rPr>
              <w:t xml:space="preserve">2、____________________________________</w:t>
            </w:r>
            <w:r/>
          </w:p>
          <w:p>
            <w:pPr>
              <w:pStyle w:val="715"/>
              <w:ind w:firstLine="0"/>
              <w:jc w:val="both"/>
              <w:spacing w:line="300" w:lineRule="auto"/>
              <w:rPr>
                <w:rFonts w:ascii="宋体" w:hAnsi="宋体" w:cs="宋体"/>
                <w:sz w:val="21"/>
                <w:szCs w:val="21"/>
              </w:rPr>
            </w:pPr>
            <w:r>
              <w:rPr>
                <w:rFonts w:ascii="宋体" w:hAnsi="宋体" w:eastAsia="宋体" w:cs="宋体"/>
                <w:sz w:val="21"/>
                <w:szCs w:val="21"/>
                <w:lang w:eastAsia="zh-CN"/>
              </w:rPr>
              <w:t xml:space="preserve">3</w:t>
            </w:r>
            <w:r>
              <w:rPr>
                <w:rFonts w:hint="eastAsia" w:ascii="宋体" w:hAnsi="宋体" w:eastAsia="宋体" w:cs="宋体"/>
                <w:sz w:val="21"/>
                <w:szCs w:val="21"/>
                <w:lang w:eastAsia="zh-CN"/>
              </w:rPr>
              <w:t xml:space="preserve">、</w:t>
            </w:r>
            <w:r>
              <w:rPr>
                <w:rFonts w:ascii="宋体" w:hAnsi="宋体" w:eastAsia="宋体" w:cs="宋体"/>
                <w:sz w:val="21"/>
                <w:szCs w:val="21"/>
                <w:lang w:eastAsia="zh-CN"/>
              </w:rPr>
              <w:t xml:space="preserve">____________________________________ </w:t>
            </w:r>
            <w:r/>
          </w:p>
        </w:tc>
      </w:tr>
      <w:tr>
        <w:trPr>
          <w:jc w:val="center"/>
          <w:trHeight w:val="1548"/>
        </w:trPr>
        <w:tc>
          <w:tcPr>
            <w:tcW w:w="650" w:type="dxa"/>
            <w:vAlign w:val="center"/>
            <w:textDirection w:val="lrTb"/>
            <w:noWrap w:val="false"/>
          </w:tcPr>
          <w:p>
            <w:pPr>
              <w:pStyle w:val="715"/>
              <w:ind w:firstLine="0"/>
              <w:jc w:val="center"/>
              <w:spacing w:line="300" w:lineRule="auto"/>
              <w:rPr>
                <w:rFonts w:ascii="宋体" w:hAnsi="宋体" w:cs="宋体"/>
                <w:sz w:val="21"/>
                <w:szCs w:val="21"/>
              </w:rPr>
            </w:pPr>
            <w:r>
              <w:rPr>
                <w:rFonts w:ascii="宋体" w:hAnsi="宋体" w:eastAsia="宋体" w:cs="宋体"/>
                <w:sz w:val="21"/>
                <w:szCs w:val="21"/>
                <w:lang w:eastAsia="zh-CN"/>
              </w:rPr>
              <w:t xml:space="preserve">8</w:t>
            </w:r>
            <w:r/>
          </w:p>
        </w:tc>
        <w:tc>
          <w:tcPr>
            <w:gridSpan w:val="3"/>
            <w:tcW w:w="2445" w:type="dxa"/>
            <w:textDirection w:val="lrTb"/>
            <w:noWrap w:val="false"/>
          </w:tcPr>
          <w:p>
            <w:pPr>
              <w:pStyle w:val="715"/>
              <w:ind w:firstLine="0"/>
              <w:jc w:val="both"/>
              <w:spacing w:line="300" w:lineRule="auto"/>
              <w:rPr>
                <w:rFonts w:ascii="宋体" w:hAnsi="宋体" w:cs="宋体"/>
                <w:sz w:val="21"/>
                <w:szCs w:val="21"/>
                <w:lang w:eastAsia="zh-CN"/>
              </w:rPr>
            </w:pPr>
            <w:r>
              <w:rPr>
                <w:rFonts w:ascii="宋体" w:hAnsi="宋体" w:eastAsia="宋体" w:cs="宋体"/>
                <w:sz w:val="21"/>
                <w:szCs w:val="21"/>
                <w:lang w:eastAsia="zh-CN"/>
              </w:rPr>
              <w:t xml:space="preserve">最近3年内在经营过程中受到何种奖励或处分</w:t>
            </w:r>
            <w:r/>
          </w:p>
        </w:tc>
        <w:tc>
          <w:tcPr>
            <w:gridSpan w:val="6"/>
            <w:tcW w:w="6247" w:type="dxa"/>
            <w:textDirection w:val="lrTb"/>
            <w:noWrap w:val="false"/>
          </w:tcPr>
          <w:p>
            <w:pPr>
              <w:pStyle w:val="715"/>
              <w:ind w:firstLine="0"/>
              <w:jc w:val="both"/>
              <w:spacing w:line="300" w:lineRule="auto"/>
              <w:rPr>
                <w:rFonts w:ascii="宋体" w:hAnsi="宋体" w:cs="宋体"/>
                <w:sz w:val="21"/>
                <w:szCs w:val="21"/>
                <w:lang w:eastAsia="zh-CN"/>
              </w:rPr>
            </w:pPr>
            <w:r>
              <w:rPr>
                <w:rFonts w:ascii="宋体" w:hAnsi="宋体" w:cs="宋体"/>
                <w:sz w:val="21"/>
                <w:szCs w:val="21"/>
                <w:lang w:eastAsia="zh-CN"/>
              </w:rPr>
            </w:r>
            <w:r/>
          </w:p>
        </w:tc>
      </w:tr>
      <w:tr>
        <w:trPr>
          <w:jc w:val="center"/>
          <w:trHeight w:val="618"/>
        </w:trPr>
        <w:tc>
          <w:tcPr>
            <w:tcW w:w="650" w:type="dxa"/>
            <w:vAlign w:val="center"/>
            <w:textDirection w:val="lrTb"/>
            <w:noWrap w:val="false"/>
          </w:tcPr>
          <w:p>
            <w:pPr>
              <w:pStyle w:val="715"/>
              <w:ind w:firstLine="0"/>
              <w:jc w:val="center"/>
              <w:spacing w:line="300" w:lineRule="auto"/>
              <w:rPr>
                <w:rFonts w:ascii="宋体" w:hAnsi="宋体" w:cs="宋体"/>
                <w:sz w:val="21"/>
                <w:szCs w:val="21"/>
              </w:rPr>
            </w:pPr>
            <w:r>
              <w:rPr>
                <w:rFonts w:ascii="宋体" w:hAnsi="宋体" w:eastAsia="宋体" w:cs="宋体"/>
                <w:sz w:val="21"/>
                <w:szCs w:val="21"/>
                <w:lang w:eastAsia="zh-CN"/>
              </w:rPr>
              <w:t xml:space="preserve">9</w:t>
            </w:r>
            <w:r/>
          </w:p>
        </w:tc>
        <w:tc>
          <w:tcPr>
            <w:gridSpan w:val="3"/>
            <w:tcW w:w="2445" w:type="dxa"/>
            <w:textDirection w:val="lrTb"/>
            <w:noWrap w:val="false"/>
          </w:tcPr>
          <w:p>
            <w:pPr>
              <w:pStyle w:val="715"/>
              <w:ind w:firstLine="0"/>
              <w:jc w:val="both"/>
              <w:spacing w:line="300" w:lineRule="auto"/>
              <w:rPr>
                <w:rFonts w:ascii="宋体" w:hAnsi="宋体" w:cs="宋体"/>
                <w:sz w:val="21"/>
                <w:szCs w:val="21"/>
                <w:lang w:eastAsia="zh-CN"/>
              </w:rPr>
            </w:pPr>
            <w:r>
              <w:rPr>
                <w:rFonts w:ascii="宋体" w:hAnsi="宋体" w:eastAsia="宋体" w:cs="宋体"/>
                <w:sz w:val="21"/>
                <w:szCs w:val="21"/>
                <w:lang w:eastAsia="zh-CN"/>
              </w:rPr>
              <w:t xml:space="preserve">最近3年内有无因售假、售劣或是其他原因被消费者投诉或起诉的情况及说明</w:t>
            </w:r>
            <w:r/>
          </w:p>
        </w:tc>
        <w:tc>
          <w:tcPr>
            <w:gridSpan w:val="6"/>
            <w:tcW w:w="6247" w:type="dxa"/>
            <w:textDirection w:val="lrTb"/>
            <w:noWrap w:val="false"/>
          </w:tcPr>
          <w:p>
            <w:pPr>
              <w:pStyle w:val="715"/>
              <w:ind w:firstLine="0"/>
              <w:jc w:val="both"/>
              <w:spacing w:line="300" w:lineRule="auto"/>
              <w:rPr>
                <w:rFonts w:ascii="宋体" w:hAnsi="宋体" w:cs="宋体"/>
                <w:sz w:val="21"/>
                <w:szCs w:val="21"/>
                <w:lang w:eastAsia="zh-CN"/>
              </w:rPr>
            </w:pPr>
            <w:r>
              <w:rPr>
                <w:rFonts w:ascii="宋体" w:hAnsi="宋体" w:cs="宋体"/>
                <w:sz w:val="21"/>
                <w:szCs w:val="21"/>
                <w:lang w:eastAsia="zh-CN"/>
              </w:rPr>
            </w:r>
            <w:r/>
          </w:p>
        </w:tc>
      </w:tr>
      <w:tr>
        <w:trPr>
          <w:jc w:val="center"/>
          <w:trHeight w:val="1392"/>
        </w:trPr>
        <w:tc>
          <w:tcPr>
            <w:tcW w:w="650" w:type="dxa"/>
            <w:vAlign w:val="center"/>
            <w:textDirection w:val="lrTb"/>
            <w:noWrap w:val="false"/>
          </w:tcPr>
          <w:p>
            <w:pPr>
              <w:pStyle w:val="715"/>
              <w:ind w:firstLine="0"/>
              <w:jc w:val="center"/>
              <w:spacing w:line="300" w:lineRule="auto"/>
              <w:rPr>
                <w:rFonts w:ascii="宋体" w:hAnsi="宋体" w:cs="宋体"/>
                <w:sz w:val="21"/>
                <w:szCs w:val="21"/>
              </w:rPr>
            </w:pPr>
            <w:r>
              <w:rPr>
                <w:rFonts w:ascii="宋体" w:hAnsi="宋体" w:eastAsia="宋体" w:cs="宋体"/>
                <w:sz w:val="21"/>
                <w:szCs w:val="21"/>
                <w:lang w:eastAsia="zh-CN"/>
              </w:rPr>
              <w:t xml:space="preserve">10</w:t>
            </w:r>
            <w:r/>
          </w:p>
        </w:tc>
        <w:tc>
          <w:tcPr>
            <w:gridSpan w:val="9"/>
            <w:tcW w:w="8692" w:type="dxa"/>
            <w:vAlign w:val="center"/>
            <w:textDirection w:val="lrTb"/>
            <w:noWrap w:val="false"/>
          </w:tcPr>
          <w:p>
            <w:pPr>
              <w:pStyle w:val="715"/>
              <w:ind w:firstLine="0"/>
              <w:jc w:val="both"/>
              <w:spacing w:line="300" w:lineRule="auto"/>
              <w:rPr>
                <w:rFonts w:ascii="宋体" w:hAnsi="宋体" w:cs="宋体"/>
                <w:sz w:val="21"/>
                <w:szCs w:val="21"/>
              </w:rPr>
            </w:pPr>
            <w:r>
              <w:rPr>
                <w:rFonts w:ascii="宋体" w:hAnsi="宋体" w:eastAsia="宋体" w:cs="宋体"/>
                <w:sz w:val="21"/>
                <w:szCs w:val="21"/>
                <w:lang w:eastAsia="zh-CN"/>
              </w:rPr>
              <w:t xml:space="preserve">其他需要说明的情况</w:t>
            </w:r>
            <w:bookmarkEnd w:id="20"/>
            <w:r/>
            <w:r/>
          </w:p>
        </w:tc>
      </w:tr>
    </w:tbl>
    <w:p>
      <w:pPr>
        <w:spacing w:line="360" w:lineRule="auto"/>
        <w:rPr>
          <w:rFonts w:ascii="宋体" w:hAnsi="宋体" w:cs="宋体"/>
          <w:color w:val="000000"/>
          <w:szCs w:val="21"/>
        </w:rPr>
      </w:pPr>
      <w:r>
        <w:rPr>
          <w:rFonts w:ascii="宋体" w:hAnsi="宋体" w:cs="宋体"/>
          <w:color w:val="000000"/>
          <w:szCs w:val="21"/>
        </w:rPr>
      </w:r>
      <w:r/>
    </w:p>
    <w:p>
      <w:pPr>
        <w:rPr>
          <w:rFonts w:ascii="宋体" w:hAnsi="宋体" w:cs="宋体"/>
          <w:bCs/>
          <w:sz w:val="30"/>
          <w:szCs w:val="30"/>
        </w:rPr>
      </w:pPr>
      <w:r/>
      <w:bookmarkStart w:id="25" w:name="_Ref488243656"/>
      <w:r/>
      <w:r/>
    </w:p>
    <w:p>
      <w:pPr>
        <w:rPr>
          <w:rFonts w:ascii="宋体" w:hAnsi="宋体" w:cs="宋体"/>
          <w:bCs/>
          <w:sz w:val="30"/>
          <w:szCs w:val="30"/>
        </w:rPr>
      </w:pPr>
      <w:r>
        <w:rPr>
          <w:rFonts w:ascii="宋体" w:hAnsi="宋体" w:cs="宋体"/>
          <w:bCs/>
          <w:sz w:val="30"/>
          <w:szCs w:val="30"/>
        </w:rPr>
      </w:r>
      <w:r/>
    </w:p>
    <w:p>
      <w:pPr>
        <w:pStyle w:val="704"/>
        <w:rPr>
          <w:rFonts w:ascii="宋体" w:hAnsi="宋体" w:cs="宋体"/>
          <w:bCs w:val="0"/>
          <w:sz w:val="30"/>
          <w:szCs w:val="30"/>
          <w:lang w:eastAsia="zh-CN"/>
        </w:rPr>
      </w:pPr>
      <w:r/>
      <w:bookmarkStart w:id="26" w:name="_Ref85634629"/>
      <w:r>
        <w:rPr>
          <w:rFonts w:hint="eastAsia" w:ascii="宋体" w:hAnsi="宋体" w:cs="宋体"/>
          <w:bCs w:val="0"/>
          <w:sz w:val="30"/>
          <w:szCs w:val="30"/>
          <w:lang w:val="zh-CN" w:eastAsia="zh-CN"/>
        </w:rPr>
        <w:t xml:space="preserve">格式</w:t>
      </w:r>
      <w:r>
        <w:rPr>
          <w:rFonts w:hint="eastAsia" w:ascii="宋体" w:hAnsi="宋体" w:cs="宋体"/>
          <w:sz w:val="30"/>
          <w:szCs w:val="30"/>
          <w:lang w:val="zh-CN" w:eastAsia="zh-CN"/>
        </w:rPr>
        <w:t xml:space="preserve">：</w:t>
      </w:r>
      <w:r>
        <w:rPr>
          <w:rFonts w:hint="eastAsia" w:ascii="宋体" w:hAnsi="宋体" w:cs="宋体"/>
          <w:bCs w:val="0"/>
          <w:sz w:val="30"/>
          <w:szCs w:val="30"/>
          <w:lang w:val="zh-CN" w:eastAsia="zh-CN"/>
        </w:rPr>
        <w:t xml:space="preserve">中小企业声明函</w:t>
      </w:r>
      <w:bookmarkEnd w:id="25"/>
      <w:r/>
      <w:bookmarkEnd w:id="26"/>
      <w:r/>
      <w:r/>
    </w:p>
    <w:p>
      <w:pPr>
        <w:jc w:val="center"/>
        <w:spacing w:line="360" w:lineRule="auto"/>
        <w:rPr>
          <w:rFonts w:ascii="宋体" w:hAnsi="宋体"/>
          <w:b/>
          <w:szCs w:val="21"/>
        </w:rPr>
      </w:pPr>
      <w:r>
        <w:rPr>
          <w:rFonts w:hint="eastAsia" w:ascii="宋体" w:hAnsi="宋体"/>
          <w:b/>
          <w:szCs w:val="21"/>
        </w:rPr>
        <w:t xml:space="preserve">中小企业声明函（货物类项目）（采购包号：</w:t>
      </w:r>
      <w:r>
        <w:rPr>
          <w:rFonts w:hint="eastAsia" w:ascii="宋体" w:hAnsi="宋体"/>
          <w:b/>
          <w:szCs w:val="21"/>
          <w:lang w:val="en-US" w:eastAsia="zh-CN"/>
        </w:rPr>
        <w:t xml:space="preserve">    </w:t>
      </w:r>
      <w:r>
        <w:rPr>
          <w:rFonts w:hint="eastAsia" w:ascii="宋体" w:hAnsi="宋体"/>
          <w:b/>
          <w:szCs w:val="21"/>
        </w:rPr>
        <w:t xml:space="preserve">）</w:t>
      </w:r>
      <w:r/>
    </w:p>
    <w:p>
      <w:pPr>
        <w:pStyle w:val="742"/>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本公司（联合体）郑重声明，根据《政府采购促进中小企业发展管理办法》</w:t>
      </w:r>
      <w:r>
        <w:rPr>
          <w:rFonts w:hint="eastAsia" w:cs="宋体"/>
          <w:color w:val="000000"/>
          <w:sz w:val="21"/>
          <w:szCs w:val="21"/>
          <w:lang w:eastAsia="zh-CN"/>
        </w:rPr>
        <w:t xml:space="preserve">（</w:t>
      </w:r>
      <w:r>
        <w:rPr>
          <w:rFonts w:hint="eastAsia" w:ascii="宋体" w:hAnsi="宋体" w:eastAsia="宋体" w:cs="宋体"/>
          <w:color w:val="000000"/>
          <w:sz w:val="21"/>
          <w:szCs w:val="21"/>
        </w:rPr>
        <w:t xml:space="preserve">财库〔2020〕46号</w:t>
      </w:r>
      <w:r>
        <w:rPr>
          <w:rFonts w:hint="eastAsia" w:cs="宋体"/>
          <w:color w:val="000000"/>
          <w:sz w:val="21"/>
          <w:szCs w:val="21"/>
          <w:lang w:eastAsia="zh-CN"/>
        </w:rPr>
        <w:t xml:space="preserve">）</w:t>
      </w:r>
      <w:r>
        <w:rPr>
          <w:rFonts w:hint="eastAsia" w:ascii="宋体" w:hAnsi="宋体" w:eastAsia="宋体" w:cs="宋体"/>
          <w:color w:val="000000"/>
          <w:sz w:val="21"/>
          <w:szCs w:val="21"/>
        </w:rPr>
        <w:t xml:space="preserve">的规定，本公司（联合体）参加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采购编号为</w:t>
      </w:r>
      <w:r>
        <w:rPr>
          <w:rFonts w:hint="eastAsia" w:ascii="宋体" w:hAnsi="宋体" w:eastAsia="宋体" w:cs="宋体"/>
          <w:color w:val="000000"/>
          <w:sz w:val="21"/>
          <w:szCs w:val="21"/>
          <w:u w:val="single"/>
        </w:rPr>
        <w:t xml:space="preserve">（采购编号）</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项目（项目名称）（采购包号：</w:t>
      </w:r>
      <w:r>
        <w:rPr>
          <w:rFonts w:hint="eastAsia" w:cs="宋体"/>
          <w:color w:val="000000"/>
          <w:sz w:val="21"/>
          <w:szCs w:val="21"/>
          <w:u w:val="single"/>
          <w:lang w:val="en-US" w:eastAsia="zh-CN"/>
        </w:rPr>
        <w:t xml:space="preserve">   </w:t>
      </w:r>
      <w:r>
        <w:rPr>
          <w:rFonts w:hint="eastAsia" w:ascii="宋体" w:hAnsi="宋体" w:eastAsia="宋体" w:cs="宋体"/>
          <w:color w:val="000000"/>
          <w:sz w:val="21"/>
          <w:szCs w:val="21"/>
        </w:rPr>
        <w:t xml:space="preserve">）的采购活动，提供的货物全部由符合政策要求的中小微企业制造。相关企业（含联合体中的中小微企业、签订采购包意向协议的中小微企业）的具体情况如下：</w:t>
      </w:r>
      <w:r/>
    </w:p>
    <w:p>
      <w:pPr>
        <w:pStyle w:val="742"/>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u w:val="single"/>
        </w:rPr>
        <w:t xml:space="preserve">（标的名称）</w:t>
      </w:r>
      <w:r>
        <w:rPr>
          <w:rFonts w:hint="eastAsia" w:ascii="宋体" w:hAnsi="宋体" w:eastAsia="宋体" w:cs="宋体"/>
          <w:i/>
          <w:iCs/>
          <w:color w:val="000000"/>
          <w:sz w:val="21"/>
          <w:szCs w:val="21"/>
        </w:rPr>
        <w:t xml:space="preserve">，</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（供应商填写招标文件中明确的所属行业）</w:t>
      </w:r>
      <w:r>
        <w:rPr>
          <w:rFonts w:hint="eastAsia" w:ascii="宋体" w:hAnsi="宋体" w:eastAsia="宋体" w:cs="宋体"/>
          <w:color w:val="000000"/>
          <w:sz w:val="21"/>
          <w:szCs w:val="21"/>
        </w:rPr>
        <w:t xml:space="preserve">行业；投标产品制造商为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w:t>
      </w:r>
      <w:r>
        <w:rPr>
          <w:rFonts w:hint="eastAsia" w:ascii="宋体" w:hAnsi="宋体" w:eastAsia="宋体" w:cs="宋体"/>
          <w:color w:val="000000"/>
          <w:sz w:val="21"/>
          <w:szCs w:val="21"/>
          <w:u w:val="single"/>
        </w:rPr>
        <w:t xml:space="preserve">（□中型企业 □小型企业 □微型企业）；</w:t>
      </w:r>
      <w:r/>
    </w:p>
    <w:p>
      <w:pPr>
        <w:pStyle w:val="742"/>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u w:val="single"/>
        </w:rPr>
        <w:t xml:space="preserve">（标的名称）</w:t>
      </w:r>
      <w:r>
        <w:rPr>
          <w:rFonts w:hint="eastAsia" w:ascii="宋体" w:hAnsi="宋体" w:eastAsia="宋体" w:cs="宋体"/>
          <w:i/>
          <w:iCs/>
          <w:color w:val="000000"/>
          <w:sz w:val="21"/>
          <w:szCs w:val="21"/>
        </w:rPr>
        <w:t xml:space="preserve">，</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（供应商填写招标文件中明确的所属行业）</w:t>
      </w:r>
      <w:r>
        <w:rPr>
          <w:rFonts w:hint="eastAsia" w:ascii="宋体" w:hAnsi="宋体" w:eastAsia="宋体" w:cs="宋体"/>
          <w:color w:val="000000"/>
          <w:sz w:val="21"/>
          <w:szCs w:val="21"/>
        </w:rPr>
        <w:t xml:space="preserve">行业；投标产品制造商为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w:t>
      </w:r>
      <w:r>
        <w:rPr>
          <w:rFonts w:hint="eastAsia" w:ascii="宋体" w:hAnsi="宋体" w:eastAsia="宋体" w:cs="宋体"/>
          <w:color w:val="000000"/>
          <w:sz w:val="21"/>
          <w:szCs w:val="21"/>
          <w:u w:val="single"/>
        </w:rPr>
        <w:t xml:space="preserve">（□中型企业 □小型企业 □微型企业）；</w:t>
      </w:r>
      <w:r/>
    </w:p>
    <w:p>
      <w:pPr>
        <w:pStyle w:val="742"/>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w:t>
      </w:r>
      <w:r/>
    </w:p>
    <w:p>
      <w:pPr>
        <w:pStyle w:val="742"/>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以上企业，不属于大企业的分支机构，不存在控股股东为大企业的情形，也不存在与大企业的负责人为同一人的情形。</w:t>
      </w:r>
      <w:r/>
    </w:p>
    <w:p>
      <w:pPr>
        <w:pStyle w:val="742"/>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本企业对上述声明内容的真实性负责。如有虚假，将依法承担相应责任</w:t>
      </w:r>
      <w:r/>
    </w:p>
    <w:p>
      <w:pPr>
        <w:pStyle w:val="742"/>
        <w:ind w:right="72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rPr>
        <w:t xml:space="preserve"> </w:t>
      </w:r>
      <w:r/>
    </w:p>
    <w:p>
      <w:pPr>
        <w:pStyle w:val="742"/>
        <w:ind w:left="0" w:right="180" w:firstLine="360"/>
        <w:jc w:val="center"/>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企业名称（加盖CA电子公章）：</w:t>
      </w:r>
      <w:r/>
    </w:p>
    <w:p>
      <w:pPr>
        <w:pStyle w:val="742"/>
        <w:ind w:right="480" w:firstLine="462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日  期：___年____月____日</w:t>
      </w:r>
      <w:r/>
    </w:p>
    <w:p>
      <w:pPr>
        <w:pStyle w:val="742"/>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r>
      <w:r/>
    </w:p>
    <w:p>
      <w:pPr>
        <w:pStyle w:val="742"/>
        <w:ind w:left="0" w:firstLine="48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备注：</w:t>
      </w:r>
      <w:r/>
    </w:p>
    <w:p>
      <w:pPr>
        <w:pStyle w:val="742"/>
        <w:ind w:left="0" w:firstLine="48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1.从业人员、营业收入、资产总额填报上一年度数据，无上一年度数据的新成立企业可不填报。</w:t>
      </w:r>
      <w:r/>
    </w:p>
    <w:p>
      <w:pPr>
        <w:pStyle w:val="742"/>
        <w:ind w:left="0" w:firstLine="48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pStyle w:val="742"/>
        <w:ind w:left="540" w:hanging="1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3.供应商应对照《工业和信息化部、国家统计局、国家发展和改革委员会、</w:t>
      </w:r>
      <w:r/>
    </w:p>
    <w:p>
      <w:pPr>
        <w:pStyle w:val="742"/>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财政部关于印发中小企业划型标准规定的通知》</w:t>
      </w:r>
      <w:r>
        <w:rPr>
          <w:rFonts w:hint="eastAsia" w:cs="宋体"/>
          <w:color w:val="000000"/>
          <w:sz w:val="21"/>
          <w:szCs w:val="21"/>
          <w:lang w:eastAsia="zh-CN"/>
        </w:rPr>
        <w:t xml:space="preserve">（</w:t>
      </w:r>
      <w:r>
        <w:rPr>
          <w:rFonts w:hint="eastAsia" w:ascii="宋体" w:hAnsi="宋体" w:eastAsia="宋体" w:cs="宋体"/>
          <w:color w:val="000000"/>
          <w:sz w:val="21"/>
          <w:szCs w:val="21"/>
        </w:rPr>
        <w:t xml:space="preserve">工信部联企业〔2011〕300号</w:t>
      </w:r>
      <w:r>
        <w:rPr>
          <w:rFonts w:hint="eastAsia" w:cs="宋体"/>
          <w:color w:val="000000"/>
          <w:sz w:val="21"/>
          <w:szCs w:val="21"/>
          <w:lang w:eastAsia="zh-CN"/>
        </w:rPr>
        <w:t xml:space="preserve">）</w:t>
      </w:r>
      <w:r>
        <w:rPr>
          <w:rFonts w:hint="eastAsia" w:ascii="宋体" w:hAnsi="宋体" w:eastAsia="宋体" w:cs="宋体"/>
          <w:color w:val="000000"/>
          <w:sz w:val="21"/>
          <w:szCs w:val="21"/>
        </w:rPr>
        <w:t xml:space="preserve">《国家统计局关于印发〈统计上大中小微型企业划分办法（2017）〉的通知》（国统字〔2017〕213号）的规定，自行勾选制造商的企业规模类型。</w:t>
      </w:r>
      <w:r/>
    </w:p>
    <w:p>
      <w:pPr>
        <w:ind w:firstLine="420"/>
        <w:jc w:val="left"/>
        <w:rPr>
          <w:rFonts w:ascii="宋体" w:hAnsi="宋体" w:cs="宋体"/>
          <w:szCs w:val="21"/>
        </w:rPr>
      </w:pPr>
      <w:r/>
      <w:bookmarkStart w:id="27" w:name="_Hlk205796723"/>
      <w:r>
        <w:rPr>
          <w:rFonts w:hint="eastAsia" w:ascii="宋体" w:hAnsi="宋体" w:eastAsia="宋体" w:cs="宋体"/>
          <w:b/>
          <w:bCs/>
          <w:color w:val="0000ff"/>
          <w:szCs w:val="21"/>
          <w:lang w:val="en-US" w:eastAsia="zh-CN"/>
        </w:rPr>
        <w:t xml:space="preserve">4.</w:t>
      </w:r>
      <w:r>
        <w:rPr>
          <w:rFonts w:hint="eastAsia" w:ascii="宋体" w:hAnsi="宋体" w:eastAsia="宋体" w:cs="宋体"/>
          <w:b/>
          <w:bCs/>
          <w:color w:val="0000ff"/>
          <w:szCs w:val="21"/>
        </w:rPr>
        <w:t xml:space="preserve">本</w:t>
      </w:r>
      <w:r>
        <w:rPr>
          <w:rFonts w:hint="eastAsia" w:ascii="宋体" w:hAnsi="宋体" w:cs="宋体"/>
          <w:b/>
          <w:bCs/>
          <w:color w:val="0000ff"/>
          <w:szCs w:val="21"/>
        </w:rPr>
        <w:t xml:space="preserve">次招标</w:t>
      </w:r>
      <w:r>
        <w:rPr>
          <w:rFonts w:ascii="宋体" w:hAnsi="宋体" w:cs="宋体"/>
          <w:b/>
          <w:bCs/>
          <w:color w:val="0000ff"/>
          <w:szCs w:val="21"/>
        </w:rPr>
        <w:t xml:space="preserve">标的</w:t>
      </w:r>
      <w:r>
        <w:rPr>
          <w:rFonts w:hint="eastAsia" w:ascii="宋体" w:hAnsi="宋体" w:cs="宋体"/>
          <w:b/>
          <w:bCs/>
          <w:color w:val="0000ff"/>
          <w:szCs w:val="21"/>
        </w:rPr>
        <w:t xml:space="preserve">物所属行业为</w:t>
      </w:r>
      <w:bookmarkEnd w:id="27"/>
      <w:r>
        <w:rPr>
          <w:rFonts w:hint="eastAsia" w:ascii="宋体" w:hAnsi="宋体" w:cs="宋体"/>
          <w:b/>
          <w:bCs/>
          <w:color w:val="0000ff"/>
          <w:szCs w:val="21"/>
          <w:u w:val="single"/>
        </w:rPr>
        <w:t xml:space="preserve">农、林、牧、渔业</w:t>
      </w:r>
      <w:r>
        <w:rPr>
          <w:rFonts w:hint="eastAsia" w:ascii="宋体" w:hAnsi="宋体" w:cs="宋体"/>
          <w:b/>
          <w:bCs/>
          <w:szCs w:val="21"/>
        </w:rPr>
        <w:t xml:space="preserve">。</w:t>
      </w:r>
      <w:r/>
    </w:p>
    <w:p>
      <w:pPr>
        <w:rPr>
          <w:rFonts w:ascii="宋体" w:hAnsi="宋体" w:cs="宋体"/>
          <w:highlight w:val="yellow"/>
        </w:rPr>
      </w:pPr>
      <w:r>
        <w:rPr>
          <w:rFonts w:hint="eastAsia" w:ascii="宋体" w:hAnsi="宋体" w:cs="宋体"/>
          <w:szCs w:val="21"/>
        </w:rPr>
        <w:br w:type="textWrapping" w:clear="all"/>
      </w:r>
      <w:r/>
    </w:p>
    <w:p>
      <w:pPr>
        <w:jc w:val="center"/>
        <w:widowControl/>
        <w:rPr>
          <w:rFonts w:ascii="宋体" w:hAnsi="宋体" w:cs="宋体"/>
          <w:b/>
          <w:bCs/>
        </w:rPr>
      </w:pPr>
      <w:r>
        <w:rPr>
          <w:rFonts w:ascii="宋体" w:hAnsi="宋体" w:cs="宋体"/>
          <w:b/>
          <w:bCs/>
        </w:rPr>
      </w:r>
      <w:r/>
    </w:p>
    <w:p>
      <w:pPr>
        <w:pStyle w:val="704"/>
        <w:rPr>
          <w:rFonts w:ascii="宋体" w:hAnsi="宋体" w:cs="宋体"/>
          <w:bCs w:val="0"/>
          <w:sz w:val="30"/>
          <w:szCs w:val="30"/>
          <w:lang w:eastAsia="zh-CN"/>
        </w:rPr>
      </w:pPr>
      <w:r>
        <w:rPr>
          <w:rFonts w:hint="eastAsia" w:ascii="宋体" w:hAnsi="宋体" w:cs="宋体"/>
          <w:color w:val="000000"/>
          <w:lang w:eastAsia="zh-CN"/>
        </w:rPr>
        <w:br w:type="page" w:clear="all"/>
      </w:r>
      <w:bookmarkStart w:id="28" w:name="_Ref9521547"/>
      <w:r>
        <w:rPr>
          <w:rFonts w:hint="eastAsia" w:ascii="宋体" w:hAnsi="宋体" w:cs="宋体"/>
          <w:bCs w:val="0"/>
          <w:sz w:val="30"/>
          <w:szCs w:val="30"/>
          <w:lang w:val="zh-CN" w:eastAsia="zh-CN"/>
        </w:rPr>
        <w:t xml:space="preserve">格式</w:t>
      </w:r>
      <w:r>
        <w:rPr>
          <w:rFonts w:hint="eastAsia" w:ascii="宋体" w:hAnsi="宋体" w:cs="宋体"/>
          <w:sz w:val="30"/>
          <w:szCs w:val="30"/>
          <w:lang w:val="zh-CN" w:eastAsia="zh-CN"/>
        </w:rPr>
        <w:t xml:space="preserve">：</w:t>
      </w:r>
      <w:r>
        <w:rPr>
          <w:rFonts w:hint="eastAsia" w:ascii="宋体" w:hAnsi="宋体" w:cs="宋体"/>
          <w:bCs w:val="0"/>
          <w:sz w:val="30"/>
          <w:szCs w:val="30"/>
          <w:lang w:val="zh-CN" w:eastAsia="zh-CN"/>
        </w:rPr>
        <w:t xml:space="preserve">残疾人福利性单位声明函</w:t>
      </w:r>
      <w:bookmarkEnd w:id="28"/>
      <w:r/>
      <w:r/>
    </w:p>
    <w:p>
      <w:pPr>
        <w:pStyle w:val="742"/>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9" w:name="_Ref78985531"/>
      <w:r>
        <w:rPr>
          <w:rFonts w:hint="eastAsia" w:ascii="宋体" w:hAnsi="宋体" w:eastAsia="宋体" w:cs="宋体"/>
          <w:b/>
          <w:bCs/>
          <w:color w:val="000000"/>
          <w:sz w:val="21"/>
          <w:szCs w:val="21"/>
        </w:rPr>
        <w:t xml:space="preserve">残疾人福利性单位声明函（</w:t>
      </w:r>
      <w:r>
        <w:rPr>
          <w:rFonts w:hint="eastAsia" w:cs="宋体"/>
          <w:b/>
          <w:bCs/>
          <w:color w:val="000000"/>
          <w:sz w:val="21"/>
          <w:szCs w:val="21"/>
          <w:highlight w:val="none"/>
          <w:lang w:val="zh-CN"/>
        </w:rPr>
        <w:t xml:space="preserve">货物</w:t>
      </w:r>
      <w:r>
        <w:rPr>
          <w:rFonts w:hint="eastAsia" w:ascii="宋体" w:hAnsi="宋体" w:eastAsia="宋体" w:cs="宋体"/>
          <w:b/>
          <w:bCs/>
          <w:color w:val="000000"/>
          <w:sz w:val="21"/>
          <w:szCs w:val="21"/>
          <w:highlight w:val="none"/>
          <w:lang w:val="zh-CN"/>
        </w:rPr>
        <w:t xml:space="preserve">类</w:t>
      </w:r>
      <w:r>
        <w:rPr>
          <w:rFonts w:hint="eastAsia" w:ascii="宋体" w:hAnsi="宋体" w:eastAsia="宋体" w:cs="宋体"/>
          <w:b/>
          <w:bCs/>
          <w:color w:val="000000"/>
          <w:sz w:val="21"/>
          <w:szCs w:val="21"/>
        </w:rPr>
        <w:t xml:space="preserve">项目）（采购包号：</w:t>
      </w:r>
      <w:r>
        <w:rPr>
          <w:rFonts w:hint="eastAsia" w:cs="宋体"/>
          <w:b/>
          <w:bCs/>
          <w:color w:val="000000"/>
          <w:sz w:val="21"/>
          <w:szCs w:val="21"/>
          <w:u w:val="single"/>
          <w:lang w:val="en-US" w:eastAsia="zh-CN"/>
        </w:rPr>
        <w:t xml:space="preserve">   </w:t>
      </w:r>
      <w:r>
        <w:rPr>
          <w:rFonts w:hint="eastAsia" w:ascii="宋体" w:hAnsi="宋体" w:eastAsia="宋体" w:cs="宋体"/>
          <w:b/>
          <w:bCs/>
          <w:color w:val="000000"/>
          <w:sz w:val="21"/>
          <w:szCs w:val="21"/>
        </w:rPr>
        <w:t xml:space="preserve">）</w:t>
      </w:r>
      <w:r>
        <w:t xml:space="preserve"> </w:t>
      </w:r>
      <w:r/>
    </w:p>
    <w:p>
      <w:pPr>
        <w:pStyle w:val="742"/>
        <w:ind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采购编号为</w:t>
      </w:r>
      <w:r>
        <w:rPr>
          <w:rFonts w:hint="eastAsia" w:ascii="宋体" w:hAnsi="宋体" w:eastAsia="宋体" w:cs="宋体"/>
          <w:color w:val="000000"/>
          <w:sz w:val="21"/>
          <w:szCs w:val="21"/>
          <w:u w:val="single"/>
        </w:rPr>
        <w:t xml:space="preserve">（采购编号）</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项目（项目名称）（采购包号：</w:t>
      </w:r>
      <w:r>
        <w:rPr>
          <w:rFonts w:hint="eastAsia" w:cs="宋体"/>
          <w:color w:val="000000"/>
          <w:sz w:val="21"/>
          <w:szCs w:val="21"/>
          <w:u w:val="single"/>
          <w:lang w:val="en-US" w:eastAsia="zh-CN"/>
        </w:rPr>
        <w:t xml:space="preserve">   </w:t>
      </w:r>
      <w:r>
        <w:rPr>
          <w:rFonts w:hint="eastAsia" w:ascii="宋体" w:hAnsi="宋体" w:eastAsia="宋体" w:cs="宋体"/>
          <w:color w:val="000000"/>
          <w:sz w:val="21"/>
          <w:szCs w:val="21"/>
        </w:rPr>
        <w:t xml:space="preserve">）采购活动提供本单位制造的货物，或者提供其他残疾人福利性单位制造的货物（不包括使用非残疾人福利性单位注册商标的货物）。</w:t>
      </w:r>
      <w:r/>
    </w:p>
    <w:p>
      <w:pPr>
        <w:pStyle w:val="742"/>
        <w:ind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本单位对上述声明的真实性负责。如有虚假，将依法承担相应责任。</w:t>
      </w:r>
      <w:r/>
    </w:p>
    <w:p>
      <w:pPr>
        <w:pStyle w:val="742"/>
        <w:ind w:left="0"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rPr>
        <w:t xml:space="preserve"> </w:t>
      </w:r>
      <w:r/>
    </w:p>
    <w:p>
      <w:pPr>
        <w:pStyle w:val="742"/>
        <w:ind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备注：</w:t>
      </w:r>
      <w:r/>
    </w:p>
    <w:p>
      <w:pPr>
        <w:pStyle w:val="742"/>
        <w:ind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742"/>
        <w:ind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 非专门面向中小微型企业采购的项目，供应商如不提供此声明函，价格将不做相应扣除。</w:t>
      </w:r>
      <w:r/>
    </w:p>
    <w:p>
      <w:pPr>
        <w:pStyle w:val="742"/>
        <w:ind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3.中标/成交供应商为残疾人福利性单位的，此声明函将随中标/成交结果同时公告，接受社会监督。</w:t>
      </w:r>
      <w:r/>
    </w:p>
    <w:p>
      <w:pPr>
        <w:pStyle w:val="742"/>
        <w:ind w:left="0" w:firstLine="624"/>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rPr>
        <w:t xml:space="preserve"> </w:t>
      </w:r>
      <w:r/>
    </w:p>
    <w:p>
      <w:pPr>
        <w:pStyle w:val="742"/>
        <w:ind w:left="0" w:right="1559" w:firstLine="624"/>
        <w:jc w:val="center"/>
        <w:keepLines w:val="0"/>
        <w:keepNext w:val="0"/>
        <w:spacing w:before="0" w:beforeAutospacing="0" w:after="0" w:afterAutospacing="0" w:line="360" w:lineRule="auto"/>
        <w:widowControl w:val="off"/>
        <w:tabs>
          <w:tab w:val="left" w:pos="4864" w:leader="none"/>
        </w:tabs>
        <w:rPr>
          <w:rFonts w:hint="eastAsia" w:cs="宋体"/>
          <w:color w:val="000000"/>
          <w:sz w:val="21"/>
          <w:szCs w:val="21"/>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21"/>
          <w:szCs w:val="21"/>
        </w:rPr>
        <w:t xml:space="preserve">             </w:t>
      </w:r>
      <w:r>
        <w:rPr>
          <w:rFonts w:hint="eastAsia" w:ascii="宋体" w:hAnsi="宋体" w:eastAsia="宋体" w:cs="宋体"/>
          <w:color w:val="000000"/>
          <w:sz w:val="21"/>
          <w:szCs w:val="21"/>
        </w:rPr>
        <w:t xml:space="preserve">   </w:t>
      </w:r>
      <w:r>
        <w:rPr>
          <w:rFonts w:hint="eastAsia" w:cs="宋体"/>
          <w:color w:val="000000"/>
          <w:sz w:val="21"/>
          <w:szCs w:val="21"/>
          <w:lang w:val="en-US" w:eastAsia="zh-CN"/>
        </w:rPr>
        <w:t xml:space="preserve">      </w:t>
      </w:r>
      <w:r/>
    </w:p>
    <w:p>
      <w:pPr>
        <w:pStyle w:val="742"/>
        <w:ind w:left="0" w:right="1559" w:firstLine="624"/>
        <w:jc w:val="center"/>
        <w:keepLines w:val="0"/>
        <w:keepNext w:val="0"/>
        <w:spacing w:before="0" w:beforeAutospacing="0" w:after="0" w:afterAutospacing="0" w:line="360" w:lineRule="auto"/>
        <w:widowControl w:val="off"/>
        <w:tabs>
          <w:tab w:val="left" w:pos="4864" w:leader="none"/>
        </w:tabs>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1"/>
          <w:szCs w:val="21"/>
          <w:lang w:val="en-US" w:eastAsia="zh-CN"/>
        </w:rPr>
        <w:t xml:space="preserve">                                     </w:t>
      </w:r>
      <w:r>
        <w:rPr>
          <w:rFonts w:hint="eastAsia" w:ascii="宋体" w:hAnsi="宋体" w:eastAsia="宋体" w:cs="宋体"/>
          <w:color w:val="000000"/>
          <w:sz w:val="21"/>
          <w:szCs w:val="21"/>
        </w:rPr>
        <w:t xml:space="preserve">供应商全称（加盖CA电子公章）：</w:t>
      </w:r>
      <w:r/>
    </w:p>
    <w:p>
      <w:pPr>
        <w:pStyle w:val="703"/>
        <w:jc w:val="center"/>
        <w:spacing w:before="0" w:after="0" w:line="360" w:lineRule="exact"/>
        <w:rPr>
          <w:rFonts w:ascii="宋体" w:hAnsi="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b w:val="0"/>
          <w:bCs/>
          <w:color w:val="000000"/>
          <w:sz w:val="21"/>
          <w:szCs w:val="21"/>
        </w:rPr>
        <w:t xml:space="preserve">日  期：___年____月____日</w:t>
      </w:r>
      <w:r/>
    </w:p>
    <w:p>
      <w:pPr>
        <w:rPr>
          <w:rFonts w:hint="eastAsia" w:ascii="宋体" w:hAnsi="宋体" w:eastAsia="宋体" w:cs="宋体"/>
          <w:b/>
          <w:bCs w:val="0"/>
          <w:sz w:val="30"/>
          <w:szCs w:val="30"/>
          <w:lang w:val="zh-CN" w:eastAsia="zh-CN"/>
        </w:rPr>
      </w:pPr>
      <w:r>
        <w:rPr>
          <w:rFonts w:hint="eastAsia" w:ascii="宋体" w:hAnsi="宋体" w:eastAsia="宋体" w:cs="宋体"/>
          <w:b/>
          <w:bCs w:val="0"/>
          <w:sz w:val="30"/>
          <w:szCs w:val="30"/>
          <w:lang w:val="zh-CN" w:eastAsia="zh-CN"/>
        </w:rPr>
      </w:r>
      <w:r/>
    </w:p>
    <w:p>
      <w:pPr>
        <w:rPr>
          <w:rFonts w:hint="eastAsia" w:ascii="宋体" w:hAnsi="宋体" w:eastAsia="宋体" w:cs="宋体"/>
          <w:b/>
          <w:bCs w:val="0"/>
          <w:sz w:val="30"/>
          <w:szCs w:val="30"/>
          <w:lang w:val="zh-CN" w:eastAsia="zh-CN"/>
        </w:rPr>
      </w:pPr>
      <w:r>
        <w:rPr>
          <w:rFonts w:hint="eastAsia" w:ascii="宋体" w:hAnsi="宋体" w:eastAsia="宋体" w:cs="宋体"/>
          <w:b/>
          <w:bCs w:val="0"/>
          <w:sz w:val="30"/>
          <w:szCs w:val="30"/>
          <w:lang w:val="zh-CN" w:eastAsia="zh-CN"/>
        </w:rPr>
      </w:r>
      <w:r/>
    </w:p>
    <w:p>
      <w:pPr>
        <w:rPr>
          <w:rFonts w:hint="eastAsia" w:ascii="宋体" w:hAnsi="宋体" w:eastAsia="宋体" w:cs="宋体"/>
          <w:b/>
          <w:bCs w:val="0"/>
          <w:sz w:val="30"/>
          <w:szCs w:val="30"/>
          <w:lang w:val="zh-CN" w:eastAsia="zh-CN"/>
        </w:rPr>
      </w:pPr>
      <w:r>
        <w:rPr>
          <w:rFonts w:hint="eastAsia" w:ascii="宋体" w:hAnsi="宋体" w:eastAsia="宋体" w:cs="宋体"/>
          <w:b/>
          <w:bCs w:val="0"/>
          <w:sz w:val="30"/>
          <w:szCs w:val="30"/>
          <w:lang w:val="zh-CN" w:eastAsia="zh-CN"/>
        </w:rPr>
      </w:r>
      <w:r/>
    </w:p>
    <w:p>
      <w:pPr>
        <w:rPr>
          <w:rFonts w:hint="eastAsia" w:ascii="宋体" w:hAnsi="宋体" w:eastAsia="宋体" w:cs="宋体"/>
          <w:b/>
          <w:bCs w:val="0"/>
          <w:sz w:val="30"/>
          <w:szCs w:val="30"/>
          <w:lang w:val="zh-CN" w:eastAsia="zh-CN"/>
        </w:rPr>
      </w:pPr>
      <w:r>
        <w:rPr>
          <w:rFonts w:hint="eastAsia" w:ascii="宋体" w:hAnsi="宋体" w:eastAsia="宋体" w:cs="宋体"/>
          <w:b/>
          <w:bCs w:val="0"/>
          <w:sz w:val="30"/>
          <w:szCs w:val="30"/>
          <w:lang w:val="zh-CN" w:eastAsia="zh-CN"/>
        </w:rPr>
      </w:r>
      <w:r/>
    </w:p>
    <w:p>
      <w:pPr>
        <w:rPr>
          <w:rFonts w:hint="eastAsia" w:ascii="宋体" w:hAnsi="宋体" w:eastAsia="宋体" w:cs="宋体"/>
          <w:b/>
          <w:bCs w:val="0"/>
          <w:sz w:val="30"/>
          <w:szCs w:val="30"/>
          <w:lang w:val="zh-CN" w:eastAsia="zh-CN"/>
        </w:rPr>
      </w:pPr>
      <w:r>
        <w:rPr>
          <w:rFonts w:hint="eastAsia" w:ascii="宋体" w:hAnsi="宋体" w:eastAsia="宋体" w:cs="宋体"/>
          <w:b/>
          <w:bCs w:val="0"/>
          <w:sz w:val="30"/>
          <w:szCs w:val="30"/>
          <w:lang w:val="zh-CN" w:eastAsia="zh-CN"/>
        </w:rPr>
      </w:r>
      <w:r/>
    </w:p>
    <w:p>
      <w:pPr>
        <w:rPr>
          <w:rFonts w:hint="eastAsia" w:ascii="宋体" w:hAnsi="宋体" w:eastAsia="宋体" w:cs="宋体"/>
          <w:b/>
          <w:bCs w:val="0"/>
          <w:sz w:val="30"/>
          <w:szCs w:val="30"/>
          <w:lang w:val="zh-CN" w:eastAsia="zh-CN"/>
        </w:rPr>
      </w:pPr>
      <w:r>
        <w:rPr>
          <w:rFonts w:hint="eastAsia" w:ascii="宋体" w:hAnsi="宋体" w:eastAsia="宋体" w:cs="宋体"/>
          <w:b/>
          <w:bCs w:val="0"/>
          <w:sz w:val="30"/>
          <w:szCs w:val="30"/>
          <w:lang w:val="zh-CN" w:eastAsia="zh-CN"/>
        </w:rPr>
      </w:r>
      <w:r/>
    </w:p>
    <w:p>
      <w:pPr>
        <w:rPr>
          <w:rFonts w:hint="eastAsia" w:ascii="宋体" w:hAnsi="宋体" w:eastAsia="宋体" w:cs="宋体"/>
          <w:b/>
          <w:bCs w:val="0"/>
          <w:sz w:val="30"/>
          <w:szCs w:val="30"/>
          <w:lang w:val="zh-CN" w:eastAsia="zh-CN"/>
        </w:rPr>
      </w:pPr>
      <w:r>
        <w:rPr>
          <w:rFonts w:hint="eastAsia" w:ascii="宋体" w:hAnsi="宋体" w:eastAsia="宋体" w:cs="宋体"/>
          <w:b/>
          <w:bCs w:val="0"/>
          <w:sz w:val="30"/>
          <w:szCs w:val="30"/>
          <w:lang w:val="zh-CN" w:eastAsia="zh-CN"/>
        </w:rPr>
      </w:r>
      <w:r/>
    </w:p>
    <w:p>
      <w:pPr>
        <w:rPr>
          <w:rFonts w:hint="eastAsia" w:ascii="宋体" w:hAnsi="宋体" w:eastAsia="宋体" w:cs="宋体"/>
          <w:b/>
          <w:bCs w:val="0"/>
          <w:sz w:val="30"/>
          <w:szCs w:val="30"/>
          <w:lang w:val="zh-CN" w:eastAsia="zh-CN"/>
        </w:rPr>
      </w:pPr>
      <w:r>
        <w:rPr>
          <w:rFonts w:hint="eastAsia" w:ascii="宋体" w:hAnsi="宋体" w:eastAsia="宋体" w:cs="宋体"/>
          <w:b/>
          <w:bCs w:val="0"/>
          <w:sz w:val="30"/>
          <w:szCs w:val="30"/>
          <w:lang w:val="zh-CN" w:eastAsia="zh-CN"/>
        </w:rPr>
      </w:r>
      <w:r/>
    </w:p>
    <w:p>
      <w:pPr>
        <w:rPr>
          <w:rFonts w:hint="eastAsia" w:ascii="宋体" w:hAnsi="宋体" w:eastAsia="宋体" w:cs="宋体"/>
          <w:b/>
          <w:bCs w:val="0"/>
          <w:sz w:val="30"/>
          <w:szCs w:val="30"/>
          <w:lang w:val="zh-CN" w:eastAsia="zh-CN"/>
        </w:rPr>
      </w:pPr>
      <w:r>
        <w:rPr>
          <w:rFonts w:hint="eastAsia" w:ascii="宋体" w:hAnsi="宋体" w:eastAsia="宋体" w:cs="宋体"/>
          <w:b/>
          <w:bCs w:val="0"/>
          <w:sz w:val="30"/>
          <w:szCs w:val="30"/>
          <w:lang w:val="zh-CN" w:eastAsia="zh-CN"/>
        </w:rPr>
      </w:r>
      <w:r/>
    </w:p>
    <w:p>
      <w:pPr>
        <w:rPr>
          <w:rFonts w:hint="eastAsia" w:ascii="宋体" w:hAnsi="宋体" w:eastAsia="宋体" w:cs="宋体"/>
          <w:b/>
          <w:bCs w:val="0"/>
          <w:sz w:val="30"/>
          <w:szCs w:val="30"/>
          <w:lang w:val="zh-CN" w:eastAsia="zh-CN"/>
        </w:rPr>
      </w:pPr>
      <w:r>
        <w:rPr>
          <w:rFonts w:hint="eastAsia" w:ascii="宋体" w:hAnsi="宋体" w:eastAsia="宋体" w:cs="宋体"/>
          <w:b/>
          <w:bCs w:val="0"/>
          <w:sz w:val="30"/>
          <w:szCs w:val="30"/>
          <w:lang w:val="zh-CN" w:eastAsia="zh-CN"/>
        </w:rPr>
      </w:r>
      <w:r/>
    </w:p>
    <w:p>
      <w:pPr>
        <w:rPr>
          <w:rFonts w:hint="eastAsia" w:ascii="宋体" w:hAnsi="宋体" w:eastAsia="宋体" w:cs="宋体"/>
          <w:b/>
          <w:bCs w:val="0"/>
          <w:sz w:val="30"/>
          <w:szCs w:val="30"/>
          <w:lang w:val="zh-CN" w:eastAsia="zh-CN"/>
        </w:rPr>
      </w:pPr>
      <w:r>
        <w:rPr>
          <w:rFonts w:hint="eastAsia" w:ascii="宋体" w:hAnsi="宋体" w:eastAsia="宋体" w:cs="宋体"/>
          <w:b/>
          <w:bCs w:val="0"/>
          <w:sz w:val="30"/>
          <w:szCs w:val="30"/>
          <w:lang w:val="zh-CN" w:eastAsia="zh-CN"/>
        </w:rPr>
      </w:r>
      <w:r/>
    </w:p>
    <w:p>
      <w:pPr>
        <w:rPr>
          <w:rFonts w:hint="eastAsia" w:ascii="宋体" w:hAnsi="宋体" w:eastAsia="宋体" w:cs="宋体"/>
          <w:b/>
          <w:bCs w:val="0"/>
          <w:sz w:val="30"/>
          <w:szCs w:val="30"/>
          <w:lang w:val="zh-CN" w:eastAsia="zh-CN"/>
        </w:rPr>
      </w:pPr>
      <w:r>
        <w:rPr>
          <w:rFonts w:hint="eastAsia" w:ascii="宋体" w:hAnsi="宋体" w:eastAsia="宋体" w:cs="宋体"/>
          <w:b/>
          <w:bCs w:val="0"/>
          <w:sz w:val="30"/>
          <w:szCs w:val="30"/>
          <w:lang w:val="zh-CN" w:eastAsia="zh-CN"/>
        </w:rPr>
      </w:r>
      <w:r/>
    </w:p>
    <w:p>
      <w:pPr>
        <w:rPr>
          <w:rFonts w:hint="eastAsia" w:ascii="宋体" w:hAnsi="宋体" w:eastAsia="宋体" w:cs="宋体"/>
          <w:b/>
          <w:bCs w:val="0"/>
          <w:sz w:val="30"/>
          <w:szCs w:val="30"/>
          <w:lang w:val="zh-CN" w:eastAsia="zh-CN"/>
        </w:rPr>
      </w:pPr>
      <w:r>
        <w:rPr>
          <w:rFonts w:hint="eastAsia" w:ascii="宋体" w:hAnsi="宋体" w:eastAsia="宋体" w:cs="宋体"/>
          <w:b/>
          <w:bCs w:val="0"/>
          <w:sz w:val="30"/>
          <w:szCs w:val="30"/>
          <w:lang w:val="zh-CN" w:eastAsia="zh-CN"/>
        </w:rPr>
      </w:r>
      <w:r/>
    </w:p>
    <w:p>
      <w:pPr>
        <w:rPr>
          <w:rFonts w:hint="eastAsia" w:ascii="宋体" w:hAnsi="宋体" w:eastAsia="宋体" w:cs="宋体"/>
          <w:b/>
          <w:bCs w:val="0"/>
          <w:sz w:val="30"/>
          <w:szCs w:val="30"/>
          <w:lang w:val="zh-CN" w:eastAsia="zh-CN"/>
        </w:rPr>
      </w:pPr>
      <w:r>
        <w:rPr>
          <w:rFonts w:hint="eastAsia" w:ascii="宋体" w:hAnsi="宋体" w:eastAsia="宋体" w:cs="宋体"/>
          <w:b/>
          <w:bCs w:val="0"/>
          <w:sz w:val="30"/>
          <w:szCs w:val="30"/>
          <w:lang w:val="zh-CN" w:eastAsia="zh-CN"/>
        </w:rPr>
        <w:t xml:space="preserve">格式</w:t>
      </w:r>
      <w:r>
        <w:rPr>
          <w:rFonts w:hint="eastAsia" w:ascii="宋体" w:hAnsi="宋体" w:cs="宋体"/>
          <w:sz w:val="30"/>
          <w:szCs w:val="30"/>
          <w:lang w:val="zh-CN" w:eastAsia="zh-CN"/>
        </w:rPr>
        <w:t xml:space="preserve">：</w:t>
      </w:r>
      <w:r>
        <w:rPr>
          <w:rFonts w:hint="eastAsia" w:ascii="宋体" w:hAnsi="宋体" w:eastAsia="宋体" w:cs="宋体"/>
          <w:b/>
          <w:bCs w:val="0"/>
          <w:sz w:val="30"/>
          <w:szCs w:val="30"/>
          <w:lang w:val="zh-CN" w:eastAsia="zh-CN"/>
        </w:rPr>
        <w:t xml:space="preserve">关于符合本国产品标准的声明函</w:t>
      </w:r>
      <w:r/>
    </w:p>
    <w:p>
      <w:pPr>
        <w:jc w:val="center"/>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r>
      <w:r/>
    </w:p>
    <w:p>
      <w:pPr>
        <w:jc w:val="center"/>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 xml:space="preserve">关于符合本国产品标准的声明函</w:t>
      </w:r>
      <w:r/>
    </w:p>
    <w:p>
      <w:pPr>
        <w:pStyle w:val="742"/>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42"/>
        <w:ind w:left="0" w:firstLine="420"/>
        <w:keepLines w:val="0"/>
        <w:keepNext w:val="0"/>
        <w:spacing w:before="0" w:beforeAutospacing="0" w:after="0" w:afterAutospacing="0" w:line="360" w:lineRule="auto"/>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2"/>
        <w:ind w:left="0" w:firstLine="42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p>
    <w:p>
      <w:pPr>
        <w:pStyle w:val="742"/>
        <w:ind w:left="0" w:firstLine="42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2.</w:t>
      </w:r>
      <w:r>
        <w:rPr>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在中国境内完成。</w:t>
      </w:r>
      <w:r/>
    </w:p>
    <w:p>
      <w:pPr>
        <w:pStyle w:val="742"/>
        <w:ind w:left="0" w:firstLine="42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w:t>
      </w:r>
      <w:r/>
    </w:p>
    <w:p>
      <w:pPr>
        <w:pStyle w:val="742"/>
        <w:ind w:left="0" w:firstLine="42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p>
    <w:p>
      <w:pPr>
        <w:pStyle w:val="742"/>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42"/>
        <w:jc w:val="right"/>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w:t>
      </w:r>
      <w:r>
        <w:rPr>
          <w:rFonts w:hint="eastAsia" w:ascii="宋体" w:hAnsi="宋体" w:eastAsia="宋体" w:cs="宋体"/>
          <w:color w:val="000000"/>
          <w:sz w:val="21"/>
          <w:szCs w:val="21"/>
          <w:shd w:val="clear" w:color="auto" w:fill="ffffff"/>
        </w:rPr>
        <w:t xml:space="preserve"> 公司（单位）名称（加盖CA电子公章）：         </w:t>
      </w:r>
      <w:r/>
    </w:p>
    <w:p>
      <w:pPr>
        <w:pStyle w:val="742"/>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          </w:t>
      </w:r>
      <w:r>
        <w:rPr>
          <w:rFonts w:hint="eastAsia" w:cs="宋体"/>
          <w:color w:val="000000"/>
          <w:sz w:val="21"/>
          <w:szCs w:val="21"/>
          <w:shd w:val="clear" w:color="auto" w:fill="ffffff"/>
          <w:lang w:val="en-US" w:eastAsia="zh-CN"/>
        </w:rPr>
        <w:t xml:space="preserve">            </w:t>
      </w:r>
      <w:r>
        <w:rPr>
          <w:rFonts w:hint="eastAsia" w:ascii="宋体" w:hAnsi="宋体" w:eastAsia="宋体" w:cs="宋体"/>
          <w:color w:val="000000"/>
          <w:sz w:val="21"/>
          <w:szCs w:val="21"/>
          <w:shd w:val="clear" w:color="auto" w:fill="ffffff"/>
        </w:rPr>
        <w:t xml:space="preserve"> 日期：     年   月   日 </w:t>
      </w:r>
      <w:r>
        <w:rPr>
          <w:rFonts w:hint="eastAsia" w:ascii="宋体" w:hAnsi="宋体" w:eastAsia="宋体" w:cs="宋体"/>
          <w:color w:val="000000"/>
          <w:sz w:val="24"/>
          <w:szCs w:val="24"/>
          <w:shd w:val="clear" w:color="auto" w:fill="ffffff"/>
        </w:rPr>
        <w:t xml:space="preserve">        </w:t>
      </w:r>
      <w:r/>
    </w:p>
    <w:p>
      <w:pPr>
        <w:pStyle w:val="742"/>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42"/>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42"/>
        <w:keepLines w:val="0"/>
        <w:keepNext w:val="0"/>
        <w:spacing w:before="30" w:beforeAutospacing="0" w:after="30" w:afterAutospacing="0" w:line="0" w:lineRule="atLeast"/>
        <w:shd w:val="clear" w:color="auto" w:fill="ffffff"/>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shd w:val="clear" w:color="auto" w:fill="ffffff"/>
        </w:rPr>
        <w:t xml:space="preserve">_________________</w:t>
      </w:r>
      <w:r/>
    </w:p>
    <w:p>
      <w:pPr>
        <w:pStyle w:val="742"/>
        <w:keepLines w:val="0"/>
        <w:keepNext w:val="0"/>
        <w:spacing w:before="30" w:beforeAutospacing="0" w:after="30" w:afterAutospacing="0" w:line="360" w:lineRule="auto"/>
        <w:shd w:val="clear" w:color="auto" w:fill="ffffff"/>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shd w:val="clear" w:color="auto" w:fill="ffffff"/>
        </w:rPr>
        <w:t xml:space="preserve">1.产品如有型号，请在“产品名称”栏一并填写。</w:t>
      </w:r>
      <w:r/>
    </w:p>
    <w:p>
      <w:pPr>
        <w:pStyle w:val="742"/>
        <w:keepLines w:val="0"/>
        <w:keepNext w:val="0"/>
        <w:spacing w:before="30" w:beforeAutospacing="0" w:after="30" w:afterAutospacing="0" w:line="360" w:lineRule="auto"/>
        <w:shd w:val="clear" w:color="auto" w:fill="ffffff"/>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shd w:val="clear" w:color="auto" w:fill="ffffff"/>
        </w:rPr>
        <w:t xml:space="preserve">2.生产厂名与厂址应与生产厂营业执照载明的相关信息保持一致。</w:t>
      </w:r>
      <w:r/>
    </w:p>
    <w:p>
      <w:pPr>
        <w:pStyle w:val="742"/>
        <w:keepLines w:val="0"/>
        <w:keepNext w:val="0"/>
        <w:spacing w:before="30" w:beforeAutospacing="0" w:after="30" w:afterAutospacing="0" w:line="360" w:lineRule="auto"/>
        <w:shd w:val="clear" w:color="auto" w:fill="ffffff"/>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shd w:val="clear" w:color="auto" w:fill="ffffff"/>
        </w:rPr>
        <w:t xml:space="preserve">3.该产品的中国境内生产的组件成本占比相关要求实施前，“规定比例”栏可不填，下同。</w:t>
      </w:r>
      <w:r/>
    </w:p>
    <w:p>
      <w:pPr>
        <w:pStyle w:val="742"/>
        <w:keepLines w:val="0"/>
        <w:keepNext w:val="0"/>
        <w:spacing w:before="30" w:beforeAutospacing="0" w:after="30" w:afterAutospacing="0" w:line="360" w:lineRule="auto"/>
        <w:shd w:val="clear" w:color="auto" w:fill="ffffff"/>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shd w:val="clear" w:color="auto" w:fill="ffffff"/>
        </w:rPr>
        <w:t xml:space="preserve">4.该产品的关键组件要求实施前，“关键组件”栏可不填，下同。</w:t>
      </w:r>
      <w:r/>
    </w:p>
    <w:p>
      <w:pPr>
        <w:pStyle w:val="742"/>
        <w:keepLines w:val="0"/>
        <w:keepNext w:val="0"/>
        <w:spacing w:before="30" w:beforeAutospacing="0" w:after="30" w:afterAutospacing="0" w:line="360" w:lineRule="auto"/>
        <w:shd w:val="clear" w:color="auto" w:fill="ffffff"/>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shd w:val="clear" w:color="auto" w:fill="ffffff"/>
        </w:rPr>
        <w:t xml:space="preserve">5.该产品的关键工序要求实施前，“关键工序”栏可不填，下同。</w:t>
      </w:r>
      <w:r/>
    </w:p>
    <w:p>
      <w:pPr>
        <w:pStyle w:val="742"/>
        <w:keepLines w:val="0"/>
        <w:keepNext w:val="0"/>
        <w:spacing w:before="30" w:beforeAutospacing="0" w:after="30" w:afterAutospacing="0" w:line="360" w:lineRule="auto"/>
        <w:shd w:val="clear" w:color="auto" w:fill="ffffff"/>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shd w:val="clear" w:color="auto" w:fill="ffffff"/>
        </w:rPr>
        <w:t xml:space="preserve">6.《声明函》中标注“</w:t>
      </w:r>
      <w:r>
        <w:rPr>
          <w:rFonts w:hint="eastAsia" w:ascii="宋体" w:hAnsi="宋体" w:eastAsia="宋体" w:cs="宋体"/>
          <w:color w:val="000000"/>
          <w:sz w:val="22"/>
          <w:szCs w:val="22"/>
          <w:u w:val="single"/>
          <w:shd w:val="clear" w:color="auto" w:fill="ffffff"/>
        </w:rPr>
        <w:t xml:space="preserve">  /  </w:t>
      </w:r>
      <w:r>
        <w:rPr>
          <w:rFonts w:hint="eastAsia" w:ascii="宋体" w:hAnsi="宋体" w:eastAsia="宋体" w:cs="宋体"/>
          <w:color w:val="000000"/>
          <w:sz w:val="22"/>
          <w:szCs w:val="22"/>
          <w:shd w:val="clear" w:color="auto" w:fill="ffffff"/>
        </w:rPr>
        <w:t xml:space="preserve">”的地方无需填写。</w:t>
      </w:r>
      <w:r/>
    </w:p>
    <w:p>
      <w:pPr>
        <w:pStyle w:val="704"/>
        <w:rPr>
          <w:rFonts w:hint="eastAsia" w:ascii="宋体" w:hAnsi="宋体" w:cs="宋体"/>
          <w:bCs w:val="0"/>
          <w:sz w:val="30"/>
          <w:szCs w:val="30"/>
          <w:lang w:val="zh-CN" w:eastAsia="zh-CN"/>
        </w:rPr>
      </w:pPr>
      <w:r>
        <w:rPr>
          <w:rFonts w:hint="eastAsia" w:ascii="宋体" w:hAnsi="宋体" w:cs="宋体"/>
          <w:bCs w:val="0"/>
          <w:sz w:val="30"/>
          <w:szCs w:val="30"/>
          <w:lang w:val="zh-CN" w:eastAsia="zh-CN"/>
        </w:rPr>
      </w:r>
      <w:r/>
    </w:p>
    <w:p>
      <w:pPr>
        <w:rPr>
          <w:rFonts w:hint="eastAsia" w:ascii="宋体" w:hAnsi="宋体" w:cs="宋体"/>
          <w:bCs w:val="0"/>
          <w:sz w:val="30"/>
          <w:szCs w:val="30"/>
          <w:lang w:val="zh-CN" w:eastAsia="zh-CN"/>
        </w:rPr>
      </w:pPr>
      <w:r>
        <w:rPr>
          <w:rFonts w:hint="eastAsia" w:ascii="宋体" w:hAnsi="宋体" w:cs="宋体"/>
          <w:bCs w:val="0"/>
          <w:sz w:val="30"/>
          <w:szCs w:val="30"/>
          <w:lang w:val="zh-CN" w:eastAsia="zh-CN"/>
        </w:rPr>
      </w:r>
      <w:r/>
    </w:p>
    <w:p>
      <w:pPr>
        <w:rPr>
          <w:rFonts w:hint="eastAsia" w:ascii="宋体" w:hAnsi="宋体" w:cs="宋体"/>
          <w:bCs w:val="0"/>
          <w:sz w:val="30"/>
          <w:szCs w:val="30"/>
          <w:lang w:val="zh-CN" w:eastAsia="zh-CN"/>
        </w:rPr>
      </w:pPr>
      <w:r>
        <w:rPr>
          <w:rFonts w:hint="eastAsia" w:ascii="宋体" w:hAnsi="宋体" w:cs="宋体"/>
          <w:bCs w:val="0"/>
          <w:sz w:val="30"/>
          <w:szCs w:val="30"/>
          <w:lang w:val="zh-CN" w:eastAsia="zh-CN"/>
        </w:rPr>
      </w:r>
      <w:r/>
    </w:p>
    <w:p>
      <w:pPr>
        <w:rPr>
          <w:rFonts w:hint="eastAsia" w:ascii="宋体" w:hAnsi="宋体" w:cs="宋体"/>
          <w:bCs w:val="0"/>
          <w:sz w:val="30"/>
          <w:szCs w:val="30"/>
          <w:lang w:val="zh-CN" w:eastAsia="zh-CN"/>
        </w:rPr>
      </w:pPr>
      <w:r>
        <w:rPr>
          <w:rFonts w:hint="eastAsia" w:ascii="宋体" w:hAnsi="宋体" w:cs="宋体"/>
          <w:bCs w:val="0"/>
          <w:sz w:val="30"/>
          <w:szCs w:val="30"/>
          <w:lang w:val="zh-CN" w:eastAsia="zh-CN"/>
        </w:rPr>
      </w:r>
      <w:r/>
    </w:p>
    <w:p>
      <w:pPr>
        <w:pStyle w:val="704"/>
        <w:rPr>
          <w:rFonts w:ascii="宋体" w:hAnsi="宋体" w:cs="宋体"/>
          <w:b w:val="0"/>
          <w:sz w:val="30"/>
          <w:szCs w:val="30"/>
          <w:lang w:eastAsia="zh-CN"/>
        </w:rPr>
      </w:pPr>
      <w:r>
        <w:rPr>
          <w:rFonts w:hint="eastAsia" w:ascii="宋体" w:hAnsi="宋体" w:cs="宋体"/>
          <w:bCs w:val="0"/>
          <w:sz w:val="30"/>
          <w:szCs w:val="30"/>
          <w:lang w:val="zh-CN" w:eastAsia="zh-CN"/>
        </w:rPr>
        <w:t xml:space="preserve">格式</w:t>
      </w:r>
      <w:r>
        <w:rPr>
          <w:rFonts w:hint="eastAsia" w:ascii="宋体" w:hAnsi="宋体" w:cs="宋体"/>
          <w:sz w:val="30"/>
          <w:szCs w:val="30"/>
          <w:lang w:val="zh-CN" w:eastAsia="zh-CN"/>
        </w:rPr>
        <w:t xml:space="preserve">：</w:t>
      </w:r>
      <w:r>
        <w:rPr>
          <w:rFonts w:ascii="宋体" w:hAnsi="宋体" w:cs="宋体"/>
          <w:bCs w:val="0"/>
          <w:sz w:val="30"/>
          <w:szCs w:val="30"/>
          <w:lang w:val="zh-CN" w:eastAsia="zh-CN"/>
        </w:rPr>
        <w:t xml:space="preserve">远程参与开标会议诚信承诺书</w:t>
      </w:r>
      <w:bookmarkEnd w:id="29"/>
      <w:r/>
      <w:r/>
    </w:p>
    <w:p>
      <w:pPr>
        <w:pStyle w:val="723"/>
        <w:ind w:right="-252"/>
        <w:jc w:val="center"/>
        <w:spacing w:line="360" w:lineRule="auto"/>
        <w:rPr>
          <w:rFonts w:hAnsi="宋体" w:cs="宋体"/>
          <w:sz w:val="21"/>
          <w:szCs w:val="21"/>
        </w:rPr>
      </w:pPr>
      <w:r>
        <w:rPr>
          <w:rFonts w:hAnsi="宋体" w:eastAsia="宋体" w:cs="宋体"/>
          <w:b/>
          <w:szCs w:val="30"/>
        </w:rPr>
        <w:t xml:space="preserve">远程参与开标会议诚信承诺书</w:t>
      </w:r>
      <w:r/>
    </w:p>
    <w:p>
      <w:pPr>
        <w:ind w:firstLine="420"/>
        <w:rPr>
          <w:rFonts w:ascii="宋体" w:hAnsi="宋体" w:cs="宋体"/>
        </w:rPr>
      </w:pPr>
      <w:r>
        <w:rPr>
          <w:rFonts w:ascii="宋体" w:hAnsi="宋体" w:cs="宋体"/>
        </w:rPr>
        <w:t xml:space="preserve">致</w:t>
      </w:r>
      <w:r>
        <w:rPr>
          <w:rFonts w:hint="eastAsia" w:ascii="宋体" w:hAnsi="宋体" w:cs="宋体"/>
          <w:lang w:eastAsia="zh-CN"/>
        </w:rPr>
        <w:t xml:space="preserve">：</w:t>
      </w:r>
      <w:r>
        <w:rPr>
          <w:rFonts w:hint="eastAsia" w:ascii="宋体" w:hAnsi="宋体" w:cs="宋体"/>
          <w:iCs/>
          <w:u w:val="single"/>
        </w:rPr>
        <w:t xml:space="preserve">（采购人名称）</w:t>
      </w:r>
      <w:r>
        <w:rPr>
          <w:rFonts w:hint="eastAsia" w:ascii="宋体" w:hAnsi="宋体" w:cs="宋体"/>
          <w:i/>
          <w:iCs/>
          <w:u w:val="single"/>
        </w:rPr>
        <w:t xml:space="preserve">、</w:t>
      </w:r>
      <w:r>
        <w:rPr>
          <w:rFonts w:hint="eastAsia" w:ascii="宋体" w:hAnsi="宋体" w:cs="宋体"/>
          <w:szCs w:val="21"/>
          <w:u w:val="single"/>
        </w:rPr>
        <w:t xml:space="preserve">苏州建元项目管理有限公司</w:t>
      </w:r>
      <w:r/>
    </w:p>
    <w:p>
      <w:pPr>
        <w:ind w:firstLine="420"/>
        <w:rPr>
          <w:rFonts w:ascii="宋体" w:hAnsi="宋体" w:cs="宋体"/>
        </w:rPr>
      </w:pPr>
      <w:r>
        <w:rPr>
          <w:rFonts w:ascii="宋体" w:hAnsi="宋体" w:cs="宋体"/>
        </w:rPr>
        <w:t xml:space="preserve">我方郑重承诺</w:t>
      </w:r>
      <w:r>
        <w:rPr>
          <w:rFonts w:hint="eastAsia" w:ascii="宋体" w:hAnsi="宋体" w:cs="宋体"/>
          <w:lang w:eastAsia="zh-CN"/>
        </w:rPr>
        <w:t xml:space="preserve">：</w:t>
      </w:r>
      <w:r>
        <w:rPr>
          <w:rFonts w:ascii="宋体" w:hAnsi="宋体" w:cs="宋体"/>
        </w:rPr>
        <w:t xml:space="preserve">遵循公开、公平、公正和诚实守信的原则，参加本次远程开标会议，是我方真实意思的表达。</w:t>
      </w:r>
      <w:r/>
    </w:p>
    <w:p>
      <w:pPr>
        <w:ind w:firstLine="420"/>
        <w:rPr>
          <w:rFonts w:ascii="宋体" w:hAnsi="宋体" w:cs="宋体"/>
        </w:rPr>
      </w:pPr>
      <w:r>
        <w:rPr>
          <w:rFonts w:ascii="宋体" w:hAnsi="宋体" w:cs="宋体"/>
        </w:rPr>
        <w:t xml:space="preserve">一、不出借、买卖、伪造、涂改企业和从业人员的资质证书、营业执照、资格业绩、印章以及其他相关资信证明文件</w:t>
      </w:r>
      <w:r>
        <w:rPr>
          <w:rFonts w:hint="eastAsia" w:ascii="宋体" w:hAnsi="宋体" w:cs="宋体"/>
          <w:lang w:eastAsia="zh-CN"/>
        </w:rPr>
        <w:t xml:space="preserve">，</w:t>
      </w:r>
      <w:r>
        <w:rPr>
          <w:rFonts w:ascii="宋体" w:hAnsi="宋体" w:cs="宋体"/>
        </w:rPr>
        <w:t xml:space="preserve">严禁其他企业或个人以我公司的名义投标</w:t>
      </w:r>
      <w:r>
        <w:rPr>
          <w:rFonts w:hint="eastAsia" w:ascii="宋体" w:hAnsi="宋体" w:cs="宋体"/>
        </w:rPr>
        <w:t xml:space="preserve">（响应）</w:t>
      </w:r>
      <w:r>
        <w:rPr>
          <w:rFonts w:ascii="宋体" w:hAnsi="宋体" w:cs="宋体"/>
        </w:rPr>
        <w:t xml:space="preserve">。</w:t>
      </w:r>
      <w:r/>
    </w:p>
    <w:p>
      <w:pPr>
        <w:ind w:firstLine="420"/>
        <w:rPr>
          <w:rFonts w:ascii="宋体" w:hAnsi="宋体" w:cs="宋体"/>
        </w:rPr>
      </w:pPr>
      <w:r>
        <w:rPr>
          <w:rFonts w:ascii="宋体" w:hAnsi="宋体" w:cs="宋体"/>
        </w:rPr>
        <w:t xml:space="preserve">二、严格遵守</w:t>
      </w:r>
      <w:r>
        <w:rPr>
          <w:rFonts w:hint="eastAsia" w:ascii="宋体" w:hAnsi="宋体" w:cs="宋体"/>
          <w:lang w:eastAsia="zh-CN"/>
        </w:rPr>
        <w:t xml:space="preserve">法律法规</w:t>
      </w:r>
      <w:r>
        <w:rPr>
          <w:rFonts w:ascii="宋体" w:hAnsi="宋体" w:cs="宋体"/>
        </w:rPr>
        <w:t xml:space="preserve">和</w:t>
      </w:r>
      <w:r>
        <w:rPr>
          <w:rFonts w:hint="eastAsia" w:ascii="宋体" w:hAnsi="宋体" w:cs="宋体"/>
        </w:rPr>
        <w:t xml:space="preserve">采购</w:t>
      </w:r>
      <w:r>
        <w:rPr>
          <w:rFonts w:ascii="宋体" w:hAnsi="宋体" w:cs="宋体"/>
        </w:rPr>
        <w:t xml:space="preserve">文件规定的投标</w:t>
      </w:r>
      <w:r>
        <w:rPr>
          <w:rFonts w:hint="eastAsia" w:ascii="宋体" w:hAnsi="宋体" w:cs="宋体"/>
        </w:rPr>
        <w:t xml:space="preserve">（响应）</w:t>
      </w:r>
      <w:r>
        <w:rPr>
          <w:rFonts w:ascii="宋体" w:hAnsi="宋体" w:cs="宋体"/>
        </w:rPr>
        <w:t xml:space="preserve">程序。不隐瞒真实情况，不弄虚作假，不骗取投标</w:t>
      </w:r>
      <w:r>
        <w:rPr>
          <w:rFonts w:hint="eastAsia" w:ascii="宋体" w:hAnsi="宋体" w:cs="宋体"/>
        </w:rPr>
        <w:t xml:space="preserve">（响应）</w:t>
      </w:r>
      <w:r>
        <w:rPr>
          <w:rFonts w:ascii="宋体" w:hAnsi="宋体" w:cs="宋体"/>
        </w:rPr>
        <w:t xml:space="preserve">和中标</w:t>
      </w:r>
      <w:r>
        <w:rPr>
          <w:rFonts w:hint="eastAsia" w:ascii="宋体" w:hAnsi="宋体" w:cs="宋体"/>
        </w:rPr>
        <w:t xml:space="preserve">（成交）</w:t>
      </w:r>
      <w:r>
        <w:rPr>
          <w:rFonts w:ascii="宋体" w:hAnsi="宋体" w:cs="宋体"/>
        </w:rPr>
        <w:t xml:space="preserve">资格。</w:t>
      </w:r>
      <w:r/>
    </w:p>
    <w:p>
      <w:pPr>
        <w:ind w:firstLine="420"/>
        <w:rPr>
          <w:rFonts w:ascii="宋体" w:hAnsi="宋体" w:cs="宋体"/>
        </w:rPr>
      </w:pPr>
      <w:r>
        <w:rPr>
          <w:rFonts w:ascii="宋体" w:hAnsi="宋体" w:cs="宋体"/>
        </w:rPr>
        <w:t xml:space="preserve">三、坚决抵制和杜绝串标、围标、哄抬报价、贿赂、回扣等违法投标</w:t>
      </w:r>
      <w:r>
        <w:rPr>
          <w:rFonts w:hint="eastAsia" w:ascii="宋体" w:hAnsi="宋体" w:cs="宋体"/>
        </w:rPr>
        <w:t xml:space="preserve">（响应）</w:t>
      </w:r>
      <w:r>
        <w:rPr>
          <w:rFonts w:ascii="宋体" w:hAnsi="宋体" w:cs="宋体"/>
        </w:rPr>
        <w:t xml:space="preserve">和不正当竞争行为。</w:t>
      </w:r>
      <w:r/>
    </w:p>
    <w:p>
      <w:pPr>
        <w:ind w:firstLine="420"/>
        <w:rPr>
          <w:rFonts w:ascii="宋体" w:hAnsi="宋体" w:cs="宋体"/>
        </w:rPr>
      </w:pPr>
      <w:r>
        <w:rPr>
          <w:rFonts w:ascii="宋体" w:hAnsi="宋体" w:cs="宋体"/>
        </w:rPr>
        <w:t xml:space="preserve">四、依法经营，公平竞争，不采取违法、违规或不正当手段损害、侵犯同行企业的正当权益。</w:t>
      </w:r>
      <w:r/>
    </w:p>
    <w:p>
      <w:pPr>
        <w:ind w:firstLine="420"/>
        <w:rPr>
          <w:rFonts w:ascii="宋体" w:hAnsi="宋体" w:cs="宋体"/>
        </w:rPr>
      </w:pPr>
      <w:r>
        <w:rPr>
          <w:rFonts w:ascii="宋体" w:hAnsi="宋体" w:cs="宋体"/>
        </w:rPr>
        <w:t xml:space="preserve">五、遵守指令、不擅离职守。开标</w:t>
      </w:r>
      <w:r>
        <w:rPr>
          <w:rFonts w:hint="eastAsia" w:ascii="宋体" w:hAnsi="宋体" w:cs="宋体"/>
        </w:rPr>
        <w:t xml:space="preserve">评审</w:t>
      </w:r>
      <w:r>
        <w:rPr>
          <w:rFonts w:ascii="宋体" w:hAnsi="宋体" w:cs="宋体"/>
        </w:rPr>
        <w:t xml:space="preserve">过程中</w:t>
      </w:r>
      <w:r>
        <w:rPr>
          <w:rFonts w:hint="eastAsia" w:ascii="宋体" w:hAnsi="宋体" w:cs="宋体"/>
          <w:lang w:eastAsia="zh-CN"/>
        </w:rPr>
        <w:t xml:space="preserve">，</w:t>
      </w:r>
      <w:r>
        <w:rPr>
          <w:rFonts w:ascii="宋体" w:hAnsi="宋体" w:cs="宋体"/>
        </w:rPr>
        <w:t xml:space="preserve">我方将坚持全程参加开评标会议，积极响应</w:t>
      </w:r>
      <w:r>
        <w:rPr>
          <w:rFonts w:hint="eastAsia" w:ascii="宋体" w:hAnsi="宋体" w:cs="宋体"/>
        </w:rPr>
        <w:t xml:space="preserve">采购</w:t>
      </w:r>
      <w:r>
        <w:rPr>
          <w:rFonts w:ascii="宋体" w:hAnsi="宋体" w:cs="宋体"/>
        </w:rPr>
        <w:t xml:space="preserve">人的指令和操作要求，不擅离职守，始终保持通讯顺畅，因我方原因导致10分钟内无法与管理端建立起联系的，即视为放弃交互的权利，我方认可</w:t>
      </w:r>
      <w:r>
        <w:rPr>
          <w:rFonts w:hint="eastAsia" w:ascii="宋体" w:hAnsi="宋体" w:cs="宋体"/>
        </w:rPr>
        <w:t xml:space="preserve">采购</w:t>
      </w:r>
      <w:r>
        <w:rPr>
          <w:rFonts w:ascii="宋体" w:hAnsi="宋体" w:cs="宋体"/>
        </w:rPr>
        <w:t xml:space="preserve">人任意处置决定，接受包括终止投标</w:t>
      </w:r>
      <w:r>
        <w:rPr>
          <w:rFonts w:hint="eastAsia" w:ascii="宋体" w:hAnsi="宋体" w:cs="宋体"/>
        </w:rPr>
        <w:t xml:space="preserve">（响应）</w:t>
      </w:r>
      <w:r>
        <w:rPr>
          <w:rFonts w:ascii="宋体" w:hAnsi="宋体" w:cs="宋体"/>
        </w:rPr>
        <w:t xml:space="preserve">资格在内的任何处理结果。</w:t>
      </w:r>
      <w:r/>
    </w:p>
    <w:p>
      <w:pPr>
        <w:ind w:firstLine="420"/>
        <w:rPr>
          <w:rFonts w:ascii="宋体" w:hAnsi="宋体" w:cs="宋体"/>
        </w:rPr>
      </w:pPr>
      <w:r>
        <w:rPr>
          <w:rFonts w:ascii="宋体" w:hAnsi="宋体" w:cs="宋体"/>
        </w:rPr>
        <w:t xml:space="preserve">六、确保设施、设备工况良好。我方将负责提前检查电力供应、网络环境和远程开标会议有关设施、设备的稳定性和安全性，因我方原因导致无法完成投标</w:t>
      </w:r>
      <w:r>
        <w:rPr>
          <w:rFonts w:hint="eastAsia" w:ascii="宋体" w:hAnsi="宋体" w:cs="宋体"/>
        </w:rPr>
        <w:t xml:space="preserve">（响应）</w:t>
      </w:r>
      <w:r>
        <w:rPr>
          <w:rFonts w:ascii="宋体" w:hAnsi="宋体" w:cs="宋体"/>
        </w:rPr>
        <w:t xml:space="preserve">或者不能进行现场实时交互的，均由我方自行承担一切后果。</w:t>
      </w:r>
      <w:r/>
    </w:p>
    <w:p>
      <w:pPr>
        <w:ind w:firstLine="420"/>
        <w:rPr>
          <w:rFonts w:ascii="宋体" w:hAnsi="宋体" w:cs="宋体"/>
        </w:rPr>
      </w:pPr>
      <w:r>
        <w:rPr>
          <w:rFonts w:ascii="宋体" w:hAnsi="宋体" w:cs="宋体"/>
        </w:rPr>
        <w:t xml:space="preserve">七、不向</w:t>
      </w:r>
      <w:r>
        <w:rPr>
          <w:rFonts w:hint="eastAsia" w:ascii="宋体" w:hAnsi="宋体" w:cs="宋体"/>
        </w:rPr>
        <w:t xml:space="preserve">采购</w:t>
      </w:r>
      <w:r>
        <w:rPr>
          <w:rFonts w:ascii="宋体" w:hAnsi="宋体" w:cs="宋体"/>
        </w:rPr>
        <w:t xml:space="preserve">人或</w:t>
      </w:r>
      <w:r>
        <w:rPr>
          <w:rFonts w:hint="eastAsia" w:ascii="宋体" w:hAnsi="宋体" w:cs="宋体"/>
        </w:rPr>
        <w:t xml:space="preserve">评审专家</w:t>
      </w:r>
      <w:r>
        <w:rPr>
          <w:rFonts w:ascii="宋体" w:hAnsi="宋体" w:cs="宋体"/>
        </w:rPr>
        <w:t xml:space="preserve">或相关人员行贿，以牟取中标。</w:t>
      </w:r>
      <w:r/>
    </w:p>
    <w:p>
      <w:pPr>
        <w:ind w:firstLine="420"/>
        <w:rPr>
          <w:rFonts w:ascii="宋体" w:hAnsi="宋体" w:cs="宋体"/>
        </w:rPr>
      </w:pPr>
      <w:r>
        <w:rPr>
          <w:rFonts w:ascii="宋体" w:hAnsi="宋体" w:cs="宋体"/>
        </w:rPr>
        <w:t xml:space="preserve">八、我方将在</w:t>
      </w:r>
      <w:r>
        <w:rPr>
          <w:rFonts w:hint="eastAsia" w:ascii="宋体" w:hAnsi="宋体" w:cs="宋体"/>
          <w:lang w:eastAsia="zh-CN"/>
        </w:rPr>
        <w:t xml:space="preserve">法律法规</w:t>
      </w:r>
      <w:r>
        <w:rPr>
          <w:rFonts w:ascii="宋体" w:hAnsi="宋体" w:cs="宋体"/>
        </w:rPr>
        <w:t xml:space="preserve">框架允许的范围内就有关评审过程中的事项向管理人员提出咨询或疑问</w:t>
      </w:r>
      <w:r>
        <w:rPr>
          <w:rFonts w:hint="eastAsia" w:ascii="宋体" w:hAnsi="宋体" w:cs="宋体"/>
        </w:rPr>
        <w:t xml:space="preserve">。</w:t>
      </w:r>
      <w:r/>
    </w:p>
    <w:p>
      <w:pPr>
        <w:ind w:firstLine="420"/>
        <w:rPr>
          <w:rFonts w:ascii="宋体" w:hAnsi="宋体" w:cs="宋体"/>
        </w:rPr>
      </w:pPr>
      <w:r>
        <w:rPr>
          <w:rFonts w:hint="eastAsia" w:ascii="宋体" w:hAnsi="宋体" w:cs="宋体"/>
        </w:rPr>
        <w:t xml:space="preserve">九、</w:t>
      </w:r>
      <w:r>
        <w:rPr>
          <w:rFonts w:ascii="宋体" w:hAnsi="宋体" w:cs="宋体"/>
        </w:rPr>
        <w:t xml:space="preserve">我方若有违反承诺内容的行为，自愿接受取消投标</w:t>
      </w:r>
      <w:r>
        <w:rPr>
          <w:rFonts w:hint="eastAsia" w:ascii="宋体" w:hAnsi="宋体" w:cs="宋体"/>
        </w:rPr>
        <w:t xml:space="preserve">（响应）</w:t>
      </w:r>
      <w:r>
        <w:rPr>
          <w:rFonts w:ascii="宋体" w:hAnsi="宋体" w:cs="宋体"/>
        </w:rPr>
        <w:t xml:space="preserve">资格、将不良行为记录记入档案、没收投标</w:t>
      </w:r>
      <w:r>
        <w:rPr>
          <w:rFonts w:hint="eastAsia" w:ascii="宋体" w:hAnsi="宋体" w:cs="宋体"/>
        </w:rPr>
        <w:t xml:space="preserve">（响应）</w:t>
      </w:r>
      <w:r>
        <w:rPr>
          <w:rFonts w:ascii="宋体" w:hAnsi="宋体" w:cs="宋体"/>
        </w:rPr>
        <w:t xml:space="preserve">保证金等有关处理，并承担相应的法律责任。给</w:t>
      </w:r>
      <w:r>
        <w:rPr>
          <w:rFonts w:hint="eastAsia" w:ascii="宋体" w:hAnsi="宋体" w:cs="宋体"/>
        </w:rPr>
        <w:t xml:space="preserve">采购</w:t>
      </w:r>
      <w:r>
        <w:rPr>
          <w:rFonts w:ascii="宋体" w:hAnsi="宋体" w:cs="宋体"/>
        </w:rPr>
        <w:t xml:space="preserve">人造成损失的，依法承担赔偿责任。</w:t>
      </w:r>
      <w:r/>
    </w:p>
    <w:p>
      <w:pPr>
        <w:spacing w:line="360" w:lineRule="auto"/>
        <w:rPr>
          <w:rFonts w:ascii="宋体" w:hAnsi="宋体" w:cs="宋体"/>
          <w:b/>
        </w:rPr>
      </w:pPr>
      <w:r>
        <w:rPr>
          <w:rFonts w:ascii="宋体" w:hAnsi="宋体" w:cs="宋体"/>
          <w:b/>
        </w:rPr>
      </w:r>
      <w:r/>
    </w:p>
    <w:p>
      <w:pPr>
        <w:jc w:val="left"/>
        <w:rPr>
          <w:rFonts w:ascii="宋体" w:hAnsi="宋体" w:cs="宋体"/>
          <w:b/>
        </w:rPr>
      </w:pPr>
      <w:r>
        <w:rPr>
          <w:rFonts w:ascii="宋体" w:hAnsi="宋体" w:cs="宋体"/>
          <w:b/>
        </w:rPr>
      </w:r>
      <w:r/>
    </w:p>
    <w:p>
      <w:pPr>
        <w:pStyle w:val="723"/>
        <w:ind w:left="3400" w:firstLine="425"/>
        <w:spacing w:line="360" w:lineRule="auto"/>
        <w:rPr>
          <w:rFonts w:hAnsi="宋体" w:cs="宋体"/>
          <w:sz w:val="21"/>
          <w:szCs w:val="21"/>
        </w:rPr>
      </w:pPr>
      <w:r>
        <w:rPr>
          <w:rFonts w:hAnsi="宋体" w:eastAsia="宋体" w:cs="宋体"/>
          <w:color w:val="000000"/>
          <w:sz w:val="21"/>
          <w:szCs w:val="21"/>
        </w:rPr>
        <w:t xml:space="preserve">投标人</w:t>
      </w:r>
      <w:r>
        <w:rPr>
          <w:rFonts w:hAnsi="宋体" w:eastAsia="宋体" w:cs="宋体"/>
          <w:sz w:val="21"/>
          <w:szCs w:val="21"/>
        </w:rPr>
        <w:t xml:space="preserve">：（单位盖章）</w:t>
      </w:r>
      <w:r/>
    </w:p>
    <w:p>
      <w:pPr>
        <w:pStyle w:val="723"/>
        <w:ind w:left="3825"/>
        <w:spacing w:line="360" w:lineRule="auto"/>
        <w:rPr>
          <w:rFonts w:hAnsi="宋体" w:cs="宋体"/>
          <w:sz w:val="21"/>
          <w:szCs w:val="21"/>
        </w:rPr>
      </w:pPr>
      <w:r>
        <w:rPr>
          <w:rFonts w:hAnsi="宋体" w:eastAsia="宋体" w:cs="宋体"/>
          <w:sz w:val="21"/>
          <w:szCs w:val="21"/>
        </w:rPr>
        <w:t xml:space="preserve">法定代表人或</w:t>
      </w:r>
      <w:r>
        <w:rPr>
          <w:rFonts w:hint="eastAsia" w:hAnsi="宋体" w:eastAsia="宋体" w:cs="宋体"/>
          <w:sz w:val="21"/>
          <w:szCs w:val="21"/>
        </w:rPr>
        <w:t xml:space="preserve">代理人</w:t>
      </w:r>
      <w:r>
        <w:rPr>
          <w:rFonts w:hAnsi="宋体" w:eastAsia="宋体" w:cs="宋体"/>
          <w:sz w:val="21"/>
          <w:szCs w:val="21"/>
        </w:rPr>
        <w:t xml:space="preserve">：（签</w:t>
      </w:r>
      <w:r>
        <w:rPr>
          <w:rFonts w:hint="eastAsia" w:hAnsi="宋体" w:eastAsia="宋体" w:cs="宋体"/>
          <w:sz w:val="21"/>
          <w:szCs w:val="21"/>
        </w:rPr>
        <w:t xml:space="preserve">字或盖</w:t>
      </w:r>
      <w:r>
        <w:rPr>
          <w:rFonts w:hAnsi="宋体" w:eastAsia="宋体" w:cs="宋体"/>
          <w:sz w:val="21"/>
          <w:szCs w:val="21"/>
        </w:rPr>
        <w:t xml:space="preserve">章）</w:t>
      </w:r>
      <w:r/>
    </w:p>
    <w:p>
      <w:pPr>
        <w:pStyle w:val="723"/>
        <w:ind w:right="-252" w:firstLine="3885"/>
        <w:spacing w:line="360" w:lineRule="auto"/>
        <w:rPr>
          <w:rFonts w:hAnsi="宋体" w:cs="宋体"/>
          <w:sz w:val="21"/>
          <w:szCs w:val="21"/>
        </w:rPr>
      </w:pPr>
      <w:r>
        <w:rPr>
          <w:rFonts w:hAnsi="宋体" w:eastAsia="宋体" w:cs="宋体"/>
          <w:sz w:val="21"/>
          <w:szCs w:val="21"/>
        </w:rPr>
        <w:t xml:space="preserve">年     月     日</w:t>
      </w:r>
      <w:r/>
    </w:p>
    <w:p>
      <w:pPr>
        <w:pStyle w:val="703"/>
        <w:jc w:val="center"/>
        <w:spacing w:before="0" w:after="0" w:line="360" w:lineRule="auto"/>
        <w:rPr>
          <w:rFonts w:ascii="宋体" w:hAnsi="宋体" w:cs="宋体"/>
          <w:color w:val="000000"/>
        </w:rPr>
      </w:pPr>
      <w:r>
        <w:rPr>
          <w:rFonts w:ascii="宋体" w:hAnsi="宋体" w:cs="宋体"/>
          <w:color w:val="000000"/>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704"/>
        <w:rPr>
          <w:rFonts w:ascii="宋体" w:hAnsi="宋体" w:cs="宋体"/>
          <w:lang w:eastAsia="zh-CN"/>
        </w:rPr>
      </w:pPr>
      <w:r>
        <w:rPr>
          <w:rFonts w:ascii="宋体" w:hAnsi="宋体" w:cs="宋体"/>
          <w:lang w:eastAsia="zh-CN"/>
        </w:rPr>
      </w:r>
      <w:r/>
    </w:p>
    <w:p>
      <w:pPr>
        <w:rPr>
          <w:rFonts w:ascii="宋体" w:hAnsi="宋体" w:cs="宋体"/>
        </w:rPr>
      </w:pPr>
      <w:r>
        <w:rPr>
          <w:rFonts w:ascii="宋体" w:hAnsi="宋体" w:cs="宋体"/>
        </w:rPr>
      </w:r>
      <w:r/>
    </w:p>
    <w:p>
      <w:pPr>
        <w:pStyle w:val="771"/>
        <w:rPr>
          <w:rFonts w:eastAsiaTheme="minorEastAsia"/>
        </w:rPr>
      </w:pPr>
      <w:r>
        <w:rPr>
          <w:rFonts w:eastAsiaTheme="minorEastAsia"/>
        </w:rPr>
      </w:r>
      <w:r/>
    </w:p>
    <w:p>
      <w:r/>
      <w:r/>
    </w:p>
    <w:p>
      <w:pPr>
        <w:pStyle w:val="771"/>
        <w:rPr>
          <w:rFonts w:eastAsiaTheme="minorEastAsia"/>
        </w:rPr>
      </w:pPr>
      <w:r>
        <w:rPr>
          <w:rFonts w:eastAsiaTheme="minorEastAsia"/>
        </w:rPr>
      </w:r>
      <w:r/>
    </w:p>
    <w:p>
      <w:r/>
      <w:r/>
    </w:p>
    <w:p>
      <w:pPr>
        <w:pStyle w:val="1023"/>
        <w:rPr>
          <w:rFonts w:ascii="宋体" w:hAnsi="宋体" w:cs="宋体"/>
          <w:bCs w:val="0"/>
          <w:sz w:val="30"/>
          <w:szCs w:val="30"/>
        </w:rPr>
      </w:pPr>
      <w:r>
        <w:rPr>
          <w:rFonts w:hint="eastAsia" w:ascii="宋体" w:hAnsi="宋体" w:cs="宋体"/>
          <w:bCs w:val="0"/>
          <w:sz w:val="30"/>
          <w:szCs w:val="30"/>
          <w:lang w:val="zh-CN"/>
        </w:rPr>
        <w:t xml:space="preserve">格式</w:t>
      </w:r>
      <w:r>
        <w:rPr>
          <w:rFonts w:hint="eastAsia" w:ascii="宋体" w:hAnsi="宋体" w:cs="宋体"/>
          <w:sz w:val="30"/>
          <w:szCs w:val="30"/>
          <w:lang w:val="zh-CN" w:eastAsia="zh-CN"/>
        </w:rPr>
        <w:t xml:space="preserve">：</w:t>
      </w:r>
      <w:r>
        <w:rPr>
          <w:rFonts w:ascii="宋体" w:hAnsi="宋体" w:cs="宋体"/>
          <w:bCs w:val="0"/>
          <w:sz w:val="30"/>
          <w:szCs w:val="30"/>
        </w:rPr>
        <w:t xml:space="preserve">关于</w:t>
      </w:r>
      <w:r>
        <w:rPr>
          <w:rFonts w:hint="eastAsia" w:ascii="宋体" w:hAnsi="宋体" w:cs="宋体"/>
          <w:bCs w:val="0"/>
          <w:sz w:val="30"/>
          <w:szCs w:val="30"/>
        </w:rPr>
        <w:t xml:space="preserve">投标报价合理性</w:t>
      </w:r>
      <w:r>
        <w:rPr>
          <w:rFonts w:ascii="宋体" w:hAnsi="宋体" w:cs="宋体"/>
          <w:bCs w:val="0"/>
          <w:sz w:val="30"/>
          <w:szCs w:val="30"/>
        </w:rPr>
        <w:t xml:space="preserve">的</w:t>
      </w:r>
      <w:r>
        <w:rPr>
          <w:rFonts w:hint="eastAsia" w:ascii="宋体" w:hAnsi="宋体" w:cs="宋体"/>
          <w:bCs w:val="0"/>
          <w:sz w:val="30"/>
          <w:szCs w:val="30"/>
        </w:rPr>
        <w:t xml:space="preserve">澄清说明</w:t>
      </w:r>
      <w:r/>
    </w:p>
    <w:p>
      <w:pPr>
        <w:jc w:val="center"/>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 xml:space="preserve">关于</w:t>
      </w:r>
      <w:r>
        <w:rPr>
          <w:rFonts w:hint="eastAsia" w:ascii="宋体" w:hAnsi="宋体"/>
          <w:b/>
          <w:color w:val="000000" w:themeColor="text1"/>
          <w:szCs w:val="21"/>
          <w14:textFill>
            <w14:solidFill>
              <w14:schemeClr w14:val="tx1"/>
            </w14:solidFill>
          </w14:textFill>
        </w:rPr>
        <w:t xml:space="preserve">投标报价合理性</w:t>
      </w:r>
      <w:r>
        <w:rPr>
          <w:rFonts w:ascii="宋体" w:hAnsi="宋体"/>
          <w:b/>
          <w:color w:val="000000" w:themeColor="text1"/>
          <w:szCs w:val="21"/>
          <w14:textFill>
            <w14:solidFill>
              <w14:schemeClr w14:val="tx1"/>
            </w14:solidFill>
          </w14:textFill>
        </w:rPr>
        <w:t xml:space="preserve">的</w:t>
      </w:r>
      <w:r>
        <w:rPr>
          <w:rFonts w:hint="eastAsia" w:ascii="宋体" w:hAnsi="宋体"/>
          <w:b/>
          <w:color w:val="000000" w:themeColor="text1"/>
          <w:szCs w:val="21"/>
          <w14:textFill>
            <w14:solidFill>
              <w14:schemeClr w14:val="tx1"/>
            </w14:solidFill>
          </w14:textFill>
        </w:rPr>
        <w:t xml:space="preserve">澄清说明</w:t>
      </w:r>
      <w:r/>
    </w:p>
    <w:p>
      <w:pPr>
        <w:jc w:val="left"/>
        <w:spacing w:line="360" w:lineRule="auto"/>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p>
      <w:pPr>
        <w:jc w:val="left"/>
        <w:spacing w:line="360" w:lineRule="auto"/>
        <w:rPr>
          <w:rFonts w:ascii="宋体" w:hAnsi="宋体"/>
          <w:color w:val="000000" w:themeColor="text1"/>
          <w:szCs w:val="21"/>
          <w14:textFill>
            <w14:solidFill>
              <w14:schemeClr w14:val="tx1"/>
            </w14:solidFill>
          </w14:textFill>
        </w:rPr>
      </w:pPr>
      <w:r>
        <w:rPr>
          <w:rFonts w:hint="eastAsia" w:ascii="宋体" w:hAnsi="宋体" w:cs="宋体"/>
          <w:iCs/>
          <w:u w:val="single"/>
        </w:rPr>
        <w:t xml:space="preserve">（采购人名称）</w:t>
      </w:r>
      <w:r>
        <w:rPr>
          <w:rFonts w:hint="eastAsia" w:ascii="宋体" w:hAnsi="宋体" w:cs="宋体"/>
          <w:i/>
          <w:iCs/>
          <w:u w:val="single"/>
        </w:rPr>
        <w:t xml:space="preserve">、</w:t>
      </w:r>
      <w:r>
        <w:rPr>
          <w:rFonts w:hint="eastAsia" w:ascii="宋体" w:hAnsi="宋体" w:cs="宋体"/>
          <w:szCs w:val="21"/>
          <w:u w:val="single"/>
        </w:rPr>
        <w:t xml:space="preserve">苏州建元项目管理有限公司</w:t>
      </w:r>
      <w:r>
        <w:rPr>
          <w:rFonts w:ascii="宋体" w:hAnsi="宋体"/>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本公司愿就由贵</w:t>
      </w:r>
      <w:r>
        <w:rPr>
          <w:rFonts w:hint="eastAsia" w:ascii="宋体" w:hAnsi="宋体"/>
          <w:color w:val="000000" w:themeColor="text1"/>
          <w:szCs w:val="21"/>
          <w14:textFill>
            <w14:solidFill>
              <w14:schemeClr w14:val="tx1"/>
            </w14:solidFill>
          </w14:textFill>
        </w:rPr>
        <w:t xml:space="preserve">单位</w:t>
      </w:r>
      <w:r>
        <w:rPr>
          <w:rFonts w:ascii="宋体" w:hAnsi="宋体"/>
          <w:color w:val="000000" w:themeColor="text1"/>
          <w:szCs w:val="21"/>
          <w14:textFill>
            <w14:solidFill>
              <w14:schemeClr w14:val="tx1"/>
            </w14:solidFill>
          </w14:textFill>
        </w:rPr>
        <w:t xml:space="preserve">组织实施的编号为</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号（</w:t>
      </w:r>
      <w:r>
        <w:rPr>
          <w:rFonts w:hint="eastAsia" w:ascii="宋体" w:hAnsi="宋体"/>
          <w:color w:val="000000" w:themeColor="text1"/>
          <w:szCs w:val="21"/>
          <w14:textFill>
            <w14:solidFill>
              <w14:schemeClr w14:val="tx1"/>
            </w14:solidFill>
          </w14:textFill>
        </w:rPr>
        <w:t xml:space="preserve">项目</w:t>
      </w:r>
      <w:r>
        <w:rPr>
          <w:rFonts w:ascii="宋体" w:hAnsi="宋体"/>
          <w:color w:val="000000" w:themeColor="text1"/>
          <w:szCs w:val="21"/>
          <w14:textFill>
            <w14:solidFill>
              <w14:schemeClr w14:val="tx1"/>
            </w14:solidFill>
          </w14:textFill>
        </w:rPr>
        <w:t xml:space="preserve">编号）的</w:t>
      </w:r>
      <w:r>
        <w:rPr>
          <w:rFonts w:hint="eastAsia" w:ascii="宋体" w:hAnsi="宋体"/>
          <w:color w:val="000000" w:themeColor="text1"/>
          <w:szCs w:val="21"/>
          <w14:textFill>
            <w14:solidFill>
              <w14:schemeClr w14:val="tx1"/>
            </w14:solidFill>
          </w14:textFill>
        </w:rPr>
        <w:t xml:space="preserve">采购</w:t>
      </w:r>
      <w:r>
        <w:rPr>
          <w:rFonts w:ascii="宋体" w:hAnsi="宋体"/>
          <w:color w:val="000000" w:themeColor="text1"/>
          <w:szCs w:val="21"/>
          <w14:textFill>
            <w14:solidFill>
              <w14:schemeClr w14:val="tx1"/>
            </w14:solidFill>
          </w14:textFill>
        </w:rPr>
        <w:t xml:space="preserve">活动进行</w:t>
      </w:r>
      <w:r>
        <w:rPr>
          <w:rFonts w:hint="eastAsia" w:ascii="宋体" w:hAnsi="宋体"/>
          <w:color w:val="000000" w:themeColor="text1"/>
          <w:szCs w:val="21"/>
          <w14:textFill>
            <w14:solidFill>
              <w14:schemeClr w14:val="tx1"/>
            </w14:solidFill>
          </w14:textFill>
        </w:rPr>
        <w:t xml:space="preserve">响应，对于本公司的</w:t>
      </w:r>
      <w:bookmarkStart w:id="30" w:name="_Hlk205796866"/>
      <w:r>
        <w:rPr>
          <w:rFonts w:hint="eastAsia" w:ascii="宋体" w:hAnsi="宋体"/>
          <w:color w:val="000000" w:themeColor="text1"/>
          <w:szCs w:val="21"/>
          <w14:textFill>
            <w14:solidFill>
              <w14:schemeClr w14:val="tx1"/>
            </w14:solidFill>
          </w14:textFill>
        </w:rPr>
        <w:t xml:space="preserve">投标</w:t>
      </w:r>
      <w:bookmarkEnd w:id="30"/>
      <w:r>
        <w:rPr>
          <w:rFonts w:hint="eastAsia" w:ascii="宋体" w:hAnsi="宋体"/>
          <w:color w:val="000000" w:themeColor="text1"/>
          <w:szCs w:val="21"/>
          <w14:textFill>
            <w14:solidFill>
              <w14:schemeClr w14:val="tx1"/>
            </w14:solidFill>
          </w14:textFill>
        </w:rPr>
        <w:t xml:space="preserve">报价合理性作出说明如下：</w:t>
      </w:r>
      <w:r/>
    </w:p>
    <w:tbl>
      <w:tblPr>
        <w:tblStyle w:val="713"/>
        <w:tblW w:w="96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34"/>
      </w:tblGrid>
      <w:tr>
        <w:trPr>
          <w:trHeight w:val="3940"/>
        </w:trPr>
        <w:tc>
          <w:tcPr>
            <w:tcW w:w="9634" w:type="dxa"/>
            <w:vAlign w:val="center"/>
            <w:textDirection w:val="lrTb"/>
            <w:noWrap w:val="false"/>
          </w:tcPr>
          <w:p>
            <w:pPr>
              <w:spacing w:line="600" w:lineRule="auto"/>
              <w:rPr>
                <w:rFonts w:ascii="宋体" w:hAnsi="宋体"/>
                <w:b/>
                <w:color w:val="ff0000"/>
                <w:szCs w:val="21"/>
                <w:shd w:val="pct10" w:color="auto" w:fill="ffffff"/>
              </w:rPr>
            </w:pPr>
            <w:r>
              <w:rPr>
                <w:rFonts w:hint="eastAsia" w:ascii="宋体" w:hAnsi="宋体"/>
                <w:b/>
                <w:szCs w:val="21"/>
              </w:rPr>
              <w:t xml:space="preserve">供应商应当根据实际情况自拟答复并根据评审委员会关于澄清的要求提供相关证明材料作为附件。</w:t>
            </w:r>
            <w:r/>
          </w:p>
        </w:tc>
      </w:tr>
    </w:tbl>
    <w:p>
      <w:pPr>
        <w:pStyle w:val="1017"/>
        <w:ind w:firstLine="422"/>
        <w:rPr>
          <w:rFonts w:ascii="宋体" w:hAnsi="宋体" w:cs="宋体"/>
          <w:b/>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备注：根据采购文件</w:t>
      </w:r>
      <w:r>
        <w:rPr>
          <w:rFonts w:hint="eastAsia" w:ascii="宋体" w:hAnsi="宋体" w:cs="宋体"/>
          <w:b/>
          <w:color w:val="000000" w:themeColor="text1"/>
          <w:szCs w:val="21"/>
          <w:lang w:val="en-US"/>
          <w14:textFill>
            <w14:solidFill>
              <w14:schemeClr w14:val="tx1"/>
            </w14:solidFill>
          </w14:textFill>
        </w:rPr>
        <w:t xml:space="preserve">异常低价投标审查</w:t>
      </w:r>
      <w:r>
        <w:rPr>
          <w:rFonts w:hint="eastAsia" w:ascii="宋体" w:hAnsi="宋体" w:cs="宋体"/>
          <w:b/>
          <w:color w:val="000000" w:themeColor="text1"/>
          <w:szCs w:val="21"/>
          <w14:textFill>
            <w14:solidFill>
              <w14:schemeClr w14:val="tx1"/>
            </w14:solidFill>
          </w14:textFill>
        </w:rPr>
        <w:t xml:space="preserve">要求，当</w:t>
      </w:r>
      <w:r>
        <w:rPr>
          <w:rFonts w:hint="eastAsia" w:ascii="宋体" w:hAnsi="宋体" w:cs="宋体"/>
          <w:b/>
          <w:color w:val="000000" w:themeColor="text1"/>
          <w:szCs w:val="21"/>
          <w:lang w:val="en-US"/>
          <w14:textFill>
            <w14:solidFill>
              <w14:schemeClr w14:val="tx1"/>
            </w14:solidFill>
          </w14:textFill>
        </w:rPr>
        <w:t xml:space="preserve">评审委员会</w:t>
      </w:r>
      <w:r>
        <w:rPr>
          <w:rFonts w:hint="eastAsia" w:ascii="宋体" w:hAnsi="宋体" w:cs="宋体"/>
          <w:b/>
          <w:color w:val="000000" w:themeColor="text1"/>
          <w:szCs w:val="21"/>
          <w14:textFill>
            <w14:solidFill>
              <w14:schemeClr w14:val="tx1"/>
            </w14:solidFill>
          </w14:textFill>
        </w:rPr>
        <w:t xml:space="preserve">认为</w:t>
      </w:r>
      <w:r>
        <w:rPr>
          <w:rFonts w:hint="eastAsia" w:ascii="宋体" w:hAnsi="宋体"/>
          <w:b/>
        </w:rPr>
        <w:t xml:space="preserve">供应商报价过低、有可能影响产品质量或者不能诚信履约的其他情形</w:t>
      </w:r>
      <w:r>
        <w:rPr>
          <w:rFonts w:hint="eastAsia" w:ascii="宋体" w:hAnsi="宋体" w:cs="宋体"/>
          <w:b/>
          <w:color w:val="000000" w:themeColor="text1"/>
          <w:szCs w:val="21"/>
          <w14:textFill>
            <w14:solidFill>
              <w14:schemeClr w14:val="tx1"/>
            </w14:solidFill>
          </w14:textFill>
        </w:rPr>
        <w:t xml:space="preserve">，应当</w:t>
      </w:r>
      <w:r>
        <w:rPr>
          <w:rFonts w:hint="eastAsia" w:ascii="宋体" w:hAnsi="宋体" w:cs="宋体"/>
          <w:b/>
          <w:color w:val="000000" w:themeColor="text1"/>
          <w:szCs w:val="21"/>
          <w:lang w:val="en-US"/>
          <w14:textFill>
            <w14:solidFill>
              <w14:schemeClr w14:val="tx1"/>
            </w14:solidFill>
          </w14:textFill>
        </w:rPr>
        <w:t xml:space="preserve">要求相关供应商在评标现场合理的时间内，提供项目具体成本测算等与报价合理性相关的书面说明及相关证明材料</w:t>
      </w:r>
      <w:r>
        <w:rPr>
          <w:rFonts w:hint="eastAsia" w:ascii="宋体" w:hAnsi="宋体" w:cs="宋体"/>
          <w:b/>
          <w:color w:val="000000" w:themeColor="text1"/>
          <w:szCs w:val="21"/>
          <w:lang w:val="en-US" w:eastAsia="zh-CN"/>
          <w14:textFill>
            <w14:solidFill>
              <w14:schemeClr w14:val="tx1"/>
            </w14:solidFill>
          </w14:textFill>
        </w:rPr>
        <w:t xml:space="preserve">，并</w:t>
      </w:r>
      <w:r>
        <w:rPr>
          <w:rFonts w:hint="eastAsia" w:ascii="宋体" w:hAnsi="宋体" w:cs="宋体"/>
          <w:b/>
          <w:color w:val="000000" w:themeColor="text1"/>
          <w:szCs w:val="21"/>
          <w:lang w:val="en-US"/>
          <w14:textFill>
            <w14:solidFill>
              <w14:schemeClr w14:val="tx1"/>
            </w14:solidFill>
          </w14:textFill>
        </w:rPr>
        <w:t xml:space="preserve">对投标价格作出解释</w:t>
      </w:r>
      <w:r>
        <w:rPr>
          <w:rFonts w:hint="eastAsia" w:ascii="宋体" w:hAnsi="宋体" w:cs="宋体"/>
          <w:b/>
          <w:color w:val="000000" w:themeColor="text1"/>
          <w:szCs w:val="21"/>
          <w14:textFill>
            <w14:solidFill>
              <w14:schemeClr w14:val="tx1"/>
            </w14:solidFill>
          </w14:textFill>
        </w:rPr>
        <w:t xml:space="preserve">，例如库存清单、进货合同及发票、仓库照片、往期类似项目合同报价清单等。</w:t>
      </w:r>
      <w:r>
        <w:rPr>
          <w:rFonts w:hint="eastAsia" w:ascii="宋体" w:hAnsi="宋体"/>
          <w:b/>
          <w:bCs/>
        </w:rPr>
        <w:t xml:space="preserve">投标供应商不提供书面说明、证明材料，或者提供的书面说明、证明材料不能证明其报价合理性的，评审委员会应当将其作为无效投标处理</w:t>
      </w:r>
      <w:r>
        <w:rPr>
          <w:rFonts w:hint="eastAsia" w:ascii="宋体" w:hAnsi="宋体" w:cs="宋体"/>
          <w:b/>
          <w:bCs/>
          <w:color w:val="000000" w:themeColor="text1"/>
          <w:szCs w:val="21"/>
          <w14:textFill>
            <w14:solidFill>
              <w14:schemeClr w14:val="tx1"/>
            </w14:solidFill>
          </w14:textFill>
        </w:rPr>
        <w:t xml:space="preserve">。</w:t>
      </w:r>
      <w:r/>
    </w:p>
    <w:p>
      <w:pPr>
        <w:ind w:firstLine="4830"/>
        <w:jc w:val="left"/>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pStyle w:val="723"/>
        <w:ind w:left="3400" w:firstLine="425"/>
        <w:spacing w:line="360" w:lineRule="auto"/>
        <w:rPr>
          <w:rFonts w:hAnsi="宋体" w:cs="宋体"/>
          <w:sz w:val="21"/>
          <w:szCs w:val="21"/>
        </w:rPr>
      </w:pPr>
      <w:r>
        <w:rPr>
          <w:rFonts w:hAnsi="宋体" w:eastAsia="宋体" w:cs="宋体"/>
          <w:color w:val="000000"/>
          <w:sz w:val="21"/>
          <w:szCs w:val="21"/>
        </w:rPr>
        <w:t xml:space="preserve">投标人</w:t>
      </w:r>
      <w:r>
        <w:rPr>
          <w:rFonts w:hAnsi="宋体" w:eastAsia="宋体" w:cs="宋体"/>
          <w:sz w:val="21"/>
          <w:szCs w:val="21"/>
        </w:rPr>
        <w:t xml:space="preserve">：（单位盖章）</w:t>
      </w:r>
      <w:r/>
    </w:p>
    <w:p>
      <w:pPr>
        <w:pStyle w:val="723"/>
        <w:ind w:left="3825"/>
        <w:spacing w:line="360" w:lineRule="auto"/>
        <w:rPr>
          <w:rFonts w:hAnsi="宋体" w:cs="宋体"/>
          <w:sz w:val="21"/>
          <w:szCs w:val="21"/>
        </w:rPr>
      </w:pPr>
      <w:r>
        <w:rPr>
          <w:rFonts w:hAnsi="宋体" w:eastAsia="宋体" w:cs="宋体"/>
          <w:sz w:val="21"/>
          <w:szCs w:val="21"/>
        </w:rPr>
        <w:t xml:space="preserve">法定代表人或</w:t>
      </w:r>
      <w:r>
        <w:rPr>
          <w:rFonts w:hint="eastAsia" w:hAnsi="宋体" w:eastAsia="宋体" w:cs="宋体"/>
          <w:sz w:val="21"/>
          <w:szCs w:val="21"/>
        </w:rPr>
        <w:t xml:space="preserve">代理人</w:t>
      </w:r>
      <w:r>
        <w:rPr>
          <w:rFonts w:hAnsi="宋体" w:eastAsia="宋体" w:cs="宋体"/>
          <w:sz w:val="21"/>
          <w:szCs w:val="21"/>
        </w:rPr>
        <w:t xml:space="preserve">：（签</w:t>
      </w:r>
      <w:r>
        <w:rPr>
          <w:rFonts w:hint="eastAsia" w:hAnsi="宋体" w:eastAsia="宋体" w:cs="宋体"/>
          <w:sz w:val="21"/>
          <w:szCs w:val="21"/>
        </w:rPr>
        <w:t xml:space="preserve">字或盖</w:t>
      </w:r>
      <w:r>
        <w:rPr>
          <w:rFonts w:hAnsi="宋体" w:eastAsia="宋体" w:cs="宋体"/>
          <w:sz w:val="21"/>
          <w:szCs w:val="21"/>
        </w:rPr>
        <w:t xml:space="preserve">章）</w:t>
      </w:r>
      <w:r/>
    </w:p>
    <w:p>
      <w:pPr>
        <w:pStyle w:val="723"/>
        <w:ind w:right="-252" w:firstLine="3885"/>
        <w:spacing w:line="360" w:lineRule="auto"/>
        <w:rPr>
          <w:rFonts w:hAnsi="宋体" w:cs="宋体"/>
          <w:sz w:val="21"/>
          <w:szCs w:val="21"/>
        </w:rPr>
      </w:pPr>
      <w:r>
        <w:rPr>
          <w:rFonts w:hAnsi="宋体" w:eastAsia="宋体" w:cs="宋体"/>
          <w:sz w:val="21"/>
          <w:szCs w:val="21"/>
        </w:rPr>
        <w:t xml:space="preserve">年     月     日</w:t>
      </w:r>
      <w:r/>
    </w:p>
    <w:p>
      <w:pPr>
        <w:pStyle w:val="704"/>
        <w:rPr>
          <w:rFonts w:ascii="宋体" w:hAnsi="宋体" w:cs="宋体"/>
          <w:lang w:eastAsia="zh-CN"/>
        </w:rPr>
      </w:pPr>
      <w:r>
        <w:rPr>
          <w:rFonts w:ascii="宋体" w:hAnsi="宋体" w:cs="宋体"/>
          <w:lang w:eastAsia="zh-CN"/>
        </w:rPr>
      </w:r>
      <w:r/>
    </w:p>
    <w:p>
      <w:r/>
      <w:r/>
    </w:p>
    <w:p>
      <w:pPr>
        <w:pStyle w:val="771"/>
        <w:rPr>
          <w:rFonts w:eastAsiaTheme="minorEastAsia"/>
        </w:rPr>
      </w:pPr>
      <w:r>
        <w:rPr>
          <w:rFonts w:eastAsiaTheme="minorEastAsia"/>
        </w:rPr>
      </w:r>
      <w:r/>
    </w:p>
    <w:p>
      <w:r/>
      <w:r/>
    </w:p>
    <w:p>
      <w:r/>
      <w:r/>
    </w:p>
    <w:p>
      <w:pPr>
        <w:pStyle w:val="1023"/>
        <w:rPr>
          <w:rFonts w:ascii="宋体" w:hAnsi="宋体" w:cs="宋体"/>
          <w:bCs w:val="0"/>
          <w:sz w:val="30"/>
          <w:szCs w:val="30"/>
        </w:rPr>
      </w:pPr>
      <w:r/>
      <w:bookmarkStart w:id="31" w:name="_Hlk183091892"/>
      <w:r>
        <w:rPr>
          <w:rFonts w:hint="eastAsia" w:ascii="宋体" w:hAnsi="宋体" w:cs="宋体"/>
          <w:bCs w:val="0"/>
          <w:sz w:val="30"/>
          <w:szCs w:val="30"/>
          <w:lang w:val="zh-CN"/>
        </w:rPr>
        <w:t xml:space="preserve">格式</w:t>
      </w:r>
      <w:r>
        <w:rPr>
          <w:rFonts w:hint="eastAsia" w:ascii="宋体" w:hAnsi="宋体" w:cs="宋体"/>
          <w:sz w:val="30"/>
          <w:szCs w:val="30"/>
          <w:lang w:val="zh-CN" w:eastAsia="zh-CN"/>
        </w:rPr>
        <w:t xml:space="preserve">：</w:t>
      </w:r>
      <w:r>
        <w:rPr>
          <w:rFonts w:hint="eastAsia" w:ascii="宋体" w:hAnsi="宋体" w:cs="宋体"/>
          <w:bCs w:val="0"/>
          <w:sz w:val="30"/>
          <w:szCs w:val="30"/>
          <w:lang w:val="zh-CN"/>
        </w:rPr>
        <w:t xml:space="preserve">封面</w:t>
      </w:r>
      <w:r/>
    </w:p>
    <w:p>
      <w:pPr>
        <w:jc w:val="center"/>
        <w:rPr>
          <w:rFonts w:ascii="宋体" w:hAnsi="宋体" w:cs="宋体"/>
          <w:b/>
          <w:sz w:val="72"/>
          <w:szCs w:val="21"/>
        </w:rPr>
      </w:pPr>
      <w:r>
        <w:rPr>
          <w:rFonts w:ascii="宋体" w:hAnsi="宋体" w:cs="宋体"/>
          <w:b/>
          <w:sz w:val="72"/>
          <w:szCs w:val="21"/>
        </w:rPr>
      </w:r>
      <w:r/>
    </w:p>
    <w:p>
      <w:pPr>
        <w:jc w:val="center"/>
        <w:rPr>
          <w:rFonts w:ascii="宋体" w:hAnsi="宋体" w:cs="宋体"/>
          <w:b/>
          <w:sz w:val="72"/>
          <w:szCs w:val="21"/>
        </w:rPr>
      </w:pPr>
      <w:r>
        <w:rPr>
          <w:rFonts w:ascii="宋体" w:hAnsi="宋体" w:cs="宋体"/>
          <w:b/>
          <w:sz w:val="72"/>
          <w:szCs w:val="21"/>
        </w:rPr>
      </w:r>
      <w:r/>
    </w:p>
    <w:p>
      <w:pPr>
        <w:jc w:val="center"/>
        <w:rPr>
          <w:rFonts w:ascii="宋体" w:hAnsi="宋体" w:cs="宋体"/>
          <w:b/>
          <w:sz w:val="72"/>
          <w:szCs w:val="21"/>
        </w:rPr>
      </w:pPr>
      <w:r>
        <w:rPr>
          <w:rFonts w:hint="eastAsia" w:ascii="宋体" w:hAnsi="宋体" w:cs="宋体"/>
          <w:b/>
          <w:sz w:val="72"/>
          <w:szCs w:val="21"/>
        </w:rPr>
        <w:t xml:space="preserve">投 标文件</w:t>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pStyle w:val="1023"/>
        <w:rPr>
          <w:rFonts w:ascii="宋体" w:hAnsi="宋体" w:cs="宋体"/>
        </w:rPr>
      </w:pPr>
      <w:r>
        <w:rPr>
          <w:rFonts w:ascii="宋体" w:hAnsi="宋体" w:cs="宋体"/>
        </w:rPr>
      </w:r>
      <w:r/>
    </w:p>
    <w:p>
      <w:pPr>
        <w:ind w:firstLine="1083"/>
        <w:jc w:val="left"/>
        <w:spacing w:line="360" w:lineRule="auto"/>
        <w:rPr>
          <w:rFonts w:ascii="宋体" w:hAnsi="宋体" w:cs="宋体"/>
          <w:b/>
          <w:sz w:val="36"/>
          <w:szCs w:val="21"/>
        </w:rPr>
      </w:pPr>
      <w:r>
        <w:rPr>
          <w:rFonts w:hint="eastAsia" w:ascii="宋体" w:hAnsi="宋体" w:cs="宋体"/>
          <w:b/>
          <w:sz w:val="36"/>
          <w:szCs w:val="21"/>
        </w:rPr>
        <w:t xml:space="preserve">项 目 名 称：</w:t>
      </w:r>
      <w:r/>
    </w:p>
    <w:p>
      <w:pPr>
        <w:ind w:firstLine="1083"/>
        <w:jc w:val="left"/>
        <w:spacing w:line="360" w:lineRule="auto"/>
        <w:rPr>
          <w:rFonts w:ascii="宋体" w:hAnsi="宋体" w:cs="宋体"/>
          <w:b/>
          <w:sz w:val="36"/>
          <w:szCs w:val="21"/>
        </w:rPr>
      </w:pPr>
      <w:r>
        <w:rPr>
          <w:rFonts w:hint="eastAsia" w:ascii="宋体" w:hAnsi="宋体" w:cs="宋体"/>
          <w:b/>
          <w:sz w:val="36"/>
          <w:szCs w:val="21"/>
        </w:rPr>
        <w:t xml:space="preserve">项 目 编 号：</w:t>
      </w:r>
      <w:r/>
    </w:p>
    <w:p>
      <w:pPr>
        <w:ind w:firstLine="1083"/>
        <w:jc w:val="left"/>
        <w:spacing w:line="360" w:lineRule="auto"/>
        <w:rPr>
          <w:rFonts w:ascii="宋体" w:hAnsi="宋体" w:cs="宋体"/>
          <w:b/>
          <w:sz w:val="36"/>
          <w:szCs w:val="21"/>
        </w:rPr>
      </w:pPr>
      <w:r>
        <w:rPr>
          <w:rFonts w:hint="eastAsia" w:ascii="宋体" w:hAnsi="宋体" w:cs="宋体"/>
          <w:b/>
          <w:sz w:val="36"/>
          <w:szCs w:val="21"/>
        </w:rPr>
        <w:t xml:space="preserve">采 购 单 位</w:t>
      </w:r>
      <w:r>
        <w:rPr>
          <w:rFonts w:hint="eastAsia" w:ascii="宋体" w:hAnsi="宋体" w:cs="宋体"/>
          <w:bCs/>
          <w:sz w:val="36"/>
          <w:szCs w:val="21"/>
        </w:rPr>
        <w:t xml:space="preserve">：</w:t>
      </w:r>
      <w:r/>
    </w:p>
    <w:p>
      <w:pPr>
        <w:ind w:firstLine="1083"/>
        <w:jc w:val="left"/>
        <w:spacing w:line="360" w:lineRule="auto"/>
        <w:rPr>
          <w:rFonts w:ascii="宋体" w:hAnsi="宋体" w:cs="宋体"/>
          <w:b/>
          <w:sz w:val="36"/>
          <w:szCs w:val="21"/>
          <w:u w:val="single"/>
        </w:rPr>
      </w:pPr>
      <w:r>
        <w:rPr>
          <w:rFonts w:hint="eastAsia" w:ascii="宋体" w:hAnsi="宋体" w:cs="宋体"/>
          <w:b/>
          <w:sz w:val="36"/>
          <w:szCs w:val="21"/>
        </w:rPr>
        <w:t xml:space="preserve">投标人名称 ：</w:t>
      </w:r>
      <w:r>
        <w:rPr>
          <w:rFonts w:hint="eastAsia" w:ascii="宋体" w:hAnsi="宋体" w:cs="宋体"/>
          <w:b/>
          <w:sz w:val="36"/>
          <w:szCs w:val="21"/>
          <w:u w:val="single"/>
        </w:rPr>
        <w:t xml:space="preserve">（加盖公章）</w:t>
      </w:r>
      <w:r/>
    </w:p>
    <w:p>
      <w:pPr>
        <w:ind w:firstLine="1083"/>
        <w:jc w:val="left"/>
        <w:spacing w:line="360" w:lineRule="auto"/>
        <w:rPr>
          <w:rFonts w:ascii="宋体" w:hAnsi="宋体" w:cs="宋体"/>
          <w:b/>
          <w:sz w:val="36"/>
          <w:szCs w:val="21"/>
        </w:rPr>
      </w:pPr>
      <w:r>
        <w:rPr>
          <w:rFonts w:hint="eastAsia" w:ascii="宋体" w:hAnsi="宋体" w:cs="宋体"/>
          <w:b/>
          <w:sz w:val="36"/>
          <w:szCs w:val="21"/>
        </w:rPr>
        <w:t xml:space="preserve">日      期 ：</w:t>
      </w:r>
      <w:bookmarkEnd w:id="31"/>
      <w:r/>
      <w:r/>
    </w:p>
    <w:p>
      <w:pPr>
        <w:pStyle w:val="771"/>
        <w:rPr>
          <w:rFonts w:eastAsiaTheme="minorEastAsia"/>
        </w:rPr>
      </w:pPr>
      <w:r>
        <w:rPr>
          <w:rFonts w:eastAsiaTheme="minorEastAsia"/>
        </w:rPr>
      </w:r>
      <w:r/>
    </w:p>
    <w:p>
      <w:r/>
      <w:r/>
    </w:p>
    <w:p>
      <w:pPr>
        <w:pStyle w:val="771"/>
        <w:rPr>
          <w:rFonts w:eastAsiaTheme="minorEastAsia"/>
        </w:rPr>
      </w:pPr>
      <w:r>
        <w:rPr>
          <w:rFonts w:eastAsiaTheme="minorEastAsia"/>
        </w:rPr>
      </w:r>
      <w:r/>
    </w:p>
    <w:p>
      <w:r/>
      <w:r/>
    </w:p>
    <w:p>
      <w:pPr>
        <w:pStyle w:val="771"/>
        <w:rPr>
          <w:rFonts w:eastAsiaTheme="minorEastAsia"/>
        </w:rPr>
      </w:pPr>
      <w:r>
        <w:rPr>
          <w:rFonts w:eastAsiaTheme="minorEastAsia"/>
        </w:rPr>
      </w:r>
      <w:r/>
    </w:p>
    <w:p>
      <w:r/>
      <w:r/>
    </w:p>
    <w:p>
      <w:pPr>
        <w:pStyle w:val="771"/>
        <w:rPr>
          <w:rFonts w:eastAsiaTheme="minorEastAsia"/>
        </w:rPr>
      </w:pPr>
      <w:r>
        <w:rPr>
          <w:rFonts w:eastAsiaTheme="minorEastAsia"/>
        </w:rPr>
      </w:r>
      <w:r/>
    </w:p>
    <w:p>
      <w:r/>
      <w:r/>
    </w:p>
    <w:p>
      <w:pPr>
        <w:pStyle w:val="771"/>
        <w:rPr>
          <w:rFonts w:eastAsiaTheme="minorEastAsia"/>
        </w:rPr>
      </w:pPr>
      <w:r>
        <w:rPr>
          <w:rFonts w:eastAsiaTheme="minorEastAsia"/>
        </w:rPr>
      </w:r>
      <w:r/>
    </w:p>
    <w:p>
      <w:r/>
      <w:r/>
    </w:p>
    <w:p>
      <w:r/>
      <w:r/>
    </w:p>
    <w:p>
      <w:pPr>
        <w:pStyle w:val="771"/>
        <w:rPr>
          <w:rFonts w:eastAsiaTheme="minorEastAsia"/>
        </w:rPr>
      </w:pPr>
      <w:r>
        <w:rPr>
          <w:rFonts w:eastAsiaTheme="minorEastAsia"/>
        </w:rPr>
      </w:r>
      <w:r/>
    </w:p>
    <w:p>
      <w:r/>
      <w:r/>
    </w:p>
    <w:p>
      <w:pPr>
        <w:pStyle w:val="771"/>
        <w:rPr>
          <w:rFonts w:eastAsiaTheme="minorEastAsia"/>
        </w:rPr>
      </w:pPr>
      <w:r>
        <w:rPr>
          <w:rFonts w:eastAsiaTheme="minorEastAsia"/>
        </w:rPr>
      </w:r>
      <w:r/>
    </w:p>
    <w:p>
      <w:pPr>
        <w:rPr>
          <w:rFonts w:ascii="宋体" w:hAnsi="宋体" w:cs="宋体"/>
        </w:rPr>
        <w:sectPr>
          <w:headerReference w:type="default" r:id="rId9"/>
          <w:footerReference w:type="default" r:id="rId10"/>
          <w:footnotePr/>
          <w:endnotePr/>
          <w:type w:val="nextPage"/>
          <w:pgSz w:w="11906" w:h="16838" w:orient="portrait"/>
          <w:pgMar w:top="1440" w:right="1247" w:bottom="1440" w:left="1281" w:header="851" w:footer="992" w:gutter="0"/>
          <w:cols w:num="1" w:sep="0" w:space="720" w:equalWidth="1"/>
          <w:docGrid w:linePitch="360"/>
        </w:sectPr>
      </w:pPr>
      <w:r>
        <w:rPr>
          <w:rFonts w:ascii="宋体" w:hAnsi="宋体" w:cs="宋体"/>
        </w:rPr>
      </w:r>
      <w:r/>
    </w:p>
    <w:p>
      <w:pPr>
        <w:pStyle w:val="703"/>
        <w:ind w:firstLine="883"/>
        <w:jc w:val="center"/>
        <w:spacing w:before="0" w:after="0" w:line="360" w:lineRule="auto"/>
        <w:rPr>
          <w:rFonts w:ascii="宋体" w:hAnsi="宋体" w:cs="宋体"/>
          <w:b w:val="0"/>
          <w:bCs/>
          <w:sz w:val="32"/>
          <w:szCs w:val="32"/>
        </w:rPr>
      </w:pPr>
      <w:r>
        <w:rPr>
          <w:rFonts w:hint="eastAsia" w:ascii="宋体" w:hAnsi="宋体" w:eastAsia="宋体" w:cs="宋体"/>
        </w:rPr>
        <w:t xml:space="preserve">第四章  </w:t>
      </w:r>
      <w:r>
        <w:rPr>
          <w:rFonts w:hint="eastAsia" w:ascii="宋体" w:hAnsi="宋体" w:eastAsia="宋体" w:cs="宋体"/>
          <w:bCs/>
        </w:rPr>
        <w:t xml:space="preserve">采购需求</w:t>
      </w:r>
      <w:r/>
    </w:p>
    <w:p>
      <w:pPr>
        <w:ind w:firstLine="420"/>
        <w:spacing w:line="360" w:lineRule="auto"/>
        <w:rPr>
          <w:rFonts w:hint="eastAsia" w:ascii="宋体" w:hAnsi="宋体" w:eastAsia="宋体" w:cs="宋体"/>
          <w:b w:val="0"/>
          <w:bCs w:val="0"/>
          <w:szCs w:val="21"/>
          <w:lang w:eastAsia="zh-CN"/>
        </w:rPr>
      </w:pPr>
      <w:r>
        <w:rPr>
          <w:rFonts w:hint="eastAsia" w:ascii="宋体" w:hAnsi="宋体" w:cs="宋体"/>
          <w:b/>
          <w:bCs/>
          <w:szCs w:val="21"/>
        </w:rPr>
        <w:t xml:space="preserve">一、项目名称：</w:t>
      </w:r>
      <w:r>
        <w:rPr>
          <w:rFonts w:hint="eastAsia" w:ascii="宋体" w:hAnsi="宋体" w:cs="宋体"/>
          <w:b w:val="0"/>
          <w:bCs w:val="0"/>
          <w:szCs w:val="21"/>
          <w:lang w:eastAsia="zh-CN"/>
        </w:rPr>
        <w:t xml:space="preserve">昆山市2026-2027年度小麦良种补贴及2026年度昆山市小麦救灾备荒种储备补贴项目</w:t>
      </w:r>
      <w:r/>
    </w:p>
    <w:p>
      <w:pPr>
        <w:ind w:firstLine="420"/>
        <w:spacing w:line="360" w:lineRule="auto"/>
        <w:rPr>
          <w:rFonts w:hint="eastAsia" w:ascii="宋体" w:hAnsi="宋体" w:eastAsia="宋体" w:cs="宋体"/>
          <w:b/>
          <w:bCs/>
          <w:color w:val="auto"/>
          <w:szCs w:val="21"/>
          <w:lang w:eastAsia="zh-CN"/>
        </w:rPr>
      </w:pPr>
      <w:r>
        <w:rPr>
          <w:rFonts w:hint="eastAsia" w:ascii="宋体" w:hAnsi="宋体" w:cs="宋体"/>
          <w:b/>
          <w:bCs/>
          <w:szCs w:val="21"/>
        </w:rPr>
        <w:t xml:space="preserve">二、</w:t>
      </w:r>
      <w:r>
        <w:rPr>
          <w:rFonts w:hint="eastAsia" w:ascii="宋体" w:hAnsi="宋体" w:cs="宋体"/>
          <w:b/>
          <w:bCs/>
          <w:color w:val="auto"/>
          <w:szCs w:val="21"/>
        </w:rPr>
        <w:t xml:space="preserve">项目编号：</w:t>
      </w:r>
      <w:r>
        <w:rPr>
          <w:rFonts w:hint="eastAsia" w:ascii="宋体" w:hAnsi="宋体" w:cs="宋体"/>
          <w:b w:val="0"/>
          <w:bCs w:val="0"/>
          <w:color w:val="auto"/>
          <w:szCs w:val="21"/>
          <w:lang w:eastAsia="zh-CN"/>
        </w:rPr>
        <w:t xml:space="preserve">JSZC-320583-JYZB-G2026-0012</w:t>
      </w:r>
      <w:r/>
    </w:p>
    <w:p>
      <w:pPr>
        <w:ind w:firstLine="422"/>
        <w:spacing w:line="360" w:lineRule="auto"/>
        <w:rPr>
          <w:rFonts w:ascii="宋体" w:hAnsi="宋体" w:cs="宋体"/>
          <w:b/>
          <w:bCs/>
          <w:color w:val="auto"/>
          <w:szCs w:val="21"/>
        </w:rPr>
      </w:pPr>
      <w:r>
        <w:rPr>
          <w:rFonts w:hint="eastAsia" w:ascii="宋体" w:hAnsi="宋体" w:cs="宋体"/>
          <w:b/>
          <w:bCs/>
          <w:color w:val="auto"/>
          <w:szCs w:val="21"/>
        </w:rPr>
        <w:t xml:space="preserve">三、采购内容及要求</w:t>
      </w:r>
      <w:r/>
    </w:p>
    <w:p>
      <w:pPr>
        <w:pStyle w:val="771"/>
        <w:ind w:firstLine="422"/>
        <w:spacing w:line="360" w:lineRule="auto"/>
        <w:rPr>
          <w:rFonts w:eastAsiaTheme="minorEastAsia"/>
          <w:b/>
          <w:bCs/>
          <w:color w:val="auto"/>
        </w:rPr>
      </w:pPr>
      <w:r>
        <w:rPr>
          <w:rFonts w:hint="eastAsia" w:eastAsiaTheme="minorEastAsia"/>
          <w:b/>
          <w:bCs/>
          <w:color w:val="auto"/>
        </w:rPr>
        <w:t xml:space="preserve">（一）项目清单</w:t>
      </w:r>
      <w:r/>
    </w:p>
    <w:tbl>
      <w:tblPr>
        <w:tblStyle w:val="713"/>
        <w:tblW w:w="9454" w:type="dxa"/>
        <w:tblInd w:w="137" w:type="dxa"/>
        <w:tblLayout w:type="fixed"/>
        <w:tblCellMar>
          <w:left w:w="108" w:type="dxa"/>
          <w:top w:w="0" w:type="dxa"/>
          <w:right w:w="108" w:type="dxa"/>
          <w:bottom w:w="0" w:type="dxa"/>
        </w:tblCellMar>
        <w:tblLook w:val="04A0" w:firstRow="1" w:lastRow="0" w:firstColumn="1" w:lastColumn="0" w:noHBand="0" w:noVBand="1"/>
      </w:tblPr>
      <w:tblGrid>
        <w:gridCol w:w="827"/>
        <w:gridCol w:w="1937"/>
        <w:gridCol w:w="2865"/>
        <w:gridCol w:w="1950"/>
        <w:gridCol w:w="1875"/>
      </w:tblGrid>
      <w:tr>
        <w:trPr>
          <w:trHeight w:val="567"/>
        </w:trPr>
        <w:tc>
          <w:tcPr>
            <w:shd w:val="clear" w:color="auto" w:fill="auto"/>
            <w:tcBorders>
              <w:top w:val="single" w:color="auto" w:sz="4" w:space="0"/>
              <w:left w:val="single" w:color="auto" w:sz="4" w:space="0"/>
              <w:bottom w:val="single" w:color="auto" w:sz="4" w:space="0"/>
              <w:right w:val="single" w:color="auto" w:sz="4" w:space="0"/>
            </w:tcBorders>
            <w:tcW w:w="827" w:type="dxa"/>
            <w:vAlign w:val="center"/>
            <w:textDirection w:val="lrTb"/>
            <w:noWrap/>
          </w:tcPr>
          <w:p>
            <w:pPr>
              <w:jc w:val="center"/>
              <w:widowControl/>
              <w:rPr>
                <w:rFonts w:ascii="宋体" w:hAnsi="宋体" w:cs="宋体"/>
                <w:b/>
                <w:bCs/>
                <w:color w:val="auto"/>
                <w:sz w:val="20"/>
                <w:szCs w:val="20"/>
              </w:rPr>
            </w:pPr>
            <w:r>
              <w:rPr>
                <w:rFonts w:hint="eastAsia" w:ascii="宋体" w:hAnsi="宋体" w:cs="宋体"/>
                <w:b/>
                <w:bCs/>
                <w:color w:val="auto"/>
                <w:sz w:val="20"/>
                <w:szCs w:val="20"/>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937" w:type="dxa"/>
            <w:vAlign w:val="center"/>
            <w:textDirection w:val="lrTb"/>
            <w:noWrap/>
          </w:tcPr>
          <w:p>
            <w:pPr>
              <w:jc w:val="center"/>
              <w:widowControl/>
              <w:rPr>
                <w:rFonts w:ascii="宋体" w:hAnsi="宋体" w:cs="宋体"/>
                <w:b/>
                <w:bCs/>
                <w:color w:val="auto"/>
                <w:sz w:val="20"/>
                <w:szCs w:val="20"/>
              </w:rPr>
            </w:pPr>
            <w:r>
              <w:rPr>
                <w:rFonts w:hint="eastAsia" w:ascii="宋体" w:hAnsi="宋体" w:cs="宋体"/>
                <w:b/>
                <w:bCs/>
                <w:color w:val="auto"/>
              </w:rPr>
              <w:t xml:space="preserve">品目</w:t>
            </w:r>
            <w:r/>
          </w:p>
        </w:tc>
        <w:tc>
          <w:tcPr>
            <w:shd w:val="clear" w:color="auto" w:fill="auto"/>
            <w:tcBorders>
              <w:top w:val="single" w:color="auto" w:sz="4" w:space="0"/>
              <w:left w:val="none" w:color="000000" w:sz="4" w:space="0"/>
              <w:bottom w:val="single" w:color="auto" w:sz="4" w:space="0"/>
              <w:right w:val="single" w:color="auto" w:sz="4" w:space="0"/>
            </w:tcBorders>
            <w:tcW w:w="2865" w:type="dxa"/>
            <w:vAlign w:val="center"/>
            <w:textDirection w:val="lrTb"/>
            <w:noWrap/>
          </w:tcPr>
          <w:p>
            <w:pPr>
              <w:jc w:val="center"/>
              <w:widowControl/>
              <w:rPr>
                <w:rFonts w:hint="eastAsia" w:ascii="宋体" w:hAnsi="宋体" w:eastAsia="宋体" w:cs="宋体"/>
                <w:b/>
                <w:bCs/>
                <w:color w:val="auto"/>
                <w:sz w:val="20"/>
                <w:szCs w:val="20"/>
                <w:lang w:eastAsia="zh-CN"/>
              </w:rPr>
            </w:pPr>
            <w:r>
              <w:rPr>
                <w:rFonts w:hint="eastAsia" w:ascii="宋体" w:hAnsi="宋体" w:cs="宋体"/>
                <w:b/>
                <w:bCs/>
                <w:color w:val="auto"/>
                <w:sz w:val="20"/>
                <w:szCs w:val="20"/>
              </w:rPr>
              <w:t xml:space="preserve">数量</w:t>
            </w:r>
            <w:r>
              <w:rPr>
                <w:rFonts w:hint="eastAsia" w:ascii="宋体" w:hAnsi="宋体" w:cs="宋体"/>
                <w:b/>
                <w:bCs/>
                <w:color w:val="auto"/>
                <w:sz w:val="20"/>
                <w:szCs w:val="20"/>
                <w:lang w:eastAsia="zh-CN"/>
              </w:rPr>
              <w:t xml:space="preserve">（万公斤）</w:t>
            </w:r>
            <w:r/>
          </w:p>
        </w:tc>
        <w:tc>
          <w:tcPr>
            <w:shd w:val="clear" w:color="auto" w:fill="auto"/>
            <w:tcBorders>
              <w:top w:val="single" w:color="auto"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b/>
                <w:bCs/>
                <w:color w:val="auto"/>
                <w:sz w:val="20"/>
                <w:szCs w:val="20"/>
              </w:rPr>
            </w:pPr>
            <w:r>
              <w:rPr>
                <w:rFonts w:hint="eastAsia" w:ascii="宋体" w:hAnsi="宋体" w:cs="宋体"/>
                <w:b/>
                <w:bCs/>
                <w:color w:val="auto"/>
              </w:rPr>
              <w:t xml:space="preserve">分项预算（万元）</w:t>
            </w:r>
            <w:r/>
          </w:p>
        </w:tc>
        <w:tc>
          <w:tcPr>
            <w:shd w:val="clear" w:color="auto" w:fill="auto"/>
            <w:tcBorders>
              <w:top w:val="single" w:color="auto" w:sz="4" w:space="0"/>
              <w:left w:val="none" w:color="000000" w:sz="4" w:space="0"/>
              <w:bottom w:val="single" w:color="auto" w:sz="4" w:space="0"/>
              <w:right w:val="single" w:color="auto" w:sz="4" w:space="0"/>
            </w:tcBorders>
            <w:tcW w:w="1875" w:type="dxa"/>
            <w:vAlign w:val="center"/>
            <w:textDirection w:val="lrTb"/>
            <w:noWrap/>
          </w:tcPr>
          <w:p>
            <w:pPr>
              <w:jc w:val="center"/>
              <w:widowControl/>
              <w:rPr>
                <w:rFonts w:hint="eastAsia" w:ascii="宋体" w:hAnsi="宋体" w:eastAsia="宋体" w:cs="宋体"/>
                <w:b/>
                <w:bCs/>
                <w:color w:val="auto"/>
                <w:lang w:eastAsia="zh-CN"/>
              </w:rPr>
            </w:pPr>
            <w:r>
              <w:rPr>
                <w:rFonts w:hint="eastAsia" w:ascii="宋体" w:hAnsi="宋体" w:cs="宋体"/>
                <w:b/>
                <w:bCs/>
                <w:color w:val="auto"/>
                <w:lang w:eastAsia="zh-CN"/>
              </w:rPr>
              <w:t xml:space="preserve">备注</w:t>
            </w:r>
            <w:r/>
          </w:p>
        </w:tc>
      </w:tr>
      <w:tr>
        <w:trPr>
          <w:trHeight w:val="567"/>
        </w:trPr>
        <w:tc>
          <w:tcPr>
            <w:shd w:val="clear" w:color="000000" w:fill="ffffff"/>
            <w:tcBorders>
              <w:top w:val="none" w:color="000000" w:sz="4" w:space="0"/>
              <w:left w:val="single" w:color="auto" w:sz="4" w:space="0"/>
              <w:bottom w:val="single" w:color="auto" w:sz="4" w:space="0"/>
              <w:right w:val="single" w:color="auto" w:sz="4" w:space="0"/>
            </w:tcBorders>
            <w:tcW w:w="827"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937" w:type="dxa"/>
            <w:vAlign w:val="center"/>
            <w:textDirection w:val="lrTb"/>
            <w:noWrap/>
          </w:tcPr>
          <w:p>
            <w:pPr>
              <w:jc w:val="center"/>
              <w:rPr>
                <w:rFonts w:ascii="宋体" w:hAnsi="宋体"/>
                <w:b/>
                <w:bCs/>
                <w:color w:val="auto"/>
                <w:highlight w:val="none"/>
              </w:rPr>
            </w:pPr>
            <w:r>
              <w:rPr>
                <w:rFonts w:hint="eastAsia" w:ascii="宋体" w:hAnsi="宋体" w:eastAsia="宋体" w:cs="Times New Roman"/>
                <w:b/>
                <w:bCs/>
                <w:color w:val="auto"/>
                <w:highlight w:val="none"/>
                <w:lang w:val="en-US" w:eastAsia="zh-CN"/>
              </w:rPr>
              <w:t xml:space="preserve">镇麦18</w:t>
            </w:r>
            <w:r/>
          </w:p>
        </w:tc>
        <w:tc>
          <w:tcPr>
            <w:shd w:val="clear" w:color="auto" w:fill="auto"/>
            <w:tcBorders>
              <w:top w:val="none" w:color="000000" w:sz="4" w:space="0"/>
              <w:left w:val="none" w:color="000000" w:sz="4" w:space="0"/>
              <w:bottom w:val="single" w:color="auto" w:sz="4" w:space="0"/>
              <w:right w:val="single" w:color="auto" w:sz="4" w:space="0"/>
            </w:tcBorders>
            <w:tcW w:w="2865" w:type="dxa"/>
            <w:vAlign w:val="center"/>
            <w:textDirection w:val="lrTb"/>
            <w:noWrap/>
          </w:tcPr>
          <w:p>
            <w:pPr>
              <w:jc w:val="center"/>
              <w:keepLines w:val="0"/>
              <w:keepNext w:val="0"/>
              <w:pageBreakBefore w:val="0"/>
              <w:widowControl w:val="off"/>
              <w:rPr>
                <w:rFonts w:ascii="宋体" w:hAnsi="宋体"/>
                <w:b/>
                <w:bCs/>
                <w:color w:val="auto"/>
                <w:highlight w:val="none"/>
              </w:rPr>
            </w:pPr>
            <w:r>
              <w:rPr>
                <w:rFonts w:hint="eastAsia" w:ascii="宋体" w:hAnsi="宋体" w:eastAsia="宋体" w:cs="宋体"/>
                <w:color w:val="auto"/>
                <w:highlight w:val="none"/>
                <w:lang w:val="en-US" w:eastAsia="zh-CN"/>
              </w:rPr>
              <w:t xml:space="preserve">115.6300万公斤</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keepLines w:val="0"/>
              <w:keepNext w:val="0"/>
              <w:pageBreakBefore w:val="0"/>
              <w:widowControl w:val="off"/>
              <w:rPr>
                <w:rFonts w:ascii="宋体" w:hAnsi="宋体" w:cs="宋体"/>
                <w:b/>
                <w:bCs/>
                <w:color w:val="auto"/>
                <w:sz w:val="20"/>
                <w:szCs w:val="20"/>
                <w:highlight w:val="none"/>
              </w:rPr>
            </w:pPr>
            <w:r>
              <w:rPr>
                <w:rFonts w:hint="eastAsia" w:ascii="宋体" w:hAnsi="宋体" w:eastAsia="宋体" w:cs="宋体"/>
                <w:color w:val="auto"/>
                <w:highlight w:val="none"/>
                <w:lang w:val="en-US" w:eastAsia="zh-CN"/>
              </w:rPr>
              <w:t xml:space="preserve">508.7720万元</w:t>
            </w:r>
            <w:r/>
          </w:p>
        </w:tc>
        <w:tc>
          <w:tcPr>
            <w:shd w:val="clear" w:color="auto" w:fill="auto"/>
            <w:tcBorders>
              <w:top w:val="none" w:color="000000" w:sz="4" w:space="0"/>
              <w:left w:val="none" w:color="000000" w:sz="4" w:space="0"/>
              <w:right w:val="single" w:color="auto" w:sz="4" w:space="0"/>
            </w:tcBorders>
            <w:tcW w:w="1875" w:type="dxa"/>
            <w:vAlign w:val="center"/>
            <w:vMerge w:val="restart"/>
            <w:textDirection w:val="lrTb"/>
            <w:noWrap/>
          </w:tcPr>
          <w:p>
            <w:pPr>
              <w:jc w:val="center"/>
              <w:keepLines w:val="0"/>
              <w:keepNext w:val="0"/>
              <w:pageBreakBefore w:val="0"/>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良种补贴项目。如种源不足，可</w:t>
            </w:r>
            <w:r/>
            <w:r>
              <w:rPr>
                <w:rFonts w:hint="eastAsia" w:ascii="宋体" w:hAnsi="宋体" w:eastAsia="宋体" w:cs="宋体"/>
                <w:color w:val="auto"/>
                <w:highlight w:val="none"/>
                <w:lang w:val="en-US" w:eastAsia="zh-CN"/>
              </w:rPr>
              <w:t xml:space="preserve">按程序从主推品种目录中调剂其他品种。</w:t>
            </w:r>
            <w:r/>
            <w:r>
              <w:rPr>
                <w:rFonts w:hint="eastAsia" w:ascii="宋体" w:hAnsi="宋体" w:eastAsia="宋体" w:cs="宋体"/>
                <w:color w:val="auto"/>
                <w:highlight w:val="none"/>
                <w:lang w:val="en-US" w:eastAsia="zh-CN"/>
              </w:rPr>
            </w:r>
          </w:p>
        </w:tc>
      </w:tr>
      <w:tr>
        <w:trPr>
          <w:trHeight w:val="567"/>
        </w:trPr>
        <w:tc>
          <w:tcPr>
            <w:shd w:val="clear" w:color="000000" w:fill="ffffff"/>
            <w:tcBorders>
              <w:top w:val="none" w:color="000000" w:sz="4" w:space="0"/>
              <w:left w:val="single" w:color="auto" w:sz="4" w:space="0"/>
              <w:bottom w:val="single" w:color="auto" w:sz="4" w:space="0"/>
              <w:right w:val="single" w:color="auto" w:sz="4" w:space="0"/>
            </w:tcBorders>
            <w:tcW w:w="827"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937" w:type="dxa"/>
            <w:vAlign w:val="center"/>
            <w:textDirection w:val="lrTb"/>
            <w:noWrap/>
          </w:tcPr>
          <w:p>
            <w:pPr>
              <w:jc w:val="center"/>
              <w:rPr>
                <w:rFonts w:ascii="宋体" w:hAnsi="宋体" w:eastAsia="宋体" w:cs="Times New Roman"/>
                <w:b/>
                <w:bCs/>
                <w:color w:val="auto"/>
                <w:highlight w:val="none"/>
              </w:rPr>
            </w:pPr>
            <w:r>
              <w:rPr>
                <w:rFonts w:hint="eastAsia" w:ascii="宋体" w:hAnsi="宋体" w:eastAsia="宋体" w:cs="Times New Roman"/>
                <w:b/>
                <w:bCs/>
                <w:color w:val="auto"/>
                <w:highlight w:val="none"/>
                <w:lang w:val="en-US" w:eastAsia="zh-CN"/>
              </w:rPr>
              <w:t xml:space="preserve">扬麦29</w:t>
            </w:r>
            <w:r/>
          </w:p>
        </w:tc>
        <w:tc>
          <w:tcPr>
            <w:shd w:val="clear" w:color="auto" w:fill="auto"/>
            <w:tcBorders>
              <w:top w:val="none" w:color="000000" w:sz="4" w:space="0"/>
              <w:left w:val="none" w:color="000000" w:sz="4" w:space="0"/>
              <w:bottom w:val="single" w:color="auto" w:sz="4" w:space="0"/>
              <w:right w:val="single" w:color="auto" w:sz="4" w:space="0"/>
            </w:tcBorders>
            <w:tcW w:w="2865" w:type="dxa"/>
            <w:vAlign w:val="center"/>
            <w:textDirection w:val="lrTb"/>
            <w:noWrap/>
          </w:tcPr>
          <w:p>
            <w:pPr>
              <w:jc w:val="center"/>
              <w:keepLines w:val="0"/>
              <w:keepNext w:val="0"/>
              <w:pageBreakBefore w:val="0"/>
              <w:widowControl w:val="off"/>
              <w:rPr>
                <w:rFonts w:ascii="宋体" w:hAnsi="宋体"/>
                <w:b/>
                <w:bCs/>
                <w:color w:val="auto"/>
                <w:highlight w:val="none"/>
              </w:rPr>
            </w:pPr>
            <w:r>
              <w:rPr>
                <w:rFonts w:hint="eastAsia" w:ascii="宋体" w:hAnsi="宋体" w:eastAsia="宋体" w:cs="宋体"/>
                <w:color w:val="auto"/>
                <w:highlight w:val="none"/>
                <w:lang w:val="en-US" w:eastAsia="zh-CN"/>
              </w:rPr>
              <w:t xml:space="preserve">11.2500万公斤</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keepLines w:val="0"/>
              <w:keepNext w:val="0"/>
              <w:pageBreakBefore w:val="0"/>
              <w:widowControl w:val="off"/>
              <w:rPr>
                <w:rFonts w:ascii="宋体" w:hAnsi="宋体" w:cs="宋体"/>
                <w:b/>
                <w:bCs/>
                <w:color w:val="auto"/>
                <w:sz w:val="20"/>
                <w:szCs w:val="20"/>
                <w:highlight w:val="none"/>
              </w:rPr>
            </w:pPr>
            <w:r>
              <w:rPr>
                <w:rFonts w:hint="eastAsia" w:ascii="宋体" w:hAnsi="宋体" w:eastAsia="宋体" w:cs="宋体"/>
                <w:color w:val="auto"/>
                <w:highlight w:val="none"/>
                <w:lang w:val="en-US" w:eastAsia="zh-CN"/>
              </w:rPr>
              <w:t xml:space="preserve">49.5000万元</w:t>
            </w:r>
            <w:r/>
          </w:p>
        </w:tc>
        <w:tc>
          <w:tcPr>
            <w:shd w:val="clear" w:color="auto" w:fill="auto"/>
            <w:tcBorders>
              <w:left w:val="none" w:color="000000" w:sz="4" w:space="0"/>
              <w:right w:val="single" w:color="auto" w:sz="4" w:space="0"/>
            </w:tcBorders>
            <w:tcW w:w="1875" w:type="dxa"/>
            <w:vAlign w:val="center"/>
            <w:vMerge w:val="continue"/>
            <w:textDirection w:val="lrTb"/>
            <w:noWrap/>
          </w:tcPr>
          <w:p>
            <w:pPr>
              <w:jc w:val="center"/>
              <w:keepLines w:val="0"/>
              <w:keepNext w:val="0"/>
              <w:pageBreakBefore w:val="0"/>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r>
      <w:tr>
        <w:trPr>
          <w:trHeight w:val="567"/>
        </w:trPr>
        <w:tc>
          <w:tcPr>
            <w:shd w:val="clear" w:color="000000" w:fill="ffffff"/>
            <w:tcBorders>
              <w:top w:val="none" w:color="000000" w:sz="4" w:space="0"/>
              <w:left w:val="single" w:color="auto" w:sz="4" w:space="0"/>
              <w:bottom w:val="single" w:color="auto" w:sz="4" w:space="0"/>
              <w:right w:val="single" w:color="auto" w:sz="4" w:space="0"/>
            </w:tcBorders>
            <w:tcW w:w="827" w:type="dxa"/>
            <w:vAlign w:val="center"/>
            <w:textDirection w:val="lrTb"/>
            <w:noWrap/>
          </w:tcPr>
          <w:p>
            <w:pPr>
              <w:jc w:val="center"/>
              <w:widowControl/>
              <w:rPr>
                <w:rFonts w:ascii="宋体" w:hAnsi="宋体" w:cs="宋体"/>
                <w:color w:val="auto"/>
                <w:sz w:val="20"/>
                <w:szCs w:val="20"/>
              </w:rPr>
            </w:pPr>
            <w:r>
              <w:rPr>
                <w:rFonts w:hint="eastAsia" w:ascii="宋体" w:hAnsi="宋体" w:cs="宋体"/>
                <w:color w:val="auto"/>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937" w:type="dxa"/>
            <w:vAlign w:val="center"/>
            <w:textDirection w:val="lrTb"/>
            <w:noWrap/>
          </w:tcPr>
          <w:p>
            <w:pPr>
              <w:jc w:val="center"/>
              <w:rPr>
                <w:rFonts w:ascii="宋体" w:hAnsi="宋体" w:eastAsia="宋体" w:cs="Times New Roman"/>
                <w:b/>
                <w:bCs/>
                <w:color w:val="auto"/>
                <w:highlight w:val="none"/>
              </w:rPr>
            </w:pPr>
            <w:r>
              <w:rPr>
                <w:rFonts w:ascii="宋体" w:hAnsi="宋体"/>
                <w:b/>
                <w:bCs/>
                <w:color w:val="auto"/>
                <w:highlight w:val="none"/>
              </w:rPr>
              <w:t xml:space="preserve">扬麦34</w:t>
            </w:r>
            <w:r/>
          </w:p>
        </w:tc>
        <w:tc>
          <w:tcPr>
            <w:shd w:val="clear" w:color="auto" w:fill="auto"/>
            <w:tcBorders>
              <w:top w:val="none" w:color="000000" w:sz="4" w:space="0"/>
              <w:left w:val="none" w:color="000000" w:sz="4" w:space="0"/>
              <w:bottom w:val="single" w:color="auto" w:sz="4" w:space="0"/>
              <w:right w:val="single" w:color="auto" w:sz="4" w:space="0"/>
            </w:tcBorders>
            <w:tcW w:w="2865" w:type="dxa"/>
            <w:vAlign w:val="center"/>
            <w:textDirection w:val="lrTb"/>
            <w:noWrap/>
          </w:tcPr>
          <w:p>
            <w:pPr>
              <w:jc w:val="center"/>
              <w:keepLines w:val="0"/>
              <w:keepNext w:val="0"/>
              <w:pageBreakBefore w:val="0"/>
              <w:widowControl w:val="off"/>
              <w:rPr>
                <w:rFonts w:ascii="宋体" w:hAnsi="宋体"/>
                <w:b/>
                <w:bCs/>
                <w:color w:val="auto"/>
                <w:highlight w:val="none"/>
              </w:rPr>
            </w:pPr>
            <w:r>
              <w:rPr>
                <w:rFonts w:hint="eastAsia" w:ascii="宋体" w:hAnsi="宋体" w:eastAsia="宋体" w:cs="宋体"/>
                <w:color w:val="auto"/>
                <w:highlight w:val="none"/>
                <w:lang w:val="en-US" w:eastAsia="zh-CN"/>
              </w:rPr>
              <w:t xml:space="preserve">45.6200万公斤</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keepLines w:val="0"/>
              <w:keepNext w:val="0"/>
              <w:pageBreakBefore w:val="0"/>
              <w:widowControl w:val="off"/>
              <w:rPr>
                <w:rFonts w:ascii="宋体" w:hAnsi="宋体" w:cs="宋体"/>
                <w:b/>
                <w:bCs/>
                <w:color w:val="auto"/>
                <w:sz w:val="20"/>
                <w:szCs w:val="20"/>
                <w:highlight w:val="none"/>
              </w:rPr>
            </w:pPr>
            <w:r>
              <w:rPr>
                <w:rFonts w:hint="eastAsia" w:ascii="宋体" w:hAnsi="宋体" w:eastAsia="宋体" w:cs="宋体"/>
                <w:color w:val="auto"/>
                <w:highlight w:val="none"/>
                <w:lang w:val="en-US" w:eastAsia="zh-CN"/>
              </w:rPr>
              <w:t xml:space="preserve">200.7280万元</w:t>
            </w:r>
            <w:r/>
          </w:p>
        </w:tc>
        <w:tc>
          <w:tcPr>
            <w:shd w:val="clear" w:color="auto" w:fill="auto"/>
            <w:tcBorders>
              <w:left w:val="none" w:color="000000" w:sz="4" w:space="0"/>
              <w:bottom w:val="single" w:color="auto" w:sz="4" w:space="0"/>
              <w:right w:val="single" w:color="auto" w:sz="4" w:space="0"/>
            </w:tcBorders>
            <w:tcW w:w="1875" w:type="dxa"/>
            <w:vAlign w:val="center"/>
            <w:vMerge w:val="continue"/>
            <w:textDirection w:val="lrTb"/>
            <w:noWrap/>
          </w:tcPr>
          <w:p>
            <w:pPr>
              <w:jc w:val="center"/>
              <w:keepLines w:val="0"/>
              <w:keepNext w:val="0"/>
              <w:pageBreakBefore w:val="0"/>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r>
      <w:tr>
        <w:trPr>
          <w:trHeight w:val="567"/>
        </w:trPr>
        <w:tc>
          <w:tcPr>
            <w:shd w:val="clear" w:color="000000" w:fill="ffffff"/>
            <w:tcBorders>
              <w:top w:val="none" w:color="000000" w:sz="4" w:space="0"/>
              <w:left w:val="single" w:color="auto" w:sz="4" w:space="0"/>
              <w:bottom w:val="single" w:color="auto" w:sz="4" w:space="0"/>
              <w:right w:val="single" w:color="auto" w:sz="4" w:space="0"/>
            </w:tcBorders>
            <w:tcW w:w="827" w:type="dxa"/>
            <w:vAlign w:val="center"/>
            <w:textDirection w:val="lrTb"/>
            <w:noWrap/>
          </w:tcPr>
          <w:p>
            <w:pPr>
              <w:jc w:val="center"/>
              <w:widowControl/>
              <w:rPr>
                <w:rFonts w:hint="eastAsia" w:ascii="宋体" w:hAnsi="宋体" w:eastAsia="宋体" w:cs="宋体"/>
                <w:color w:val="auto"/>
                <w:sz w:val="20"/>
                <w:szCs w:val="20"/>
                <w:lang w:val="en-US" w:eastAsia="zh-CN"/>
              </w:rPr>
            </w:pPr>
            <w:r>
              <w:rPr>
                <w:rFonts w:hint="eastAsia" w:ascii="宋体" w:hAnsi="宋体" w:cs="宋体"/>
                <w:color w:val="auto"/>
                <w:sz w:val="20"/>
                <w:szCs w:val="20"/>
                <w:lang w:val="en-US" w:eastAsia="zh-CN"/>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937" w:type="dxa"/>
            <w:vAlign w:val="center"/>
            <w:textDirection w:val="lrTb"/>
            <w:noWrap/>
          </w:tcPr>
          <w:p>
            <w:pPr>
              <w:jc w:val="center"/>
              <w:rPr>
                <w:rFonts w:ascii="宋体" w:hAnsi="宋体"/>
                <w:b/>
                <w:bCs/>
                <w:color w:val="auto"/>
                <w:highlight w:val="none"/>
              </w:rPr>
            </w:pPr>
            <w:r>
              <w:rPr>
                <w:rFonts w:ascii="宋体" w:hAnsi="宋体"/>
                <w:b/>
                <w:bCs/>
                <w:color w:val="auto"/>
                <w:highlight w:val="none"/>
              </w:rPr>
              <w:t xml:space="preserve">扬麦29</w:t>
            </w:r>
            <w:r/>
          </w:p>
        </w:tc>
        <w:tc>
          <w:tcPr>
            <w:shd w:val="clear" w:color="auto" w:fill="auto"/>
            <w:tcBorders>
              <w:top w:val="none" w:color="000000" w:sz="4" w:space="0"/>
              <w:left w:val="none" w:color="000000" w:sz="4" w:space="0"/>
              <w:bottom w:val="single" w:color="auto" w:sz="4" w:space="0"/>
              <w:right w:val="single" w:color="auto" w:sz="4" w:space="0"/>
            </w:tcBorders>
            <w:tcW w:w="2865" w:type="dxa"/>
            <w:vAlign w:val="center"/>
            <w:textDirection w:val="lrTb"/>
            <w:noWrap/>
          </w:tcPr>
          <w:p>
            <w:pPr>
              <w:jc w:val="center"/>
              <w:keepLines w:val="0"/>
              <w:keepNext w:val="0"/>
              <w:pageBreakBefore w:val="0"/>
              <w:widowControl w:val="off"/>
              <w:rPr>
                <w:rFonts w:hint="eastAsia" w:ascii="宋体" w:hAnsi="宋体" w:cs="宋体"/>
                <w:b/>
                <w:bCs/>
                <w:color w:val="auto"/>
                <w:sz w:val="20"/>
                <w:szCs w:val="20"/>
                <w:highlight w:val="none"/>
              </w:rPr>
            </w:pPr>
            <w:r>
              <w:rPr>
                <w:rFonts w:hint="eastAsia" w:ascii="宋体" w:hAnsi="宋体" w:eastAsia="宋体" w:cs="宋体"/>
                <w:color w:val="auto"/>
                <w:highlight w:val="none"/>
                <w:lang w:val="en-US" w:eastAsia="zh-CN"/>
              </w:rPr>
              <w:t xml:space="preserve">16.0000万公斤</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keepLines w:val="0"/>
              <w:keepNext w:val="0"/>
              <w:pageBreakBefore w:val="0"/>
              <w:widowControl w:val="off"/>
              <w:rPr>
                <w:rFonts w:hint="eastAsia" w:ascii="宋体" w:hAnsi="宋体" w:cs="宋体"/>
                <w:b/>
                <w:bCs/>
                <w:color w:val="auto"/>
                <w:sz w:val="20"/>
                <w:szCs w:val="20"/>
                <w:highlight w:val="none"/>
              </w:rPr>
            </w:pPr>
            <w:r>
              <w:rPr>
                <w:rFonts w:hint="eastAsia" w:ascii="宋体" w:hAnsi="宋体" w:eastAsia="宋体" w:cs="宋体"/>
                <w:color w:val="auto"/>
                <w:highlight w:val="none"/>
                <w:lang w:val="en-US" w:eastAsia="zh-CN"/>
              </w:rPr>
              <w:t xml:space="preserve">24.0000万元</w:t>
            </w:r>
            <w:r/>
          </w:p>
        </w:tc>
        <w:tc>
          <w:tcPr>
            <w:shd w:val="clear" w:color="auto" w:fill="auto"/>
            <w:tcBorders>
              <w:top w:val="none" w:color="000000" w:sz="4" w:space="0"/>
              <w:left w:val="none" w:color="000000" w:sz="4" w:space="0"/>
              <w:bottom w:val="single" w:color="auto" w:sz="4" w:space="0"/>
              <w:right w:val="single" w:color="auto" w:sz="4" w:space="0"/>
            </w:tcBorders>
            <w:tcW w:w="1875" w:type="dxa"/>
            <w:vAlign w:val="center"/>
            <w:textDirection w:val="lrTb"/>
            <w:noWrap/>
          </w:tcPr>
          <w:p>
            <w:pPr>
              <w:jc w:val="center"/>
              <w:keepLines w:val="0"/>
              <w:keepNext w:val="0"/>
              <w:pageBreakBefore w:val="0"/>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备荒种储备项目</w:t>
            </w:r>
            <w:r/>
          </w:p>
        </w:tc>
      </w:tr>
      <w:tr>
        <w:trPr>
          <w:trHeight w:val="567"/>
        </w:trPr>
        <w:tc>
          <w:tcPr>
            <w:gridSpan w:val="5"/>
            <w:shd w:val="clear" w:color="000000" w:fill="ffffff"/>
            <w:tcBorders>
              <w:top w:val="none" w:color="000000" w:sz="4" w:space="0"/>
              <w:left w:val="single" w:color="auto" w:sz="4" w:space="0"/>
              <w:bottom w:val="single" w:color="auto" w:sz="4" w:space="0"/>
              <w:right w:val="single" w:color="auto" w:sz="4" w:space="0"/>
            </w:tcBorders>
            <w:tcW w:w="9454" w:type="dxa"/>
            <w:vAlign w:val="center"/>
            <w:textDirection w:val="lrTb"/>
            <w:noWrap/>
          </w:tcPr>
          <w:p>
            <w:pPr>
              <w:rPr>
                <w:rFonts w:hint="eastAsia" w:hAnsi="宋体"/>
                <w:b/>
                <w:color w:val="auto"/>
                <w:szCs w:val="21"/>
              </w:rPr>
            </w:pPr>
            <w:r>
              <w:rPr>
                <w:rFonts w:hint="eastAsia" w:hAnsi="宋体"/>
                <w:b/>
                <w:color w:val="auto"/>
                <w:szCs w:val="21"/>
              </w:rPr>
              <w:t xml:space="preserve">注</w:t>
            </w:r>
            <w:r>
              <w:rPr>
                <w:rFonts w:hAnsi="宋体"/>
                <w:b/>
                <w:color w:val="auto"/>
                <w:szCs w:val="21"/>
              </w:rPr>
              <w:t xml:space="preserve">：</w:t>
            </w:r>
            <w:r>
              <w:rPr>
                <w:rFonts w:hint="eastAsia" w:hAnsi="宋体"/>
                <w:b/>
                <w:bCs/>
                <w:color w:val="auto"/>
                <w:szCs w:val="21"/>
              </w:rPr>
              <w:t xml:space="preserve">投标人的报价不得超过各品目的分项预算金额，否则作无效投标。</w:t>
            </w:r>
            <w:r/>
          </w:p>
        </w:tc>
      </w:tr>
    </w:tbl>
    <w:p>
      <w:pPr>
        <w:pStyle w:val="771"/>
        <w:rPr>
          <w:rFonts w:eastAsiaTheme="minorEastAsia"/>
          <w:color w:val="auto"/>
        </w:rPr>
      </w:pPr>
      <w:r>
        <w:rPr>
          <w:rFonts w:eastAsiaTheme="minorEastAsia"/>
          <w:color w:val="auto"/>
        </w:rPr>
      </w:r>
      <w:r/>
    </w:p>
    <w:p>
      <w:pPr>
        <w:numPr>
          <w:ilvl w:val="0"/>
          <w:numId w:val="0"/>
        </w:numPr>
        <w:ind w:firstLine="422"/>
        <w:jc w:val="left"/>
        <w:keepLines w:val="0"/>
        <w:keepNext w:val="0"/>
        <w:pageBreakBefore w:val="0"/>
        <w:spacing w:line="360" w:lineRule="auto"/>
        <w:rPr>
          <w:rFonts w:hint="eastAsia" w:asciiTheme="minorEastAsia" w:hAnsiTheme="minorEastAsia" w:eastAsiaTheme="minorEastAsia" w:cstheme="minorEastAsia"/>
          <w:i w:val="0"/>
          <w:iCs w:val="0"/>
          <w:caps w:val="0"/>
          <w:color w:val="auto"/>
          <w:spacing w:val="0"/>
          <w:sz w:val="21"/>
          <w:szCs w:val="21"/>
          <w:shd w:val="clear" w:color="auto" w:fill="ffffff"/>
        </w:rPr>
      </w:pPr>
      <w:r>
        <w:rPr>
          <w:rFonts w:hint="eastAsia" w:eastAsiaTheme="minorEastAsia"/>
          <w:b/>
          <w:bCs/>
          <w:color w:val="auto"/>
          <w:lang w:eastAsia="zh-CN"/>
        </w:rPr>
        <w:t xml:space="preserve">☆</w:t>
      </w:r>
      <w:r>
        <w:rPr>
          <w:rFonts w:hint="eastAsia" w:asciiTheme="minorEastAsia" w:hAnsiTheme="minorEastAsia" w:eastAsiaTheme="minorEastAsia" w:cstheme="minorEastAsia"/>
          <w:b/>
          <w:bCs/>
          <w:i w:val="0"/>
          <w:iCs w:val="0"/>
          <w:caps w:val="0"/>
          <w:color w:val="auto"/>
          <w:spacing w:val="0"/>
          <w:sz w:val="21"/>
          <w:szCs w:val="21"/>
          <w:shd w:val="clear" w:color="auto" w:fill="ffffff"/>
          <w:lang w:eastAsia="zh-CN"/>
        </w:rPr>
        <w:t xml:space="preserve">（二）</w:t>
      </w:r>
      <w:r>
        <w:rPr>
          <w:rFonts w:hint="eastAsia" w:asciiTheme="minorEastAsia" w:hAnsiTheme="minorEastAsia" w:eastAsiaTheme="minorEastAsia" w:cstheme="minorEastAsia"/>
          <w:b/>
          <w:bCs/>
          <w:i w:val="0"/>
          <w:iCs w:val="0"/>
          <w:caps w:val="0"/>
          <w:color w:val="auto"/>
          <w:spacing w:val="0"/>
          <w:sz w:val="21"/>
          <w:szCs w:val="21"/>
          <w:shd w:val="clear" w:color="auto" w:fill="ffffff"/>
        </w:rPr>
        <w:t xml:space="preserve">小麦良种</w:t>
      </w:r>
      <w:r>
        <w:rPr>
          <w:rFonts w:hint="eastAsia" w:asciiTheme="minorEastAsia" w:hAnsiTheme="minorEastAsia" w:eastAsiaTheme="minorEastAsia" w:cstheme="minorEastAsia"/>
          <w:b/>
          <w:bCs/>
          <w:i w:val="0"/>
          <w:iCs w:val="0"/>
          <w:caps w:val="0"/>
          <w:color w:val="auto"/>
          <w:spacing w:val="0"/>
          <w:sz w:val="21"/>
          <w:szCs w:val="21"/>
          <w:shd w:val="clear" w:color="auto" w:fill="ffffff"/>
          <w:lang w:eastAsia="zh-CN"/>
        </w:rPr>
        <w:t xml:space="preserve">补贴</w:t>
      </w:r>
      <w:r>
        <w:rPr>
          <w:rFonts w:hint="eastAsia" w:asciiTheme="minorEastAsia" w:hAnsiTheme="minorEastAsia" w:eastAsiaTheme="minorEastAsia" w:cstheme="minorEastAsia"/>
          <w:b/>
          <w:bCs/>
          <w:color w:val="auto"/>
        </w:rPr>
        <w:t xml:space="preserve">要求</w:t>
      </w:r>
      <w:r/>
    </w:p>
    <w:p>
      <w:pPr>
        <w:numPr>
          <w:ilvl w:val="0"/>
          <w:numId w:val="0"/>
        </w:numPr>
        <w:ind w:firstLine="420"/>
        <w:jc w:val="left"/>
        <w:keepLines w:val="0"/>
        <w:keepNext w:val="0"/>
        <w:pageBreakBefore w:val="0"/>
        <w:spacing w:line="360" w:lineRule="auto"/>
        <w:rPr>
          <w:rFonts w:hint="eastAsia" w:asciiTheme="minorEastAsia" w:hAnsiTheme="minorEastAsia" w:eastAsiaTheme="minorEastAsia" w:cstheme="minorEastAsia"/>
          <w:i w:val="0"/>
          <w:iCs w:val="0"/>
          <w:caps w:val="0"/>
          <w:color w:val="auto"/>
          <w:spacing w:val="0"/>
          <w:sz w:val="21"/>
          <w:szCs w:val="21"/>
          <w:shd w:val="clear" w:color="auto" w:fill="ffffff"/>
        </w:rPr>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rPr>
        <w:t xml:space="preserve">1.</w:t>
      </w:r>
      <w:r>
        <w:rPr>
          <w:rFonts w:hint="eastAsia" w:asciiTheme="minorEastAsia" w:hAnsiTheme="minorEastAsia" w:eastAsiaTheme="minorEastAsia" w:cstheme="minorEastAsia"/>
          <w:i w:val="0"/>
          <w:iCs w:val="0"/>
          <w:caps w:val="0"/>
          <w:color w:val="auto"/>
          <w:spacing w:val="0"/>
          <w:sz w:val="21"/>
          <w:szCs w:val="21"/>
          <w:shd w:val="clear" w:color="auto" w:fill="ffffff"/>
        </w:rPr>
        <w:t xml:space="preserve">采购供种地区：本区范围内种植小麦并自愿购买指定品种的农户，面积约为13.8万亩。</w:t>
      </w:r>
      <w:r/>
    </w:p>
    <w:p>
      <w:pPr>
        <w:numPr>
          <w:ilvl w:val="0"/>
          <w:numId w:val="0"/>
        </w:numPr>
        <w:ind w:firstLine="420"/>
        <w:jc w:val="left"/>
        <w:keepLines w:val="0"/>
        <w:keepNext w:val="0"/>
        <w:pageBreakBefore w:val="0"/>
        <w:spacing w:line="360" w:lineRule="auto"/>
        <w:rPr>
          <w:rFonts w:hint="eastAsia" w:asciiTheme="minorEastAsia" w:hAnsiTheme="minorEastAsia" w:eastAsiaTheme="minorEastAsia" w:cstheme="minorEastAsia"/>
          <w:i w:val="0"/>
          <w:iCs w:val="0"/>
          <w:caps w:val="0"/>
          <w:color w:val="auto"/>
          <w:spacing w:val="0"/>
          <w:sz w:val="21"/>
          <w:szCs w:val="21"/>
          <w:shd w:val="clear" w:color="auto" w:fill="ffffff"/>
        </w:rPr>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rPr>
        <w:t xml:space="preserve">2.</w:t>
      </w:r>
      <w:r>
        <w:rPr>
          <w:rFonts w:hint="eastAsia" w:asciiTheme="minorEastAsia" w:hAnsiTheme="minorEastAsia" w:eastAsiaTheme="minorEastAsia" w:cstheme="minorEastAsia"/>
          <w:i w:val="0"/>
          <w:iCs w:val="0"/>
          <w:caps w:val="0"/>
          <w:color w:val="auto"/>
          <w:spacing w:val="0"/>
          <w:sz w:val="21"/>
          <w:szCs w:val="21"/>
          <w:shd w:val="clear" w:color="auto" w:fill="ffffff"/>
        </w:rPr>
        <w:t xml:space="preserve">采购品种名称</w:t>
      </w:r>
      <w:r>
        <w:rPr>
          <w:rFonts w:hint="eastAsia" w:asciiTheme="minorEastAsia" w:hAnsiTheme="minorEastAsia" w:eastAsiaTheme="minorEastAsia" w:cstheme="minorEastAsia"/>
          <w:i w:val="0"/>
          <w:iCs w:val="0"/>
          <w:caps w:val="0"/>
          <w:color w:val="auto"/>
          <w:spacing w:val="0"/>
          <w:sz w:val="21"/>
          <w:szCs w:val="21"/>
          <w:shd w:val="clear" w:color="auto" w:fill="ffffff"/>
          <w:lang w:eastAsia="zh-CN"/>
        </w:rPr>
        <w:t xml:space="preserve">：</w:t>
      </w:r>
      <w:r>
        <w:rPr>
          <w:rFonts w:hint="eastAsia" w:asciiTheme="minorEastAsia" w:hAnsiTheme="minorEastAsia" w:eastAsiaTheme="minorEastAsia" w:cstheme="minorEastAsia"/>
          <w:i w:val="0"/>
          <w:iCs w:val="0"/>
          <w:caps w:val="0"/>
          <w:color w:val="auto"/>
          <w:spacing w:val="0"/>
          <w:sz w:val="21"/>
          <w:szCs w:val="21"/>
          <w:shd w:val="clear" w:color="auto" w:fill="ffffff"/>
        </w:rPr>
        <w:t xml:space="preserve">镇麦18、扬麦34、扬麦29</w:t>
      </w:r>
      <w:r>
        <w:rPr>
          <w:rFonts w:hint="eastAsia" w:asciiTheme="minorEastAsia" w:hAnsiTheme="minorEastAsia" w:eastAsiaTheme="minorEastAsia" w:cstheme="minorEastAsia"/>
          <w:i w:val="0"/>
          <w:iCs w:val="0"/>
          <w:caps w:val="0"/>
          <w:color w:val="auto"/>
          <w:spacing w:val="0"/>
          <w:sz w:val="21"/>
          <w:szCs w:val="21"/>
          <w:shd w:val="clear" w:color="auto" w:fill="ffffff"/>
          <w:lang w:eastAsia="zh-CN"/>
        </w:rPr>
        <w:t xml:space="preserve">（</w:t>
      </w:r>
      <w:r>
        <w:rPr>
          <w:rFonts w:hint="eastAsia" w:asciiTheme="minorEastAsia" w:hAnsiTheme="minorEastAsia" w:eastAsiaTheme="minorEastAsia" w:cstheme="minorEastAsia"/>
          <w:i w:val="0"/>
          <w:iCs w:val="0"/>
          <w:caps w:val="0"/>
          <w:color w:val="auto"/>
          <w:spacing w:val="0"/>
          <w:sz w:val="21"/>
          <w:szCs w:val="21"/>
          <w:shd w:val="clear" w:color="auto" w:fill="ffffff"/>
        </w:rPr>
        <w:t xml:space="preserve">如遇突发情况，上述参补品种供给数量不足时，为保障水稻用种安全，可根据实际情况从“苏州市主推品种推介目录”中选择其他品种进行调剂</w:t>
      </w:r>
      <w:r>
        <w:rPr>
          <w:rFonts w:hint="eastAsia" w:asciiTheme="minorEastAsia" w:hAnsiTheme="minorEastAsia" w:eastAsiaTheme="minorEastAsia" w:cstheme="minorEastAsia"/>
          <w:i w:val="0"/>
          <w:iCs w:val="0"/>
          <w:caps w:val="0"/>
          <w:color w:val="auto"/>
          <w:spacing w:val="0"/>
          <w:sz w:val="21"/>
          <w:szCs w:val="21"/>
          <w:shd w:val="clear" w:color="auto" w:fill="ffffff"/>
          <w:lang w:eastAsia="zh-CN"/>
        </w:rPr>
        <w:t xml:space="preserve">）</w:t>
      </w:r>
      <w:r>
        <w:rPr>
          <w:rFonts w:hint="eastAsia" w:asciiTheme="minorEastAsia" w:hAnsiTheme="minorEastAsia" w:eastAsiaTheme="minorEastAsia" w:cstheme="minorEastAsia"/>
          <w:i w:val="0"/>
          <w:iCs w:val="0"/>
          <w:caps w:val="0"/>
          <w:color w:val="auto"/>
          <w:spacing w:val="0"/>
          <w:sz w:val="21"/>
          <w:szCs w:val="21"/>
          <w:shd w:val="clear" w:color="auto" w:fill="ffffff"/>
        </w:rPr>
        <w:t xml:space="preserve">。</w:t>
      </w:r>
      <w:r/>
    </w:p>
    <w:p>
      <w:pPr>
        <w:numPr>
          <w:ilvl w:val="0"/>
          <w:numId w:val="0"/>
        </w:numPr>
        <w:ind w:firstLine="420"/>
        <w:jc w:val="left"/>
        <w:keepLines w:val="0"/>
        <w:keepNext w:val="0"/>
        <w:pageBreakBefore w:val="0"/>
        <w:spacing w:line="360" w:lineRule="auto"/>
        <w:rPr>
          <w:rFonts w:hint="eastAsia" w:asciiTheme="minorEastAsia" w:hAnsiTheme="minorEastAsia" w:eastAsiaTheme="minorEastAsia" w:cstheme="minorEastAsia"/>
          <w:i w:val="0"/>
          <w:iCs w:val="0"/>
          <w:caps w:val="0"/>
          <w:color w:val="auto"/>
          <w:spacing w:val="0"/>
          <w:sz w:val="21"/>
          <w:szCs w:val="21"/>
          <w:shd w:val="clear" w:color="auto" w:fill="ffffff"/>
        </w:rPr>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rPr>
        <w:t xml:space="preserve">3.</w:t>
      </w:r>
      <w:r>
        <w:rPr>
          <w:rFonts w:hint="eastAsia" w:asciiTheme="minorEastAsia" w:hAnsiTheme="minorEastAsia" w:eastAsiaTheme="minorEastAsia" w:cstheme="minorEastAsia"/>
          <w:i w:val="0"/>
          <w:iCs w:val="0"/>
          <w:caps w:val="0"/>
          <w:color w:val="auto"/>
          <w:spacing w:val="0"/>
          <w:sz w:val="21"/>
          <w:szCs w:val="21"/>
          <w:shd w:val="clear" w:color="auto" w:fill="ffffff"/>
        </w:rPr>
        <w:t xml:space="preserve">拟采购良种数量：面积13.8万亩，采购种子172.5万公斤。</w:t>
      </w:r>
      <w:r/>
    </w:p>
    <w:p>
      <w:pPr>
        <w:numPr>
          <w:ilvl w:val="0"/>
          <w:numId w:val="0"/>
        </w:numPr>
        <w:ind w:firstLine="420"/>
        <w:jc w:val="left"/>
        <w:keepLines w:val="0"/>
        <w:keepNext w:val="0"/>
        <w:pageBreakBefore w:val="0"/>
        <w:spacing w:line="360" w:lineRule="auto"/>
        <w:rPr>
          <w:rFonts w:hint="eastAsia" w:asciiTheme="minorEastAsia" w:hAnsiTheme="minorEastAsia" w:eastAsiaTheme="minorEastAsia" w:cstheme="minorEastAsia"/>
          <w:i w:val="0"/>
          <w:iCs w:val="0"/>
          <w:caps w:val="0"/>
          <w:color w:val="auto"/>
          <w:spacing w:val="0"/>
          <w:sz w:val="21"/>
          <w:szCs w:val="21"/>
          <w:shd w:val="clear" w:color="auto" w:fill="ffffff"/>
        </w:rPr>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rPr>
        <w:t xml:space="preserve">4.</w:t>
      </w:r>
      <w:r>
        <w:rPr>
          <w:rFonts w:hint="eastAsia" w:asciiTheme="minorEastAsia" w:hAnsiTheme="minorEastAsia" w:eastAsiaTheme="minorEastAsia" w:cstheme="minorEastAsia"/>
          <w:i w:val="0"/>
          <w:iCs w:val="0"/>
          <w:caps w:val="0"/>
          <w:color w:val="auto"/>
          <w:spacing w:val="0"/>
          <w:sz w:val="21"/>
          <w:szCs w:val="21"/>
          <w:shd w:val="clear" w:color="auto" w:fill="ffffff"/>
        </w:rPr>
        <w:t xml:space="preserve">种子质量及包装：</w:t>
      </w:r>
      <w:r>
        <w:rPr>
          <w:rFonts w:hint="eastAsia" w:asciiTheme="minorEastAsia" w:hAnsiTheme="minorEastAsia" w:eastAsiaTheme="minorEastAsia" w:cstheme="minorEastAsia"/>
          <w:i w:val="0"/>
          <w:iCs w:val="0"/>
          <w:caps w:val="0"/>
          <w:color w:val="auto"/>
          <w:spacing w:val="0"/>
          <w:sz w:val="21"/>
          <w:szCs w:val="21"/>
          <w:shd w:val="clear" w:color="auto" w:fill="ffffff"/>
          <w:lang w:eastAsia="zh-CN"/>
        </w:rPr>
        <w:t xml:space="preserve">种子质量</w:t>
      </w:r>
      <w:r>
        <w:rPr>
          <w:rFonts w:hint="eastAsia" w:asciiTheme="minorEastAsia" w:hAnsiTheme="minorEastAsia" w:eastAsiaTheme="minorEastAsia" w:cstheme="minorEastAsia"/>
          <w:i w:val="0"/>
          <w:iCs w:val="0"/>
          <w:caps w:val="0"/>
          <w:color w:val="auto"/>
          <w:spacing w:val="0"/>
          <w:sz w:val="21"/>
          <w:szCs w:val="21"/>
          <w:shd w:val="clear" w:color="auto" w:fill="ffffff"/>
        </w:rPr>
        <w:t xml:space="preserve">按照国家小麦种子强制标准（GB4404.1-2024）</w:t>
      </w:r>
      <w:r>
        <w:rPr>
          <w:rFonts w:hint="eastAsia" w:asciiTheme="minorEastAsia" w:hAnsiTheme="minorEastAsia" w:eastAsiaTheme="minorEastAsia" w:cstheme="minorEastAsia"/>
          <w:i w:val="0"/>
          <w:iCs w:val="0"/>
          <w:caps w:val="0"/>
          <w:color w:val="auto"/>
          <w:spacing w:val="0"/>
          <w:sz w:val="21"/>
          <w:szCs w:val="21"/>
          <w:shd w:val="clear" w:color="auto" w:fill="ffffff"/>
          <w:lang w:eastAsia="zh-CN"/>
        </w:rPr>
        <w:t xml:space="preserve">，</w:t>
      </w:r>
      <w:r>
        <w:rPr>
          <w:rFonts w:hint="eastAsia" w:asciiTheme="minorEastAsia" w:hAnsiTheme="minorEastAsia" w:eastAsiaTheme="minorEastAsia" w:cstheme="minorEastAsia"/>
          <w:i w:val="0"/>
          <w:iCs w:val="0"/>
          <w:caps w:val="0"/>
          <w:color w:val="auto"/>
          <w:spacing w:val="0"/>
          <w:sz w:val="21"/>
          <w:szCs w:val="21"/>
          <w:shd w:val="clear" w:color="auto" w:fill="ffffff"/>
        </w:rPr>
        <w:t xml:space="preserve"> 且纯度不低于99.5%；种子包装规格不超过25kg，并要求彩印，在显著位置印上统一的项目标识，种子标签标注符合相关法律法规规定，且种子包装袋上纯度标注值不低于99.5%。</w:t>
      </w:r>
      <w:r/>
    </w:p>
    <w:p>
      <w:pPr>
        <w:ind w:firstLine="420"/>
        <w:jc w:val="left"/>
        <w:keepLines w:val="0"/>
        <w:keepNext w:val="0"/>
        <w:pageBreakBefore w:val="0"/>
        <w:spacing w:line="360" w:lineRule="auto"/>
        <w:rPr>
          <w:rFonts w:hint="eastAsia" w:asciiTheme="minorEastAsia" w:hAnsiTheme="minorEastAsia" w:eastAsiaTheme="minorEastAsia" w:cstheme="minorEastAsia"/>
          <w:b w:val="0"/>
          <w:bCs w:val="0"/>
          <w:color w:val="auto"/>
        </w:rPr>
      </w:pPr>
      <w:r>
        <w:rPr>
          <w:rFonts w:hint="eastAsia" w:asciiTheme="minorEastAsia" w:hAnsiTheme="minorEastAsia" w:eastAsiaTheme="minorEastAsia" w:cstheme="minorEastAsia"/>
          <w:b w:val="0"/>
          <w:bCs w:val="0"/>
          <w:color w:val="auto"/>
          <w:lang w:val="en-US" w:eastAsia="zh-CN"/>
        </w:rPr>
        <w:t xml:space="preserve">5.</w:t>
      </w:r>
      <w:r>
        <w:rPr>
          <w:rFonts w:hint="eastAsia" w:asciiTheme="minorEastAsia" w:hAnsiTheme="minorEastAsia" w:eastAsiaTheme="minorEastAsia" w:cstheme="minorEastAsia"/>
          <w:b w:val="0"/>
          <w:bCs w:val="0"/>
          <w:color w:val="auto"/>
        </w:rPr>
        <w:t xml:space="preserve">投标人承诺规范种子生产经营行为，保持种子价格稳定，维护种子市场秩序。</w:t>
      </w:r>
      <w:r/>
    </w:p>
    <w:p>
      <w:pPr>
        <w:ind w:firstLine="420"/>
        <w:jc w:val="left"/>
        <w:keepLines w:val="0"/>
        <w:keepNext w:val="0"/>
        <w:pageBreakBefore w:val="0"/>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6</w:t>
      </w:r>
      <w:r>
        <w:rPr>
          <w:rFonts w:hint="eastAsia" w:asciiTheme="minorEastAsia" w:hAnsiTheme="minorEastAsia" w:eastAsiaTheme="minorEastAsia" w:cstheme="minorEastAsia"/>
          <w:color w:val="auto"/>
        </w:rPr>
        <w:t xml:space="preserve">.投标人有供种到户的组织能力，要求由中标单位以镇为统一供种单位，以村为供种单元，把单良种供应到户，合同履行期限内供种完毕。</w:t>
      </w:r>
      <w:r/>
    </w:p>
    <w:p>
      <w:pPr>
        <w:ind w:firstLine="420"/>
        <w:jc w:val="left"/>
        <w:keepLines w:val="0"/>
        <w:keepNext w:val="0"/>
        <w:pageBreakBefore w:val="0"/>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7</w:t>
      </w:r>
      <w:r>
        <w:rPr>
          <w:rFonts w:hint="eastAsia" w:asciiTheme="minorEastAsia" w:hAnsiTheme="minorEastAsia" w:eastAsiaTheme="minorEastAsia" w:cstheme="minorEastAsia"/>
          <w:color w:val="auto"/>
        </w:rPr>
        <w:t xml:space="preserve">.中标单位应按照《中华人民共和国种子法》的要求，建立健全种子生产经营档案，做到镇村及至到户有分解明细表册。</w:t>
      </w:r>
      <w:r/>
    </w:p>
    <w:p>
      <w:pPr>
        <w:ind w:firstLine="420"/>
        <w:jc w:val="left"/>
        <w:keepLines w:val="0"/>
        <w:keepNext w:val="0"/>
        <w:pageBreakBefore w:val="0"/>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8</w:t>
      </w:r>
      <w:r>
        <w:rPr>
          <w:rFonts w:hint="eastAsia" w:asciiTheme="minorEastAsia" w:hAnsiTheme="minorEastAsia" w:eastAsiaTheme="minorEastAsia" w:cstheme="minorEastAsia"/>
          <w:color w:val="auto"/>
        </w:rPr>
        <w:t xml:space="preserve">.中标单位没有完成完全供种，发生种子转商品粮食处理的情况带来的损失由中标单位自行承担。</w:t>
      </w:r>
      <w:r/>
    </w:p>
    <w:p>
      <w:pPr>
        <w:ind w:firstLine="420"/>
        <w:jc w:val="left"/>
        <w:keepLines w:val="0"/>
        <w:keepNext w:val="0"/>
        <w:pageBreakBefore w:val="0"/>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9</w:t>
      </w:r>
      <w:r>
        <w:rPr>
          <w:rFonts w:hint="eastAsia" w:asciiTheme="minorEastAsia" w:hAnsiTheme="minorEastAsia" w:eastAsiaTheme="minorEastAsia" w:cstheme="minorEastAsia"/>
          <w:color w:val="auto"/>
        </w:rPr>
        <w:t xml:space="preserve">.质量出现问题，乙方负责包退、包换，费用由乙方承担；没有完成完全供种，发生种子转商品粮食处理的情况带来的损失由乙方承担。</w:t>
      </w:r>
      <w:r/>
    </w:p>
    <w:p>
      <w:pPr>
        <w:ind w:firstLine="420"/>
        <w:jc w:val="left"/>
        <w:keepLines w:val="0"/>
        <w:keepNext w:val="0"/>
        <w:pageBreakBefore w:val="0"/>
        <w:spacing w:line="360" w:lineRule="auto"/>
        <w:rPr>
          <w:rFonts w:hint="eastAsia" w:asciiTheme="minorEastAsia" w:hAnsiTheme="minorEastAsia" w:eastAsiaTheme="minorEastAsia" w:cstheme="minorEastAsia"/>
          <w:i w:val="0"/>
          <w:iCs w:val="0"/>
          <w:caps w:val="0"/>
          <w:color w:val="auto"/>
          <w:spacing w:val="0"/>
          <w:sz w:val="21"/>
          <w:szCs w:val="21"/>
          <w:shd w:val="clear" w:color="auto" w:fill="ffffff"/>
        </w:rPr>
      </w:pPr>
      <w:r>
        <w:rPr>
          <w:rFonts w:hint="eastAsia" w:asciiTheme="minorEastAsia" w:hAnsiTheme="minorEastAsia" w:eastAsiaTheme="minorEastAsia" w:cstheme="minorEastAsia"/>
          <w:color w:val="auto"/>
          <w:lang w:val="en-US" w:eastAsia="zh-CN"/>
        </w:rPr>
        <w:t xml:space="preserve">10.</w:t>
      </w:r>
      <w:r>
        <w:rPr>
          <w:rFonts w:hint="eastAsia" w:asciiTheme="minorEastAsia" w:hAnsiTheme="minorEastAsia" w:eastAsiaTheme="minorEastAsia" w:cstheme="minorEastAsia"/>
          <w:b w:val="0"/>
          <w:bCs/>
          <w:color w:val="auto"/>
          <w:szCs w:val="21"/>
          <w:lang w:val="en-US" w:eastAsia="zh-CN"/>
        </w:rPr>
        <w:t xml:space="preserve">供种企业投标时，请提供完整、规范、准确的上年度相关品种的生产经营档案，包括：企业资质证明、种子来源及品种权属证明、种子生产备案及记录、种子产地及调运检疫证明、种子质量检验报告、种子加工包装记录、种子经营销售记录、种子配送签收单据、售后服务等材料。</w:t>
      </w:r>
      <w:r/>
    </w:p>
    <w:p>
      <w:pPr>
        <w:numPr>
          <w:ilvl w:val="0"/>
          <w:numId w:val="0"/>
        </w:numPr>
        <w:ind w:firstLine="422"/>
        <w:jc w:val="left"/>
        <w:keepLines w:val="0"/>
        <w:keepNext w:val="0"/>
        <w:pageBreakBefore w:val="0"/>
        <w:spacing w:line="360" w:lineRule="auto"/>
        <w:rPr>
          <w:rFonts w:hint="eastAsia" w:asciiTheme="minorEastAsia" w:hAnsiTheme="minorEastAsia" w:eastAsiaTheme="minorEastAsia" w:cstheme="minorEastAsia"/>
          <w:i w:val="0"/>
          <w:iCs w:val="0"/>
          <w:caps w:val="0"/>
          <w:color w:val="auto"/>
          <w:spacing w:val="0"/>
          <w:sz w:val="21"/>
          <w:szCs w:val="21"/>
          <w:shd w:val="clear" w:color="auto" w:fill="ffffff"/>
        </w:rPr>
      </w:pPr>
      <w:r>
        <w:rPr>
          <w:rFonts w:hint="eastAsia" w:eastAsiaTheme="minorEastAsia"/>
          <w:b/>
          <w:bCs/>
          <w:color w:val="auto"/>
          <w:lang w:eastAsia="zh-CN"/>
        </w:rPr>
        <w:t xml:space="preserve">☆</w:t>
      </w:r>
      <w:r>
        <w:rPr>
          <w:rFonts w:hint="eastAsia" w:asciiTheme="minorEastAsia" w:hAnsiTheme="minorEastAsia" w:eastAsiaTheme="minorEastAsia" w:cstheme="minorEastAsia"/>
          <w:b/>
          <w:bCs/>
          <w:i w:val="0"/>
          <w:iCs w:val="0"/>
          <w:caps w:val="0"/>
          <w:color w:val="auto"/>
          <w:spacing w:val="0"/>
          <w:sz w:val="21"/>
          <w:szCs w:val="21"/>
          <w:shd w:val="clear" w:color="auto" w:fill="ffffff"/>
          <w:lang w:eastAsia="zh-CN"/>
        </w:rPr>
        <w:t xml:space="preserve">（三）小麦救灾备荒种储备</w:t>
      </w:r>
      <w:r>
        <w:rPr>
          <w:rFonts w:hint="eastAsia" w:asciiTheme="minorEastAsia" w:hAnsiTheme="minorEastAsia" w:eastAsiaTheme="minorEastAsia" w:cstheme="minorEastAsia"/>
          <w:b/>
          <w:bCs/>
          <w:color w:val="auto"/>
        </w:rPr>
        <w:t xml:space="preserve">要求</w:t>
      </w:r>
      <w:r/>
    </w:p>
    <w:p>
      <w:pPr>
        <w:numPr>
          <w:ilvl w:val="0"/>
          <w:numId w:val="0"/>
        </w:numPr>
        <w:ind w:firstLine="420"/>
        <w:jc w:val="left"/>
        <w:keepLines w:val="0"/>
        <w:keepNext w:val="0"/>
        <w:pageBreakBefore w:val="0"/>
        <w:spacing w:line="360" w:lineRule="auto"/>
        <w:widowControl w:val="off"/>
        <w:rPr>
          <w:rFonts w:hint="eastAsia" w:asciiTheme="minorEastAsia" w:hAnsiTheme="minorEastAsia" w:eastAsiaTheme="minorEastAsia" w:cstheme="minorEastAsia"/>
          <w:i w:val="0"/>
          <w:iCs w:val="0"/>
          <w:caps w:val="0"/>
          <w:color w:val="auto"/>
          <w:spacing w:val="0"/>
          <w:sz w:val="21"/>
          <w:szCs w:val="21"/>
          <w:shd w:val="clear" w:color="auto" w:fill="ffffff"/>
        </w:rPr>
      </w:pPr>
      <w:r>
        <w:rPr>
          <w:rFonts w:hint="eastAsia" w:asciiTheme="minorEastAsia" w:hAnsiTheme="minorEastAsia" w:eastAsiaTheme="minorEastAsia" w:cstheme="minorEastAsia"/>
          <w:i w:val="0"/>
          <w:iCs w:val="0"/>
          <w:caps w:val="0"/>
          <w:color w:val="auto"/>
          <w:spacing w:val="0"/>
          <w:sz w:val="21"/>
          <w:szCs w:val="21"/>
          <w:shd w:val="clear" w:color="auto" w:fill="ffffff"/>
        </w:rPr>
        <w:t xml:space="preserve">1</w:t>
      </w: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rPr>
        <w:t xml:space="preserve">.</w:t>
      </w:r>
      <w:r>
        <w:rPr>
          <w:rFonts w:hint="eastAsia" w:asciiTheme="minorEastAsia" w:hAnsiTheme="minorEastAsia" w:eastAsiaTheme="minorEastAsia" w:cstheme="minorEastAsia"/>
          <w:i w:val="0"/>
          <w:iCs w:val="0"/>
          <w:caps w:val="0"/>
          <w:color w:val="auto"/>
          <w:spacing w:val="0"/>
          <w:sz w:val="21"/>
          <w:szCs w:val="21"/>
          <w:shd w:val="clear" w:color="auto" w:fill="ffffff"/>
        </w:rPr>
        <w:t xml:space="preserve">采购供种地区：本市小麦备荒用种。</w:t>
      </w:r>
      <w:r/>
    </w:p>
    <w:p>
      <w:pPr>
        <w:numPr>
          <w:ilvl w:val="0"/>
          <w:numId w:val="0"/>
        </w:numPr>
        <w:ind w:firstLine="420"/>
        <w:jc w:val="left"/>
        <w:keepLines w:val="0"/>
        <w:keepNext w:val="0"/>
        <w:pageBreakBefore w:val="0"/>
        <w:spacing w:line="360" w:lineRule="auto"/>
        <w:widowControl w:val="off"/>
        <w:rPr>
          <w:rFonts w:hint="eastAsia" w:asciiTheme="minorEastAsia" w:hAnsiTheme="minorEastAsia" w:eastAsiaTheme="minorEastAsia" w:cstheme="minorEastAsia"/>
          <w:i w:val="0"/>
          <w:iCs w:val="0"/>
          <w:caps w:val="0"/>
          <w:color w:val="auto"/>
          <w:spacing w:val="0"/>
          <w:sz w:val="21"/>
          <w:szCs w:val="21"/>
          <w:shd w:val="clear" w:color="auto" w:fill="ffffff"/>
        </w:rPr>
      </w:pPr>
      <w:r>
        <w:rPr>
          <w:rFonts w:hint="eastAsia" w:asciiTheme="minorEastAsia" w:hAnsiTheme="minorEastAsia" w:eastAsiaTheme="minorEastAsia" w:cstheme="minorEastAsia"/>
          <w:i w:val="0"/>
          <w:iCs w:val="0"/>
          <w:caps w:val="0"/>
          <w:color w:val="auto"/>
          <w:spacing w:val="0"/>
          <w:sz w:val="21"/>
          <w:szCs w:val="21"/>
          <w:shd w:val="clear" w:color="auto" w:fill="ffffff"/>
        </w:rPr>
        <w:t xml:space="preserve">2</w:t>
      </w: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rPr>
        <w:t xml:space="preserve">.</w:t>
      </w:r>
      <w:r>
        <w:rPr>
          <w:rFonts w:hint="eastAsia" w:asciiTheme="minorEastAsia" w:hAnsiTheme="minorEastAsia" w:eastAsiaTheme="minorEastAsia" w:cstheme="minorEastAsia"/>
          <w:i w:val="0"/>
          <w:iCs w:val="0"/>
          <w:caps w:val="0"/>
          <w:color w:val="auto"/>
          <w:spacing w:val="0"/>
          <w:sz w:val="21"/>
          <w:szCs w:val="21"/>
          <w:shd w:val="clear" w:color="auto" w:fill="ffffff"/>
        </w:rPr>
        <w:t xml:space="preserve">采购品种名称</w:t>
      </w:r>
      <w:r>
        <w:rPr>
          <w:rFonts w:hint="eastAsia" w:asciiTheme="minorEastAsia" w:hAnsiTheme="minorEastAsia" w:eastAsiaTheme="minorEastAsia" w:cstheme="minorEastAsia"/>
          <w:i w:val="0"/>
          <w:iCs w:val="0"/>
          <w:caps w:val="0"/>
          <w:color w:val="auto"/>
          <w:spacing w:val="0"/>
          <w:sz w:val="21"/>
          <w:szCs w:val="21"/>
          <w:shd w:val="clear" w:color="auto" w:fill="ffffff"/>
          <w:lang w:eastAsia="zh-CN"/>
        </w:rPr>
        <w:t xml:space="preserve">：</w:t>
      </w:r>
      <w:r>
        <w:rPr>
          <w:rFonts w:hint="eastAsia" w:asciiTheme="minorEastAsia" w:hAnsiTheme="minorEastAsia" w:eastAsiaTheme="minorEastAsia" w:cstheme="minorEastAsia"/>
          <w:i w:val="0"/>
          <w:iCs w:val="0"/>
          <w:caps w:val="0"/>
          <w:color w:val="auto"/>
          <w:spacing w:val="0"/>
          <w:sz w:val="21"/>
          <w:szCs w:val="21"/>
          <w:shd w:val="clear" w:color="auto" w:fill="ffffff"/>
        </w:rPr>
        <w:t xml:space="preserve">“扬麦29”。</w:t>
      </w:r>
      <w:r/>
    </w:p>
    <w:p>
      <w:pPr>
        <w:numPr>
          <w:ilvl w:val="0"/>
          <w:numId w:val="0"/>
        </w:numPr>
        <w:ind w:firstLine="420"/>
        <w:jc w:val="left"/>
        <w:keepLines w:val="0"/>
        <w:keepNext w:val="0"/>
        <w:pageBreakBefore w:val="0"/>
        <w:spacing w:line="360" w:lineRule="auto"/>
        <w:widowControl w:val="off"/>
        <w:rPr>
          <w:rFonts w:hint="eastAsia" w:asciiTheme="minorEastAsia" w:hAnsiTheme="minorEastAsia" w:eastAsiaTheme="minorEastAsia" w:cstheme="minorEastAsia"/>
          <w:i w:val="0"/>
          <w:iCs w:val="0"/>
          <w:caps w:val="0"/>
          <w:color w:val="auto"/>
          <w:spacing w:val="0"/>
          <w:sz w:val="21"/>
          <w:szCs w:val="21"/>
          <w:shd w:val="clear" w:color="auto" w:fill="ffffff"/>
        </w:rPr>
      </w:pPr>
      <w:r>
        <w:rPr>
          <w:rFonts w:hint="eastAsia" w:asciiTheme="minorEastAsia" w:hAnsiTheme="minorEastAsia" w:eastAsiaTheme="minorEastAsia" w:cstheme="minorEastAsia"/>
          <w:i w:val="0"/>
          <w:iCs w:val="0"/>
          <w:caps w:val="0"/>
          <w:color w:val="auto"/>
          <w:spacing w:val="0"/>
          <w:sz w:val="21"/>
          <w:szCs w:val="21"/>
          <w:shd w:val="clear" w:color="auto" w:fill="ffffff"/>
        </w:rPr>
        <w:t xml:space="preserve">3</w:t>
      </w: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rPr>
        <w:t xml:space="preserve">.</w:t>
      </w:r>
      <w:r>
        <w:rPr>
          <w:rFonts w:hint="eastAsia" w:asciiTheme="minorEastAsia" w:hAnsiTheme="minorEastAsia" w:eastAsiaTheme="minorEastAsia" w:cstheme="minorEastAsia"/>
          <w:i w:val="0"/>
          <w:iCs w:val="0"/>
          <w:caps w:val="0"/>
          <w:color w:val="auto"/>
          <w:spacing w:val="0"/>
          <w:sz w:val="21"/>
          <w:szCs w:val="21"/>
          <w:shd w:val="clear" w:color="auto" w:fill="ffffff"/>
        </w:rPr>
        <w:t xml:space="preserve">储备数量</w:t>
      </w:r>
      <w:r>
        <w:rPr>
          <w:rFonts w:hint="eastAsia" w:asciiTheme="minorEastAsia" w:hAnsiTheme="minorEastAsia" w:eastAsiaTheme="minorEastAsia" w:cstheme="minorEastAsia"/>
          <w:i w:val="0"/>
          <w:iCs w:val="0"/>
          <w:caps w:val="0"/>
          <w:color w:val="auto"/>
          <w:spacing w:val="0"/>
          <w:sz w:val="21"/>
          <w:szCs w:val="21"/>
          <w:shd w:val="clear" w:color="auto" w:fill="ffffff"/>
          <w:lang w:eastAsia="zh-CN"/>
        </w:rPr>
        <w:t xml:space="preserve">：</w:t>
      </w:r>
      <w:r>
        <w:rPr>
          <w:rFonts w:hint="eastAsia" w:asciiTheme="minorEastAsia" w:hAnsiTheme="minorEastAsia" w:eastAsiaTheme="minorEastAsia" w:cstheme="minorEastAsia"/>
          <w:i w:val="0"/>
          <w:iCs w:val="0"/>
          <w:caps w:val="0"/>
          <w:color w:val="auto"/>
          <w:spacing w:val="0"/>
          <w:sz w:val="21"/>
          <w:szCs w:val="21"/>
          <w:shd w:val="clear" w:color="auto" w:fill="ffffff"/>
        </w:rPr>
        <w:t xml:space="preserve">16万公斤。</w:t>
      </w:r>
      <w:r/>
    </w:p>
    <w:p>
      <w:pPr>
        <w:numPr>
          <w:ilvl w:val="0"/>
          <w:numId w:val="0"/>
        </w:numPr>
        <w:ind w:firstLine="420"/>
        <w:jc w:val="left"/>
        <w:keepLines w:val="0"/>
        <w:keepNext w:val="0"/>
        <w:pageBreakBefore w:val="0"/>
        <w:spacing w:line="360" w:lineRule="auto"/>
        <w:widowControl w:val="off"/>
        <w:rPr>
          <w:rFonts w:hint="eastAsia" w:asciiTheme="minorEastAsia" w:hAnsiTheme="minorEastAsia" w:eastAsiaTheme="minorEastAsia" w:cstheme="minorEastAsia"/>
          <w:i w:val="0"/>
          <w:iCs w:val="0"/>
          <w:caps w:val="0"/>
          <w:color w:val="auto"/>
          <w:spacing w:val="0"/>
          <w:sz w:val="21"/>
          <w:szCs w:val="21"/>
          <w:shd w:val="clear" w:color="auto" w:fill="ffffff"/>
        </w:rPr>
      </w:pPr>
      <w:r>
        <w:rPr>
          <w:rFonts w:hint="eastAsia" w:asciiTheme="minorEastAsia" w:hAnsiTheme="minorEastAsia" w:eastAsiaTheme="minorEastAsia" w:cstheme="minorEastAsia"/>
          <w:i w:val="0"/>
          <w:iCs w:val="0"/>
          <w:caps w:val="0"/>
          <w:color w:val="auto"/>
          <w:spacing w:val="0"/>
          <w:sz w:val="21"/>
          <w:szCs w:val="21"/>
          <w:shd w:val="clear" w:color="auto" w:fill="ffffff"/>
        </w:rPr>
        <w:t xml:space="preserve">4</w:t>
      </w: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rPr>
        <w:t xml:space="preserve">.</w:t>
      </w:r>
      <w:r>
        <w:rPr>
          <w:rFonts w:hint="eastAsia" w:asciiTheme="minorEastAsia" w:hAnsiTheme="minorEastAsia" w:eastAsiaTheme="minorEastAsia" w:cstheme="minorEastAsia"/>
          <w:i w:val="0"/>
          <w:iCs w:val="0"/>
          <w:caps w:val="0"/>
          <w:color w:val="auto"/>
          <w:spacing w:val="0"/>
          <w:sz w:val="21"/>
          <w:szCs w:val="21"/>
          <w:shd w:val="clear" w:color="auto" w:fill="ffffff"/>
        </w:rPr>
        <w:t xml:space="preserve">种子质量及包装：种子</w:t>
      </w:r>
      <w:r>
        <w:rPr>
          <w:rFonts w:hint="eastAsia" w:asciiTheme="minorEastAsia" w:hAnsiTheme="minorEastAsia" w:eastAsiaTheme="minorEastAsia" w:cstheme="minorEastAsia"/>
          <w:i w:val="0"/>
          <w:iCs w:val="0"/>
          <w:caps w:val="0"/>
          <w:color w:val="auto"/>
          <w:spacing w:val="0"/>
          <w:sz w:val="21"/>
          <w:szCs w:val="21"/>
          <w:shd w:val="clear" w:color="auto" w:fill="ffffff"/>
          <w:lang w:eastAsia="zh-CN"/>
        </w:rPr>
        <w:t xml:space="preserve">质量</w:t>
      </w:r>
      <w:r>
        <w:rPr>
          <w:rFonts w:hint="eastAsia" w:asciiTheme="minorEastAsia" w:hAnsiTheme="minorEastAsia" w:eastAsiaTheme="minorEastAsia" w:cstheme="minorEastAsia"/>
          <w:i w:val="0"/>
          <w:iCs w:val="0"/>
          <w:caps w:val="0"/>
          <w:color w:val="auto"/>
          <w:spacing w:val="0"/>
          <w:sz w:val="21"/>
          <w:szCs w:val="21"/>
          <w:shd w:val="clear" w:color="auto" w:fill="ffffff"/>
        </w:rPr>
        <w:t xml:space="preserve">须达到国家标准</w:t>
      </w:r>
      <w:r>
        <w:rPr>
          <w:rFonts w:hint="eastAsia" w:asciiTheme="minorEastAsia" w:hAnsiTheme="minorEastAsia" w:eastAsiaTheme="minorEastAsia" w:cstheme="minorEastAsia"/>
          <w:i w:val="0"/>
          <w:iCs w:val="0"/>
          <w:caps w:val="0"/>
          <w:color w:val="auto"/>
          <w:spacing w:val="0"/>
          <w:sz w:val="21"/>
          <w:szCs w:val="21"/>
          <w:shd w:val="clear" w:color="auto" w:fill="ffffff"/>
          <w:lang w:eastAsia="zh-CN"/>
        </w:rPr>
        <w:t xml:space="preserve">（</w:t>
      </w:r>
      <w:r>
        <w:rPr>
          <w:rFonts w:hint="eastAsia" w:asciiTheme="minorEastAsia" w:hAnsiTheme="minorEastAsia" w:eastAsiaTheme="minorEastAsia" w:cstheme="minorEastAsia"/>
          <w:i w:val="0"/>
          <w:iCs w:val="0"/>
          <w:caps w:val="0"/>
          <w:color w:val="auto"/>
          <w:spacing w:val="0"/>
          <w:sz w:val="21"/>
          <w:szCs w:val="21"/>
          <w:shd w:val="clear" w:color="auto" w:fill="ffffff"/>
        </w:rPr>
        <w:t xml:space="preserve">GB4404.1-2024</w:t>
      </w:r>
      <w:r>
        <w:rPr>
          <w:rFonts w:hint="eastAsia" w:asciiTheme="minorEastAsia" w:hAnsiTheme="minorEastAsia" w:eastAsiaTheme="minorEastAsia" w:cstheme="minorEastAsia"/>
          <w:i w:val="0"/>
          <w:iCs w:val="0"/>
          <w:caps w:val="0"/>
          <w:color w:val="auto"/>
          <w:spacing w:val="0"/>
          <w:sz w:val="21"/>
          <w:szCs w:val="21"/>
          <w:shd w:val="clear" w:color="auto" w:fill="ffffff"/>
          <w:lang w:eastAsia="zh-CN"/>
        </w:rPr>
        <w:t xml:space="preserve">）</w:t>
      </w:r>
      <w:r>
        <w:rPr>
          <w:rFonts w:hint="eastAsia" w:asciiTheme="minorEastAsia" w:hAnsiTheme="minorEastAsia" w:eastAsiaTheme="minorEastAsia" w:cstheme="minorEastAsia"/>
          <w:i w:val="0"/>
          <w:iCs w:val="0"/>
          <w:caps w:val="0"/>
          <w:color w:val="auto"/>
          <w:spacing w:val="0"/>
          <w:sz w:val="21"/>
          <w:szCs w:val="21"/>
          <w:shd w:val="clear" w:color="auto" w:fill="ffffff"/>
        </w:rPr>
        <w:t xml:space="preserve">；种子包装规格不超过25kg，包装袋彩色印制，在显著位置印上“昆山备荒种”字样；种子标签标注还应符合相关法律法规规定。</w:t>
      </w:r>
      <w:r/>
    </w:p>
    <w:p>
      <w:pPr>
        <w:numPr>
          <w:ilvl w:val="0"/>
          <w:numId w:val="0"/>
        </w:numPr>
        <w:ind w:firstLine="420"/>
        <w:jc w:val="left"/>
        <w:keepLines w:val="0"/>
        <w:keepNext w:val="0"/>
        <w:pageBreakBefore w:val="0"/>
        <w:spacing w:line="360" w:lineRule="auto"/>
        <w:widowControl w:val="off"/>
        <w:rPr>
          <w:rFonts w:hint="eastAsia" w:asciiTheme="minorEastAsia" w:hAnsiTheme="minorEastAsia" w:eastAsiaTheme="minorEastAsia" w:cstheme="minorEastAsia"/>
          <w:bCs/>
          <w:color w:val="auto"/>
          <w:szCs w:val="21"/>
          <w:lang w:eastAsia="zh-CN"/>
        </w:rPr>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rPr>
        <w:t xml:space="preserve">5.</w:t>
      </w:r>
      <w:r>
        <w:rPr>
          <w:rFonts w:hint="eastAsia" w:asciiTheme="minorEastAsia" w:hAnsiTheme="minorEastAsia" w:eastAsiaTheme="minorEastAsia" w:cstheme="minorEastAsia"/>
          <w:bCs/>
          <w:color w:val="auto"/>
          <w:szCs w:val="21"/>
        </w:rPr>
        <w:t xml:space="preserve">投标人应当遵守《昆山市市级救灾备荒种子储备管理意见》的相关规定。所投标的品种和实际储备的品种应真实一致</w:t>
      </w:r>
      <w:r>
        <w:rPr>
          <w:rFonts w:hint="eastAsia" w:asciiTheme="minorEastAsia" w:hAnsiTheme="minorEastAsia" w:eastAsiaTheme="minorEastAsia" w:cstheme="minorEastAsia"/>
          <w:bCs/>
          <w:color w:val="auto"/>
          <w:szCs w:val="21"/>
          <w:lang w:eastAsia="zh-CN"/>
        </w:rPr>
        <w:t xml:space="preserve">。</w:t>
      </w:r>
      <w:r/>
    </w:p>
    <w:p>
      <w:pPr>
        <w:ind w:firstLine="420"/>
        <w:keepLines w:val="0"/>
        <w:keepNext w:val="0"/>
        <w:pageBreakBefore w:val="0"/>
        <w:spacing w:line="360" w:lineRule="auto"/>
        <w:widowControl w:val="off"/>
        <w:tabs>
          <w:tab w:val="left" w:pos="5250" w:leader="none"/>
        </w:tabs>
        <w:rPr>
          <w:rFonts w:hint="eastAsia" w:asciiTheme="minorEastAsia" w:hAnsiTheme="minorEastAsia" w:eastAsiaTheme="minorEastAsia" w:cstheme="minorEastAsia"/>
          <w:bCs/>
          <w:color w:val="auto"/>
          <w:szCs w:val="21"/>
        </w:rPr>
      </w:pPr>
      <w:r>
        <w:rPr>
          <w:rFonts w:hint="eastAsia" w:asciiTheme="minorEastAsia" w:hAnsiTheme="minorEastAsia" w:eastAsiaTheme="minorEastAsia" w:cstheme="minorEastAsia"/>
          <w:bCs/>
          <w:color w:val="auto"/>
          <w:szCs w:val="21"/>
          <w:lang w:val="en-US" w:eastAsia="zh-CN"/>
        </w:rPr>
        <w:t xml:space="preserve">6.</w:t>
      </w:r>
      <w:r>
        <w:rPr>
          <w:rFonts w:hint="eastAsia" w:asciiTheme="minorEastAsia" w:hAnsiTheme="minorEastAsia" w:eastAsiaTheme="minorEastAsia" w:cstheme="minorEastAsia"/>
          <w:bCs/>
          <w:color w:val="auto"/>
          <w:szCs w:val="21"/>
        </w:rPr>
        <w:t xml:space="preserve">承储种子品种</w:t>
      </w:r>
      <w:r/>
    </w:p>
    <w:p>
      <w:pPr>
        <w:ind w:firstLine="420"/>
        <w:keepLines w:val="0"/>
        <w:keepNext w:val="0"/>
        <w:pageBreakBefore w:val="0"/>
        <w:spacing w:line="360" w:lineRule="auto"/>
        <w:widowControl w:val="off"/>
        <w:tabs>
          <w:tab w:val="left" w:pos="5250" w:leader="none"/>
        </w:tabs>
        <w:rPr>
          <w:rFonts w:hint="eastAsia" w:asciiTheme="minorEastAsia" w:hAnsiTheme="minorEastAsia" w:eastAsiaTheme="minorEastAsia" w:cstheme="minorEastAsia"/>
          <w:bCs/>
          <w:color w:val="auto"/>
          <w:szCs w:val="21"/>
        </w:rPr>
      </w:pPr>
      <w:r>
        <w:rPr>
          <w:rFonts w:hint="eastAsia" w:asciiTheme="minorEastAsia" w:hAnsiTheme="minorEastAsia" w:eastAsiaTheme="minorEastAsia" w:cstheme="minorEastAsia"/>
          <w:bCs/>
          <w:color w:val="auto"/>
          <w:szCs w:val="21"/>
          <w:lang w:eastAsia="zh-CN"/>
        </w:rPr>
        <w:t xml:space="preserve">（</w:t>
      </w:r>
      <w:r>
        <w:rPr>
          <w:rFonts w:hint="eastAsia" w:asciiTheme="minorEastAsia" w:hAnsiTheme="minorEastAsia" w:eastAsiaTheme="minorEastAsia" w:cstheme="minorEastAsia"/>
          <w:bCs/>
          <w:color w:val="auto"/>
          <w:szCs w:val="21"/>
          <w:lang w:val="en-US" w:eastAsia="zh-CN"/>
        </w:rPr>
        <w:t xml:space="preserve">1</w:t>
      </w:r>
      <w:r>
        <w:rPr>
          <w:rFonts w:hint="eastAsia" w:asciiTheme="minorEastAsia" w:hAnsiTheme="minorEastAsia" w:eastAsiaTheme="minorEastAsia" w:cstheme="minorEastAsia"/>
          <w:bCs/>
          <w:color w:val="auto"/>
          <w:szCs w:val="21"/>
          <w:lang w:eastAsia="zh-CN"/>
        </w:rPr>
        <w:t xml:space="preserve">）</w:t>
      </w:r>
      <w:r>
        <w:rPr>
          <w:rFonts w:hint="eastAsia" w:asciiTheme="minorEastAsia" w:hAnsiTheme="minorEastAsia" w:eastAsiaTheme="minorEastAsia" w:cstheme="minorEastAsia"/>
          <w:bCs/>
          <w:color w:val="auto"/>
          <w:szCs w:val="21"/>
        </w:rPr>
        <w:t xml:space="preserve">投标承储的主要农作物品种应当通过审定。</w:t>
      </w:r>
      <w:r/>
    </w:p>
    <w:p>
      <w:pPr>
        <w:ind w:firstLine="420"/>
        <w:keepLines w:val="0"/>
        <w:keepNext w:val="0"/>
        <w:pageBreakBefore w:val="0"/>
        <w:spacing w:line="360" w:lineRule="auto"/>
        <w:widowControl w:val="off"/>
        <w:tabs>
          <w:tab w:val="left" w:pos="5250" w:leader="none"/>
        </w:tabs>
        <w:rPr>
          <w:rFonts w:hint="eastAsia" w:asciiTheme="minorEastAsia" w:hAnsiTheme="minorEastAsia" w:eastAsiaTheme="minorEastAsia" w:cstheme="minorEastAsia"/>
          <w:bCs/>
          <w:color w:val="auto"/>
          <w:szCs w:val="21"/>
        </w:rPr>
      </w:pPr>
      <w:r>
        <w:rPr>
          <w:rFonts w:hint="eastAsia" w:asciiTheme="minorEastAsia" w:hAnsiTheme="minorEastAsia" w:eastAsiaTheme="minorEastAsia" w:cstheme="minorEastAsia"/>
          <w:bCs/>
          <w:color w:val="auto"/>
          <w:szCs w:val="21"/>
          <w:lang w:eastAsia="zh-CN"/>
        </w:rPr>
        <w:t xml:space="preserve">（</w:t>
      </w:r>
      <w:r>
        <w:rPr>
          <w:rFonts w:hint="eastAsia" w:asciiTheme="minorEastAsia" w:hAnsiTheme="minorEastAsia" w:eastAsiaTheme="minorEastAsia" w:cstheme="minorEastAsia"/>
          <w:bCs/>
          <w:color w:val="auto"/>
          <w:szCs w:val="21"/>
          <w:lang w:val="en-US" w:eastAsia="zh-CN"/>
        </w:rPr>
        <w:t xml:space="preserve">2</w:t>
      </w:r>
      <w:r>
        <w:rPr>
          <w:rFonts w:hint="eastAsia" w:asciiTheme="minorEastAsia" w:hAnsiTheme="minorEastAsia" w:eastAsiaTheme="minorEastAsia" w:cstheme="minorEastAsia"/>
          <w:bCs/>
          <w:color w:val="auto"/>
          <w:szCs w:val="21"/>
          <w:lang w:eastAsia="zh-CN"/>
        </w:rPr>
        <w:t xml:space="preserve">）</w:t>
      </w:r>
      <w:r>
        <w:rPr>
          <w:rFonts w:hint="eastAsia" w:asciiTheme="minorEastAsia" w:hAnsiTheme="minorEastAsia" w:eastAsiaTheme="minorEastAsia" w:cstheme="minorEastAsia"/>
          <w:bCs/>
          <w:color w:val="auto"/>
          <w:szCs w:val="21"/>
        </w:rPr>
        <w:t xml:space="preserve">投标人应该取得投标品种的</w:t>
      </w:r>
      <w:r>
        <w:rPr>
          <w:rFonts w:hint="eastAsia" w:asciiTheme="minorEastAsia" w:hAnsiTheme="minorEastAsia" w:eastAsiaTheme="minorEastAsia" w:cstheme="minorEastAsia"/>
          <w:color w:val="auto"/>
          <w:szCs w:val="21"/>
        </w:rPr>
        <w:t xml:space="preserve">品种权证书或授权经营委托书。</w:t>
      </w:r>
      <w:r/>
    </w:p>
    <w:p>
      <w:pPr>
        <w:ind w:firstLine="420"/>
        <w:keepLines w:val="0"/>
        <w:keepNext w:val="0"/>
        <w:pageBreakBefore w:val="0"/>
        <w:spacing w:line="360" w:lineRule="auto"/>
        <w:widowControl w:val="off"/>
        <w:tabs>
          <w:tab w:val="left" w:pos="5250" w:leader="none"/>
        </w:tabs>
        <w:rPr>
          <w:rFonts w:hint="eastAsia" w:asciiTheme="minorEastAsia" w:hAnsiTheme="minorEastAsia" w:eastAsiaTheme="minorEastAsia" w:cstheme="minorEastAsia"/>
          <w:bCs/>
          <w:color w:val="auto"/>
          <w:szCs w:val="21"/>
        </w:rPr>
      </w:pPr>
      <w:r>
        <w:rPr>
          <w:rFonts w:hint="eastAsia" w:asciiTheme="minorEastAsia" w:hAnsiTheme="minorEastAsia" w:eastAsiaTheme="minorEastAsia" w:cstheme="minorEastAsia"/>
          <w:bCs/>
          <w:color w:val="auto"/>
          <w:szCs w:val="21"/>
          <w:lang w:val="en-US" w:eastAsia="zh-CN"/>
        </w:rPr>
        <w:t xml:space="preserve">7.</w:t>
      </w:r>
      <w:r>
        <w:rPr>
          <w:rFonts w:hint="eastAsia" w:asciiTheme="minorEastAsia" w:hAnsiTheme="minorEastAsia" w:eastAsiaTheme="minorEastAsia" w:cstheme="minorEastAsia"/>
          <w:bCs/>
          <w:color w:val="auto"/>
          <w:szCs w:val="21"/>
        </w:rPr>
        <w:t xml:space="preserve">仓储要求：投标人必须具有位于江苏境内、交通便利，能够保障储备任务和种子质量的仓储设施。</w:t>
      </w:r>
      <w:r/>
    </w:p>
    <w:p>
      <w:pPr>
        <w:ind w:firstLine="420"/>
        <w:keepLines w:val="0"/>
        <w:keepNext w:val="0"/>
        <w:pageBreakBefore w:val="0"/>
        <w:spacing w:line="360" w:lineRule="auto"/>
        <w:widowControl w:val="off"/>
        <w:tabs>
          <w:tab w:val="left" w:pos="5250" w:leader="none"/>
        </w:tabs>
        <w:rPr>
          <w:rFonts w:hint="eastAsia" w:asciiTheme="minorEastAsia" w:hAnsiTheme="minorEastAsia" w:eastAsiaTheme="minorEastAsia" w:cstheme="minorEastAsia"/>
          <w:bCs/>
          <w:color w:val="auto"/>
          <w:szCs w:val="21"/>
        </w:rPr>
      </w:pPr>
      <w:r>
        <w:rPr>
          <w:rFonts w:hint="eastAsia" w:asciiTheme="minorEastAsia" w:hAnsiTheme="minorEastAsia" w:eastAsiaTheme="minorEastAsia" w:cstheme="minorEastAsia"/>
          <w:bCs/>
          <w:color w:val="auto"/>
          <w:szCs w:val="21"/>
          <w:lang w:val="en-US" w:eastAsia="zh-CN"/>
        </w:rPr>
        <w:t xml:space="preserve">8.</w:t>
      </w:r>
      <w:r>
        <w:rPr>
          <w:rFonts w:hint="eastAsia" w:asciiTheme="minorEastAsia" w:hAnsiTheme="minorEastAsia" w:eastAsiaTheme="minorEastAsia" w:cstheme="minorEastAsia"/>
          <w:bCs/>
          <w:color w:val="auto"/>
          <w:szCs w:val="21"/>
        </w:rPr>
        <w:t xml:space="preserve">交货（储备）要求：合同签订后，</w:t>
      </w:r>
      <w:r>
        <w:rPr>
          <w:rFonts w:hint="eastAsia" w:asciiTheme="minorEastAsia" w:hAnsiTheme="minorEastAsia" w:eastAsiaTheme="minorEastAsia" w:cstheme="minorEastAsia"/>
          <w:bCs/>
          <w:color w:val="auto"/>
          <w:szCs w:val="21"/>
          <w:lang w:eastAsia="zh-CN"/>
        </w:rPr>
        <w:t xml:space="preserve">中标单位</w:t>
      </w:r>
      <w:r>
        <w:rPr>
          <w:rFonts w:hint="eastAsia" w:asciiTheme="minorEastAsia" w:hAnsiTheme="minorEastAsia" w:eastAsiaTheme="minorEastAsia" w:cstheme="minorEastAsia"/>
          <w:bCs/>
          <w:color w:val="auto"/>
          <w:szCs w:val="21"/>
        </w:rPr>
        <w:t xml:space="preserve">应根据所中</w:t>
      </w:r>
      <w:r>
        <w:rPr>
          <w:rFonts w:hint="eastAsia" w:asciiTheme="minorEastAsia" w:hAnsiTheme="minorEastAsia" w:eastAsiaTheme="minorEastAsia" w:cstheme="minorEastAsia"/>
          <w:bCs/>
          <w:color w:val="auto"/>
          <w:szCs w:val="21"/>
          <w:lang w:eastAsia="zh-CN"/>
        </w:rPr>
        <w:t xml:space="preserve">项目</w:t>
      </w:r>
      <w:r>
        <w:rPr>
          <w:rFonts w:hint="eastAsia" w:asciiTheme="minorEastAsia" w:hAnsiTheme="minorEastAsia" w:eastAsiaTheme="minorEastAsia" w:cstheme="minorEastAsia"/>
          <w:bCs/>
          <w:color w:val="auto"/>
          <w:szCs w:val="21"/>
        </w:rPr>
        <w:t xml:space="preserve">的计划储备任务，按计划进行种子生产、加工，并及时收储入库。</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 xml:space="preserve">9</w:t>
      </w:r>
      <w:r>
        <w:rPr>
          <w:rFonts w:hint="eastAsia" w:asciiTheme="minorEastAsia" w:hAnsiTheme="minorEastAsia" w:eastAsiaTheme="minorEastAsia" w:cstheme="minorEastAsia"/>
          <w:color w:val="auto"/>
          <w:szCs w:val="21"/>
        </w:rPr>
        <w:t xml:space="preserve">.储备种子的调拨权在甲方，乙方无权动用。若因昆山市受灾等特殊原因必须调拨救灾种子时，乙方根据《昆山市级救灾备荒种子</w:t>
      </w:r>
      <w:r>
        <w:rPr>
          <w:rFonts w:hint="eastAsia" w:asciiTheme="minorEastAsia" w:hAnsiTheme="minorEastAsia" w:eastAsiaTheme="minorEastAsia" w:cstheme="minorEastAsia"/>
          <w:color w:val="auto"/>
          <w:szCs w:val="21"/>
          <w:lang w:eastAsia="zh-CN"/>
        </w:rPr>
        <w:t xml:space="preserve">调拨</w:t>
      </w:r>
      <w:r>
        <w:rPr>
          <w:rFonts w:hint="eastAsia" w:asciiTheme="minorEastAsia" w:hAnsiTheme="minorEastAsia" w:eastAsiaTheme="minorEastAsia" w:cstheme="minorEastAsia"/>
          <w:color w:val="auto"/>
          <w:szCs w:val="21"/>
        </w:rPr>
        <w:t xml:space="preserve">通知单》进行调运，调运价格不高于2.9元/公斤，具体价格根据已储备时间双方协商决定。</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 xml:space="preserve">10</w:t>
      </w:r>
      <w:r>
        <w:rPr>
          <w:rFonts w:hint="eastAsia" w:asciiTheme="minorEastAsia" w:hAnsiTheme="minorEastAsia" w:eastAsiaTheme="minorEastAsia" w:cstheme="minorEastAsia"/>
          <w:color w:val="auto"/>
          <w:szCs w:val="21"/>
        </w:rPr>
        <w:t xml:space="preserve">.乙方接到甲方《昆山市级救灾备荒种子调拨通知书》后在24小时内，乙方负责协助调运方尽快组织储备种子的调运，并于调运结束后10天之内将调出的时间、作物、品种、数量、质量、调出地点、调出价格、调入单位等情况书面报告甲方。</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 xml:space="preserve">11</w:t>
      </w:r>
      <w:r>
        <w:rPr>
          <w:rFonts w:hint="eastAsia" w:asciiTheme="minorEastAsia" w:hAnsiTheme="minorEastAsia" w:eastAsiaTheme="minorEastAsia" w:cstheme="minorEastAsia"/>
          <w:color w:val="auto"/>
          <w:szCs w:val="21"/>
        </w:rPr>
        <w:t xml:space="preserve">.乙方应于</w:t>
      </w:r>
      <w:r>
        <w:rPr>
          <w:rFonts w:hint="eastAsia" w:asciiTheme="minorEastAsia" w:hAnsiTheme="minorEastAsia" w:eastAsiaTheme="minorEastAsia" w:cstheme="minorEastAsia"/>
          <w:color w:val="auto"/>
          <w:szCs w:val="21"/>
          <w:lang w:eastAsia="zh-CN"/>
        </w:rPr>
        <w:t xml:space="preserve">2026年1月31日</w:t>
      </w:r>
      <w:r>
        <w:rPr>
          <w:rFonts w:hint="eastAsia" w:asciiTheme="minorEastAsia" w:hAnsiTheme="minorEastAsia" w:eastAsiaTheme="minorEastAsia" w:cstheme="minorEastAsia"/>
          <w:color w:val="auto"/>
          <w:szCs w:val="21"/>
        </w:rPr>
        <w:t xml:space="preserve">之前，向甲方书面报送储备总结报告，内容包括：救灾备荒种子储备任务的调拨情况，储备合同的执行情况。</w:t>
      </w:r>
      <w:r/>
    </w:p>
    <w:p>
      <w:pPr>
        <w:ind w:firstLine="420"/>
        <w:keepLines w:val="0"/>
        <w:keepNext w:val="0"/>
        <w:pageBreakBefore w:val="0"/>
        <w:spacing w:line="360" w:lineRule="auto"/>
        <w:widowControl w:val="off"/>
        <w:tabs>
          <w:tab w:val="left" w:pos="5250" w:leader="none"/>
        </w:tabs>
        <w:rPr>
          <w:rFonts w:hint="eastAsia" w:asciiTheme="minorEastAsia" w:hAnsiTheme="minorEastAsia" w:eastAsiaTheme="minorEastAsia" w:cstheme="minorEastAsia"/>
          <w:bCs/>
          <w:color w:val="auto"/>
          <w:szCs w:val="21"/>
          <w:lang w:val="en-US" w:eastAsia="zh-CN"/>
        </w:rPr>
      </w:pPr>
      <w:r>
        <w:rPr>
          <w:rFonts w:hint="eastAsia" w:asciiTheme="minorEastAsia" w:hAnsiTheme="minorEastAsia" w:eastAsiaTheme="minorEastAsia" w:cstheme="minorEastAsia"/>
          <w:color w:val="auto"/>
          <w:szCs w:val="21"/>
          <w:lang w:val="en-US" w:eastAsia="zh-CN"/>
        </w:rPr>
        <w:t xml:space="preserve">12</w:t>
      </w:r>
      <w:r>
        <w:rPr>
          <w:rFonts w:hint="eastAsia" w:asciiTheme="minorEastAsia" w:hAnsiTheme="minorEastAsia" w:eastAsiaTheme="minorEastAsia" w:cstheme="minorEastAsia"/>
          <w:color w:val="auto"/>
          <w:szCs w:val="21"/>
        </w:rPr>
        <w:t xml:space="preserve">.在储备期内，甲方将不定期对乙方的执行情况进行检查，内容主要包括核实储备种子的数量、抽查储备种子的质量、检查储备补贴资金的使用情况等。乙方应接受甲方对合同执行情况监督、检查。</w:t>
      </w:r>
      <w:r/>
    </w:p>
    <w:p>
      <w:pPr>
        <w:ind w:firstLine="422"/>
        <w:jc w:val="left"/>
        <w:keepLines w:val="0"/>
        <w:keepNext w:val="0"/>
        <w:pageBreakBefore w:val="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lang w:eastAsia="zh-CN"/>
        </w:rPr>
        <w:t xml:space="preserve">（四）商务条款</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1.合同履行期限：</w:t>
      </w:r>
      <w:r>
        <w:rPr>
          <w:rFonts w:hint="eastAsia" w:ascii="宋体" w:hAnsi="宋体" w:cs="宋体"/>
          <w:bCs/>
          <w:color w:val="auto"/>
          <w:szCs w:val="21"/>
          <w:highlight w:val="none"/>
        </w:rPr>
        <w:t xml:space="preserve">（具体按甲方要求</w:t>
      </w:r>
      <w:r>
        <w:rPr>
          <w:rFonts w:hint="eastAsia" w:ascii="宋体" w:hAnsi="宋体" w:cs="宋体"/>
          <w:bCs/>
          <w:color w:val="auto"/>
          <w:szCs w:val="21"/>
          <w:highlight w:val="none"/>
          <w:lang w:eastAsia="zh-CN"/>
        </w:rPr>
        <w:t xml:space="preserve">执行</w:t>
      </w:r>
      <w:r>
        <w:rPr>
          <w:rFonts w:hint="eastAsia" w:ascii="宋体" w:hAnsi="宋体" w:cs="宋体"/>
          <w:bCs/>
          <w:color w:val="auto"/>
          <w:szCs w:val="21"/>
          <w:highlight w:val="none"/>
        </w:rPr>
        <w:t xml:space="preserve">）。</w:t>
      </w:r>
      <w:r/>
    </w:p>
    <w:p>
      <w:pPr>
        <w:pStyle w:val="771"/>
        <w:ind w:firstLine="422"/>
        <w:jc w:val="left"/>
        <w:keepLines w:val="0"/>
        <w:keepNext w:val="0"/>
        <w:pageBreakBefore w:val="0"/>
        <w:spacing w:line="360" w:lineRule="auto"/>
        <w:rPr>
          <w:rFonts w:hint="eastAsia" w:asciiTheme="minorEastAsia" w:hAnsiTheme="minorEastAsia" w:eastAsiaTheme="minorEastAsia" w:cstheme="minorEastAsia"/>
          <w:b/>
          <w:bCs/>
          <w:color w:val="auto"/>
          <w:szCs w:val="21"/>
          <w:highlight w:val="none"/>
          <w:lang w:eastAsia="zh-CN"/>
        </w:rPr>
      </w:pPr>
      <w:r>
        <w:rPr>
          <w:rFonts w:hint="eastAsia" w:asciiTheme="minorEastAsia" w:hAnsiTheme="minorEastAsia" w:eastAsiaTheme="minorEastAsia" w:cstheme="minorEastAsia"/>
          <w:b/>
          <w:bCs/>
          <w:color w:val="auto"/>
          <w:szCs w:val="21"/>
          <w:highlight w:val="none"/>
          <w:lang w:eastAsia="zh-CN"/>
        </w:rPr>
        <w:t xml:space="preserve">小麦良种补贴时间：合同签订之日起2026年10月20日前完成交货。</w:t>
      </w:r>
      <w:r/>
    </w:p>
    <w:p>
      <w:pPr>
        <w:pStyle w:val="771"/>
        <w:ind w:firstLine="422"/>
        <w:jc w:val="left"/>
        <w:keepLines w:val="0"/>
        <w:keepNext w:val="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Cs w:val="21"/>
          <w:highlight w:val="none"/>
          <w:lang w:eastAsia="zh-CN"/>
        </w:rPr>
        <w:t xml:space="preserve">小麦救灾备荒种储备时间：2026年11月10日—2027年1月31日。</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color w:val="auto"/>
          <w:szCs w:val="21"/>
        </w:rPr>
        <w:t xml:space="preserve">2.合同履行地点：</w:t>
      </w:r>
      <w:r>
        <w:rPr>
          <w:rFonts w:hint="eastAsia" w:ascii="宋体" w:hAnsi="宋体" w:cs="宋体"/>
          <w:bCs/>
          <w:color w:val="auto"/>
          <w:szCs w:val="21"/>
        </w:rPr>
        <w:t xml:space="preserve">具体按甲方要求</w:t>
      </w:r>
      <w:r>
        <w:rPr>
          <w:rFonts w:hint="eastAsia" w:ascii="宋体" w:hAnsi="宋体" w:cs="宋体"/>
          <w:bCs/>
          <w:color w:val="auto"/>
          <w:szCs w:val="21"/>
          <w:lang w:eastAsia="zh-CN"/>
        </w:rPr>
        <w:t xml:space="preserve">执行</w:t>
      </w:r>
      <w:r>
        <w:rPr>
          <w:rFonts w:hint="eastAsia" w:asciiTheme="minorEastAsia" w:hAnsiTheme="minorEastAsia" w:eastAsiaTheme="minorEastAsia" w:cstheme="minorEastAsia"/>
          <w:color w:val="auto"/>
          <w:szCs w:val="21"/>
        </w:rPr>
        <w:t xml:space="preserve">。</w:t>
      </w:r>
      <w:r/>
    </w:p>
    <w:p>
      <w:pPr>
        <w:ind w:firstLine="422"/>
        <w:jc w:val="left"/>
        <w:keepLines w:val="0"/>
        <w:keepNext w:val="0"/>
        <w:pageBreakBefore w:val="0"/>
        <w:spacing w:line="360" w:lineRule="auto"/>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val="en-US" w:eastAsia="zh-CN"/>
        </w:rPr>
        <w:t xml:space="preserve">3</w:t>
      </w:r>
      <w:r>
        <w:rPr>
          <w:rFonts w:hint="eastAsia" w:asciiTheme="minorEastAsia" w:hAnsiTheme="minorEastAsia" w:eastAsiaTheme="minorEastAsia" w:cstheme="minorEastAsia"/>
          <w:b/>
          <w:bCs/>
          <w:color w:val="auto"/>
        </w:rPr>
        <w:t xml:space="preserve">.付款</w:t>
      </w:r>
      <w:r>
        <w:rPr>
          <w:rFonts w:hint="eastAsia" w:asciiTheme="minorEastAsia" w:hAnsiTheme="minorEastAsia" w:eastAsiaTheme="minorEastAsia" w:cstheme="minorEastAsia"/>
          <w:b/>
          <w:bCs/>
          <w:color w:val="auto"/>
          <w:lang w:eastAsia="zh-CN"/>
        </w:rPr>
        <w:t xml:space="preserve">方式</w:t>
      </w:r>
      <w:r>
        <w:rPr>
          <w:rFonts w:hint="eastAsia" w:asciiTheme="minorEastAsia" w:hAnsiTheme="minorEastAsia" w:eastAsiaTheme="minorEastAsia" w:cstheme="minorEastAsia"/>
          <w:b/>
          <w:bCs/>
          <w:color w:val="auto"/>
        </w:rPr>
        <w:t xml:space="preserve">：</w:t>
      </w:r>
      <w:r/>
    </w:p>
    <w:p>
      <w:pPr>
        <w:ind w:firstLine="422"/>
        <w:jc w:val="left"/>
        <w:keepLines w:val="0"/>
        <w:keepNext w:val="0"/>
        <w:pageBreakBefore w:val="0"/>
        <w:spacing w:line="360" w:lineRule="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szCs w:val="21"/>
          <w:highlight w:val="none"/>
          <w:lang w:eastAsia="zh-CN"/>
        </w:rPr>
        <w:t xml:space="preserve">小麦良种补贴付款方式：</w:t>
      </w:r>
      <w:r>
        <w:rPr>
          <w:rFonts w:hint="eastAsia" w:asciiTheme="minorEastAsia" w:hAnsiTheme="minorEastAsia" w:eastAsiaTheme="minorEastAsia" w:cstheme="minorEastAsia"/>
          <w:b/>
          <w:bCs/>
          <w:color w:val="auto"/>
          <w:highlight w:val="none"/>
        </w:rPr>
        <w:t xml:space="preserve">小麦出苗经确认无良种质量问题后，昆山市种子管理部门根据各区、镇上报的补贴品种面积、供种数量等资料，经昆山市农业农村局、财政局审核后，按18元/亩拨付补贴款给供种企业。投标报价（即合同总价）与良种补贴（每亩18元）的差额由中标单位在供种时自行与农户结算。</w:t>
      </w:r>
      <w:r/>
    </w:p>
    <w:p>
      <w:pPr>
        <w:ind w:firstLine="422"/>
        <w:jc w:val="left"/>
        <w:keepLines w:val="0"/>
        <w:keepNext w:val="0"/>
        <w:pageBreakBefore w:val="0"/>
        <w:spacing w:line="360" w:lineRule="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szCs w:val="21"/>
          <w:highlight w:val="none"/>
          <w:lang w:eastAsia="zh-CN"/>
        </w:rPr>
        <w:t xml:space="preserve">小麦救灾备荒种</w:t>
      </w:r>
      <w:r>
        <w:rPr>
          <w:rFonts w:hint="eastAsia" w:asciiTheme="minorEastAsia" w:hAnsiTheme="minorEastAsia" w:eastAsiaTheme="minorEastAsia" w:cstheme="minorEastAsia"/>
          <w:b/>
          <w:bCs/>
          <w:color w:val="auto"/>
          <w:highlight w:val="none"/>
          <w:lang w:eastAsia="zh-CN"/>
        </w:rPr>
        <w:t xml:space="preserve">付款方式：</w:t>
      </w:r>
      <w:r>
        <w:rPr>
          <w:rFonts w:hint="eastAsia" w:ascii="宋体" w:hAnsi="宋体" w:cs="宋体"/>
          <w:b/>
          <w:bCs w:val="0"/>
          <w:color w:val="auto"/>
          <w:szCs w:val="21"/>
          <w:highlight w:val="none"/>
        </w:rPr>
        <w:t xml:space="preserve">储备资金主要用于</w:t>
      </w:r>
      <w:r>
        <w:rPr>
          <w:rFonts w:hint="eastAsia" w:ascii="宋体" w:hAnsi="宋体" w:cs="宋体"/>
          <w:b/>
          <w:bCs w:val="0"/>
          <w:color w:val="auto"/>
          <w:szCs w:val="21"/>
          <w:highlight w:val="none"/>
          <w:lang w:eastAsia="zh-CN"/>
        </w:rPr>
        <w:t xml:space="preserve">补贴</w:t>
      </w:r>
      <w:r>
        <w:rPr>
          <w:rFonts w:hint="eastAsia" w:ascii="宋体" w:hAnsi="宋体" w:cs="宋体"/>
          <w:b/>
          <w:bCs w:val="0"/>
          <w:color w:val="auto"/>
          <w:szCs w:val="21"/>
          <w:highlight w:val="none"/>
        </w:rPr>
        <w:t xml:space="preserve">种子储备流动资金占用费（贷款利息），运输及出入库力资，烘干、加工、精选、包装费，仓储、自然损耗费，削价、转商损失费以及储备服务费、检验检疫费等。</w:t>
      </w:r>
      <w:r>
        <w:rPr>
          <w:rFonts w:hint="eastAsia" w:asciiTheme="minorEastAsia" w:hAnsiTheme="minorEastAsia" w:eastAsiaTheme="minorEastAsia" w:cstheme="minorEastAsia"/>
          <w:b/>
          <w:bCs/>
          <w:color w:val="auto"/>
          <w:highlight w:val="none"/>
          <w:lang w:eastAsia="zh-CN"/>
        </w:rPr>
        <w:t xml:space="preserve">乙方</w:t>
      </w:r>
      <w:r>
        <w:rPr>
          <w:rFonts w:hint="eastAsia" w:asciiTheme="minorEastAsia" w:hAnsiTheme="minorEastAsia" w:eastAsiaTheme="minorEastAsia" w:cstheme="minorEastAsia"/>
          <w:b/>
          <w:bCs/>
          <w:color w:val="auto"/>
          <w:highlight w:val="none"/>
        </w:rPr>
        <w:t xml:space="preserve">按中标计划完成种子收储入库，</w:t>
      </w:r>
      <w:r>
        <w:rPr>
          <w:rFonts w:hint="eastAsia" w:asciiTheme="minorEastAsia" w:hAnsiTheme="minorEastAsia" w:eastAsiaTheme="minorEastAsia" w:cstheme="minorEastAsia"/>
          <w:b/>
          <w:bCs/>
          <w:color w:val="auto"/>
          <w:highlight w:val="none"/>
          <w:lang w:eastAsia="zh-CN"/>
        </w:rPr>
        <w:t xml:space="preserve">乙方</w:t>
      </w:r>
      <w:r>
        <w:rPr>
          <w:rFonts w:hint="eastAsia" w:asciiTheme="minorEastAsia" w:hAnsiTheme="minorEastAsia" w:eastAsiaTheme="minorEastAsia" w:cstheme="minorEastAsia"/>
          <w:b/>
          <w:bCs/>
          <w:color w:val="auto"/>
          <w:highlight w:val="none"/>
        </w:rPr>
        <w:t xml:space="preserve">将储备种子收购凭证、进出库单及其它相关材料，按《昆山市市级救灾备荒种子储备管理意见》的要求，报</w:t>
      </w:r>
      <w:r>
        <w:rPr>
          <w:rFonts w:hint="eastAsia" w:asciiTheme="minorEastAsia" w:hAnsiTheme="minorEastAsia" w:eastAsiaTheme="minorEastAsia" w:cstheme="minorEastAsia"/>
          <w:b/>
          <w:bCs/>
          <w:color w:val="auto"/>
          <w:highlight w:val="none"/>
          <w:lang w:eastAsia="zh-CN"/>
        </w:rPr>
        <w:t xml:space="preserve">甲方</w:t>
      </w:r>
      <w:r>
        <w:rPr>
          <w:rFonts w:hint="eastAsia" w:asciiTheme="minorEastAsia" w:hAnsiTheme="minorEastAsia" w:eastAsiaTheme="minorEastAsia" w:cstheme="minorEastAsia"/>
          <w:b/>
          <w:bCs/>
          <w:color w:val="auto"/>
          <w:highlight w:val="none"/>
        </w:rPr>
        <w:t xml:space="preserve">上报审核后于</w:t>
      </w:r>
      <w:r>
        <w:rPr>
          <w:rFonts w:hint="eastAsia" w:asciiTheme="minorEastAsia" w:hAnsiTheme="minorEastAsia" w:eastAsiaTheme="minorEastAsia" w:cstheme="minorEastAsia"/>
          <w:b/>
          <w:bCs/>
          <w:color w:val="auto"/>
          <w:highlight w:val="none"/>
          <w:lang w:eastAsia="zh-CN"/>
        </w:rPr>
        <w:t xml:space="preserve">2027年3月31日</w:t>
      </w:r>
      <w:r>
        <w:rPr>
          <w:rFonts w:hint="eastAsia" w:asciiTheme="minorEastAsia" w:hAnsiTheme="minorEastAsia" w:eastAsiaTheme="minorEastAsia" w:cstheme="minorEastAsia"/>
          <w:b/>
          <w:bCs/>
          <w:color w:val="auto"/>
          <w:highlight w:val="none"/>
        </w:rPr>
        <w:t xml:space="preserve">前将补贴资金拨付</w:t>
      </w:r>
      <w:r>
        <w:rPr>
          <w:rFonts w:hint="eastAsia" w:asciiTheme="minorEastAsia" w:hAnsiTheme="minorEastAsia" w:eastAsiaTheme="minorEastAsia" w:cstheme="minorEastAsia"/>
          <w:b/>
          <w:bCs/>
          <w:color w:val="auto"/>
          <w:highlight w:val="none"/>
          <w:lang w:eastAsia="zh-CN"/>
        </w:rPr>
        <w:t xml:space="preserve">乙方</w:t>
      </w:r>
      <w:r>
        <w:rPr>
          <w:rFonts w:hint="eastAsia" w:asciiTheme="minorEastAsia" w:hAnsiTheme="minorEastAsia" w:eastAsiaTheme="minorEastAsia" w:cstheme="minorEastAsia"/>
          <w:b/>
          <w:bCs/>
          <w:color w:val="auto"/>
          <w:highlight w:val="none"/>
        </w:rPr>
        <w:t xml:space="preserve">。备荒种子如有调运，调运价格不高于2.9元/公斤，具体价格根据已储备时间由双方协商决定。</w:t>
      </w:r>
      <w:r/>
    </w:p>
    <w:p>
      <w:pPr>
        <w:ind w:firstLine="422"/>
        <w:jc w:val="left"/>
        <w:keepLines w:val="0"/>
        <w:keepNext w:val="0"/>
        <w:pageBreakBefore w:val="0"/>
        <w:spacing w:line="360" w:lineRule="auto"/>
        <w:rPr>
          <w:rFonts w:hint="eastAsia"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color w:val="auto"/>
          <w:szCs w:val="21"/>
        </w:rPr>
        <w:t xml:space="preserve">四、综合说明</w:t>
      </w:r>
      <w:r/>
    </w:p>
    <w:p>
      <w:pPr>
        <w:ind w:firstLine="420"/>
        <w:jc w:val="left"/>
        <w:keepLines w:val="0"/>
        <w:keepNext w:val="0"/>
        <w:pageBreakBefore w:val="0"/>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1.投标人提供的服务能够</w:t>
      </w:r>
      <w:r>
        <w:rPr>
          <w:rFonts w:hint="eastAsia" w:asciiTheme="minorEastAsia" w:hAnsiTheme="minorEastAsia" w:eastAsiaTheme="minorEastAsia" w:cstheme="minorEastAsia"/>
          <w:color w:val="auto"/>
          <w:szCs w:val="21"/>
          <w:lang w:eastAsia="zh-CN"/>
        </w:rPr>
        <w:t xml:space="preserve">至少达到</w:t>
      </w:r>
      <w:r>
        <w:rPr>
          <w:rFonts w:hint="eastAsia" w:asciiTheme="minorEastAsia" w:hAnsiTheme="minorEastAsia" w:eastAsiaTheme="minorEastAsia" w:cstheme="minorEastAsia"/>
          <w:color w:val="auto"/>
          <w:szCs w:val="21"/>
        </w:rPr>
        <w:t xml:space="preserve">要求，</w:t>
      </w:r>
      <w:r>
        <w:rPr>
          <w:rFonts w:hint="eastAsia" w:asciiTheme="minorEastAsia" w:hAnsiTheme="minorEastAsia" w:eastAsiaTheme="minorEastAsia" w:cstheme="minorEastAsia"/>
          <w:color w:val="auto"/>
          <w:szCs w:val="21"/>
          <w:lang w:eastAsia="zh-CN"/>
        </w:rPr>
        <w:t xml:space="preserve">如果</w:t>
      </w:r>
      <w:r>
        <w:rPr>
          <w:rFonts w:hint="eastAsia" w:asciiTheme="minorEastAsia" w:hAnsiTheme="minorEastAsia" w:eastAsiaTheme="minorEastAsia" w:cstheme="minorEastAsia"/>
          <w:color w:val="auto"/>
          <w:szCs w:val="21"/>
          <w:lang w:val="zh-CN"/>
        </w:rPr>
        <w:t xml:space="preserve">其中某些条款不响应时，应在文件中逐条列出，未列出的视同响应</w:t>
      </w:r>
      <w:r>
        <w:rPr>
          <w:rFonts w:hint="eastAsia" w:asciiTheme="minorEastAsia" w:hAnsiTheme="minorEastAsia" w:eastAsiaTheme="minorEastAsia" w:cstheme="minorEastAsia"/>
          <w:color w:val="auto"/>
          <w:szCs w:val="21"/>
        </w:rPr>
        <w:t xml:space="preserve">。</w:t>
      </w:r>
      <w:r/>
    </w:p>
    <w:p>
      <w:pPr>
        <w:ind w:firstLine="420"/>
        <w:jc w:val="left"/>
        <w:keepLines w:val="0"/>
        <w:keepNext w:val="0"/>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color w:val="auto"/>
          <w:szCs w:val="21"/>
        </w:rPr>
        <w:t xml:space="preserve">2.投标人应对所投项目的全部内容进行报价，只投</w:t>
      </w:r>
      <w:r>
        <w:rPr>
          <w:rFonts w:hint="eastAsia" w:asciiTheme="minorEastAsia" w:hAnsiTheme="minorEastAsia" w:eastAsiaTheme="minorEastAsia" w:cstheme="minorEastAsia"/>
          <w:szCs w:val="21"/>
        </w:rPr>
        <w:t xml:space="preserve">其中部分内容者，其标书将被拒绝。</w:t>
      </w:r>
      <w:r/>
    </w:p>
    <w:p>
      <w:pPr>
        <w:ind w:firstLine="420"/>
        <w:jc w:val="left"/>
        <w:keepLines w:val="0"/>
        <w:keepNext w:val="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szCs w:val="21"/>
        </w:rPr>
        <w:t xml:space="preserve">3.凡涉及招标文件的补充说明和修改，均以招标代理机构网上发布的公告为准。</w:t>
      </w:r>
      <w:r/>
    </w:p>
    <w:p>
      <w:pPr>
        <w:ind w:firstLine="422"/>
        <w:rPr>
          <w:rFonts w:ascii="宋体" w:hAnsi="宋体" w:cs="宋体"/>
          <w:b/>
          <w:bCs/>
          <w:color w:val="000000"/>
          <w:szCs w:val="21"/>
        </w:rPr>
      </w:pPr>
      <w:r>
        <w:rPr>
          <w:rFonts w:ascii="宋体" w:hAnsi="宋体" w:cs="宋体"/>
          <w:b/>
          <w:bCs/>
          <w:color w:val="000000"/>
          <w:szCs w:val="21"/>
        </w:rPr>
      </w:r>
      <w:r/>
    </w:p>
    <w:p>
      <w:pPr>
        <w:ind w:firstLine="420"/>
        <w:rPr>
          <w:rFonts w:ascii="宋体" w:hAnsi="宋体" w:cs="宋体"/>
        </w:rPr>
      </w:pPr>
      <w:r>
        <w:rPr>
          <w:rFonts w:hint="eastAsia" w:ascii="宋体" w:hAnsi="宋体" w:cs="宋体"/>
        </w:rPr>
        <w:br w:type="page" w:clear="all"/>
      </w:r>
      <w:r/>
    </w:p>
    <w:p>
      <w:pPr>
        <w:pStyle w:val="736"/>
        <w:jc w:val="center"/>
        <w:spacing w:after="0"/>
        <w:rPr>
          <w:rFonts w:ascii="宋体" w:hAnsi="宋体" w:cs="宋体"/>
          <w:b/>
          <w:color w:val="000000"/>
          <w:sz w:val="44"/>
          <w:szCs w:val="20"/>
        </w:rPr>
        <w:outlineLvl w:val="0"/>
      </w:pPr>
      <w:r/>
      <w:bookmarkStart w:id="32" w:name="_Hlk193876071"/>
      <w:r>
        <w:rPr>
          <w:rFonts w:hint="eastAsia" w:ascii="宋体" w:hAnsi="宋体" w:cs="宋体"/>
          <w:b/>
          <w:color w:val="000000"/>
          <w:sz w:val="44"/>
          <w:szCs w:val="20"/>
        </w:rPr>
        <w:t xml:space="preserve">第五章  合同文本</w:t>
      </w:r>
      <w:r/>
    </w:p>
    <w:p>
      <w:pPr>
        <w:ind w:firstLine="315"/>
        <w:rPr>
          <w:rFonts w:ascii="宋体" w:hAnsi="宋体" w:cs="宋体"/>
          <w:szCs w:val="21"/>
        </w:rPr>
      </w:pPr>
      <w:r>
        <w:rPr>
          <w:rFonts w:ascii="宋体" w:hAnsi="宋体" w:cs="宋体"/>
          <w:szCs w:val="21"/>
        </w:rPr>
      </w:r>
      <w:r/>
    </w:p>
    <w:p>
      <w:pPr>
        <w:ind w:firstLine="420"/>
        <w:spacing w:line="360" w:lineRule="auto"/>
        <w:rPr>
          <w:rFonts w:ascii="宋体" w:hAnsi="宋体"/>
          <w:szCs w:val="21"/>
        </w:rPr>
      </w:pPr>
      <w:r>
        <w:rPr>
          <w:rFonts w:hint="eastAsia" w:ascii="宋体" w:hAnsi="宋体"/>
          <w:szCs w:val="21"/>
        </w:rPr>
        <w:t xml:space="preserve">采购单位：</w:t>
      </w:r>
      <w:r/>
    </w:p>
    <w:p>
      <w:pPr>
        <w:pStyle w:val="771"/>
        <w:ind w:firstLine="420"/>
        <w:rPr>
          <w:rFonts w:eastAsia="宋体"/>
        </w:rPr>
      </w:pPr>
      <w:r>
        <w:rPr>
          <w:rFonts w:hint="eastAsia" w:eastAsia="宋体"/>
        </w:rPr>
        <w:t xml:space="preserve">供应单位：</w:t>
      </w:r>
      <w:r/>
    </w:p>
    <w:p>
      <w:r/>
      <w:bookmarkEnd w:id="32"/>
      <w:r/>
      <w:r/>
    </w:p>
    <w:p>
      <w:pPr>
        <w:ind w:firstLine="420"/>
        <w:rPr>
          <w:rFonts w:ascii="宋体" w:hAnsi="宋体" w:cs="仿宋_GB2312"/>
          <w:szCs w:val="21"/>
        </w:rPr>
      </w:pPr>
      <w:r>
        <w:rPr>
          <w:rFonts w:ascii="宋体" w:hAnsi="宋体" w:cs="仿宋_GB2312"/>
          <w:szCs w:val="21"/>
        </w:rPr>
      </w:r>
      <w:r/>
    </w:p>
    <w:p>
      <w:pPr>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根据《中华人民共和国民法典》和《中华人民共和国政府采购法》等有关法律法规，为明确采购单位（甲方）和供应单位（乙方</w:t>
      </w:r>
      <w:r>
        <w:rPr>
          <w:rFonts w:hint="eastAsia" w:ascii="宋体" w:hAnsi="宋体" w:cs="宋体"/>
          <w:szCs w:val="21"/>
          <w:lang w:eastAsia="zh-CN"/>
        </w:rPr>
        <w:t xml:space="preserve">）在</w:t>
      </w:r>
      <w:r>
        <w:rPr>
          <w:rFonts w:hint="eastAsia" w:ascii="宋体" w:hAnsi="宋体" w:cs="宋体"/>
          <w:szCs w:val="21"/>
        </w:rPr>
        <w:t xml:space="preserve">购销过程中的权利、义务和经济责任，双方遵循平等、自愿、公平和诚实信用原则，经友好协商，同意按照下面的条款和条件订立本合同，以资共同遵守。 </w:t>
      </w:r>
      <w:r/>
    </w:p>
    <w:p>
      <w:pPr>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一、定义</w:t>
      </w:r>
      <w:r/>
    </w:p>
    <w:p>
      <w:pPr>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“货物”本合同所称货物是指乙方基于其已中标的投标文件而应向甲方提供的符合招标要求规格及功能的</w:t>
      </w:r>
      <w:r>
        <w:rPr>
          <w:rFonts w:hint="eastAsia" w:ascii="宋体" w:hAnsi="宋体" w:cs="宋体"/>
          <w:szCs w:val="21"/>
          <w:u w:val="single"/>
        </w:rPr>
        <w:t xml:space="preserve">       </w:t>
      </w:r>
      <w:r>
        <w:rPr>
          <w:rFonts w:hint="eastAsia" w:ascii="宋体" w:hAnsi="宋体" w:cs="宋体"/>
          <w:szCs w:val="21"/>
        </w:rPr>
        <w:t xml:space="preserve">及其全部备件，它还应包括由乙方送交给甲方的所有与使用及测试有关的应进行的任何规定的服务。</w:t>
      </w:r>
      <w:r/>
    </w:p>
    <w:p>
      <w:pPr>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服务”系指根据合同规定乙方应承担的与供货有关的辅助义务，比如运输、保险以及其他伴随服务，比如安装或指导安装、调试以及送货上门提供技术援助、培训、配合措施、维修响应和合同中规定乙方应承担的其他义务。</w:t>
      </w:r>
      <w:r/>
    </w:p>
    <w:p>
      <w:pPr>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“合同价”系指根据中标的投标文件和合同规定，乙方在正确地履行合同义务后甲方应支付乙方的价款。</w:t>
      </w:r>
      <w:r/>
    </w:p>
    <w:p>
      <w:pPr>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“甲方”系指合同中明确规定的实际购买货物和接受服务单位。</w:t>
      </w:r>
      <w:r/>
    </w:p>
    <w:p>
      <w:pPr>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“乙方”系指合同中规定的提供货物和提供服务的单位。</w:t>
      </w:r>
      <w:r/>
    </w:p>
    <w:p>
      <w:pPr>
        <w:ind w:firstLine="420"/>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“损失”本合同所指损失是指合同一方因不履行合同义务而招致另一方及第三方的各种损失及损害的费用，还包括守约方为减轻损害或维护权利而需支付的各种费用。</w:t>
      </w:r>
      <w:r/>
    </w:p>
    <w:p>
      <w:pPr>
        <w:ind w:firstLine="422"/>
        <w:jc w:val="left"/>
        <w:keepLines w:val="0"/>
        <w:keepNext w:val="0"/>
        <w:pageBreakBefore w:val="0"/>
        <w:spacing w:line="360" w:lineRule="auto"/>
        <w:widowControl w:val="off"/>
        <w:rPr>
          <w:rFonts w:ascii="宋体" w:hAnsi="宋体"/>
          <w:b/>
          <w:bCs/>
          <w:szCs w:val="21"/>
        </w:rPr>
      </w:pPr>
      <w:r>
        <w:rPr>
          <w:rFonts w:hint="eastAsia" w:ascii="宋体" w:hAnsi="宋体"/>
          <w:b/>
          <w:bCs/>
          <w:szCs w:val="21"/>
        </w:rPr>
        <w:t xml:space="preserve">二、合同内容</w:t>
      </w:r>
      <w:r/>
    </w:p>
    <w:p>
      <w:pPr>
        <w:ind w:firstLine="420"/>
        <w:jc w:val="left"/>
        <w:keepLines w:val="0"/>
        <w:keepNext w:val="0"/>
        <w:pageBreakBefore w:val="0"/>
        <w:spacing w:line="360" w:lineRule="auto"/>
        <w:widowControl w:val="off"/>
        <w:rPr>
          <w:rFonts w:ascii="宋体" w:hAnsi="宋体"/>
          <w:szCs w:val="21"/>
        </w:rPr>
      </w:pPr>
      <w:r>
        <w:rPr>
          <w:rFonts w:ascii="宋体" w:hAnsi="宋体"/>
          <w:szCs w:val="21"/>
        </w:rPr>
        <w:t xml:space="preserve">1</w:t>
      </w:r>
      <w:r>
        <w:rPr>
          <w:rFonts w:hint="eastAsia" w:ascii="宋体" w:hAnsi="宋体"/>
          <w:szCs w:val="21"/>
        </w:rPr>
        <w:t xml:space="preserve">.乙方负责完成甲方所需要的水稻良种一批，具体明细清单如下：</w:t>
      </w:r>
      <w:r/>
    </w:p>
    <w:tbl>
      <w:tblPr>
        <w:tblStyle w:val="713"/>
        <w:tblW w:w="8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935"/>
        <w:gridCol w:w="1134"/>
        <w:gridCol w:w="1418"/>
        <w:gridCol w:w="1134"/>
        <w:gridCol w:w="1559"/>
        <w:gridCol w:w="850"/>
      </w:tblGrid>
      <w:tr>
        <w:trPr>
          <w:jc w:val="center"/>
          <w:trHeight w:val="567"/>
        </w:trPr>
        <w:tc>
          <w:tcPr>
            <w:tcW w:w="709" w:type="dxa"/>
            <w:vAlign w:val="center"/>
            <w:textDirection w:val="lrTb"/>
            <w:noWrap w:val="false"/>
          </w:tcPr>
          <w:p>
            <w:pPr>
              <w:jc w:val="center"/>
              <w:widowControl/>
              <w:rPr>
                <w:rFonts w:ascii="宋体" w:hAnsi="宋体"/>
                <w:szCs w:val="21"/>
              </w:rPr>
            </w:pPr>
            <w:r>
              <w:rPr>
                <w:rFonts w:hint="eastAsia" w:ascii="宋体" w:hAnsi="宋体"/>
                <w:szCs w:val="21"/>
              </w:rPr>
              <w:t xml:space="preserve">序号</w:t>
            </w:r>
            <w:r/>
          </w:p>
        </w:tc>
        <w:tc>
          <w:tcPr>
            <w:tcW w:w="1935" w:type="dxa"/>
            <w:vAlign w:val="center"/>
            <w:textDirection w:val="lrTb"/>
            <w:noWrap w:val="false"/>
          </w:tcPr>
          <w:p>
            <w:pPr>
              <w:jc w:val="center"/>
              <w:widowControl/>
              <w:rPr>
                <w:rFonts w:ascii="宋体" w:hAnsi="宋体"/>
                <w:szCs w:val="21"/>
              </w:rPr>
            </w:pPr>
            <w:r>
              <w:rPr>
                <w:rFonts w:hint="eastAsia" w:ascii="宋体" w:hAnsi="宋体"/>
                <w:szCs w:val="21"/>
              </w:rPr>
              <w:t xml:space="preserve">采购内容</w:t>
            </w:r>
            <w:r/>
          </w:p>
        </w:tc>
        <w:tc>
          <w:tcPr>
            <w:tcW w:w="1134" w:type="dxa"/>
            <w:vAlign w:val="center"/>
            <w:textDirection w:val="lrTb"/>
            <w:noWrap w:val="false"/>
          </w:tcPr>
          <w:p>
            <w:pPr>
              <w:jc w:val="center"/>
              <w:widowControl/>
              <w:rPr>
                <w:rFonts w:ascii="宋体" w:hAnsi="宋体"/>
                <w:szCs w:val="21"/>
              </w:rPr>
            </w:pPr>
            <w:r>
              <w:rPr>
                <w:rFonts w:hint="eastAsia" w:ascii="宋体" w:hAnsi="宋体"/>
                <w:szCs w:val="21"/>
              </w:rPr>
              <w:t xml:space="preserve">单位</w:t>
            </w:r>
            <w:r/>
          </w:p>
        </w:tc>
        <w:tc>
          <w:tcPr>
            <w:tcW w:w="1418" w:type="dxa"/>
            <w:vAlign w:val="center"/>
            <w:textDirection w:val="lrTb"/>
            <w:noWrap w:val="false"/>
          </w:tcPr>
          <w:p>
            <w:pPr>
              <w:jc w:val="center"/>
              <w:widowControl/>
              <w:rPr>
                <w:rFonts w:hint="eastAsia" w:ascii="宋体" w:hAnsi="宋体" w:eastAsia="宋体" w:cs="Times New Roman"/>
                <w:szCs w:val="21"/>
              </w:rPr>
            </w:pPr>
            <w:r>
              <w:rPr>
                <w:rFonts w:hint="eastAsia" w:ascii="宋体" w:hAnsi="宋体" w:eastAsia="宋体" w:cs="Times New Roman"/>
                <w:szCs w:val="21"/>
              </w:rPr>
              <w:t xml:space="preserve">数量</w:t>
            </w:r>
            <w:r/>
          </w:p>
        </w:tc>
        <w:tc>
          <w:tcPr>
            <w:tcW w:w="1134" w:type="dxa"/>
            <w:vAlign w:val="center"/>
            <w:textDirection w:val="lrTb"/>
            <w:noWrap w:val="false"/>
          </w:tcPr>
          <w:p>
            <w:pPr>
              <w:jc w:val="center"/>
              <w:widowControl/>
              <w:rPr>
                <w:rFonts w:hint="eastAsia" w:ascii="宋体" w:hAnsi="宋体" w:eastAsia="宋体" w:cs="Times New Roman"/>
                <w:szCs w:val="21"/>
              </w:rPr>
            </w:pPr>
            <w:r>
              <w:rPr>
                <w:rFonts w:hint="eastAsia" w:ascii="宋体" w:hAnsi="宋体" w:eastAsia="宋体" w:cs="Times New Roman"/>
                <w:szCs w:val="21"/>
              </w:rPr>
              <w:t xml:space="preserve">单价</w:t>
            </w:r>
            <w:r/>
          </w:p>
        </w:tc>
        <w:tc>
          <w:tcPr>
            <w:tcW w:w="1559" w:type="dxa"/>
            <w:vAlign w:val="center"/>
            <w:textDirection w:val="lrTb"/>
            <w:noWrap w:val="false"/>
          </w:tcPr>
          <w:p>
            <w:pPr>
              <w:jc w:val="center"/>
              <w:widowControl/>
              <w:rPr>
                <w:rFonts w:ascii="宋体" w:hAnsi="宋体"/>
                <w:szCs w:val="21"/>
              </w:rPr>
            </w:pPr>
            <w:r>
              <w:rPr>
                <w:rFonts w:hint="eastAsia" w:ascii="宋体" w:hAnsi="宋体"/>
                <w:szCs w:val="21"/>
              </w:rPr>
              <w:t xml:space="preserve">总价</w:t>
            </w:r>
            <w:r/>
          </w:p>
        </w:tc>
        <w:tc>
          <w:tcPr>
            <w:tcW w:w="850" w:type="dxa"/>
            <w:vAlign w:val="center"/>
            <w:textDirection w:val="lrTb"/>
            <w:noWrap w:val="false"/>
          </w:tcPr>
          <w:p>
            <w:pPr>
              <w:jc w:val="center"/>
              <w:widowControl/>
              <w:rPr>
                <w:rFonts w:ascii="宋体" w:hAnsi="宋体"/>
                <w:szCs w:val="21"/>
              </w:rPr>
            </w:pPr>
            <w:r>
              <w:rPr>
                <w:rFonts w:hint="eastAsia" w:ascii="宋体" w:hAnsi="宋体"/>
                <w:szCs w:val="21"/>
              </w:rPr>
              <w:t xml:space="preserve">备注</w:t>
            </w:r>
            <w:r/>
          </w:p>
        </w:tc>
      </w:tr>
      <w:tr>
        <w:trPr>
          <w:jc w:val="center"/>
          <w:trHeight w:val="567"/>
        </w:trPr>
        <w:tc>
          <w:tcPr>
            <w:tcW w:w="709" w:type="dxa"/>
            <w:vAlign w:val="center"/>
            <w:textDirection w:val="lrTb"/>
            <w:noWrap w:val="false"/>
          </w:tcPr>
          <w:p>
            <w:pPr>
              <w:jc w:val="center"/>
              <w:widowControl/>
              <w:rPr>
                <w:rFonts w:hint="eastAsia" w:ascii="宋体" w:hAnsi="宋体" w:eastAsia="宋体"/>
                <w:szCs w:val="21"/>
                <w:lang w:val="en-US" w:eastAsia="zh-CN"/>
              </w:rPr>
            </w:pPr>
            <w:r>
              <w:rPr>
                <w:rFonts w:hint="eastAsia" w:ascii="宋体" w:hAnsi="宋体"/>
                <w:szCs w:val="21"/>
                <w:lang w:val="en-US" w:eastAsia="zh-CN"/>
              </w:rPr>
              <w:t xml:space="preserve">1</w:t>
            </w:r>
            <w:r/>
          </w:p>
        </w:tc>
        <w:tc>
          <w:tcPr>
            <w:tcW w:w="1935" w:type="dxa"/>
            <w:vAlign w:val="center"/>
            <w:textDirection w:val="lrTb"/>
            <w:noWrap w:val="false"/>
          </w:tcPr>
          <w:p>
            <w:pPr>
              <w:jc w:val="left"/>
              <w:widowControl/>
              <w:rPr>
                <w:rFonts w:ascii="宋体" w:hAnsi="宋体"/>
                <w:szCs w:val="21"/>
              </w:rPr>
            </w:pPr>
            <w:r>
              <w:rPr>
                <w:rFonts w:ascii="宋体" w:hAnsi="宋体"/>
                <w:szCs w:val="21"/>
              </w:rPr>
            </w:r>
            <w:r/>
          </w:p>
        </w:tc>
        <w:tc>
          <w:tcPr>
            <w:tcW w:w="1134" w:type="dxa"/>
            <w:vAlign w:val="center"/>
            <w:textDirection w:val="lrTb"/>
            <w:noWrap w:val="false"/>
          </w:tcPr>
          <w:p>
            <w:pPr>
              <w:jc w:val="center"/>
              <w:widowControl/>
              <w:rPr>
                <w:rFonts w:ascii="宋体" w:hAnsi="宋体"/>
                <w:szCs w:val="21"/>
              </w:rPr>
            </w:pPr>
            <w:r>
              <w:rPr>
                <w:rFonts w:ascii="宋体" w:hAnsi="宋体"/>
                <w:szCs w:val="21"/>
              </w:rPr>
            </w:r>
            <w:r/>
          </w:p>
        </w:tc>
        <w:tc>
          <w:tcPr>
            <w:tcW w:w="1418" w:type="dxa"/>
            <w:vAlign w:val="center"/>
            <w:textDirection w:val="lrTb"/>
            <w:noWrap w:val="false"/>
          </w:tcPr>
          <w:p>
            <w:pPr>
              <w:jc w:val="center"/>
              <w:widowControl/>
              <w:rPr>
                <w:rFonts w:ascii="宋体" w:hAnsi="宋体"/>
                <w:szCs w:val="21"/>
              </w:rPr>
            </w:pPr>
            <w:r>
              <w:rPr>
                <w:rFonts w:ascii="宋体" w:hAnsi="宋体"/>
                <w:szCs w:val="21"/>
              </w:rPr>
            </w:r>
            <w:r/>
          </w:p>
        </w:tc>
        <w:tc>
          <w:tcPr>
            <w:tcW w:w="1134" w:type="dxa"/>
            <w:textDirection w:val="lrTb"/>
            <w:noWrap w:val="false"/>
          </w:tcPr>
          <w:p>
            <w:pPr>
              <w:jc w:val="center"/>
              <w:widowControl/>
              <w:rPr>
                <w:rFonts w:ascii="宋体" w:hAnsi="宋体"/>
                <w:szCs w:val="21"/>
              </w:rPr>
            </w:pPr>
            <w:r>
              <w:rPr>
                <w:rFonts w:ascii="宋体" w:hAnsi="宋体"/>
                <w:szCs w:val="21"/>
              </w:rPr>
            </w:r>
            <w:r/>
          </w:p>
        </w:tc>
        <w:tc>
          <w:tcPr>
            <w:tcW w:w="1559" w:type="dxa"/>
            <w:vAlign w:val="center"/>
            <w:textDirection w:val="lrTb"/>
            <w:noWrap w:val="false"/>
          </w:tcPr>
          <w:p>
            <w:pPr>
              <w:jc w:val="center"/>
              <w:widowControl/>
              <w:rPr>
                <w:rFonts w:ascii="宋体" w:hAnsi="宋体"/>
                <w:szCs w:val="21"/>
              </w:rPr>
            </w:pPr>
            <w:r>
              <w:rPr>
                <w:rFonts w:ascii="宋体" w:hAnsi="宋体"/>
                <w:szCs w:val="21"/>
              </w:rPr>
            </w:r>
            <w:r/>
          </w:p>
        </w:tc>
        <w:tc>
          <w:tcPr>
            <w:tcW w:w="850" w:type="dxa"/>
            <w:vAlign w:val="center"/>
            <w:textDirection w:val="lrTb"/>
            <w:noWrap w:val="false"/>
          </w:tcPr>
          <w:p>
            <w:pPr>
              <w:jc w:val="center"/>
              <w:widowControl/>
              <w:rPr>
                <w:rFonts w:ascii="宋体" w:hAnsi="宋体"/>
                <w:szCs w:val="21"/>
              </w:rPr>
            </w:pPr>
            <w:r>
              <w:rPr>
                <w:rFonts w:ascii="宋体" w:hAnsi="宋体"/>
                <w:szCs w:val="21"/>
              </w:rPr>
            </w:r>
            <w:r/>
          </w:p>
        </w:tc>
      </w:tr>
      <w:tr>
        <w:trPr>
          <w:jc w:val="center"/>
          <w:trHeight w:val="567"/>
        </w:trPr>
        <w:tc>
          <w:tcPr>
            <w:tcW w:w="709" w:type="dxa"/>
            <w:vAlign w:val="center"/>
            <w:textDirection w:val="lrTb"/>
            <w:noWrap w:val="false"/>
          </w:tcPr>
          <w:p>
            <w:pPr>
              <w:jc w:val="center"/>
              <w:widowControl/>
              <w:rPr>
                <w:rFonts w:hint="eastAsia" w:ascii="宋体" w:hAnsi="宋体" w:eastAsia="宋体"/>
                <w:szCs w:val="21"/>
                <w:lang w:val="en-US" w:eastAsia="zh-CN"/>
              </w:rPr>
            </w:pPr>
            <w:r>
              <w:rPr>
                <w:rFonts w:hint="eastAsia" w:ascii="宋体" w:hAnsi="宋体"/>
                <w:szCs w:val="21"/>
                <w:lang w:val="en-US" w:eastAsia="zh-CN"/>
              </w:rPr>
              <w:t xml:space="preserve">2</w:t>
            </w:r>
            <w:r/>
          </w:p>
        </w:tc>
        <w:tc>
          <w:tcPr>
            <w:tcW w:w="1935" w:type="dxa"/>
            <w:vAlign w:val="center"/>
            <w:textDirection w:val="lrTb"/>
            <w:noWrap w:val="false"/>
          </w:tcPr>
          <w:p>
            <w:pPr>
              <w:jc w:val="left"/>
              <w:widowControl/>
              <w:rPr>
                <w:rFonts w:ascii="宋体" w:hAnsi="宋体"/>
                <w:szCs w:val="21"/>
              </w:rPr>
            </w:pPr>
            <w:r>
              <w:rPr>
                <w:rFonts w:ascii="宋体" w:hAnsi="宋体"/>
                <w:szCs w:val="21"/>
              </w:rPr>
            </w:r>
            <w:r/>
          </w:p>
        </w:tc>
        <w:tc>
          <w:tcPr>
            <w:tcW w:w="1134" w:type="dxa"/>
            <w:vAlign w:val="center"/>
            <w:textDirection w:val="lrTb"/>
            <w:noWrap w:val="false"/>
          </w:tcPr>
          <w:p>
            <w:pPr>
              <w:jc w:val="center"/>
              <w:widowControl/>
              <w:rPr>
                <w:rFonts w:ascii="宋体" w:hAnsi="宋体"/>
                <w:szCs w:val="21"/>
              </w:rPr>
            </w:pPr>
            <w:r>
              <w:rPr>
                <w:rFonts w:ascii="宋体" w:hAnsi="宋体"/>
                <w:szCs w:val="21"/>
              </w:rPr>
            </w:r>
            <w:r/>
          </w:p>
        </w:tc>
        <w:tc>
          <w:tcPr>
            <w:tcW w:w="1418" w:type="dxa"/>
            <w:vAlign w:val="center"/>
            <w:textDirection w:val="lrTb"/>
            <w:noWrap w:val="false"/>
          </w:tcPr>
          <w:p>
            <w:pPr>
              <w:jc w:val="center"/>
              <w:widowControl/>
              <w:rPr>
                <w:rFonts w:ascii="宋体" w:hAnsi="宋体"/>
                <w:szCs w:val="21"/>
              </w:rPr>
            </w:pPr>
            <w:r>
              <w:rPr>
                <w:rFonts w:ascii="宋体" w:hAnsi="宋体"/>
                <w:szCs w:val="21"/>
              </w:rPr>
            </w:r>
            <w:r/>
          </w:p>
        </w:tc>
        <w:tc>
          <w:tcPr>
            <w:tcW w:w="1134" w:type="dxa"/>
            <w:textDirection w:val="lrTb"/>
            <w:noWrap w:val="false"/>
          </w:tcPr>
          <w:p>
            <w:pPr>
              <w:jc w:val="left"/>
              <w:widowControl/>
              <w:rPr>
                <w:rFonts w:ascii="宋体" w:hAnsi="宋体"/>
                <w:szCs w:val="21"/>
              </w:rPr>
            </w:pPr>
            <w:r>
              <w:rPr>
                <w:rFonts w:ascii="宋体" w:hAnsi="宋体"/>
                <w:szCs w:val="21"/>
              </w:rPr>
            </w:r>
            <w:r/>
          </w:p>
        </w:tc>
        <w:tc>
          <w:tcPr>
            <w:tcW w:w="1559" w:type="dxa"/>
            <w:vAlign w:val="center"/>
            <w:textDirection w:val="lrTb"/>
            <w:noWrap w:val="false"/>
          </w:tcPr>
          <w:p>
            <w:pPr>
              <w:jc w:val="left"/>
              <w:widowControl/>
              <w:rPr>
                <w:rFonts w:ascii="宋体" w:hAnsi="宋体"/>
                <w:szCs w:val="21"/>
              </w:rPr>
            </w:pPr>
            <w:r>
              <w:rPr>
                <w:rFonts w:ascii="宋体" w:hAnsi="宋体"/>
                <w:szCs w:val="21"/>
              </w:rPr>
            </w:r>
            <w:r/>
          </w:p>
        </w:tc>
        <w:tc>
          <w:tcPr>
            <w:tcW w:w="850" w:type="dxa"/>
            <w:vAlign w:val="center"/>
            <w:textDirection w:val="lrTb"/>
            <w:noWrap w:val="false"/>
          </w:tcPr>
          <w:p>
            <w:pPr>
              <w:jc w:val="left"/>
              <w:widowControl/>
              <w:rPr>
                <w:rFonts w:ascii="宋体" w:hAnsi="宋体"/>
                <w:szCs w:val="21"/>
              </w:rPr>
            </w:pPr>
            <w:r>
              <w:rPr>
                <w:rFonts w:ascii="宋体" w:hAnsi="宋体"/>
                <w:szCs w:val="21"/>
              </w:rPr>
            </w:r>
            <w:r/>
          </w:p>
        </w:tc>
      </w:tr>
      <w:tr>
        <w:trPr>
          <w:jc w:val="center"/>
          <w:trHeight w:val="567"/>
        </w:trPr>
        <w:tc>
          <w:tcPr>
            <w:tcW w:w="709" w:type="dxa"/>
            <w:vAlign w:val="center"/>
            <w:textDirection w:val="lrTb"/>
            <w:noWrap w:val="false"/>
          </w:tcPr>
          <w:p>
            <w:pPr>
              <w:jc w:val="left"/>
              <w:widowControl/>
              <w:rPr>
                <w:rFonts w:ascii="宋体" w:hAnsi="宋体"/>
                <w:szCs w:val="21"/>
              </w:rPr>
            </w:pPr>
            <w:r>
              <w:rPr>
                <w:rFonts w:ascii="宋体" w:hAnsi="宋体"/>
                <w:szCs w:val="21"/>
              </w:rPr>
            </w:r>
            <w:r/>
          </w:p>
        </w:tc>
        <w:tc>
          <w:tcPr>
            <w:tcW w:w="1935" w:type="dxa"/>
            <w:vAlign w:val="center"/>
            <w:textDirection w:val="lrTb"/>
            <w:noWrap w:val="false"/>
          </w:tcPr>
          <w:p>
            <w:pPr>
              <w:jc w:val="left"/>
              <w:widowControl/>
              <w:rPr>
                <w:rFonts w:hint="default" w:ascii="宋体" w:hAnsi="宋体" w:eastAsia="宋体"/>
                <w:szCs w:val="21"/>
                <w:lang w:val="en-US" w:eastAsia="zh-CN"/>
              </w:rPr>
            </w:pPr>
            <w:r>
              <w:rPr>
                <w:rFonts w:hint="eastAsia" w:ascii="宋体" w:hAnsi="宋体"/>
                <w:szCs w:val="21"/>
                <w:lang w:val="en-US" w:eastAsia="zh-CN"/>
              </w:rPr>
              <w:t xml:space="preserve">……</w:t>
            </w:r>
            <w:r/>
          </w:p>
        </w:tc>
        <w:tc>
          <w:tcPr>
            <w:tcW w:w="1134" w:type="dxa"/>
            <w:vAlign w:val="center"/>
            <w:textDirection w:val="lrTb"/>
            <w:noWrap w:val="false"/>
          </w:tcPr>
          <w:p>
            <w:pPr>
              <w:jc w:val="center"/>
              <w:widowControl/>
              <w:rPr>
                <w:rFonts w:ascii="宋体" w:hAnsi="宋体"/>
                <w:szCs w:val="21"/>
              </w:rPr>
            </w:pPr>
            <w:r>
              <w:rPr>
                <w:rFonts w:ascii="宋体" w:hAnsi="宋体"/>
                <w:szCs w:val="21"/>
              </w:rPr>
            </w:r>
            <w:r/>
          </w:p>
        </w:tc>
        <w:tc>
          <w:tcPr>
            <w:tcW w:w="1418" w:type="dxa"/>
            <w:vAlign w:val="center"/>
            <w:textDirection w:val="lrTb"/>
            <w:noWrap w:val="false"/>
          </w:tcPr>
          <w:p>
            <w:pPr>
              <w:jc w:val="center"/>
              <w:widowControl/>
              <w:rPr>
                <w:rFonts w:ascii="宋体" w:hAnsi="宋体"/>
                <w:szCs w:val="21"/>
              </w:rPr>
            </w:pPr>
            <w:r>
              <w:rPr>
                <w:rFonts w:ascii="宋体" w:hAnsi="宋体"/>
                <w:szCs w:val="21"/>
              </w:rPr>
            </w:r>
            <w:r/>
          </w:p>
        </w:tc>
        <w:tc>
          <w:tcPr>
            <w:tcW w:w="1134" w:type="dxa"/>
            <w:textDirection w:val="lrTb"/>
            <w:noWrap w:val="false"/>
          </w:tcPr>
          <w:p>
            <w:pPr>
              <w:jc w:val="left"/>
              <w:widowControl/>
              <w:rPr>
                <w:rFonts w:ascii="宋体" w:hAnsi="宋体"/>
                <w:szCs w:val="21"/>
              </w:rPr>
            </w:pPr>
            <w:r>
              <w:rPr>
                <w:rFonts w:ascii="宋体" w:hAnsi="宋体"/>
                <w:szCs w:val="21"/>
              </w:rPr>
            </w:r>
            <w:r/>
          </w:p>
        </w:tc>
        <w:tc>
          <w:tcPr>
            <w:tcW w:w="1559" w:type="dxa"/>
            <w:vAlign w:val="center"/>
            <w:textDirection w:val="lrTb"/>
            <w:noWrap w:val="false"/>
          </w:tcPr>
          <w:p>
            <w:pPr>
              <w:jc w:val="left"/>
              <w:widowControl/>
              <w:rPr>
                <w:rFonts w:ascii="宋体" w:hAnsi="宋体"/>
                <w:szCs w:val="21"/>
              </w:rPr>
            </w:pPr>
            <w:r>
              <w:rPr>
                <w:rFonts w:ascii="宋体" w:hAnsi="宋体"/>
                <w:szCs w:val="21"/>
              </w:rPr>
            </w:r>
            <w:r/>
          </w:p>
        </w:tc>
        <w:tc>
          <w:tcPr>
            <w:tcW w:w="850" w:type="dxa"/>
            <w:vAlign w:val="center"/>
            <w:textDirection w:val="lrTb"/>
            <w:noWrap w:val="false"/>
          </w:tcPr>
          <w:p>
            <w:pPr>
              <w:jc w:val="left"/>
              <w:widowControl/>
              <w:rPr>
                <w:rFonts w:ascii="宋体" w:hAnsi="宋体"/>
                <w:szCs w:val="21"/>
              </w:rPr>
            </w:pPr>
            <w:r>
              <w:rPr>
                <w:rFonts w:ascii="宋体" w:hAnsi="宋体"/>
                <w:szCs w:val="21"/>
              </w:rPr>
            </w:r>
            <w:r/>
          </w:p>
        </w:tc>
      </w:tr>
    </w:tbl>
    <w:p>
      <w:pPr>
        <w:ind w:firstLine="420"/>
        <w:jc w:val="left"/>
        <w:keepLines w:val="0"/>
        <w:keepNext w:val="0"/>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2.下列文件为本合同不可分割部分：</w:t>
      </w:r>
      <w:r/>
    </w:p>
    <w:p>
      <w:pPr>
        <w:ind w:firstLine="420"/>
        <w:jc w:val="left"/>
        <w:keepLines w:val="0"/>
        <w:keepNext w:val="0"/>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①中标通知书；</w:t>
      </w:r>
      <w:r/>
    </w:p>
    <w:p>
      <w:pPr>
        <w:ind w:firstLine="420"/>
        <w:jc w:val="left"/>
        <w:keepLines w:val="0"/>
        <w:keepNext w:val="0"/>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②乙方中标的投标文件；</w:t>
      </w:r>
      <w:r/>
    </w:p>
    <w:p>
      <w:pPr>
        <w:ind w:firstLine="420"/>
        <w:jc w:val="left"/>
        <w:keepLines w:val="0"/>
        <w:keepNext w:val="0"/>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③招标文件；</w:t>
      </w:r>
      <w:r/>
    </w:p>
    <w:p>
      <w:pPr>
        <w:ind w:firstLine="420"/>
        <w:jc w:val="left"/>
        <w:keepLines w:val="0"/>
        <w:keepNext w:val="0"/>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④乙方所作的</w:t>
      </w:r>
      <w:r>
        <w:rPr>
          <w:rFonts w:hint="eastAsia" w:asciiTheme="minorEastAsia" w:hAnsiTheme="minorEastAsia" w:eastAsiaTheme="minorEastAsia" w:cstheme="minorEastAsia"/>
          <w:szCs w:val="21"/>
          <w:lang w:eastAsia="zh-CN"/>
        </w:rPr>
        <w:t xml:space="preserve">其他</w:t>
      </w:r>
      <w:r>
        <w:rPr>
          <w:rFonts w:hint="eastAsia" w:asciiTheme="minorEastAsia" w:hAnsiTheme="minorEastAsia" w:eastAsiaTheme="minorEastAsia" w:cstheme="minorEastAsia"/>
          <w:szCs w:val="21"/>
        </w:rPr>
        <w:t xml:space="preserve">承诺、声明、书面澄清等。</w:t>
      </w:r>
      <w:r/>
    </w:p>
    <w:p>
      <w:pPr>
        <w:ind w:firstLine="422"/>
        <w:jc w:val="left"/>
        <w:keepLines w:val="0"/>
        <w:keepNext w:val="0"/>
        <w:pageBreakBefore w:val="0"/>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三、价格与支付</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1.合同价格按此次中标价格执行，合同总金额为人民币（大写）（￥     ）。</w:t>
      </w:r>
      <w:r>
        <w:rPr>
          <w:rFonts w:hint="eastAsia" w:asciiTheme="minorEastAsia" w:hAnsiTheme="minorEastAsia" w:eastAsiaTheme="minorEastAsia" w:cstheme="minorEastAsia"/>
          <w:szCs w:val="21"/>
          <w:lang w:eastAsia="zh-CN"/>
        </w:rPr>
        <w:t xml:space="preserve">包括完成本项目所需的</w:t>
      </w:r>
      <w:r>
        <w:rPr>
          <w:rFonts w:hint="eastAsia" w:asciiTheme="minorEastAsia" w:hAnsiTheme="minorEastAsia" w:eastAsiaTheme="minorEastAsia" w:cstheme="minorEastAsia"/>
          <w:szCs w:val="21"/>
        </w:rPr>
        <w:t xml:space="preserve">各种税费、人工、保险、运费、仓储、劳保等工作所发生的全部费用以及投标人企业利润、税金和政策性文件规定及合同包含的所有风险、责任等各项应有费用，乙方承诺规范种子生产经营行为，保持种子价格稳定，维护种子市场秩序。</w:t>
      </w:r>
      <w:r/>
    </w:p>
    <w:p>
      <w:pPr>
        <w:ind w:firstLine="422"/>
        <w:jc w:val="left"/>
        <w:keepLines w:val="0"/>
        <w:keepNext w:val="0"/>
        <w:pageBreakBefore w:val="0"/>
        <w:spacing w:line="360" w:lineRule="auto"/>
        <w:rPr>
          <w:rFonts w:hint="eastAsia" w:asciiTheme="minorEastAsia" w:hAnsiTheme="minorEastAsia" w:eastAsiaTheme="minorEastAsia" w:cstheme="minorEastAsia"/>
          <w:b/>
          <w:bCs/>
          <w:color w:val="0000ff"/>
          <w:szCs w:val="21"/>
        </w:rPr>
      </w:pPr>
      <w:r>
        <w:rPr>
          <w:rFonts w:hint="eastAsia" w:asciiTheme="minorEastAsia" w:hAnsiTheme="minorEastAsia" w:eastAsiaTheme="minorEastAsia" w:cstheme="minorEastAsia"/>
          <w:b/>
          <w:bCs/>
          <w:color w:val="0000ff"/>
          <w:szCs w:val="21"/>
        </w:rPr>
        <w:t xml:space="preserve">2.付款</w:t>
      </w:r>
      <w:r>
        <w:rPr>
          <w:rFonts w:hint="eastAsia" w:asciiTheme="minorEastAsia" w:hAnsiTheme="minorEastAsia" w:eastAsiaTheme="minorEastAsia" w:cstheme="minorEastAsia"/>
          <w:b/>
          <w:bCs/>
          <w:color w:val="0000ff"/>
          <w:szCs w:val="21"/>
          <w:lang w:eastAsia="zh-CN"/>
        </w:rPr>
        <w:t xml:space="preserve">方式</w:t>
      </w:r>
      <w:r>
        <w:rPr>
          <w:rFonts w:hint="eastAsia" w:asciiTheme="minorEastAsia" w:hAnsiTheme="minorEastAsia" w:eastAsiaTheme="minorEastAsia" w:cstheme="minorEastAsia"/>
          <w:b/>
          <w:bCs/>
          <w:color w:val="0000ff"/>
          <w:szCs w:val="21"/>
        </w:rPr>
        <w:t xml:space="preserve">：</w:t>
      </w:r>
      <w:r/>
    </w:p>
    <w:p>
      <w:pPr>
        <w:ind w:firstLine="422"/>
        <w:jc w:val="left"/>
        <w:keepLines w:val="0"/>
        <w:keepNext w:val="0"/>
        <w:pageBreakBefore w:val="0"/>
        <w:spacing w:line="360" w:lineRule="auto"/>
        <w:rPr>
          <w:rFonts w:hint="eastAsia" w:asciiTheme="minorEastAsia" w:hAnsiTheme="minorEastAsia" w:eastAsiaTheme="minorEastAsia" w:cstheme="minorEastAsia"/>
          <w:b/>
          <w:bCs/>
          <w:color w:val="0000ff"/>
          <w:highlight w:val="none"/>
        </w:rPr>
      </w:pPr>
      <w:r>
        <w:rPr>
          <w:rFonts w:hint="eastAsia" w:asciiTheme="minorEastAsia" w:hAnsiTheme="minorEastAsia" w:eastAsiaTheme="minorEastAsia" w:cstheme="minorEastAsia"/>
          <w:b/>
          <w:bCs/>
          <w:color w:val="0000ff"/>
          <w:szCs w:val="21"/>
          <w:highlight w:val="none"/>
          <w:lang w:eastAsia="zh-CN"/>
        </w:rPr>
        <w:t xml:space="preserve">小麦良种补贴付款方式：</w:t>
      </w:r>
      <w:r>
        <w:rPr>
          <w:rFonts w:hint="eastAsia" w:asciiTheme="minorEastAsia" w:hAnsiTheme="minorEastAsia" w:eastAsiaTheme="minorEastAsia" w:cstheme="minorEastAsia"/>
          <w:b/>
          <w:bCs/>
          <w:color w:val="0000ff"/>
          <w:highlight w:val="none"/>
        </w:rPr>
        <w:t xml:space="preserve">小麦出苗经确认无良种质量问题后，昆山市种子管理部门根据各区、镇上报的补贴品种面积、供种数量等资料，经昆山市农业农村局、财政局审核后，按18元/亩拨付补贴款给供种企业。投标报价（即合同总价）与良种补贴（每亩18元）的差额由中标单位在供种时自行与农户结算。</w:t>
      </w:r>
      <w:r/>
    </w:p>
    <w:p>
      <w:pPr>
        <w:ind w:firstLine="422"/>
        <w:jc w:val="left"/>
        <w:keepLines w:val="0"/>
        <w:keepNext w:val="0"/>
        <w:pageBreakBefore w:val="0"/>
        <w:spacing w:line="360" w:lineRule="auto"/>
        <w:rPr>
          <w:rFonts w:hint="eastAsia" w:asciiTheme="minorEastAsia" w:hAnsiTheme="minorEastAsia" w:eastAsiaTheme="minorEastAsia" w:cstheme="minorEastAsia"/>
          <w:b/>
          <w:bCs/>
          <w:color w:val="0000ff"/>
          <w:highlight w:val="none"/>
        </w:rPr>
      </w:pPr>
      <w:r>
        <w:rPr>
          <w:rFonts w:hint="eastAsia" w:asciiTheme="minorEastAsia" w:hAnsiTheme="minorEastAsia" w:eastAsiaTheme="minorEastAsia" w:cstheme="minorEastAsia"/>
          <w:b/>
          <w:bCs/>
          <w:color w:val="0000ff"/>
          <w:szCs w:val="21"/>
          <w:highlight w:val="none"/>
          <w:lang w:eastAsia="zh-CN"/>
        </w:rPr>
        <w:t xml:space="preserve">小麦救灾备荒种</w:t>
      </w:r>
      <w:r>
        <w:rPr>
          <w:rFonts w:hint="eastAsia" w:asciiTheme="minorEastAsia" w:hAnsiTheme="minorEastAsia" w:eastAsiaTheme="minorEastAsia" w:cstheme="minorEastAsia"/>
          <w:b/>
          <w:bCs/>
          <w:color w:val="0000ff"/>
          <w:highlight w:val="none"/>
          <w:lang w:eastAsia="zh-CN"/>
        </w:rPr>
        <w:t xml:space="preserve">付款方式：</w:t>
      </w:r>
      <w:r>
        <w:rPr>
          <w:rFonts w:hint="eastAsia" w:ascii="宋体" w:hAnsi="宋体" w:cs="宋体"/>
          <w:b/>
          <w:bCs w:val="0"/>
          <w:color w:val="0000ff"/>
          <w:szCs w:val="21"/>
          <w:highlight w:val="none"/>
        </w:rPr>
        <w:t xml:space="preserve">储备资金主要用于</w:t>
      </w:r>
      <w:r>
        <w:rPr>
          <w:rFonts w:hint="eastAsia" w:ascii="宋体" w:hAnsi="宋体" w:cs="宋体"/>
          <w:b/>
          <w:bCs w:val="0"/>
          <w:color w:val="0000ff"/>
          <w:szCs w:val="21"/>
          <w:highlight w:val="none"/>
          <w:lang w:eastAsia="zh-CN"/>
        </w:rPr>
        <w:t xml:space="preserve">补贴</w:t>
      </w:r>
      <w:r>
        <w:rPr>
          <w:rFonts w:hint="eastAsia" w:ascii="宋体" w:hAnsi="宋体" w:cs="宋体"/>
          <w:b/>
          <w:bCs w:val="0"/>
          <w:color w:val="0000ff"/>
          <w:szCs w:val="21"/>
          <w:highlight w:val="none"/>
        </w:rPr>
        <w:t xml:space="preserve">种子储备流动资金占用费（贷款利息），运输及出入库力资，烘干、加工、精选、包装费，仓储、自然损耗费，削价、转商损失费以及储备服务费、检验检疫费等。</w:t>
      </w:r>
      <w:r>
        <w:rPr>
          <w:rFonts w:hint="eastAsia" w:asciiTheme="minorEastAsia" w:hAnsiTheme="minorEastAsia" w:eastAsiaTheme="minorEastAsia" w:cstheme="minorEastAsia"/>
          <w:b/>
          <w:bCs/>
          <w:color w:val="0000ff"/>
          <w:highlight w:val="none"/>
          <w:lang w:eastAsia="zh-CN"/>
        </w:rPr>
        <w:t xml:space="preserve">乙方</w:t>
      </w:r>
      <w:r>
        <w:rPr>
          <w:rFonts w:hint="eastAsia" w:asciiTheme="minorEastAsia" w:hAnsiTheme="minorEastAsia" w:eastAsiaTheme="minorEastAsia" w:cstheme="minorEastAsia"/>
          <w:b/>
          <w:bCs/>
          <w:color w:val="0000ff"/>
          <w:highlight w:val="none"/>
        </w:rPr>
        <w:t xml:space="preserve">按中标计划完成种子收储入库，</w:t>
      </w:r>
      <w:r>
        <w:rPr>
          <w:rFonts w:hint="eastAsia" w:asciiTheme="minorEastAsia" w:hAnsiTheme="minorEastAsia" w:eastAsiaTheme="minorEastAsia" w:cstheme="minorEastAsia"/>
          <w:b/>
          <w:bCs/>
          <w:color w:val="0000ff"/>
          <w:highlight w:val="none"/>
          <w:lang w:eastAsia="zh-CN"/>
        </w:rPr>
        <w:t xml:space="preserve">乙方</w:t>
      </w:r>
      <w:r>
        <w:rPr>
          <w:rFonts w:hint="eastAsia" w:asciiTheme="minorEastAsia" w:hAnsiTheme="minorEastAsia" w:eastAsiaTheme="minorEastAsia" w:cstheme="minorEastAsia"/>
          <w:b/>
          <w:bCs/>
          <w:color w:val="0000ff"/>
          <w:highlight w:val="none"/>
        </w:rPr>
        <w:t xml:space="preserve">将储备种子收购凭证、进出库单及其它相关材料，按《昆山市市级救灾备荒种子储备管理意见》的要求，报</w:t>
      </w:r>
      <w:r>
        <w:rPr>
          <w:rFonts w:hint="eastAsia" w:asciiTheme="minorEastAsia" w:hAnsiTheme="minorEastAsia" w:eastAsiaTheme="minorEastAsia" w:cstheme="minorEastAsia"/>
          <w:b/>
          <w:bCs/>
          <w:color w:val="0000ff"/>
          <w:highlight w:val="none"/>
          <w:lang w:eastAsia="zh-CN"/>
        </w:rPr>
        <w:t xml:space="preserve">甲方</w:t>
      </w:r>
      <w:r>
        <w:rPr>
          <w:rFonts w:hint="eastAsia" w:asciiTheme="minorEastAsia" w:hAnsiTheme="minorEastAsia" w:eastAsiaTheme="minorEastAsia" w:cstheme="minorEastAsia"/>
          <w:b/>
          <w:bCs/>
          <w:color w:val="0000ff"/>
          <w:highlight w:val="none"/>
        </w:rPr>
        <w:t xml:space="preserve">上报审核后于</w:t>
      </w:r>
      <w:r>
        <w:rPr>
          <w:rFonts w:hint="eastAsia" w:asciiTheme="minorEastAsia" w:hAnsiTheme="minorEastAsia" w:eastAsiaTheme="minorEastAsia" w:cstheme="minorEastAsia"/>
          <w:b/>
          <w:bCs/>
          <w:color w:val="0000ff"/>
          <w:highlight w:val="none"/>
          <w:lang w:eastAsia="zh-CN"/>
        </w:rPr>
        <w:t xml:space="preserve">2027年3月31日</w:t>
      </w:r>
      <w:r>
        <w:rPr>
          <w:rFonts w:hint="eastAsia" w:asciiTheme="minorEastAsia" w:hAnsiTheme="minorEastAsia" w:eastAsiaTheme="minorEastAsia" w:cstheme="minorEastAsia"/>
          <w:b/>
          <w:bCs/>
          <w:color w:val="0000ff"/>
          <w:highlight w:val="none"/>
        </w:rPr>
        <w:t xml:space="preserve">前将补贴资金拨付</w:t>
      </w:r>
      <w:r>
        <w:rPr>
          <w:rFonts w:hint="eastAsia" w:asciiTheme="minorEastAsia" w:hAnsiTheme="minorEastAsia" w:eastAsiaTheme="minorEastAsia" w:cstheme="minorEastAsia"/>
          <w:b/>
          <w:bCs/>
          <w:color w:val="0000ff"/>
          <w:highlight w:val="none"/>
          <w:lang w:eastAsia="zh-CN"/>
        </w:rPr>
        <w:t xml:space="preserve">乙方</w:t>
      </w:r>
      <w:r>
        <w:rPr>
          <w:rFonts w:hint="eastAsia" w:asciiTheme="minorEastAsia" w:hAnsiTheme="minorEastAsia" w:eastAsiaTheme="minorEastAsia" w:cstheme="minorEastAsia"/>
          <w:b/>
          <w:bCs/>
          <w:color w:val="0000ff"/>
          <w:highlight w:val="none"/>
        </w:rPr>
        <w:t xml:space="preserve">。备荒种子如有调运，调运价格不高于2.9元/公斤，具体价格根据已储备时间由双方协商决定。</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3.付款方式：银行汇款。</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4.履约保证金</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szCs w:val="21"/>
        </w:rPr>
        <w:t xml:space="preserve">无。</w:t>
      </w:r>
      <w:r/>
    </w:p>
    <w:p>
      <w:pPr>
        <w:numPr>
          <w:ilvl w:val="0"/>
          <w:numId w:val="3"/>
        </w:numPr>
        <w:ind w:firstLine="422"/>
        <w:jc w:val="left"/>
        <w:keepLines w:val="0"/>
        <w:keepNext w:val="0"/>
        <w:pageBreakBefore w:val="0"/>
        <w:spacing w:line="360" w:lineRule="auto"/>
        <w:widowControl/>
        <w:rPr>
          <w:rFonts w:hint="eastAsia"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 xml:space="preserve">质量与验收</w:t>
      </w:r>
      <w:r/>
    </w:p>
    <w:p>
      <w:pPr>
        <w:numPr>
          <w:ilvl w:val="0"/>
          <w:numId w:val="0"/>
        </w:numPr>
        <w:ind w:firstLine="211"/>
        <w:jc w:val="left"/>
        <w:keepLines w:val="0"/>
        <w:keepNext w:val="0"/>
        <w:pageBreakBefore w:val="0"/>
        <w:spacing w:line="360" w:lineRule="auto"/>
        <w:widowControl/>
        <w:rPr>
          <w:rFonts w:hint="default" w:asciiTheme="minorEastAsia" w:hAnsiTheme="minorEastAsia" w:eastAsiaTheme="minorEastAsia" w:cstheme="minorEastAsia"/>
          <w:b/>
          <w:bCs/>
          <w:color w:val="auto"/>
          <w:szCs w:val="21"/>
          <w:lang w:val="en-US" w:eastAsia="zh-CN"/>
        </w:rPr>
      </w:pPr>
      <w:r>
        <w:rPr>
          <w:rFonts w:hint="eastAsia" w:asciiTheme="minorEastAsia" w:hAnsiTheme="minorEastAsia" w:eastAsiaTheme="minorEastAsia" w:cstheme="minorEastAsia"/>
          <w:b/>
          <w:bCs/>
          <w:color w:val="auto"/>
          <w:szCs w:val="21"/>
          <w:lang w:val="en-US" w:eastAsia="zh-CN"/>
        </w:rPr>
        <w:t xml:space="preserve"> （</w:t>
      </w:r>
      <w:r>
        <w:rPr>
          <w:rFonts w:hint="eastAsia" w:asciiTheme="minorEastAsia" w:hAnsiTheme="minorEastAsia" w:eastAsiaTheme="minorEastAsia" w:cstheme="minorEastAsia"/>
          <w:b/>
          <w:bCs/>
          <w:color w:val="auto"/>
          <w:szCs w:val="21"/>
          <w:lang w:eastAsia="zh-CN"/>
        </w:rPr>
        <w:t xml:space="preserve">一）质量</w:t>
      </w:r>
      <w:r>
        <w:rPr>
          <w:rFonts w:hint="eastAsia" w:asciiTheme="minorEastAsia" w:hAnsiTheme="minorEastAsia" w:eastAsiaTheme="minorEastAsia" w:cstheme="minorEastAsia"/>
          <w:b/>
          <w:bCs/>
          <w:color w:val="auto"/>
          <w:szCs w:val="21"/>
          <w:lang w:val="en-US" w:eastAsia="zh-CN"/>
        </w:rPr>
        <w:t xml:space="preserve"> </w:t>
      </w:r>
      <w:r/>
    </w:p>
    <w:p>
      <w:pPr>
        <w:numPr>
          <w:ilvl w:val="0"/>
          <w:numId w:val="0"/>
        </w:numPr>
        <w:ind w:firstLine="420"/>
        <w:jc w:val="left"/>
        <w:keepLines w:val="0"/>
        <w:keepNext w:val="0"/>
        <w:pageBreakBefore w:val="0"/>
        <w:spacing w:line="360" w:lineRule="auto"/>
        <w:rPr>
          <w:rFonts w:hint="eastAsia" w:asciiTheme="minorEastAsia" w:hAnsiTheme="minorEastAsia" w:eastAsiaTheme="minorEastAsia" w:cstheme="minorEastAsia"/>
          <w:i w:val="0"/>
          <w:iCs w:val="0"/>
          <w:caps w:val="0"/>
          <w:color w:val="auto"/>
          <w:spacing w:val="0"/>
          <w:sz w:val="21"/>
          <w:szCs w:val="21"/>
          <w:shd w:val="clear" w:color="auto" w:fill="ffffff"/>
        </w:rPr>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rPr>
        <w:t xml:space="preserve">1.</w:t>
      </w:r>
      <w:r>
        <w:rPr>
          <w:rFonts w:hint="eastAsia" w:asciiTheme="minorEastAsia" w:hAnsiTheme="minorEastAsia" w:eastAsiaTheme="minorEastAsia" w:cstheme="minorEastAsia"/>
          <w:b/>
          <w:bCs/>
          <w:i w:val="0"/>
          <w:iCs w:val="0"/>
          <w:caps w:val="0"/>
          <w:color w:val="auto"/>
          <w:spacing w:val="0"/>
          <w:sz w:val="21"/>
          <w:szCs w:val="21"/>
          <w:shd w:val="clear" w:color="auto" w:fill="ffffff"/>
        </w:rPr>
        <w:t xml:space="preserve">小麦良种</w:t>
      </w:r>
      <w:r>
        <w:rPr>
          <w:rFonts w:hint="eastAsia" w:asciiTheme="minorEastAsia" w:hAnsiTheme="minorEastAsia" w:eastAsiaTheme="minorEastAsia" w:cstheme="minorEastAsia"/>
          <w:b/>
          <w:bCs/>
          <w:i w:val="0"/>
          <w:iCs w:val="0"/>
          <w:caps w:val="0"/>
          <w:color w:val="auto"/>
          <w:spacing w:val="0"/>
          <w:sz w:val="21"/>
          <w:szCs w:val="21"/>
          <w:shd w:val="clear" w:color="auto" w:fill="ffffff"/>
          <w:lang w:eastAsia="zh-CN"/>
        </w:rPr>
        <w:t xml:space="preserve">补贴</w:t>
      </w:r>
      <w:r>
        <w:rPr>
          <w:rFonts w:hint="eastAsia" w:asciiTheme="minorEastAsia" w:hAnsiTheme="minorEastAsia" w:eastAsiaTheme="minorEastAsia" w:cstheme="minorEastAsia"/>
          <w:i w:val="0"/>
          <w:iCs w:val="0"/>
          <w:caps w:val="0"/>
          <w:color w:val="auto"/>
          <w:spacing w:val="0"/>
          <w:sz w:val="21"/>
          <w:szCs w:val="21"/>
          <w:shd w:val="clear" w:color="auto" w:fill="ffffff"/>
        </w:rPr>
        <w:t xml:space="preserve">种子质量及包装：种子质量按照国家小麦种子强制标准（GB4404.1-2024）</w:t>
      </w:r>
      <w:r>
        <w:rPr>
          <w:rFonts w:hint="eastAsia" w:asciiTheme="minorEastAsia" w:hAnsiTheme="minorEastAsia" w:eastAsiaTheme="minorEastAsia" w:cstheme="minorEastAsia"/>
          <w:i w:val="0"/>
          <w:iCs w:val="0"/>
          <w:caps w:val="0"/>
          <w:color w:val="auto"/>
          <w:spacing w:val="0"/>
          <w:sz w:val="21"/>
          <w:szCs w:val="21"/>
          <w:shd w:val="clear" w:color="auto" w:fill="ffffff"/>
          <w:lang w:eastAsia="zh-CN"/>
        </w:rPr>
        <w:t xml:space="preserve">，</w:t>
      </w:r>
      <w:r>
        <w:rPr>
          <w:rFonts w:hint="eastAsia" w:asciiTheme="minorEastAsia" w:hAnsiTheme="minorEastAsia" w:eastAsiaTheme="minorEastAsia" w:cstheme="minorEastAsia"/>
          <w:i w:val="0"/>
          <w:iCs w:val="0"/>
          <w:caps w:val="0"/>
          <w:color w:val="auto"/>
          <w:spacing w:val="0"/>
          <w:sz w:val="21"/>
          <w:szCs w:val="21"/>
          <w:shd w:val="clear" w:color="auto" w:fill="ffffff"/>
        </w:rPr>
        <w:t xml:space="preserve"> 且纯度不低于99.5%；种子包装规格不超过25kg，并要求彩印，在显著位置印上统一的项目标识，种子标签标注符合相关法律法规规定，且种子包装袋上纯度标注值不低于99.5%。</w:t>
      </w:r>
      <w:r>
        <w:rPr>
          <w:rFonts w:hint="eastAsia" w:asciiTheme="minorEastAsia" w:hAnsiTheme="minorEastAsia" w:eastAsiaTheme="minorEastAsia" w:cstheme="minorEastAsia"/>
          <w:color w:val="auto"/>
          <w:szCs w:val="21"/>
        </w:rPr>
        <w:t xml:space="preserve">质量出现问题，乙方负责包退、包换，费用由乙方承担</w:t>
      </w:r>
      <w:r>
        <w:rPr>
          <w:rFonts w:hint="eastAsia" w:asciiTheme="minorEastAsia" w:hAnsiTheme="minorEastAsia" w:eastAsiaTheme="minorEastAsia" w:cstheme="minorEastAsia"/>
          <w:i w:val="0"/>
          <w:iCs w:val="0"/>
          <w:caps w:val="0"/>
          <w:color w:val="auto"/>
          <w:spacing w:val="0"/>
          <w:sz w:val="21"/>
          <w:szCs w:val="21"/>
          <w:shd w:val="clear" w:color="auto" w:fill="ffffff"/>
        </w:rPr>
        <w:t xml:space="preserve">。</w:t>
      </w:r>
      <w:r/>
    </w:p>
    <w:p>
      <w:pPr>
        <w:numPr>
          <w:ilvl w:val="0"/>
          <w:numId w:val="0"/>
        </w:numPr>
        <w:ind w:firstLine="420"/>
        <w:jc w:val="left"/>
        <w:keepLines w:val="0"/>
        <w:keepNext w:val="0"/>
        <w:pageBreakBefore w:val="0"/>
        <w:spacing w:line="360" w:lineRule="auto"/>
        <w:rPr>
          <w:rFonts w:hint="eastAsia" w:asciiTheme="minorEastAsia" w:hAnsiTheme="minorEastAsia" w:eastAsiaTheme="minorEastAsia" w:cstheme="minorEastAsia"/>
          <w:i w:val="0"/>
          <w:iCs w:val="0"/>
          <w:caps w:val="0"/>
          <w:color w:val="auto"/>
          <w:spacing w:val="0"/>
          <w:sz w:val="21"/>
          <w:szCs w:val="21"/>
          <w:shd w:val="clear" w:color="auto" w:fill="ffffff"/>
          <w:lang w:eastAsia="zh-CN"/>
        </w:rPr>
      </w:pPr>
      <w:r>
        <w:rPr>
          <w:rFonts w:hint="eastAsia" w:asciiTheme="minorEastAsia" w:hAnsiTheme="minorEastAsia" w:eastAsiaTheme="minorEastAsia" w:cstheme="minorEastAsia"/>
          <w:i w:val="0"/>
          <w:iCs w:val="0"/>
          <w:caps w:val="0"/>
          <w:color w:val="auto"/>
          <w:spacing w:val="0"/>
          <w:sz w:val="21"/>
          <w:szCs w:val="21"/>
          <w:shd w:val="clear" w:color="auto" w:fill="ffffff"/>
          <w:lang w:val="en-US" w:eastAsia="zh-CN"/>
        </w:rPr>
        <w:t xml:space="preserve">2.</w:t>
      </w:r>
      <w:r>
        <w:rPr>
          <w:rFonts w:hint="eastAsia" w:asciiTheme="minorEastAsia" w:hAnsiTheme="minorEastAsia" w:eastAsiaTheme="minorEastAsia" w:cstheme="minorEastAsia"/>
          <w:b/>
          <w:bCs/>
          <w:i w:val="0"/>
          <w:iCs w:val="0"/>
          <w:caps w:val="0"/>
          <w:color w:val="auto"/>
          <w:spacing w:val="0"/>
          <w:sz w:val="21"/>
          <w:szCs w:val="21"/>
          <w:shd w:val="clear" w:color="auto" w:fill="ffffff"/>
          <w:lang w:eastAsia="zh-CN"/>
        </w:rPr>
        <w:t xml:space="preserve">小麦救灾备荒种储备</w:t>
      </w:r>
      <w:r>
        <w:rPr>
          <w:rFonts w:hint="eastAsia" w:asciiTheme="minorEastAsia" w:hAnsiTheme="minorEastAsia" w:eastAsiaTheme="minorEastAsia" w:cstheme="minorEastAsia"/>
          <w:i w:val="0"/>
          <w:iCs w:val="0"/>
          <w:caps w:val="0"/>
          <w:color w:val="auto"/>
          <w:spacing w:val="0"/>
          <w:sz w:val="21"/>
          <w:szCs w:val="21"/>
          <w:shd w:val="clear" w:color="auto" w:fill="ffffff"/>
        </w:rPr>
        <w:t xml:space="preserve">种子质量及包装：种子</w:t>
      </w:r>
      <w:r>
        <w:rPr>
          <w:rFonts w:hint="eastAsia" w:asciiTheme="minorEastAsia" w:hAnsiTheme="minorEastAsia" w:eastAsiaTheme="minorEastAsia" w:cstheme="minorEastAsia"/>
          <w:i w:val="0"/>
          <w:iCs w:val="0"/>
          <w:caps w:val="0"/>
          <w:color w:val="auto"/>
          <w:spacing w:val="0"/>
          <w:sz w:val="21"/>
          <w:szCs w:val="21"/>
          <w:shd w:val="clear" w:color="auto" w:fill="ffffff"/>
          <w:lang w:eastAsia="zh-CN"/>
        </w:rPr>
        <w:t xml:space="preserve">质量</w:t>
      </w:r>
      <w:r>
        <w:rPr>
          <w:rFonts w:hint="eastAsia" w:asciiTheme="minorEastAsia" w:hAnsiTheme="minorEastAsia" w:eastAsiaTheme="minorEastAsia" w:cstheme="minorEastAsia"/>
          <w:i w:val="0"/>
          <w:iCs w:val="0"/>
          <w:caps w:val="0"/>
          <w:color w:val="auto"/>
          <w:spacing w:val="0"/>
          <w:sz w:val="21"/>
          <w:szCs w:val="21"/>
          <w:shd w:val="clear" w:color="auto" w:fill="ffffff"/>
        </w:rPr>
        <w:t xml:space="preserve">须达到国家标准</w:t>
      </w:r>
      <w:r>
        <w:rPr>
          <w:rFonts w:hint="eastAsia" w:asciiTheme="minorEastAsia" w:hAnsiTheme="minorEastAsia" w:eastAsiaTheme="minorEastAsia" w:cstheme="minorEastAsia"/>
          <w:i w:val="0"/>
          <w:iCs w:val="0"/>
          <w:caps w:val="0"/>
          <w:color w:val="auto"/>
          <w:spacing w:val="0"/>
          <w:sz w:val="21"/>
          <w:szCs w:val="21"/>
          <w:shd w:val="clear" w:color="auto" w:fill="ffffff"/>
          <w:lang w:eastAsia="zh-CN"/>
        </w:rPr>
        <w:t xml:space="preserve">（</w:t>
      </w:r>
      <w:r>
        <w:rPr>
          <w:rFonts w:hint="eastAsia" w:asciiTheme="minorEastAsia" w:hAnsiTheme="minorEastAsia" w:eastAsiaTheme="minorEastAsia" w:cstheme="minorEastAsia"/>
          <w:i w:val="0"/>
          <w:iCs w:val="0"/>
          <w:caps w:val="0"/>
          <w:color w:val="auto"/>
          <w:spacing w:val="0"/>
          <w:sz w:val="21"/>
          <w:szCs w:val="21"/>
          <w:shd w:val="clear" w:color="auto" w:fill="ffffff"/>
        </w:rPr>
        <w:t xml:space="preserve">GB4404.1-2024</w:t>
      </w:r>
      <w:r>
        <w:rPr>
          <w:rFonts w:hint="eastAsia" w:asciiTheme="minorEastAsia" w:hAnsiTheme="minorEastAsia" w:eastAsiaTheme="minorEastAsia" w:cstheme="minorEastAsia"/>
          <w:i w:val="0"/>
          <w:iCs w:val="0"/>
          <w:caps w:val="0"/>
          <w:color w:val="auto"/>
          <w:spacing w:val="0"/>
          <w:sz w:val="21"/>
          <w:szCs w:val="21"/>
          <w:shd w:val="clear" w:color="auto" w:fill="ffffff"/>
          <w:lang w:eastAsia="zh-CN"/>
        </w:rPr>
        <w:t xml:space="preserve">）</w:t>
      </w:r>
      <w:r>
        <w:rPr>
          <w:rFonts w:hint="eastAsia" w:asciiTheme="minorEastAsia" w:hAnsiTheme="minorEastAsia" w:eastAsiaTheme="minorEastAsia" w:cstheme="minorEastAsia"/>
          <w:i w:val="0"/>
          <w:iCs w:val="0"/>
          <w:caps w:val="0"/>
          <w:color w:val="auto"/>
          <w:spacing w:val="0"/>
          <w:sz w:val="21"/>
          <w:szCs w:val="21"/>
          <w:shd w:val="clear" w:color="auto" w:fill="ffffff"/>
        </w:rPr>
        <w:t xml:space="preserve">；种子包装规格不超过25kg，包装袋彩色印制，在显著位置印上“昆山备荒种”字样；种子标签标注还应符合相关法律法规规定。</w:t>
      </w:r>
      <w:r>
        <w:rPr>
          <w:rFonts w:hint="eastAsia" w:asciiTheme="minorEastAsia" w:hAnsiTheme="minorEastAsia" w:eastAsiaTheme="minorEastAsia" w:cstheme="minorEastAsia"/>
          <w:color w:val="auto"/>
          <w:szCs w:val="21"/>
        </w:rPr>
        <w:t xml:space="preserve">质量出现问题，乙方负责包退、包换，费用由乙方承担</w:t>
      </w:r>
      <w:r>
        <w:rPr>
          <w:rFonts w:hint="eastAsia" w:asciiTheme="minorEastAsia" w:hAnsiTheme="minorEastAsia" w:eastAsiaTheme="minorEastAsia" w:cstheme="minorEastAsia"/>
          <w:i w:val="0"/>
          <w:iCs w:val="0"/>
          <w:caps w:val="0"/>
          <w:color w:val="auto"/>
          <w:spacing w:val="0"/>
          <w:sz w:val="21"/>
          <w:szCs w:val="21"/>
          <w:shd w:val="clear" w:color="auto" w:fill="ffffff"/>
          <w:lang w:eastAsia="zh-CN"/>
        </w:rPr>
        <w:t xml:space="preserve">。</w:t>
      </w:r>
      <w:r/>
    </w:p>
    <w:p>
      <w:pPr>
        <w:ind w:firstLine="422"/>
        <w:jc w:val="left"/>
        <w:keepLines w:val="0"/>
        <w:keepNext w:val="0"/>
        <w:pageBreakBefore w:val="0"/>
        <w:spacing w:line="360" w:lineRule="auto"/>
        <w:widowControl/>
        <w:rPr>
          <w:rFonts w:hint="eastAsia" w:asciiTheme="minorEastAsia" w:hAnsiTheme="minorEastAsia" w:eastAsiaTheme="minorEastAsia" w:cstheme="minorEastAsia"/>
          <w:b/>
          <w:bCs/>
          <w:color w:val="auto"/>
          <w:szCs w:val="21"/>
          <w:lang w:val="en-US" w:eastAsia="zh-CN"/>
        </w:rPr>
      </w:pPr>
      <w:r>
        <w:rPr>
          <w:rFonts w:hint="eastAsia" w:asciiTheme="minorEastAsia" w:hAnsiTheme="minorEastAsia" w:eastAsiaTheme="minorEastAsia" w:cstheme="minorEastAsia"/>
          <w:b/>
          <w:bCs/>
          <w:color w:val="auto"/>
          <w:szCs w:val="21"/>
          <w:lang w:val="en-US" w:eastAsia="zh-CN"/>
        </w:rPr>
        <w:t xml:space="preserve">（二）验收</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 xml:space="preserve">1</w:t>
      </w:r>
      <w:r>
        <w:rPr>
          <w:rFonts w:hint="eastAsia" w:asciiTheme="minorEastAsia" w:hAnsiTheme="minorEastAsia" w:eastAsiaTheme="minorEastAsia" w:cstheme="minorEastAsia"/>
          <w:color w:val="auto"/>
          <w:szCs w:val="21"/>
        </w:rPr>
        <w:t xml:space="preserve">.产品的验收包括：数量、外观、质量包装和乙方承诺</w:t>
      </w:r>
      <w:r>
        <w:rPr>
          <w:rFonts w:hint="eastAsia" w:asciiTheme="minorEastAsia" w:hAnsiTheme="minorEastAsia" w:eastAsiaTheme="minorEastAsia" w:cstheme="minorEastAsia"/>
          <w:color w:val="auto"/>
          <w:szCs w:val="21"/>
          <w:lang w:eastAsia="zh-CN"/>
        </w:rPr>
        <w:t xml:space="preserve">的其他指标</w:t>
      </w:r>
      <w:r>
        <w:rPr>
          <w:rFonts w:hint="eastAsia" w:asciiTheme="minorEastAsia" w:hAnsiTheme="minorEastAsia" w:eastAsiaTheme="minorEastAsia" w:cstheme="minorEastAsia"/>
          <w:color w:val="auto"/>
          <w:szCs w:val="21"/>
        </w:rPr>
        <w:t xml:space="preserve">。</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 xml:space="preserve">2</w:t>
      </w:r>
      <w:r>
        <w:rPr>
          <w:rFonts w:hint="eastAsia" w:asciiTheme="minorEastAsia" w:hAnsiTheme="minorEastAsia" w:eastAsiaTheme="minorEastAsia" w:cstheme="minorEastAsia"/>
          <w:color w:val="auto"/>
          <w:szCs w:val="21"/>
        </w:rPr>
        <w:t xml:space="preserve">.验收标准根据有关规定及技术要求，由有关技术部门验收通过为准。</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 xml:space="preserve">3</w:t>
      </w:r>
      <w:r>
        <w:rPr>
          <w:rFonts w:hint="eastAsia" w:asciiTheme="minorEastAsia" w:hAnsiTheme="minorEastAsia" w:eastAsiaTheme="minorEastAsia" w:cstheme="minorEastAsia"/>
          <w:color w:val="auto"/>
          <w:szCs w:val="21"/>
        </w:rPr>
        <w:t xml:space="preserve">.乙方交付验收时应先用书面、电传等方式通告甲方及采购方。</w:t>
      </w:r>
      <w:r/>
    </w:p>
    <w:p>
      <w:pPr>
        <w:ind w:firstLine="422"/>
        <w:jc w:val="left"/>
        <w:keepLines w:val="0"/>
        <w:keepNext w:val="0"/>
        <w:pageBreakBefore w:val="0"/>
        <w:spacing w:line="360" w:lineRule="auto"/>
        <w:widowControl/>
        <w:rPr>
          <w:rFonts w:hint="eastAsia"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 xml:space="preserve">五、售后服务</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zCs w:val="21"/>
        </w:rPr>
        <w:t xml:space="preserve">按照乙方在投标文件中承诺的服务执行。</w:t>
      </w:r>
      <w:r/>
    </w:p>
    <w:p>
      <w:pPr>
        <w:ind w:firstLine="422"/>
        <w:jc w:val="left"/>
        <w:keepLines w:val="0"/>
        <w:keepNext w:val="0"/>
        <w:pageBreakBefore w:val="0"/>
        <w:spacing w:line="360" w:lineRule="auto"/>
        <w:widowControl/>
        <w:rPr>
          <w:rFonts w:hint="eastAsia"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 xml:space="preserve">六、违约责任</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b/>
          <w:bCs/>
          <w:color w:val="auto"/>
          <w:szCs w:val="21"/>
        </w:rPr>
      </w:pPr>
      <w:r>
        <w:rPr>
          <w:rFonts w:hint="eastAsia" w:asciiTheme="minorEastAsia" w:hAnsiTheme="minorEastAsia" w:eastAsiaTheme="minorEastAsia" w:cstheme="minorEastAsia"/>
          <w:color w:val="auto"/>
        </w:rPr>
        <w:t xml:space="preserve">1.乙方发生上述任一违约行为，除承担赔偿责任及违约责任外，仍应继续履行合同义务。因乙方上述行为保证正常生产而另行向第三方采购的，由此所产生的费用及损失均由乙方承担。在甲方因乙方违约而按合同约定采取的任何补救措施不受影响的情况下，甲方可在下列情况下向乙方发出书面通知，提出终止部分或全部合同。 </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eastAsia="zh-CN"/>
        </w:rPr>
        <w:t xml:space="preserve">（</w:t>
      </w:r>
      <w:r>
        <w:rPr>
          <w:rFonts w:hint="eastAsia" w:asciiTheme="minorEastAsia" w:hAnsiTheme="minorEastAsia" w:eastAsiaTheme="minorEastAsia" w:cstheme="minorEastAsia"/>
          <w:color w:val="auto"/>
          <w:lang w:val="en-US" w:eastAsia="zh-CN"/>
        </w:rPr>
        <w:t xml:space="preserve">1</w:t>
      </w:r>
      <w:r>
        <w:rPr>
          <w:rFonts w:hint="eastAsia" w:asciiTheme="minorEastAsia" w:hAnsiTheme="minorEastAsia" w:eastAsiaTheme="minorEastAsia" w:cstheme="minorEastAsia"/>
          <w:color w:val="auto"/>
          <w:lang w:eastAsia="zh-CN"/>
        </w:rPr>
        <w:t xml:space="preserve">）</w:t>
      </w:r>
      <w:r>
        <w:rPr>
          <w:rFonts w:hint="eastAsia" w:asciiTheme="minorEastAsia" w:hAnsiTheme="minorEastAsia" w:eastAsiaTheme="minorEastAsia" w:cstheme="minorEastAsia"/>
          <w:color w:val="auto"/>
        </w:rPr>
        <w:t xml:space="preserve">乙方提供种子质量不符合本合同及国家标准的，视为乙方根本违约。乙方须退还全部已收款项，并赔偿甲方由此所遭受的损失，乙方还需按合同总金额20%支付违约金。</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eastAsia="zh-CN"/>
        </w:rPr>
        <w:t xml:space="preserve">（</w:t>
      </w:r>
      <w:r>
        <w:rPr>
          <w:rFonts w:hint="eastAsia" w:asciiTheme="minorEastAsia" w:hAnsiTheme="minorEastAsia" w:eastAsiaTheme="minorEastAsia" w:cstheme="minorEastAsia"/>
          <w:color w:val="auto"/>
          <w:lang w:val="en-US" w:eastAsia="zh-CN"/>
        </w:rPr>
        <w:t xml:space="preserve">2</w:t>
      </w:r>
      <w:r>
        <w:rPr>
          <w:rFonts w:hint="eastAsia" w:asciiTheme="minorEastAsia" w:hAnsiTheme="minorEastAsia" w:eastAsiaTheme="minorEastAsia" w:cstheme="minorEastAsia"/>
          <w:color w:val="auto"/>
          <w:lang w:eastAsia="zh-CN"/>
        </w:rPr>
        <w:t xml:space="preserve">）</w:t>
      </w:r>
      <w:r>
        <w:rPr>
          <w:rFonts w:hint="eastAsia" w:asciiTheme="minorEastAsia" w:hAnsiTheme="minorEastAsia" w:eastAsiaTheme="minorEastAsia" w:cstheme="minorEastAsia"/>
          <w:color w:val="auto"/>
        </w:rPr>
        <w:t xml:space="preserve">乙方未按约定时间供种，每逾期一日，按合同总金额的万分之五支付违约金；逾期超过10日，甲方有权单方解除合同，乙方按合同总金额20%支付违约金并赔偿全部损失。</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eastAsia="zh-CN"/>
        </w:rPr>
        <w:t xml:space="preserve">（</w:t>
      </w:r>
      <w:r>
        <w:rPr>
          <w:rFonts w:hint="eastAsia" w:asciiTheme="minorEastAsia" w:hAnsiTheme="minorEastAsia" w:eastAsiaTheme="minorEastAsia" w:cstheme="minorEastAsia"/>
          <w:color w:val="auto"/>
          <w:lang w:val="en-US" w:eastAsia="zh-CN"/>
        </w:rPr>
        <w:t xml:space="preserve">3</w:t>
      </w:r>
      <w:r>
        <w:rPr>
          <w:rFonts w:hint="eastAsia" w:asciiTheme="minorEastAsia" w:hAnsiTheme="minorEastAsia" w:eastAsiaTheme="minorEastAsia" w:cstheme="minorEastAsia"/>
          <w:color w:val="auto"/>
          <w:lang w:eastAsia="zh-CN"/>
        </w:rPr>
        <w:t xml:space="preserve">）</w:t>
      </w:r>
      <w:r>
        <w:rPr>
          <w:rFonts w:hint="eastAsia" w:asciiTheme="minorEastAsia" w:hAnsiTheme="minorEastAsia" w:eastAsiaTheme="minorEastAsia" w:cstheme="minorEastAsia"/>
          <w:color w:val="auto"/>
        </w:rPr>
        <w:t xml:space="preserve">乙方短供、错供、掺假、以次充好的，乙方须在5日内补足或更换，损失由乙方承担，并按该批次金额2倍支付违约金；情节严重的，甲方有权解除合同并要求乙方承担全部损失。</w:t>
      </w:r>
      <w:r/>
    </w:p>
    <w:p>
      <w:pPr>
        <w:pStyle w:val="771"/>
        <w:ind w:firstLine="420"/>
        <w:keepLines w:val="0"/>
        <w:keepNext w:val="0"/>
        <w:pageBreakBefore w:val="0"/>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eastAsia="zh-CN"/>
        </w:rPr>
        <w:t xml:space="preserve">（</w:t>
      </w:r>
      <w:r>
        <w:rPr>
          <w:rFonts w:hint="eastAsia" w:asciiTheme="minorEastAsia" w:hAnsiTheme="minorEastAsia" w:eastAsiaTheme="minorEastAsia" w:cstheme="minorEastAsia"/>
          <w:color w:val="auto"/>
          <w:lang w:val="en-US" w:eastAsia="zh-CN"/>
        </w:rPr>
        <w:t xml:space="preserve">4</w:t>
      </w:r>
      <w:r>
        <w:rPr>
          <w:rFonts w:hint="eastAsia" w:asciiTheme="minorEastAsia" w:hAnsiTheme="minorEastAsia" w:eastAsiaTheme="minorEastAsia" w:cstheme="minorEastAsia"/>
          <w:color w:val="auto"/>
          <w:lang w:eastAsia="zh-CN"/>
        </w:rPr>
        <w:t xml:space="preserve">）</w:t>
      </w:r>
      <w:r>
        <w:rPr>
          <w:rFonts w:hint="eastAsia" w:asciiTheme="minorEastAsia" w:hAnsiTheme="minorEastAsia" w:eastAsiaTheme="minorEastAsia" w:cstheme="minorEastAsia"/>
          <w:color w:val="auto"/>
        </w:rPr>
        <w:t xml:space="preserve">乙方包装、标签不符合约定的，乙方须在5日内无条件返工更换；导致无法使用或监管处罚的，按质量不符合本合同及国家标准处理。 </w:t>
      </w:r>
      <w:r/>
    </w:p>
    <w:p>
      <w:pPr>
        <w:pStyle w:val="771"/>
        <w:ind w:firstLine="420"/>
        <w:keepLines w:val="0"/>
        <w:keepNext w:val="0"/>
        <w:pageBreakBefore w:val="0"/>
        <w:spacing w:line="360" w:lineRule="auto"/>
        <w:rPr>
          <w:rFonts w:hint="eastAsia" w:asciiTheme="minorEastAsia" w:hAnsiTheme="minorEastAsia" w:eastAsiaTheme="minorEastAsia" w:cstheme="minorEastAsia"/>
          <w:color w:val="auto"/>
          <w:szCs w:val="24"/>
        </w:rPr>
      </w:pPr>
      <w:r>
        <w:rPr>
          <w:rFonts w:hint="eastAsia" w:asciiTheme="minorEastAsia" w:hAnsiTheme="minorEastAsia" w:eastAsiaTheme="minorEastAsia" w:cstheme="minorEastAsia"/>
          <w:color w:val="auto"/>
        </w:rPr>
        <w:t xml:space="preserve">（</w:t>
      </w:r>
      <w:r>
        <w:rPr>
          <w:rFonts w:hint="eastAsia" w:asciiTheme="minorEastAsia" w:hAnsiTheme="minorEastAsia" w:eastAsiaTheme="minorEastAsia" w:cstheme="minorEastAsia"/>
          <w:color w:val="auto"/>
          <w:lang w:val="en-US" w:eastAsia="zh-CN"/>
        </w:rPr>
        <w:t xml:space="preserve">5</w:t>
      </w:r>
      <w:r>
        <w:rPr>
          <w:rFonts w:hint="eastAsia" w:asciiTheme="minorEastAsia" w:hAnsiTheme="minorEastAsia" w:eastAsiaTheme="minorEastAsia" w:cstheme="minorEastAsia"/>
          <w:color w:val="auto"/>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w:t>
      </w:r>
      <w:r>
        <w:rPr>
          <w:rFonts w:hint="eastAsia" w:asciiTheme="minorEastAsia" w:hAnsiTheme="minorEastAsia" w:eastAsiaTheme="minorEastAsia" w:cstheme="minorEastAsia"/>
          <w:color w:val="auto"/>
          <w:szCs w:val="24"/>
        </w:rPr>
        <w:t xml:space="preserve">通，人为地使供货活动丧失竞争性，损害甲方所能获得的权益。 </w:t>
      </w:r>
      <w:r/>
    </w:p>
    <w:p>
      <w:pPr>
        <w:pStyle w:val="771"/>
        <w:ind w:firstLine="420"/>
        <w:keepLines w:val="0"/>
        <w:keepNext w:val="0"/>
        <w:pageBreakBefore w:val="0"/>
        <w:spacing w:line="360" w:lineRule="auto"/>
        <w:rPr>
          <w:rFonts w:hint="eastAsia" w:eastAsiaTheme="minorEastAsia"/>
          <w:color w:val="auto"/>
          <w:lang w:eastAsia="zh-CN"/>
        </w:rPr>
      </w:pPr>
      <w:r>
        <w:rPr>
          <w:rFonts w:hint="eastAsia" w:asciiTheme="minorEastAsia" w:hAnsiTheme="minorEastAsia" w:eastAsiaTheme="minorEastAsia" w:cstheme="minorEastAsia"/>
          <w:color w:val="auto"/>
          <w:szCs w:val="24"/>
          <w:lang w:eastAsia="zh-CN"/>
        </w:rPr>
        <w:t xml:space="preserve">（</w:t>
      </w:r>
      <w:r>
        <w:rPr>
          <w:rFonts w:hint="eastAsia" w:asciiTheme="minorEastAsia" w:hAnsiTheme="minorEastAsia" w:eastAsiaTheme="minorEastAsia" w:cstheme="minorEastAsia"/>
          <w:color w:val="auto"/>
          <w:szCs w:val="24"/>
          <w:lang w:val="en-US" w:eastAsia="zh-CN"/>
        </w:rPr>
        <w:t xml:space="preserve">6</w:t>
      </w:r>
      <w:r>
        <w:rPr>
          <w:rFonts w:hint="eastAsia" w:asciiTheme="minorEastAsia" w:hAnsiTheme="minorEastAsia" w:eastAsiaTheme="minorEastAsia" w:cstheme="minorEastAsia"/>
          <w:color w:val="auto"/>
          <w:szCs w:val="24"/>
          <w:lang w:eastAsia="zh-CN"/>
        </w:rPr>
        <w:t xml:space="preserve">）乙方将本合同内容全部或部分转让的，甲方有权单方解除合同，乙方按合同总金额20%支付违约金并赔偿全部损失。</w:t>
      </w:r>
      <w:r/>
    </w:p>
    <w:p>
      <w:pPr>
        <w:pStyle w:val="771"/>
        <w:ind w:firstLine="420"/>
        <w:jc w:val="left"/>
        <w:keepLines w:val="0"/>
        <w:keepNext w:val="0"/>
        <w:pageBreakBefore w:val="0"/>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zCs w:val="24"/>
        </w:rPr>
        <w:t xml:space="preserve">2.如果甲方</w:t>
      </w:r>
      <w:r>
        <w:rPr>
          <w:rFonts w:hint="eastAsia" w:asciiTheme="minorEastAsia" w:hAnsiTheme="minorEastAsia" w:eastAsiaTheme="minorEastAsia" w:cstheme="minorEastAsia"/>
          <w:color w:val="auto"/>
          <w:szCs w:val="24"/>
          <w:lang w:eastAsia="zh-CN"/>
        </w:rPr>
        <w:t xml:space="preserve">根据以上</w:t>
      </w:r>
      <w:r>
        <w:rPr>
          <w:rFonts w:hint="eastAsia" w:asciiTheme="minorEastAsia" w:hAnsiTheme="minorEastAsia" w:eastAsiaTheme="minorEastAsia" w:cstheme="minorEastAsia"/>
          <w:color w:val="auto"/>
          <w:szCs w:val="24"/>
        </w:rPr>
        <w:t xml:space="preserve">规定，终止了全部或部分合同，甲方可以依其认为适当的条件和方法购买与未交货物</w:t>
      </w:r>
      <w:r>
        <w:rPr>
          <w:rFonts w:hint="eastAsia" w:asciiTheme="minorEastAsia" w:hAnsiTheme="minorEastAsia" w:eastAsiaTheme="minorEastAsia" w:cstheme="minorEastAsia"/>
          <w:color w:val="auto"/>
        </w:rPr>
        <w:t xml:space="preserve">类似的货物，乙方应对购买类似货物所超出的那部分费用负责。并且，乙方应继续履行合同中未终止的部分。</w:t>
      </w:r>
      <w:r/>
    </w:p>
    <w:p>
      <w:pPr>
        <w:pStyle w:val="771"/>
        <w:ind w:firstLine="420"/>
        <w:jc w:val="left"/>
        <w:keepLines w:val="0"/>
        <w:keepNext w:val="0"/>
        <w:pageBreakBefore w:val="0"/>
        <w:spacing w:line="360" w:lineRule="auto"/>
        <w:rPr>
          <w:rFonts w:hint="eastAsia"/>
          <w:color w:val="auto"/>
        </w:rPr>
      </w:pPr>
      <w:r>
        <w:rPr>
          <w:rFonts w:hint="eastAsia"/>
          <w:color w:val="auto"/>
          <w:lang w:val="en-US" w:eastAsia="zh-CN"/>
        </w:rPr>
        <w:t xml:space="preserve">3.乙方违约造成甲方损失的，甲方还有权要求乙方承担由此造成的损失，包括且不限于诉讼费、律师费、保全费、保函费、鉴定费、调解费等。</w:t>
      </w:r>
      <w:r/>
    </w:p>
    <w:p>
      <w:pPr>
        <w:ind w:firstLine="422"/>
        <w:jc w:val="left"/>
        <w:keepLines w:val="0"/>
        <w:keepNext w:val="0"/>
        <w:pageBreakBefore w:val="0"/>
        <w:spacing w:line="360" w:lineRule="auto"/>
        <w:widowControl/>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七、合同履行期限、地点</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1.合同履行期限：</w:t>
      </w:r>
      <w:r>
        <w:rPr>
          <w:rFonts w:hint="eastAsia" w:ascii="宋体" w:hAnsi="宋体" w:cs="宋体"/>
          <w:bCs/>
          <w:color w:val="0000ff"/>
          <w:szCs w:val="21"/>
        </w:rPr>
        <w:t xml:space="preserve">（具体按甲方要求</w:t>
      </w:r>
      <w:r>
        <w:rPr>
          <w:rFonts w:hint="eastAsia" w:ascii="宋体" w:hAnsi="宋体" w:cs="宋体"/>
          <w:bCs/>
          <w:color w:val="0000ff"/>
          <w:szCs w:val="21"/>
          <w:lang w:eastAsia="zh-CN"/>
        </w:rPr>
        <w:t xml:space="preserve">执行</w:t>
      </w:r>
      <w:r>
        <w:rPr>
          <w:rFonts w:hint="eastAsia" w:ascii="宋体" w:hAnsi="宋体" w:cs="宋体"/>
          <w:bCs/>
          <w:color w:val="0000ff"/>
          <w:szCs w:val="21"/>
        </w:rPr>
        <w:t xml:space="preserve">）</w:t>
      </w:r>
      <w:r/>
    </w:p>
    <w:p>
      <w:pPr>
        <w:pStyle w:val="771"/>
        <w:ind w:firstLine="422"/>
        <w:jc w:val="left"/>
        <w:keepLines w:val="0"/>
        <w:keepNext w:val="0"/>
        <w:pageBreakBefore w:val="0"/>
        <w:spacing w:line="360" w:lineRule="auto"/>
        <w:widowControl/>
        <w:rPr>
          <w:rFonts w:hint="eastAsia" w:asciiTheme="minorEastAsia" w:hAnsiTheme="minorEastAsia" w:eastAsiaTheme="minorEastAsia" w:cstheme="minorEastAsia"/>
          <w:b/>
          <w:bCs/>
          <w:color w:val="0000ff"/>
          <w:szCs w:val="21"/>
          <w:highlight w:val="none"/>
          <w:lang w:eastAsia="zh-CN"/>
        </w:rPr>
      </w:pPr>
      <w:r>
        <w:rPr>
          <w:rFonts w:hint="eastAsia" w:asciiTheme="minorEastAsia" w:hAnsiTheme="minorEastAsia" w:eastAsiaTheme="minorEastAsia" w:cstheme="minorEastAsia"/>
          <w:b/>
          <w:bCs/>
          <w:color w:val="0000ff"/>
          <w:szCs w:val="21"/>
          <w:highlight w:val="none"/>
          <w:lang w:eastAsia="zh-CN"/>
        </w:rPr>
        <w:t xml:space="preserve">小麦良种补贴时间：合同签订之日起2026年10月20日前完成交货。</w:t>
      </w:r>
      <w:r/>
    </w:p>
    <w:p>
      <w:pPr>
        <w:pStyle w:val="771"/>
        <w:ind w:firstLine="422"/>
        <w:jc w:val="left"/>
        <w:keepLines w:val="0"/>
        <w:keepNext w:val="0"/>
        <w:pageBreakBefore w:val="0"/>
        <w:spacing w:line="360" w:lineRule="auto"/>
        <w:widowControl/>
        <w:rPr>
          <w:rFonts w:hint="eastAsia"/>
          <w:color w:val="0000ff"/>
        </w:rPr>
      </w:pPr>
      <w:r>
        <w:rPr>
          <w:rFonts w:hint="eastAsia" w:asciiTheme="minorEastAsia" w:hAnsiTheme="minorEastAsia" w:eastAsiaTheme="minorEastAsia" w:cstheme="minorEastAsia"/>
          <w:b/>
          <w:bCs/>
          <w:color w:val="0000ff"/>
          <w:szCs w:val="21"/>
          <w:highlight w:val="none"/>
          <w:lang w:eastAsia="zh-CN"/>
        </w:rPr>
        <w:t xml:space="preserve">小麦救灾备荒种储备时间：2026年11月10日—2027年1月31日。</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b/>
          <w:bCs/>
          <w:color w:val="0000ff"/>
          <w:szCs w:val="21"/>
        </w:rPr>
      </w:pPr>
      <w:r>
        <w:rPr>
          <w:rFonts w:hint="eastAsia" w:asciiTheme="minorEastAsia" w:hAnsiTheme="minorEastAsia" w:eastAsiaTheme="minorEastAsia" w:cstheme="minorEastAsia"/>
          <w:color w:val="0000ff"/>
          <w:szCs w:val="21"/>
        </w:rPr>
        <w:t xml:space="preserve">2.合同履行地点：</w:t>
      </w:r>
      <w:r>
        <w:rPr>
          <w:rFonts w:hint="eastAsia" w:ascii="宋体" w:hAnsi="宋体" w:cs="宋体"/>
          <w:bCs/>
          <w:color w:val="0000ff"/>
          <w:szCs w:val="21"/>
        </w:rPr>
        <w:t xml:space="preserve">具体按甲方要求</w:t>
      </w:r>
      <w:r>
        <w:rPr>
          <w:rFonts w:hint="eastAsia" w:ascii="宋体" w:hAnsi="宋体" w:cs="宋体"/>
          <w:bCs/>
          <w:color w:val="0000ff"/>
          <w:szCs w:val="21"/>
          <w:lang w:eastAsia="zh-CN"/>
        </w:rPr>
        <w:t xml:space="preserve">执行</w:t>
      </w:r>
      <w:r>
        <w:rPr>
          <w:rFonts w:hint="eastAsia" w:asciiTheme="minorEastAsia" w:hAnsiTheme="minorEastAsia" w:eastAsiaTheme="minorEastAsia" w:cstheme="minorEastAsia"/>
          <w:color w:val="0000ff"/>
          <w:szCs w:val="21"/>
        </w:rPr>
        <w:t xml:space="preserve">。</w:t>
      </w:r>
      <w:r/>
    </w:p>
    <w:p>
      <w:pPr>
        <w:ind w:firstLine="422"/>
        <w:jc w:val="left"/>
        <w:keepLines w:val="0"/>
        <w:keepNext w:val="0"/>
        <w:pageBreakBefore w:val="0"/>
        <w:spacing w:line="360" w:lineRule="auto"/>
        <w:widowControl/>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八、合同的解除和转让</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 xml:space="preserve">1.甲方和乙方协商一致，可以解除合同。</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 xml:space="preserve">2.有下列情形之一，合同一方可以解除合同：</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（1）因不可抗力致使不能实现合同目的，未受不可抗力影响的一方有权解除合同；</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（2）因合同一方违约导致合同不能履行，另一方有权解除合同；</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有权解除合同的一方，应当在违约事实或不可抗力发生之后三十天内书面通知对方以主张解除合同，合同在书面通知到达对方时解除；</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3.合同的部分和全部都不得转让。</w:t>
      </w:r>
      <w:r/>
    </w:p>
    <w:p>
      <w:pPr>
        <w:ind w:firstLine="422"/>
        <w:jc w:val="left"/>
        <w:keepLines w:val="0"/>
        <w:keepNext w:val="0"/>
        <w:pageBreakBefore w:val="0"/>
        <w:spacing w:line="360" w:lineRule="auto"/>
        <w:widowControl/>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九、争议的解决</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甲乙双方因合同发生争议，甲乙双方本着友好合作的精神协商解决，协商不成，任何一方可以向甲方所在地人民法院起诉。</w:t>
      </w:r>
      <w:r/>
    </w:p>
    <w:p>
      <w:pPr>
        <w:ind w:firstLine="422"/>
        <w:jc w:val="left"/>
        <w:keepLines w:val="0"/>
        <w:keepNext w:val="0"/>
        <w:pageBreakBefore w:val="0"/>
        <w:spacing w:line="360" w:lineRule="auto"/>
        <w:widowControl/>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十、合同</w:t>
      </w:r>
      <w:r>
        <w:rPr>
          <w:rFonts w:hint="eastAsia" w:asciiTheme="minorEastAsia" w:hAnsiTheme="minorEastAsia" w:eastAsiaTheme="minorEastAsia" w:cstheme="minorEastAsia"/>
          <w:b/>
          <w:bCs/>
          <w:szCs w:val="21"/>
          <w:lang w:eastAsia="zh-CN"/>
        </w:rPr>
        <w:t xml:space="preserve">生效及其他</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1.本合同一式肆份，甲乙双方各执贰份，具有同等法律效力，合同经甲乙双方代表签字、加盖公章（或合同章）后即生效。</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2.合同在执行过程中出现的未尽事宜，双方在不违背本合同和采购文件的原则下协商解决，协商结果以书面形式盖章记录在案，作为本合同的附件，与本合同具有同等效力。</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3.合同文件使用中文书写、解释和说明。</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4.本合同履行过程中产生的纪要、协议以及中标通知书、招标文件为本合同的附件，与合同具有同等效力。</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5.未尽事宜</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本合同未尽事宜应按照《中华人民共和国民法典</w:t>
      </w:r>
      <w:r>
        <w:rPr>
          <w:rFonts w:hint="eastAsia" w:asciiTheme="minorEastAsia" w:hAnsiTheme="minorEastAsia" w:eastAsiaTheme="minorEastAsia" w:cstheme="minorEastAsia"/>
          <w:szCs w:val="21"/>
          <w:lang w:eastAsia="zh-CN"/>
        </w:rPr>
        <w:t xml:space="preserve">》《</w:t>
      </w:r>
      <w:r>
        <w:rPr>
          <w:rFonts w:hint="eastAsia" w:asciiTheme="minorEastAsia" w:hAnsiTheme="minorEastAsia" w:eastAsiaTheme="minorEastAsia" w:cstheme="minorEastAsia"/>
          <w:szCs w:val="21"/>
        </w:rPr>
        <w:t xml:space="preserve">中华人民共和国种子法</w:t>
      </w:r>
      <w:r>
        <w:rPr>
          <w:rFonts w:hint="eastAsia" w:asciiTheme="minorEastAsia" w:hAnsiTheme="minorEastAsia" w:eastAsiaTheme="minorEastAsia" w:cstheme="minorEastAsia"/>
          <w:szCs w:val="21"/>
          <w:lang w:eastAsia="zh-CN"/>
        </w:rPr>
        <w:t xml:space="preserve">》《</w:t>
      </w:r>
      <w:r>
        <w:rPr>
          <w:rFonts w:hint="eastAsia" w:asciiTheme="minorEastAsia" w:hAnsiTheme="minorEastAsia" w:eastAsiaTheme="minorEastAsia" w:cstheme="minorEastAsia"/>
          <w:szCs w:val="21"/>
        </w:rPr>
        <w:t xml:space="preserve">中华人民共和国政府采购法》之规定解释。</w:t>
      </w:r>
      <w:r/>
    </w:p>
    <w:p>
      <w:pPr>
        <w:pStyle w:val="771"/>
        <w:ind w:firstLine="420"/>
        <w:keepLines w:val="0"/>
        <w:keepNext w:val="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420"/>
        <w:keepLines w:val="0"/>
        <w:keepNext w:val="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甲方：                              乙方：                       </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法定代表人（授权代表）：            法定代表人（授权代表）：   </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签约日期：                          签约日期：                </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t xml:space="preserve">                  开户行：</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t xml:space="preserve">          </w:t>
      </w:r>
      <w:r>
        <w:rPr>
          <w:rFonts w:hint="eastAsia" w:asciiTheme="minorEastAsia" w:hAnsiTheme="minorEastAsia" w:eastAsiaTheme="minorEastAsia" w:cstheme="minorEastAsia"/>
          <w:szCs w:val="21"/>
          <w:lang w:eastAsia="zh-CN"/>
        </w:rPr>
        <w:t xml:space="preserve">账户</w:t>
      </w:r>
      <w:r>
        <w:rPr>
          <w:rFonts w:hint="eastAsia" w:asciiTheme="minorEastAsia" w:hAnsiTheme="minorEastAsia" w:eastAsiaTheme="minorEastAsia" w:cstheme="minorEastAsia"/>
          <w:szCs w:val="21"/>
        </w:rPr>
        <w:t xml:space="preserve">：</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合同</w:t>
      </w:r>
      <w:r>
        <w:rPr>
          <w:rFonts w:hint="eastAsia" w:asciiTheme="minorEastAsia" w:hAnsiTheme="minorEastAsia" w:eastAsiaTheme="minorEastAsia" w:cstheme="minorEastAsia"/>
          <w:szCs w:val="21"/>
          <w:lang w:eastAsia="zh-CN"/>
        </w:rPr>
        <w:t xml:space="preserve">签订</w:t>
      </w:r>
      <w:r>
        <w:rPr>
          <w:rFonts w:hint="eastAsia" w:asciiTheme="minorEastAsia" w:hAnsiTheme="minorEastAsia" w:eastAsiaTheme="minorEastAsia" w:cstheme="minorEastAsia"/>
          <w:szCs w:val="21"/>
        </w:rPr>
        <w:t xml:space="preserve">地：</w:t>
      </w:r>
      <w:r/>
    </w:p>
    <w:p>
      <w:pPr>
        <w:pStyle w:val="1049"/>
        <w:rPr>
          <w:rStyle w:val="954"/>
          <w:rFonts w:hint="default"/>
        </w:rPr>
      </w:pPr>
      <w:r>
        <w:rPr>
          <w:rFonts w:hint="default"/>
        </w:rPr>
      </w:r>
      <w:r/>
    </w:p>
    <w:p>
      <w:pPr>
        <w:rPr>
          <w:rFonts w:hint="eastAsia" w:eastAsia="宋体"/>
          <w:lang w:eastAsia="zh-CN"/>
        </w:rPr>
      </w:pPr>
      <w:r>
        <w:rPr>
          <w:rFonts w:hint="eastAsia" w:eastAsia="宋体"/>
          <w:lang w:eastAsia="zh-CN"/>
        </w:rPr>
      </w:r>
      <w:r/>
    </w:p>
    <w:p>
      <w:pPr>
        <w:rPr>
          <w:rFonts w:hint="eastAsia" w:eastAsia="宋体"/>
          <w:lang w:eastAsia="zh-CN"/>
        </w:rPr>
      </w:pPr>
      <w:r>
        <w:rPr>
          <w:rFonts w:hint="eastAsia" w:eastAsia="宋体"/>
          <w:lang w:eastAsia="zh-CN"/>
        </w:rPr>
      </w:r>
      <w:r/>
    </w:p>
    <w:p>
      <w:pPr>
        <w:rPr>
          <w:rFonts w:hint="eastAsia" w:eastAsia="宋体"/>
          <w:lang w:eastAsia="zh-CN"/>
        </w:rPr>
      </w:pPr>
      <w:r>
        <w:rPr>
          <w:rFonts w:hint="eastAsia" w:eastAsia="宋体"/>
          <w:lang w:eastAsia="zh-CN"/>
        </w:rPr>
      </w:r>
      <w:r/>
    </w:p>
    <w:p>
      <w:pPr>
        <w:rPr>
          <w:rFonts w:hint="eastAsia" w:eastAsia="宋体"/>
          <w:lang w:eastAsia="zh-CN"/>
        </w:rPr>
      </w:pPr>
      <w:r>
        <w:rPr>
          <w:rFonts w:hint="eastAsia" w:eastAsia="宋体"/>
          <w:lang w:eastAsia="zh-CN"/>
        </w:rPr>
      </w:r>
      <w:r/>
    </w:p>
    <w:p>
      <w:pPr>
        <w:rPr>
          <w:rFonts w:hint="eastAsia" w:eastAsia="宋体"/>
          <w:lang w:eastAsia="zh-CN"/>
        </w:rPr>
      </w:pPr>
      <w:r>
        <w:rPr>
          <w:rFonts w:hint="eastAsia" w:eastAsia="宋体"/>
          <w:lang w:eastAsia="zh-CN"/>
        </w:rPr>
      </w:r>
      <w:r/>
    </w:p>
    <w:p>
      <w:pPr>
        <w:rPr>
          <w:rFonts w:hint="eastAsia" w:eastAsia="宋体"/>
          <w:lang w:eastAsia="zh-CN"/>
        </w:rPr>
      </w:pPr>
      <w:r>
        <w:rPr>
          <w:rFonts w:hint="eastAsia" w:eastAsia="宋体"/>
          <w:lang w:eastAsia="zh-CN"/>
        </w:rPr>
      </w:r>
      <w:r/>
    </w:p>
    <w:p>
      <w:pPr>
        <w:rPr>
          <w:rFonts w:hint="eastAsia" w:eastAsia="宋体"/>
          <w:lang w:eastAsia="zh-CN"/>
        </w:rPr>
      </w:pPr>
      <w:r>
        <w:rPr>
          <w:rFonts w:hint="eastAsia" w:eastAsia="宋体"/>
          <w:lang w:eastAsia="zh-CN"/>
        </w:rPr>
      </w:r>
      <w:r/>
    </w:p>
    <w:p>
      <w:pPr>
        <w:rPr>
          <w:rFonts w:hint="eastAsia" w:eastAsia="宋体"/>
          <w:lang w:eastAsia="zh-CN"/>
        </w:rPr>
      </w:pPr>
      <w:r>
        <w:rPr>
          <w:rFonts w:hint="eastAsia" w:eastAsia="宋体"/>
          <w:lang w:eastAsia="zh-CN"/>
        </w:rPr>
      </w:r>
      <w:r/>
    </w:p>
    <w:p>
      <w:pPr>
        <w:rPr>
          <w:rFonts w:hint="eastAsia" w:eastAsia="宋体"/>
          <w:lang w:eastAsia="zh-CN"/>
        </w:rPr>
      </w:pPr>
      <w:r>
        <w:rPr>
          <w:rFonts w:hint="eastAsia" w:eastAsia="宋体"/>
          <w:lang w:eastAsia="zh-CN"/>
        </w:rPr>
      </w:r>
      <w:r/>
    </w:p>
    <w:p>
      <w:pPr>
        <w:rPr>
          <w:rFonts w:hint="eastAsia" w:eastAsia="宋体"/>
          <w:lang w:eastAsia="zh-CN"/>
        </w:rPr>
      </w:pPr>
      <w:r>
        <w:rPr>
          <w:rFonts w:hint="eastAsia" w:eastAsia="宋体"/>
          <w:lang w:eastAsia="zh-CN"/>
        </w:rPr>
      </w:r>
      <w:r/>
    </w:p>
    <w:p>
      <w:pPr>
        <w:rPr>
          <w:rFonts w:hint="eastAsia" w:eastAsia="宋体"/>
          <w:lang w:eastAsia="zh-CN"/>
        </w:rPr>
      </w:pPr>
      <w:r>
        <w:rPr>
          <w:rFonts w:hint="eastAsia" w:eastAsia="宋体"/>
          <w:lang w:eastAsia="zh-CN"/>
        </w:rPr>
      </w:r>
      <w:r/>
    </w:p>
    <w:p>
      <w:pPr>
        <w:rPr>
          <w:rFonts w:hint="eastAsia" w:eastAsia="宋体"/>
          <w:lang w:eastAsia="zh-CN"/>
        </w:rPr>
      </w:pPr>
      <w:r>
        <w:rPr>
          <w:rFonts w:hint="eastAsia" w:eastAsia="宋体"/>
          <w:lang w:eastAsia="zh-CN"/>
        </w:rPr>
      </w:r>
      <w:r/>
    </w:p>
    <w:p>
      <w:pPr>
        <w:rPr>
          <w:rFonts w:hint="eastAsia" w:eastAsia="宋体"/>
          <w:lang w:eastAsia="zh-CN"/>
        </w:rPr>
      </w:pPr>
      <w:r>
        <w:rPr>
          <w:rFonts w:hint="eastAsia" w:eastAsia="宋体"/>
          <w:lang w:eastAsia="zh-CN"/>
        </w:rPr>
      </w:r>
      <w:r/>
    </w:p>
    <w:p>
      <w:pPr>
        <w:pStyle w:val="771"/>
        <w:ind w:left="0" w:firstLine="0"/>
        <w:rPr>
          <w:rFonts w:eastAsiaTheme="minorEastAsia"/>
        </w:rPr>
      </w:pPr>
      <w:r>
        <w:rPr>
          <w:rFonts w:eastAsiaTheme="minorEastAsia"/>
        </w:rPr>
      </w:r>
      <w:r/>
    </w:p>
    <w:p>
      <w:pPr>
        <w:pStyle w:val="703"/>
        <w:jc w:val="center"/>
        <w:spacing w:before="0" w:after="0" w:line="360" w:lineRule="auto"/>
        <w:rPr>
          <w:rFonts w:ascii="宋体" w:hAnsi="宋体" w:cs="宋体"/>
          <w:color w:val="000000"/>
        </w:rPr>
      </w:pPr>
      <w:r>
        <w:rPr>
          <w:rFonts w:hint="eastAsia" w:ascii="宋体" w:hAnsi="宋体" w:eastAsia="宋体" w:cs="宋体"/>
          <w:color w:val="000000"/>
        </w:rPr>
        <w:t xml:space="preserve">第六章  评标方法、评分标准</w:t>
      </w:r>
      <w:r/>
    </w:p>
    <w:p>
      <w:pPr>
        <w:ind w:firstLine="422"/>
        <w:rPr>
          <w:rFonts w:ascii="宋体" w:hAnsi="宋体" w:cs="宋体"/>
          <w:b/>
          <w:bCs/>
          <w:color w:val="000000"/>
          <w:szCs w:val="21"/>
        </w:rPr>
      </w:pPr>
      <w:r>
        <w:rPr>
          <w:rFonts w:hint="eastAsia" w:ascii="宋体" w:hAnsi="宋体" w:cs="宋体"/>
          <w:b/>
          <w:bCs/>
          <w:color w:val="000000"/>
          <w:szCs w:val="21"/>
        </w:rPr>
        <w:t xml:space="preserve">一、评标办法</w:t>
      </w:r>
      <w:r/>
    </w:p>
    <w:p>
      <w:pPr>
        <w:ind w:firstLine="420"/>
        <w:rPr>
          <w:rFonts w:ascii="宋体" w:hAnsi="宋体" w:cs="宋体"/>
          <w:color w:val="000000"/>
          <w:szCs w:val="21"/>
        </w:rPr>
      </w:pPr>
      <w:r>
        <w:rPr>
          <w:rFonts w:hint="eastAsia" w:ascii="宋体" w:hAnsi="宋体" w:cs="宋体"/>
          <w:color w:val="000000"/>
          <w:szCs w:val="21"/>
        </w:rPr>
        <w:t xml:space="preserve">1.采用综合评分法，即在满足招标文件实质性要求前提下，按照招标文件中规定的评分标准和各项因素进行综合评审后，以评标总得分最高的投标人作为相应的中标单位。</w:t>
      </w:r>
      <w:r/>
    </w:p>
    <w:p>
      <w:pPr>
        <w:ind w:firstLine="420"/>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szCs w:val="21"/>
        </w:rPr>
        <w:t xml:space="preserve">综合评分的主要因素为：价格、技术、财务状况、信誉、业绩、服务、对招标文件的响应程度，以及相应的比重或者数值等。总分值100分，价格分值占总分值的比重为</w:t>
      </w:r>
      <w:r>
        <w:rPr>
          <w:rFonts w:ascii="宋体" w:hAnsi="宋体" w:cs="宋体"/>
          <w:color w:val="0000ff"/>
          <w:szCs w:val="21"/>
        </w:rPr>
        <w:t xml:space="preserve">9</w:t>
      </w:r>
      <w:r>
        <w:rPr>
          <w:rFonts w:hint="eastAsia" w:ascii="宋体" w:hAnsi="宋体" w:cs="宋体"/>
          <w:color w:val="0000ff"/>
          <w:szCs w:val="21"/>
        </w:rPr>
        <w:t xml:space="preserve">0%（权重）</w:t>
      </w:r>
      <w:r>
        <w:rPr>
          <w:rFonts w:hint="eastAsia" w:ascii="宋体" w:hAnsi="宋体" w:cs="宋体"/>
          <w:szCs w:val="21"/>
        </w:rPr>
        <w:t xml:space="preserve">，技术与</w:t>
      </w:r>
      <w:r>
        <w:rPr>
          <w:rFonts w:hint="eastAsia" w:ascii="宋体" w:hAnsi="宋体" w:cs="宋体"/>
          <w:szCs w:val="21"/>
          <w:lang w:eastAsia="zh-CN"/>
        </w:rPr>
        <w:t xml:space="preserve">其他</w:t>
      </w:r>
      <w:r>
        <w:rPr>
          <w:rFonts w:ascii="宋体" w:hAnsi="宋体" w:cs="宋体"/>
          <w:color w:val="0000ff"/>
          <w:szCs w:val="21"/>
        </w:rPr>
        <w:t xml:space="preserve">1</w:t>
      </w:r>
      <w:r>
        <w:rPr>
          <w:rFonts w:hint="eastAsia" w:ascii="宋体" w:hAnsi="宋体" w:cs="宋体"/>
          <w:color w:val="0000ff"/>
          <w:szCs w:val="21"/>
        </w:rPr>
        <w:t xml:space="preserve">0%（权重）</w:t>
      </w:r>
      <w:r>
        <w:rPr>
          <w:rFonts w:hint="eastAsia" w:ascii="宋体" w:hAnsi="宋体" w:cs="宋体"/>
          <w:color w:val="000000"/>
          <w:szCs w:val="21"/>
        </w:rPr>
        <w:t xml:space="preserve">。</w:t>
      </w:r>
      <w:r/>
    </w:p>
    <w:p>
      <w:pPr>
        <w:ind w:firstLine="420"/>
        <w:rPr>
          <w:rFonts w:ascii="宋体" w:hAnsi="宋体" w:cs="宋体"/>
          <w:b/>
          <w:bCs/>
          <w:szCs w:val="21"/>
        </w:rPr>
      </w:pPr>
      <w:r>
        <w:rPr>
          <w:rFonts w:hint="eastAsia" w:ascii="宋体" w:hAnsi="宋体" w:cs="宋体"/>
          <w:b/>
          <w:bCs/>
          <w:color w:val="000000"/>
          <w:szCs w:val="21"/>
        </w:rPr>
        <w:t xml:space="preserve">3.</w:t>
      </w:r>
      <w:r>
        <w:rPr>
          <w:rFonts w:hint="eastAsia" w:ascii="宋体" w:hAnsi="宋体" w:cs="宋体"/>
          <w:b/>
          <w:bCs/>
          <w:szCs w:val="21"/>
        </w:rPr>
        <w:t xml:space="preserve">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由采购人抽签决定中标人。</w:t>
      </w:r>
      <w:r/>
    </w:p>
    <w:p>
      <w:pPr>
        <w:ind w:firstLine="420"/>
        <w:rPr>
          <w:rFonts w:ascii="宋体" w:hAnsi="宋体" w:cs="宋体"/>
          <w:b/>
          <w:bCs/>
          <w:color w:val="000000"/>
          <w:szCs w:val="21"/>
        </w:rPr>
      </w:pPr>
      <w:r>
        <w:rPr>
          <w:rFonts w:ascii="宋体" w:hAnsi="宋体" w:cs="宋体"/>
          <w:b/>
          <w:bCs/>
          <w:color w:val="000000"/>
          <w:szCs w:val="21"/>
        </w:rPr>
      </w:r>
      <w:r/>
    </w:p>
    <w:p>
      <w:pPr>
        <w:ind w:firstLine="420"/>
        <w:rPr>
          <w:rFonts w:ascii="宋体" w:hAnsi="宋体" w:cs="宋体"/>
          <w:b/>
          <w:bCs/>
          <w:szCs w:val="21"/>
        </w:rPr>
      </w:pPr>
      <w:r>
        <w:rPr>
          <w:rFonts w:hint="eastAsia" w:ascii="宋体" w:hAnsi="宋体" w:cs="宋体"/>
          <w:b/>
          <w:bCs/>
          <w:color w:val="000000"/>
          <w:szCs w:val="21"/>
        </w:rPr>
        <w:t xml:space="preserve">二、采购政策</w:t>
      </w:r>
      <w:r/>
    </w:p>
    <w:p>
      <w:pPr>
        <w:ind w:firstLine="420"/>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（一）</w:t>
      </w:r>
      <w:r>
        <w:rPr>
          <w:rFonts w:hint="eastAsia" w:ascii="宋体" w:hAnsi="宋体" w:cs="宋体"/>
          <w:b w:val="0"/>
          <w:bCs w:val="0"/>
          <w:szCs w:val="21"/>
        </w:rPr>
        <w:t xml:space="preserve">中、小、微企业</w:t>
      </w:r>
      <w:r/>
    </w:p>
    <w:p>
      <w:pPr>
        <w:ind w:firstLine="420"/>
        <w:keepLines w:val="0"/>
        <w:keepNext w:val="0"/>
        <w:pageBreakBefore w:val="0"/>
        <w:spacing w:line="240" w:lineRule="auto"/>
        <w:widowControl w:val="off"/>
        <w:rPr>
          <w:rFonts w:hint="eastAsia" w:ascii="宋体" w:hAnsi="宋体" w:cs="宋体"/>
          <w:szCs w:val="21"/>
        </w:rPr>
      </w:pPr>
      <w:r>
        <w:rPr>
          <w:rFonts w:hint="eastAsia" w:ascii="宋体" w:hAnsi="宋体" w:cs="宋体"/>
          <w:szCs w:val="21"/>
          <w:highlight w:val="none"/>
        </w:rPr>
        <w:t xml:space="preserve">根据《政府采购促进中小企业发展管理办法》（财库〔2020〕46号）的相关规定，本项目为专门面向中小企业采购。如</w:t>
      </w:r>
      <w:r>
        <w:rPr>
          <w:rFonts w:hint="eastAsia" w:ascii="宋体" w:hAnsi="宋体" w:cs="宋体"/>
          <w:szCs w:val="21"/>
          <w:highlight w:val="none"/>
          <w:lang w:eastAsia="zh-CN"/>
        </w:rPr>
        <w:t xml:space="preserve">投标供应商</w:t>
      </w:r>
      <w:r>
        <w:rPr>
          <w:rFonts w:hint="eastAsia" w:ascii="宋体" w:hAnsi="宋体" w:cs="宋体"/>
          <w:b w:val="0"/>
          <w:bCs/>
          <w:szCs w:val="21"/>
        </w:rPr>
        <w:t xml:space="preserve">预留采购份额政策</w:t>
      </w:r>
      <w:r>
        <w:rPr>
          <w:rFonts w:hint="eastAsia" w:ascii="宋体" w:hAnsi="宋体" w:cs="宋体"/>
          <w:b w:val="0"/>
          <w:bCs/>
          <w:szCs w:val="21"/>
          <w:lang w:eastAsia="zh-CN"/>
        </w:rPr>
        <w:t xml:space="preserve">规定</w:t>
      </w:r>
      <w:r>
        <w:rPr>
          <w:rFonts w:hint="eastAsia" w:ascii="宋体" w:hAnsi="宋体" w:cs="宋体"/>
          <w:szCs w:val="21"/>
          <w:highlight w:val="none"/>
        </w:rPr>
        <w:t xml:space="preserve">，则需根据《中小企业划型标准规定》（工信部联企业〔2011〕300号）填报《中小企业声明函》。</w:t>
      </w:r>
      <w:r>
        <w:rPr>
          <w:rFonts w:hint="eastAsia" w:ascii="宋体" w:hAnsi="宋体" w:cs="宋体"/>
          <w:b/>
          <w:szCs w:val="21"/>
          <w:highlight w:val="none"/>
        </w:rPr>
        <w:t xml:space="preserve">加盖公章后的《中小企业声明函》电子件放置于投标文件中</w:t>
      </w:r>
      <w:r>
        <w:rPr>
          <w:rFonts w:hint="eastAsia" w:ascii="宋体" w:hAnsi="宋体" w:cs="宋体"/>
          <w:b/>
          <w:szCs w:val="21"/>
        </w:rPr>
        <w:t xml:space="preserve">提交，未提交则不享受预留采购份额政策。</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（二）残疾人福利性单位</w:t>
      </w:r>
      <w:r/>
    </w:p>
    <w:p>
      <w:pPr>
        <w:ind w:firstLine="420"/>
        <w:keepLines w:val="0"/>
        <w:keepNext w:val="0"/>
        <w:pageBreakBefore w:val="0"/>
        <w:spacing w:line="240" w:lineRule="auto"/>
        <w:widowControl w:val="off"/>
        <w:rPr>
          <w:rFonts w:hint="eastAsia" w:ascii="宋体" w:hAnsi="宋体" w:cs="宋体"/>
          <w:b/>
          <w:szCs w:val="21"/>
        </w:rPr>
      </w:pPr>
      <w:r>
        <w:rPr>
          <w:rFonts w:hint="eastAsia" w:ascii="宋体" w:hAnsi="宋体" w:cs="宋体"/>
          <w:szCs w:val="21"/>
        </w:rPr>
        <w:t xml:space="preserve">根据《三部门联合发布关于促进残疾人就业政府采购政策的通知》（财库〔2017〕141号）的相关规定，如</w:t>
      </w:r>
      <w:r>
        <w:rPr>
          <w:rFonts w:hint="eastAsia" w:ascii="宋体" w:hAnsi="宋体" w:cs="宋体"/>
          <w:szCs w:val="21"/>
          <w:lang w:eastAsia="zh-CN"/>
        </w:rPr>
        <w:t xml:space="preserve">投标供应商</w:t>
      </w:r>
      <w:r>
        <w:rPr>
          <w:rFonts w:hint="eastAsia" w:ascii="宋体" w:hAnsi="宋体" w:cs="宋体"/>
          <w:szCs w:val="21"/>
        </w:rPr>
        <w:t xml:space="preserve">为残疾人福利性单位，则视同小型、微型企业，享受预留份额的政府采购政策。</w:t>
      </w:r>
      <w:r>
        <w:rPr>
          <w:rFonts w:hint="eastAsia" w:ascii="宋体" w:hAnsi="宋体" w:cs="宋体"/>
          <w:b/>
          <w:szCs w:val="21"/>
        </w:rPr>
        <w:t xml:space="preserve">加盖公章后的《残疾人福利性单位声明函》电子件放置于投标文件中提交，未提交则不享受预留采购份额政策。</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（三）监狱企业</w:t>
      </w:r>
      <w:r/>
    </w:p>
    <w:p>
      <w:pPr>
        <w:ind w:firstLine="420"/>
        <w:keepLines w:val="0"/>
        <w:keepNext w:val="0"/>
        <w:pageBreakBefore w:val="0"/>
        <w:spacing w:line="240" w:lineRule="auto"/>
        <w:widowControl w:val="off"/>
        <w:rPr>
          <w:rFonts w:ascii="宋体" w:hAnsi="宋体" w:cs="宋体"/>
          <w:b/>
          <w:szCs w:val="21"/>
        </w:rPr>
      </w:pPr>
      <w:r>
        <w:rPr>
          <w:rFonts w:hint="eastAsia" w:ascii="宋体" w:hAnsi="宋体" w:cs="宋体"/>
          <w:szCs w:val="21"/>
        </w:rPr>
        <w:t xml:space="preserve">根据《财政部司法部关于政府采购支持监狱企业发展有关问题的通知》（财库〔2014〕68号）的相关规定，如</w:t>
      </w:r>
      <w:r>
        <w:rPr>
          <w:rFonts w:hint="eastAsia" w:ascii="宋体" w:hAnsi="宋体" w:cs="宋体"/>
          <w:szCs w:val="21"/>
          <w:lang w:eastAsia="zh-CN"/>
        </w:rPr>
        <w:t xml:space="preserve">投标供应商</w:t>
      </w:r>
      <w:r>
        <w:rPr>
          <w:rFonts w:hint="eastAsia" w:ascii="宋体" w:hAnsi="宋体" w:cs="宋体"/>
          <w:szCs w:val="21"/>
        </w:rPr>
        <w:t xml:space="preserve">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szCs w:val="21"/>
        </w:rPr>
        <w:t xml:space="preserve">证明文件电子件放置于投标文件中提交，未提交则不享受预留采购份额政策。</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（四）绿色采购</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color w:val="333333"/>
          <w:szCs w:val="21"/>
        </w:rPr>
        <w:t xml:space="preserve">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对属于《节能产品政府采购品目清单》政府强制采购产品的，</w:t>
      </w:r>
      <w:r>
        <w:rPr>
          <w:rFonts w:hint="eastAsia" w:ascii="宋体" w:hAnsi="宋体" w:cs="宋体"/>
          <w:b/>
          <w:szCs w:val="21"/>
          <w:lang w:eastAsia="zh-CN"/>
        </w:rPr>
        <w:t xml:space="preserve">投标</w:t>
      </w:r>
      <w:r>
        <w:rPr>
          <w:rFonts w:hint="eastAsia" w:ascii="宋体" w:hAnsi="宋体" w:cs="宋体"/>
          <w:b/>
          <w:szCs w:val="21"/>
        </w:rPr>
        <w:t xml:space="preserve">供应商需提供该产品有效期内的认证等相关证明材料，证明材料电子件放置于投标文件中提交</w:t>
      </w:r>
      <w:r>
        <w:rPr>
          <w:rFonts w:hint="eastAsia" w:ascii="宋体" w:hAnsi="宋体" w:cs="宋体"/>
          <w:b/>
          <w:szCs w:val="21"/>
          <w:lang w:eastAsia="zh-CN"/>
        </w:rPr>
        <w:t xml:space="preserve">，否则为无效标</w:t>
      </w:r>
      <w:r>
        <w:rPr>
          <w:rFonts w:hint="eastAsia" w:ascii="宋体" w:hAnsi="宋体" w:cs="宋体"/>
          <w:b/>
          <w:szCs w:val="21"/>
        </w:rPr>
        <w:t xml:space="preserve">。</w:t>
      </w:r>
      <w:r/>
    </w:p>
    <w:p>
      <w:pPr>
        <w:numPr>
          <w:ilvl w:val="0"/>
          <w:numId w:val="0"/>
        </w:numPr>
        <w:ind w:firstLine="420"/>
        <w:keepLines w:val="0"/>
        <w:keepNext w:val="0"/>
        <w:pageBreakBefore w:val="0"/>
        <w:spacing w:line="240" w:lineRule="auto"/>
        <w:widowControl w:val="off"/>
        <w:rPr>
          <w:rFonts w:hint="eastAsia" w:ascii="宋体" w:hAnsi="宋体" w:cs="宋体"/>
          <w:szCs w:val="21"/>
        </w:rPr>
      </w:pPr>
      <w:r>
        <w:rPr>
          <w:rFonts w:hint="eastAsia" w:ascii="宋体" w:hAnsi="宋体" w:eastAsia="宋体" w:cs="宋体"/>
          <w:sz w:val="21"/>
          <w:szCs w:val="21"/>
          <w:lang w:val="en-US" w:eastAsia="zh-CN" w:bidi="ar-SA"/>
        </w:rPr>
        <w:t xml:space="preserve">（五）</w:t>
      </w:r>
      <w:r>
        <w:rPr>
          <w:rFonts w:hint="eastAsia" w:ascii="宋体" w:hAnsi="宋体" w:cs="宋体"/>
          <w:szCs w:val="21"/>
        </w:rPr>
        <w:t xml:space="preserve">若供应商提供的《中小企业声明函》 、《残疾人福利性单位声明函》及监狱企业认定证明等材料为虚假材料，按《</w:t>
      </w:r>
      <w:r>
        <w:rPr>
          <w:rFonts w:hint="eastAsia" w:ascii="宋体" w:hAnsi="宋体" w:cs="宋体"/>
          <w:szCs w:val="21"/>
          <w:lang w:eastAsia="zh-CN"/>
        </w:rPr>
        <w:t xml:space="preserve">中华人民共和国政府采购法</w:t>
      </w:r>
      <w:r>
        <w:rPr>
          <w:rFonts w:hint="eastAsia" w:ascii="宋体" w:hAnsi="宋体" w:cs="宋体"/>
          <w:szCs w:val="21"/>
        </w:rPr>
        <w:t xml:space="preserve">》相关规定处理并报请政府采购监管部门给予行政处罚。</w:t>
      </w:r>
      <w:r/>
    </w:p>
    <w:p>
      <w:pPr>
        <w:ind w:firstLine="422"/>
        <w:keepLines w:val="0"/>
        <w:keepNext w:val="0"/>
        <w:pageBreakBefore w:val="0"/>
        <w:spacing w:line="240" w:lineRule="auto"/>
        <w:widowControl w:val="off"/>
        <w:rPr>
          <w:rFonts w:hint="eastAsia" w:ascii="宋体" w:hAnsi="宋体" w:eastAsia="宋体" w:cs="Times New Roman"/>
          <w:b/>
          <w:bCs/>
          <w:szCs w:val="21"/>
          <w:highlight w:val="none"/>
          <w:lang w:val="en-US" w:eastAsia="zh-CN"/>
        </w:rPr>
      </w:pPr>
      <w:r>
        <w:rPr>
          <w:rFonts w:hint="eastAsia" w:ascii="宋体" w:hAnsi="宋体" w:eastAsia="宋体" w:cs="Times New Roman"/>
          <w:b/>
          <w:bCs/>
          <w:szCs w:val="21"/>
          <w:highlight w:val="none"/>
          <w:lang w:eastAsia="zh-CN"/>
        </w:rPr>
        <w:t xml:space="preserve">（六）</w:t>
      </w:r>
      <w:r>
        <w:rPr>
          <w:rFonts w:hint="eastAsia" w:ascii="宋体" w:hAnsi="宋体" w:eastAsia="宋体" w:cs="Times New Roman"/>
          <w:b/>
          <w:bCs/>
          <w:szCs w:val="21"/>
          <w:highlight w:val="none"/>
          <w:lang w:val="en-US" w:eastAsia="zh-CN"/>
        </w:rPr>
        <w:t xml:space="preserve">异常低价响应审查</w:t>
      </w:r>
      <w:r/>
    </w:p>
    <w:p>
      <w:pPr>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1.评审中出现下列情形之一的，评审委员会应当启动异常低价投标（响应）审查程序：</w:t>
      </w:r>
      <w:r/>
    </w:p>
    <w:p>
      <w:pPr>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（1）投标（响应）报价低于全部通过符合性审查供应商投标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响应</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报价平均值50%的，即投标（响应）报价</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全部通过符合性审查供应商投标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响应</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报价平均值×50%；</w:t>
      </w:r>
      <w:r/>
    </w:p>
    <w:p>
      <w:pPr>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（2）投标（响应）报价低于通过符合性审查的次低报价供应商投标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响应</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报价50%的，即投标（响应）报价</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通过符合性审查的次低报价供应商投标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响应</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报价×50%；</w:t>
      </w:r>
      <w:r/>
    </w:p>
    <w:p>
      <w:pPr>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（3）投标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响应</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报价低于采购项目最高限价45%的，即投标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响应</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报价</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采购项目最高限价×45%；</w:t>
      </w:r>
      <w:r/>
    </w:p>
    <w:p>
      <w:pPr>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（4）评审委员会基于专业判断，认为供应商报价过低，有可能影响产品质量或者不能诚信履约的其他情形。</w:t>
      </w:r>
      <w:r/>
    </w:p>
    <w:p>
      <w:pPr>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相关法律法规对供应商报价有规定的，从其规定。</w:t>
      </w:r>
      <w:r/>
    </w:p>
    <w:p>
      <w:pPr>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2.评审委员会启动异常低价投标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响应</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审查后，属于前述第1项至第4项情形的，应当要求相关供应商在评审现场合理的时间内对投标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响应</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价格作出解释</w:t>
      </w:r>
      <w:r>
        <w:rPr>
          <w:rFonts w:hint="eastAsia" w:ascii="宋体" w:hAnsi="宋体" w:cs="Times New Roman"/>
          <w:szCs w:val="21"/>
          <w:highlight w:val="none"/>
          <w:lang w:val="en-US" w:eastAsia="zh-CN"/>
        </w:rPr>
        <w:t xml:space="preserve">，并</w:t>
      </w:r>
      <w:r>
        <w:rPr>
          <w:rFonts w:hint="eastAsia" w:ascii="宋体" w:hAnsi="宋体" w:eastAsia="宋体" w:cs="Times New Roman"/>
          <w:szCs w:val="21"/>
          <w:highlight w:val="none"/>
          <w:lang w:val="en-US" w:eastAsia="zh-CN"/>
        </w:rPr>
        <w:t xml:space="preserve">提供项目具体成本测算等与报价合理性相关的书面说明及必要的证明材料，包括但不限于原材料成本、人工成本、制造费用等，给予相关供应商的合理时间30分钟。其中，属于第</w:t>
      </w:r>
      <w:r>
        <w:rPr>
          <w:rFonts w:hint="eastAsia" w:ascii="宋体" w:hAnsi="宋体" w:cs="Times New Roman"/>
          <w:szCs w:val="21"/>
          <w:highlight w:val="none"/>
          <w:lang w:val="en-US" w:eastAsia="zh-CN"/>
        </w:rPr>
        <w:t xml:space="preserve">（3）</w:t>
      </w:r>
      <w:r>
        <w:rPr>
          <w:rFonts w:hint="eastAsia" w:ascii="宋体" w:hAnsi="宋体" w:eastAsia="宋体" w:cs="Times New Roman"/>
          <w:szCs w:val="21"/>
          <w:highlight w:val="none"/>
          <w:lang w:val="en-US" w:eastAsia="zh-CN"/>
        </w:rPr>
        <w:t xml:space="preserve">项情形，供应商已随投标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响应</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文件一并提交相关书面说明及必要的证明材料的，在评审现场可不再重复提交。</w:t>
      </w:r>
      <w:r/>
    </w:p>
    <w:p>
      <w:pPr>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评审委员会依据专业经验，参考同类项目中标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成交</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价格、类似产品市场价格水平、行业人工费用标准、国家有关部门指导行业协会发布的行业平均成本等情况，对报价合理性进行判断。投标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响应</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供应商不能提供书面说明、证明材料，或者提供的书面说明、证明材料不能证明其报价合理性的，评审委员会应当将其作为无效投标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响应</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处理。</w:t>
      </w:r>
      <w:r/>
    </w:p>
    <w:p>
      <w:pPr>
        <w:ind w:left="0" w:right="0" w:firstLine="420"/>
        <w:jc w:val="both"/>
        <w:keepLines w:val="0"/>
        <w:keepNext w:val="0"/>
        <w:pageBreakBefore w:val="0"/>
        <w:spacing w:after="0" w:line="240" w:lineRule="auto"/>
        <w:widowControl w:val="off"/>
        <w:rPr>
          <w:rFonts w:hint="eastAsia" w:ascii="宋体" w:hAnsi="宋体" w:eastAsia="宋体" w:cs="宋体"/>
          <w:b/>
          <w:bCs/>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Cs w:val="21"/>
          <w:lang w:val="en-US" w:eastAsia="zh-CN"/>
        </w:rPr>
        <w:t xml:space="preserve">（七）</w:t>
      </w:r>
      <w:r>
        <w:rPr>
          <w:rFonts w:ascii="宋体" w:hAnsi="宋体" w:eastAsia="宋体" w:cs="宋体"/>
          <w:color w:val="000000"/>
          <w:sz w:val="21"/>
        </w:rPr>
        <w:t xml:space="preserve">根据《国务院办公厅关于在政府采购中实施本国产品标准及相关政策的通知》（国办发〔</w:t>
      </w:r>
      <w:r>
        <w:rPr>
          <w:rFonts w:ascii="Times New Roman" w:hAnsi="Times New Roman" w:eastAsia="Times New Roman" w:cs="Times New Roman"/>
          <w:color w:val="000000"/>
          <w:sz w:val="21"/>
        </w:rPr>
        <w:t xml:space="preserve">2025</w:t>
      </w: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34</w:t>
      </w:r>
      <w:r>
        <w:rPr>
          <w:rFonts w:ascii="宋体" w:hAnsi="宋体" w:eastAsia="宋体" w:cs="宋体"/>
          <w:color w:val="000000"/>
          <w:sz w:val="21"/>
        </w:rPr>
        <w:t xml:space="preserve">号）的相关规定，政府采购活动中既有本国产品又有非本国产品参与竞争的，依法对本国产品给予价格评审优惠</w:t>
      </w:r>
      <w:r>
        <w:rPr>
          <w:rFonts w:ascii="宋体" w:hAnsi="宋体" w:eastAsia="宋体" w:cs="宋体"/>
          <w:color w:val="auto"/>
          <w:sz w:val="21"/>
        </w:rPr>
        <w:t xml:space="preserve">，</w:t>
      </w:r>
      <w:r>
        <w:rPr>
          <w:rFonts w:ascii="宋体" w:hAnsi="宋体" w:eastAsia="宋体" w:cs="宋体"/>
          <w:b/>
          <w:bCs/>
          <w:color w:val="auto"/>
          <w:sz w:val="21"/>
        </w:rPr>
        <w:t xml:space="preserve">对本国产品的报价给予</w:t>
      </w:r>
      <w:r>
        <w:rPr>
          <w:rFonts w:ascii="Times New Roman" w:hAnsi="Times New Roman" w:eastAsia="Times New Roman" w:cs="Times New Roman"/>
          <w:b/>
          <w:bCs/>
          <w:color w:val="auto"/>
          <w:sz w:val="21"/>
        </w:rPr>
        <w:t xml:space="preserve">20%</w:t>
      </w:r>
      <w:r>
        <w:rPr>
          <w:rFonts w:ascii="宋体" w:hAnsi="宋体" w:eastAsia="宋体" w:cs="宋体"/>
          <w:b/>
          <w:bCs/>
          <w:color w:val="auto"/>
          <w:sz w:val="21"/>
        </w:rPr>
        <w:t xml:space="preserve">的价格扣除</w:t>
      </w:r>
      <w:r>
        <w:rPr>
          <w:rFonts w:ascii="宋体" w:hAnsi="宋体" w:eastAsia="宋体" w:cs="宋体"/>
          <w:color w:val="000000"/>
          <w:sz w:val="21"/>
        </w:rPr>
        <w:t xml:space="preserve">，用扣除后的价格参与评审。当采购项目或者采购包中含有多种产品，供应商为该采购项目或者采购包提供的符合本国产品标准的产品成本之和占该供应商提供的全部产品成本之和的比例达到</w:t>
      </w:r>
      <w:r>
        <w:rPr>
          <w:rFonts w:ascii="Times New Roman" w:hAnsi="Times New Roman" w:eastAsia="Times New Roman" w:cs="Times New Roman"/>
          <w:color w:val="000000"/>
          <w:sz w:val="21"/>
        </w:rPr>
        <w:t xml:space="preserve">80%</w:t>
      </w:r>
      <w:r>
        <w:rPr>
          <w:rFonts w:ascii="宋体" w:hAnsi="宋体" w:eastAsia="宋体" w:cs="宋体"/>
          <w:color w:val="000000"/>
          <w:sz w:val="21"/>
        </w:rPr>
        <w:t xml:space="preserve">以上时，依法对该供应商提供的全部产品给予价格评审优惠，即对该供应商提供的全部产品的总报价给予</w:t>
      </w:r>
      <w:r>
        <w:rPr>
          <w:rFonts w:ascii="Times New Roman" w:hAnsi="Times New Roman" w:eastAsia="Times New Roman" w:cs="Times New Roman"/>
          <w:color w:val="000000"/>
          <w:sz w:val="21"/>
        </w:rPr>
        <w:t xml:space="preserve">20%</w:t>
      </w:r>
      <w:r>
        <w:rPr>
          <w:rFonts w:ascii="宋体" w:hAnsi="宋体" w:eastAsia="宋体" w:cs="宋体"/>
          <w:color w:val="000000"/>
          <w:sz w:val="21"/>
        </w:rPr>
        <w:t xml:space="preserve">的价格扣除，用扣除后的价格参与评审。</w:t>
      </w:r>
      <w:r/>
    </w:p>
    <w:p>
      <w:pPr>
        <w:ind w:firstLine="422"/>
        <w:rPr>
          <w:rFonts w:ascii="宋体" w:hAnsi="宋体" w:cs="宋体"/>
          <w:b/>
          <w:bCs/>
          <w:color w:val="000000"/>
          <w:szCs w:val="21"/>
        </w:rPr>
      </w:pPr>
      <w:r>
        <w:rPr>
          <w:rFonts w:ascii="宋体" w:hAnsi="宋体" w:cs="宋体"/>
          <w:b/>
          <w:bCs/>
          <w:color w:val="000000"/>
          <w:szCs w:val="21"/>
        </w:rPr>
      </w:r>
      <w:r/>
    </w:p>
    <w:p>
      <w:pPr>
        <w:ind w:firstLine="422"/>
        <w:rPr>
          <w:rFonts w:ascii="宋体" w:hAnsi="宋体" w:cs="宋体"/>
          <w:b/>
          <w:bCs/>
          <w:color w:val="000000"/>
          <w:szCs w:val="21"/>
        </w:rPr>
      </w:pPr>
      <w:r>
        <w:rPr>
          <w:rFonts w:hint="eastAsia" w:ascii="宋体" w:hAnsi="宋体" w:cs="宋体"/>
          <w:b/>
          <w:bCs/>
          <w:color w:val="000000"/>
          <w:szCs w:val="21"/>
        </w:rPr>
        <w:t xml:space="preserve">三、评分标准</w:t>
      </w:r>
      <w:r/>
    </w:p>
    <w:p>
      <w:pPr>
        <w:numPr>
          <w:ilvl w:val="1"/>
          <w:numId w:val="4"/>
        </w:numPr>
        <w:ind w:left="0" w:firstLine="422"/>
        <w:rPr>
          <w:rFonts w:ascii="宋体" w:hAnsi="宋体" w:cs="宋体"/>
          <w:b/>
          <w:bCs/>
          <w:color w:val="000000"/>
          <w:szCs w:val="21"/>
        </w:rPr>
      </w:pPr>
      <w:r>
        <w:rPr>
          <w:rFonts w:hint="eastAsia" w:ascii="宋体" w:hAnsi="宋体" w:cs="宋体"/>
          <w:b/>
          <w:bCs/>
          <w:color w:val="000000"/>
          <w:szCs w:val="21"/>
        </w:rPr>
        <w:t xml:space="preserve">价格</w:t>
      </w:r>
      <w:r>
        <w:rPr>
          <w:rFonts w:hint="eastAsia" w:ascii="宋体" w:hAnsi="宋体" w:cs="宋体"/>
          <w:b/>
          <w:bCs/>
          <w:szCs w:val="21"/>
        </w:rPr>
        <w:t xml:space="preserve">分（</w:t>
      </w:r>
      <w:r>
        <w:rPr>
          <w:rFonts w:ascii="宋体" w:hAnsi="宋体" w:cs="宋体"/>
          <w:b/>
          <w:bCs/>
          <w:color w:val="0000ff"/>
          <w:szCs w:val="21"/>
        </w:rPr>
        <w:t xml:space="preserve">9</w:t>
      </w:r>
      <w:r>
        <w:rPr>
          <w:rFonts w:hint="eastAsia" w:ascii="宋体" w:hAnsi="宋体" w:cs="宋体"/>
          <w:b/>
          <w:bCs/>
          <w:color w:val="0000ff"/>
          <w:szCs w:val="21"/>
        </w:rPr>
        <w:t xml:space="preserve">0分</w:t>
      </w:r>
      <w:r>
        <w:rPr>
          <w:rFonts w:hint="eastAsia" w:ascii="宋体" w:hAnsi="宋体" w:cs="宋体"/>
          <w:b/>
          <w:bCs/>
          <w:szCs w:val="21"/>
        </w:rPr>
        <w:t xml:space="preserve">）</w:t>
      </w:r>
      <w:r/>
    </w:p>
    <w:p>
      <w:pPr>
        <w:numPr>
          <w:ilvl w:val="0"/>
          <w:numId w:val="5"/>
        </w:numPr>
        <w:ind w:firstLine="420"/>
        <w:rPr>
          <w:rFonts w:ascii="宋体" w:hAnsi="宋体" w:cs="宋体"/>
        </w:rPr>
      </w:pPr>
      <w:r>
        <w:rPr>
          <w:rFonts w:hint="eastAsia" w:ascii="宋体" w:hAnsi="宋体" w:cs="宋体"/>
          <w:b/>
          <w:color w:val="000000"/>
          <w:szCs w:val="21"/>
        </w:rPr>
        <w:t xml:space="preserve">投标报价不超过各品目分项预算金额</w:t>
      </w:r>
      <w:r>
        <w:rPr>
          <w:rFonts w:hint="eastAsia" w:ascii="宋体" w:hAnsi="宋体" w:cs="宋体"/>
          <w:b/>
          <w:color w:val="000000"/>
          <w:szCs w:val="21"/>
          <w:lang w:eastAsia="zh-CN"/>
        </w:rPr>
        <w:t xml:space="preserve">且不超过项目预算金额</w:t>
      </w:r>
      <w:r>
        <w:rPr>
          <w:rFonts w:hint="eastAsia" w:ascii="宋体" w:hAnsi="宋体" w:cs="宋体"/>
          <w:b/>
          <w:color w:val="000000"/>
          <w:szCs w:val="21"/>
        </w:rPr>
        <w:t xml:space="preserve">的为有效投标报价，否则为无效报价。无效投标报价的投标文</w:t>
      </w:r>
      <w:r>
        <w:rPr>
          <w:rFonts w:hint="eastAsia" w:ascii="宋体" w:hAnsi="宋体" w:cs="宋体"/>
          <w:b/>
          <w:bCs/>
          <w:color w:val="000000"/>
          <w:szCs w:val="21"/>
        </w:rPr>
        <w:t xml:space="preserve">件不进行评审，也不得中标。</w:t>
      </w:r>
      <w:r/>
    </w:p>
    <w:p>
      <w:pPr>
        <w:ind w:firstLine="424"/>
        <w:rPr>
          <w:rFonts w:ascii="宋体" w:hAnsi="宋体" w:cs="宋体"/>
          <w:color w:val="000000"/>
          <w:szCs w:val="21"/>
        </w:rPr>
      </w:pPr>
      <w:r>
        <w:rPr>
          <w:rFonts w:hint="eastAsia" w:ascii="宋体" w:hAnsi="宋体" w:cs="宋体"/>
          <w:color w:val="000000"/>
          <w:szCs w:val="21"/>
        </w:rPr>
        <w:t xml:space="preserve">2.在所有有效投标报价中满足招标文件要求，且投标价格</w:t>
      </w:r>
      <w:r>
        <w:rPr>
          <w:rFonts w:hint="eastAsia" w:ascii="宋体" w:hAnsi="宋体" w:cs="宋体"/>
          <w:b/>
          <w:bCs/>
          <w:color w:val="000000"/>
          <w:szCs w:val="21"/>
        </w:rPr>
        <w:t xml:space="preserve">最低的投标报价</w:t>
      </w:r>
      <w:r>
        <w:rPr>
          <w:rFonts w:hint="eastAsia" w:ascii="宋体" w:hAnsi="宋体" w:cs="宋体"/>
          <w:color w:val="000000"/>
          <w:szCs w:val="21"/>
        </w:rPr>
        <w:t xml:space="preserve">为评标基准价，其价格分为</w:t>
      </w:r>
      <w:r>
        <w:rPr>
          <w:rFonts w:ascii="宋体" w:hAnsi="宋体" w:cs="宋体"/>
          <w:color w:val="0000ff"/>
          <w:szCs w:val="21"/>
        </w:rPr>
        <w:t xml:space="preserve">9</w:t>
      </w:r>
      <w:r>
        <w:rPr>
          <w:rFonts w:hint="eastAsia" w:ascii="宋体" w:hAnsi="宋体" w:cs="宋体"/>
          <w:color w:val="0000ff"/>
          <w:szCs w:val="21"/>
        </w:rPr>
        <w:t xml:space="preserve">0分</w:t>
      </w:r>
      <w:r>
        <w:rPr>
          <w:rFonts w:hint="eastAsia" w:ascii="宋体" w:hAnsi="宋体" w:cs="宋体"/>
          <w:color w:val="000000"/>
          <w:szCs w:val="21"/>
        </w:rPr>
        <w:t xml:space="preserve">，其他投标人的价格分按照下列公式计算（计算结果四舍五入保留两位小数）。</w:t>
      </w:r>
      <w:r/>
    </w:p>
    <w:p>
      <w:pPr>
        <w:ind w:left="426"/>
        <w:rPr>
          <w:rFonts w:ascii="宋体" w:hAnsi="宋体" w:cs="宋体"/>
          <w:color w:val="000000"/>
          <w:szCs w:val="21"/>
        </w:rPr>
      </w:pPr>
      <w:r>
        <w:rPr>
          <w:rFonts w:hint="eastAsia" w:ascii="宋体" w:hAnsi="宋体" w:cs="宋体"/>
          <w:color w:val="000000"/>
          <w:szCs w:val="21"/>
        </w:rPr>
        <w:t xml:space="preserve">投标报价得分＝（评标基准价/投标报价）×</w:t>
      </w:r>
      <w:r>
        <w:rPr>
          <w:rFonts w:ascii="宋体" w:hAnsi="宋体" w:cs="宋体"/>
          <w:color w:val="0000ff"/>
          <w:szCs w:val="21"/>
        </w:rPr>
        <w:t xml:space="preserve">9</w:t>
      </w:r>
      <w:r>
        <w:rPr>
          <w:rFonts w:hint="eastAsia" w:ascii="宋体" w:hAnsi="宋体" w:cs="宋体"/>
          <w:color w:val="0000ff"/>
          <w:szCs w:val="21"/>
        </w:rPr>
        <w:t xml:space="preserve">0%</w:t>
      </w:r>
      <w:r>
        <w:rPr>
          <w:rFonts w:hint="eastAsia" w:ascii="宋体" w:hAnsi="宋体" w:cs="宋体"/>
          <w:color w:val="000000"/>
          <w:szCs w:val="21"/>
        </w:rPr>
        <w:t xml:space="preserve">×100。</w:t>
      </w:r>
      <w:r/>
    </w:p>
    <w:p>
      <w:pPr>
        <w:ind w:firstLine="420"/>
        <w:rPr>
          <w:rFonts w:ascii="宋体" w:hAnsi="宋体" w:cs="宋体"/>
          <w:color w:val="000000"/>
          <w:szCs w:val="21"/>
        </w:rPr>
      </w:pPr>
      <w:r>
        <w:rPr>
          <w:rFonts w:hint="eastAsia" w:ascii="宋体" w:hAnsi="宋体" w:cs="宋体"/>
          <w:color w:val="000000"/>
          <w:szCs w:val="21"/>
        </w:rPr>
        <w:t xml:space="preserve">3.分析总报价及各个分项报价是否合理，报价范围是否完整，有否重大错漏项，特别说明：如果某投标方的投标报价中有漏项，如果该投标方中标，则其中标价不能调整，即漏项部分的价格需该投标方自行消化（如构成未实质性响应招标文件要求的，将不得中标）。</w:t>
      </w:r>
      <w:r/>
    </w:p>
    <w:p>
      <w:pPr>
        <w:ind w:left="420"/>
        <w:rPr>
          <w:rFonts w:ascii="宋体" w:hAnsi="宋体" w:cs="宋体"/>
          <w:b/>
          <w:color w:val="000000"/>
          <w:szCs w:val="21"/>
        </w:rPr>
      </w:pPr>
      <w:r>
        <w:rPr>
          <w:rFonts w:ascii="宋体" w:hAnsi="宋体" w:cs="宋体"/>
          <w:b/>
          <w:color w:val="000000"/>
          <w:szCs w:val="21"/>
        </w:rPr>
      </w:r>
      <w:r/>
    </w:p>
    <w:p>
      <w:pPr>
        <w:ind w:left="420"/>
        <w:rPr>
          <w:rFonts w:ascii="宋体" w:hAnsi="宋体" w:cs="宋体"/>
          <w:b/>
          <w:bCs/>
          <w:color w:val="000000"/>
          <w:szCs w:val="21"/>
        </w:rPr>
      </w:pPr>
      <w:r>
        <w:rPr>
          <w:rFonts w:hint="eastAsia" w:ascii="宋体" w:hAnsi="宋体" w:cs="宋体"/>
          <w:b/>
          <w:bCs/>
          <w:color w:val="000000"/>
          <w:szCs w:val="21"/>
        </w:rPr>
        <w:t xml:space="preserve">（二）评审指标</w:t>
      </w:r>
      <w:r/>
    </w:p>
    <w:p>
      <w:pPr>
        <w:ind w:firstLine="420"/>
        <w:rPr>
          <w:rFonts w:ascii="宋体" w:hAnsi="宋体" w:cs="宋体"/>
          <w:b/>
          <w:color w:val="000000"/>
          <w:szCs w:val="21"/>
        </w:rPr>
      </w:pPr>
      <w:r>
        <w:rPr>
          <w:rFonts w:hint="eastAsia" w:ascii="宋体" w:hAnsi="宋体" w:cs="宋体"/>
          <w:b/>
          <w:color w:val="000000"/>
          <w:szCs w:val="21"/>
        </w:rPr>
        <w:t xml:space="preserve">初审评审指标</w:t>
      </w:r>
      <w:r/>
    </w:p>
    <w:tbl>
      <w:tblPr>
        <w:tblStyle w:val="7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97"/>
        <w:gridCol w:w="4644"/>
        <w:gridCol w:w="1812"/>
      </w:tblGrid>
      <w:tr>
        <w:trPr>
          <w:jc w:val="center"/>
          <w:trHeight w:val="405"/>
        </w:trPr>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ascii="宋体" w:hAnsi="宋体" w:cs="宋体"/>
                <w:color w:val="000000"/>
                <w:szCs w:val="21"/>
              </w:rPr>
            </w:pPr>
            <w:r/>
            <w:bookmarkStart w:id="33" w:name="gpc_accord_horizontal_1"/>
            <w:r>
              <w:rPr>
                <w:rFonts w:hint="eastAsia" w:ascii="宋体" w:hAnsi="宋体" w:cs="宋体"/>
                <w:color w:val="000000"/>
                <w:szCs w:val="21"/>
              </w:rPr>
              <w:t xml:space="preserve">指标</w:t>
            </w:r>
            <w:r/>
          </w:p>
        </w:tc>
        <w:tc>
          <w:tcPr>
            <w:tcBorders>
              <w:top w:val="single" w:color="000000" w:sz="4" w:space="0"/>
              <w:left w:val="single" w:color="000000" w:sz="4" w:space="0"/>
              <w:bottom w:val="single" w:color="000000" w:sz="4" w:space="0"/>
              <w:right w:val="single" w:color="000000" w:sz="4" w:space="0"/>
            </w:tcBorders>
            <w:tcW w:w="4644" w:type="dxa"/>
            <w:textDirection w:val="lrTb"/>
            <w:noWrap w:val="false"/>
          </w:tcPr>
          <w:p>
            <w:pPr>
              <w:jc w:val="left"/>
              <w:tabs>
                <w:tab w:val="left" w:pos="180" w:leader="none"/>
                <w:tab w:val="center" w:pos="2214" w:leader="none"/>
              </w:tabs>
              <w:rPr>
                <w:rFonts w:ascii="宋体" w:hAnsi="宋体" w:cs="宋体"/>
                <w:color w:val="000000"/>
                <w:szCs w:val="21"/>
              </w:rPr>
            </w:pP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 xml:space="preserve">描述</w:t>
            </w:r>
            <w:r/>
          </w:p>
        </w:tc>
        <w:tc>
          <w:tcPr>
            <w:tcBorders>
              <w:top w:val="single" w:color="000000" w:sz="4" w:space="0"/>
              <w:left w:val="single" w:color="000000" w:sz="4" w:space="0"/>
              <w:bottom w:val="single" w:color="000000" w:sz="4" w:space="0"/>
              <w:right w:val="single" w:color="000000" w:sz="4" w:space="0"/>
            </w:tcBorders>
            <w:tcW w:w="1812"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分值</w:t>
            </w:r>
            <w:r/>
          </w:p>
        </w:tc>
      </w:tr>
      <w:tr>
        <w:trPr>
          <w:jc w:val="center"/>
          <w:trHeight w:val="438"/>
        </w:trPr>
        <w:tc>
          <w:tcPr>
            <w:tcBorders>
              <w:top w:val="single" w:color="000000" w:sz="4" w:space="0"/>
              <w:left w:val="single" w:color="000000" w:sz="4" w:space="0"/>
              <w:bottom w:val="single" w:color="000000" w:sz="4" w:space="0"/>
              <w:right w:val="single" w:color="000000" w:sz="4" w:space="0"/>
            </w:tcBorders>
            <w:tcW w:w="1597"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资格性检查</w:t>
            </w:r>
            <w:r/>
          </w:p>
        </w:tc>
        <w:tc>
          <w:tcPr>
            <w:tcBorders>
              <w:top w:val="single" w:color="000000" w:sz="4" w:space="0"/>
              <w:left w:val="single" w:color="000000" w:sz="4" w:space="0"/>
              <w:bottom w:val="single" w:color="000000" w:sz="4" w:space="0"/>
              <w:right w:val="single" w:color="000000" w:sz="4" w:space="0"/>
            </w:tcBorders>
            <w:tcW w:w="4644" w:type="dxa"/>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12" w:type="dxa"/>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438"/>
        </w:trPr>
        <w:tc>
          <w:tcPr>
            <w:tcBorders>
              <w:top w:val="single" w:color="000000" w:sz="4" w:space="0"/>
              <w:left w:val="single" w:color="000000" w:sz="4" w:space="0"/>
              <w:bottom w:val="single" w:color="000000" w:sz="4" w:space="0"/>
              <w:right w:val="single" w:color="000000" w:sz="4" w:space="0"/>
            </w:tcBorders>
            <w:tcW w:w="1597"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符合性检查</w:t>
            </w:r>
            <w:r/>
          </w:p>
        </w:tc>
        <w:tc>
          <w:tcPr>
            <w:tcBorders>
              <w:top w:val="single" w:color="000000" w:sz="4" w:space="0"/>
              <w:left w:val="single" w:color="000000" w:sz="4" w:space="0"/>
              <w:bottom w:val="single" w:color="000000" w:sz="4" w:space="0"/>
              <w:right w:val="single" w:color="000000" w:sz="4" w:space="0"/>
            </w:tcBorders>
            <w:tcW w:w="4644"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合同履行期限（或合同履行期限）、质保期（如有）、付款方式、投标内容</w:t>
            </w:r>
            <w:bookmarkEnd w:id="33"/>
            <w:r/>
            <w:r/>
          </w:p>
        </w:tc>
        <w:tc>
          <w:tcPr>
            <w:tcBorders>
              <w:top w:val="single" w:color="000000" w:sz="4" w:space="0"/>
              <w:left w:val="single" w:color="000000" w:sz="4" w:space="0"/>
              <w:bottom w:val="single" w:color="000000" w:sz="4" w:space="0"/>
              <w:right w:val="single" w:color="000000" w:sz="4" w:space="0"/>
            </w:tcBorders>
            <w:tcW w:w="1812" w:type="dxa"/>
            <w:textDirection w:val="lrTb"/>
            <w:noWrap w:val="false"/>
          </w:tcPr>
          <w:p>
            <w:pPr>
              <w:jc w:val="center"/>
              <w:rPr>
                <w:rFonts w:ascii="宋体" w:hAnsi="宋体" w:cs="宋体"/>
                <w:color w:val="000000"/>
                <w:szCs w:val="21"/>
              </w:rPr>
            </w:pPr>
            <w:r>
              <w:rPr>
                <w:rFonts w:ascii="宋体" w:hAnsi="宋体" w:cs="宋体"/>
                <w:color w:val="000000"/>
                <w:szCs w:val="21"/>
              </w:rPr>
            </w:r>
            <w:r/>
          </w:p>
        </w:tc>
      </w:tr>
    </w:tbl>
    <w:p>
      <w:pPr>
        <w:rPr>
          <w:rFonts w:ascii="宋体" w:hAnsi="宋体" w:cs="宋体"/>
          <w:b/>
          <w:color w:val="000000"/>
          <w:szCs w:val="21"/>
        </w:rPr>
      </w:pPr>
      <w:r>
        <w:rPr>
          <w:rFonts w:ascii="宋体" w:hAnsi="宋体" w:cs="宋体"/>
          <w:b/>
          <w:color w:val="000000"/>
          <w:szCs w:val="21"/>
        </w:rPr>
      </w:r>
      <w:r/>
    </w:p>
    <w:p>
      <w:pPr>
        <w:rPr>
          <w:rFonts w:ascii="宋体" w:hAnsi="宋体" w:cs="宋体"/>
          <w:b/>
          <w:color w:val="000000"/>
        </w:rPr>
      </w:pPr>
      <w:r>
        <w:rPr>
          <w:rFonts w:ascii="宋体" w:hAnsi="宋体" w:cs="宋体"/>
          <w:b/>
          <w:color w:val="000000"/>
        </w:rPr>
      </w:r>
      <w:r/>
    </w:p>
    <w:p>
      <w:pPr>
        <w:rPr>
          <w:rFonts w:ascii="宋体" w:hAnsi="宋体" w:cs="宋体"/>
          <w:b/>
          <w:color w:val="0000ff"/>
          <w:szCs w:val="21"/>
        </w:rPr>
      </w:pPr>
      <w:r>
        <w:rPr>
          <w:rFonts w:hint="eastAsia" w:ascii="宋体" w:hAnsi="宋体" w:cs="宋体"/>
          <w:b/>
          <w:color w:val="000000"/>
        </w:rPr>
        <w:t xml:space="preserve">复审评审指标</w:t>
      </w:r>
      <w:r/>
    </w:p>
    <w:tbl>
      <w:tblPr>
        <w:tblStyle w:val="713"/>
        <w:tblW w:w="10201" w:type="dxa"/>
        <w:tblInd w:w="-5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5"/>
        <w:gridCol w:w="1275"/>
        <w:gridCol w:w="6931"/>
        <w:gridCol w:w="750"/>
      </w:tblGrid>
      <w:tr>
        <w:trPr>
          <w:trHeight w:val="591"/>
        </w:trPr>
        <w:tc>
          <w:tcPr>
            <w:tcW w:w="1245" w:type="dxa"/>
            <w:vAlign w:val="center"/>
            <w:textDirection w:val="lrTb"/>
            <w:noWrap w:val="false"/>
          </w:tcPr>
          <w:p>
            <w:pPr>
              <w:jc w:val="center"/>
              <w:spacing w:line="240" w:lineRule="exact"/>
              <w:rPr>
                <w:rFonts w:ascii="宋体" w:hAnsi="宋体" w:cs="宋体"/>
                <w:b/>
                <w:bCs/>
                <w:szCs w:val="21"/>
              </w:rPr>
            </w:pPr>
            <w:r/>
            <w:bookmarkStart w:id="34" w:name="gpc_score_horizontal_1"/>
            <w:r>
              <w:rPr>
                <w:rFonts w:hint="eastAsia" w:ascii="宋体" w:hAnsi="宋体" w:cs="宋体"/>
                <w:b/>
                <w:bCs/>
                <w:szCs w:val="21"/>
              </w:rPr>
              <w:t xml:space="preserve">评审类别</w:t>
            </w:r>
            <w:r/>
          </w:p>
        </w:tc>
        <w:tc>
          <w:tcPr>
            <w:tcW w:w="1275" w:type="dxa"/>
            <w:vAlign w:val="center"/>
            <w:textDirection w:val="lrTb"/>
            <w:noWrap w:val="false"/>
          </w:tcPr>
          <w:p>
            <w:pPr>
              <w:jc w:val="center"/>
              <w:spacing w:line="240" w:lineRule="exact"/>
              <w:rPr>
                <w:rFonts w:ascii="宋体" w:hAnsi="宋体" w:cs="宋体"/>
                <w:b/>
                <w:bCs/>
                <w:szCs w:val="21"/>
              </w:rPr>
            </w:pPr>
            <w:r>
              <w:rPr>
                <w:rFonts w:hint="eastAsia" w:ascii="宋体" w:hAnsi="宋体" w:cs="宋体"/>
                <w:b/>
                <w:bCs/>
                <w:szCs w:val="21"/>
              </w:rPr>
              <w:t xml:space="preserve">评审项</w:t>
            </w:r>
            <w:r/>
          </w:p>
        </w:tc>
        <w:tc>
          <w:tcPr>
            <w:tcW w:w="6931" w:type="dxa"/>
            <w:vAlign w:val="center"/>
            <w:textDirection w:val="lrTb"/>
            <w:noWrap w:val="false"/>
          </w:tcPr>
          <w:p>
            <w:pPr>
              <w:jc w:val="center"/>
              <w:spacing w:line="240" w:lineRule="exact"/>
              <w:rPr>
                <w:rFonts w:ascii="宋体" w:hAnsi="宋体" w:cs="宋体"/>
                <w:b/>
                <w:bCs/>
                <w:szCs w:val="21"/>
              </w:rPr>
            </w:pPr>
            <w:r>
              <w:rPr>
                <w:rFonts w:hint="eastAsia" w:ascii="宋体" w:hAnsi="宋体" w:cs="宋体"/>
                <w:b/>
                <w:bCs/>
                <w:szCs w:val="21"/>
              </w:rPr>
              <w:t xml:space="preserve">评审规则</w:t>
            </w:r>
            <w:r/>
          </w:p>
        </w:tc>
        <w:tc>
          <w:tcPr>
            <w:tcW w:w="750" w:type="dxa"/>
            <w:vAlign w:val="center"/>
            <w:textDirection w:val="lrTb"/>
            <w:noWrap w:val="false"/>
          </w:tcPr>
          <w:p>
            <w:pPr>
              <w:jc w:val="center"/>
              <w:spacing w:line="240" w:lineRule="exact"/>
              <w:rPr>
                <w:rFonts w:ascii="宋体" w:hAnsi="宋体" w:cs="宋体"/>
                <w:b/>
                <w:bCs/>
                <w:szCs w:val="21"/>
              </w:rPr>
            </w:pPr>
            <w:r>
              <w:rPr>
                <w:rFonts w:hint="eastAsia" w:ascii="宋体" w:hAnsi="宋体" w:cs="宋体"/>
                <w:b/>
                <w:bCs/>
                <w:szCs w:val="21"/>
              </w:rPr>
              <w:t xml:space="preserve">分值</w:t>
            </w:r>
            <w:r/>
          </w:p>
        </w:tc>
      </w:tr>
      <w:tr>
        <w:trPr>
          <w:trHeight w:val="649"/>
        </w:trPr>
        <w:tc>
          <w:tcPr>
            <w:tcW w:w="1245" w:type="dxa"/>
            <w:vAlign w:val="center"/>
            <w:textDirection w:val="lrTb"/>
            <w:noWrap w:val="false"/>
          </w:tcPr>
          <w:p>
            <w:pPr>
              <w:jc w:val="center"/>
              <w:spacing w:line="240" w:lineRule="exact"/>
              <w:rPr>
                <w:rFonts w:ascii="宋体" w:hAnsi="宋体" w:cs="宋体"/>
                <w:b/>
                <w:szCs w:val="21"/>
              </w:rPr>
            </w:pPr>
            <w:r>
              <w:rPr>
                <w:rFonts w:hint="eastAsia" w:ascii="宋体" w:hAnsi="宋体" w:cs="宋体"/>
                <w:b/>
                <w:szCs w:val="21"/>
              </w:rPr>
              <w:t xml:space="preserve">价格部分</w:t>
            </w:r>
            <w:r/>
          </w:p>
          <w:p>
            <w:pPr>
              <w:jc w:val="center"/>
              <w:spacing w:line="240" w:lineRule="exact"/>
              <w:rPr>
                <w:rFonts w:ascii="宋体" w:hAnsi="宋体" w:cs="宋体"/>
                <w:b/>
                <w:szCs w:val="21"/>
              </w:rPr>
            </w:pPr>
            <w:r>
              <w:rPr>
                <w:rFonts w:hint="eastAsia" w:ascii="宋体" w:hAnsi="宋体" w:cs="宋体"/>
                <w:b/>
                <w:szCs w:val="21"/>
              </w:rPr>
              <w:t xml:space="preserve">（</w:t>
            </w:r>
            <w:r>
              <w:rPr>
                <w:rFonts w:ascii="宋体" w:hAnsi="宋体" w:cs="宋体"/>
                <w:b/>
                <w:szCs w:val="21"/>
              </w:rPr>
              <w:t xml:space="preserve">90</w:t>
            </w:r>
            <w:r>
              <w:rPr>
                <w:rFonts w:hint="eastAsia" w:ascii="宋体" w:hAnsi="宋体" w:cs="宋体"/>
                <w:b/>
                <w:szCs w:val="21"/>
              </w:rPr>
              <w:t xml:space="preserve">分）</w:t>
            </w:r>
            <w:r/>
          </w:p>
        </w:tc>
        <w:tc>
          <w:tcPr>
            <w:tcW w:w="1275" w:type="dxa"/>
            <w:vAlign w:val="center"/>
            <w:textDirection w:val="lrTb"/>
            <w:noWrap w:val="false"/>
          </w:tcPr>
          <w:p>
            <w:pPr>
              <w:pStyle w:val="715"/>
              <w:ind w:firstLine="0"/>
              <w:jc w:val="center"/>
              <w:rPr>
                <w:rFonts w:ascii="宋体" w:hAnsi="宋体" w:eastAsia="宋体" w:cs="宋体"/>
                <w:bCs/>
                <w:sz w:val="21"/>
                <w:szCs w:val="21"/>
              </w:rPr>
            </w:pPr>
            <w:r>
              <w:rPr>
                <w:rFonts w:hint="eastAsia" w:ascii="宋体" w:hAnsi="宋体" w:eastAsia="宋体" w:cs="宋体"/>
                <w:bCs/>
                <w:sz w:val="21"/>
                <w:szCs w:val="21"/>
              </w:rPr>
              <w:t xml:space="preserve">价格评审</w:t>
            </w:r>
            <w:r/>
          </w:p>
          <w:p>
            <w:pPr>
              <w:pStyle w:val="715"/>
              <w:ind w:firstLine="0"/>
              <w:jc w:val="center"/>
              <w:rPr>
                <w:rFonts w:ascii="宋体" w:hAnsi="宋体" w:eastAsia="宋体" w:cs="宋体"/>
                <w:bCs/>
                <w:sz w:val="21"/>
                <w:szCs w:val="21"/>
              </w:rPr>
            </w:pPr>
            <w:r>
              <w:rPr>
                <w:rFonts w:hint="eastAsia" w:ascii="宋体" w:hAnsi="宋体" w:eastAsia="宋体" w:cs="宋体"/>
                <w:bCs/>
                <w:sz w:val="21"/>
                <w:szCs w:val="21"/>
              </w:rPr>
              <w:t xml:space="preserve">指标</w:t>
            </w:r>
            <w:r/>
          </w:p>
        </w:tc>
        <w:tc>
          <w:tcPr>
            <w:tcW w:w="6931" w:type="dxa"/>
            <w:vAlign w:val="center"/>
            <w:textDirection w:val="lrTb"/>
            <w:noWrap w:val="false"/>
          </w:tcPr>
          <w:p>
            <w:pPr>
              <w:pStyle w:val="715"/>
              <w:ind w:firstLine="0"/>
              <w:spacing w:line="240" w:lineRule="exact"/>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投标报价得分=（评标基准价/投标报价）*价格权值*100</w:t>
            </w:r>
            <w:r/>
          </w:p>
          <w:p>
            <w:pPr>
              <w:pStyle w:val="715"/>
              <w:ind w:firstLine="0"/>
              <w:spacing w:line="240" w:lineRule="exact"/>
              <w:rPr>
                <w:rFonts w:ascii="宋体" w:hAnsi="宋体" w:eastAsia="宋体" w:cs="宋体"/>
                <w:b/>
                <w:sz w:val="21"/>
                <w:szCs w:val="21"/>
              </w:rPr>
            </w:pPr>
            <w:r>
              <w:rPr>
                <w:rFonts w:hint="eastAsia" w:ascii="宋体" w:hAnsi="宋体" w:eastAsia="宋体" w:cs="宋体"/>
                <w:bCs/>
                <w:sz w:val="21"/>
                <w:szCs w:val="21"/>
              </w:rPr>
              <w:t xml:space="preserve">小数点后保留两位。</w:t>
            </w:r>
            <w:r/>
          </w:p>
        </w:tc>
        <w:tc>
          <w:tcPr>
            <w:tcW w:w="750" w:type="dxa"/>
            <w:vAlign w:val="center"/>
            <w:textDirection w:val="lrTb"/>
            <w:noWrap w:val="false"/>
          </w:tcPr>
          <w:p>
            <w:pPr>
              <w:jc w:val="center"/>
              <w:spacing w:line="240" w:lineRule="exact"/>
              <w:rPr>
                <w:rFonts w:ascii="宋体" w:hAnsi="宋体" w:cs="宋体"/>
                <w:bCs/>
                <w:szCs w:val="21"/>
              </w:rPr>
            </w:pPr>
            <w:r>
              <w:rPr>
                <w:rFonts w:ascii="宋体" w:hAnsi="宋体" w:cs="宋体"/>
                <w:bCs/>
                <w:szCs w:val="21"/>
              </w:rPr>
              <w:t xml:space="preserve">90</w:t>
            </w:r>
            <w:r/>
          </w:p>
        </w:tc>
      </w:tr>
      <w:tr>
        <w:trPr>
          <w:trHeight w:val="536"/>
        </w:trPr>
        <w:tc>
          <w:tcPr>
            <w:tcW w:w="1245" w:type="dxa"/>
            <w:vAlign w:val="center"/>
            <w:textDirection w:val="lrTb"/>
            <w:noWrap w:val="false"/>
          </w:tcPr>
          <w:p>
            <w:pPr>
              <w:jc w:val="center"/>
              <w:spacing w:line="240" w:lineRule="exact"/>
              <w:rPr>
                <w:rFonts w:ascii="宋体" w:hAnsi="宋体" w:cs="宋体"/>
                <w:b/>
                <w:bCs/>
                <w:szCs w:val="21"/>
                <w:lang w:val="zh-CN"/>
              </w:rPr>
            </w:pPr>
            <w:r>
              <w:rPr>
                <w:rFonts w:hint="eastAsia" w:ascii="宋体" w:hAnsi="宋体" w:cs="宋体"/>
                <w:b/>
                <w:bCs/>
                <w:szCs w:val="21"/>
                <w:lang w:val="zh-CN"/>
              </w:rPr>
              <w:t xml:space="preserve">技术部分（</w:t>
            </w:r>
            <w:r>
              <w:rPr>
                <w:rFonts w:ascii="宋体" w:hAnsi="宋体" w:cs="宋体"/>
                <w:b/>
                <w:bCs/>
                <w:szCs w:val="21"/>
                <w:lang w:val="zh-CN"/>
              </w:rPr>
              <w:t xml:space="preserve">1</w:t>
            </w:r>
            <w:r>
              <w:rPr>
                <w:rFonts w:hint="eastAsia" w:ascii="宋体" w:hAnsi="宋体" w:cs="宋体"/>
                <w:b/>
                <w:bCs/>
                <w:szCs w:val="21"/>
                <w:lang w:val="zh-CN"/>
              </w:rPr>
              <w:t xml:space="preserve">0分）</w:t>
            </w:r>
            <w:r/>
          </w:p>
        </w:tc>
        <w:tc>
          <w:tcPr>
            <w:tcW w:w="1275" w:type="dxa"/>
            <w:vAlign w:val="center"/>
            <w:textDirection w:val="lrTb"/>
            <w:noWrap w:val="false"/>
          </w:tcPr>
          <w:p>
            <w:pPr>
              <w:jc w:val="center"/>
              <w:rPr>
                <w:rFonts w:ascii="宋体" w:hAnsi="宋体" w:cs="宋体"/>
                <w:bCs/>
                <w:color w:val="000000"/>
                <w:szCs w:val="21"/>
              </w:rPr>
            </w:pPr>
            <w:r>
              <w:rPr>
                <w:rFonts w:hint="eastAsia" w:ascii="宋体" w:hAnsi="宋体" w:cs="宋体"/>
                <w:bCs/>
                <w:color w:val="000000"/>
                <w:szCs w:val="21"/>
              </w:rPr>
              <w:t xml:space="preserve">技术偏离程度</w:t>
            </w:r>
            <w:r/>
          </w:p>
        </w:tc>
        <w:tc>
          <w:tcPr>
            <w:tcW w:w="6931" w:type="dxa"/>
            <w:vAlign w:val="center"/>
            <w:textDirection w:val="lrTb"/>
            <w:noWrap w:val="false"/>
          </w:tcPr>
          <w:p>
            <w:pPr>
              <w:ind w:firstLine="34"/>
              <w:jc w:val="left"/>
              <w:spacing w:line="360" w:lineRule="exact"/>
              <w:rPr>
                <w:rFonts w:ascii="宋体" w:hAnsi="宋体" w:cs="宋体"/>
                <w:bCs/>
                <w:color w:val="000000"/>
                <w:szCs w:val="21"/>
              </w:rPr>
            </w:pPr>
            <w:r>
              <w:rPr>
                <w:rFonts w:hint="eastAsia" w:ascii="宋体" w:hAnsi="宋体" w:cs="宋体"/>
                <w:bCs/>
                <w:color w:val="000000"/>
                <w:szCs w:val="21"/>
              </w:rPr>
              <w:t xml:space="preserve">技</w:t>
            </w:r>
            <w:r>
              <w:rPr>
                <w:rFonts w:hint="eastAsia" w:ascii="宋体" w:hAnsi="宋体" w:cs="宋体"/>
                <w:bCs/>
                <w:color w:val="auto"/>
                <w:szCs w:val="21"/>
              </w:rPr>
              <w:t xml:space="preserve">术要求完全响应招标文件要求的</w:t>
            </w:r>
            <w:r>
              <w:rPr>
                <w:rFonts w:hint="eastAsia" w:ascii="宋体" w:hAnsi="宋体" w:cs="宋体"/>
                <w:bCs/>
                <w:color w:val="auto"/>
                <w:szCs w:val="21"/>
                <w:lang w:eastAsia="zh-CN"/>
              </w:rPr>
              <w:t xml:space="preserve">（打☆项）</w:t>
            </w:r>
            <w:r>
              <w:rPr>
                <w:rFonts w:hint="eastAsia" w:ascii="宋体" w:hAnsi="宋体" w:cs="宋体"/>
                <w:bCs/>
                <w:color w:val="auto"/>
                <w:szCs w:val="21"/>
              </w:rPr>
              <w:t xml:space="preserve">，得10分，否则每负偏离一项扣1分</w:t>
            </w:r>
            <w:r>
              <w:rPr>
                <w:rFonts w:hint="eastAsia" w:ascii="宋体" w:hAnsi="宋体" w:cs="宋体"/>
                <w:bCs/>
                <w:color w:val="auto"/>
                <w:szCs w:val="21"/>
                <w:lang w:eastAsia="zh-CN"/>
              </w:rPr>
              <w:t xml:space="preserve">，扣完为止</w:t>
            </w:r>
            <w:r>
              <w:rPr>
                <w:rFonts w:hint="eastAsia" w:ascii="宋体" w:hAnsi="宋体" w:cs="宋体"/>
                <w:bCs/>
                <w:color w:val="auto"/>
                <w:szCs w:val="21"/>
              </w:rPr>
              <w:t xml:space="preserve">。</w:t>
            </w:r>
            <w:r/>
          </w:p>
        </w:tc>
        <w:tc>
          <w:tcPr>
            <w:tcW w:w="750" w:type="dxa"/>
            <w:vAlign w:val="center"/>
            <w:textDirection w:val="lrTb"/>
            <w:noWrap w:val="false"/>
          </w:tcPr>
          <w:p>
            <w:pPr>
              <w:jc w:val="center"/>
              <w:rPr>
                <w:rFonts w:ascii="宋体" w:hAnsi="宋体" w:cs="宋体"/>
                <w:bCs/>
                <w:color w:val="000000"/>
                <w:szCs w:val="21"/>
              </w:rPr>
            </w:pPr>
            <w:r>
              <w:rPr>
                <w:rFonts w:hint="eastAsia" w:ascii="宋体" w:hAnsi="宋体" w:cs="宋体"/>
                <w:bCs/>
                <w:color w:val="000000"/>
                <w:szCs w:val="21"/>
              </w:rPr>
              <w:t xml:space="preserve">10</w:t>
            </w:r>
            <w:bookmarkEnd w:id="34"/>
            <w:r/>
            <w:r/>
          </w:p>
        </w:tc>
      </w:tr>
    </w:tbl>
    <w:p>
      <w:pPr>
        <w:rPr>
          <w:rFonts w:ascii="宋体" w:hAnsi="宋体" w:cs="宋体"/>
          <w:b/>
          <w:bCs/>
          <w:color w:val="000000"/>
          <w:szCs w:val="21"/>
        </w:rPr>
      </w:pPr>
      <w:r>
        <w:rPr>
          <w:rFonts w:ascii="宋体" w:hAnsi="宋体" w:cs="宋体"/>
          <w:b/>
          <w:bCs/>
          <w:color w:val="000000"/>
          <w:szCs w:val="21"/>
        </w:rPr>
      </w:r>
      <w:r/>
    </w:p>
    <w:p>
      <w:pPr>
        <w:rPr>
          <w:rFonts w:ascii="宋体" w:hAnsi="宋体" w:cs="宋体"/>
          <w:b/>
          <w:bCs/>
          <w:color w:val="000000"/>
          <w:szCs w:val="21"/>
          <w:highlight w:val="yellow"/>
        </w:rPr>
      </w:pPr>
      <w:r>
        <w:rPr>
          <w:rFonts w:hint="eastAsia" w:ascii="宋体" w:hAnsi="宋体" w:cs="宋体"/>
          <w:b/>
          <w:bCs/>
          <w:color w:val="000000"/>
          <w:szCs w:val="21"/>
        </w:rPr>
        <w:t xml:space="preserve">备注：</w:t>
      </w:r>
      <w:r/>
    </w:p>
    <w:p>
      <w:pPr>
        <w:ind w:firstLine="422"/>
        <w:rPr>
          <w:rFonts w:ascii="宋体" w:hAnsi="宋体" w:cs="宋体"/>
          <w:b/>
          <w:bCs/>
          <w:color w:val="000000"/>
          <w:szCs w:val="21"/>
        </w:rPr>
      </w:pPr>
      <w:r>
        <w:rPr>
          <w:rFonts w:ascii="宋体" w:hAnsi="宋体" w:cs="宋体"/>
          <w:b/>
          <w:bCs/>
          <w:color w:val="000000"/>
          <w:szCs w:val="21"/>
        </w:rPr>
        <w:t xml:space="preserve">1</w:t>
      </w:r>
      <w:r>
        <w:rPr>
          <w:rFonts w:hint="eastAsia" w:ascii="宋体" w:hAnsi="宋体" w:cs="宋体"/>
          <w:b/>
          <w:bCs/>
          <w:color w:val="000000"/>
          <w:szCs w:val="21"/>
        </w:rPr>
        <w:t xml:space="preserve">.各投标人必须通过进行该项目网上电子投标，否则视为无效投标。采购代理机构拒绝接收在其规定的投标截止时间后上传的任何投标文件。</w:t>
      </w:r>
      <w:r/>
    </w:p>
    <w:p>
      <w:pPr>
        <w:ind w:firstLine="422"/>
        <w:rPr>
          <w:rFonts w:ascii="宋体" w:hAnsi="宋体" w:cs="宋体"/>
          <w:b/>
          <w:bCs/>
          <w:color w:val="000000"/>
          <w:szCs w:val="21"/>
        </w:rPr>
      </w:pPr>
      <w:r>
        <w:rPr>
          <w:rFonts w:ascii="宋体" w:hAnsi="宋体" w:cs="宋体"/>
          <w:b/>
          <w:bCs/>
          <w:color w:val="000000"/>
          <w:szCs w:val="21"/>
        </w:rPr>
        <w:t xml:space="preserve">2</w:t>
      </w:r>
      <w:r>
        <w:rPr>
          <w:rFonts w:hint="eastAsia" w:ascii="宋体" w:hAnsi="宋体" w:cs="宋体"/>
          <w:b/>
          <w:bCs/>
          <w:color w:val="000000"/>
          <w:szCs w:val="21"/>
        </w:rPr>
        <w:t xml:space="preserve">.投标文件中的内容需和招标文件相关指标对应绑定，无绑定不得分。</w:t>
      </w:r>
      <w:r/>
    </w:p>
    <w:p>
      <w:pPr>
        <w:ind w:firstLine="422"/>
        <w:rPr>
          <w:rFonts w:ascii="宋体" w:hAnsi="宋体" w:cs="宋体"/>
          <w:b/>
          <w:bCs/>
          <w:color w:val="000000"/>
          <w:szCs w:val="21"/>
        </w:rPr>
      </w:pPr>
      <w:r>
        <w:rPr>
          <w:rFonts w:ascii="宋体" w:hAnsi="宋体" w:cs="宋体"/>
          <w:b/>
          <w:bCs/>
          <w:color w:val="000000"/>
          <w:szCs w:val="21"/>
        </w:rPr>
        <w:t xml:space="preserve">3</w:t>
      </w:r>
      <w:r>
        <w:rPr>
          <w:rFonts w:hint="eastAsia" w:ascii="宋体" w:hAnsi="宋体" w:cs="宋体"/>
          <w:b/>
          <w:bCs/>
          <w:color w:val="000000"/>
          <w:szCs w:val="21"/>
        </w:rPr>
        <w:t xml:space="preserve">.以上评分标准中评分的每一条，各投标人均应提供相关的资料并作出相应的对比供评分评判。评分点中所</w:t>
      </w:r>
      <w:r>
        <w:rPr>
          <w:rFonts w:hint="eastAsia" w:ascii="宋体" w:hAnsi="宋体" w:cs="宋体"/>
          <w:b/>
          <w:bCs/>
          <w:color w:val="000000"/>
          <w:szCs w:val="21"/>
          <w:lang w:eastAsia="zh-CN"/>
        </w:rPr>
        <w:t xml:space="preserve">涉及</w:t>
      </w:r>
      <w:r>
        <w:rPr>
          <w:rFonts w:hint="eastAsia" w:ascii="宋体" w:hAnsi="宋体" w:cs="宋体"/>
          <w:b/>
          <w:bCs/>
          <w:color w:val="000000"/>
          <w:szCs w:val="21"/>
        </w:rPr>
        <w:t xml:space="preserve">的相关认证、业绩、荣誉证书等相关证明材料请在投标文件中提供清晰的扫描件，如因证明材料不清晰影响评标的，评标委员会有权酌情扣分。</w:t>
      </w:r>
      <w:r/>
    </w:p>
    <w:p>
      <w:pPr>
        <w:ind w:firstLine="422"/>
        <w:rPr>
          <w:rFonts w:ascii="宋体" w:hAnsi="宋体" w:cs="宋体"/>
          <w:b/>
          <w:bCs/>
          <w:szCs w:val="21"/>
        </w:rPr>
      </w:pPr>
      <w:r>
        <w:rPr>
          <w:rFonts w:ascii="宋体" w:hAnsi="宋体" w:cs="宋体"/>
          <w:b/>
          <w:bCs/>
          <w:szCs w:val="21"/>
        </w:rPr>
        <w:t xml:space="preserve">4</w:t>
      </w:r>
      <w:r>
        <w:rPr>
          <w:rFonts w:hint="eastAsia" w:ascii="宋体" w:hAnsi="宋体" w:cs="宋体"/>
          <w:b/>
          <w:bCs/>
          <w:szCs w:val="21"/>
        </w:rPr>
        <w:t xml:space="preserve">.投标文件中如出现前后不一致时，评委有权请投标人澄清说明，澄清说明事项涉及评分时，评委有权酌情扣分。</w:t>
      </w:r>
      <w:r/>
    </w:p>
    <w:p>
      <w:pPr>
        <w:ind w:firstLine="422"/>
        <w:rPr>
          <w:rFonts w:ascii="宋体" w:hAnsi="宋体" w:cs="宋体"/>
          <w:b/>
          <w:bCs/>
          <w:szCs w:val="21"/>
        </w:rPr>
      </w:pPr>
      <w:r>
        <w:rPr>
          <w:rFonts w:ascii="宋体" w:hAnsi="宋体" w:cs="宋体"/>
          <w:b/>
          <w:bCs/>
          <w:szCs w:val="21"/>
        </w:rPr>
        <w:t xml:space="preserve">5</w:t>
      </w:r>
      <w:r>
        <w:rPr>
          <w:rFonts w:hint="eastAsia" w:ascii="宋体" w:hAnsi="宋体" w:cs="宋体"/>
          <w:b/>
          <w:bCs/>
          <w:szCs w:val="21"/>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pStyle w:val="703"/>
        <w:jc w:val="center"/>
        <w:spacing w:before="0" w:after="0" w:line="360" w:lineRule="auto"/>
        <w:rPr>
          <w:rFonts w:ascii="宋体" w:hAnsi="宋体" w:cs="宋体"/>
          <w:color w:val="000000"/>
          <w:sz w:val="36"/>
          <w:szCs w:val="36"/>
        </w:rPr>
      </w:pPr>
      <w:r>
        <w:rPr>
          <w:rFonts w:hint="eastAsia" w:ascii="宋体" w:hAnsi="宋体" w:eastAsia="宋体" w:cs="宋体"/>
          <w:color w:val="000000"/>
          <w:sz w:val="36"/>
          <w:szCs w:val="36"/>
        </w:rPr>
        <w:br w:type="page" w:clear="all"/>
      </w:r>
      <w:r>
        <w:rPr>
          <w:rFonts w:hint="eastAsia" w:ascii="宋体" w:hAnsi="宋体" w:eastAsia="宋体" w:cs="宋体"/>
          <w:color w:val="000000"/>
          <w:sz w:val="36"/>
          <w:szCs w:val="36"/>
        </w:rPr>
        <w:t xml:space="preserve">第七章  昆山市政府采购供应商诚信管理办法</w:t>
      </w:r>
      <w:r/>
    </w:p>
    <w:p>
      <w:pPr>
        <w:ind w:firstLine="420"/>
        <w:spacing w:line="360" w:lineRule="auto"/>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hint="eastAsia" w:ascii="宋体" w:hAnsi="宋体" w:cs="宋体"/>
          <w:color w:val="000000"/>
          <w:szCs w:val="21"/>
        </w:rPr>
        <w:t xml:space="preserve">第一条 为加强对政府采购供应商监督管理，进一步规范供应商政府采购行为，促进供应商依法诚信经营，维护政府采购公平竞争环境和政府采购当事人的合法权益，根据</w:t>
      </w:r>
      <w:r>
        <w:rPr>
          <w:rFonts w:hint="eastAsia" w:ascii="宋体" w:hAnsi="宋体" w:cs="宋体"/>
          <w:color w:val="000000"/>
          <w:szCs w:val="21"/>
          <w:lang w:eastAsia="zh-CN"/>
        </w:rPr>
        <w:t xml:space="preserve">《中华人民共和国政府采购法》（以下简称“政府采购法”）</w:t>
      </w:r>
      <w:r>
        <w:rPr>
          <w:rFonts w:hint="eastAsia" w:ascii="宋体" w:hAnsi="宋体" w:cs="宋体"/>
          <w:color w:val="000000"/>
          <w:szCs w:val="21"/>
        </w:rPr>
        <w:t xml:space="preserve">、《中华人民共和国政府采购法实施条例</w:t>
      </w:r>
      <w:r>
        <w:rPr>
          <w:rFonts w:hint="eastAsia" w:ascii="宋体" w:hAnsi="宋体" w:cs="宋体"/>
          <w:color w:val="000000"/>
          <w:szCs w:val="21"/>
          <w:lang w:eastAsia="zh-CN"/>
        </w:rPr>
        <w:t xml:space="preserve">》《</w:t>
      </w:r>
      <w:r>
        <w:rPr>
          <w:rFonts w:hint="eastAsia" w:ascii="宋体" w:hAnsi="宋体" w:cs="宋体"/>
          <w:color w:val="000000"/>
          <w:szCs w:val="21"/>
        </w:rPr>
        <w:t xml:space="preserve">政府采购货物和服务招标投标管理办法</w:t>
      </w:r>
      <w:r>
        <w:rPr>
          <w:rFonts w:hint="eastAsia" w:ascii="宋体" w:hAnsi="宋体" w:cs="宋体"/>
          <w:color w:val="000000"/>
          <w:szCs w:val="21"/>
          <w:lang w:eastAsia="zh-CN"/>
        </w:rPr>
        <w:t xml:space="preserve">》《</w:t>
      </w:r>
      <w:r>
        <w:rPr>
          <w:rFonts w:hint="eastAsia" w:ascii="宋体" w:hAnsi="宋体" w:cs="宋体"/>
          <w:color w:val="000000"/>
          <w:szCs w:val="21"/>
        </w:rPr>
        <w:t xml:space="preserve">政府采购质疑和投诉办法</w:t>
      </w:r>
      <w:r>
        <w:rPr>
          <w:rFonts w:hint="eastAsia" w:ascii="宋体" w:hAnsi="宋体" w:cs="宋体"/>
          <w:color w:val="000000"/>
          <w:szCs w:val="21"/>
          <w:lang w:eastAsia="zh-CN"/>
        </w:rPr>
        <w:t xml:space="preserve">》《</w:t>
      </w:r>
      <w:r>
        <w:rPr>
          <w:rFonts w:hint="eastAsia" w:ascii="宋体" w:hAnsi="宋体" w:cs="宋体"/>
          <w:color w:val="000000"/>
          <w:szCs w:val="21"/>
        </w:rPr>
        <w:t xml:space="preserve">政府采购非招标采购方式管理办法</w:t>
      </w:r>
      <w:r>
        <w:rPr>
          <w:rFonts w:hint="eastAsia" w:ascii="宋体" w:hAnsi="宋体" w:cs="宋体"/>
          <w:color w:val="000000"/>
          <w:szCs w:val="21"/>
          <w:lang w:eastAsia="zh-CN"/>
        </w:rPr>
        <w:t xml:space="preserve">》《</w:t>
      </w:r>
      <w:r>
        <w:rPr>
          <w:rFonts w:hint="eastAsia" w:ascii="宋体" w:hAnsi="宋体" w:cs="宋体"/>
          <w:color w:val="000000"/>
          <w:szCs w:val="21"/>
        </w:rPr>
        <w:t xml:space="preserve">江苏省政府采购供应商监督管理暂行办法》等有关法律法规的规定，结合昆山市政府采购工作实际，制定本办法。</w:t>
      </w:r>
      <w:r/>
    </w:p>
    <w:p>
      <w:pPr>
        <w:rPr>
          <w:rFonts w:ascii="宋体" w:hAnsi="宋体" w:cs="宋体"/>
          <w:color w:val="000000"/>
          <w:szCs w:val="21"/>
        </w:rPr>
      </w:pPr>
      <w:r>
        <w:rPr>
          <w:rFonts w:hint="eastAsia" w:ascii="宋体" w:hAnsi="宋体" w:cs="宋体"/>
          <w:color w:val="000000"/>
          <w:szCs w:val="21"/>
        </w:rPr>
        <w:t xml:space="preserve">第二条 本办法适用于参加昆山市范围内政府采购活动的供应商。</w:t>
      </w:r>
      <w:r/>
    </w:p>
    <w:p>
      <w:pPr>
        <w:rPr>
          <w:rFonts w:ascii="宋体" w:hAnsi="宋体" w:cs="宋体"/>
          <w:color w:val="000000"/>
          <w:szCs w:val="21"/>
        </w:rPr>
      </w:pPr>
      <w:r>
        <w:rPr>
          <w:rFonts w:hint="eastAsia" w:ascii="宋体" w:hAnsi="宋体" w:cs="宋体"/>
          <w:color w:val="000000"/>
          <w:szCs w:val="21"/>
        </w:rPr>
        <w:t xml:space="preserve">供应商是指向采购人提供货物、工程或者服务的法人、其他组织或者自然人。</w:t>
      </w:r>
      <w:r/>
    </w:p>
    <w:p>
      <w:pPr>
        <w:rPr>
          <w:rFonts w:ascii="宋体" w:hAnsi="宋体" w:cs="宋体"/>
          <w:color w:val="000000"/>
          <w:szCs w:val="21"/>
        </w:rPr>
      </w:pPr>
      <w:r>
        <w:rPr>
          <w:rFonts w:hint="eastAsia" w:ascii="宋体" w:hAnsi="宋体" w:cs="宋体"/>
          <w:color w:val="000000"/>
          <w:szCs w:val="21"/>
        </w:rPr>
        <w:t xml:space="preserve">第三条  政府采购当事人有权对供应商的行为进行监督，发现违法违规行为应当及时向政府采购监管部门反映，并配合做好调查处理工作。</w:t>
      </w:r>
      <w:r/>
    </w:p>
    <w:p>
      <w:pPr>
        <w:rPr>
          <w:rFonts w:ascii="宋体" w:hAnsi="宋体" w:cs="宋体"/>
          <w:color w:val="000000"/>
          <w:szCs w:val="21"/>
        </w:rPr>
      </w:pPr>
      <w:r>
        <w:rPr>
          <w:rFonts w:hint="eastAsia" w:ascii="宋体" w:hAnsi="宋体" w:cs="宋体"/>
          <w:color w:val="000000"/>
          <w:szCs w:val="21"/>
        </w:rPr>
        <w:t xml:space="preserve">其他单位和个人对政府采购活动中供应商的违法违规行为，有权控告和检举，政府采购监管部门应当依法调查处理。</w:t>
      </w:r>
      <w:r/>
    </w:p>
    <w:p>
      <w:pPr>
        <w:rPr>
          <w:rFonts w:ascii="宋体" w:hAnsi="宋体" w:cs="宋体"/>
          <w:color w:val="000000"/>
          <w:szCs w:val="21"/>
        </w:rPr>
      </w:pPr>
      <w:r>
        <w:rPr>
          <w:rFonts w:hint="eastAsia" w:ascii="宋体" w:hAnsi="宋体" w:cs="宋体"/>
          <w:color w:val="000000"/>
          <w:szCs w:val="21"/>
        </w:rPr>
        <w:t xml:space="preserve">第四条  供应商参加政府采购活动，应当遵循公平竞争、诚实信用原则。</w:t>
      </w:r>
      <w:r/>
    </w:p>
    <w:p>
      <w:pPr>
        <w:rPr>
          <w:rFonts w:ascii="宋体" w:hAnsi="宋体" w:cs="宋体"/>
          <w:color w:val="000000"/>
          <w:szCs w:val="21"/>
        </w:rPr>
      </w:pPr>
      <w:r>
        <w:rPr>
          <w:rFonts w:hint="eastAsia" w:ascii="宋体" w:hAnsi="宋体" w:cs="宋体"/>
          <w:color w:val="000000"/>
          <w:szCs w:val="21"/>
        </w:rPr>
        <w:t xml:space="preserve">第五条  供应商参加政府采购活动的合法权益应当依法得到保护，任何人不得以任何手段损害供应商的合法权益。</w:t>
      </w:r>
      <w:r/>
    </w:p>
    <w:p>
      <w:pPr>
        <w:rPr>
          <w:rFonts w:ascii="宋体" w:hAnsi="宋体" w:cs="宋体"/>
          <w:color w:val="000000"/>
          <w:szCs w:val="21"/>
        </w:rPr>
      </w:pPr>
      <w:r>
        <w:rPr>
          <w:rFonts w:hint="eastAsia" w:ascii="宋体" w:hAnsi="宋体" w:cs="宋体"/>
          <w:color w:val="000000"/>
          <w:szCs w:val="21"/>
        </w:rPr>
        <w:t xml:space="preserve">第六条  供应商监管工作应当依法进行，坚持公开透明、惩罚得当、信息共享的原则。</w:t>
      </w:r>
      <w:r/>
    </w:p>
    <w:p>
      <w:pPr>
        <w:rPr>
          <w:rFonts w:ascii="宋体" w:hAnsi="宋体" w:cs="宋体"/>
          <w:color w:val="000000"/>
          <w:szCs w:val="21"/>
        </w:rPr>
      </w:pPr>
      <w:r>
        <w:rPr>
          <w:rFonts w:hint="eastAsia" w:ascii="宋体" w:hAnsi="宋体" w:cs="宋体"/>
          <w:color w:val="000000"/>
          <w:szCs w:val="21"/>
        </w:rPr>
        <w:t xml:space="preserve">第七条  实行政府采购供应商诚信管理制度。对供应商失信行为、不良行为等诚信信息，由政府采购监管部门予以记录，在昆山市政府采购活动中采用。</w:t>
      </w:r>
      <w:r/>
    </w:p>
    <w:p>
      <w:pPr>
        <w:rPr>
          <w:rFonts w:ascii="宋体" w:hAnsi="宋体" w:cs="宋体"/>
          <w:color w:val="000000"/>
          <w:szCs w:val="21"/>
        </w:rPr>
      </w:pPr>
      <w:r>
        <w:rPr>
          <w:rFonts w:hint="eastAsia" w:ascii="宋体" w:hAnsi="宋体" w:cs="宋体"/>
          <w:color w:val="000000"/>
          <w:szCs w:val="21"/>
        </w:rPr>
        <w:t xml:space="preserve">第八条 供应商有下列情形之一的，按失信行为记入该供应商诚信档案中，每发生一个失信行为，诚信记录分减10分，供应商诚信记录起始基础分为60分，失信行为记录分有效期一年。</w:t>
      </w:r>
      <w:r/>
    </w:p>
    <w:p>
      <w:pPr>
        <w:rPr>
          <w:rFonts w:ascii="宋体" w:hAnsi="宋体" w:cs="宋体"/>
          <w:color w:val="000000"/>
          <w:szCs w:val="21"/>
        </w:rPr>
      </w:pPr>
      <w:r>
        <w:rPr>
          <w:rFonts w:hint="eastAsia" w:ascii="宋体" w:hAnsi="宋体" w:cs="宋体"/>
          <w:color w:val="000000"/>
          <w:szCs w:val="21"/>
        </w:rPr>
        <w:t xml:space="preserve">（一）已递交投标（响应）文件而不参加开标的，或者开标时以各种理由不解密投标（响应）文件影响采购活动正常进行的；</w:t>
      </w:r>
      <w:r/>
    </w:p>
    <w:p>
      <w:pPr>
        <w:rPr>
          <w:rFonts w:ascii="宋体" w:hAnsi="宋体" w:cs="宋体"/>
          <w:color w:val="000000"/>
          <w:szCs w:val="21"/>
        </w:rPr>
      </w:pPr>
      <w:r>
        <w:rPr>
          <w:rFonts w:hint="eastAsia" w:ascii="宋体" w:hAnsi="宋体" w:cs="宋体"/>
          <w:color w:val="000000"/>
          <w:szCs w:val="21"/>
        </w:rPr>
        <w:t xml:space="preserve">（二）不遵守开评标现场纪律，故意扰乱开标评标现场秩序的；</w:t>
      </w:r>
      <w:r/>
    </w:p>
    <w:p>
      <w:pPr>
        <w:rPr>
          <w:rFonts w:ascii="宋体" w:hAnsi="宋体" w:cs="宋体"/>
          <w:color w:val="000000"/>
          <w:szCs w:val="21"/>
        </w:rPr>
      </w:pPr>
      <w:r>
        <w:rPr>
          <w:rFonts w:hint="eastAsia" w:ascii="宋体" w:hAnsi="宋体" w:cs="宋体"/>
          <w:color w:val="000000"/>
          <w:szCs w:val="21"/>
        </w:rPr>
        <w:t xml:space="preserve">（三）未按《政府采购法》等相关规定签订、履行合同的；</w:t>
      </w:r>
      <w:r/>
    </w:p>
    <w:p>
      <w:pPr>
        <w:rPr>
          <w:rFonts w:ascii="宋体" w:hAnsi="宋体" w:cs="宋体"/>
          <w:color w:val="000000"/>
          <w:szCs w:val="21"/>
        </w:rPr>
      </w:pPr>
      <w:r>
        <w:rPr>
          <w:rFonts w:hint="eastAsia" w:ascii="宋体" w:hAnsi="宋体" w:cs="宋体"/>
          <w:color w:val="000000"/>
          <w:szCs w:val="21"/>
        </w:rPr>
        <w:t xml:space="preserve">（四）无正当理由放弃中标（成交）的；</w:t>
      </w:r>
      <w:r/>
    </w:p>
    <w:p>
      <w:pPr>
        <w:rPr>
          <w:rFonts w:ascii="宋体" w:hAnsi="宋体" w:cs="宋体"/>
          <w:color w:val="000000"/>
          <w:szCs w:val="21"/>
        </w:rPr>
      </w:pPr>
      <w:r>
        <w:rPr>
          <w:rFonts w:hint="eastAsia" w:ascii="宋体" w:hAnsi="宋体" w:cs="宋体"/>
          <w:color w:val="000000"/>
          <w:szCs w:val="21"/>
        </w:rPr>
        <w:t xml:space="preserve">（五）履约验收不合格的；</w:t>
      </w:r>
      <w:r/>
    </w:p>
    <w:p>
      <w:pPr>
        <w:rPr>
          <w:rFonts w:ascii="宋体" w:hAnsi="宋体" w:cs="宋体"/>
          <w:color w:val="000000"/>
          <w:szCs w:val="21"/>
        </w:rPr>
      </w:pPr>
      <w:r>
        <w:rPr>
          <w:rFonts w:hint="eastAsia" w:ascii="宋体" w:hAnsi="宋体" w:cs="宋体"/>
          <w:color w:val="000000"/>
          <w:szCs w:val="21"/>
        </w:rPr>
        <w:t xml:space="preserve">（六）一年内累计三次及以上质疑均查无实据的；</w:t>
      </w:r>
      <w:r/>
    </w:p>
    <w:p>
      <w:pPr>
        <w:rPr>
          <w:rFonts w:ascii="宋体" w:hAnsi="宋体" w:cs="宋体"/>
          <w:color w:val="000000"/>
          <w:szCs w:val="21"/>
        </w:rPr>
      </w:pPr>
      <w:r>
        <w:rPr>
          <w:rFonts w:hint="eastAsia" w:ascii="宋体" w:hAnsi="宋体" w:cs="宋体"/>
          <w:color w:val="000000"/>
          <w:szCs w:val="21"/>
        </w:rPr>
        <w:t xml:space="preserve">（七）捏造事实、提供虚假材料进行恶意举报的；</w:t>
      </w:r>
      <w:r/>
    </w:p>
    <w:p>
      <w:pPr>
        <w:rPr>
          <w:rFonts w:ascii="宋体" w:hAnsi="宋体" w:cs="宋体"/>
          <w:color w:val="000000"/>
          <w:szCs w:val="21"/>
        </w:rPr>
      </w:pPr>
      <w:r>
        <w:rPr>
          <w:rFonts w:hint="eastAsia" w:ascii="宋体" w:hAnsi="宋体" w:cs="宋体"/>
          <w:color w:val="000000"/>
          <w:szCs w:val="21"/>
        </w:rPr>
        <w:t xml:space="preserve">（八）不配合或采用不正当手段干扰政府采购质疑、投诉处理工作的；</w:t>
      </w:r>
      <w:r/>
    </w:p>
    <w:p>
      <w:pPr>
        <w:rPr>
          <w:rFonts w:ascii="宋体" w:hAnsi="宋体" w:cs="宋体"/>
          <w:color w:val="000000"/>
          <w:szCs w:val="21"/>
        </w:rPr>
      </w:pPr>
      <w:r>
        <w:rPr>
          <w:rFonts w:hint="eastAsia" w:ascii="宋体" w:hAnsi="宋体" w:cs="宋体"/>
          <w:color w:val="000000"/>
          <w:szCs w:val="21"/>
        </w:rPr>
        <w:t xml:space="preserve">（九）经查实，利用产品授权等方式控制货源的；</w:t>
      </w:r>
      <w:r/>
    </w:p>
    <w:p>
      <w:pPr>
        <w:rPr>
          <w:rFonts w:ascii="宋体" w:hAnsi="宋体" w:cs="宋体"/>
          <w:color w:val="000000"/>
          <w:szCs w:val="21"/>
        </w:rPr>
      </w:pPr>
      <w:r>
        <w:rPr>
          <w:rFonts w:hint="eastAsia" w:ascii="宋体" w:hAnsi="宋体" w:cs="宋体"/>
          <w:color w:val="000000"/>
          <w:szCs w:val="21"/>
        </w:rPr>
        <w:t xml:space="preserve">（十）为采购项目提供整体设计、规范编制或者项目管理、监理、检测等服务，同时再参加该采购项目的其他采购活动的；</w:t>
      </w:r>
      <w:r/>
    </w:p>
    <w:p>
      <w:pPr>
        <w:rPr>
          <w:rFonts w:ascii="宋体" w:hAnsi="宋体" w:cs="宋体"/>
          <w:color w:val="000000"/>
          <w:szCs w:val="21"/>
        </w:rPr>
      </w:pPr>
      <w:r>
        <w:rPr>
          <w:rFonts w:hint="eastAsia" w:ascii="宋体" w:hAnsi="宋体" w:cs="宋体"/>
          <w:color w:val="000000"/>
          <w:szCs w:val="21"/>
        </w:rPr>
        <w:t xml:space="preserve">（十一）政府采购监管部门认定的其他失信行为。</w:t>
      </w:r>
      <w:r/>
    </w:p>
    <w:p>
      <w:pPr>
        <w:rPr>
          <w:rFonts w:ascii="宋体" w:hAnsi="宋体" w:cs="宋体"/>
          <w:color w:val="000000"/>
          <w:szCs w:val="21"/>
        </w:rPr>
      </w:pPr>
      <w:r>
        <w:rPr>
          <w:rFonts w:hint="eastAsia" w:ascii="宋体" w:hAnsi="宋体" w:cs="宋体"/>
          <w:color w:val="000000"/>
          <w:szCs w:val="21"/>
        </w:rPr>
        <w:t xml:space="preserve">第九条  供应商有下列情形之一的，按不良行为记入该注册供应商诚信档案中，每发生一个不良行为，诚信记录分减为零分，不良行为记录分有效期为处罚生效或者禁止参加政府采购活动期限：</w:t>
      </w:r>
      <w:r/>
    </w:p>
    <w:p>
      <w:pPr>
        <w:rPr>
          <w:rFonts w:ascii="宋体" w:hAnsi="宋体" w:cs="宋体"/>
          <w:color w:val="000000"/>
          <w:szCs w:val="21"/>
        </w:rPr>
      </w:pPr>
      <w:r>
        <w:rPr>
          <w:rFonts w:hint="eastAsia" w:ascii="宋体" w:hAnsi="宋体" w:cs="宋体"/>
          <w:color w:val="000000"/>
          <w:szCs w:val="21"/>
        </w:rPr>
        <w:t xml:space="preserve">（一）提供虚假材料谋取中标（成交）的；</w:t>
      </w:r>
      <w:r/>
    </w:p>
    <w:p>
      <w:pPr>
        <w:rPr>
          <w:rFonts w:ascii="宋体" w:hAnsi="宋体" w:cs="宋体"/>
          <w:color w:val="000000"/>
          <w:szCs w:val="21"/>
        </w:rPr>
      </w:pPr>
      <w:r>
        <w:rPr>
          <w:rFonts w:hint="eastAsia" w:ascii="宋体" w:hAnsi="宋体" w:cs="宋体"/>
          <w:color w:val="000000"/>
          <w:szCs w:val="21"/>
        </w:rPr>
        <w:t xml:space="preserve">（二）采取不正当手段诋毁、排挤其他供应商的；</w:t>
      </w:r>
      <w:r/>
    </w:p>
    <w:p>
      <w:pPr>
        <w:rPr>
          <w:rFonts w:ascii="宋体" w:hAnsi="宋体" w:cs="宋体"/>
          <w:color w:val="000000"/>
          <w:szCs w:val="21"/>
        </w:rPr>
      </w:pPr>
      <w:r>
        <w:rPr>
          <w:rFonts w:hint="eastAsia" w:ascii="宋体" w:hAnsi="宋体" w:cs="宋体"/>
          <w:color w:val="000000"/>
          <w:szCs w:val="21"/>
        </w:rPr>
        <w:t xml:space="preserve">（三）与采购人、采购代理机构或者其他供应商恶意串通的； </w:t>
      </w:r>
      <w:r/>
    </w:p>
    <w:p>
      <w:pPr>
        <w:rPr>
          <w:rFonts w:ascii="宋体" w:hAnsi="宋体" w:cs="宋体"/>
          <w:color w:val="000000"/>
          <w:szCs w:val="21"/>
        </w:rPr>
      </w:pPr>
      <w:r>
        <w:rPr>
          <w:rFonts w:hint="eastAsia" w:ascii="宋体" w:hAnsi="宋体" w:cs="宋体"/>
          <w:color w:val="000000"/>
          <w:szCs w:val="21"/>
        </w:rPr>
        <w:t xml:space="preserve">（四）向采购人或者采购代理机构行贿或者提供其他不正当利益的；</w:t>
      </w:r>
      <w:r/>
    </w:p>
    <w:p>
      <w:pPr>
        <w:rPr>
          <w:rFonts w:ascii="宋体" w:hAnsi="宋体" w:cs="宋体"/>
          <w:color w:val="000000"/>
          <w:szCs w:val="21"/>
        </w:rPr>
      </w:pPr>
      <w:r>
        <w:rPr>
          <w:rFonts w:hint="eastAsia" w:ascii="宋体" w:hAnsi="宋体" w:cs="宋体"/>
          <w:color w:val="000000"/>
          <w:szCs w:val="21"/>
        </w:rPr>
        <w:t xml:space="preserve">（五）在采购过程中与采购人进行协商谈判、不按照采购文件和中标（成交）供应商的投标（响应）文件订立合同，或者与采购人另行订立背离合同实质性内容的协议的；</w:t>
      </w:r>
      <w:r/>
    </w:p>
    <w:p>
      <w:pPr>
        <w:rPr>
          <w:rFonts w:ascii="宋体" w:hAnsi="宋体" w:cs="宋体"/>
          <w:color w:val="000000"/>
          <w:szCs w:val="21"/>
        </w:rPr>
      </w:pPr>
      <w:r>
        <w:rPr>
          <w:rFonts w:hint="eastAsia" w:ascii="宋体" w:hAnsi="宋体" w:cs="宋体"/>
          <w:color w:val="000000"/>
          <w:szCs w:val="21"/>
        </w:rPr>
        <w:t xml:space="preserve">（六）拒绝有关部门监督检查或者提供虚假情况的；</w:t>
      </w:r>
      <w:r/>
    </w:p>
    <w:p>
      <w:pPr>
        <w:rPr>
          <w:rFonts w:ascii="宋体" w:hAnsi="宋体" w:cs="宋体"/>
          <w:color w:val="000000"/>
          <w:szCs w:val="21"/>
        </w:rPr>
      </w:pPr>
      <w:r>
        <w:rPr>
          <w:rFonts w:hint="eastAsia" w:ascii="宋体" w:hAnsi="宋体" w:cs="宋体"/>
          <w:color w:val="000000"/>
          <w:szCs w:val="21"/>
        </w:rPr>
        <w:t xml:space="preserve">（七）中标（成交）后无正当理由不与采购人签订合同的；</w:t>
      </w:r>
      <w:r/>
    </w:p>
    <w:p>
      <w:pPr>
        <w:rPr>
          <w:rFonts w:ascii="宋体" w:hAnsi="宋体" w:cs="宋体"/>
          <w:color w:val="000000"/>
          <w:szCs w:val="21"/>
        </w:rPr>
      </w:pPr>
      <w:r>
        <w:rPr>
          <w:rFonts w:hint="eastAsia" w:ascii="宋体" w:hAnsi="宋体" w:cs="宋体"/>
          <w:color w:val="000000"/>
          <w:szCs w:val="21"/>
        </w:rPr>
        <w:t xml:space="preserve">（八）将中标（成交）项目转让给他人，或者违反采购文件规定，将中标（成交）项目分包给他人的；</w:t>
      </w:r>
      <w:r/>
    </w:p>
    <w:p>
      <w:pPr>
        <w:rPr>
          <w:rFonts w:ascii="宋体" w:hAnsi="宋体" w:cs="宋体"/>
          <w:color w:val="000000"/>
          <w:szCs w:val="21"/>
        </w:rPr>
      </w:pPr>
      <w:r>
        <w:rPr>
          <w:rFonts w:hint="eastAsia" w:ascii="宋体" w:hAnsi="宋体" w:cs="宋体"/>
          <w:color w:val="000000"/>
          <w:szCs w:val="21"/>
        </w:rPr>
        <w:t xml:space="preserve">（九）拒绝履行合同义务的；</w:t>
      </w:r>
      <w:r/>
    </w:p>
    <w:p>
      <w:pPr>
        <w:rPr>
          <w:rFonts w:ascii="宋体" w:hAnsi="宋体" w:cs="宋体"/>
          <w:color w:val="000000"/>
          <w:szCs w:val="21"/>
        </w:rPr>
      </w:pPr>
      <w:r>
        <w:rPr>
          <w:rFonts w:hint="eastAsia" w:ascii="宋体" w:hAnsi="宋体" w:cs="宋体"/>
          <w:color w:val="000000"/>
          <w:szCs w:val="21"/>
        </w:rPr>
        <w:t xml:space="preserve">（十）一年内累计三次及以上投诉均查无实据的；</w:t>
      </w:r>
      <w:r/>
    </w:p>
    <w:p>
      <w:pPr>
        <w:rPr>
          <w:rFonts w:ascii="宋体" w:hAnsi="宋体" w:cs="宋体"/>
          <w:color w:val="000000"/>
          <w:szCs w:val="21"/>
        </w:rPr>
      </w:pPr>
      <w:r>
        <w:rPr>
          <w:rFonts w:hint="eastAsia" w:ascii="宋体" w:hAnsi="宋体" w:cs="宋体"/>
          <w:color w:val="000000"/>
          <w:szCs w:val="21"/>
        </w:rPr>
        <w:t xml:space="preserve">（十一）捏造事实或者提供虚假投诉材料或者以非法手段取得证明材料进行投诉的。</w:t>
      </w:r>
      <w:r/>
    </w:p>
    <w:p>
      <w:pPr>
        <w:rPr>
          <w:rFonts w:ascii="宋体" w:hAnsi="宋体" w:cs="宋体"/>
          <w:color w:val="000000"/>
          <w:szCs w:val="21"/>
        </w:rPr>
      </w:pPr>
      <w:r>
        <w:rPr>
          <w:rFonts w:hint="eastAsia" w:ascii="宋体" w:hAnsi="宋体" w:cs="宋体"/>
          <w:color w:val="000000"/>
          <w:szCs w:val="21"/>
        </w:rPr>
        <w:t xml:space="preserve">供应商违法违规行为已被依法认定为不良行为的，不再重复认定为失信行为。</w:t>
      </w:r>
      <w:r/>
    </w:p>
    <w:p>
      <w:pPr>
        <w:rPr>
          <w:rFonts w:ascii="宋体" w:hAnsi="宋体" w:cs="宋体"/>
          <w:color w:val="000000"/>
          <w:szCs w:val="21"/>
        </w:rPr>
      </w:pPr>
      <w:r>
        <w:rPr>
          <w:rFonts w:hint="eastAsia" w:ascii="宋体" w:hAnsi="宋体" w:cs="宋体"/>
          <w:color w:val="000000"/>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rPr>
          <w:rFonts w:ascii="宋体" w:hAnsi="宋体" w:cs="宋体"/>
          <w:color w:val="000000"/>
          <w:szCs w:val="21"/>
        </w:rPr>
      </w:pPr>
      <w:r>
        <w:rPr>
          <w:rFonts w:hint="eastAsia" w:ascii="宋体" w:hAnsi="宋体" w:cs="宋体"/>
          <w:color w:val="000000"/>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p>
    <w:p>
      <w:pPr>
        <w:rPr>
          <w:rFonts w:ascii="宋体" w:hAnsi="宋体" w:cs="宋体"/>
          <w:color w:val="000000"/>
          <w:szCs w:val="21"/>
        </w:rPr>
      </w:pPr>
      <w:r>
        <w:rPr>
          <w:rFonts w:hint="eastAsia" w:ascii="宋体" w:hAnsi="宋体" w:cs="宋体"/>
          <w:color w:val="000000"/>
          <w:szCs w:val="21"/>
        </w:rPr>
        <w:t xml:space="preserve">评审时</w:t>
      </w:r>
      <w:r>
        <w:rPr>
          <w:rFonts w:hint="eastAsia" w:ascii="宋体" w:hAnsi="宋体" w:cs="宋体"/>
          <w:color w:val="000000"/>
          <w:szCs w:val="21"/>
          <w:lang w:eastAsia="zh-CN"/>
        </w:rPr>
        <w:t xml:space="preserve">，</w:t>
      </w:r>
      <w:r>
        <w:rPr>
          <w:rFonts w:hint="eastAsia" w:ascii="宋体" w:hAnsi="宋体" w:cs="宋体"/>
          <w:color w:val="000000"/>
          <w:szCs w:val="21"/>
        </w:rPr>
        <w:t xml:space="preserve">要结合供应商的诚信记录情况评定供应商最终评审得分。 采购文件中明确对供应商诚信记录的查询渠道及截止时点、证据留存的具体方式、信用记录的使用规则等内容。</w:t>
      </w:r>
      <w:r/>
    </w:p>
    <w:p>
      <w:pPr>
        <w:rPr>
          <w:rFonts w:ascii="宋体" w:hAnsi="宋体" w:cs="宋体"/>
          <w:color w:val="000000"/>
          <w:szCs w:val="21"/>
        </w:rPr>
      </w:pPr>
      <w:r>
        <w:rPr>
          <w:rFonts w:hint="eastAsia" w:ascii="宋体" w:hAnsi="宋体" w:cs="宋体"/>
          <w:color w:val="000000"/>
          <w:szCs w:val="21"/>
        </w:rPr>
        <w:t xml:space="preserve">第十二条  供应商在政府采购活动中存在不良行为的，按《江苏省政府采购供应商监督管理暂行办法》的规定执行。</w:t>
      </w:r>
      <w:r/>
    </w:p>
    <w:p>
      <w:pPr>
        <w:rPr>
          <w:rFonts w:ascii="宋体" w:hAnsi="宋体" w:cs="宋体"/>
          <w:color w:val="000000"/>
          <w:szCs w:val="21"/>
        </w:rPr>
      </w:pPr>
      <w:r>
        <w:rPr>
          <w:rFonts w:hint="eastAsia" w:ascii="宋体" w:hAnsi="宋体" w:cs="宋体"/>
          <w:color w:val="000000"/>
          <w:szCs w:val="21"/>
        </w:rPr>
        <w:t xml:space="preserve">第十三条 本办法由昆山市财政局负责解释，自2018年8月21日起执行。昆山市财政局2016年3月1日发布的《昆山市政府采购供应商诚信管理暂行办法》（昆财规字〔2016〕2号）同时废止。</w:t>
      </w:r>
      <w:r/>
    </w:p>
    <w:sectPr>
      <w:footnotePr/>
      <w:endnotePr/>
      <w:type w:val="nextPage"/>
      <w:pgSz w:w="11906" w:h="16838" w:orient="portrait"/>
      <w:pgMar w:top="1440" w:right="1247" w:bottom="1440" w:left="128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Verdana">
    <w:panose1 w:val="020B0604030504040204"/>
  </w:font>
  <w:font w:name="仿宋_GB2312">
    <w:panose1 w:val="02010609060101010101"/>
  </w:font>
  <w:font w:name="Courier New">
    <w:panose1 w:val="02070309020205020404"/>
  </w:font>
  <w:font w:name="方正仿宋简体">
    <w:panose1 w:val="020B0503020202020204"/>
  </w:font>
  <w:font w:name="Calibri">
    <w:panose1 w:val="020F0502020204030204"/>
  </w:font>
  <w:font w:name="方正大黑简体">
    <w:panose1 w:val="020B0503020202020204"/>
  </w:font>
  <w:font w:name="创艺简仿宋">
    <w:panose1 w:val="020B0503020202020204"/>
  </w:font>
  <w:font w:name="Arial">
    <w:panose1 w:val="020B0604020202020204"/>
  </w:font>
  <w:font w:name="Cambria">
    <w:panose1 w:val="02040503050406030204"/>
  </w:font>
  <w:font w:name="楷体_GB2312">
    <w:panose1 w:val="02010609060101010101"/>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2596515</wp:posOffset>
              </wp:positionH>
              <wp:positionV relativeFrom="paragraph">
                <wp:posOffset>-102870</wp:posOffset>
              </wp:positionV>
              <wp:extent cx="1070610" cy="2203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070610" cy="220345"/>
                      </a:xfrm>
                      <a:prstGeom prst="rect">
                        <a:avLst/>
                      </a:prstGeom>
                      <a:noFill/>
                      <a:ln>
                        <a:noFill/>
                      </a:ln>
                    </wps:spPr>
                    <wps:txbx>
                      <w:txbxContent>
                        <w:p>
                          <w:pPr>
                            <w:pStyle w:val="729"/>
                          </w:pPr>
                          <w:r>
                            <w:rPr>
                              <w:rFonts w:hint="eastAsia"/>
                            </w:rPr>
                            <w:t xml:space="preserve">第</w:t>
                          </w:r>
                          <w:r>
                            <w:fldChar w:fldCharType="begin"/>
                          </w:r>
                          <w:r>
                            <w:instrText xml:space="preserve">PAGE \* MERGEFORMAT</w:instrText>
                          </w:r>
                          <w:r>
                            <w:fldChar w:fldCharType="separate"/>
                          </w:r>
                          <w:r>
                            <w:t xml:space="preserve">1</w:t>
                          </w:r>
                          <w:r>
                            <w:fldChar w:fldCharType="end"/>
                          </w:r>
                          <w:r>
                            <w:rPr>
                              <w:rFonts w:hint="eastAsia"/>
                            </w:rPr>
                            <w:t xml:space="preserve">页共</w:t>
                          </w:r>
                          <w:r>
                            <w:fldChar w:fldCharType="begin"/>
                          </w:r>
                          <w:r>
                            <w:instrText xml:space="preserve">NUMPAGES \* MERGEFORMAT</w:instrText>
                          </w:r>
                          <w:r>
                            <w:fldChar w:fldCharType="separate"/>
                          </w:r>
                          <w:r>
                            <w:t xml:space="preserve">40</w:t>
                          </w:r>
                          <w:r>
                            <w:fldChar w:fldCharType="end"/>
                          </w:r>
                          <w:r>
                            <w:rPr>
                              <w:rFonts w:hint="eastAsia"/>
                            </w:rPr>
                            <w:t xml:space="preserve">页</w:t>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argin-left:204.4pt;mso-position-horizontal:absolute;mso-position-vertical-relative:text;margin-top:-8.1pt;mso-position-vertical:absolute;width:84.3pt;height:17.3pt;mso-wrap-distance-left:9.0pt;mso-wrap-distance-top:0.0pt;mso-wrap-distance-right:9.0pt;mso-wrap-distance-bottom:0.0pt;visibility:visible;" filled="f" stroked="f">
              <v:textbox inset="0,0,0,0">
                <w:txbxContent>
                  <w:p>
                    <w:pPr>
                      <w:pStyle w:val="729"/>
                    </w:pPr>
                    <w:r>
                      <w:rPr>
                        <w:rFonts w:hint="eastAsia"/>
                      </w:rPr>
                      <w:t xml:space="preserve">第</w:t>
                    </w:r>
                    <w:r>
                      <w:fldChar w:fldCharType="begin"/>
                    </w:r>
                    <w:r>
                      <w:instrText xml:space="preserve">PAGE \* MERGEFORMAT</w:instrText>
                    </w:r>
                    <w:r>
                      <w:fldChar w:fldCharType="separate"/>
                    </w:r>
                    <w:r>
                      <w:t xml:space="preserve">1</w:t>
                    </w:r>
                    <w:r>
                      <w:fldChar w:fldCharType="end"/>
                    </w:r>
                    <w:r>
                      <w:rPr>
                        <w:rFonts w:hint="eastAsia"/>
                      </w:rPr>
                      <w:t xml:space="preserve">页共</w:t>
                    </w:r>
                    <w:r>
                      <w:fldChar w:fldCharType="begin"/>
                    </w:r>
                    <w:r>
                      <w:instrText xml:space="preserve">NUMPAGES \* MERGEFORMAT</w:instrText>
                    </w:r>
                    <w:r>
                      <w:fldChar w:fldCharType="separate"/>
                    </w:r>
                    <w:r>
                      <w:t xml:space="preserve">40</w:t>
                    </w:r>
                    <w:r>
                      <w:fldChar w:fldCharType="end"/>
                    </w:r>
                    <w:r>
                      <w:rPr>
                        <w:rFonts w:hint="eastAsia"/>
                      </w:rPr>
                      <w:t xml:space="preserve">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left"/>
      <w:rPr>
        <w:rFonts w:ascii="宋体" w:hAnsi="宋体" w:eastAsia="宋体" w:cs="宋体"/>
        <w:sz w:val="21"/>
        <w:szCs w:val="21"/>
        <w:lang w:eastAsia="zh-CN"/>
      </w:rPr>
      <w:pBdr>
        <w:bottom w:val="single" w:color="000000" w:sz="4" w:space="0"/>
      </w:pBdr>
    </w:pPr>
    <w:r>
      <w:rPr>
        <w:rFonts w:hint="eastAsia" w:ascii="宋体" w:hAnsi="宋体" w:eastAsia="宋体" w:cs="宋体"/>
        <w:sz w:val="21"/>
        <w:szCs w:val="21"/>
        <w:lang w:eastAsia="zh-CN"/>
      </w:rPr>
      <w:t xml:space="preserve">项目编号：</w:t>
    </w:r>
    <w:r>
      <w:rPr>
        <w:rFonts w:hint="eastAsia" w:ascii="宋体" w:hAnsi="宋体" w:eastAsia="宋体" w:cs="宋体"/>
        <w:sz w:val="21"/>
        <w:szCs w:val="21"/>
        <w:lang w:val="zh-CN" w:eastAsia="zh-CN"/>
      </w:rPr>
      <w:t xml:space="preserve">JSZC-320583-JYZB-G2026-0012</w:t>
    </w:r>
    <w:r>
      <w:rPr>
        <w:rFonts w:hint="eastAsia" w:ascii="宋体" w:hAnsi="宋体" w:eastAsia="宋体" w:cs="宋体"/>
        <w:sz w:val="21"/>
        <w:szCs w:val="21"/>
        <w:lang w:eastAsia="zh-CN"/>
      </w:rPr>
      <w:t xml:space="preserve">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420" w:hanging="420"/>
        <w:tabs>
          <w:tab w:val="left" w:pos="420" w:leader="none"/>
        </w:tabs>
      </w:pPr>
      <w:rPr>
        <w:rFonts w:ascii="Times New Roman" w:hAnsi="Times New Roman" w:cs="Times New Roman"/>
      </w:rPr>
    </w:lvl>
    <w:lvl w:ilvl="1">
      <w:start w:val="1"/>
      <w:numFmt w:val="japaneseCounting"/>
      <w:isLgl w:val="false"/>
      <w:suff w:val="tab"/>
      <w:lvlText w:val="（%2）"/>
      <w:lvlJc w:val="left"/>
      <w:pPr>
        <w:ind w:left="855" w:hanging="855"/>
        <w:tabs>
          <w:tab w:val="left" w:pos="855" w:leader="none"/>
        </w:tabs>
      </w:pPr>
      <w:rPr>
        <w:rFonts w:ascii="Times New Roman" w:hAnsi="Times New Roman" w:cs="Times New Roman"/>
        <w:b/>
        <w:bCs/>
      </w:rPr>
    </w:lvl>
    <w:lvl w:ilvl="2">
      <w:start w:val="1"/>
      <w:numFmt w:val="lowerRoman"/>
      <w:isLgl w:val="false"/>
      <w:suff w:val="tab"/>
      <w:lvlText w:val="%3."/>
      <w:lvlJc w:val="right"/>
      <w:pPr>
        <w:ind w:left="1260" w:hanging="420"/>
        <w:tabs>
          <w:tab w:val="left" w:pos="1260" w:leader="none"/>
        </w:tabs>
      </w:pPr>
      <w:rPr>
        <w:rFonts w:ascii="Times New Roman" w:hAnsi="Times New Roman" w:cs="Times New Roman"/>
      </w:rPr>
    </w:lvl>
    <w:lvl w:ilvl="3">
      <w:start w:val="1"/>
      <w:numFmt w:val="decimal"/>
      <w:isLgl w:val="false"/>
      <w:suff w:val="tab"/>
      <w:lvlText w:val="%4."/>
      <w:lvlJc w:val="left"/>
      <w:pPr>
        <w:ind w:left="1680" w:hanging="420"/>
        <w:tabs>
          <w:tab w:val="left" w:pos="1680" w:leader="none"/>
        </w:tabs>
      </w:pPr>
      <w:rPr>
        <w:rFonts w:ascii="Times New Roman" w:hAnsi="Times New Roman" w:cs="Times New Roman"/>
      </w:rPr>
    </w:lvl>
    <w:lvl w:ilvl="4">
      <w:start w:val="1"/>
      <w:numFmt w:val="lowerLetter"/>
      <w:isLgl w:val="false"/>
      <w:suff w:val="tab"/>
      <w:lvlText w:val="%5)"/>
      <w:lvlJc w:val="left"/>
      <w:pPr>
        <w:ind w:left="2100" w:hanging="420"/>
        <w:tabs>
          <w:tab w:val="left" w:pos="2100" w:leader="none"/>
        </w:tabs>
      </w:pPr>
      <w:rPr>
        <w:rFonts w:ascii="Times New Roman" w:hAnsi="Times New Roman" w:cs="Times New Roman"/>
      </w:rPr>
    </w:lvl>
    <w:lvl w:ilvl="5">
      <w:start w:val="1"/>
      <w:numFmt w:val="lowerRoman"/>
      <w:isLgl w:val="false"/>
      <w:suff w:val="tab"/>
      <w:lvlText w:val="%6."/>
      <w:lvlJc w:val="right"/>
      <w:pPr>
        <w:ind w:left="2520" w:hanging="420"/>
        <w:tabs>
          <w:tab w:val="left" w:pos="2520" w:leader="none"/>
        </w:tabs>
      </w:pPr>
      <w:rPr>
        <w:rFonts w:ascii="Times New Roman" w:hAnsi="Times New Roman" w:cs="Times New Roman"/>
      </w:rPr>
    </w:lvl>
    <w:lvl w:ilvl="6">
      <w:start w:val="1"/>
      <w:numFmt w:val="decimal"/>
      <w:isLgl w:val="false"/>
      <w:suff w:val="tab"/>
      <w:lvlText w:val="%7."/>
      <w:lvlJc w:val="left"/>
      <w:pPr>
        <w:ind w:left="2940" w:hanging="420"/>
        <w:tabs>
          <w:tab w:val="left" w:pos="2940" w:leader="none"/>
        </w:tabs>
      </w:pPr>
      <w:rPr>
        <w:rFonts w:ascii="Times New Roman" w:hAnsi="Times New Roman" w:cs="Times New Roman"/>
      </w:rPr>
    </w:lvl>
    <w:lvl w:ilvl="7">
      <w:start w:val="1"/>
      <w:numFmt w:val="lowerLetter"/>
      <w:isLgl w:val="false"/>
      <w:suff w:val="tab"/>
      <w:lvlText w:val="%8)"/>
      <w:lvlJc w:val="left"/>
      <w:pPr>
        <w:ind w:left="3360" w:hanging="420"/>
        <w:tabs>
          <w:tab w:val="left" w:pos="3360" w:leader="none"/>
        </w:tabs>
      </w:pPr>
      <w:rPr>
        <w:rFonts w:ascii="Times New Roman" w:hAnsi="Times New Roman" w:cs="Times New Roman"/>
      </w:rPr>
    </w:lvl>
    <w:lvl w:ilvl="8">
      <w:start w:val="1"/>
      <w:numFmt w:val="lowerRoman"/>
      <w:isLgl w:val="false"/>
      <w:suff w:val="tab"/>
      <w:lvlText w:val="%9."/>
      <w:lvlJc w:val="right"/>
      <w:pPr>
        <w:ind w:left="3780" w:hanging="420"/>
        <w:tabs>
          <w:tab w:val="left" w:pos="3780" w:leader="none"/>
        </w:tabs>
      </w:pPr>
      <w:rPr>
        <w:rFonts w:ascii="Times New Roman" w:hAnsi="Times New Roman" w:cs="Times New Roman"/>
      </w:rPr>
    </w:lvl>
  </w:abstractNum>
  <w:abstractNum w:abstractNumId="1">
    <w:multiLevelType w:val="hybridMultilevel"/>
    <w:lvl w:ilvl="0">
      <w:start w:val="1"/>
      <w:numFmt w:val="decimal"/>
      <w:isLgl w:val="false"/>
      <w:suff w:val="tab"/>
      <w:lvlText w:val="%1."/>
      <w:lvlJc w:val="left"/>
      <w:pPr>
        <w:ind w:left="780" w:hanging="36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
    <w:multiLevelType w:val="hybridMultilevel"/>
    <w:lvl w:ilvl="0">
      <w:start w:val="4"/>
      <w:numFmt w:val="decimal"/>
      <w:pStyle w:val="989"/>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uiPriority w:val="0"/>
    <w:qFormat/>
    <w:pPr>
      <w:jc w:val="both"/>
      <w:widowControl w:val="off"/>
    </w:pPr>
    <w:rPr>
      <w:rFonts w:hint="default" w:ascii="Times New Roman" w:hAnsi="Times New Roman" w:eastAsia="宋体" w:cs="Times New Roman"/>
      <w:sz w:val="21"/>
      <w:szCs w:val="24"/>
    </w:rPr>
  </w:style>
  <w:style w:type="paragraph" w:styleId="703">
    <w:name w:val="Heading 1"/>
    <w:basedOn w:val="702"/>
    <w:next w:val="702"/>
    <w:link w:val="804"/>
    <w:uiPriority w:val="0"/>
    <w:qFormat/>
    <w:pPr>
      <w:keepLines/>
      <w:keepNext/>
      <w:spacing w:before="340" w:after="330" w:line="576" w:lineRule="auto"/>
      <w:outlineLvl w:val="0"/>
    </w:pPr>
    <w:rPr>
      <w:rFonts w:eastAsia="楷体_GB2312"/>
      <w:b/>
      <w:sz w:val="44"/>
      <w:szCs w:val="20"/>
    </w:rPr>
  </w:style>
  <w:style w:type="paragraph" w:styleId="704">
    <w:name w:val="Heading 2"/>
    <w:basedOn w:val="702"/>
    <w:next w:val="702"/>
    <w:link w:val="932"/>
    <w:uiPriority w:val="0"/>
    <w:qFormat/>
    <w:pPr>
      <w:keepLines/>
      <w:keepNext/>
      <w:spacing w:before="260" w:after="260" w:line="416" w:lineRule="auto"/>
      <w:outlineLvl w:val="1"/>
    </w:pPr>
    <w:rPr>
      <w:rFonts w:ascii="Cambria" w:hAnsi="Cambria"/>
      <w:b/>
      <w:bCs/>
      <w:sz w:val="32"/>
      <w:szCs w:val="32"/>
      <w:lang w:eastAsia="en-US"/>
    </w:rPr>
  </w:style>
  <w:style w:type="paragraph" w:styleId="705">
    <w:name w:val="Heading 3"/>
    <w:basedOn w:val="702"/>
    <w:next w:val="702"/>
    <w:link w:val="933"/>
    <w:uiPriority w:val="0"/>
    <w:qFormat/>
    <w:pPr>
      <w:keepLines/>
      <w:keepNext/>
      <w:spacing w:before="260" w:after="260" w:line="416" w:lineRule="auto"/>
      <w:outlineLvl w:val="2"/>
    </w:pPr>
    <w:rPr>
      <w:b/>
      <w:bCs/>
      <w:sz w:val="32"/>
      <w:szCs w:val="32"/>
      <w:lang w:eastAsia="en-US"/>
    </w:rPr>
  </w:style>
  <w:style w:type="paragraph" w:styleId="706">
    <w:name w:val="Heading 4"/>
    <w:basedOn w:val="702"/>
    <w:next w:val="702"/>
    <w:link w:val="934"/>
    <w:uiPriority w:val="0"/>
    <w:qFormat/>
    <w:pPr>
      <w:keepLines/>
      <w:keepNext/>
      <w:spacing w:before="280" w:after="290" w:line="376" w:lineRule="auto"/>
      <w:outlineLvl w:val="3"/>
    </w:pPr>
    <w:rPr>
      <w:rFonts w:ascii="Cambria" w:hAnsi="Cambria"/>
      <w:b/>
      <w:bCs/>
      <w:sz w:val="28"/>
      <w:szCs w:val="28"/>
      <w:lang w:eastAsia="en-US"/>
    </w:rPr>
  </w:style>
  <w:style w:type="paragraph" w:styleId="707">
    <w:name w:val="Heading 5"/>
    <w:basedOn w:val="702"/>
    <w:next w:val="702"/>
    <w:link w:val="808"/>
    <w:uiPriority w:val="9"/>
    <w:unhideWhenUsed/>
    <w:qFormat/>
    <w:pPr>
      <w:keepLines/>
      <w:keepNext/>
      <w:spacing w:before="320" w:after="200"/>
      <w:outlineLvl w:val="4"/>
    </w:pPr>
    <w:rPr>
      <w:rFonts w:ascii="Arial" w:hAnsi="Arial" w:eastAsia="Arial" w:cs="Arial"/>
      <w:b/>
      <w:bCs/>
      <w:sz w:val="24"/>
    </w:rPr>
  </w:style>
  <w:style w:type="paragraph" w:styleId="708">
    <w:name w:val="Heading 6"/>
    <w:basedOn w:val="702"/>
    <w:next w:val="702"/>
    <w:link w:val="809"/>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810"/>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811"/>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812"/>
    <w:uiPriority w:val="9"/>
    <w:unhideWhenUsed/>
    <w:qFormat/>
    <w:pPr>
      <w:keepLines/>
      <w:keepNext/>
      <w:spacing w:before="320" w:after="200"/>
      <w:outlineLvl w:val="8"/>
    </w:pPr>
    <w:rPr>
      <w:rFonts w:ascii="Arial" w:hAnsi="Arial" w:eastAsia="Arial" w:cs="Arial"/>
      <w:i/>
      <w:iCs/>
      <w:szCs w:val="21"/>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name w:val="toc 7"/>
    <w:basedOn w:val="702"/>
    <w:next w:val="702"/>
    <w:uiPriority w:val="39"/>
    <w:unhideWhenUsed/>
    <w:qFormat/>
    <w:pPr>
      <w:ind w:left="1701"/>
      <w:spacing w:after="57"/>
    </w:pPr>
  </w:style>
  <w:style w:type="paragraph" w:styleId="715">
    <w:name w:val="Normal Indent"/>
    <w:basedOn w:val="702"/>
    <w:link w:val="935"/>
    <w:uiPriority w:val="0"/>
    <w:qFormat/>
    <w:pPr>
      <w:ind w:firstLine="420"/>
      <w:jc w:val="left"/>
    </w:pPr>
    <w:rPr>
      <w:rFonts w:eastAsia="楷体_GB2312"/>
      <w:sz w:val="24"/>
      <w:szCs w:val="20"/>
      <w:lang w:eastAsia="en-US"/>
    </w:rPr>
  </w:style>
  <w:style w:type="paragraph" w:styleId="716">
    <w:name w:val="Caption"/>
    <w:basedOn w:val="702"/>
    <w:next w:val="702"/>
    <w:uiPriority w:val="35"/>
    <w:semiHidden/>
    <w:unhideWhenUsed/>
    <w:qFormat/>
    <w:pPr>
      <w:spacing w:line="276" w:lineRule="auto"/>
    </w:pPr>
    <w:rPr>
      <w:b/>
      <w:bCs/>
      <w:color w:val="4f81bd"/>
      <w:sz w:val="18"/>
      <w:szCs w:val="18"/>
    </w:rPr>
  </w:style>
  <w:style w:type="paragraph" w:styleId="717">
    <w:name w:val="Document Map"/>
    <w:basedOn w:val="702"/>
    <w:uiPriority w:val="0"/>
    <w:semiHidden/>
    <w:qFormat/>
    <w:pPr>
      <w:shd w:val="clear" w:color="auto" w:fill="000080"/>
    </w:pPr>
  </w:style>
  <w:style w:type="paragraph" w:styleId="718">
    <w:name w:val="annotation text"/>
    <w:basedOn w:val="702"/>
    <w:link w:val="936"/>
    <w:uiPriority w:val="0"/>
    <w:qFormat/>
    <w:pPr>
      <w:jc w:val="left"/>
    </w:pPr>
    <w:rPr>
      <w:lang w:eastAsia="en-US"/>
    </w:rPr>
  </w:style>
  <w:style w:type="paragraph" w:styleId="719">
    <w:name w:val="Body Text"/>
    <w:basedOn w:val="702"/>
    <w:link w:val="937"/>
    <w:uiPriority w:val="0"/>
    <w:qFormat/>
    <w:pPr>
      <w:jc w:val="center"/>
    </w:pPr>
    <w:rPr>
      <w:rFonts w:ascii="方正大黑简体" w:eastAsia="方正大黑简体"/>
      <w:position w:val="6"/>
      <w:sz w:val="30"/>
      <w:szCs w:val="20"/>
      <w:lang w:eastAsia="en-US"/>
    </w:rPr>
  </w:style>
  <w:style w:type="paragraph" w:styleId="720">
    <w:name w:val="Body Text Indent"/>
    <w:basedOn w:val="702"/>
    <w:link w:val="938"/>
    <w:uiPriority w:val="0"/>
    <w:qFormat/>
    <w:pPr>
      <w:ind w:left="570"/>
      <w:spacing w:line="520" w:lineRule="exact"/>
    </w:pPr>
    <w:rPr>
      <w:rFonts w:ascii="方正仿宋简体" w:hAnsi="创艺简仿宋" w:eastAsia="方正仿宋简体"/>
      <w:sz w:val="24"/>
      <w:szCs w:val="20"/>
      <w:lang w:eastAsia="en-US"/>
    </w:rPr>
  </w:style>
  <w:style w:type="paragraph" w:styleId="721">
    <w:name w:val="toc 5"/>
    <w:basedOn w:val="702"/>
    <w:next w:val="702"/>
    <w:uiPriority w:val="39"/>
    <w:unhideWhenUsed/>
    <w:qFormat/>
    <w:pPr>
      <w:ind w:left="1134"/>
      <w:spacing w:after="57"/>
    </w:pPr>
  </w:style>
  <w:style w:type="paragraph" w:styleId="722">
    <w:name w:val="toc 3"/>
    <w:basedOn w:val="702"/>
    <w:next w:val="702"/>
    <w:uiPriority w:val="39"/>
    <w:unhideWhenUsed/>
    <w:qFormat/>
    <w:pPr>
      <w:ind w:left="567"/>
      <w:spacing w:after="57"/>
    </w:pPr>
  </w:style>
  <w:style w:type="paragraph" w:styleId="723">
    <w:name w:val="Plain Text"/>
    <w:basedOn w:val="702"/>
    <w:link w:val="939"/>
    <w:uiPriority w:val="0"/>
    <w:qFormat/>
    <w:rPr>
      <w:rFonts w:ascii="宋体" w:hAnsi="Courier New" w:eastAsia="楷体_GB2312"/>
      <w:sz w:val="28"/>
      <w:szCs w:val="20"/>
    </w:rPr>
  </w:style>
  <w:style w:type="paragraph" w:styleId="724">
    <w:name w:val="toc 8"/>
    <w:basedOn w:val="702"/>
    <w:next w:val="702"/>
    <w:uiPriority w:val="39"/>
    <w:unhideWhenUsed/>
    <w:qFormat/>
    <w:pPr>
      <w:ind w:left="1984"/>
      <w:spacing w:after="57"/>
    </w:pPr>
  </w:style>
  <w:style w:type="paragraph" w:styleId="725">
    <w:name w:val="Date"/>
    <w:basedOn w:val="702"/>
    <w:next w:val="702"/>
    <w:uiPriority w:val="0"/>
    <w:qFormat/>
    <w:rPr>
      <w:rFonts w:hint="eastAsia" w:ascii="宋体" w:hAnsi="宋体" w:eastAsia="楷体_GB2312"/>
      <w:sz w:val="24"/>
      <w:szCs w:val="20"/>
    </w:rPr>
  </w:style>
  <w:style w:type="paragraph" w:styleId="726">
    <w:name w:val="Body Text Indent 2"/>
    <w:basedOn w:val="702"/>
    <w:uiPriority w:val="0"/>
    <w:qFormat/>
    <w:pPr>
      <w:ind w:firstLine="540"/>
      <w:spacing w:line="360" w:lineRule="auto"/>
    </w:pPr>
    <w:rPr>
      <w:rFonts w:ascii="宋体" w:hAnsi="宋体"/>
      <w:sz w:val="24"/>
    </w:rPr>
  </w:style>
  <w:style w:type="paragraph" w:styleId="727">
    <w:name w:val="endnote text"/>
    <w:basedOn w:val="702"/>
    <w:link w:val="930"/>
    <w:uiPriority w:val="99"/>
    <w:semiHidden/>
    <w:unhideWhenUsed/>
    <w:qFormat/>
    <w:rPr>
      <w:sz w:val="20"/>
    </w:rPr>
  </w:style>
  <w:style w:type="paragraph" w:styleId="728">
    <w:name w:val="Balloon Text"/>
    <w:basedOn w:val="702"/>
    <w:link w:val="940"/>
    <w:uiPriority w:val="0"/>
    <w:qFormat/>
    <w:rPr>
      <w:sz w:val="18"/>
      <w:szCs w:val="18"/>
      <w:lang w:eastAsia="en-US"/>
    </w:rPr>
  </w:style>
  <w:style w:type="paragraph" w:styleId="729">
    <w:name w:val="Footer"/>
    <w:basedOn w:val="702"/>
    <w:link w:val="941"/>
    <w:uiPriority w:val="99"/>
    <w:qFormat/>
    <w:pPr>
      <w:jc w:val="left"/>
      <w:tabs>
        <w:tab w:val="center" w:pos="4153" w:leader="none"/>
        <w:tab w:val="right" w:pos="8306" w:leader="none"/>
      </w:tabs>
    </w:pPr>
    <w:rPr>
      <w:sz w:val="18"/>
      <w:szCs w:val="18"/>
      <w:lang w:eastAsia="en-US"/>
    </w:rPr>
  </w:style>
  <w:style w:type="paragraph" w:styleId="730">
    <w:name w:val="Header"/>
    <w:basedOn w:val="702"/>
    <w:link w:val="942"/>
    <w:uiPriority w:val="99"/>
    <w:qFormat/>
    <w:pPr>
      <w:jc w:val="center"/>
      <w:tabs>
        <w:tab w:val="center" w:pos="4153" w:leader="none"/>
        <w:tab w:val="right" w:pos="8306" w:leader="none"/>
      </w:tabs>
      <w:pBdr>
        <w:bottom w:val="single" w:color="000000" w:sz="6" w:space="1"/>
      </w:pBdr>
    </w:pPr>
    <w:rPr>
      <w:rFonts w:eastAsia="楷体_GB2312"/>
      <w:sz w:val="18"/>
      <w:szCs w:val="20"/>
      <w:lang w:eastAsia="en-US"/>
    </w:rPr>
  </w:style>
  <w:style w:type="paragraph" w:styleId="731">
    <w:name w:val="toc 1"/>
    <w:basedOn w:val="702"/>
    <w:next w:val="702"/>
    <w:uiPriority w:val="39"/>
    <w:qFormat/>
    <w:pPr>
      <w:jc w:val="left"/>
    </w:pPr>
    <w:rPr>
      <w:rFonts w:eastAsia="楷体_GB2312"/>
      <w:sz w:val="24"/>
      <w:szCs w:val="20"/>
    </w:rPr>
  </w:style>
  <w:style w:type="paragraph" w:styleId="732">
    <w:name w:val="toc 4"/>
    <w:basedOn w:val="702"/>
    <w:next w:val="702"/>
    <w:uiPriority w:val="39"/>
    <w:unhideWhenUsed/>
    <w:qFormat/>
    <w:pPr>
      <w:ind w:left="850"/>
      <w:spacing w:after="57"/>
    </w:pPr>
  </w:style>
  <w:style w:type="paragraph" w:styleId="733">
    <w:name w:val="Subtitle"/>
    <w:basedOn w:val="702"/>
    <w:next w:val="702"/>
    <w:link w:val="815"/>
    <w:uiPriority w:val="11"/>
    <w:qFormat/>
    <w:pPr>
      <w:spacing w:before="200" w:after="200"/>
    </w:pPr>
    <w:rPr>
      <w:sz w:val="24"/>
    </w:rPr>
  </w:style>
  <w:style w:type="paragraph" w:styleId="734">
    <w:name w:val="footnote text"/>
    <w:basedOn w:val="702"/>
    <w:link w:val="929"/>
    <w:uiPriority w:val="99"/>
    <w:semiHidden/>
    <w:unhideWhenUsed/>
    <w:qFormat/>
    <w:pPr>
      <w:spacing w:after="40"/>
    </w:pPr>
    <w:rPr>
      <w:sz w:val="18"/>
    </w:rPr>
  </w:style>
  <w:style w:type="paragraph" w:styleId="735">
    <w:name w:val="toc 6"/>
    <w:basedOn w:val="702"/>
    <w:next w:val="702"/>
    <w:uiPriority w:val="39"/>
    <w:unhideWhenUsed/>
    <w:qFormat/>
    <w:pPr>
      <w:ind w:left="1417"/>
      <w:spacing w:after="57"/>
    </w:pPr>
  </w:style>
  <w:style w:type="paragraph" w:styleId="736">
    <w:name w:val="Body Text Indent 3"/>
    <w:basedOn w:val="702"/>
    <w:uiPriority w:val="0"/>
    <w:qFormat/>
    <w:pPr>
      <w:ind w:left="420"/>
      <w:spacing w:after="120"/>
    </w:pPr>
    <w:rPr>
      <w:sz w:val="16"/>
      <w:szCs w:val="16"/>
    </w:rPr>
  </w:style>
  <w:style w:type="paragraph" w:styleId="737">
    <w:name w:val="table of figures"/>
    <w:basedOn w:val="702"/>
    <w:next w:val="702"/>
    <w:uiPriority w:val="99"/>
    <w:unhideWhenUsed/>
    <w:qFormat/>
  </w:style>
  <w:style w:type="paragraph" w:styleId="738">
    <w:name w:val="toc 2"/>
    <w:basedOn w:val="702"/>
    <w:next w:val="702"/>
    <w:uiPriority w:val="39"/>
    <w:unhideWhenUsed/>
    <w:qFormat/>
    <w:pPr>
      <w:ind w:left="283"/>
      <w:spacing w:after="57"/>
    </w:pPr>
  </w:style>
  <w:style w:type="paragraph" w:styleId="739">
    <w:name w:val="toc 9"/>
    <w:basedOn w:val="702"/>
    <w:next w:val="702"/>
    <w:uiPriority w:val="39"/>
    <w:unhideWhenUsed/>
    <w:qFormat/>
    <w:pPr>
      <w:ind w:left="2268"/>
      <w:spacing w:after="57"/>
    </w:pPr>
  </w:style>
  <w:style w:type="paragraph" w:styleId="740">
    <w:name w:val="Body Text 2"/>
    <w:basedOn w:val="702"/>
    <w:uiPriority w:val="0"/>
    <w:qFormat/>
    <w:pPr>
      <w:spacing w:after="120" w:line="480" w:lineRule="auto"/>
    </w:pPr>
  </w:style>
  <w:style w:type="paragraph" w:styleId="741">
    <w:name w:val="HTML Preformatted"/>
    <w:basedOn w:val="702"/>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742">
    <w:name w:val="Normal (Web)"/>
    <w:basedOn w:val="702"/>
    <w:uiPriority w:val="0"/>
    <w:qFormat/>
    <w:pPr>
      <w:jc w:val="left"/>
      <w:spacing w:before="100" w:beforeAutospacing="1" w:after="100" w:afterAutospacing="1"/>
      <w:widowControl/>
    </w:pPr>
    <w:rPr>
      <w:rFonts w:ascii="宋体" w:hAnsi="宋体"/>
      <w:sz w:val="24"/>
    </w:rPr>
  </w:style>
  <w:style w:type="paragraph" w:styleId="743">
    <w:name w:val="Title"/>
    <w:basedOn w:val="702"/>
    <w:next w:val="702"/>
    <w:link w:val="943"/>
    <w:uiPriority w:val="0"/>
    <w:qFormat/>
    <w:pPr>
      <w:jc w:val="center"/>
      <w:spacing w:before="240" w:after="60"/>
      <w:outlineLvl w:val="0"/>
    </w:pPr>
    <w:rPr>
      <w:rFonts w:ascii="Cambria" w:hAnsi="Cambria"/>
      <w:b/>
      <w:bCs/>
      <w:sz w:val="32"/>
      <w:szCs w:val="32"/>
      <w:lang w:eastAsia="en-US"/>
    </w:rPr>
  </w:style>
  <w:style w:type="paragraph" w:styleId="744">
    <w:name w:val="Body Text First Indent 2"/>
    <w:basedOn w:val="720"/>
    <w:uiPriority w:val="0"/>
    <w:unhideWhenUsed/>
    <w:qFormat/>
    <w:pPr>
      <w:ind w:left="420" w:firstLine="420"/>
      <w:spacing w:line="360" w:lineRule="auto"/>
    </w:pPr>
    <w:rPr>
      <w:rFonts w:ascii="Times New Roman" w:hAnsi="Times New Roman" w:eastAsia="宋体"/>
      <w:spacing w:val="-4"/>
    </w:rPr>
  </w:style>
  <w:style w:type="table" w:styleId="745">
    <w:name w:val="Table Grid"/>
    <w:basedOn w:val="71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6">
    <w:name w:val="endnote reference"/>
    <w:uiPriority w:val="99"/>
    <w:semiHidden/>
    <w:unhideWhenUsed/>
    <w:qFormat/>
    <w:rPr>
      <w:vertAlign w:val="superscript"/>
    </w:rPr>
  </w:style>
  <w:style w:type="character" w:styleId="747">
    <w:name w:val="page number"/>
    <w:uiPriority w:val="0"/>
    <w:qFormat/>
  </w:style>
  <w:style w:type="character" w:styleId="748">
    <w:name w:val="FollowedHyperlink"/>
    <w:uiPriority w:val="99"/>
    <w:qFormat/>
    <w:rPr>
      <w:color w:val="606420"/>
      <w:u w:val="single"/>
    </w:rPr>
  </w:style>
  <w:style w:type="character" w:styleId="749">
    <w:name w:val="Hyperlink"/>
    <w:uiPriority w:val="99"/>
    <w:qFormat/>
    <w:rPr>
      <w:color w:val="0000ff"/>
      <w:u w:val="single"/>
    </w:rPr>
  </w:style>
  <w:style w:type="character" w:styleId="750">
    <w:name w:val="footnote reference"/>
    <w:uiPriority w:val="99"/>
    <w:unhideWhenUsed/>
    <w:qFormat/>
    <w:rPr>
      <w:vertAlign w:val="superscript"/>
    </w:rPr>
  </w:style>
  <w:style w:type="table" w:styleId="751" w:customStyle="1">
    <w:name w:val="Plain Table 1"/>
    <w:basedOn w:val="71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2"/>
    <w:basedOn w:val="71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3"/>
    <w:basedOn w:val="71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Plain Table 4"/>
    <w:basedOn w:val="71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Plain Table 5"/>
    <w:basedOn w:val="71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Grid Table 1 Light"/>
    <w:basedOn w:val="71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7" w:customStyle="1">
    <w:name w:val="Grid Table 2"/>
    <w:basedOn w:val="7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8" w:customStyle="1">
    <w:name w:val="Grid Table 3"/>
    <w:basedOn w:val="7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4"/>
    <w:basedOn w:val="71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customStyle="1">
    <w:name w:val="Grid Table 5 Dark"/>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1" w:customStyle="1">
    <w:name w:val="Grid Table 6 Colorful"/>
    <w:basedOn w:val="71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2" w:customStyle="1">
    <w:name w:val="Grid Table 7 Colorful"/>
    <w:basedOn w:val="71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3" w:customStyle="1">
    <w:name w:val="List Table 1 Light"/>
    <w:basedOn w:val="71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customStyle="1">
    <w:name w:val="List Table 2"/>
    <w:basedOn w:val="71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5" w:customStyle="1">
    <w:name w:val="List Table 3"/>
    <w:basedOn w:val="7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6" w:customStyle="1">
    <w:name w:val="List Table 4"/>
    <w:basedOn w:val="7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List Table 5 Dark"/>
    <w:basedOn w:val="71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8" w:customStyle="1">
    <w:name w:val="List Table 6 Colorful"/>
    <w:basedOn w:val="71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9" w:customStyle="1">
    <w:name w:val="List Table 7 Colorful"/>
    <w:basedOn w:val="71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0" w:customStyle="1">
    <w:name w:val="TOC Heading"/>
    <w:uiPriority w:val="39"/>
    <w:unhideWhenUsed/>
    <w:qFormat/>
    <w:rPr>
      <w:rFonts w:hint="default" w:ascii="Times New Roman" w:hAnsi="Times New Roman" w:eastAsia="宋体" w:cs="Times New Roman"/>
    </w:rPr>
  </w:style>
  <w:style w:type="paragraph" w:styleId="771" w:customStyle="1">
    <w:name w:val="段"/>
    <w:next w:val="702"/>
    <w:uiPriority w:val="0"/>
    <w:qFormat/>
    <w:pPr>
      <w:ind w:firstLine="200"/>
      <w:jc w:val="both"/>
    </w:pPr>
    <w:rPr>
      <w:rFonts w:hint="default" w:ascii="宋体" w:hAnsi="Times New Roman" w:eastAsia="Times New Roman" w:cs="Times New Roman"/>
      <w:sz w:val="21"/>
    </w:rPr>
  </w:style>
  <w:style w:type="table" w:styleId="772" w:customStyle="1">
    <w:name w:val="无格式表格 11"/>
    <w:basedOn w:val="71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无格式表格 21"/>
    <w:basedOn w:val="713"/>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无格式表格 31"/>
    <w:basedOn w:val="71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无格式表格 41"/>
    <w:basedOn w:val="71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无格式表格 51"/>
    <w:basedOn w:val="71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网格表 1 浅色1"/>
    <w:basedOn w:val="713"/>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网格表 21"/>
    <w:basedOn w:val="713"/>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网格表 31"/>
    <w:basedOn w:val="713"/>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网格表 41"/>
    <w:basedOn w:val="713"/>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网格表 5 深色1"/>
    <w:basedOn w:val="71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网格表 6 彩色1"/>
    <w:basedOn w:val="713"/>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3" w:customStyle="1">
    <w:name w:val="网格表 7 彩色1"/>
    <w:basedOn w:val="713"/>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清单表 1 浅色1"/>
    <w:basedOn w:val="71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清单表 21"/>
    <w:basedOn w:val="713"/>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6" w:customStyle="1">
    <w:name w:val="清单表 31"/>
    <w:basedOn w:val="713"/>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清单表 41"/>
    <w:basedOn w:val="71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清单表 5 深色1"/>
    <w:basedOn w:val="713"/>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清单表 6 彩色1"/>
    <w:basedOn w:val="713"/>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0" w:customStyle="1">
    <w:name w:val="清单表 7 彩色1"/>
    <w:basedOn w:val="713"/>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1" w:customStyle="1">
    <w:name w:val="TOC 标题1"/>
    <w:uiPriority w:val="39"/>
    <w:unhideWhenUsed/>
    <w:qFormat/>
    <w:rPr>
      <w:rFonts w:hint="default" w:ascii="Times New Roman" w:hAnsi="Times New Roman" w:eastAsia="宋体" w:cs="Times New Roman"/>
    </w:rPr>
  </w:style>
  <w:style w:type="character" w:styleId="792" w:customStyle="1">
    <w:name w:val="Heading 1 Char"/>
    <w:basedOn w:val="712"/>
    <w:uiPriority w:val="9"/>
    <w:qFormat/>
    <w:rPr>
      <w:rFonts w:ascii="Arial" w:hAnsi="Arial" w:eastAsia="Arial" w:cs="Arial"/>
      <w:sz w:val="40"/>
      <w:szCs w:val="40"/>
    </w:rPr>
  </w:style>
  <w:style w:type="character" w:styleId="793" w:customStyle="1">
    <w:name w:val="Heading 5 Char"/>
    <w:basedOn w:val="712"/>
    <w:uiPriority w:val="9"/>
    <w:qFormat/>
    <w:rPr>
      <w:rFonts w:ascii="Arial" w:hAnsi="Arial" w:eastAsia="Arial" w:cs="Arial"/>
      <w:b/>
      <w:bCs/>
      <w:sz w:val="24"/>
      <w:szCs w:val="24"/>
    </w:rPr>
  </w:style>
  <w:style w:type="character" w:styleId="794" w:customStyle="1">
    <w:name w:val="Heading 6 Char"/>
    <w:basedOn w:val="712"/>
    <w:uiPriority w:val="9"/>
    <w:qFormat/>
    <w:rPr>
      <w:rFonts w:ascii="Arial" w:hAnsi="Arial" w:eastAsia="Arial" w:cs="Arial"/>
      <w:b/>
      <w:bCs/>
      <w:sz w:val="22"/>
      <w:szCs w:val="22"/>
    </w:rPr>
  </w:style>
  <w:style w:type="character" w:styleId="795" w:customStyle="1">
    <w:name w:val="Heading 7 Char"/>
    <w:basedOn w:val="712"/>
    <w:uiPriority w:val="9"/>
    <w:qFormat/>
    <w:rPr>
      <w:rFonts w:ascii="Arial" w:hAnsi="Arial" w:eastAsia="Arial" w:cs="Arial"/>
      <w:b/>
      <w:bCs/>
      <w:i/>
      <w:iCs/>
      <w:sz w:val="22"/>
      <w:szCs w:val="22"/>
    </w:rPr>
  </w:style>
  <w:style w:type="character" w:styleId="796" w:customStyle="1">
    <w:name w:val="Heading 8 Char"/>
    <w:basedOn w:val="712"/>
    <w:uiPriority w:val="9"/>
    <w:qFormat/>
    <w:rPr>
      <w:rFonts w:ascii="Arial" w:hAnsi="Arial" w:eastAsia="Arial" w:cs="Arial"/>
      <w:i/>
      <w:iCs/>
      <w:sz w:val="22"/>
      <w:szCs w:val="22"/>
    </w:rPr>
  </w:style>
  <w:style w:type="character" w:styleId="797" w:customStyle="1">
    <w:name w:val="Heading 9 Char"/>
    <w:basedOn w:val="712"/>
    <w:uiPriority w:val="9"/>
    <w:qFormat/>
    <w:rPr>
      <w:rFonts w:ascii="Arial" w:hAnsi="Arial" w:eastAsia="Arial" w:cs="Arial"/>
      <w:i/>
      <w:iCs/>
      <w:sz w:val="21"/>
      <w:szCs w:val="21"/>
    </w:rPr>
  </w:style>
  <w:style w:type="character" w:styleId="798" w:customStyle="1">
    <w:name w:val="Subtitle Char"/>
    <w:basedOn w:val="712"/>
    <w:uiPriority w:val="11"/>
    <w:qFormat/>
    <w:rPr>
      <w:sz w:val="24"/>
      <w:szCs w:val="24"/>
    </w:rPr>
  </w:style>
  <w:style w:type="character" w:styleId="799" w:customStyle="1">
    <w:name w:val="Quote Char"/>
    <w:uiPriority w:val="29"/>
    <w:qFormat/>
    <w:rPr>
      <w:i/>
    </w:rPr>
  </w:style>
  <w:style w:type="character" w:styleId="800" w:customStyle="1">
    <w:name w:val="Intense Quote Char"/>
    <w:uiPriority w:val="30"/>
    <w:qFormat/>
    <w:rPr>
      <w:i/>
    </w:rPr>
  </w:style>
  <w:style w:type="character" w:styleId="801" w:customStyle="1">
    <w:name w:val="Footnote Text Char"/>
    <w:uiPriority w:val="99"/>
    <w:qFormat/>
    <w:rPr>
      <w:sz w:val="18"/>
    </w:rPr>
  </w:style>
  <w:style w:type="character" w:styleId="802" w:customStyle="1">
    <w:name w:val="Endnote Text Char"/>
    <w:uiPriority w:val="99"/>
    <w:qFormat/>
    <w:rPr>
      <w:sz w:val="20"/>
    </w:rPr>
  </w:style>
  <w:style w:type="paragraph" w:styleId="803" w:customStyle="1">
    <w:name w:val="TOC 标题111"/>
    <w:uiPriority w:val="39"/>
    <w:unhideWhenUsed/>
    <w:qFormat/>
    <w:rPr>
      <w:rFonts w:hint="default" w:ascii="Times New Roman" w:hAnsi="Times New Roman" w:eastAsia="宋体" w:cs="Times New Roman"/>
    </w:rPr>
  </w:style>
  <w:style w:type="character" w:styleId="804" w:customStyle="1">
    <w:name w:val="标题 1 字符"/>
    <w:link w:val="703"/>
    <w:uiPriority w:val="9"/>
    <w:qFormat/>
    <w:rPr>
      <w:rFonts w:ascii="Arial" w:hAnsi="Arial" w:eastAsia="Arial" w:cs="Arial"/>
      <w:sz w:val="40"/>
      <w:szCs w:val="40"/>
    </w:rPr>
  </w:style>
  <w:style w:type="character" w:styleId="805" w:customStyle="1">
    <w:name w:val="Heading 2 Char"/>
    <w:uiPriority w:val="9"/>
    <w:qFormat/>
    <w:rPr>
      <w:rFonts w:ascii="Arial" w:hAnsi="Arial" w:eastAsia="Arial" w:cs="Arial"/>
      <w:sz w:val="34"/>
    </w:rPr>
  </w:style>
  <w:style w:type="character" w:styleId="806" w:customStyle="1">
    <w:name w:val="Heading 3 Char"/>
    <w:uiPriority w:val="9"/>
    <w:qFormat/>
    <w:rPr>
      <w:rFonts w:ascii="Arial" w:hAnsi="Arial" w:eastAsia="Arial" w:cs="Arial"/>
      <w:sz w:val="30"/>
      <w:szCs w:val="30"/>
    </w:rPr>
  </w:style>
  <w:style w:type="character" w:styleId="807" w:customStyle="1">
    <w:name w:val="Heading 4 Char"/>
    <w:uiPriority w:val="9"/>
    <w:qFormat/>
    <w:rPr>
      <w:rFonts w:ascii="Arial" w:hAnsi="Arial" w:eastAsia="Arial" w:cs="Arial"/>
      <w:b/>
      <w:bCs/>
      <w:sz w:val="26"/>
      <w:szCs w:val="26"/>
    </w:rPr>
  </w:style>
  <w:style w:type="character" w:styleId="808" w:customStyle="1">
    <w:name w:val="标题 5 字符"/>
    <w:link w:val="707"/>
    <w:uiPriority w:val="9"/>
    <w:qFormat/>
    <w:rPr>
      <w:rFonts w:ascii="Arial" w:hAnsi="Arial" w:eastAsia="Arial" w:cs="Arial"/>
      <w:b/>
      <w:bCs/>
      <w:sz w:val="24"/>
      <w:szCs w:val="24"/>
    </w:rPr>
  </w:style>
  <w:style w:type="character" w:styleId="809" w:customStyle="1">
    <w:name w:val="标题 6 字符"/>
    <w:link w:val="708"/>
    <w:uiPriority w:val="9"/>
    <w:qFormat/>
    <w:rPr>
      <w:rFonts w:ascii="Arial" w:hAnsi="Arial" w:eastAsia="Arial" w:cs="Arial"/>
      <w:b/>
      <w:bCs/>
      <w:sz w:val="22"/>
      <w:szCs w:val="22"/>
    </w:rPr>
  </w:style>
  <w:style w:type="character" w:styleId="810" w:customStyle="1">
    <w:name w:val="标题 7 字符"/>
    <w:link w:val="709"/>
    <w:uiPriority w:val="9"/>
    <w:qFormat/>
    <w:rPr>
      <w:rFonts w:ascii="Arial" w:hAnsi="Arial" w:eastAsia="Arial" w:cs="Arial"/>
      <w:b/>
      <w:bCs/>
      <w:i/>
      <w:iCs/>
      <w:sz w:val="22"/>
      <w:szCs w:val="22"/>
    </w:rPr>
  </w:style>
  <w:style w:type="character" w:styleId="811" w:customStyle="1">
    <w:name w:val="标题 8 字符"/>
    <w:link w:val="710"/>
    <w:uiPriority w:val="9"/>
    <w:qFormat/>
    <w:rPr>
      <w:rFonts w:ascii="Arial" w:hAnsi="Arial" w:eastAsia="Arial" w:cs="Arial"/>
      <w:i/>
      <w:iCs/>
      <w:sz w:val="22"/>
      <w:szCs w:val="22"/>
    </w:rPr>
  </w:style>
  <w:style w:type="character" w:styleId="812" w:customStyle="1">
    <w:name w:val="标题 9 字符"/>
    <w:link w:val="711"/>
    <w:uiPriority w:val="9"/>
    <w:qFormat/>
    <w:rPr>
      <w:rFonts w:ascii="Arial" w:hAnsi="Arial" w:eastAsia="Arial" w:cs="Arial"/>
      <w:i/>
      <w:iCs/>
      <w:sz w:val="21"/>
      <w:szCs w:val="21"/>
    </w:rPr>
  </w:style>
  <w:style w:type="paragraph" w:styleId="813">
    <w:name w:val="No Spacing"/>
    <w:uiPriority w:val="1"/>
    <w:qFormat/>
    <w:rPr>
      <w:rFonts w:hint="default" w:ascii="Times New Roman" w:hAnsi="Times New Roman" w:eastAsia="宋体" w:cs="Times New Roman"/>
    </w:rPr>
  </w:style>
  <w:style w:type="character" w:styleId="814" w:customStyle="1">
    <w:name w:val="Title Char"/>
    <w:uiPriority w:val="10"/>
    <w:qFormat/>
    <w:rPr>
      <w:sz w:val="48"/>
      <w:szCs w:val="48"/>
    </w:rPr>
  </w:style>
  <w:style w:type="character" w:styleId="815" w:customStyle="1">
    <w:name w:val="副标题 字符"/>
    <w:link w:val="733"/>
    <w:uiPriority w:val="11"/>
    <w:qFormat/>
    <w:rPr>
      <w:sz w:val="24"/>
      <w:szCs w:val="24"/>
    </w:rPr>
  </w:style>
  <w:style w:type="paragraph" w:styleId="816">
    <w:name w:val="Quote"/>
    <w:basedOn w:val="702"/>
    <w:next w:val="702"/>
    <w:link w:val="817"/>
    <w:uiPriority w:val="29"/>
    <w:qFormat/>
    <w:pPr>
      <w:ind w:left="720" w:right="720"/>
    </w:pPr>
    <w:rPr>
      <w:i/>
    </w:rPr>
  </w:style>
  <w:style w:type="character" w:styleId="817" w:customStyle="1">
    <w:name w:val="引用 字符"/>
    <w:link w:val="816"/>
    <w:uiPriority w:val="29"/>
    <w:qFormat/>
    <w:rPr>
      <w:i/>
    </w:rPr>
  </w:style>
  <w:style w:type="paragraph" w:styleId="818">
    <w:name w:val="Intense Quote"/>
    <w:basedOn w:val="702"/>
    <w:next w:val="702"/>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字符"/>
    <w:link w:val="818"/>
    <w:uiPriority w:val="30"/>
    <w:qFormat/>
    <w:rPr>
      <w:i/>
    </w:rPr>
  </w:style>
  <w:style w:type="character" w:styleId="820" w:customStyle="1">
    <w:name w:val="Header Char"/>
    <w:uiPriority w:val="99"/>
    <w:qFormat/>
  </w:style>
  <w:style w:type="character" w:styleId="821" w:customStyle="1">
    <w:name w:val="Footer Char"/>
    <w:uiPriority w:val="99"/>
    <w:qFormat/>
  </w:style>
  <w:style w:type="character" w:styleId="822" w:customStyle="1">
    <w:name w:val="Caption Char"/>
    <w:uiPriority w:val="99"/>
    <w:qFormat/>
  </w:style>
  <w:style w:type="table" w:styleId="82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6" w:customStyle="1">
    <w:name w:val="List Table 1 Light - Accent 1"/>
    <w:uiPriority w:val="99"/>
    <w:qFormat/>
    <w:tblPr>
      <w:tblCellMar>
        <w:left w:w="0" w:type="dxa"/>
        <w:top w:w="0" w:type="dxa"/>
        <w:right w:w="0" w:type="dxa"/>
        <w:bottom w:w="0" w:type="dxa"/>
      </w:tblCellMar>
    </w:tblPr>
  </w:style>
  <w:style w:type="table" w:styleId="867" w:customStyle="1">
    <w:name w:val="List Table 1 Light - Accent 2"/>
    <w:uiPriority w:val="99"/>
    <w:qFormat/>
    <w:tblPr>
      <w:tblCellMar>
        <w:left w:w="0" w:type="dxa"/>
        <w:top w:w="0" w:type="dxa"/>
        <w:right w:w="0" w:type="dxa"/>
        <w:bottom w:w="0" w:type="dxa"/>
      </w:tblCellMar>
    </w:tblPr>
  </w:style>
  <w:style w:type="table" w:styleId="868" w:customStyle="1">
    <w:name w:val="List Table 1 Light - Accent 3"/>
    <w:uiPriority w:val="99"/>
    <w:qFormat/>
    <w:tblPr>
      <w:tblCellMar>
        <w:left w:w="0" w:type="dxa"/>
        <w:top w:w="0" w:type="dxa"/>
        <w:right w:w="0" w:type="dxa"/>
        <w:bottom w:w="0" w:type="dxa"/>
      </w:tblCellMar>
    </w:tblPr>
  </w:style>
  <w:style w:type="table" w:styleId="869" w:customStyle="1">
    <w:name w:val="List Table 1 Light - Accent 4"/>
    <w:uiPriority w:val="99"/>
    <w:qFormat/>
    <w:tblPr>
      <w:tblCellMar>
        <w:left w:w="0" w:type="dxa"/>
        <w:top w:w="0" w:type="dxa"/>
        <w:right w:w="0" w:type="dxa"/>
        <w:bottom w:w="0" w:type="dxa"/>
      </w:tblCellMar>
    </w:tblPr>
  </w:style>
  <w:style w:type="table" w:styleId="870" w:customStyle="1">
    <w:name w:val="List Table 1 Light - Accent 5"/>
    <w:uiPriority w:val="99"/>
    <w:qFormat/>
    <w:tblPr>
      <w:tblCellMar>
        <w:left w:w="0" w:type="dxa"/>
        <w:top w:w="0" w:type="dxa"/>
        <w:right w:w="0" w:type="dxa"/>
        <w:bottom w:w="0" w:type="dxa"/>
      </w:tblCellMar>
    </w:tblPr>
  </w:style>
  <w:style w:type="table" w:styleId="871" w:customStyle="1">
    <w:name w:val="List Table 1 Light - Accent 6"/>
    <w:uiPriority w:val="99"/>
    <w:qFormat/>
    <w:tblPr>
      <w:tblCellMar>
        <w:left w:w="0" w:type="dxa"/>
        <w:top w:w="0" w:type="dxa"/>
        <w:right w:w="0" w:type="dxa"/>
        <w:bottom w:w="0" w:type="dxa"/>
      </w:tblCellMar>
    </w:tblPr>
  </w:style>
  <w:style w:type="table" w:styleId="87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8" w:customStyle="1">
    <w:name w:val="Lined - Accent"/>
    <w:uiPriority w:val="99"/>
    <w:qFormat/>
    <w:rPr>
      <w:color w:val="404040"/>
    </w:rPr>
    <w:tblPr>
      <w:tblCellMar>
        <w:left w:w="0" w:type="dxa"/>
        <w:top w:w="0" w:type="dxa"/>
        <w:right w:w="0" w:type="dxa"/>
        <w:bottom w:w="0" w:type="dxa"/>
      </w:tblCellMar>
    </w:tblPr>
  </w:style>
  <w:style w:type="table" w:styleId="909" w:customStyle="1">
    <w:name w:val="Lined - Accent 1"/>
    <w:uiPriority w:val="99"/>
    <w:qFormat/>
    <w:rPr>
      <w:color w:val="404040"/>
    </w:rPr>
    <w:tblPr>
      <w:tblCellMar>
        <w:left w:w="0" w:type="dxa"/>
        <w:top w:w="0" w:type="dxa"/>
        <w:right w:w="0" w:type="dxa"/>
        <w:bottom w:w="0" w:type="dxa"/>
      </w:tblCellMar>
    </w:tblPr>
  </w:style>
  <w:style w:type="table" w:styleId="910" w:customStyle="1">
    <w:name w:val="Lined - Accent 2"/>
    <w:uiPriority w:val="99"/>
    <w:qFormat/>
    <w:rPr>
      <w:color w:val="404040"/>
    </w:rPr>
    <w:tblPr>
      <w:tblCellMar>
        <w:left w:w="0" w:type="dxa"/>
        <w:top w:w="0" w:type="dxa"/>
        <w:right w:w="0" w:type="dxa"/>
        <w:bottom w:w="0" w:type="dxa"/>
      </w:tblCellMar>
    </w:tblPr>
  </w:style>
  <w:style w:type="table" w:styleId="911" w:customStyle="1">
    <w:name w:val="Lined - Accent 3"/>
    <w:uiPriority w:val="99"/>
    <w:qFormat/>
    <w:rPr>
      <w:color w:val="404040"/>
    </w:rPr>
    <w:tblPr>
      <w:tblCellMar>
        <w:left w:w="0" w:type="dxa"/>
        <w:top w:w="0" w:type="dxa"/>
        <w:right w:w="0" w:type="dxa"/>
        <w:bottom w:w="0" w:type="dxa"/>
      </w:tblCellMar>
    </w:tblPr>
  </w:style>
  <w:style w:type="table" w:styleId="912" w:customStyle="1">
    <w:name w:val="Lined - Accent 4"/>
    <w:uiPriority w:val="99"/>
    <w:qFormat/>
    <w:rPr>
      <w:color w:val="404040"/>
    </w:rPr>
    <w:tblPr>
      <w:tblCellMar>
        <w:left w:w="0" w:type="dxa"/>
        <w:top w:w="0" w:type="dxa"/>
        <w:right w:w="0" w:type="dxa"/>
        <w:bottom w:w="0" w:type="dxa"/>
      </w:tblCellMar>
    </w:tblPr>
  </w:style>
  <w:style w:type="table" w:styleId="913" w:customStyle="1">
    <w:name w:val="Lined - Accent 5"/>
    <w:uiPriority w:val="99"/>
    <w:qFormat/>
    <w:rPr>
      <w:color w:val="404040"/>
    </w:rPr>
    <w:tblPr>
      <w:tblCellMar>
        <w:left w:w="0" w:type="dxa"/>
        <w:top w:w="0" w:type="dxa"/>
        <w:right w:w="0" w:type="dxa"/>
        <w:bottom w:w="0" w:type="dxa"/>
      </w:tblCellMar>
    </w:tblPr>
  </w:style>
  <w:style w:type="table" w:styleId="914" w:customStyle="1">
    <w:name w:val="Lined - Accent 6"/>
    <w:uiPriority w:val="99"/>
    <w:qFormat/>
    <w:rPr>
      <w:color w:val="404040"/>
    </w:rPr>
    <w:tblPr>
      <w:tblCellMar>
        <w:left w:w="0" w:type="dxa"/>
        <w:top w:w="0" w:type="dxa"/>
        <w:right w:w="0" w:type="dxa"/>
        <w:bottom w:w="0" w:type="dxa"/>
      </w:tblCellMar>
    </w:tblPr>
  </w:style>
  <w:style w:type="table" w:styleId="91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9" w:customStyle="1">
    <w:name w:val="脚注文本 字符"/>
    <w:link w:val="734"/>
    <w:uiPriority w:val="99"/>
    <w:qFormat/>
    <w:rPr>
      <w:sz w:val="18"/>
    </w:rPr>
  </w:style>
  <w:style w:type="character" w:styleId="930" w:customStyle="1">
    <w:name w:val="尾注文本 字符"/>
    <w:link w:val="727"/>
    <w:uiPriority w:val="99"/>
    <w:qFormat/>
    <w:rPr>
      <w:sz w:val="20"/>
    </w:rPr>
  </w:style>
  <w:style w:type="paragraph" w:styleId="931" w:customStyle="1">
    <w:name w:val="TOC 标题11"/>
    <w:uiPriority w:val="39"/>
    <w:unhideWhenUsed/>
    <w:qFormat/>
    <w:rPr>
      <w:rFonts w:hint="default" w:ascii="Times New Roman" w:hAnsi="Times New Roman" w:eastAsia="宋体" w:cs="Times New Roman"/>
    </w:rPr>
  </w:style>
  <w:style w:type="character" w:styleId="932" w:customStyle="1">
    <w:name w:val="标题 2 字符"/>
    <w:link w:val="704"/>
    <w:uiPriority w:val="0"/>
    <w:qFormat/>
    <w:rPr>
      <w:rFonts w:ascii="Cambria" w:hAnsi="Cambria"/>
      <w:b/>
      <w:bCs/>
      <w:sz w:val="32"/>
      <w:szCs w:val="32"/>
    </w:rPr>
  </w:style>
  <w:style w:type="character" w:styleId="933" w:customStyle="1">
    <w:name w:val="标题 3 字符"/>
    <w:link w:val="705"/>
    <w:uiPriority w:val="0"/>
    <w:semiHidden/>
    <w:qFormat/>
    <w:rPr>
      <w:b/>
      <w:bCs/>
      <w:sz w:val="32"/>
      <w:szCs w:val="32"/>
    </w:rPr>
  </w:style>
  <w:style w:type="character" w:styleId="934" w:customStyle="1">
    <w:name w:val="标题 4 字符"/>
    <w:link w:val="706"/>
    <w:uiPriority w:val="0"/>
    <w:qFormat/>
    <w:rPr>
      <w:rFonts w:ascii="Cambria" w:hAnsi="Cambria" w:eastAsia="宋体" w:cs="Times New Roman"/>
      <w:b/>
      <w:bCs/>
      <w:sz w:val="28"/>
      <w:szCs w:val="28"/>
    </w:rPr>
  </w:style>
  <w:style w:type="character" w:styleId="935" w:customStyle="1">
    <w:name w:val="正文缩进 字符"/>
    <w:link w:val="715"/>
    <w:uiPriority w:val="0"/>
    <w:qFormat/>
    <w:rPr>
      <w:rFonts w:eastAsia="楷体_GB2312"/>
      <w:sz w:val="24"/>
    </w:rPr>
  </w:style>
  <w:style w:type="character" w:styleId="936" w:customStyle="1">
    <w:name w:val="批注文字 字符"/>
    <w:link w:val="718"/>
    <w:uiPriority w:val="0"/>
    <w:qFormat/>
    <w:rPr>
      <w:sz w:val="21"/>
      <w:szCs w:val="24"/>
    </w:rPr>
  </w:style>
  <w:style w:type="character" w:styleId="937" w:customStyle="1">
    <w:name w:val="正文文本 字符"/>
    <w:link w:val="719"/>
    <w:uiPriority w:val="0"/>
    <w:qFormat/>
    <w:rPr>
      <w:rFonts w:ascii="方正大黑简体" w:eastAsia="方正大黑简体"/>
      <w:position w:val="6"/>
      <w:sz w:val="30"/>
    </w:rPr>
  </w:style>
  <w:style w:type="character" w:styleId="938" w:customStyle="1">
    <w:name w:val="正文文本缩进 字符"/>
    <w:link w:val="720"/>
    <w:uiPriority w:val="0"/>
    <w:qFormat/>
    <w:rPr>
      <w:rFonts w:ascii="方正仿宋简体" w:hAnsi="创艺简仿宋" w:eastAsia="方正仿宋简体"/>
      <w:sz w:val="24"/>
    </w:rPr>
  </w:style>
  <w:style w:type="character" w:styleId="939" w:customStyle="1">
    <w:name w:val="纯文本 字符"/>
    <w:link w:val="723"/>
    <w:uiPriority w:val="0"/>
    <w:qFormat/>
    <w:rPr>
      <w:rFonts w:ascii="宋体" w:hAnsi="Courier New" w:eastAsia="楷体_GB2312"/>
      <w:sz w:val="28"/>
    </w:rPr>
  </w:style>
  <w:style w:type="character" w:styleId="940" w:customStyle="1">
    <w:name w:val="批注框文本 字符"/>
    <w:link w:val="728"/>
    <w:uiPriority w:val="0"/>
    <w:qFormat/>
    <w:rPr>
      <w:sz w:val="18"/>
      <w:szCs w:val="18"/>
    </w:rPr>
  </w:style>
  <w:style w:type="character" w:styleId="941" w:customStyle="1">
    <w:name w:val="页脚 字符"/>
    <w:link w:val="729"/>
    <w:uiPriority w:val="99"/>
    <w:qFormat/>
    <w:rPr>
      <w:sz w:val="18"/>
      <w:szCs w:val="18"/>
    </w:rPr>
  </w:style>
  <w:style w:type="character" w:styleId="942" w:customStyle="1">
    <w:name w:val="页眉 字符"/>
    <w:link w:val="730"/>
    <w:uiPriority w:val="99"/>
    <w:qFormat/>
    <w:rPr>
      <w:rFonts w:eastAsia="楷体_GB2312"/>
      <w:sz w:val="18"/>
    </w:rPr>
  </w:style>
  <w:style w:type="character" w:styleId="943" w:customStyle="1">
    <w:name w:val="标题 字符"/>
    <w:link w:val="743"/>
    <w:uiPriority w:val="0"/>
    <w:qFormat/>
    <w:rPr>
      <w:rFonts w:ascii="Cambria" w:hAnsi="Cambria" w:cs="Times New Roman"/>
      <w:b/>
      <w:bCs/>
      <w:sz w:val="32"/>
      <w:szCs w:val="32"/>
    </w:rPr>
  </w:style>
  <w:style w:type="character" w:styleId="944" w:customStyle="1">
    <w:name w:val="w-一级标题 字符"/>
    <w:link w:val="945"/>
    <w:uiPriority w:val="0"/>
    <w:qFormat/>
    <w:rPr>
      <w:rFonts w:eastAsia="宋体" w:cs="Times New Roman"/>
      <w:b/>
      <w:sz w:val="32"/>
      <w:szCs w:val="22"/>
    </w:rPr>
  </w:style>
  <w:style w:type="paragraph" w:styleId="945" w:customStyle="1">
    <w:name w:val="w-一级标题"/>
    <w:basedOn w:val="702"/>
    <w:link w:val="944"/>
    <w:uiPriority w:val="0"/>
    <w:qFormat/>
    <w:pPr>
      <w:jc w:val="center"/>
      <w:spacing w:before="50" w:after="50" w:line="480" w:lineRule="auto"/>
      <w:outlineLvl w:val="0"/>
    </w:pPr>
    <w:rPr>
      <w:b/>
      <w:sz w:val="32"/>
      <w:szCs w:val="22"/>
      <w:lang w:eastAsia="en-US"/>
    </w:rPr>
  </w:style>
  <w:style w:type="character" w:styleId="946" w:customStyle="1">
    <w:name w:val="w-三级标题 字符"/>
    <w:link w:val="947"/>
    <w:uiPriority w:val="0"/>
    <w:qFormat/>
    <w:rPr>
      <w:sz w:val="24"/>
    </w:rPr>
  </w:style>
  <w:style w:type="paragraph" w:styleId="947" w:customStyle="1">
    <w:name w:val="w-三级标题"/>
    <w:basedOn w:val="945"/>
    <w:link w:val="946"/>
    <w:uiPriority w:val="0"/>
    <w:qFormat/>
    <w:pPr>
      <w:jc w:val="both"/>
      <w:outlineLvl w:val="2"/>
    </w:pPr>
    <w:rPr>
      <w:b w:val="0"/>
      <w:sz w:val="24"/>
      <w:szCs w:val="20"/>
    </w:rPr>
  </w:style>
  <w:style w:type="character" w:styleId="948" w:customStyle="1">
    <w:name w:val="font21"/>
    <w:uiPriority w:val="0"/>
    <w:qFormat/>
    <w:rPr>
      <w:rFonts w:hint="eastAsia" w:ascii="宋体" w:hAnsi="宋体" w:eastAsia="宋体" w:cs="宋体"/>
      <w:color w:val="000000"/>
      <w:sz w:val="22"/>
      <w:szCs w:val="22"/>
      <w:u w:val="none"/>
    </w:rPr>
  </w:style>
  <w:style w:type="character" w:styleId="949" w:customStyle="1">
    <w:name w:val="font01"/>
    <w:uiPriority w:val="0"/>
    <w:qFormat/>
    <w:rPr>
      <w:rFonts w:hint="eastAsia" w:ascii="宋体" w:hAnsi="宋体" w:eastAsia="宋体" w:cs="宋体"/>
      <w:color w:val="000000"/>
      <w:sz w:val="20"/>
      <w:szCs w:val="20"/>
      <w:u w:val="none"/>
    </w:rPr>
  </w:style>
  <w:style w:type="character" w:styleId="950" w:customStyle="1">
    <w:name w:val="NormalCharacter1"/>
    <w:uiPriority w:val="99"/>
    <w:qFormat/>
  </w:style>
  <w:style w:type="character" w:styleId="951" w:customStyle="1">
    <w:name w:val="font31"/>
    <w:uiPriority w:val="0"/>
    <w:qFormat/>
    <w:rPr>
      <w:rFonts w:hint="eastAsia" w:ascii="宋体" w:hAnsi="宋体" w:eastAsia="宋体" w:cs="宋体"/>
      <w:color w:val="000000"/>
      <w:sz w:val="20"/>
      <w:szCs w:val="20"/>
      <w:u w:val="none"/>
    </w:rPr>
  </w:style>
  <w:style w:type="character" w:styleId="952" w:customStyle="1">
    <w:name w:val="Plain Text Char"/>
    <w:link w:val="953"/>
    <w:uiPriority w:val="0"/>
    <w:qFormat/>
    <w:rPr>
      <w:rFonts w:ascii="宋体" w:hAnsi="Courier New" w:eastAsia="楷体_GB2312"/>
      <w:sz w:val="26"/>
    </w:rPr>
  </w:style>
  <w:style w:type="paragraph" w:styleId="953" w:customStyle="1">
    <w:name w:val="纯文本5"/>
    <w:basedOn w:val="702"/>
    <w:link w:val="952"/>
    <w:uiPriority w:val="0"/>
    <w:qFormat/>
    <w:rPr>
      <w:rFonts w:ascii="宋体" w:hAnsi="Courier New" w:eastAsia="楷体_GB2312"/>
      <w:sz w:val="26"/>
      <w:szCs w:val="20"/>
      <w:lang w:eastAsia="en-US"/>
    </w:rPr>
  </w:style>
  <w:style w:type="character" w:styleId="954" w:customStyle="1">
    <w:name w:val="font11"/>
    <w:uiPriority w:val="0"/>
    <w:qFormat/>
    <w:rPr>
      <w:rFonts w:hint="eastAsia" w:ascii="宋体" w:hAnsi="宋体" w:eastAsia="宋体" w:cs="宋体"/>
      <w:color w:val="000000"/>
      <w:sz w:val="21"/>
      <w:szCs w:val="21"/>
      <w:u w:val="none"/>
    </w:rPr>
  </w:style>
  <w:style w:type="character" w:styleId="955" w:customStyle="1">
    <w:name w:val="w-正文 字符"/>
    <w:link w:val="956"/>
    <w:uiPriority w:val="0"/>
    <w:qFormat/>
    <w:rPr>
      <w:rFonts w:eastAsia="宋体" w:cs="Times New Roman"/>
      <w:sz w:val="21"/>
      <w:szCs w:val="22"/>
    </w:rPr>
  </w:style>
  <w:style w:type="paragraph" w:styleId="956" w:customStyle="1">
    <w:name w:val="w-正文"/>
    <w:basedOn w:val="702"/>
    <w:link w:val="955"/>
    <w:uiPriority w:val="0"/>
    <w:qFormat/>
    <w:pPr>
      <w:ind w:firstLine="200"/>
      <w:spacing w:line="360" w:lineRule="auto"/>
    </w:pPr>
    <w:rPr>
      <w:szCs w:val="22"/>
      <w:lang w:eastAsia="en-US"/>
    </w:rPr>
  </w:style>
  <w:style w:type="paragraph" w:styleId="957">
    <w:name w:val="List Paragraph"/>
    <w:basedOn w:val="702"/>
    <w:uiPriority w:val="0"/>
    <w:qFormat/>
    <w:pPr>
      <w:ind w:firstLine="420"/>
    </w:pPr>
  </w:style>
  <w:style w:type="paragraph" w:styleId="958" w:customStyle="1">
    <w:name w:val="_Style 12"/>
    <w:basedOn w:val="717"/>
    <w:uiPriority w:val="0"/>
    <w:qFormat/>
    <w:pPr>
      <w:jc w:val="left"/>
      <w:spacing w:line="360" w:lineRule="auto"/>
      <w:widowControl/>
    </w:pPr>
    <w:rPr>
      <w:sz w:val="24"/>
    </w:rPr>
  </w:style>
  <w:style w:type="paragraph" w:styleId="959" w:customStyle="1">
    <w:name w:val="xl26"/>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60" w:customStyle="1">
    <w:name w:val="font5"/>
    <w:basedOn w:val="702"/>
    <w:uiPriority w:val="0"/>
    <w:qFormat/>
    <w:pPr>
      <w:jc w:val="left"/>
      <w:spacing w:before="100" w:beforeAutospacing="1" w:after="100" w:afterAutospacing="1"/>
      <w:widowControl/>
    </w:pPr>
    <w:rPr>
      <w:rFonts w:hint="eastAsia" w:ascii="宋体" w:hAnsi="宋体"/>
      <w:sz w:val="24"/>
    </w:rPr>
  </w:style>
  <w:style w:type="paragraph" w:styleId="961" w:customStyle="1">
    <w:name w:val="正文2"/>
    <w:basedOn w:val="702"/>
    <w:uiPriority w:val="0"/>
    <w:qFormat/>
    <w:pPr>
      <w:ind w:firstLine="200"/>
      <w:jc w:val="left"/>
      <w:spacing w:after="160" w:line="360" w:lineRule="auto"/>
      <w:widowControl/>
    </w:pPr>
    <w:rPr>
      <w:szCs w:val="20"/>
    </w:rPr>
  </w:style>
  <w:style w:type="paragraph" w:styleId="962" w:customStyle="1">
    <w:name w:val="xl27"/>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963" w:customStyle="1">
    <w:name w:val="成雄"/>
    <w:basedOn w:val="702"/>
    <w:uiPriority w:val="0"/>
    <w:qFormat/>
    <w:pPr>
      <w:spacing w:line="500" w:lineRule="exact"/>
    </w:pPr>
    <w:rPr>
      <w:rFonts w:ascii="宋体" w:hAnsi="宋体"/>
      <w:b/>
      <w:bCs/>
      <w:sz w:val="24"/>
      <w:lang w:eastAsia="en-US"/>
    </w:rPr>
  </w:style>
  <w:style w:type="paragraph" w:styleId="964" w:customStyle="1">
    <w:name w:val="Plain Text1"/>
    <w:basedOn w:val="702"/>
    <w:uiPriority w:val="0"/>
    <w:qFormat/>
    <w:rPr>
      <w:rFonts w:ascii="宋体" w:hAnsi="Courier New" w:eastAsia="楷体_GB2312"/>
      <w:sz w:val="28"/>
      <w:szCs w:val="20"/>
    </w:rPr>
  </w:style>
  <w:style w:type="paragraph" w:styleId="965" w:customStyle="1">
    <w:name w:val="xl29"/>
    <w:basedOn w:val="70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966" w:customStyle="1">
    <w:name w:val="xl42"/>
    <w:basedOn w:val="702"/>
    <w:uiPriority w:val="0"/>
    <w:qFormat/>
    <w:pPr>
      <w:jc w:val="left"/>
      <w:spacing w:before="100" w:beforeAutospacing="1" w:after="100" w:afterAutospacing="1"/>
      <w:widowControl/>
      <w:pBdr>
        <w:top w:val="single" w:color="000000" w:sz="4" w:space="0"/>
      </w:pBdr>
    </w:pPr>
    <w:rPr>
      <w:sz w:val="24"/>
    </w:rPr>
  </w:style>
  <w:style w:type="paragraph" w:styleId="967" w:customStyle="1">
    <w:name w:val="Plain Text11"/>
    <w:basedOn w:val="702"/>
    <w:uiPriority w:val="0"/>
    <w:qFormat/>
    <w:rPr>
      <w:rFonts w:ascii="宋体" w:hAnsi="Courier New" w:eastAsia="楷体_GB2312"/>
      <w:sz w:val="28"/>
      <w:szCs w:val="20"/>
    </w:rPr>
  </w:style>
  <w:style w:type="paragraph" w:styleId="968" w:customStyle="1">
    <w:name w:val="xl55"/>
    <w:basedOn w:val="70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969" w:customStyle="1">
    <w:name w:val="xl36"/>
    <w:basedOn w:val="702"/>
    <w:uiPriority w:val="0"/>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70" w:customStyle="1">
    <w:name w:val="纯文本2"/>
    <w:basedOn w:val="702"/>
    <w:uiPriority w:val="0"/>
    <w:qFormat/>
    <w:rPr>
      <w:rFonts w:ascii="宋体" w:hAnsi="Courier New" w:eastAsia="楷体_GB2312"/>
      <w:sz w:val="26"/>
      <w:szCs w:val="20"/>
    </w:rPr>
  </w:style>
  <w:style w:type="paragraph" w:styleId="971" w:customStyle="1">
    <w:name w:val="纯文本4"/>
    <w:basedOn w:val="702"/>
    <w:uiPriority w:val="0"/>
    <w:qFormat/>
    <w:rPr>
      <w:rFonts w:ascii="宋体" w:hAnsi="Courier New" w:eastAsia="楷体_GB2312"/>
      <w:sz w:val="26"/>
      <w:szCs w:val="20"/>
    </w:rPr>
  </w:style>
  <w:style w:type="paragraph" w:styleId="972" w:customStyle="1">
    <w:name w:val="font8"/>
    <w:basedOn w:val="702"/>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73" w:customStyle="1">
    <w:name w:val="xl44"/>
    <w:basedOn w:val="702"/>
    <w:uiPriority w:val="0"/>
    <w:qFormat/>
    <w:pPr>
      <w:jc w:val="left"/>
      <w:spacing w:before="100" w:beforeAutospacing="1" w:after="100" w:afterAutospacing="1"/>
      <w:widowControl/>
    </w:pPr>
    <w:rPr>
      <w:sz w:val="24"/>
    </w:rPr>
  </w:style>
  <w:style w:type="paragraph" w:styleId="974" w:customStyle="1">
    <w:name w:val="xl28"/>
    <w:basedOn w:val="702"/>
    <w:uiPriority w:val="0"/>
    <w:qFormat/>
    <w:pPr>
      <w:jc w:val="left"/>
      <w:spacing w:before="100" w:beforeAutospacing="1" w:after="100" w:afterAutospacing="1"/>
      <w:widowControl/>
    </w:pPr>
    <w:rPr>
      <w:sz w:val="24"/>
    </w:rPr>
  </w:style>
  <w:style w:type="paragraph" w:styleId="975" w:customStyle="1">
    <w:name w:val="xl31"/>
    <w:basedOn w:val="702"/>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976" w:customStyle="1">
    <w:name w:val="纯文本1"/>
    <w:basedOn w:val="702"/>
    <w:uiPriority w:val="0"/>
    <w:qFormat/>
    <w:rPr>
      <w:rFonts w:hint="eastAsia" w:ascii="宋体" w:hAnsi="Courier New" w:eastAsia="楷体_GB2312"/>
      <w:sz w:val="28"/>
      <w:szCs w:val="20"/>
    </w:rPr>
  </w:style>
  <w:style w:type="paragraph" w:styleId="977" w:customStyle="1">
    <w:name w:val="xl51"/>
    <w:basedOn w:val="702"/>
    <w:uiPriority w:val="0"/>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978" w:customStyle="1">
    <w:name w:val="xl47"/>
    <w:basedOn w:val="702"/>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979" w:customStyle="1">
    <w:name w:val="xl35"/>
    <w:basedOn w:val="70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980" w:customStyle="1">
    <w:name w:val="xl53"/>
    <w:basedOn w:val="702"/>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981" w:customStyle="1">
    <w:name w:val="font7"/>
    <w:basedOn w:val="702"/>
    <w:uiPriority w:val="0"/>
    <w:qFormat/>
    <w:pPr>
      <w:jc w:val="left"/>
      <w:spacing w:before="100" w:beforeAutospacing="1" w:after="100" w:afterAutospacing="1"/>
      <w:widowControl/>
    </w:pPr>
    <w:rPr>
      <w:sz w:val="24"/>
    </w:rPr>
  </w:style>
  <w:style w:type="paragraph" w:styleId="982" w:customStyle="1">
    <w:name w:val="xl54"/>
    <w:basedOn w:val="702"/>
    <w:uiPriority w:val="0"/>
    <w:qFormat/>
    <w:pPr>
      <w:jc w:val="center"/>
      <w:spacing w:before="100" w:beforeAutospacing="1" w:after="100" w:afterAutospacing="1"/>
      <w:widowControl/>
    </w:pPr>
    <w:rPr>
      <w:rFonts w:hint="eastAsia" w:ascii="隶书" w:hAnsi="宋体" w:eastAsia="隶书"/>
      <w:sz w:val="48"/>
      <w:szCs w:val="48"/>
    </w:rPr>
  </w:style>
  <w:style w:type="paragraph" w:styleId="983" w:customStyle="1">
    <w:name w:val="w-表内容"/>
    <w:basedOn w:val="702"/>
    <w:uiPriority w:val="0"/>
    <w:qFormat/>
    <w:pPr>
      <w:jc w:val="center"/>
      <w:widowControl/>
    </w:pPr>
    <w:rPr>
      <w:color w:val="000000"/>
    </w:rPr>
  </w:style>
  <w:style w:type="paragraph" w:styleId="984" w:customStyle="1">
    <w:name w:val="xl25"/>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85" w:customStyle="1">
    <w:name w:val="纯文本11"/>
    <w:basedOn w:val="702"/>
    <w:uiPriority w:val="0"/>
    <w:qFormat/>
    <w:rPr>
      <w:rFonts w:hint="eastAsia" w:ascii="宋体" w:hAnsi="Courier New" w:eastAsia="楷体_GB2312"/>
      <w:sz w:val="28"/>
      <w:szCs w:val="20"/>
    </w:rPr>
  </w:style>
  <w:style w:type="paragraph" w:styleId="986" w:customStyle="1">
    <w:name w:val="w-二级标题"/>
    <w:basedOn w:val="945"/>
    <w:uiPriority w:val="0"/>
    <w:qFormat/>
    <w:pPr>
      <w:jc w:val="both"/>
      <w:outlineLvl w:val="1"/>
    </w:pPr>
    <w:rPr>
      <w:sz w:val="28"/>
    </w:rPr>
  </w:style>
  <w:style w:type="paragraph" w:styleId="987" w:customStyle="1">
    <w:name w:val="xl48"/>
    <w:basedOn w:val="70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988" w:customStyle="1">
    <w:name w:val="NormalIndent1"/>
    <w:basedOn w:val="702"/>
    <w:uiPriority w:val="99"/>
    <w:qFormat/>
    <w:pPr>
      <w:ind w:firstLine="420"/>
      <w:jc w:val="left"/>
      <w:widowControl/>
    </w:pPr>
    <w:rPr>
      <w:rFonts w:eastAsia="楷体_GB2312"/>
      <w:sz w:val="24"/>
      <w:szCs w:val="20"/>
    </w:rPr>
  </w:style>
  <w:style w:type="paragraph" w:styleId="989" w:customStyle="1">
    <w:name w:val="Char"/>
    <w:basedOn w:val="702"/>
    <w:uiPriority w:val="0"/>
    <w:qFormat/>
    <w:pPr>
      <w:numPr>
        <w:ilvl w:val="0"/>
        <w:numId w:val="1"/>
      </w:numPr>
    </w:pPr>
    <w:rPr>
      <w:sz w:val="24"/>
    </w:rPr>
  </w:style>
  <w:style w:type="paragraph" w:styleId="990" w:customStyle="1">
    <w:name w:val="xl43"/>
    <w:basedOn w:val="702"/>
    <w:uiPriority w:val="0"/>
    <w:qFormat/>
    <w:pPr>
      <w:jc w:val="center"/>
      <w:spacing w:before="100" w:beforeAutospacing="1" w:after="100" w:afterAutospacing="1"/>
      <w:widowControl/>
    </w:pPr>
    <w:rPr>
      <w:rFonts w:ascii="宋体" w:hAnsi="宋体"/>
      <w:b/>
      <w:bCs/>
      <w:sz w:val="32"/>
      <w:szCs w:val="32"/>
    </w:rPr>
  </w:style>
  <w:style w:type="paragraph" w:styleId="991" w:customStyle="1">
    <w:name w:val="+正文"/>
    <w:basedOn w:val="702"/>
    <w:uiPriority w:val="0"/>
    <w:qFormat/>
    <w:pPr>
      <w:ind w:firstLine="200"/>
      <w:spacing w:line="360" w:lineRule="auto"/>
    </w:pPr>
    <w:rPr>
      <w:sz w:val="24"/>
    </w:rPr>
  </w:style>
  <w:style w:type="paragraph" w:styleId="992" w:customStyle="1">
    <w:name w:val="列出段落1"/>
    <w:basedOn w:val="702"/>
    <w:uiPriority w:val="0"/>
    <w:qFormat/>
    <w:pPr>
      <w:ind w:firstLine="420"/>
    </w:pPr>
    <w:rPr>
      <w:rFonts w:ascii="Calibri" w:hAnsi="Calibri"/>
      <w:szCs w:val="22"/>
    </w:rPr>
  </w:style>
  <w:style w:type="paragraph" w:styleId="993" w:customStyle="1">
    <w:name w:val="Char Char Char"/>
    <w:basedOn w:val="702"/>
    <w:uiPriority w:val="0"/>
    <w:qFormat/>
    <w:pPr>
      <w:ind w:left="495" w:hanging="495"/>
      <w:tabs>
        <w:tab w:val="left" w:pos="495" w:leader="none"/>
        <w:tab w:val="left" w:pos="1545" w:leader="none"/>
      </w:tabs>
    </w:pPr>
    <w:rPr>
      <w:rFonts w:ascii="宋体" w:hAnsi="宋体"/>
    </w:rPr>
  </w:style>
  <w:style w:type="paragraph" w:styleId="994" w:customStyle="1">
    <w:name w:val="xl49"/>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995" w:customStyle="1">
    <w:name w:val="xl30"/>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996" w:customStyle="1">
    <w:name w:val="xl52"/>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997" w:customStyle="1">
    <w:name w:val="xl50"/>
    <w:basedOn w:val="70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998" w:customStyle="1">
    <w:name w:val="xl38"/>
    <w:basedOn w:val="702"/>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99" w:customStyle="1">
    <w:name w:val="xl46"/>
    <w:basedOn w:val="702"/>
    <w:uiPriority w:val="0"/>
    <w:qFormat/>
    <w:pPr>
      <w:jc w:val="left"/>
      <w:spacing w:before="100" w:beforeAutospacing="1" w:after="100" w:afterAutospacing="1"/>
      <w:widowControl/>
    </w:pPr>
    <w:rPr>
      <w:rFonts w:hint="eastAsia" w:ascii="仿宋_GB2312" w:hAnsi="宋体" w:eastAsia="仿宋_GB2312"/>
      <w:sz w:val="24"/>
    </w:rPr>
  </w:style>
  <w:style w:type="paragraph" w:styleId="1000" w:customStyle="1">
    <w:name w:val="font0"/>
    <w:basedOn w:val="702"/>
    <w:uiPriority w:val="0"/>
    <w:qFormat/>
    <w:pPr>
      <w:jc w:val="left"/>
      <w:spacing w:before="100" w:beforeAutospacing="1" w:after="100" w:afterAutospacing="1"/>
      <w:widowControl/>
    </w:pPr>
    <w:rPr>
      <w:rFonts w:hint="eastAsia" w:ascii="宋体" w:hAnsi="宋体"/>
      <w:sz w:val="24"/>
    </w:rPr>
  </w:style>
  <w:style w:type="paragraph" w:styleId="1001" w:customStyle="1">
    <w:name w:val="xl33"/>
    <w:basedOn w:val="702"/>
    <w:uiPriority w:val="0"/>
    <w:qFormat/>
    <w:pPr>
      <w:jc w:val="center"/>
      <w:spacing w:before="100" w:beforeAutospacing="1" w:after="100" w:afterAutospacing="1"/>
      <w:widowControl/>
    </w:pPr>
    <w:rPr>
      <w:sz w:val="24"/>
    </w:rPr>
  </w:style>
  <w:style w:type="paragraph" w:styleId="1002" w:customStyle="1">
    <w:name w:val="xl24"/>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03" w:customStyle="1">
    <w:name w:val="xl34"/>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004" w:customStyle="1">
    <w:name w:val="xl40"/>
    <w:basedOn w:val="702"/>
    <w:uiPriority w:val="0"/>
    <w:qFormat/>
    <w:pPr>
      <w:jc w:val="left"/>
      <w:spacing w:before="100" w:beforeAutospacing="1" w:after="100" w:afterAutospacing="1"/>
      <w:widowControl/>
      <w:pBdr>
        <w:bottom w:val="single" w:color="000000" w:sz="4" w:space="0"/>
      </w:pBdr>
    </w:pPr>
    <w:rPr>
      <w:sz w:val="24"/>
    </w:rPr>
  </w:style>
  <w:style w:type="paragraph" w:styleId="1005" w:customStyle="1">
    <w:name w:val="Char Char1"/>
    <w:basedOn w:val="702"/>
    <w:uiPriority w:val="0"/>
    <w:qFormat/>
    <w:pPr>
      <w:jc w:val="left"/>
      <w:spacing w:after="160" w:line="240" w:lineRule="exact"/>
      <w:widowControl/>
    </w:pPr>
    <w:rPr>
      <w:rFonts w:ascii="Verdana" w:hAnsi="Verdana"/>
      <w:sz w:val="20"/>
      <w:szCs w:val="20"/>
      <w:lang w:eastAsia="en-US"/>
    </w:rPr>
  </w:style>
  <w:style w:type="paragraph" w:styleId="1006" w:customStyle="1">
    <w:name w:val="xl41"/>
    <w:basedOn w:val="702"/>
    <w:uiPriority w:val="0"/>
    <w:qFormat/>
    <w:pPr>
      <w:jc w:val="left"/>
      <w:spacing w:before="100" w:beforeAutospacing="1" w:after="100" w:afterAutospacing="1"/>
      <w:widowControl/>
      <w:pBdr>
        <w:top w:val="single" w:color="000000" w:sz="4" w:space="0"/>
        <w:bottom w:val="single" w:color="000000" w:sz="4" w:space="0"/>
      </w:pBdr>
    </w:pPr>
    <w:rPr>
      <w:sz w:val="24"/>
    </w:rPr>
  </w:style>
  <w:style w:type="paragraph" w:styleId="1007" w:customStyle="1">
    <w:name w:val="正文1"/>
    <w:basedOn w:val="702"/>
    <w:next w:val="702"/>
    <w:uiPriority w:val="0"/>
    <w:qFormat/>
    <w:pPr>
      <w:ind w:left="2160"/>
      <w:spacing w:line="360" w:lineRule="auto"/>
      <w:tabs>
        <w:tab w:val="left" w:pos="1980" w:leader="none"/>
        <w:tab w:val="left" w:pos="2160" w:leader="none"/>
      </w:tabs>
    </w:pPr>
    <w:rPr>
      <w:rFonts w:ascii="宋体" w:hAnsi="宋体"/>
    </w:rPr>
  </w:style>
  <w:style w:type="paragraph" w:styleId="1008" w:customStyle="1">
    <w:name w:val="xl39"/>
    <w:basedOn w:val="702"/>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1009" w:customStyle="1">
    <w:name w:val="font6"/>
    <w:basedOn w:val="702"/>
    <w:uiPriority w:val="0"/>
    <w:qFormat/>
    <w:pPr>
      <w:jc w:val="left"/>
      <w:spacing w:before="100" w:beforeAutospacing="1" w:after="100" w:afterAutospacing="1"/>
      <w:widowControl/>
    </w:pPr>
    <w:rPr>
      <w:rFonts w:hint="eastAsia" w:ascii="宋体" w:hAnsi="宋体"/>
      <w:sz w:val="18"/>
      <w:szCs w:val="18"/>
    </w:rPr>
  </w:style>
  <w:style w:type="paragraph" w:styleId="1010" w:customStyle="1">
    <w:name w:val="xl45"/>
    <w:basedOn w:val="702"/>
    <w:uiPriority w:val="0"/>
    <w:qFormat/>
    <w:pPr>
      <w:jc w:val="left"/>
      <w:spacing w:before="100" w:beforeAutospacing="1" w:after="100" w:afterAutospacing="1"/>
      <w:widowControl/>
    </w:pPr>
    <w:rPr>
      <w:rFonts w:hint="eastAsia" w:ascii="仿宋_GB2312" w:hAnsi="宋体" w:eastAsia="仿宋_GB2312"/>
      <w:sz w:val="24"/>
    </w:rPr>
  </w:style>
  <w:style w:type="paragraph" w:styleId="1011" w:customStyle="1">
    <w:name w:val="xl37"/>
    <w:basedOn w:val="70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12" w:customStyle="1">
    <w:name w:val="Table Paragraph"/>
    <w:basedOn w:val="702"/>
    <w:uiPriority w:val="1"/>
    <w:qFormat/>
    <w:rPr>
      <w:rFonts w:ascii="宋体" w:hAnsi="宋体" w:cs="宋体"/>
      <w:lang w:val="zh-CN" w:bidi="zh-CN"/>
    </w:rPr>
  </w:style>
  <w:style w:type="paragraph" w:styleId="1013" w:customStyle="1">
    <w:name w:val="xl32"/>
    <w:basedOn w:val="702"/>
    <w:uiPriority w:val="0"/>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table" w:styleId="1014" w:customStyle="1">
    <w:name w:val="网格型1"/>
    <w:basedOn w:val="713"/>
    <w:uiPriority w:val="0"/>
    <w:qFormat/>
    <w:pPr>
      <w:jc w:val="both"/>
      <w:widowControl w:val="off"/>
    </w:pPr>
    <w:rPr>
      <w:rFonts w:ascii="Calibri" w:hAnsi="Calibri"/>
    </w:rPr>
    <w:tblPr/>
  </w:style>
  <w:style w:type="paragraph" w:styleId="1015" w:customStyle="1">
    <w:name w:val="p0"/>
    <w:basedOn w:val="702"/>
    <w:uiPriority w:val="0"/>
    <w:qFormat/>
    <w:pPr>
      <w:jc w:val="left"/>
      <w:spacing w:before="100" w:beforeAutospacing="1" w:after="100" w:afterAutospacing="1"/>
      <w:widowControl/>
    </w:pPr>
    <w:rPr>
      <w:rFonts w:ascii="宋体" w:hAnsi="宋体" w:cs="宋体"/>
      <w:sz w:val="24"/>
    </w:rPr>
  </w:style>
  <w:style w:type="paragraph" w:styleId="1016" w:customStyle="1">
    <w:name w:val="p15"/>
    <w:basedOn w:val="702"/>
    <w:uiPriority w:val="0"/>
    <w:qFormat/>
    <w:pPr>
      <w:widowControl/>
    </w:pPr>
    <w:rPr>
      <w:rFonts w:ascii="宋体" w:hAnsi="宋体" w:cs="宋体"/>
      <w:sz w:val="28"/>
      <w:szCs w:val="28"/>
    </w:rPr>
  </w:style>
  <w:style w:type="paragraph" w:styleId="1017" w:customStyle="1">
    <w:name w:val="首行缩进"/>
    <w:basedOn w:val="702"/>
    <w:uiPriority w:val="0"/>
    <w:qFormat/>
    <w:pPr>
      <w:ind w:firstLine="480"/>
    </w:pPr>
    <w:rPr>
      <w:szCs w:val="20"/>
      <w:lang w:val="zh-CN"/>
    </w:rPr>
  </w:style>
  <w:style w:type="character" w:styleId="1018" w:customStyle="1">
    <w:name w:val="font81"/>
    <w:uiPriority w:val="0"/>
    <w:qFormat/>
    <w:rPr>
      <w:rFonts w:hint="eastAsia" w:ascii="宋体" w:hAnsi="宋体" w:eastAsia="宋体" w:cs="宋体"/>
      <w:color w:val="000000"/>
      <w:sz w:val="21"/>
      <w:szCs w:val="21"/>
      <w:u w:val="none"/>
    </w:rPr>
  </w:style>
  <w:style w:type="character" w:styleId="1019" w:customStyle="1">
    <w:name w:val="font111"/>
    <w:uiPriority w:val="0"/>
    <w:qFormat/>
    <w:rPr>
      <w:rFonts w:ascii="Times New Roman" w:hAnsi="Times New Roman" w:cs="Times New Roman"/>
      <w:color w:val="000000"/>
      <w:sz w:val="21"/>
      <w:szCs w:val="21"/>
      <w:u w:val="none"/>
    </w:rPr>
  </w:style>
  <w:style w:type="character" w:styleId="1020" w:customStyle="1">
    <w:name w:val="font61"/>
    <w:uiPriority w:val="0"/>
    <w:qFormat/>
    <w:rPr>
      <w:rFonts w:ascii="等线" w:hAnsi="等线" w:eastAsia="等线" w:cs="等线"/>
      <w:color w:val="000000"/>
      <w:sz w:val="21"/>
      <w:szCs w:val="21"/>
      <w:u w:val="none"/>
    </w:rPr>
  </w:style>
  <w:style w:type="character" w:styleId="1021" w:customStyle="1">
    <w:name w:val="font71"/>
    <w:uiPriority w:val="0"/>
    <w:qFormat/>
    <w:rPr>
      <w:rFonts w:hint="eastAsia" w:ascii="宋体" w:hAnsi="宋体" w:eastAsia="宋体" w:cs="宋体"/>
      <w:color w:val="000000"/>
      <w:sz w:val="24"/>
      <w:szCs w:val="24"/>
      <w:u w:val="none"/>
    </w:rPr>
  </w:style>
  <w:style w:type="character" w:styleId="1022" w:customStyle="1">
    <w:name w:val="正文缩进 字符1"/>
    <w:uiPriority w:val="0"/>
    <w:qFormat/>
    <w:rPr>
      <w:rFonts w:eastAsia="楷体_GB2312"/>
      <w:sz w:val="24"/>
    </w:rPr>
  </w:style>
  <w:style w:type="paragraph" w:styleId="1023" w:customStyle="1">
    <w:name w:val="标题 21"/>
    <w:basedOn w:val="702"/>
    <w:next w:val="702"/>
    <w:uiPriority w:val="9"/>
    <w:qFormat/>
    <w:pPr>
      <w:keepLines/>
      <w:keepNext/>
      <w:spacing w:before="260" w:after="260" w:line="416" w:lineRule="auto"/>
      <w:outlineLvl w:val="1"/>
    </w:pPr>
    <w:rPr>
      <w:rFonts w:ascii="Cambria" w:hAnsi="Cambria"/>
      <w:b/>
      <w:bCs/>
      <w:sz w:val="32"/>
      <w:szCs w:val="32"/>
    </w:rPr>
  </w:style>
  <w:style w:type="paragraph" w:styleId="1024" w:customStyle="1">
    <w:name w:val="9小四表格正文"/>
    <w:uiPriority w:val="0"/>
    <w:qFormat/>
    <w:pPr>
      <w:jc w:val="center"/>
    </w:pPr>
    <w:rPr>
      <w:rFonts w:hint="default" w:ascii="Times New Roman" w:hAnsi="Times New Roman" w:eastAsia="仿宋_GB2312" w:cs="Times New Roman"/>
      <w:sz w:val="24"/>
      <w:szCs w:val="24"/>
    </w:rPr>
  </w:style>
  <w:style w:type="table" w:styleId="1025" w:customStyle="1">
    <w:name w:val="Table Normal"/>
    <w:uiPriority w:val="0"/>
    <w:semiHidden/>
    <w:unhideWhenUsed/>
    <w:qFormat/>
    <w:rPr>
      <w:rFonts w:ascii="Arial" w:hAnsi="Arial" w:eastAsia="等线" w:cs="Arial"/>
      <w:color w:val="000000"/>
      <w:sz w:val="21"/>
      <w:szCs w:val="21"/>
      <w:lang w:eastAsia="en-US"/>
    </w:rPr>
    <w:tblPr>
      <w:tblCellMar>
        <w:left w:w="0" w:type="dxa"/>
        <w:top w:w="0" w:type="dxa"/>
        <w:right w:w="0" w:type="dxa"/>
        <w:bottom w:w="0" w:type="dxa"/>
      </w:tblCellMar>
    </w:tblPr>
  </w:style>
  <w:style w:type="paragraph" w:styleId="1026" w:customStyle="1">
    <w:name w:val="Table Text"/>
    <w:basedOn w:val="702"/>
    <w:uiPriority w:val="0"/>
    <w:semiHidden/>
    <w:qFormat/>
    <w:pPr>
      <w:jc w:val="left"/>
      <w:widowControl/>
    </w:pPr>
    <w:rPr>
      <w:rFonts w:ascii="宋体" w:hAnsi="宋体" w:cs="宋体"/>
      <w:color w:val="000000"/>
      <w:sz w:val="9"/>
      <w:szCs w:val="9"/>
      <w:lang w:eastAsia="en-US"/>
    </w:rPr>
  </w:style>
  <w:style w:type="character" w:styleId="1027" w:customStyle="1">
    <w:name w:val="Char Char4"/>
    <w:uiPriority w:val="0"/>
    <w:qFormat/>
    <w:rPr>
      <w:rFonts w:eastAsia="宋体"/>
      <w:b/>
      <w:bCs/>
      <w:sz w:val="44"/>
      <w:szCs w:val="44"/>
      <w:lang w:val="en-US" w:eastAsia="zh-CN" w:bidi="ar-SA"/>
    </w:rPr>
  </w:style>
  <w:style w:type="character" w:styleId="1028" w:customStyle="1">
    <w:name w:val="正文缩进 字符2"/>
    <w:uiPriority w:val="0"/>
    <w:qFormat/>
    <w:rPr>
      <w:rFonts w:eastAsia="楷体_GB2312"/>
      <w:sz w:val="24"/>
    </w:rPr>
  </w:style>
  <w:style w:type="character" w:styleId="1029" w:customStyle="1">
    <w:name w:val="纯文本 Char"/>
    <w:uiPriority w:val="0"/>
    <w:qFormat/>
    <w:rPr>
      <w:rFonts w:ascii="宋体" w:hAnsi="Courier New" w:eastAsia="楷体_GB2312"/>
      <w:sz w:val="28"/>
    </w:rPr>
  </w:style>
  <w:style w:type="character" w:styleId="1030" w:customStyle="1">
    <w:name w:val="正文缩进 Char"/>
    <w:uiPriority w:val="0"/>
    <w:qFormat/>
    <w:rPr>
      <w:rFonts w:eastAsia="楷体_GB2312"/>
      <w:sz w:val="24"/>
    </w:rPr>
  </w:style>
  <w:style w:type="paragraph" w:styleId="1031" w:customStyle="1">
    <w:name w:val="纯文本9"/>
    <w:basedOn w:val="702"/>
    <w:uiPriority w:val="0"/>
    <w:qFormat/>
    <w:rPr>
      <w:rFonts w:ascii="宋体" w:hAnsi="Courier New" w:eastAsia="楷体_GB2312"/>
      <w:sz w:val="28"/>
      <w:szCs w:val="20"/>
    </w:rPr>
  </w:style>
  <w:style w:type="paragraph" w:styleId="1032" w:customStyle="1">
    <w:name w:val="msonormal"/>
    <w:basedOn w:val="702"/>
    <w:uiPriority w:val="0"/>
    <w:qFormat/>
    <w:pPr>
      <w:jc w:val="left"/>
      <w:spacing w:before="100" w:beforeAutospacing="1" w:after="100" w:afterAutospacing="1"/>
      <w:widowControl/>
    </w:pPr>
    <w:rPr>
      <w:rFonts w:ascii="宋体" w:hAnsi="宋体" w:cs="宋体"/>
      <w:sz w:val="24"/>
    </w:rPr>
  </w:style>
  <w:style w:type="paragraph" w:styleId="1033" w:customStyle="1">
    <w:name w:val="font9"/>
    <w:basedOn w:val="702"/>
    <w:uiPriority w:val="0"/>
    <w:qFormat/>
    <w:pPr>
      <w:jc w:val="left"/>
      <w:spacing w:before="100" w:beforeAutospacing="1" w:after="100" w:afterAutospacing="1"/>
      <w:widowControl/>
    </w:pPr>
    <w:rPr>
      <w:rFonts w:ascii="宋体" w:hAnsi="宋体" w:cs="宋体"/>
      <w:sz w:val="20"/>
      <w:szCs w:val="20"/>
    </w:rPr>
  </w:style>
  <w:style w:type="paragraph" w:styleId="1034" w:customStyle="1">
    <w:name w:val="xl65"/>
    <w:basedOn w:val="7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5" w:customStyle="1">
    <w:name w:val="xl66"/>
    <w:basedOn w:val="7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36" w:customStyle="1">
    <w:name w:val="xl67"/>
    <w:basedOn w:val="70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037" w:customStyle="1">
    <w:name w:val="xl68"/>
    <w:basedOn w:val="7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8" w:customStyle="1">
    <w:name w:val="xl69"/>
    <w:basedOn w:val="7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9" w:customStyle="1">
    <w:name w:val="xl70"/>
    <w:basedOn w:val="702"/>
    <w:uiPriority w:val="0"/>
    <w:qFormat/>
    <w:pPr>
      <w:jc w:val="left"/>
      <w:spacing w:before="100" w:beforeAutospacing="1" w:after="100" w:afterAutospacing="1"/>
      <w:shd w:val="clear" w:color="000000" w:fill="ffffff"/>
      <w:widowControl/>
    </w:pPr>
    <w:rPr>
      <w:rFonts w:ascii="宋体" w:hAnsi="宋体" w:cs="宋体"/>
      <w:sz w:val="24"/>
    </w:rPr>
  </w:style>
  <w:style w:type="paragraph" w:styleId="1040" w:customStyle="1">
    <w:name w:val="xl71"/>
    <w:basedOn w:val="7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41" w:customStyle="1">
    <w:name w:val="xl72"/>
    <w:basedOn w:val="70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42" w:customStyle="1">
    <w:name w:val="xl73"/>
    <w:basedOn w:val="702"/>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1043" w:customStyle="1">
    <w:name w:val="xl74"/>
    <w:basedOn w:val="702"/>
    <w:uiPriority w:val="0"/>
    <w:qFormat/>
    <w:pPr>
      <w:jc w:val="center"/>
      <w:spacing w:before="100" w:beforeAutospacing="1" w:after="100" w:afterAutospacing="1"/>
      <w:widowControl/>
    </w:pPr>
    <w:rPr>
      <w:rFonts w:ascii="宋体" w:hAnsi="宋体" w:cs="宋体"/>
      <w:sz w:val="20"/>
      <w:szCs w:val="20"/>
    </w:rPr>
  </w:style>
  <w:style w:type="paragraph" w:styleId="1044" w:customStyle="1">
    <w:name w:val="xl75"/>
    <w:basedOn w:val="70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045" w:customStyle="1">
    <w:name w:val="xl76"/>
    <w:basedOn w:val="7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46" w:customStyle="1">
    <w:name w:val="xl77"/>
    <w:basedOn w:val="7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7" w:customStyle="1">
    <w:name w:val="xl78"/>
    <w:basedOn w:val="7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8" w:customStyle="1">
    <w:name w:val="纯文本3"/>
    <w:basedOn w:val="702"/>
    <w:uiPriority w:val="0"/>
    <w:qFormat/>
    <w:rPr>
      <w:rFonts w:ascii="宋体" w:hAnsi="Courier New" w:eastAsia="楷体_GB2312"/>
      <w:sz w:val="28"/>
      <w:szCs w:val="20"/>
    </w:rPr>
  </w:style>
  <w:style w:type="paragraph" w:styleId="1049" w:customStyle="1">
    <w:name w:val="-"/>
    <w:basedOn w:val="702"/>
    <w:uiPriority w:val="0"/>
    <w:qFormat/>
    <w:pPr>
      <w:ind w:left="720" w:hanging="720"/>
      <w:spacing w:line="360" w:lineRule="auto"/>
      <w:tabs>
        <w:tab w:val="left" w:pos="720" w:leader="none"/>
        <w:tab w:val="left" w:pos="840" w:leader="none"/>
      </w:tabs>
    </w:pPr>
    <w:rPr>
      <w:rFonts w:ascii="Arial" w:hAnsi="Arial" w:cs="Arial"/>
      <w:b/>
      <w:bCs/>
      <w:sz w:val="24"/>
      <w:szCs w:val="32"/>
    </w:rPr>
  </w:style>
  <w:style w:type="paragraph" w:styleId="1050" w:customStyle="1">
    <w:name w:val="正文缩进1"/>
    <w:basedOn w:val="702"/>
    <w:uiPriority w:val="0"/>
    <w:qFormat/>
    <w:pPr>
      <w:ind w:firstLine="420"/>
      <w:jc w:val="left"/>
    </w:pPr>
    <w:rPr>
      <w:rFonts w:eastAsia="楷体_GB2312"/>
      <w:sz w:val="24"/>
      <w:szCs w:val="20"/>
    </w:rPr>
  </w:style>
  <w:style w:type="numbering" w:styleId="10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9ebb0db1-f6c0-47bf-8abb-20c2e2ec7e15</errorID>
      <errorWord>作</errorWord>
      <group>L1_Word</group>
      <groupName>字词问题</groupName>
      <ability>L2_Typo</ability>
      <abilityName>字词错误</abilityName>
      <candidateList>
        <item>作为</item>
      </candidateList>
      <explain/>
      <paraID>64BAF138</paraID>
      <start>25</start>
      <end>27</end>
      <status>modified</status>
      <modifiedWord>作为</modifiedWord>
      <trackRevisions>false</trackRevisions>
    </reviewItem>
    <reviewItem>
      <errorID>8fff2a13-7fa0-4fce-8f2b-840e782c551a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2025290F</paraID>
      <start>23</start>
      <end>24</end>
      <status>modified</status>
      <modifiedWord>—</modifiedWord>
      <trackRevisions>false</trackRevisions>
    </reviewItem>
    <reviewItem>
      <errorID>365bda78-0b37-40cb-8e48-d78649c77744</errorID>
      <errorWord>2027年01月31日</errorWord>
      <group>L1_Knowledge</group>
      <groupName>知识性问题</groupName>
      <ability>L2_Time</ability>
      <abilityName>日期时间</abilityName>
      <candidateList>
        <item>2027年1月31日</item>
      </candidateList>
      <explain>根据日常书写习惯，月份一般会省略前导零。</explain>
      <paraID>2025290F</paraID>
      <start>24</start>
      <end>34</end>
      <status>modified</status>
      <modifiedWord>2027年1月31日</modifiedWord>
      <trackRevisions>false</trackRevisions>
    </reviewItem>
    <reviewItem>
      <errorID>fce4d63e-6ea2-4322-afef-7e76e9c51ca9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2D71041</paraID>
      <start>0</start>
      <end>2</end>
      <status>modified</status>
      <modifiedWord>1.</modifiedWord>
      <trackRevisions>false</trackRevisions>
    </reviewItem>
    <reviewItem>
      <errorID>846e17b7-901f-41da-b3b9-9de77aab61d2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5C145C73</paraID>
      <start>31</start>
      <end>33</end>
      <status>modified</status>
      <modifiedWord>》《</modifiedWord>
      <trackRevisions>false</trackRevisions>
    </reviewItem>
    <reviewItem>
      <errorID>c138dee7-1ccf-4470-9d27-c64feac15e8c</errorID>
      <errorWord>定</errorWord>
      <group>L1_Word</group>
      <groupName>字词问题</groupName>
      <ability>L2_Typo</ability>
      <abilityName>字词错误</abilityName>
      <candidateList>
        <item>定为</item>
      </candidateList>
      <explain/>
      <paraID>481C5E36</paraID>
      <start>41</start>
      <end>43</end>
      <status>modified</status>
      <modifiedWord>定为</modifiedWord>
      <trackRevisions>false</trackRevisions>
    </reviewItem>
    <reviewItem>
      <errorID>9197b8bc-8ad7-43a7-8774-649e904c108f</errorID>
      <errorWord>证证</errorWord>
      <group>L1_Word</group>
      <groupName>字词问题</groupName>
      <ability>L2_Typo</ability>
      <abilityName>字词错误</abilityName>
      <candidateList>
        <item>证</item>
      </candidateList>
      <explain/>
      <paraID>2EFDEC5B</paraID>
      <start>50</start>
      <end>51</end>
      <status>modified</status>
      <modifiedWord>证</modifiedWord>
      <trackRevisions>false</trackRevisions>
    </reviewItem>
    <reviewItem>
      <errorID>2db3122e-5590-4acf-a9a2-c45843362708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5D07415F</paraID>
      <start>34</start>
      <end>36</end>
      <status>modified</status>
      <modifiedWord>》《</modifiedWord>
      <trackRevisions>false</trackRevisions>
    </reviewItem>
    <reviewItem>
      <errorID>b4ac8123-be49-48c8-8642-6750b2a36bb7</errorID>
      <errorWord>必须提交的资料不可缺少</errorWord>
      <group>L1_Grammar</group>
      <groupName>语法问题</groupName>
      <ability>L2_Grammar</ability>
      <abilityName>语法错误</abilityName>
      <candidateList>
        <item>提交的资料不可缺少</item>
      </candidateList>
      <explain>该表达中的“必须提交的资料不可缺少”存在语义重复。</explain>
      <paraID>51A7B71E</paraID>
      <start>59</start>
      <end>68</end>
      <status>modified</status>
      <modifiedWord>提交的资料不可缺少</modifiedWord>
      <trackRevisions>false</trackRevisions>
    </reviewItem>
    <reviewItem>
      <errorID>18625364-d993-4fd8-af7e-e48c025890e2</errorID>
      <errorWord>在在</errorWord>
      <group>L1_Word</group>
      <groupName>字词问题</groupName>
      <ability>L2_Typo</ability>
      <abilityName>字词错误</abilityName>
      <candidateList>
        <item>在</item>
      </candidateList>
      <explain/>
      <paraID>1B53B1B4</paraID>
      <start>7</start>
      <end>8</end>
      <status>modified</status>
      <modifiedWord>在</modifiedWord>
      <trackRevisions>false</trackRevisions>
    </reviewItem>
    <reviewItem>
      <errorID>a65e564a-b1ab-4a6e-9405-4fac35396a71</errorID>
      <errorWord>间</errorWord>
      <group>L1_Word</group>
      <groupName>字词问题</groupName>
      <ability>L2_Typo</ability>
      <abilityName>字词错误</abilityName>
      <candidateList>
        <item>间之</item>
      </candidateList>
      <explain/>
      <paraID>44D8955E</paraID>
      <start>13</start>
      <end>15</end>
      <status>modified</status>
      <modifiedWord>间之</modifiedWord>
      <trackRevisions>false</trackRevisions>
    </reviewItem>
    <reviewItem>
      <errorID>5ab5a3d6-9b99-41e3-8cbf-72747db03100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67E4A518</paraID>
      <start>11</start>
      <end>13</end>
      <status>modified</status>
      <modifiedWord>涉及</modifiedWord>
      <trackRevisions>false</trackRevisions>
    </reviewItem>
    <reviewItem>
      <errorID>7fb15f51-f9eb-4f72-b559-9aed8a8dc50e</errorID>
      <errorWord>保持通讯畅通</errorWord>
      <group>L1_Word</group>
      <groupName>字词问题</groupName>
      <ability>L2_Typo</ability>
      <abilityName>字词错误</abilityName>
      <candidateList>
        <item>保持通信畅通</item>
      </candidateList>
      <explain/>
      <paraID> 55896DF</paraID>
      <start>15</start>
      <end>21</end>
      <status>modified</status>
      <modifiedWord>保持通信畅通</modifiedWord>
      <trackRevisions>false</trackRevisions>
    </reviewItem>
    <reviewItem>
      <errorID>ebe5734c-8c76-403e-ad6d-d42d9ca83f35</errorID>
      <errorWord>法律、法规</errorWord>
      <group>L1_Word</group>
      <groupName>字词问题</groupName>
      <ability>L2_Typo</ability>
      <abilityName>字词错误</abilityName>
      <candidateList>
        <item>法律法规</item>
      </candidateList>
      <explain/>
      <paraID>7133F336</paraID>
      <start>42</start>
      <end>46</end>
      <status>modified</status>
      <modifiedWord>法律法规</modifiedWord>
      <trackRevisions>false</trackRevisions>
    </reviewItem>
    <reviewItem>
      <errorID>0787aa77-67a9-421d-baaf-8a6a5826e5a2</errorID>
      <errorWord>做出</errorWord>
      <group>L1_Word</group>
      <groupName>字词问题</groupName>
      <ability>L2_Typo</ability>
      <abilityName>字词错误</abilityName>
      <candidateList>
        <item>作出</item>
      </candidateList>
      <explain/>
      <paraID>769C71EC</paraID>
      <start>24</start>
      <end>26</end>
      <status>modified</status>
      <modifiedWord>作出</modifiedWord>
      <trackRevisions>false</trackRevisions>
    </reviewItem>
    <reviewItem>
      <errorID>1dbca393-2625-4a1d-9ede-55a6988db302</errorID>
      <errorWord>均</errorWord>
      <group>L1_Word</group>
      <groupName>字词问题</groupName>
      <ability>L2_Typo</ability>
      <abilityName>字词错误</abilityName>
      <candidateList>
        <item>均是</item>
      </candidateList>
      <explain/>
      <paraID>387EB0B8</paraID>
      <start>46</start>
      <end>48</end>
      <status>modified</status>
      <modifiedWord>均是</modifiedWord>
      <trackRevisions>false</trackRevisions>
    </reviewItem>
    <reviewItem>
      <errorID>5b03e0a8-eea7-4eda-8af6-60ba539e46ae</errorID>
      <errorWord>法律、法规</errorWord>
      <group>L1_Word</group>
      <groupName>字词问题</groupName>
      <ability>L2_Typo</ability>
      <abilityName>字词错误</abilityName>
      <candidateList>
        <item>法律法规</item>
      </candidateList>
      <explain/>
      <paraID> A4C4DCF</paraID>
      <start>3</start>
      <end>7</end>
      <status>modified</status>
      <modifiedWord>法律法规</modifiedWord>
      <trackRevisions>false</trackRevisions>
    </reviewItem>
    <reviewItem>
      <errorID>81b70ebb-76de-442d-a6f5-e9aa6687c556</errorID>
      <errorWord>系统系统故障</errorWord>
      <group>L1_Word</group>
      <groupName>字词问题</groupName>
      <ability>L2_Typo</ability>
      <abilityName>字词错误</abilityName>
      <candidateList>
        <item>系统故障</item>
      </candidateList>
      <explain/>
      <paraID>19C26324</paraID>
      <start>7</start>
      <end>11</end>
      <status>modified</status>
      <modifiedWord>系统故障</modifiedWord>
      <trackRevisions>false</trackRevisions>
    </reviewItem>
    <reviewItem>
      <errorID>288f9b92-3249-4dc1-befe-d9d933c65e40</errorID>
      <errorWord>，</errorWord>
      <group>L1_Word</group>
      <groupName>字词问题</groupName>
      <ability>L2_Typo</ability>
      <abilityName>字词错误</abilityName>
      <candidateList>
        <item>，对</item>
      </candidateList>
      <explain/>
      <paraID>6D7F3558</paraID>
      <start>19</start>
      <end>21</end>
      <status>modified</status>
      <modifiedWord>，对</modifiedWord>
      <trackRevisions>false</trackRevisions>
    </reviewItem>
    <reviewItem>
      <errorID>4cd0d4d8-948e-4f27-b0b4-e276e3570321</errorID>
      <errorWord>,</errorWord>
      <group>L1_Format</group>
      <groupName>格式问题</groupName>
      <ability>L2_HalfPunc_CN</ability>
      <abilityName>全半角问题</abilityName>
      <candidateList>
        <item>，</item>
      </candidateList>
      <explain>文本全半角错误。</explain>
      <paraID>2A6F9FA2</paraID>
      <start>56</start>
      <end>57</end>
      <status>modified</status>
      <modifiedWord>，</modifiedWord>
      <trackRevisions>false</trackRevisions>
    </reviewItem>
    <reviewItem>
      <errorID>8624a49c-ac06-45bb-b7c9-58ddf35b7145</errorID>
      <errorWord>,</errorWord>
      <group>L1_Format</group>
      <groupName>格式问题</groupName>
      <ability>L2_HalfPunc_CN</ability>
      <abilityName>全半角问题</abilityName>
      <candidateList>
        <item>，</item>
      </candidateList>
      <explain>文本全半角错误。</explain>
      <paraID>2A6F9FA2</paraID>
      <start>135</start>
      <end>136</end>
      <status>modified</status>
      <modifiedWord>，</modifiedWord>
      <trackRevisions>false</trackRevisions>
    </reviewItem>
    <reviewItem>
      <errorID>fb6819bc-7e2c-4072-b887-f4fce859f53f</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2DB08A4B</paraID>
      <start>66</start>
      <end>75</end>
      <status>modified</status>
      <modifiedWord>100万—500万</modifiedWord>
      <trackRevisions>false</trackRevisions>
    </reviewItem>
    <reviewItem>
      <errorID>258d1f74-02d2-4ac0-8127-db24e231c768</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2DB08A4B</paraID>
      <start>84</start>
      <end>94</end>
      <status>modified</status>
      <modifiedWord>500万—1000万</modifiedWord>
      <trackRevisions>false</trackRevisions>
    </reviewItem>
    <reviewItem>
      <errorID>b23091f8-e0c1-4aa6-ae19-324c7e980cf8</errorID>
      <errorWord>帐号</errorWord>
      <group>L1_Word</group>
      <groupName>字词问题</groupName>
      <ability>L2_Typo</ability>
      <abilityName>字词错误</abilityName>
      <candidateList>
        <item>账号</item>
      </candidateList>
      <explain/>
      <paraID>37CF1B66</paraID>
      <start>19</start>
      <end>21</end>
      <status>modified</status>
      <modifiedWord>账号</modifiedWord>
      <trackRevisions>false</trackRevisions>
    </reviewItem>
    <reviewItem>
      <errorID>516d15ed-fb91-4c1f-864f-22e3f9b9efc9</errorID>
      <errorWord>有关的</errorWord>
      <group>L1_Word</group>
      <groupName>字词问题</groupName>
      <ability>L2_Typo</ability>
      <abilityName>字词错误</abilityName>
      <candidateList>
        <item>有关</item>
      </candidateList>
      <explain/>
      <paraID>56B565D2</paraID>
      <start>17</start>
      <end>19</end>
      <status>modified</status>
      <modifiedWord>有关</modifiedWord>
      <trackRevisions>false</trackRevisions>
    </reviewItem>
    <reviewItem>
      <errorID>0bf067f2-4d6f-4dc6-800d-2c2f5180b66f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464D2EE0</paraID>
      <start>0</start>
      <end>2</end>
      <status>modified</status>
      <modifiedWord>1.</modifiedWord>
      <trackRevisions>false</trackRevisions>
    </reviewItem>
    <reviewItem>
      <errorID>5a447b77-84dd-4785-92a8-9d57d393527b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4E3649BC</paraID>
      <start>0</start>
      <end>2</end>
      <status>modified</status>
      <modifiedWord>2.</modifiedWord>
      <trackRevisions>false</trackRevisions>
    </reviewItem>
    <reviewItem>
      <errorID>ad633807-037f-4a95-afdd-4c5d0c140043</errorID>
      <errorWord>(</errorWord>
      <group>L1_Format</group>
      <groupName>格式问题</groupName>
      <ability>L2_HalfPunc_CN</ability>
      <abilityName>全半角问题</abilityName>
      <candidateList>
        <item>（</item>
      </candidateList>
      <explain>文本全半角错误。</explain>
      <paraID>57A66BDF</paraID>
      <start>33</start>
      <end>34</end>
      <status>modified</status>
      <modifiedWord>（</modifiedWord>
      <trackRevisions>false</trackRevisions>
    </reviewItem>
    <reviewItem>
      <errorID>49e558eb-43fa-405f-916f-b55a8d507610</errorID>
      <errorWord>)</errorWord>
      <group>L1_Format</group>
      <groupName>格式问题</groupName>
      <ability>L2_HalfPunc_CN</ability>
      <abilityName>全半角问题</abilityName>
      <candidateList>
        <item>）</item>
      </candidateList>
      <explain>文本全半角错误。</explain>
      <paraID>57A66BDF</paraID>
      <start>45</start>
      <end>46</end>
      <status>modified</status>
      <modifiedWord>）</modifiedWord>
      <trackRevisions>false</trackRevisions>
    </reviewItem>
    <reviewItem>
      <errorID>44ab23e1-fa6d-44d7-b5ae-ed804eb1baba</errorID>
      <errorWord>(</errorWord>
      <group>L1_Format</group>
      <groupName>格式问题</groupName>
      <ability>L2_HalfPunc_CN</ability>
      <abilityName>全半角问题</abilityName>
      <candidateList>
        <item>（</item>
      </candidateList>
      <explain>文本全半角错误。</explain>
      <paraID> 29035EB</paraID>
      <start>21</start>
      <end>22</end>
      <status>modified</status>
      <modifiedWord>（</modifiedWord>
      <trackRevisions>false</trackRevisions>
    </reviewItem>
    <reviewItem>
      <errorID>ec76f3d7-8402-4b89-ad27-33222a2f98a7</errorID>
      <errorWord>)</errorWord>
      <group>L1_Format</group>
      <groupName>格式问题</groupName>
      <ability>L2_HalfPunc_CN</ability>
      <abilityName>全半角问题</abilityName>
      <candidateList>
        <item>）</item>
      </candidateList>
      <explain>文本全半角错误。</explain>
      <paraID> 29035EB</paraID>
      <start>38</start>
      <end>39</end>
      <status>modified</status>
      <modifiedWord>）</modifiedWord>
      <trackRevisions>false</trackRevisions>
    </reviewItem>
    <reviewItem>
      <errorID>6b13f21c-c852-43ec-9c56-8284001d696a</errorID>
      <errorWord>:</errorWord>
      <group>L1_Format</group>
      <groupName>格式问题</groupName>
      <ability>L2_HalfPunc_CN</ability>
      <abilityName>全半角问题</abilityName>
      <candidateList>
        <item>：</item>
      </candidateList>
      <explain>文本全半角错误。</explain>
      <paraID>7DEC2248</paraID>
      <start>1</start>
      <end>2</end>
      <status>modified</status>
      <modifiedWord>：</modifiedWord>
      <trackRevisions>false</trackRevisions>
    </reviewItem>
    <reviewItem>
      <errorID>2ffa7eaa-ee51-441b-ac12-8dcd5c812f5c</errorID>
      <errorWord>:</errorWord>
      <group>L1_Format</group>
      <groupName>格式问题</groupName>
      <ability>L2_HalfPunc_CN</ability>
      <abilityName>全半角问题</abilityName>
      <candidateList>
        <item>：</item>
      </candidateList>
      <explain>文本全半角错误。</explain>
      <paraID> ADA2F9D</paraID>
      <start>6</start>
      <end>7</end>
      <status>modified</status>
      <modifiedWord>：</modifiedWord>
      <trackRevisions>false</trackRevisions>
    </reviewItem>
    <reviewItem>
      <errorID>9cebffa4-4f57-464b-a693-f53c4d732cfc</errorID>
      <errorWord>,</errorWord>
      <group>L1_Format</group>
      <groupName>格式问题</groupName>
      <ability>L2_HalfPunc_CN</ability>
      <abilityName>全半角问题</abilityName>
      <candidateList>
        <item>，</item>
      </candidateList>
      <explain>文本全半角错误。</explain>
      <paraID> 4653E8E</paraID>
      <start>51</start>
      <end>52</end>
      <status>modified</status>
      <modifiedWord>，</modifiedWord>
      <trackRevisions>false</trackRevisions>
    </reviewItem>
    <reviewItem>
      <errorID>c8f1b0f3-95b8-43af-a289-780f705aa101</errorID>
      <errorWord>法律、法规</errorWord>
      <group>L1_Word</group>
      <groupName>字词问题</groupName>
      <ability>L2_Typo</ability>
      <abilityName>字词错误</abilityName>
      <candidateList>
        <item>法律法规</item>
      </candidateList>
      <explain/>
      <paraID>11446EC1</paraID>
      <start>6</start>
      <end>10</end>
      <status>modified</status>
      <modifiedWord>法律法规</modifiedWord>
      <trackRevisions>false</trackRevisions>
    </reviewItem>
    <reviewItem>
      <errorID>58b7ad47-0d6d-422a-8ab9-65751117671e</errorID>
      <errorWord>,</errorWord>
      <group>L1_Format</group>
      <groupName>格式问题</groupName>
      <ability>L2_HalfPunc_CN</ability>
      <abilityName>全半角问题</abilityName>
      <candidateList>
        <item>，</item>
      </candidateList>
      <explain>文本全半角错误。</explain>
      <paraID> EF7E05A</paraID>
      <start>20</start>
      <end>21</end>
      <status>modified</status>
      <modifiedWord>，</modifiedWord>
      <trackRevisions>false</trackRevisions>
    </reviewItem>
    <reviewItem>
      <errorID>d9cece8a-23d1-451f-a107-8f898e559a83</errorID>
      <errorWord>法律、法规</errorWord>
      <group>L1_Word</group>
      <groupName>字词问题</groupName>
      <ability>L2_Typo</ability>
      <abilityName>字词错误</abilityName>
      <candidateList>
        <item>法律法规</item>
      </candidateList>
      <explain/>
      <paraID> 5C6C2B4</paraID>
      <start>6</start>
      <end>10</end>
      <status>modified</status>
      <modifiedWord>法律法规</modifiedWord>
      <trackRevisions>false</trackRevisions>
    </reviewItem>
    <reviewItem>
      <errorID>bf812bbc-f53c-4b47-94df-3a841f585891</errorID>
      <errorWord>，</errorWord>
      <group>L1_Word</group>
      <groupName>字词问题</groupName>
      <ability>L2_Typo</ability>
      <abilityName>字词错误</abilityName>
      <candidateList>
        <item>，并</item>
      </candidateList>
      <explain/>
      <paraID>21786E86</paraID>
      <start>111</start>
      <end>113</end>
      <status>modified</status>
      <modifiedWord>，并</modifiedWord>
      <trackRevisions>false</trackRevisions>
    </reviewItem>
    <reviewItem>
      <errorID>ae3ad087-40f9-4fb5-bafb-315c2302e3c3</errorID>
      <errorWord>:</errorWord>
      <group>L1_Format</group>
      <groupName>格式问题</groupName>
      <ability>L2_HalfPunc_CN</ability>
      <abilityName>全半角问题</abilityName>
      <candidateList>
        <item>：</item>
      </candidateList>
      <explain>文本全半角错误。</explain>
      <paraID>27AF3ED9</paraID>
      <start>8</start>
      <end>9</end>
      <status>modified</status>
      <modifiedWord>：</modifiedWord>
      <trackRevisions>false</trackRevisions>
    </reviewItem>
    <reviewItem>
      <errorID>d4c578db-1f33-49b4-b592-7c93482b8090</errorID>
      <errorWord>(</errorWord>
      <group>L1_Format</group>
      <groupName>格式问题</groupName>
      <ability>L2_HalfPunc_CN</ability>
      <abilityName>全半角问题</abilityName>
      <candidateList>
        <item>（</item>
      </candidateList>
      <explain>文本全半角错误。</explain>
      <paraID>27AF3ED9</paraID>
      <start>23</start>
      <end>24</end>
      <status>modified</status>
      <modifiedWord>（</modifiedWord>
      <trackRevisions>false</trackRevisions>
    </reviewItem>
    <reviewItem>
      <errorID>99242a91-2682-49eb-bbf0-054bace9e1c4</errorID>
      <errorWord>)</errorWord>
      <group>L1_Format</group>
      <groupName>格式问题</groupName>
      <ability>L2_HalfPunc_CN</ability>
      <abilityName>全半角问题</abilityName>
      <candidateList>
        <item>）</item>
      </candidateList>
      <explain>文本全半角错误。</explain>
      <paraID>27AF3ED9</paraID>
      <start>87</start>
      <end>88</end>
      <status>modified</status>
      <modifiedWord>）</modifiedWord>
      <trackRevisions>false</trackRevisions>
    </reviewItem>
    <reviewItem>
      <errorID>2f3d954f-1fa5-42a2-8dfa-a86955ff1ee0</errorID>
      <errorWord>,</errorWord>
      <group>L1_Format</group>
      <groupName>格式问题</groupName>
      <ability>L2_HalfPunc_CN</ability>
      <abilityName>全半角问题</abilityName>
      <candidateList>
        <item>，</item>
      </candidateList>
      <explain>文本全半角错误。</explain>
      <paraID>6DEF8C2C</paraID>
      <start>41</start>
      <end>42</end>
      <status>modified</status>
      <modifiedWord>，</modifiedWord>
      <trackRevisions>false</trackRevisions>
    </reviewItem>
    <reviewItem>
      <errorID>02e5526e-32e8-4842-a64c-e31d58ed5f19</errorID>
      <errorWord>:</errorWord>
      <group>L1_Format</group>
      <groupName>格式问题</groupName>
      <ability>L2_HalfPunc_CN</ability>
      <abilityName>全半角问题</abilityName>
      <candidateList>
        <item>：</item>
      </candidateList>
      <explain>文本全半角错误。</explain>
      <paraID>6AD7B94F</paraID>
      <start>8</start>
      <end>9</end>
      <status>modified</status>
      <modifiedWord>：</modifiedWord>
      <trackRevisions>false</trackRevisions>
    </reviewItem>
    <reviewItem>
      <errorID>cbb9205e-976b-47b6-80ee-cabaf389a56a</errorID>
      <errorWord>:</errorWord>
      <group>L1_Format</group>
      <groupName>格式问题</groupName>
      <ability>L2_HalfPunc_CN</ability>
      <abilityName>全半角问题</abilityName>
      <candidateList>
        <item>：</item>
      </candidateList>
      <explain>文本全半角错误。</explain>
      <paraID>5C40B60E</paraID>
      <start>6</start>
      <end>7</end>
      <status>modified</status>
      <modifiedWord>：</modifiedWord>
      <trackRevisions>false</trackRevisions>
    </reviewItem>
    <reviewItem>
      <errorID>25cd3eab-eb9c-451b-a9f6-d5c6f2710a1e</errorID>
      <errorWord>(</errorWord>
      <group>L1_Format</group>
      <groupName>格式问题</groupName>
      <ability>L2_HalfPunc_CN</ability>
      <abilityName>全半角问题</abilityName>
      <candidateList>
        <item>（</item>
      </candidateList>
      <explain>文本全半角错误。</explain>
      <paraID>679918E0</paraID>
      <start>21</start>
      <end>22</end>
      <status>modified</status>
      <modifiedWord>（</modifiedWord>
      <trackRevisions>false</trackRevisions>
    </reviewItem>
    <reviewItem>
      <errorID>270ec58b-baa2-44b9-a1e1-4304ab2e43db</errorID>
      <errorWord>)</errorWord>
      <group>L1_Format</group>
      <groupName>格式问题</groupName>
      <ability>L2_HalfPunc_CN</ability>
      <abilityName>全半角问题</abilityName>
      <candidateList>
        <item>）</item>
      </candidateList>
      <explain>文本全半角错误。</explain>
      <paraID>679918E0</paraID>
      <start>35</start>
      <end>36</end>
      <status>modified</status>
      <modifiedWord>）</modifiedWord>
      <trackRevisions>false</trackRevisions>
    </reviewItem>
    <reviewItem>
      <errorID>f339d4ad-db1b-4b95-bc3b-c35dce23b983</errorID>
      <errorWord>调拔</errorWord>
      <group>L1_Word</group>
      <groupName>字词问题</groupName>
      <ability>L2_Typo</ability>
      <abilityName>字词错误</abilityName>
      <candidateList>
        <item>调拨</item>
      </candidateList>
      <explain/>
      <paraID>2DA1AC57</paraID>
      <start>58</start>
      <end>60</end>
      <status>modified</status>
      <modifiedWord>调拨</modifiedWord>
      <trackRevisions>false</trackRevisions>
    </reviewItem>
    <reviewItem>
      <errorID>e8e27f79-04f2-427f-88aa-1ef6a5e7ecfe</errorID>
      <errorWord>2026年01月31日</errorWord>
      <group>L1_Knowledge</group>
      <groupName>知识性问题</groupName>
      <ability>L2_Time</ability>
      <abilityName>日期时间</abilityName>
      <candidateList>
        <item>2026年1月31日</item>
      </candidateList>
      <explain>根据日常书写习惯，月份一般会省略前导零。</explain>
      <paraID> 950717B</paraID>
      <start>7</start>
      <end>17</end>
      <status>modified</status>
      <modifiedWord>2026年1月31日</modifiedWord>
      <trackRevisions>false</trackRevisions>
    </reviewItem>
    <reviewItem>
      <errorID>454343ab-4cb1-4c13-b033-f4ad16f8053c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3A881CD6</paraID>
      <start>23</start>
      <end>24</end>
      <status>modified</status>
      <modifiedWord>—</modifiedWord>
      <trackRevisions>false</trackRevisions>
    </reviewItem>
    <reviewItem>
      <errorID>97c90eb6-7b1d-42b5-861b-9570569ce8bc</errorID>
      <errorWord>2027年01月31日</errorWord>
      <group>L1_Knowledge</group>
      <groupName>知识性问题</groupName>
      <ability>L2_Time</ability>
      <abilityName>日期时间</abilityName>
      <candidateList>
        <item>2027年1月31日</item>
      </candidateList>
      <explain>根据日常书写习惯，月份一般会省略前导零。</explain>
      <paraID>3A881CD6</paraID>
      <start>24</start>
      <end>34</end>
      <status>modified</status>
      <modifiedWord>2027年1月31日</modifiedWord>
      <trackRevisions>false</trackRevisions>
    </reviewItem>
    <reviewItem>
      <errorID>4f06c5de-512e-4cfc-b57b-c0c5409bfa8f</errorID>
      <errorWord>2027年03月31日</errorWord>
      <group>L1_Knowledge</group>
      <groupName>知识性问题</groupName>
      <ability>L2_Time</ability>
      <abilityName>日期时间</abilityName>
      <candidateList>
        <item>2027年3月31日</item>
      </candidateList>
      <explain>根据日常书写习惯，月份一般会省略前导零。</explain>
      <paraID>40272D0D</paraID>
      <start>167</start>
      <end>177</end>
      <status>modified</status>
      <modifiedWord>2027年3月31日</modifiedWord>
      <trackRevisions>false</trackRevisions>
    </reviewItem>
    <reviewItem>
      <errorID>f67f0647-8952-4aaa-9bf2-90dcd870bab1</errorID>
      <errorWord>做无效标处理</errorWord>
      <group>L1_Word</group>
      <groupName>字词问题</groupName>
      <ability>L2_Typo</ability>
      <abilityName>字词错误</abilityName>
      <candidateList>
        <item>作无效标处理</item>
      </candidateList>
      <explain/>
      <paraID>5E28FC53</paraID>
      <start>11</start>
      <end>17</end>
      <status>modified</status>
      <modifiedWord>作无效标处理</modifiedWord>
      <trackRevisions>false</trackRevisions>
    </reviewItem>
    <reviewItem>
      <errorID>85f2e6de-0efd-496d-bf00-c6d9349d97fc</errorID>
      <errorWord>至少达到以上</errorWord>
      <group>L1_Grammar</group>
      <groupName>语法问题</groupName>
      <ability>L2_Grammar</ability>
      <abilityName>语法错误</abilityName>
      <candidateList>
        <item>至少达到</item>
      </candidateList>
      <explain>该表达中的“至少达到以上”存在语义重复。</explain>
      <paraID>193E4941</paraID>
      <start>12</start>
      <end>16</end>
      <status>modified</status>
      <modifiedWord>至少达到</modifiedWord>
      <trackRevisions>false</trackRevisions>
    </reviewItem>
    <reviewItem>
      <errorID>b5648dc5-5356-4a43-914f-16197e9376f4</errorID>
      <errorWord>如果以</errorWord>
      <group>L1_Word</group>
      <groupName>字词问题</groupName>
      <ability>L2_Typo</ability>
      <abilityName>字词错误</abilityName>
      <candidateList>
        <item>如果</item>
      </candidateList>
      <explain/>
      <paraID>193E4941</paraID>
      <start>19</start>
      <end>21</end>
      <status>modified</status>
      <modifiedWord>如果</modifiedWord>
      <trackRevisions>false</trackRevisions>
    </reviewItem>
    <reviewItem>
      <errorID>013e1d3d-dc86-48ad-b037-9ea7aef62eed</errorID>
      <errorWord>）</errorWord>
      <group>L1_Word</group>
      <groupName>字词问题</groupName>
      <ability>L2_Typo</ability>
      <abilityName>字词错误</abilityName>
      <candidateList>
        <item>）在</item>
      </candidateList>
      <explain/>
      <paraID>568AE0F4</paraID>
      <start>56</start>
      <end>58</end>
      <status>modified</status>
      <modifiedWord>）在</modifiedWord>
      <trackRevisions>false</trackRevisions>
    </reviewItem>
    <reviewItem>
      <errorID>5abc68e4-89ae-414e-aefc-3a7c769793d8</errorID>
      <errorWord>......</errorWord>
      <group>L1_Punc</group>
      <groupName>标点问题</groupName>
      <ability>L2_Punc_CN</ability>
      <abilityName>标点符号问题</abilityName>
      <candidateList>
        <item>……</item>
      </candidateList>
      <explain/>
      <paraID>78DF7046</paraID>
      <start>0</start>
      <end>2</end>
      <status>modified</status>
      <modifiedWord>……</modifiedWord>
      <trackRevisions>false</trackRevisions>
    </reviewItem>
    <reviewItem>
      <errorID>4c5504f7-43b9-4517-aa91-7a37c5fbb0cc</errorID>
      <errorWord>其它</errorWord>
      <group>L1_Word</group>
      <groupName>字词问题</groupName>
      <ability>L2_Alias</ability>
      <abilityName>也作/曾用词</abilityName>
      <candidateList>
        <item>其他</item>
      </candidateList>
      <explain>词汇[其它]为不规范表述或旧称，其规范书面表述为[其他]。</explain>
      <paraID>7AC392EB</paraID>
      <start>6</start>
      <end>8</end>
      <status>modified</status>
      <modifiedWord>其他</modifiedWord>
      <trackRevisions>false</trackRevisions>
    </reviewItem>
    <reviewItem>
      <errorID>5c6b3a63-1283-43f4-a1b8-8af2db2e7680</errorID>
      <errorWord>2027年03月31日</errorWord>
      <group>L1_Knowledge</group>
      <groupName>知识性问题</groupName>
      <ability>L2_Time</ability>
      <abilityName>日期时间</abilityName>
      <candidateList>
        <item>2027年3月31日</item>
      </candidateList>
      <explain>根据日常书写习惯，月份一般会省略前导零。</explain>
      <paraID>5829A855</paraID>
      <start>167</start>
      <end>177</end>
      <status>modified</status>
      <modifiedWord>2027年3月31日</modifiedWord>
      <trackRevisions>false</trackRevisions>
    </reviewItem>
    <reviewItem>
      <errorID>983afb61-3713-4929-b0ae-1ed77ff73e36</errorID>
      <errorWord>,</errorWord>
      <group>L1_Format</group>
      <groupName>格式问题</groupName>
      <ability>L2_HalfPunc_CN</ability>
      <abilityName>全半角问题</abilityName>
      <candidateList>
        <item>，</item>
      </candidateList>
      <explain>文本全半角错误。</explain>
      <paraID>2CD709BC</paraID>
      <start>47</start>
      <end>48</end>
      <status>modified</status>
      <modifiedWord>，</modifiedWord>
      <trackRevisions>false</trackRevisions>
    </reviewItem>
    <reviewItem>
      <errorID>c08b3336-3f62-4fd5-be66-d54dd40b50fd</errorID>
      <errorWord>(</errorWord>
      <group>L1_Format</group>
      <groupName>格式问题</groupName>
      <ability>L2_HalfPunc_CN</ability>
      <abilityName>全半角问题</abilityName>
      <candidateList>
        <item>（</item>
      </candidateList>
      <explain>文本全半角错误。</explain>
      <paraID> 25CFB2A</paraID>
      <start>30</start>
      <end>31</end>
      <status>modified</status>
      <modifiedWord>（</modifiedWord>
      <trackRevisions>false</trackRevisions>
    </reviewItem>
    <reviewItem>
      <errorID>baf8b15e-5cd3-4276-b464-346e157bdaf2</errorID>
      <errorWord>)</errorWord>
      <group>L1_Format</group>
      <groupName>格式问题</groupName>
      <ability>L2_HalfPunc_CN</ability>
      <abilityName>全半角问题</abilityName>
      <candidateList>
        <item>）</item>
      </candidateList>
      <explain>文本全半角错误。</explain>
      <paraID> 25CFB2A</paraID>
      <start>44</start>
      <end>45</end>
      <status>modified</status>
      <modifiedWord>）</modifiedWord>
      <trackRevisions>false</trackRevisions>
    </reviewItem>
    <reviewItem>
      <errorID>890ad08c-6031-4d4c-ada7-e87936666c4f</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2146A498</paraID>
      <start>25</start>
      <end>30</end>
      <status>modified</status>
      <modifiedWord>的其他指标</modifiedWord>
      <trackRevisions>false</trackRevisions>
    </reviewItem>
    <reviewItem>
      <errorID>c8e11bef-2e81-4d2a-9169-6054e09ac6d4</errorID>
      <errorWord>其它</errorWord>
      <group>L1_Word</group>
      <groupName>字词问题</groupName>
      <ability>L2_Alias</ability>
      <abilityName>也作/曾用词</abilityName>
      <candidateList>
        <item>其他</item>
      </candidateList>
      <explain>词汇[其它]为不规范表述或旧称，其规范书面表述为[其他]。</explain>
      <paraID>5306BD7E</paraID>
      <start>16</start>
      <end>18</end>
      <status>modified</status>
      <modifiedWord>其他</modifiedWord>
      <trackRevisions>false</trackRevisions>
    </reviewItem>
    <reviewItem>
      <errorID>5f759e53-1389-4b27-92e2-8c192b0f1993</errorID>
      <errorWord>根据以上的</errorWord>
      <group>L1_Word</group>
      <groupName>字词问题</groupName>
      <ability>L2_Typo</ability>
      <abilityName>字词错误</abilityName>
      <candidateList>
        <item>根据以上</item>
      </candidateList>
      <explain/>
      <paraID>183BED3E</paraID>
      <start>6</start>
      <end>10</end>
      <status>modified</status>
      <modifiedWord>根据以上</modifiedWord>
      <trackRevisions>false</trackRevisions>
    </reviewItem>
    <reviewItem>
      <errorID>6dc86243-1d81-4483-8e02-859392234b37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10572670</paraID>
      <start>23</start>
      <end>24</end>
      <status>modified</status>
      <modifiedWord>—</modifiedWord>
      <trackRevisions>false</trackRevisions>
    </reviewItem>
    <reviewItem>
      <errorID>c61d66f0-bcd3-4c4c-bcca-d80e4d2bf532</errorID>
      <errorWord>2027年01月31日</errorWord>
      <group>L1_Knowledge</group>
      <groupName>知识性问题</groupName>
      <ability>L2_Time</ability>
      <abilityName>日期时间</abilityName>
      <candidateList>
        <item>2027年1月31日</item>
      </candidateList>
      <explain>根据日常书写习惯，月份一般会省略前导零。</explain>
      <paraID>10572670</paraID>
      <start>24</start>
      <end>34</end>
      <status>modified</status>
      <modifiedWord>2027年1月31日</modifiedWord>
      <trackRevisions>false</trackRevisions>
    </reviewItem>
    <reviewItem>
      <errorID>58adcb07-e980-4622-8aca-c4c8292ffe23</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60C86BD5</paraID>
      <start>4</start>
      <end>9</end>
      <status>modified</status>
      <modifiedWord>生效及其他</modifiedWord>
      <trackRevisions>false</trackRevisions>
    </reviewItem>
    <reviewItem>
      <errorID>514d5d8e-fed5-4a20-a40d-9b2719674a32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2D1214A3</paraID>
      <start>22</start>
      <end>24</end>
      <status>modified</status>
      <modifiedWord>》《</modifiedWord>
      <trackRevisions>false</trackRevisions>
    </reviewItem>
    <reviewItem>
      <errorID>b83bdd1f-35c1-4d72-8ced-3fa819477755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2D1214A3</paraID>
      <start>34</start>
      <end>36</end>
      <status>modified</status>
      <modifiedWord>》《</modifiedWord>
      <trackRevisions>false</trackRevisions>
    </reviewItem>
    <reviewItem>
      <errorID>b756286d-bbc2-411d-ad5d-bf5843bcfd85</errorID>
      <errorWord>帐户</errorWord>
      <group>L1_Word</group>
      <groupName>字词问题</groupName>
      <ability>L2_Typo</ability>
      <abilityName>字词错误</abilityName>
      <candidateList>
        <item>账户</item>
      </candidateList>
      <explain/>
      <paraID>766861B1</paraID>
      <start>17</start>
      <end>19</end>
      <status>modified</status>
      <modifiedWord>账户</modifiedWord>
      <trackRevisions>false</trackRevisions>
    </reviewItem>
    <reviewItem>
      <errorID>7d99f1c5-77d8-4230-84c5-b15f4959e5aa</errorID>
      <errorWord>签定</errorWord>
      <group>L1_Word</group>
      <groupName>字词问题</groupName>
      <ability>L2_Typo</ability>
      <abilityName>字词错误</abilityName>
      <candidateList>
        <item>签订</item>
      </candidateList>
      <explain/>
      <paraID>7236930B</paraID>
      <start>2</start>
      <end>4</end>
      <status>modified</status>
      <modifiedWord>签订</modifiedWord>
      <trackRevisions>false</trackRevisions>
    </reviewItem>
    <reviewItem>
      <errorID>63ece843-9e77-4220-ae08-e45eb736387e</errorID>
      <errorWord>其它</errorWord>
      <group>L1_Word</group>
      <groupName>字词问题</groupName>
      <ability>L2_Alias</ability>
      <abilityName>也作/曾用词</abilityName>
      <candidateList>
        <item>其他</item>
      </candidateList>
      <explain>词汇[其它]为不规范表述或旧称，其规范书面表述为[其他]。</explain>
      <paraID>49FE30F0</paraID>
      <start>88</start>
      <end>90</end>
      <status>modified</status>
      <modifiedWord>其他</modifiedWord>
      <trackRevisions>false</trackRevisions>
    </reviewItem>
    <reviewItem>
      <errorID>c9711332-b85f-47b1-88f6-d97c3f1cef91</errorID>
      <errorWord>(</errorWord>
      <group>L1_Format</group>
      <groupName>格式问题</groupName>
      <ability>L2_HalfPunc_CN</ability>
      <abilityName>全半角问题</abilityName>
      <candidateList>
        <item>（</item>
      </candidateList>
      <explain>文本全半角错误。</explain>
      <paraID>78A89EFC</paraID>
      <start>27</start>
      <end>28</end>
      <status>modified</status>
      <modifiedWord>（</modifiedWord>
      <trackRevisions>false</trackRevisions>
    </reviewItem>
    <reviewItem>
      <errorID>185b1184-5d14-4bd4-98b1-e13e7128cf88</errorID>
      <errorWord>)</errorWord>
      <group>L1_Format</group>
      <groupName>格式问题</groupName>
      <ability>L2_HalfPunc_CN</ability>
      <abilityName>全半角问题</abilityName>
      <candidateList>
        <item>）</item>
      </candidateList>
      <explain>文本全半角错误。</explain>
      <paraID>78A89EFC</paraID>
      <start>30</start>
      <end>31</end>
      <status>modified</status>
      <modifiedWord>）</modifiedWord>
      <trackRevisions>false</trackRevisions>
    </reviewItem>
    <reviewItem>
      <errorID>1ae6eab0-95a7-49d1-8abd-b9413da13789</errorID>
      <errorWord>&lt;</errorWord>
      <group>L1_Format</group>
      <groupName>格式问题</groupName>
      <ability>L2_HalfPunc_CN</ability>
      <abilityName>全半角问题</abilityName>
      <candidateList>
        <item>〈</item>
      </candidateList>
      <explain>文本全半角错误。</explain>
      <paraID>78A89EFC</paraID>
      <start>50</start>
      <end>51</end>
      <status>modified</status>
      <modifiedWord>〈</modifiedWord>
      <trackRevisions>false</trackRevisions>
    </reviewItem>
    <reviewItem>
      <errorID>c218cbf0-2cb7-4f42-ad2e-6735551e6f5f</errorID>
      <errorWord>(</errorWord>
      <group>L1_Format</group>
      <groupName>格式问题</groupName>
      <ability>L2_HalfPunc_CN</ability>
      <abilityName>全半角问题</abilityName>
      <candidateList>
        <item>（</item>
      </candidateList>
      <explain>文本全半角错误。</explain>
      <paraID>78A89EFC</paraID>
      <start>65</start>
      <end>66</end>
      <status>modified</status>
      <modifiedWord>（</modifiedWord>
      <trackRevisions>false</trackRevisions>
    </reviewItem>
    <reviewItem>
      <errorID>6c0c512d-0f02-4992-8dd6-e9c3b9e2b7de</errorID>
      <errorWord>)</errorWord>
      <group>L1_Format</group>
      <groupName>格式问题</groupName>
      <ability>L2_HalfPunc_CN</ability>
      <abilityName>全半角问题</abilityName>
      <candidateList>
        <item>）</item>
      </candidateList>
      <explain>文本全半角错误。</explain>
      <paraID>78A89EFC</paraID>
      <start>68</start>
      <end>69</end>
      <status>modified</status>
      <modifiedWord>）</modifiedWord>
      <trackRevisions>false</trackRevisions>
    </reviewItem>
    <reviewItem>
      <errorID>be4bba3a-d5f9-45f5-9c52-c45962bdf940</errorID>
      <errorWord>(</errorWord>
      <group>L1_Format</group>
      <groupName>格式问题</groupName>
      <ability>L2_HalfPunc_CN</ability>
      <abilityName>全半角问题</abilityName>
      <candidateList>
        <item>（</item>
      </candidateList>
      <explain>文本全半角错误。</explain>
      <paraID>1AD2D4A7</paraID>
      <start>30</start>
      <end>31</end>
      <status>modified</status>
      <modifiedWord>（</modifiedWord>
      <trackRevisions>false</trackRevisions>
    </reviewItem>
    <reviewItem>
      <errorID>0d2b7da3-fc2a-4d54-8b54-c5b3d830ad31</errorID>
      <errorWord>)</errorWord>
      <group>L1_Format</group>
      <groupName>格式问题</groupName>
      <ability>L2_HalfPunc_CN</ability>
      <abilityName>全半角问题</abilityName>
      <candidateList>
        <item>）</item>
      </candidateList>
      <explain>文本全半角错误。</explain>
      <paraID>1AD2D4A7</paraID>
      <start>33</start>
      <end>34</end>
      <status>modified</status>
      <modifiedWord>）</modifiedWord>
      <trackRevisions>false</trackRevisions>
    </reviewItem>
    <reviewItem>
      <errorID>85bed4b4-c80d-45fe-a4dc-41bd963499c0</errorID>
      <errorWord>&lt;</errorWord>
      <group>L1_Format</group>
      <groupName>格式问题</groupName>
      <ability>L2_HalfPunc_CN</ability>
      <abilityName>全半角问题</abilityName>
      <candidateList>
        <item>〈</item>
      </candidateList>
      <explain>文本全半角错误。</explain>
      <paraID>1AD2D4A7</paraID>
      <start>50</start>
      <end>51</end>
      <status>modified</status>
      <modifiedWord>〈</modifiedWord>
      <trackRevisions>false</trackRevisions>
    </reviewItem>
    <reviewItem>
      <errorID>9c991936-2acb-44d9-8932-8945e821824a</errorID>
      <errorWord>(</errorWord>
      <group>L1_Format</group>
      <groupName>格式问题</groupName>
      <ability>L2_HalfPunc_CN</ability>
      <abilityName>全半角问题</abilityName>
      <candidateList>
        <item>（</item>
      </candidateList>
      <explain>文本全半角错误。</explain>
      <paraID>1AD2D4A7</paraID>
      <start>68</start>
      <end>69</end>
      <status>modified</status>
      <modifiedWord>（</modifiedWord>
      <trackRevisions>false</trackRevisions>
    </reviewItem>
    <reviewItem>
      <errorID>a775d5d5-6355-4831-af5a-ff4ea1befc3a</errorID>
      <errorWord>)</errorWord>
      <group>L1_Format</group>
      <groupName>格式问题</groupName>
      <ability>L2_HalfPunc_CN</ability>
      <abilityName>全半角问题</abilityName>
      <candidateList>
        <item>）</item>
      </candidateList>
      <explain>文本全半角错误。</explain>
      <paraID>1AD2D4A7</paraID>
      <start>71</start>
      <end>72</end>
      <status>modified</status>
      <modifiedWord>）</modifiedWord>
      <trackRevisions>false</trackRevisions>
    </reviewItem>
    <reviewItem>
      <errorID>c7a26a05-51e0-4a32-b955-57f8eed0b559</errorID>
      <errorWord>(</errorWord>
      <group>L1_Format</group>
      <groupName>格式问题</groupName>
      <ability>L2_HalfPunc_CN</ability>
      <abilityName>全半角问题</abilityName>
      <candidateList>
        <item>（</item>
      </candidateList>
      <explain>文本全半角错误。</explain>
      <paraID>78C0E575</paraID>
      <start>5</start>
      <end>6</end>
      <status>modified</status>
      <modifiedWord>（</modifiedWord>
      <trackRevisions>false</trackRevisions>
    </reviewItem>
    <reviewItem>
      <errorID>d4b34aea-bb44-4385-a6ee-faa08cff43a6</errorID>
      <errorWord>)</errorWord>
      <group>L1_Format</group>
      <groupName>格式问题</groupName>
      <ability>L2_HalfPunc_CN</ability>
      <abilityName>全半角问题</abilityName>
      <candidateList>
        <item>）</item>
      </candidateList>
      <explain>文本全半角错误。</explain>
      <paraID>78C0E575</paraID>
      <start>8</start>
      <end>9</end>
      <status>modified</status>
      <modifiedWord>）</modifiedWord>
      <trackRevisions>false</trackRevisions>
    </reviewItem>
    <reviewItem>
      <errorID>abe63891-ba67-4d47-8c57-7d6b9d8b2b1d</errorID>
      <errorWord>(</errorWord>
      <group>L1_Format</group>
      <groupName>格式问题</groupName>
      <ability>L2_HalfPunc_CN</ability>
      <abilityName>全半角问题</abilityName>
      <candidateList>
        <item>（</item>
      </candidateList>
      <explain>文本全半角错误。</explain>
      <paraID>78C0E575</paraID>
      <start>29</start>
      <end>30</end>
      <status>modified</status>
      <modifiedWord>（</modifiedWord>
      <trackRevisions>false</trackRevisions>
    </reviewItem>
    <reviewItem>
      <errorID>41336dee-6fac-4828-b70a-9247a8b3e98a</errorID>
      <errorWord>)</errorWord>
      <group>L1_Format</group>
      <groupName>格式问题</groupName>
      <ability>L2_HalfPunc_CN</ability>
      <abilityName>全半角问题</abilityName>
      <candidateList>
        <item>）</item>
      </candidateList>
      <explain>文本全半角错误。</explain>
      <paraID>78C0E575</paraID>
      <start>32</start>
      <end>33</end>
      <status>modified</status>
      <modifiedWord>）</modifiedWord>
      <trackRevisions>false</trackRevisions>
    </reviewItem>
    <reviewItem>
      <errorID>d422fc4e-3df6-4583-be2f-3372b43e3aa9</errorID>
      <errorWord>&lt;</errorWord>
      <group>L1_Format</group>
      <groupName>格式问题</groupName>
      <ability>L2_HalfPunc_CN</ability>
      <abilityName>全半角问题</abilityName>
      <candidateList>
        <item>〈</item>
      </candidateList>
      <explain>文本全半角错误。</explain>
      <paraID>78C0E575</paraID>
      <start>35</start>
      <end>36</end>
      <status>modified</status>
      <modifiedWord>〈</modifiedWord>
      <trackRevisions>false</trackRevisions>
    </reviewItem>
    <reviewItem>
      <errorID>175e7b64-d202-4356-818e-efaf03c405a6</errorID>
      <errorWord>(</errorWord>
      <group>L1_Format</group>
      <groupName>格式问题</groupName>
      <ability>L2_HalfPunc_CN</ability>
      <abilityName>全半角问题</abilityName>
      <candidateList>
        <item>（</item>
      </candidateList>
      <explain>文本全半角错误。</explain>
      <paraID>4FC91DDD</paraID>
      <start>15</start>
      <end>16</end>
      <status>modified</status>
      <modifiedWord>（</modifiedWord>
      <trackRevisions>false</trackRevisions>
    </reviewItem>
    <reviewItem>
      <errorID>d5ad58e3-0811-4797-a5eb-1ef5cab9eca6</errorID>
      <errorWord>)</errorWord>
      <group>L1_Format</group>
      <groupName>格式问题</groupName>
      <ability>L2_HalfPunc_CN</ability>
      <abilityName>全半角问题</abilityName>
      <candidateList>
        <item>）</item>
      </candidateList>
      <explain>文本全半角错误。</explain>
      <paraID>4FC91DDD</paraID>
      <start>18</start>
      <end>19</end>
      <status>modified</status>
      <modifiedWord>）</modifiedWord>
      <trackRevisions>false</trackRevisions>
    </reviewItem>
    <reviewItem>
      <errorID>27f6dc8e-d7b9-43b7-afe4-a0937cef780a</errorID>
      <errorWord>(</errorWord>
      <group>L1_Format</group>
      <groupName>格式问题</groupName>
      <ability>L2_HalfPunc_CN</ability>
      <abilityName>全半角问题</abilityName>
      <candidateList>
        <item>（</item>
      </candidateList>
      <explain>文本全半角错误。</explain>
      <paraID>4FC91DDD</paraID>
      <start>61</start>
      <end>62</end>
      <status>modified</status>
      <modifiedWord>（</modifiedWord>
      <trackRevisions>false</trackRevisions>
    </reviewItem>
    <reviewItem>
      <errorID>012d81f2-d67d-4dd3-9fe6-5739f15547a8</errorID>
      <errorWord>)</errorWord>
      <group>L1_Format</group>
      <groupName>格式问题</groupName>
      <ability>L2_HalfPunc_CN</ability>
      <abilityName>全半角问题</abilityName>
      <candidateList>
        <item>）</item>
      </candidateList>
      <explain>文本全半角错误。</explain>
      <paraID>4FC91DDD</paraID>
      <start>64</start>
      <end>65</end>
      <status>modified</status>
      <modifiedWord>）</modifiedWord>
      <trackRevisions>false</trackRevisions>
    </reviewItem>
    <reviewItem>
      <errorID>61bd1c74-4206-4782-9f19-7e063c116ad5</errorID>
      <errorWord>，</errorWord>
      <group>L1_Word</group>
      <groupName>字词问题</groupName>
      <ability>L2_Typo</ability>
      <abilityName>字词错误</abilityName>
      <candidateList>
        <item>，并</item>
      </candidateList>
      <explain/>
      <paraID>4FC91DDD</paraID>
      <start>71</start>
      <end>73</end>
      <status>modified</status>
      <modifiedWord>，并</modifiedWord>
      <trackRevisions>false</trackRevisions>
    </reviewItem>
    <reviewItem>
      <errorID>96fdfdb5-f3a6-4868-bf62-3635f3d2c235</errorID>
      <errorWord>(</errorWord>
      <group>L1_Format</group>
      <groupName>格式问题</groupName>
      <ability>L2_HalfPunc_CN</ability>
      <abilityName>全半角问题</abilityName>
      <candidateList>
        <item>（</item>
      </candidateList>
      <explain>文本全半角错误。</explain>
      <paraID>4FC91DDD</paraID>
      <start>166</start>
      <end>167</end>
      <status>modified</status>
      <modifiedWord>（</modifiedWord>
      <trackRevisions>false</trackRevisions>
    </reviewItem>
    <reviewItem>
      <errorID>cc282710-ad3d-4932-9daa-917caf79b9c9</errorID>
      <errorWord>)</errorWord>
      <group>L1_Format</group>
      <groupName>格式问题</groupName>
      <ability>L2_HalfPunc_CN</ability>
      <abilityName>全半角问题</abilityName>
      <candidateList>
        <item>）</item>
      </candidateList>
      <explain>文本全半角错误。</explain>
      <paraID>4FC91DDD</paraID>
      <start>169</start>
      <end>170</end>
      <status>modified</status>
      <modifiedWord>）</modifiedWord>
      <trackRevisions>false</trackRevisions>
    </reviewItem>
    <reviewItem>
      <errorID>33fa8cfd-40a0-46e9-8a13-f8a35a7086f4</errorID>
      <errorWord>(</errorWord>
      <group>L1_Format</group>
      <groupName>格式问题</groupName>
      <ability>L2_HalfPunc_CN</ability>
      <abilityName>全半角问题</abilityName>
      <candidateList>
        <item>（</item>
      </candidateList>
      <explain>文本全半角错误。</explain>
      <paraID>59394B58</paraID>
      <start>20</start>
      <end>21</end>
      <status>modified</status>
      <modifiedWord>（</modifiedWord>
      <trackRevisions>false</trackRevisions>
    </reviewItem>
    <reviewItem>
      <errorID>a07eb01d-3929-4d45-b8f0-32ab5f775853</errorID>
      <errorWord>)</errorWord>
      <group>L1_Format</group>
      <groupName>格式问题</groupName>
      <ability>L2_HalfPunc_CN</ability>
      <abilityName>全半角问题</abilityName>
      <candidateList>
        <item>）</item>
      </candidateList>
      <explain>文本全半角错误。</explain>
      <paraID>59394B58</paraID>
      <start>23</start>
      <end>24</end>
      <status>modified</status>
      <modifiedWord>）</modifiedWord>
      <trackRevisions>false</trackRevisions>
    </reviewItem>
    <reviewItem>
      <errorID>9b7647c3-e55c-40cb-aa08-8a35875b6b24</errorID>
      <errorWord>(</errorWord>
      <group>L1_Format</group>
      <groupName>格式问题</groupName>
      <ability>L2_HalfPunc_CN</ability>
      <abilityName>全半角问题</abilityName>
      <candidateList>
        <item>（</item>
      </candidateList>
      <explain>文本全半角错误。</explain>
      <paraID>59394B58</paraID>
      <start>85</start>
      <end>86</end>
      <status>modified</status>
      <modifiedWord>（</modifiedWord>
      <trackRevisions>false</trackRevisions>
    </reviewItem>
    <reviewItem>
      <errorID>c12ae99b-19ef-4419-8fe8-82cd2acfd184</errorID>
      <errorWord>)</errorWord>
      <group>L1_Format</group>
      <groupName>格式问题</groupName>
      <ability>L2_HalfPunc_CN</ability>
      <abilityName>全半角问题</abilityName>
      <candidateList>
        <item>）</item>
      </candidateList>
      <explain>文本全半角错误。</explain>
      <paraID>59394B58</paraID>
      <start>88</start>
      <end>89</end>
      <status>modified</status>
      <modifiedWord>）</modifiedWord>
      <trackRevisions>false</trackRevisions>
    </reviewItem>
    <reviewItem>
      <errorID>6e709bbe-4ce8-47aa-a262-b893711eb9af</errorID>
      <errorWord>(</errorWord>
      <group>L1_Format</group>
      <groupName>格式问题</groupName>
      <ability>L2_HalfPunc_CN</ability>
      <abilityName>全半角问题</abilityName>
      <candidateList>
        <item>（</item>
      </candidateList>
      <explain>文本全半角错误。</explain>
      <paraID>59394B58</paraID>
      <start>147</start>
      <end>148</end>
      <status>modified</status>
      <modifiedWord>（</modifiedWord>
      <trackRevisions>false</trackRevisions>
    </reviewItem>
    <reviewItem>
      <errorID>dfc6c446-b7da-4b8f-9804-e1813032e81c</errorID>
      <errorWord>)</errorWord>
      <group>L1_Format</group>
      <groupName>格式问题</groupName>
      <ability>L2_HalfPunc_CN</ability>
      <abilityName>全半角问题</abilityName>
      <candidateList>
        <item>）</item>
      </candidateList>
      <explain>文本全半角错误。</explain>
      <paraID>59394B58</paraID>
      <start>150</start>
      <end>151</end>
      <status>modified</status>
      <modifiedWord>）</modifiedWord>
      <trackRevisions>false</trackRevisions>
    </reviewItem>
    <reviewItem>
      <errorID>9e10a992-8294-4c10-9a40-073f0e062a41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F677DEF</paraID>
      <start>48</start>
      <end>50</end>
      <status>modified</status>
      <modifiedWord>涉及</modifiedWord>
      <trackRevisions>false</trackRevisions>
    </reviewItem>
    <reviewItem>
      <errorID>d7a4d8cb-564e-4c3b-b198-a5c323094551</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 BC16644</paraID>
      <start>75</start>
      <end>102</end>
      <status>modified</status>
      <modifiedWord>《中华人民共和国政府采购法》（以下简称“政府采购法”）</modifiedWord>
      <trackRevisions>false</trackRevisions>
    </reviewItem>
    <reviewItem>
      <errorID>e48de952-42e9-4b9b-8ca3-940b351bcfa3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BC16644</paraID>
      <start>120</start>
      <end>122</end>
      <status>modified</status>
      <modifiedWord>》《</modifiedWord>
      <trackRevisions>false</trackRevisions>
    </reviewItem>
    <reviewItem>
      <errorID>56254229-276b-4ce1-a056-471aaf0cf6a2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BC16644</paraID>
      <start>139</start>
      <end>141</end>
      <status>modified</status>
      <modifiedWord>》《</modifiedWord>
      <trackRevisions>false</trackRevisions>
    </reviewItem>
    <reviewItem>
      <errorID>032445ac-a5c2-4ce3-83ea-234ba7e251cc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BC16644</paraID>
      <start>152</start>
      <end>154</end>
      <status>modified</status>
      <modifiedWord>》《</modifiedWord>
      <trackRevisions>false</trackRevisions>
    </reviewItem>
    <reviewItem>
      <errorID>c079c3a2-8e05-46b7-8588-f343033e898b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BC16644</paraID>
      <start>169</start>
      <end>171</end>
      <status>modified</status>
      <modifiedWord>》《</modifiedWord>
      <trackRevisions>false</trackRevisions>
    </reviewItem>
    <reviewItem>
      <errorID>7ea20c08-455a-4e18-bd2e-28848161af3c</errorID>
      <errorWord>工作实际，制定本</errorWord>
      <group>L1_Word</group>
      <groupName>字词问题</groupName>
      <ability>L2_Typo</ability>
      <abilityName>字词错误</abilityName>
      <candidateList>
        <item>工作实际，制定</item>
      </candidateList>
      <explain/>
      <paraID> BC16644</paraID>
      <start>210</start>
      <end>218</end>
      <status>ignored</status>
      <modifiedWord/>
      <trackRevisions>false</trackRevisions>
    </reviewItem>
    <reviewItem>
      <errorID>3c163d43-03d2-483d-ab47-dc717970668c</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4F3C1976</paraID>
      <start>6</start>
      <end>11</end>
      <status>ignored</status>
      <modifiedWord/>
      <trackRevisions>false</trackRevisions>
    </reviewItem>
    <reviewItem>
      <errorID>c7d99e14-f840-45cf-a5f7-e7fc1915afbf</errorID>
      <errorWord>,</errorWord>
      <group>L1_Format</group>
      <groupName>格式问题</groupName>
      <ability>L2_HalfPunc_CN</ability>
      <abilityName>全半角问题</abilityName>
      <candidateList>
        <item>，</item>
      </candidateList>
      <explain>文本全半角错误。</explain>
      <paraID>2BE3E2AF</paraID>
      <start>3</start>
      <end>4</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52A7E567-6691-408F-9009-E2D0AAA4C05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HKZJZ</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标书编号：SZYC2004-WJ-26</dc:title>
  <dc:creator>Common</dc:creator>
  <cp:lastModifiedBy>苏州建元-主锁</cp:lastModifiedBy>
  <cp:revision>149</cp:revision>
  <dcterms:created xsi:type="dcterms:W3CDTF">2024-06-27T08:39:00Z</dcterms:created>
  <dcterms:modified xsi:type="dcterms:W3CDTF">2026-09-07T04:06:35Z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1632EA3EAAFE4808AE86D0E24D4D8D76_13</vt:lpwstr>
  </property>
  <property fmtid="{D5CDD505-2E9C-101B-9397-08002B2CF9AE}" pid="4" name="KSOTemplateDocerSaveRecord">
    <vt:lpwstr>eyJoZGlkIjoiMzEwNTM5NzYwMDRjMzkwZTVkZjY2ODkwMGIxNGU0OTUiLCJ1c2VySWQiOiI3NjY0ODU0OTkifQ==</vt:lpwstr>
  </property>
</Properties>
</file>